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0D7" w:rsidRDefault="001E50D7" w:rsidP="003F4A24">
      <w:pPr>
        <w:spacing w:after="0" w:line="360" w:lineRule="auto"/>
        <w:ind w:right="-142"/>
        <w:jc w:val="center"/>
        <w:rPr>
          <w:rFonts w:ascii="Palatino Linotype" w:eastAsiaTheme="minorEastAsia" w:hAnsi="Palatino Linotype"/>
          <w:b/>
          <w:sz w:val="24"/>
          <w:szCs w:val="24"/>
          <w:lang w:val="es-ES_tradnl" w:eastAsia="es-ES"/>
        </w:rPr>
      </w:pPr>
      <w:r w:rsidRPr="003F4A24">
        <w:rPr>
          <w:rFonts w:ascii="Palatino Linotype" w:eastAsiaTheme="minorEastAsia" w:hAnsi="Palatino Linotype"/>
          <w:b/>
          <w:sz w:val="24"/>
          <w:szCs w:val="24"/>
          <w:lang w:val="es-ES_tradnl" w:eastAsia="es-ES"/>
        </w:rPr>
        <w:t>LÍNEAS ARGUMENTATIVAS</w:t>
      </w:r>
    </w:p>
    <w:p w:rsidR="003F4A24" w:rsidRPr="003F4A24" w:rsidRDefault="003F4A24" w:rsidP="003F4A24">
      <w:pPr>
        <w:spacing w:after="0" w:line="360" w:lineRule="auto"/>
        <w:ind w:right="-142"/>
        <w:jc w:val="center"/>
        <w:rPr>
          <w:rFonts w:ascii="Palatino Linotype" w:eastAsiaTheme="minorEastAsia" w:hAnsi="Palatino Linotype"/>
          <w:b/>
          <w:sz w:val="24"/>
          <w:szCs w:val="24"/>
          <w:lang w:val="es-ES_tradnl" w:eastAsia="es-ES"/>
        </w:rPr>
      </w:pPr>
    </w:p>
    <w:p w:rsidR="001E50D7" w:rsidRPr="003F4A24" w:rsidRDefault="001E50D7" w:rsidP="003F4A24">
      <w:pPr>
        <w:spacing w:after="0" w:line="360" w:lineRule="auto"/>
        <w:jc w:val="both"/>
        <w:rPr>
          <w:rFonts w:ascii="Palatino Linotype" w:eastAsia="Arial Unicode MS" w:hAnsi="Palatino Linotype" w:cs="Arial"/>
          <w:sz w:val="24"/>
          <w:szCs w:val="24"/>
          <w:lang w:val="es-ES_tradnl" w:eastAsia="es-ES"/>
        </w:rPr>
      </w:pPr>
      <w:r w:rsidRPr="003F4A24">
        <w:rPr>
          <w:rFonts w:ascii="Palatino Linotype" w:eastAsia="Arial Unicode MS" w:hAnsi="Palatino Linotype" w:cs="Arial"/>
          <w:b/>
          <w:sz w:val="24"/>
          <w:szCs w:val="24"/>
          <w:lang w:val="es-ES_tradnl" w:eastAsia="es-ES"/>
        </w:rPr>
        <w:t>DEBERES DE LAS AUTORIDADES</w:t>
      </w:r>
      <w:r w:rsidRPr="003F4A2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1E50D7" w:rsidRPr="003F4A24" w:rsidRDefault="001E50D7" w:rsidP="003F4A24">
      <w:pPr>
        <w:spacing w:after="0" w:line="360" w:lineRule="auto"/>
        <w:jc w:val="both"/>
        <w:rPr>
          <w:rFonts w:ascii="Palatino Linotype" w:eastAsia="Arial Unicode MS" w:hAnsi="Palatino Linotype" w:cs="Arial"/>
          <w:b/>
          <w:sz w:val="24"/>
          <w:szCs w:val="24"/>
          <w:lang w:val="es-ES_tradnl" w:eastAsia="es-ES"/>
        </w:rPr>
      </w:pPr>
    </w:p>
    <w:p w:rsidR="001E50D7" w:rsidRPr="003F4A24" w:rsidRDefault="001E50D7" w:rsidP="003F4A24">
      <w:pPr>
        <w:spacing w:after="0" w:line="360" w:lineRule="auto"/>
        <w:jc w:val="both"/>
        <w:rPr>
          <w:rFonts w:ascii="Palatino Linotype" w:eastAsia="Calibri" w:hAnsi="Palatino Linotype" w:cs="Times New Roman"/>
          <w:sz w:val="24"/>
          <w:szCs w:val="24"/>
          <w:lang w:val="es-ES_tradnl" w:eastAsia="es-ES"/>
        </w:rPr>
      </w:pPr>
      <w:r w:rsidRPr="003F4A24">
        <w:rPr>
          <w:rFonts w:ascii="Palatino Linotype" w:eastAsia="Calibri" w:hAnsi="Palatino Linotype" w:cs="Times New Roman"/>
          <w:b/>
          <w:sz w:val="24"/>
          <w:szCs w:val="24"/>
          <w:lang w:val="es-ES_tradnl" w:eastAsia="es-ES"/>
        </w:rPr>
        <w:t>DE LA GARANTÍA DE PROPORCIONAR LA INFORMACIÓN PÚBLICA GUBERNAMENTAL.</w:t>
      </w:r>
      <w:r w:rsidRPr="003F4A2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1E50D7" w:rsidRPr="003F4A24" w:rsidRDefault="001E50D7" w:rsidP="003F4A24">
      <w:pPr>
        <w:spacing w:after="0" w:line="360" w:lineRule="auto"/>
        <w:jc w:val="both"/>
        <w:rPr>
          <w:rFonts w:ascii="Palatino Linotype" w:eastAsia="Calibri" w:hAnsi="Palatino Linotype" w:cs="Times New Roman"/>
          <w:sz w:val="24"/>
          <w:szCs w:val="24"/>
          <w:lang w:val="es-ES_tradnl" w:eastAsia="es-ES"/>
        </w:rPr>
      </w:pPr>
    </w:p>
    <w:p w:rsidR="001E50D7" w:rsidRPr="003F4A24" w:rsidRDefault="001E50D7" w:rsidP="003F4A24">
      <w:pPr>
        <w:spacing w:after="0" w:line="360" w:lineRule="auto"/>
        <w:jc w:val="both"/>
        <w:rPr>
          <w:rFonts w:ascii="Palatino Linotype" w:eastAsia="Calibri" w:hAnsi="Palatino Linotype" w:cs="Times New Roman"/>
          <w:sz w:val="24"/>
          <w:szCs w:val="24"/>
          <w:lang w:eastAsia="es-ES"/>
        </w:rPr>
      </w:pPr>
      <w:r w:rsidRPr="003F4A24">
        <w:rPr>
          <w:rFonts w:ascii="Palatino Linotype" w:eastAsia="Calibri" w:hAnsi="Palatino Linotype" w:cs="Times New Roman"/>
          <w:b/>
          <w:sz w:val="24"/>
          <w:szCs w:val="24"/>
          <w:lang w:eastAsia="es-ES"/>
        </w:rPr>
        <w:t>DE LA ELABORACIÓN DE LAS VERSIONES PÚBLICAS</w:t>
      </w:r>
      <w:r w:rsidRPr="003F4A24">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1E50D7" w:rsidRPr="003F4A24" w:rsidRDefault="001E50D7" w:rsidP="003F4A24">
      <w:pPr>
        <w:tabs>
          <w:tab w:val="left" w:pos="5920"/>
        </w:tabs>
        <w:spacing w:after="0" w:line="360" w:lineRule="auto"/>
        <w:jc w:val="both"/>
        <w:rPr>
          <w:rFonts w:ascii="Palatino Linotype" w:eastAsia="Calibri" w:hAnsi="Palatino Linotype" w:cs="Times New Roman"/>
          <w:sz w:val="24"/>
          <w:szCs w:val="24"/>
          <w:lang w:eastAsia="es-ES"/>
        </w:rPr>
      </w:pPr>
      <w:r w:rsidRPr="003F4A24">
        <w:rPr>
          <w:rFonts w:ascii="Palatino Linotype" w:eastAsia="Calibri" w:hAnsi="Palatino Linotype" w:cs="Times New Roman"/>
          <w:sz w:val="24"/>
          <w:szCs w:val="24"/>
          <w:lang w:eastAsia="es-ES"/>
        </w:rPr>
        <w:tab/>
      </w:r>
    </w:p>
    <w:p w:rsidR="001E50D7" w:rsidRPr="003F4A24" w:rsidRDefault="0062306B" w:rsidP="003F4A24">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8926</wp:posOffset>
                </wp:positionH>
                <wp:positionV relativeFrom="paragraph">
                  <wp:posOffset>2460139</wp:posOffset>
                </wp:positionV>
                <wp:extent cx="5537770" cy="4366517"/>
                <wp:effectExtent l="19050" t="19050" r="25400" b="34290"/>
                <wp:wrapNone/>
                <wp:docPr id="12" name="Conector recto 12"/>
                <wp:cNvGraphicFramePr/>
                <a:graphic xmlns:a="http://schemas.openxmlformats.org/drawingml/2006/main">
                  <a:graphicData uri="http://schemas.microsoft.com/office/word/2010/wordprocessingShape">
                    <wps:wsp>
                      <wps:cNvCnPr/>
                      <wps:spPr>
                        <a:xfrm>
                          <a:off x="0" y="0"/>
                          <a:ext cx="5537770" cy="436651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165ED" id="Conector recto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pt,193.7pt" to="436.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" strokecolor="#5b9bd5 [3204]" strokeweight="3pt">
                <v:stroke joinstyle="miter"/>
              </v:line>
            </w:pict>
          </mc:Fallback>
        </mc:AlternateContent>
      </w:r>
      <w:r w:rsidR="001E50D7" w:rsidRPr="003F4A24">
        <w:rPr>
          <w:rFonts w:ascii="Palatino Linotype" w:eastAsia="Calibri" w:hAnsi="Palatino Linotype" w:cs="Times New Roman"/>
          <w:b/>
          <w:sz w:val="24"/>
          <w:szCs w:val="24"/>
          <w:lang w:val="es-ES_tradnl" w:eastAsia="es-ES"/>
        </w:rPr>
        <w:t xml:space="preserve">INFORMACIÓN CONFIDENCIAL, CLASIFICACIÓN DE LA. </w:t>
      </w:r>
      <w:r w:rsidR="001E50D7" w:rsidRPr="003F4A24">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1E50D7" w:rsidRPr="003F4A24" w:rsidRDefault="001E50D7" w:rsidP="003F4A24">
      <w:pPr>
        <w:spacing w:after="0" w:line="360" w:lineRule="auto"/>
        <w:jc w:val="both"/>
        <w:rPr>
          <w:rFonts w:ascii="Palatino Linotype" w:eastAsia="Calibri" w:hAnsi="Palatino Linotype" w:cs="Times New Roman"/>
          <w:sz w:val="24"/>
          <w:szCs w:val="24"/>
          <w:lang w:val="es-ES_tradnl" w:eastAsia="es-ES"/>
        </w:rPr>
      </w:pPr>
    </w:p>
    <w:p w:rsidR="001E50D7" w:rsidRPr="003F4A24" w:rsidRDefault="001E50D7" w:rsidP="003F4A24">
      <w:pPr>
        <w:spacing w:after="0" w:line="360" w:lineRule="auto"/>
        <w:jc w:val="both"/>
        <w:rPr>
          <w:rFonts w:ascii="Palatino Linotype" w:eastAsia="Arial Unicode MS" w:hAnsi="Palatino Linotype" w:cs="Arial"/>
          <w:sz w:val="24"/>
          <w:szCs w:val="24"/>
          <w:lang w:val="es-ES_tradnl" w:eastAsia="es-ES"/>
        </w:rPr>
      </w:pPr>
    </w:p>
    <w:p w:rsidR="001E50D7" w:rsidRPr="003F4A24" w:rsidRDefault="001E50D7" w:rsidP="003F4A24">
      <w:pPr>
        <w:spacing w:after="0" w:line="360" w:lineRule="auto"/>
        <w:jc w:val="both"/>
        <w:rPr>
          <w:rFonts w:ascii="Palatino Linotype" w:eastAsia="Arial Unicode MS" w:hAnsi="Palatino Linotype" w:cs="Arial"/>
          <w:sz w:val="24"/>
          <w:szCs w:val="24"/>
          <w:lang w:val="es-ES_tradnl" w:eastAsia="es-ES"/>
        </w:rPr>
      </w:pPr>
    </w:p>
    <w:p w:rsidR="001E50D7" w:rsidRPr="003F4A24" w:rsidRDefault="001E50D7" w:rsidP="003F4A24">
      <w:pPr>
        <w:spacing w:after="0" w:line="360" w:lineRule="auto"/>
        <w:jc w:val="both"/>
        <w:rPr>
          <w:rFonts w:ascii="Palatino Linotype" w:eastAsia="Arial Unicode MS" w:hAnsi="Palatino Linotype" w:cs="Arial"/>
          <w:sz w:val="24"/>
          <w:szCs w:val="24"/>
          <w:lang w:val="es-ES_tradnl" w:eastAsia="es-ES"/>
        </w:rPr>
      </w:pPr>
    </w:p>
    <w:p w:rsidR="001E50D7" w:rsidRPr="003F4A24" w:rsidRDefault="001E50D7" w:rsidP="003F4A24">
      <w:pPr>
        <w:spacing w:after="0" w:line="360" w:lineRule="auto"/>
        <w:jc w:val="both"/>
        <w:rPr>
          <w:rFonts w:ascii="Palatino Linotype" w:eastAsia="Arial Unicode MS" w:hAnsi="Palatino Linotype" w:cs="Arial"/>
          <w:sz w:val="24"/>
          <w:szCs w:val="24"/>
          <w:lang w:val="es-ES_tradnl" w:eastAsia="es-ES"/>
        </w:rPr>
      </w:pPr>
    </w:p>
    <w:p w:rsidR="001E50D7" w:rsidRDefault="001E50D7" w:rsidP="003F4A24">
      <w:pPr>
        <w:spacing w:after="0" w:line="360" w:lineRule="auto"/>
        <w:jc w:val="both"/>
        <w:rPr>
          <w:rFonts w:ascii="Palatino Linotype" w:eastAsia="Arial Unicode MS" w:hAnsi="Palatino Linotype" w:cs="Arial"/>
          <w:sz w:val="24"/>
          <w:szCs w:val="24"/>
          <w:lang w:val="es-ES_tradnl" w:eastAsia="es-ES"/>
        </w:rPr>
      </w:pPr>
    </w:p>
    <w:p w:rsidR="003F4A24" w:rsidRDefault="003F4A24" w:rsidP="003F4A24">
      <w:pPr>
        <w:spacing w:after="0" w:line="360" w:lineRule="auto"/>
        <w:jc w:val="both"/>
        <w:rPr>
          <w:rFonts w:ascii="Palatino Linotype" w:eastAsia="Arial Unicode MS" w:hAnsi="Palatino Linotype" w:cs="Arial"/>
          <w:sz w:val="24"/>
          <w:szCs w:val="24"/>
          <w:lang w:val="es-ES_tradnl" w:eastAsia="es-ES"/>
        </w:rPr>
      </w:pPr>
    </w:p>
    <w:p w:rsidR="003F4A24" w:rsidRDefault="003F4A24" w:rsidP="003F4A24">
      <w:pPr>
        <w:spacing w:after="0" w:line="360" w:lineRule="auto"/>
        <w:jc w:val="both"/>
        <w:rPr>
          <w:rFonts w:ascii="Palatino Linotype" w:eastAsia="Arial Unicode MS" w:hAnsi="Palatino Linotype" w:cs="Arial"/>
          <w:sz w:val="24"/>
          <w:szCs w:val="24"/>
          <w:lang w:val="es-ES_tradnl" w:eastAsia="es-ES"/>
        </w:rPr>
      </w:pPr>
    </w:p>
    <w:p w:rsidR="003F4A24" w:rsidRDefault="003F4A24" w:rsidP="003F4A24">
      <w:pPr>
        <w:spacing w:after="0" w:line="360" w:lineRule="auto"/>
        <w:jc w:val="both"/>
        <w:rPr>
          <w:rFonts w:ascii="Palatino Linotype" w:eastAsia="Arial Unicode MS" w:hAnsi="Palatino Linotype" w:cs="Arial"/>
          <w:sz w:val="24"/>
          <w:szCs w:val="24"/>
          <w:lang w:val="es-ES_tradnl" w:eastAsia="es-ES"/>
        </w:rPr>
      </w:pPr>
    </w:p>
    <w:p w:rsidR="003F4A24" w:rsidRDefault="003F4A24" w:rsidP="003F4A24">
      <w:pPr>
        <w:spacing w:after="0" w:line="360" w:lineRule="auto"/>
        <w:jc w:val="both"/>
        <w:rPr>
          <w:rFonts w:ascii="Palatino Linotype" w:eastAsia="Arial Unicode MS" w:hAnsi="Palatino Linotype" w:cs="Arial"/>
          <w:sz w:val="24"/>
          <w:szCs w:val="24"/>
          <w:lang w:val="es-ES_tradnl" w:eastAsia="es-ES"/>
        </w:rPr>
      </w:pPr>
    </w:p>
    <w:p w:rsidR="0062306B" w:rsidRDefault="0062306B" w:rsidP="003F4A24">
      <w:pPr>
        <w:spacing w:after="0" w:line="360" w:lineRule="auto"/>
        <w:jc w:val="both"/>
        <w:rPr>
          <w:rFonts w:ascii="Palatino Linotype" w:eastAsia="Arial Unicode MS" w:hAnsi="Palatino Linotype" w:cs="Arial"/>
          <w:sz w:val="24"/>
          <w:szCs w:val="24"/>
          <w:lang w:val="es-ES_tradnl" w:eastAsia="es-ES"/>
        </w:rPr>
      </w:pPr>
    </w:p>
    <w:p w:rsidR="0062306B" w:rsidRPr="003F4A24" w:rsidRDefault="0062306B" w:rsidP="003F4A24">
      <w:pPr>
        <w:spacing w:after="0" w:line="360" w:lineRule="auto"/>
        <w:jc w:val="both"/>
        <w:rPr>
          <w:rFonts w:ascii="Palatino Linotype" w:eastAsia="Arial Unicode MS" w:hAnsi="Palatino Linotype" w:cs="Arial"/>
          <w:sz w:val="24"/>
          <w:szCs w:val="24"/>
          <w:lang w:val="es-ES_tradnl" w:eastAsia="es-ES"/>
        </w:rPr>
      </w:pPr>
    </w:p>
    <w:p w:rsidR="001E50D7" w:rsidRPr="003F4A24" w:rsidRDefault="001E50D7" w:rsidP="003F4A24">
      <w:pPr>
        <w:spacing w:after="0" w:line="360" w:lineRule="auto"/>
        <w:jc w:val="both"/>
        <w:rPr>
          <w:rFonts w:ascii="Palatino Linotype" w:eastAsia="Arial Unicode MS" w:hAnsi="Palatino Linotype" w:cs="Arial"/>
          <w:sz w:val="24"/>
          <w:szCs w:val="24"/>
          <w:lang w:val="es-ES_tradnl" w:eastAsia="es-ES"/>
        </w:rPr>
      </w:pPr>
    </w:p>
    <w:p w:rsidR="0062306B" w:rsidRDefault="0062306B" w:rsidP="003F4A24">
      <w:pPr>
        <w:spacing w:after="0" w:line="360" w:lineRule="auto"/>
        <w:ind w:right="-142"/>
        <w:jc w:val="center"/>
        <w:rPr>
          <w:rFonts w:ascii="Palatino Linotype" w:eastAsiaTheme="minorEastAsia" w:hAnsi="Palatino Linotype"/>
          <w:b/>
          <w:sz w:val="24"/>
          <w:szCs w:val="24"/>
          <w:lang w:val="es-ES_tradnl" w:eastAsia="es-ES"/>
        </w:rPr>
      </w:pPr>
    </w:p>
    <w:p w:rsidR="001E50D7" w:rsidRDefault="003F4A24" w:rsidP="003F4A24">
      <w:pPr>
        <w:spacing w:after="0" w:line="360" w:lineRule="auto"/>
        <w:ind w:right="-142"/>
        <w:jc w:val="center"/>
        <w:rPr>
          <w:rFonts w:ascii="Palatino Linotype" w:eastAsiaTheme="minorEastAsia" w:hAnsi="Palatino Linotype"/>
          <w:sz w:val="24"/>
          <w:szCs w:val="24"/>
          <w:lang w:val="es-ES_tradnl" w:eastAsia="es-ES"/>
        </w:rPr>
      </w:pPr>
      <w:r w:rsidRPr="003F4A24">
        <w:rPr>
          <w:rFonts w:ascii="Palatino Linotype" w:eastAsiaTheme="minorEastAsia" w:hAnsi="Palatino Linotype"/>
          <w:b/>
          <w:sz w:val="24"/>
          <w:szCs w:val="24"/>
          <w:lang w:val="es-ES_tradnl" w:eastAsia="es-ES"/>
        </w:rPr>
        <w:t>ÍNDICE</w:t>
      </w:r>
      <w:r w:rsidRPr="003F4A24">
        <w:rPr>
          <w:rFonts w:ascii="Palatino Linotype" w:eastAsiaTheme="minorEastAsia" w:hAnsi="Palatino Linotype"/>
          <w:sz w:val="24"/>
          <w:szCs w:val="24"/>
          <w:lang w:val="es-ES_tradnl" w:eastAsia="es-ES"/>
        </w:rPr>
        <w:t>.</w:t>
      </w:r>
    </w:p>
    <w:p w:rsidR="003F4A24" w:rsidRPr="003F4A24" w:rsidRDefault="003F4A24" w:rsidP="003F4A24">
      <w:pPr>
        <w:spacing w:after="0" w:line="360" w:lineRule="auto"/>
        <w:ind w:right="-142"/>
        <w:jc w:val="center"/>
        <w:rPr>
          <w:rFonts w:ascii="Palatino Linotype" w:eastAsiaTheme="minorEastAsia" w:hAnsi="Palatino Linotype"/>
          <w:sz w:val="24"/>
          <w:szCs w:val="24"/>
          <w:lang w:val="es-ES_tradnl" w:eastAsia="es-ES"/>
        </w:rPr>
      </w:pP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1E50D7" w:rsidRPr="003F4A24" w:rsidRDefault="001E50D7" w:rsidP="003F4A24">
          <w:pPr>
            <w:keepNext/>
            <w:keepLines/>
            <w:spacing w:after="0" w:line="360" w:lineRule="auto"/>
            <w:ind w:right="-142"/>
            <w:rPr>
              <w:rFonts w:ascii="Palatino Linotype" w:eastAsiaTheme="majorEastAsia" w:hAnsi="Palatino Linotype" w:cstheme="majorBidi"/>
              <w:b/>
              <w:sz w:val="24"/>
              <w:szCs w:val="32"/>
              <w:lang w:eastAsia="es-MX"/>
            </w:rPr>
          </w:pPr>
        </w:p>
        <w:p w:rsidR="00306E9A" w:rsidRPr="0062306B" w:rsidRDefault="001E50D7" w:rsidP="0062306B">
          <w:pPr>
            <w:pStyle w:val="TDC1"/>
            <w:tabs>
              <w:tab w:val="right" w:leader="dot" w:pos="8779"/>
            </w:tabs>
            <w:spacing w:after="0" w:line="360" w:lineRule="auto"/>
            <w:rPr>
              <w:rFonts w:ascii="Palatino Linotype" w:eastAsiaTheme="minorEastAsia" w:hAnsi="Palatino Linotype"/>
              <w:b/>
              <w:noProof/>
              <w:sz w:val="24"/>
              <w:lang w:eastAsia="es-MX"/>
            </w:rPr>
          </w:pPr>
          <w:r w:rsidRPr="003F4A24">
            <w:rPr>
              <w:rFonts w:ascii="Palatino Linotype" w:eastAsiaTheme="minorEastAsia" w:hAnsi="Palatino Linotype"/>
              <w:b/>
              <w:sz w:val="24"/>
              <w:szCs w:val="24"/>
              <w:lang w:val="es-ES_tradnl" w:eastAsia="es-ES"/>
            </w:rPr>
            <w:fldChar w:fldCharType="begin"/>
          </w:r>
          <w:r w:rsidRPr="003F4A24">
            <w:rPr>
              <w:rFonts w:ascii="Palatino Linotype" w:eastAsiaTheme="minorEastAsia" w:hAnsi="Palatino Linotype"/>
              <w:b/>
              <w:sz w:val="24"/>
              <w:szCs w:val="24"/>
              <w:lang w:val="es-ES_tradnl" w:eastAsia="es-ES"/>
            </w:rPr>
            <w:instrText xml:space="preserve"> TOC \o "1-3" \h \z \u </w:instrText>
          </w:r>
          <w:r w:rsidRPr="003F4A24">
            <w:rPr>
              <w:rFonts w:ascii="Palatino Linotype" w:eastAsiaTheme="minorEastAsia" w:hAnsi="Palatino Linotype"/>
              <w:b/>
              <w:sz w:val="24"/>
              <w:szCs w:val="24"/>
              <w:lang w:val="es-ES_tradnl" w:eastAsia="es-ES"/>
            </w:rPr>
            <w:fldChar w:fldCharType="separate"/>
          </w:r>
          <w:hyperlink w:anchor="_Toc31922227" w:history="1">
            <w:r w:rsidR="00306E9A" w:rsidRPr="0062306B">
              <w:rPr>
                <w:rStyle w:val="Hipervnculo"/>
                <w:rFonts w:ascii="Palatino Linotype" w:eastAsiaTheme="majorEastAsia" w:hAnsi="Palatino Linotype" w:cstheme="majorBidi"/>
                <w:b/>
                <w:noProof/>
                <w:sz w:val="24"/>
              </w:rPr>
              <w:t>A N T E C E D E N T E S</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_Toc31922227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4</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right" w:leader="dot" w:pos="8779"/>
            </w:tabs>
            <w:spacing w:after="0" w:line="360" w:lineRule="auto"/>
            <w:rPr>
              <w:rFonts w:ascii="Palatino Linotype" w:eastAsiaTheme="minorEastAsia" w:hAnsi="Palatino Linotype"/>
              <w:b/>
              <w:noProof/>
              <w:sz w:val="24"/>
              <w:lang w:eastAsia="es-MX"/>
            </w:rPr>
          </w:pPr>
          <w:hyperlink w:anchor="_Toc31922228" w:history="1">
            <w:r w:rsidR="00306E9A" w:rsidRPr="0062306B">
              <w:rPr>
                <w:rStyle w:val="Hipervnculo"/>
                <w:rFonts w:ascii="Palatino Linotype" w:eastAsiaTheme="majorEastAsia" w:hAnsi="Palatino Linotype" w:cstheme="majorBidi"/>
                <w:b/>
                <w:noProof/>
                <w:sz w:val="24"/>
              </w:rPr>
              <w:t>C O N S I D E R A N D O</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_Toc31922228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25</w:t>
            </w:r>
            <w:r w:rsidR="00306E9A" w:rsidRPr="0062306B">
              <w:rPr>
                <w:rFonts w:ascii="Palatino Linotype" w:hAnsi="Palatino Linotype"/>
                <w:b/>
                <w:noProof/>
                <w:webHidden/>
                <w:sz w:val="24"/>
              </w:rPr>
              <w:fldChar w:fldCharType="end"/>
            </w:r>
          </w:hyperlink>
        </w:p>
        <w:p w:rsidR="00306E9A" w:rsidRPr="0062306B" w:rsidRDefault="00021E5F" w:rsidP="0062306B">
          <w:pPr>
            <w:pStyle w:val="TDC2"/>
            <w:tabs>
              <w:tab w:val="right" w:leader="dot" w:pos="8779"/>
            </w:tabs>
            <w:spacing w:after="0" w:line="360" w:lineRule="auto"/>
            <w:ind w:left="0"/>
            <w:rPr>
              <w:rFonts w:ascii="Palatino Linotype" w:eastAsiaTheme="minorEastAsia" w:hAnsi="Palatino Linotype"/>
              <w:b/>
              <w:noProof/>
              <w:sz w:val="24"/>
              <w:lang w:eastAsia="es-MX"/>
            </w:rPr>
          </w:pPr>
          <w:hyperlink w:anchor="_Toc31922229" w:history="1">
            <w:r w:rsidR="00306E9A" w:rsidRPr="0062306B">
              <w:rPr>
                <w:rStyle w:val="Hipervnculo"/>
                <w:rFonts w:ascii="Palatino Linotype" w:eastAsiaTheme="majorEastAsia" w:hAnsi="Palatino Linotype" w:cstheme="majorBidi"/>
                <w:b/>
                <w:noProof/>
                <w:sz w:val="24"/>
              </w:rPr>
              <w:t>PRIMERO. De la competencia.</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_Toc31922229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25</w:t>
            </w:r>
            <w:r w:rsidR="00306E9A" w:rsidRPr="0062306B">
              <w:rPr>
                <w:rFonts w:ascii="Palatino Linotype" w:hAnsi="Palatino Linotype"/>
                <w:b/>
                <w:noProof/>
                <w:webHidden/>
                <w:sz w:val="24"/>
              </w:rPr>
              <w:fldChar w:fldCharType="end"/>
            </w:r>
          </w:hyperlink>
        </w:p>
        <w:p w:rsidR="00306E9A" w:rsidRPr="0062306B" w:rsidRDefault="00021E5F" w:rsidP="0062306B">
          <w:pPr>
            <w:pStyle w:val="TDC2"/>
            <w:tabs>
              <w:tab w:val="right" w:leader="dot" w:pos="8779"/>
            </w:tabs>
            <w:spacing w:after="0" w:line="360" w:lineRule="auto"/>
            <w:ind w:left="0"/>
            <w:rPr>
              <w:rFonts w:ascii="Palatino Linotype" w:eastAsiaTheme="minorEastAsia" w:hAnsi="Palatino Linotype"/>
              <w:b/>
              <w:noProof/>
              <w:sz w:val="24"/>
              <w:lang w:eastAsia="es-MX"/>
            </w:rPr>
          </w:pPr>
          <w:hyperlink w:anchor="_Toc31922230" w:history="1">
            <w:r w:rsidR="00306E9A" w:rsidRPr="0062306B">
              <w:rPr>
                <w:rStyle w:val="Hipervnculo"/>
                <w:rFonts w:ascii="Palatino Linotype" w:eastAsiaTheme="majorEastAsia" w:hAnsi="Palatino Linotype" w:cstheme="majorBidi"/>
                <w:b/>
                <w:noProof/>
                <w:sz w:val="24"/>
              </w:rPr>
              <w:t>SEGUNDO. De la oportunidad y procedencia.</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_Toc31922230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26</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right" w:leader="dot" w:pos="8779"/>
            </w:tabs>
            <w:spacing w:after="0" w:line="360" w:lineRule="auto"/>
            <w:rPr>
              <w:rFonts w:ascii="Palatino Linotype" w:eastAsiaTheme="minorEastAsia" w:hAnsi="Palatino Linotype"/>
              <w:b/>
              <w:noProof/>
              <w:sz w:val="24"/>
              <w:lang w:eastAsia="es-MX"/>
            </w:rPr>
          </w:pPr>
          <w:hyperlink w:anchor="_Toc31922231" w:history="1">
            <w:r w:rsidR="00306E9A" w:rsidRPr="0062306B">
              <w:rPr>
                <w:rStyle w:val="Hipervnculo"/>
                <w:rFonts w:ascii="Palatino Linotype" w:eastAsia="MS Mincho" w:hAnsi="Palatino Linotype" w:cstheme="majorBidi"/>
                <w:b/>
                <w:noProof/>
                <w:sz w:val="24"/>
                <w:lang w:val="es-ES_tradnl" w:eastAsia="es-ES"/>
              </w:rPr>
              <w:t>TERCERO. Del planteamiento de la Litis.</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_Toc31922231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29</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right" w:leader="dot" w:pos="8779"/>
            </w:tabs>
            <w:spacing w:after="0" w:line="360" w:lineRule="auto"/>
            <w:rPr>
              <w:rFonts w:ascii="Palatino Linotype" w:eastAsiaTheme="minorEastAsia" w:hAnsi="Palatino Linotype"/>
              <w:b/>
              <w:noProof/>
              <w:sz w:val="24"/>
              <w:lang w:eastAsia="es-MX"/>
            </w:rPr>
          </w:pPr>
          <w:hyperlink w:anchor="_Toc31922232" w:history="1">
            <w:r w:rsidR="00306E9A" w:rsidRPr="0062306B">
              <w:rPr>
                <w:rStyle w:val="Hipervnculo"/>
                <w:rFonts w:ascii="Palatino Linotype" w:eastAsia="MS Gothic" w:hAnsi="Palatino Linotype" w:cstheme="majorBidi"/>
                <w:b/>
                <w:noProof/>
                <w:sz w:val="24"/>
                <w:lang w:val="es-ES_tradnl" w:eastAsia="es-ES"/>
              </w:rPr>
              <w:t>CUARTO. Del estudio y resolución del recurso de revisión.</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_Toc31922232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32</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left" w:pos="440"/>
              <w:tab w:val="right" w:leader="dot" w:pos="8779"/>
            </w:tabs>
            <w:spacing w:after="0" w:line="360" w:lineRule="auto"/>
            <w:rPr>
              <w:rFonts w:ascii="Palatino Linotype" w:eastAsiaTheme="minorEastAsia" w:hAnsi="Palatino Linotype"/>
              <w:b/>
              <w:noProof/>
              <w:sz w:val="24"/>
              <w:lang w:eastAsia="es-MX"/>
            </w:rPr>
          </w:pPr>
          <w:hyperlink w:anchor="_Toc31922233" w:history="1">
            <w:r w:rsidR="00306E9A" w:rsidRPr="0062306B">
              <w:rPr>
                <w:rStyle w:val="Hipervnculo"/>
                <w:rFonts w:ascii="Palatino Linotype" w:hAnsi="Palatino Linotype"/>
                <w:b/>
                <w:noProof/>
                <w:sz w:val="24"/>
                <w:lang w:val="es-ES_tradnl" w:eastAsia="es-MX"/>
              </w:rPr>
              <w:t>I.</w:t>
            </w:r>
            <w:r w:rsidR="00306E9A" w:rsidRPr="0062306B">
              <w:rPr>
                <w:rFonts w:ascii="Palatino Linotype" w:eastAsiaTheme="minorEastAsia" w:hAnsi="Palatino Linotype"/>
                <w:b/>
                <w:noProof/>
                <w:sz w:val="24"/>
                <w:lang w:eastAsia="es-MX"/>
              </w:rPr>
              <w:tab/>
            </w:r>
            <w:r w:rsidR="00306E9A" w:rsidRPr="0062306B">
              <w:rPr>
                <w:rStyle w:val="Hipervnculo"/>
                <w:rFonts w:ascii="Palatino Linotype" w:eastAsia="MS Gothic" w:hAnsi="Palatino Linotype" w:cstheme="majorBidi"/>
                <w:b/>
                <w:noProof/>
                <w:sz w:val="24"/>
              </w:rPr>
              <w:t>El derecho de acceso a la información publica</w:t>
            </w:r>
            <w:r w:rsidR="00306E9A" w:rsidRPr="0062306B">
              <w:rPr>
                <w:rStyle w:val="Hipervnculo"/>
                <w:rFonts w:ascii="Palatino Linotype" w:eastAsia="MS Mincho" w:hAnsi="Palatino Linotype" w:cs="Arial"/>
                <w:b/>
                <w:noProof/>
                <w:sz w:val="24"/>
                <w:lang w:val="es-ES_tradnl" w:eastAsia="es-MX"/>
              </w:rPr>
              <w:t>.</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_Toc31922233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32</w:t>
            </w:r>
            <w:r w:rsidR="00306E9A" w:rsidRPr="0062306B">
              <w:rPr>
                <w:rFonts w:ascii="Palatino Linotype" w:hAnsi="Palatino Linotype"/>
                <w:b/>
                <w:noProof/>
                <w:webHidden/>
                <w:sz w:val="24"/>
              </w:rPr>
              <w:fldChar w:fldCharType="end"/>
            </w:r>
          </w:hyperlink>
        </w:p>
        <w:p w:rsidR="00306E9A" w:rsidRPr="0062306B" w:rsidRDefault="00021E5F" w:rsidP="0062306B">
          <w:pPr>
            <w:pStyle w:val="TDC2"/>
            <w:tabs>
              <w:tab w:val="right" w:leader="dot" w:pos="8779"/>
            </w:tabs>
            <w:spacing w:after="0" w:line="360" w:lineRule="auto"/>
            <w:ind w:left="0"/>
            <w:rPr>
              <w:rFonts w:ascii="Palatino Linotype" w:eastAsiaTheme="minorEastAsia" w:hAnsi="Palatino Linotype"/>
              <w:b/>
              <w:noProof/>
              <w:sz w:val="24"/>
              <w:lang w:eastAsia="es-MX"/>
            </w:rPr>
          </w:pPr>
          <w:hyperlink w:anchor="_Toc31922234" w:history="1">
            <w:r w:rsidR="00306E9A" w:rsidRPr="0062306B">
              <w:rPr>
                <w:rStyle w:val="Hipervnculo"/>
                <w:rFonts w:ascii="Palatino Linotype" w:eastAsia="MS Mincho" w:hAnsi="Palatino Linotype" w:cstheme="majorBidi"/>
                <w:b/>
                <w:noProof/>
                <w:sz w:val="24"/>
                <w:lang w:val="es-ES_tradnl" w:eastAsia="es-ES"/>
              </w:rPr>
              <w:t>II. De la respuesta a la solicitud de la información.</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_Toc31922234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34</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left" w:pos="660"/>
              <w:tab w:val="right" w:leader="dot" w:pos="8779"/>
            </w:tabs>
            <w:spacing w:after="0" w:line="360" w:lineRule="auto"/>
            <w:rPr>
              <w:rFonts w:ascii="Palatino Linotype" w:eastAsiaTheme="minorEastAsia" w:hAnsi="Palatino Linotype"/>
              <w:b/>
              <w:noProof/>
              <w:sz w:val="24"/>
              <w:lang w:eastAsia="es-MX"/>
            </w:rPr>
          </w:pPr>
          <w:hyperlink w:anchor="_Toc31922235" w:history="1">
            <w:r w:rsidR="00306E9A" w:rsidRPr="0062306B">
              <w:rPr>
                <w:rStyle w:val="Hipervnculo"/>
                <w:rFonts w:ascii="Palatino Linotype" w:eastAsia="MS Mincho" w:hAnsi="Palatino Linotype" w:cstheme="majorBidi"/>
                <w:b/>
                <w:noProof/>
                <w:sz w:val="24"/>
                <w:lang w:val="es-ES_tradnl" w:eastAsia="es-ES"/>
              </w:rPr>
              <w:t>III.</w:t>
            </w:r>
            <w:r w:rsidR="00306E9A" w:rsidRPr="0062306B">
              <w:rPr>
                <w:rFonts w:ascii="Palatino Linotype" w:eastAsiaTheme="minorEastAsia" w:hAnsi="Palatino Linotype"/>
                <w:b/>
                <w:noProof/>
                <w:sz w:val="24"/>
                <w:lang w:eastAsia="es-MX"/>
              </w:rPr>
              <w:tab/>
            </w:r>
            <w:r w:rsidR="00306E9A" w:rsidRPr="0062306B">
              <w:rPr>
                <w:rStyle w:val="Hipervnculo"/>
                <w:rFonts w:ascii="Palatino Linotype" w:eastAsia="MS Mincho" w:hAnsi="Palatino Linotype" w:cstheme="majorBidi"/>
                <w:b/>
                <w:noProof/>
                <w:sz w:val="24"/>
                <w:lang w:val="es-ES_tradnl" w:eastAsia="es-ES"/>
              </w:rPr>
              <w:t>De la naturaleza de la información requerida.</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_Toc31922235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41</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left" w:pos="440"/>
              <w:tab w:val="right" w:leader="dot" w:pos="8779"/>
            </w:tabs>
            <w:spacing w:after="0" w:line="360" w:lineRule="auto"/>
            <w:rPr>
              <w:rFonts w:ascii="Palatino Linotype" w:eastAsiaTheme="minorEastAsia" w:hAnsi="Palatino Linotype"/>
              <w:b/>
              <w:noProof/>
              <w:sz w:val="24"/>
              <w:lang w:eastAsia="es-MX"/>
            </w:rPr>
          </w:pPr>
          <w:hyperlink w:anchor="_Toc31922236" w:history="1">
            <w:r w:rsidR="00306E9A" w:rsidRPr="0062306B">
              <w:rPr>
                <w:rStyle w:val="Hipervnculo"/>
                <w:rFonts w:ascii="Palatino Linotype" w:eastAsia="MS Mincho" w:hAnsi="Palatino Linotype" w:cstheme="majorBidi"/>
                <w:b/>
                <w:noProof/>
                <w:sz w:val="24"/>
                <w:lang w:val="es-ES_tradnl" w:eastAsia="es-ES"/>
              </w:rPr>
              <w:t>a.</w:t>
            </w:r>
            <w:r w:rsidR="00306E9A" w:rsidRPr="0062306B">
              <w:rPr>
                <w:rFonts w:ascii="Palatino Linotype" w:eastAsiaTheme="minorEastAsia" w:hAnsi="Palatino Linotype"/>
                <w:b/>
                <w:noProof/>
                <w:sz w:val="24"/>
                <w:lang w:eastAsia="es-MX"/>
              </w:rPr>
              <w:tab/>
            </w:r>
            <w:r w:rsidR="00306E9A" w:rsidRPr="0062306B">
              <w:rPr>
                <w:rStyle w:val="Hipervnculo"/>
                <w:rFonts w:ascii="Palatino Linotype" w:eastAsia="MS Mincho" w:hAnsi="Palatino Linotype" w:cstheme="majorBidi"/>
                <w:b/>
                <w:noProof/>
                <w:sz w:val="24"/>
                <w:lang w:val="es-ES_tradnl" w:eastAsia="es-ES"/>
              </w:rPr>
              <w:t>De la nómina</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_Toc31922236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45</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left" w:pos="440"/>
              <w:tab w:val="right" w:leader="dot" w:pos="8779"/>
            </w:tabs>
            <w:spacing w:after="0" w:line="360" w:lineRule="auto"/>
            <w:rPr>
              <w:rFonts w:ascii="Palatino Linotype" w:eastAsiaTheme="minorEastAsia" w:hAnsi="Palatino Linotype"/>
              <w:b/>
              <w:noProof/>
              <w:sz w:val="24"/>
              <w:lang w:eastAsia="es-MX"/>
            </w:rPr>
          </w:pPr>
          <w:hyperlink w:anchor="_Toc31922237" w:history="1">
            <w:r w:rsidR="00306E9A" w:rsidRPr="0062306B">
              <w:rPr>
                <w:rStyle w:val="Hipervnculo"/>
                <w:rFonts w:ascii="Palatino Linotype" w:eastAsia="MS Mincho" w:hAnsi="Palatino Linotype" w:cs="Arial"/>
                <w:b/>
                <w:noProof/>
                <w:sz w:val="24"/>
                <w:lang w:val="es-ES_tradnl" w:eastAsia="es-ES"/>
              </w:rPr>
              <w:t>b.</w:t>
            </w:r>
            <w:r w:rsidR="00306E9A" w:rsidRPr="0062306B">
              <w:rPr>
                <w:rFonts w:ascii="Palatino Linotype" w:eastAsiaTheme="minorEastAsia" w:hAnsi="Palatino Linotype"/>
                <w:b/>
                <w:noProof/>
                <w:sz w:val="24"/>
                <w:lang w:eastAsia="es-MX"/>
              </w:rPr>
              <w:tab/>
            </w:r>
            <w:r w:rsidR="00306E9A" w:rsidRPr="0062306B">
              <w:rPr>
                <w:rStyle w:val="Hipervnculo"/>
                <w:rFonts w:ascii="Palatino Linotype" w:hAnsi="Palatino Linotype"/>
                <w:b/>
                <w:noProof/>
                <w:sz w:val="24"/>
                <w:lang w:val="es-ES"/>
              </w:rPr>
              <w:t>De los datos abiertos</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_Toc31922237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51</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right" w:leader="dot" w:pos="8779"/>
            </w:tabs>
            <w:spacing w:after="0" w:line="360" w:lineRule="auto"/>
            <w:rPr>
              <w:rFonts w:ascii="Palatino Linotype" w:eastAsiaTheme="minorEastAsia" w:hAnsi="Palatino Linotype"/>
              <w:b/>
              <w:noProof/>
              <w:sz w:val="24"/>
              <w:lang w:eastAsia="es-MX"/>
            </w:rPr>
          </w:pPr>
          <w:hyperlink w:anchor="_Toc31922238" w:history="1">
            <w:r w:rsidR="00306E9A" w:rsidRPr="0062306B">
              <w:rPr>
                <w:rStyle w:val="Hipervnculo"/>
                <w:rFonts w:ascii="Palatino Linotype" w:eastAsia="MS Mincho" w:hAnsi="Palatino Linotype" w:cstheme="majorBidi"/>
                <w:b/>
                <w:noProof/>
                <w:sz w:val="24"/>
                <w:lang w:val="es-ES_tradnl" w:eastAsia="es-ES"/>
              </w:rPr>
              <w:t>QUINTO. De versión pública.</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_Toc31922238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58</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right" w:leader="dot" w:pos="8779"/>
            </w:tabs>
            <w:spacing w:after="0" w:line="360" w:lineRule="auto"/>
            <w:rPr>
              <w:rFonts w:ascii="Palatino Linotype" w:eastAsiaTheme="minorEastAsia" w:hAnsi="Palatino Linotype"/>
              <w:b/>
              <w:noProof/>
              <w:sz w:val="24"/>
              <w:lang w:eastAsia="es-MX"/>
            </w:rPr>
          </w:pPr>
          <w:hyperlink w:anchor="_Toc31922239" w:history="1">
            <w:r w:rsidR="00306E9A" w:rsidRPr="0062306B">
              <w:rPr>
                <w:rStyle w:val="Hipervnculo"/>
                <w:rFonts w:ascii="Palatino Linotype" w:eastAsia="MS Mincho" w:hAnsi="Palatino Linotype" w:cs="Arial"/>
                <w:b/>
                <w:noProof/>
                <w:sz w:val="24"/>
                <w:lang w:val="es-ES_tradnl" w:eastAsia="es-MX"/>
              </w:rPr>
              <w:t xml:space="preserve">SEXTO. </w:t>
            </w:r>
            <w:r w:rsidR="00306E9A" w:rsidRPr="0062306B">
              <w:rPr>
                <w:rStyle w:val="Hipervnculo"/>
                <w:rFonts w:ascii="Palatino Linotype" w:eastAsia="MS Gothic" w:hAnsi="Palatino Linotype"/>
                <w:b/>
                <w:noProof/>
                <w:sz w:val="24"/>
                <w:lang w:val="es-ES_tradnl"/>
              </w:rPr>
              <w:t>Vista a los órganos de control interno</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_Toc31922239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78</w:t>
            </w:r>
            <w:r w:rsidR="00306E9A" w:rsidRPr="0062306B">
              <w:rPr>
                <w:rFonts w:ascii="Palatino Linotype" w:hAnsi="Palatino Linotype"/>
                <w:b/>
                <w:noProof/>
                <w:webHidden/>
                <w:sz w:val="24"/>
              </w:rPr>
              <w:fldChar w:fldCharType="end"/>
            </w:r>
          </w:hyperlink>
        </w:p>
        <w:p w:rsidR="00306E9A" w:rsidRPr="0062306B" w:rsidRDefault="00021E5F" w:rsidP="0062306B">
          <w:pPr>
            <w:pStyle w:val="TDC1"/>
            <w:tabs>
              <w:tab w:val="right" w:leader="dot" w:pos="8779"/>
            </w:tabs>
            <w:spacing w:after="0" w:line="360" w:lineRule="auto"/>
            <w:rPr>
              <w:rFonts w:ascii="Palatino Linotype" w:eastAsiaTheme="minorEastAsia" w:hAnsi="Palatino Linotype"/>
              <w:b/>
              <w:noProof/>
              <w:sz w:val="24"/>
              <w:lang w:eastAsia="es-MX"/>
            </w:rPr>
          </w:pPr>
          <w:hyperlink w:anchor="_Toc31922240" w:history="1">
            <w:r w:rsidR="00306E9A" w:rsidRPr="0062306B">
              <w:rPr>
                <w:rStyle w:val="Hipervnculo"/>
                <w:rFonts w:ascii="Palatino Linotype" w:eastAsia="Calibri" w:hAnsi="Palatino Linotype" w:cstheme="majorBidi"/>
                <w:b/>
                <w:noProof/>
                <w:sz w:val="24"/>
                <w:lang w:val="es-ES" w:eastAsia="es-ES"/>
              </w:rPr>
              <w:t>R E S O L U T I V O S</w:t>
            </w:r>
            <w:r w:rsidR="00306E9A" w:rsidRPr="0062306B">
              <w:rPr>
                <w:rFonts w:ascii="Palatino Linotype" w:hAnsi="Palatino Linotype"/>
                <w:b/>
                <w:noProof/>
                <w:webHidden/>
                <w:sz w:val="24"/>
              </w:rPr>
              <w:tab/>
            </w:r>
            <w:r w:rsidR="00306E9A" w:rsidRPr="0062306B">
              <w:rPr>
                <w:rFonts w:ascii="Palatino Linotype" w:hAnsi="Palatino Linotype"/>
                <w:b/>
                <w:noProof/>
                <w:webHidden/>
                <w:sz w:val="24"/>
              </w:rPr>
              <w:fldChar w:fldCharType="begin"/>
            </w:r>
            <w:r w:rsidR="00306E9A" w:rsidRPr="0062306B">
              <w:rPr>
                <w:rFonts w:ascii="Palatino Linotype" w:hAnsi="Palatino Linotype"/>
                <w:b/>
                <w:noProof/>
                <w:webHidden/>
                <w:sz w:val="24"/>
              </w:rPr>
              <w:instrText xml:space="preserve"> PAGEREF _Toc31922240 \h </w:instrText>
            </w:r>
            <w:r w:rsidR="00306E9A" w:rsidRPr="0062306B">
              <w:rPr>
                <w:rFonts w:ascii="Palatino Linotype" w:hAnsi="Palatino Linotype"/>
                <w:b/>
                <w:noProof/>
                <w:webHidden/>
                <w:sz w:val="24"/>
              </w:rPr>
            </w:r>
            <w:r w:rsidR="00306E9A" w:rsidRPr="0062306B">
              <w:rPr>
                <w:rFonts w:ascii="Palatino Linotype" w:hAnsi="Palatino Linotype"/>
                <w:b/>
                <w:noProof/>
                <w:webHidden/>
                <w:sz w:val="24"/>
              </w:rPr>
              <w:fldChar w:fldCharType="separate"/>
            </w:r>
            <w:r w:rsidR="000404EA">
              <w:rPr>
                <w:rFonts w:ascii="Palatino Linotype" w:hAnsi="Palatino Linotype"/>
                <w:b/>
                <w:noProof/>
                <w:webHidden/>
                <w:sz w:val="24"/>
              </w:rPr>
              <w:t>82</w:t>
            </w:r>
            <w:r w:rsidR="00306E9A" w:rsidRPr="0062306B">
              <w:rPr>
                <w:rFonts w:ascii="Palatino Linotype" w:hAnsi="Palatino Linotype"/>
                <w:b/>
                <w:noProof/>
                <w:webHidden/>
                <w:sz w:val="24"/>
              </w:rPr>
              <w:fldChar w:fldCharType="end"/>
            </w:r>
          </w:hyperlink>
        </w:p>
        <w:p w:rsidR="001E50D7" w:rsidRPr="003F4A24" w:rsidRDefault="001E50D7" w:rsidP="003F4A24">
          <w:pPr>
            <w:spacing w:after="0" w:line="360" w:lineRule="auto"/>
            <w:ind w:right="-142"/>
            <w:rPr>
              <w:rFonts w:ascii="Palatino Linotype" w:eastAsiaTheme="minorEastAsia" w:hAnsi="Palatino Linotype"/>
              <w:bCs/>
              <w:sz w:val="24"/>
              <w:szCs w:val="24"/>
              <w:lang w:val="es-ES" w:eastAsia="es-ES"/>
            </w:rPr>
          </w:pPr>
          <w:r w:rsidRPr="003F4A24">
            <w:rPr>
              <w:rFonts w:ascii="Palatino Linotype" w:eastAsiaTheme="minorEastAsia" w:hAnsi="Palatino Linotype"/>
              <w:b/>
              <w:bCs/>
              <w:sz w:val="24"/>
              <w:szCs w:val="24"/>
              <w:lang w:val="es-ES" w:eastAsia="es-ES"/>
            </w:rPr>
            <w:fldChar w:fldCharType="end"/>
          </w:r>
        </w:p>
      </w:sdtContent>
    </w:sdt>
    <w:p w:rsidR="00194453" w:rsidRPr="003F4A24" w:rsidRDefault="00194453" w:rsidP="003F4A24">
      <w:pPr>
        <w:spacing w:after="0" w:line="360" w:lineRule="auto"/>
        <w:jc w:val="both"/>
        <w:rPr>
          <w:rFonts w:ascii="Palatino Linotype" w:eastAsiaTheme="minorEastAsia" w:hAnsi="Palatino Linotype"/>
          <w:sz w:val="24"/>
          <w:szCs w:val="24"/>
          <w:lang w:val="es-ES_tradnl" w:eastAsia="es-ES"/>
        </w:rPr>
      </w:pPr>
    </w:p>
    <w:p w:rsidR="00194453" w:rsidRPr="003F4A24" w:rsidRDefault="00194453" w:rsidP="003F4A24">
      <w:pPr>
        <w:spacing w:after="0" w:line="360" w:lineRule="auto"/>
        <w:jc w:val="both"/>
        <w:rPr>
          <w:rFonts w:ascii="Palatino Linotype" w:eastAsiaTheme="minorEastAsia" w:hAnsi="Palatino Linotype"/>
          <w:sz w:val="24"/>
          <w:szCs w:val="24"/>
          <w:lang w:val="es-ES_tradnl" w:eastAsia="es-ES"/>
        </w:rPr>
      </w:pPr>
    </w:p>
    <w:p w:rsidR="001E50D7" w:rsidRDefault="001E50D7" w:rsidP="003F4A24">
      <w:pPr>
        <w:spacing w:after="0" w:line="360" w:lineRule="auto"/>
        <w:jc w:val="both"/>
        <w:rPr>
          <w:rFonts w:ascii="Palatino Linotype" w:eastAsiaTheme="minorEastAsia" w:hAnsi="Palatino Linotype"/>
          <w:sz w:val="24"/>
          <w:szCs w:val="24"/>
          <w:lang w:val="es-ES_tradnl" w:eastAsia="es-ES"/>
        </w:rPr>
      </w:pPr>
      <w:r w:rsidRPr="003F4A24">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w:t>
      </w:r>
      <w:r w:rsidR="003F4A24">
        <w:rPr>
          <w:rFonts w:ascii="Palatino Linotype" w:eastAsiaTheme="minorEastAsia" w:hAnsi="Palatino Linotype"/>
          <w:sz w:val="24"/>
          <w:szCs w:val="24"/>
          <w:lang w:val="es-ES_tradnl" w:eastAsia="es-ES"/>
        </w:rPr>
        <w:t>éxico; de fecha doce (12) de febrero</w:t>
      </w:r>
      <w:r w:rsidRPr="003F4A24">
        <w:rPr>
          <w:rFonts w:ascii="Palatino Linotype" w:eastAsiaTheme="minorEastAsia" w:hAnsi="Palatino Linotype"/>
          <w:sz w:val="24"/>
          <w:szCs w:val="24"/>
          <w:lang w:val="es-ES_tradnl" w:eastAsia="es-ES"/>
        </w:rPr>
        <w:t xml:space="preserve"> de dos mil veinte</w:t>
      </w:r>
    </w:p>
    <w:p w:rsidR="003F4A24" w:rsidRPr="003F4A24" w:rsidRDefault="003F4A24" w:rsidP="003F4A24">
      <w:pPr>
        <w:spacing w:after="0" w:line="360" w:lineRule="auto"/>
        <w:jc w:val="both"/>
        <w:rPr>
          <w:rFonts w:ascii="Palatino Linotype" w:eastAsiaTheme="minorEastAsia" w:hAnsi="Palatino Linotype"/>
          <w:sz w:val="24"/>
          <w:szCs w:val="24"/>
          <w:lang w:val="es-ES_tradnl" w:eastAsia="es-ES"/>
        </w:rPr>
      </w:pPr>
    </w:p>
    <w:p w:rsidR="001E50D7" w:rsidRDefault="001E50D7" w:rsidP="003F4A24">
      <w:pPr>
        <w:spacing w:after="0" w:line="360" w:lineRule="auto"/>
        <w:jc w:val="both"/>
        <w:rPr>
          <w:rFonts w:ascii="Palatino Linotype" w:eastAsiaTheme="minorEastAsia" w:hAnsi="Palatino Linotype"/>
          <w:sz w:val="24"/>
          <w:szCs w:val="24"/>
          <w:lang w:val="es-ES_tradnl" w:eastAsia="es-ES"/>
        </w:rPr>
      </w:pPr>
      <w:r w:rsidRPr="003F4A24">
        <w:rPr>
          <w:rFonts w:ascii="Palatino Linotype" w:eastAsiaTheme="minorEastAsia" w:hAnsi="Palatino Linotype"/>
          <w:b/>
          <w:sz w:val="24"/>
          <w:szCs w:val="24"/>
          <w:lang w:val="es-ES_tradnl" w:eastAsia="es-ES"/>
        </w:rPr>
        <w:t>VISTO</w:t>
      </w:r>
      <w:r w:rsidRPr="003F4A24">
        <w:rPr>
          <w:rFonts w:ascii="Palatino Linotype" w:eastAsiaTheme="minorEastAsia" w:hAnsi="Palatino Linotype"/>
          <w:sz w:val="24"/>
          <w:szCs w:val="24"/>
          <w:lang w:val="es-ES_tradnl" w:eastAsia="es-ES"/>
        </w:rPr>
        <w:t xml:space="preserve"> el expediente electrónico formado con motivo del recurso de revisión </w:t>
      </w:r>
      <w:r w:rsidRPr="003F4A24">
        <w:rPr>
          <w:rFonts w:ascii="Palatino Linotype" w:eastAsiaTheme="minorEastAsia" w:hAnsi="Palatino Linotype" w:cs="Arial"/>
          <w:b/>
          <w:bCs/>
          <w:sz w:val="24"/>
          <w:szCs w:val="24"/>
          <w:lang w:val="es-ES_tradnl" w:eastAsia="es-ES"/>
        </w:rPr>
        <w:t>08353/INFOEM/IP/RR/2019</w:t>
      </w:r>
      <w:r w:rsidR="003F4A24">
        <w:rPr>
          <w:rFonts w:ascii="Palatino Linotype" w:eastAsiaTheme="minorEastAsia" w:hAnsi="Palatino Linotype" w:cs="Arial"/>
          <w:b/>
          <w:bCs/>
          <w:sz w:val="24"/>
          <w:szCs w:val="24"/>
          <w:lang w:val="es-ES_tradnl" w:eastAsia="es-ES"/>
        </w:rPr>
        <w:t xml:space="preserve">, </w:t>
      </w:r>
      <w:r w:rsidRPr="003F4A24">
        <w:rPr>
          <w:rFonts w:ascii="Palatino Linotype" w:eastAsiaTheme="minorEastAsia" w:hAnsi="Palatino Linotype" w:cs="Arial"/>
          <w:b/>
          <w:bCs/>
          <w:sz w:val="24"/>
          <w:szCs w:val="24"/>
          <w:lang w:val="es-ES_tradnl" w:eastAsia="es-ES"/>
        </w:rPr>
        <w:t>08472/INFOEM/IP/RR/2019</w:t>
      </w:r>
      <w:r w:rsidR="00D11915" w:rsidRPr="003F4A24">
        <w:rPr>
          <w:rFonts w:ascii="Palatino Linotype" w:eastAsiaTheme="minorEastAsia" w:hAnsi="Palatino Linotype" w:cs="Arial"/>
          <w:b/>
          <w:bCs/>
          <w:sz w:val="24"/>
          <w:szCs w:val="24"/>
          <w:lang w:val="es-ES_tradnl" w:eastAsia="es-ES"/>
        </w:rPr>
        <w:t xml:space="preserve">, </w:t>
      </w:r>
      <w:r w:rsidRPr="003F4A24">
        <w:rPr>
          <w:rFonts w:ascii="Palatino Linotype" w:eastAsiaTheme="minorEastAsia" w:hAnsi="Palatino Linotype" w:cs="Arial"/>
          <w:b/>
          <w:bCs/>
          <w:sz w:val="24"/>
          <w:szCs w:val="24"/>
          <w:lang w:val="es-ES_tradnl" w:eastAsia="es-ES"/>
        </w:rPr>
        <w:t xml:space="preserve"> 08594</w:t>
      </w:r>
      <w:r w:rsidR="00353F5B" w:rsidRPr="003F4A24">
        <w:rPr>
          <w:rFonts w:ascii="Palatino Linotype" w:eastAsiaTheme="minorEastAsia" w:hAnsi="Palatino Linotype" w:cs="Arial"/>
          <w:b/>
          <w:bCs/>
          <w:sz w:val="24"/>
          <w:szCs w:val="24"/>
          <w:lang w:val="es-ES_tradnl" w:eastAsia="es-ES"/>
        </w:rPr>
        <w:t>/INFOEM/IP/RR/2019, 08909/INFOEM/IP/RR/2019, 08910/INFOEM/IP/RR/2019, 08912/INFOEM/IP/RR/2019 y 08914/INFOEM/IP/RR/2019</w:t>
      </w:r>
      <w:r w:rsidRPr="003F4A24">
        <w:rPr>
          <w:rFonts w:ascii="Palatino Linotype" w:eastAsiaTheme="minorEastAsia" w:hAnsi="Palatino Linotype" w:cs="Arial"/>
          <w:b/>
          <w:bCs/>
          <w:sz w:val="24"/>
          <w:szCs w:val="24"/>
          <w:lang w:val="es-ES_tradnl" w:eastAsia="es-ES"/>
        </w:rPr>
        <w:t xml:space="preserve"> </w:t>
      </w:r>
      <w:r w:rsidRPr="003F4A24">
        <w:rPr>
          <w:rFonts w:ascii="Palatino Linotype" w:eastAsiaTheme="minorEastAsia" w:hAnsi="Palatino Linotype"/>
          <w:sz w:val="24"/>
          <w:szCs w:val="24"/>
          <w:lang w:val="es-ES_tradnl" w:eastAsia="es-ES"/>
        </w:rPr>
        <w:t>promovido por</w:t>
      </w:r>
      <w:r w:rsidRPr="003F4A24">
        <w:rPr>
          <w:rFonts w:ascii="Palatino Linotype" w:eastAsiaTheme="minorEastAsia" w:hAnsi="Palatino Linotype"/>
          <w:b/>
          <w:sz w:val="24"/>
          <w:szCs w:val="24"/>
          <w:lang w:val="es-ES_tradnl" w:eastAsia="es-ES"/>
        </w:rPr>
        <w:t xml:space="preserve"> </w:t>
      </w:r>
      <w:r w:rsidR="00021E5F" w:rsidRPr="00021E5F">
        <w:rPr>
          <w:rFonts w:ascii="Palatino Linotype" w:eastAsiaTheme="minorEastAsia" w:hAnsi="Palatino Linotype"/>
          <w:b/>
          <w:sz w:val="24"/>
          <w:szCs w:val="24"/>
          <w:highlight w:val="black"/>
          <w:lang w:val="es-ES_tradnl" w:eastAsia="es-ES"/>
        </w:rPr>
        <w:t>---</w:t>
      </w:r>
      <w:r w:rsidRPr="003F4A24">
        <w:rPr>
          <w:rFonts w:ascii="Palatino Linotype" w:eastAsiaTheme="minorEastAsia" w:hAnsi="Palatino Linotype"/>
          <w:b/>
          <w:sz w:val="24"/>
          <w:szCs w:val="24"/>
          <w:lang w:val="es-ES_tradnl" w:eastAsia="es-ES"/>
        </w:rPr>
        <w:t xml:space="preserve"> </w:t>
      </w:r>
      <w:r w:rsidRPr="003F4A24">
        <w:rPr>
          <w:rFonts w:ascii="Palatino Linotype" w:eastAsiaTheme="minorEastAsia" w:hAnsi="Palatino Linotype" w:cs="Arial"/>
          <w:sz w:val="24"/>
          <w:szCs w:val="24"/>
          <w:lang w:val="es-ES_tradnl" w:eastAsia="es-ES"/>
        </w:rPr>
        <w:t xml:space="preserve">en su calidad de </w:t>
      </w:r>
      <w:r w:rsidRPr="003F4A24">
        <w:rPr>
          <w:rFonts w:ascii="Palatino Linotype" w:eastAsiaTheme="minorEastAsia" w:hAnsi="Palatino Linotype" w:cs="Arial"/>
          <w:b/>
          <w:sz w:val="24"/>
          <w:szCs w:val="24"/>
          <w:lang w:val="es-ES_tradnl" w:eastAsia="es-ES"/>
        </w:rPr>
        <w:t>RECURRENTE</w:t>
      </w:r>
      <w:r w:rsidRPr="003F4A24">
        <w:rPr>
          <w:rFonts w:ascii="Palatino Linotype" w:eastAsiaTheme="minorEastAsia" w:hAnsi="Palatino Linotype" w:cs="Arial"/>
          <w:sz w:val="24"/>
          <w:szCs w:val="24"/>
          <w:lang w:val="es-ES_tradnl" w:eastAsia="es-ES"/>
        </w:rPr>
        <w:t xml:space="preserve">, en contra de la respuesta del </w:t>
      </w:r>
      <w:r w:rsidRPr="003F4A24">
        <w:rPr>
          <w:rFonts w:ascii="Palatino Linotype" w:hAnsi="Palatino Linotype"/>
          <w:b/>
          <w:sz w:val="24"/>
          <w:szCs w:val="24"/>
        </w:rPr>
        <w:t xml:space="preserve">Organismo Descentralizado para la Prestación de los Servicios del Agua Potable Alcantarillado y Saneamiento de Tecámac, </w:t>
      </w:r>
      <w:r w:rsidRPr="003F4A24">
        <w:rPr>
          <w:rFonts w:ascii="Palatino Linotype" w:eastAsiaTheme="minorEastAsia" w:hAnsi="Palatino Linotype"/>
          <w:sz w:val="24"/>
          <w:szCs w:val="24"/>
          <w:lang w:val="es-ES_tradnl" w:eastAsia="es-ES"/>
        </w:rPr>
        <w:t>en lo sucesivo el</w:t>
      </w:r>
      <w:r w:rsidRPr="003F4A24">
        <w:rPr>
          <w:rFonts w:ascii="Palatino Linotype" w:eastAsiaTheme="minorEastAsia" w:hAnsi="Palatino Linotype"/>
          <w:b/>
          <w:sz w:val="24"/>
          <w:szCs w:val="24"/>
          <w:lang w:val="es-ES_tradnl" w:eastAsia="es-ES"/>
        </w:rPr>
        <w:t xml:space="preserve"> SUJETO OBLIGADO, </w:t>
      </w:r>
      <w:r w:rsidRPr="003F4A24">
        <w:rPr>
          <w:rFonts w:ascii="Palatino Linotype" w:eastAsiaTheme="minorEastAsia" w:hAnsi="Palatino Linotype"/>
          <w:sz w:val="24"/>
          <w:szCs w:val="24"/>
          <w:lang w:val="es-ES_tradnl" w:eastAsia="es-ES"/>
        </w:rPr>
        <w:t xml:space="preserve">se procede a dictar la presente resolución, con base en los siguientes: </w:t>
      </w:r>
    </w:p>
    <w:p w:rsidR="003F4A24" w:rsidRPr="003F4A24" w:rsidRDefault="003F4A24" w:rsidP="003F4A24">
      <w:pPr>
        <w:spacing w:after="0" w:line="360" w:lineRule="auto"/>
        <w:jc w:val="both"/>
        <w:rPr>
          <w:rFonts w:ascii="Palatino Linotype" w:eastAsiaTheme="minorEastAsia" w:hAnsi="Palatino Linotype"/>
          <w:sz w:val="24"/>
          <w:szCs w:val="24"/>
          <w:lang w:val="es-ES_tradnl" w:eastAsia="es-ES"/>
        </w:rPr>
      </w:pPr>
    </w:p>
    <w:p w:rsidR="001E50D7" w:rsidRPr="003F4A24" w:rsidRDefault="001E50D7" w:rsidP="003F4A24">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31922227"/>
      <w:r w:rsidRPr="003F4A24">
        <w:rPr>
          <w:rFonts w:ascii="Palatino Linotype" w:eastAsiaTheme="majorEastAsia" w:hAnsi="Palatino Linotype" w:cstheme="majorBidi"/>
          <w:b/>
          <w:sz w:val="24"/>
          <w:szCs w:val="32"/>
        </w:rPr>
        <w:t>A N T E C E D E N T E S</w:t>
      </w:r>
      <w:bookmarkEnd w:id="0"/>
    </w:p>
    <w:p w:rsidR="001E50D7" w:rsidRPr="003F4A24" w:rsidRDefault="001E50D7" w:rsidP="003F4A24">
      <w:pPr>
        <w:keepNext/>
        <w:keepLines/>
        <w:spacing w:after="0" w:line="360" w:lineRule="auto"/>
        <w:ind w:right="-142"/>
        <w:jc w:val="center"/>
        <w:outlineLvl w:val="0"/>
        <w:rPr>
          <w:rFonts w:ascii="Palatino Linotype" w:eastAsiaTheme="majorEastAsia" w:hAnsi="Palatino Linotype" w:cstheme="majorBidi"/>
          <w:sz w:val="24"/>
          <w:szCs w:val="32"/>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3F4A24">
        <w:rPr>
          <w:rFonts w:ascii="Palatino Linotype" w:eastAsia="Calibri" w:hAnsi="Palatino Linotype" w:cs="Arial"/>
          <w:sz w:val="24"/>
          <w:szCs w:val="24"/>
          <w:lang w:val="es-ES" w:eastAsia="es-ES"/>
        </w:rPr>
        <w:t xml:space="preserve">El día </w:t>
      </w:r>
      <w:r w:rsidRPr="003F4A24">
        <w:rPr>
          <w:rFonts w:ascii="Palatino Linotype" w:eastAsia="Calibri" w:hAnsi="Palatino Linotype" w:cs="Arial"/>
          <w:b/>
          <w:sz w:val="24"/>
          <w:szCs w:val="24"/>
          <w:lang w:val="es-ES" w:eastAsia="es-ES"/>
        </w:rPr>
        <w:t xml:space="preserve">ocho (08) de octubre </w:t>
      </w:r>
      <w:r w:rsidRPr="003F4A24">
        <w:rPr>
          <w:rFonts w:ascii="Palatino Linotype" w:eastAsia="Calibri" w:hAnsi="Palatino Linotype" w:cs="Arial"/>
          <w:sz w:val="24"/>
          <w:szCs w:val="24"/>
          <w:lang w:val="es-ES" w:eastAsia="es-ES"/>
        </w:rPr>
        <w:t>de dos mil diecinueve,</w:t>
      </w:r>
      <w:r w:rsidRPr="003F4A24">
        <w:rPr>
          <w:rFonts w:ascii="Palatino Linotype" w:eastAsia="Calibri" w:hAnsi="Palatino Linotype" w:cs="Times New Roman"/>
          <w:sz w:val="24"/>
          <w:szCs w:val="24"/>
          <w:lang w:val="es-ES" w:eastAsia="es-ES"/>
        </w:rPr>
        <w:t xml:space="preserve"> se</w:t>
      </w:r>
      <w:r w:rsidRPr="003F4A24">
        <w:rPr>
          <w:rFonts w:ascii="Palatino Linotype" w:eastAsiaTheme="minorEastAsia" w:hAnsi="Palatino Linotype"/>
          <w:b/>
          <w:sz w:val="24"/>
          <w:lang w:val="es-ES_tradnl" w:eastAsia="es-ES"/>
        </w:rPr>
        <w:t xml:space="preserve"> </w:t>
      </w:r>
      <w:r w:rsidRPr="003F4A24">
        <w:rPr>
          <w:rFonts w:ascii="Palatino Linotype" w:eastAsiaTheme="minorEastAsia" w:hAnsi="Palatino Linotype"/>
          <w:sz w:val="24"/>
          <w:lang w:val="es-ES_tradnl" w:eastAsia="es-ES"/>
        </w:rPr>
        <w:t xml:space="preserve">presentaron </w:t>
      </w:r>
      <w:r w:rsidRPr="003F4A24">
        <w:rPr>
          <w:rFonts w:ascii="Palatino Linotype" w:eastAsia="Calibri" w:hAnsi="Palatino Linotype" w:cs="Arial"/>
          <w:sz w:val="24"/>
          <w:szCs w:val="24"/>
          <w:lang w:val="es-ES" w:eastAsia="es-ES"/>
        </w:rPr>
        <w:t xml:space="preserve">ante el </w:t>
      </w:r>
      <w:r w:rsidRPr="003F4A24">
        <w:rPr>
          <w:rFonts w:ascii="Palatino Linotype" w:eastAsia="Calibri" w:hAnsi="Palatino Linotype" w:cs="Arial"/>
          <w:b/>
          <w:sz w:val="24"/>
          <w:szCs w:val="24"/>
          <w:lang w:val="es-ES" w:eastAsia="es-ES"/>
        </w:rPr>
        <w:t>SUJETO OBLIGADO,</w:t>
      </w:r>
      <w:r w:rsidRPr="003F4A24">
        <w:rPr>
          <w:rFonts w:ascii="Palatino Linotype" w:eastAsia="Calibri" w:hAnsi="Palatino Linotype" w:cs="Arial"/>
          <w:sz w:val="24"/>
          <w:szCs w:val="24"/>
          <w:lang w:val="es-ES_tradnl" w:eastAsia="es-ES"/>
        </w:rPr>
        <w:t xml:space="preserve"> vía </w:t>
      </w:r>
      <w:r w:rsidRPr="003F4A24">
        <w:rPr>
          <w:rFonts w:ascii="Palatino Linotype" w:eastAsia="Calibri" w:hAnsi="Palatino Linotype" w:cs="Arial"/>
          <w:sz w:val="24"/>
          <w:szCs w:val="24"/>
          <w:lang w:val="es-ES" w:eastAsia="es-ES"/>
        </w:rPr>
        <w:t>Sistema de Acceso a la Información Mexiquense (SAIMEX), las solicitudes de información pública registradas con los números</w:t>
      </w:r>
      <w:r w:rsidR="004B68ED" w:rsidRPr="003F4A24">
        <w:rPr>
          <w:rFonts w:ascii="Palatino Linotype" w:eastAsia="Calibri" w:hAnsi="Palatino Linotype" w:cs="Arial"/>
          <w:b/>
          <w:bCs/>
          <w:sz w:val="24"/>
          <w:szCs w:val="24"/>
          <w:lang w:eastAsia="es-ES"/>
        </w:rPr>
        <w:t xml:space="preserve"> </w:t>
      </w:r>
      <w:r w:rsidR="00735D66" w:rsidRPr="003F4A24">
        <w:rPr>
          <w:rFonts w:ascii="Palatino Linotype" w:eastAsia="Calibri" w:hAnsi="Palatino Linotype" w:cs="Arial"/>
          <w:b/>
          <w:bCs/>
          <w:sz w:val="24"/>
          <w:szCs w:val="24"/>
          <w:lang w:eastAsia="es-ES"/>
        </w:rPr>
        <w:t xml:space="preserve">00100/OASTECAMAC/IP/2019, 00101/OASTECAMAC/IP/2019,  </w:t>
      </w:r>
      <w:r w:rsidR="00110071" w:rsidRPr="003F4A24">
        <w:rPr>
          <w:rFonts w:ascii="Palatino Linotype" w:eastAsia="Calibri" w:hAnsi="Palatino Linotype" w:cs="Arial"/>
          <w:b/>
          <w:bCs/>
          <w:sz w:val="24"/>
          <w:szCs w:val="24"/>
          <w:lang w:eastAsia="es-ES"/>
        </w:rPr>
        <w:lastRenderedPageBreak/>
        <w:t>00102/OASTECAMAC/IP/2019, 00103</w:t>
      </w:r>
      <w:r w:rsidR="00133C91" w:rsidRPr="003F4A24">
        <w:rPr>
          <w:rFonts w:ascii="Palatino Linotype" w:eastAsia="Calibri" w:hAnsi="Palatino Linotype" w:cs="Arial"/>
          <w:b/>
          <w:bCs/>
          <w:sz w:val="24"/>
          <w:szCs w:val="24"/>
          <w:lang w:eastAsia="es-ES"/>
        </w:rPr>
        <w:t>/OASTECAMAC/IP/2019,</w:t>
      </w:r>
      <w:r w:rsidR="00735D66" w:rsidRPr="003F4A24">
        <w:rPr>
          <w:rFonts w:ascii="Palatino Linotype" w:eastAsia="Calibri" w:hAnsi="Palatino Linotype" w:cs="Arial"/>
          <w:b/>
          <w:bCs/>
          <w:sz w:val="24"/>
          <w:szCs w:val="24"/>
          <w:lang w:eastAsia="es-ES"/>
        </w:rPr>
        <w:t xml:space="preserve"> </w:t>
      </w:r>
      <w:r w:rsidR="004B68ED" w:rsidRPr="003F4A24">
        <w:rPr>
          <w:rFonts w:ascii="Palatino Linotype" w:eastAsia="Calibri" w:hAnsi="Palatino Linotype" w:cs="Arial"/>
          <w:b/>
          <w:bCs/>
          <w:sz w:val="24"/>
          <w:szCs w:val="24"/>
          <w:lang w:eastAsia="es-ES"/>
        </w:rPr>
        <w:t>00107/OASTECAMAC/IP/2019,</w:t>
      </w:r>
      <w:r w:rsidR="00735D66" w:rsidRPr="003F4A24">
        <w:rPr>
          <w:rFonts w:ascii="Palatino Linotype" w:eastAsia="Calibri" w:hAnsi="Palatino Linotype" w:cs="Arial"/>
          <w:b/>
          <w:bCs/>
          <w:sz w:val="24"/>
          <w:szCs w:val="24"/>
          <w:lang w:eastAsia="es-ES"/>
        </w:rPr>
        <w:t xml:space="preserve"> </w:t>
      </w:r>
      <w:r w:rsidR="004B68ED" w:rsidRPr="003F4A24">
        <w:rPr>
          <w:rFonts w:ascii="Palatino Linotype" w:eastAsia="Calibri" w:hAnsi="Palatino Linotype" w:cs="Arial"/>
          <w:b/>
          <w:bCs/>
          <w:sz w:val="24"/>
          <w:szCs w:val="24"/>
          <w:lang w:eastAsia="es-ES"/>
        </w:rPr>
        <w:t xml:space="preserve">00118/OASTECAMAC/IP/2019 </w:t>
      </w:r>
      <w:r w:rsidRPr="003F4A24">
        <w:rPr>
          <w:rFonts w:ascii="Palatino Linotype" w:eastAsia="Times New Roman" w:hAnsi="Palatino Linotype" w:cs="Arial"/>
          <w:b/>
          <w:sz w:val="24"/>
          <w:szCs w:val="24"/>
          <w:lang w:val="es-ES" w:eastAsia="es-ES"/>
        </w:rPr>
        <w:t xml:space="preserve">y </w:t>
      </w:r>
      <w:r w:rsidR="004B68ED" w:rsidRPr="003F4A24">
        <w:rPr>
          <w:rFonts w:ascii="Palatino Linotype" w:eastAsia="Calibri" w:hAnsi="Palatino Linotype" w:cs="Arial"/>
          <w:b/>
          <w:bCs/>
          <w:sz w:val="24"/>
          <w:szCs w:val="24"/>
          <w:lang w:eastAsia="es-ES"/>
        </w:rPr>
        <w:t>00131/OASTECAMAC/IP/2019</w:t>
      </w:r>
      <w:r w:rsidR="00353F5B" w:rsidRPr="003F4A24">
        <w:rPr>
          <w:rFonts w:ascii="Palatino Linotype" w:eastAsia="Calibri" w:hAnsi="Palatino Linotype" w:cs="Arial"/>
          <w:b/>
          <w:bCs/>
          <w:sz w:val="24"/>
          <w:szCs w:val="24"/>
          <w:lang w:eastAsia="es-ES"/>
        </w:rPr>
        <w:t xml:space="preserve">, </w:t>
      </w:r>
      <w:r w:rsidRPr="003F4A24">
        <w:rPr>
          <w:rFonts w:ascii="Palatino Linotype" w:eastAsia="Calibri" w:hAnsi="Palatino Linotype" w:cs="Arial"/>
          <w:bCs/>
          <w:sz w:val="24"/>
          <w:szCs w:val="24"/>
          <w:lang w:eastAsia="es-ES"/>
        </w:rPr>
        <w:t>mediant</w:t>
      </w:r>
      <w:r w:rsidRPr="003F4A24">
        <w:rPr>
          <w:rFonts w:ascii="Palatino Linotype" w:eastAsia="Calibri" w:hAnsi="Palatino Linotype" w:cs="Arial"/>
          <w:b/>
          <w:bCs/>
          <w:sz w:val="24"/>
          <w:szCs w:val="24"/>
          <w:lang w:eastAsia="es-ES"/>
        </w:rPr>
        <w:t>e</w:t>
      </w:r>
      <w:r w:rsidRPr="003F4A24">
        <w:rPr>
          <w:rFonts w:ascii="Palatino Linotype" w:eastAsia="Calibri" w:hAnsi="Palatino Linotype" w:cs="Arial"/>
          <w:sz w:val="24"/>
          <w:szCs w:val="24"/>
          <w:lang w:val="es-ES" w:eastAsia="es-ES"/>
        </w:rPr>
        <w:t xml:space="preserve"> la cual se requirió lo siguiente:</w:t>
      </w:r>
    </w:p>
    <w:p w:rsidR="00110071" w:rsidRPr="003F4A24" w:rsidRDefault="00110071" w:rsidP="003F4A24">
      <w:pPr>
        <w:spacing w:after="0" w:line="360" w:lineRule="auto"/>
        <w:contextualSpacing/>
        <w:jc w:val="both"/>
        <w:rPr>
          <w:rFonts w:ascii="Palatino Linotype" w:eastAsia="Calibri" w:hAnsi="Palatino Linotype" w:cs="Arial"/>
          <w:b/>
          <w:sz w:val="24"/>
          <w:szCs w:val="24"/>
          <w:lang w:val="es-ES" w:eastAsia="es-ES"/>
        </w:rPr>
      </w:pPr>
    </w:p>
    <w:p w:rsidR="00110071" w:rsidRPr="003F4A24" w:rsidRDefault="00110071" w:rsidP="003F4A24">
      <w:pPr>
        <w:spacing w:after="0" w:line="360" w:lineRule="auto"/>
        <w:contextualSpacing/>
        <w:jc w:val="both"/>
        <w:rPr>
          <w:rFonts w:ascii="Palatino Linotype" w:eastAsia="Calibri" w:hAnsi="Palatino Linotype" w:cs="Arial"/>
          <w:b/>
          <w:i/>
          <w:u w:val="single"/>
          <w:lang w:val="es-ES" w:eastAsia="es-ES"/>
        </w:rPr>
      </w:pPr>
      <w:r w:rsidRPr="003F4A24">
        <w:rPr>
          <w:rFonts w:ascii="Palatino Linotype" w:eastAsia="Calibri" w:hAnsi="Palatino Linotype" w:cs="Arial"/>
          <w:b/>
          <w:i/>
          <w:u w:val="single"/>
          <w:lang w:val="es-ES" w:eastAsia="es-ES"/>
        </w:rPr>
        <w:t>00100/OASTECAMAC/IP/2019:</w:t>
      </w:r>
    </w:p>
    <w:p w:rsidR="00110071" w:rsidRPr="003F4A24" w:rsidRDefault="00110071" w:rsidP="003F4A24">
      <w:pPr>
        <w:spacing w:after="0" w:line="360" w:lineRule="auto"/>
        <w:contextualSpacing/>
        <w:jc w:val="both"/>
        <w:rPr>
          <w:rFonts w:ascii="Palatino Linotype" w:eastAsia="Calibri" w:hAnsi="Palatino Linotype" w:cs="Arial"/>
          <w:i/>
          <w:lang w:eastAsia="es-ES"/>
        </w:rPr>
      </w:pPr>
      <w:r w:rsidRPr="003F4A24">
        <w:rPr>
          <w:rFonts w:ascii="Palatino Linotype" w:eastAsia="Calibri" w:hAnsi="Palatino Linotype" w:cs="Arial"/>
          <w:i/>
          <w:lang w:val="es-ES" w:eastAsia="es-ES"/>
        </w:rPr>
        <w:t>“</w:t>
      </w:r>
      <w:r w:rsidRPr="003F4A24">
        <w:rPr>
          <w:rFonts w:ascii="Palatino Linotype" w:eastAsia="Calibri" w:hAnsi="Palatino Linotype" w:cs="Arial"/>
          <w:i/>
          <w:lang w:eastAsia="es-ES"/>
        </w:rPr>
        <w:t xml:space="preserve">DEL ODAPAS MUNICIPIO DE TECAMAC SOLICITO LOS </w:t>
      </w:r>
      <w:r w:rsidRPr="003F4A24">
        <w:rPr>
          <w:rFonts w:ascii="Palatino Linotype" w:eastAsia="Calibri" w:hAnsi="Palatino Linotype" w:cs="Arial"/>
          <w:b/>
          <w:i/>
          <w:lang w:eastAsia="es-ES"/>
        </w:rPr>
        <w:t>RECIBOS DE PAGO POR CONCEPTO DE PRIMA VACACIONAL Y AGUINALDO</w:t>
      </w:r>
      <w:r w:rsidRPr="003F4A24">
        <w:rPr>
          <w:rFonts w:ascii="Palatino Linotype" w:eastAsia="Calibri" w:hAnsi="Palatino Linotype" w:cs="Arial"/>
          <w:i/>
          <w:lang w:eastAsia="es-ES"/>
        </w:rPr>
        <w:t xml:space="preserve"> DE LOS </w:t>
      </w:r>
      <w:r w:rsidRPr="003F4A24">
        <w:rPr>
          <w:rFonts w:ascii="Palatino Linotype" w:eastAsia="Calibri" w:hAnsi="Palatino Linotype" w:cs="Arial"/>
          <w:b/>
          <w:i/>
          <w:lang w:eastAsia="es-ES"/>
        </w:rPr>
        <w:t>TRES PERIODOS VACACIONALES GENERADOS POR AÑO EN FORMATO PDF</w:t>
      </w:r>
      <w:r w:rsidRPr="003F4A24">
        <w:rPr>
          <w:rFonts w:ascii="Palatino Linotype" w:eastAsia="Calibri" w:hAnsi="Palatino Linotype" w:cs="Arial"/>
          <w:i/>
          <w:lang w:eastAsia="es-ES"/>
        </w:rPr>
        <w:t xml:space="preserve"> Y QUE LA ENTREGA SEA POR SISTEMA SAIMEX DEL </w:t>
      </w:r>
      <w:r w:rsidRPr="003F4A24">
        <w:rPr>
          <w:rFonts w:ascii="Palatino Linotype" w:eastAsia="Calibri" w:hAnsi="Palatino Linotype" w:cs="Arial"/>
          <w:b/>
          <w:i/>
          <w:lang w:eastAsia="es-ES"/>
        </w:rPr>
        <w:t>AÑO 2016</w:t>
      </w:r>
      <w:r w:rsidRPr="003F4A24">
        <w:rPr>
          <w:rFonts w:ascii="Palatino Linotype" w:eastAsia="Calibri" w:hAnsi="Palatino Linotype" w:cs="Arial"/>
          <w:i/>
          <w:lang w:eastAsia="es-ES"/>
        </w:rPr>
        <w:t>”</w:t>
      </w:r>
    </w:p>
    <w:p w:rsidR="00735D66" w:rsidRPr="003F4A24" w:rsidRDefault="00735D66" w:rsidP="003F4A24">
      <w:pPr>
        <w:spacing w:after="0" w:line="360" w:lineRule="auto"/>
        <w:contextualSpacing/>
        <w:jc w:val="both"/>
        <w:rPr>
          <w:rFonts w:ascii="Palatino Linotype" w:eastAsia="Calibri" w:hAnsi="Palatino Linotype" w:cs="Arial"/>
          <w:i/>
          <w:lang w:eastAsia="es-ES"/>
        </w:rPr>
      </w:pPr>
    </w:p>
    <w:p w:rsidR="0085662B" w:rsidRPr="003F4A24" w:rsidRDefault="0085662B" w:rsidP="003F4A24">
      <w:pPr>
        <w:spacing w:after="0" w:line="360" w:lineRule="auto"/>
        <w:contextualSpacing/>
        <w:jc w:val="both"/>
        <w:rPr>
          <w:rFonts w:ascii="Palatino Linotype" w:eastAsia="Calibri" w:hAnsi="Palatino Linotype" w:cs="Arial"/>
          <w:b/>
          <w:i/>
          <w:u w:val="single"/>
          <w:lang w:val="es-ES" w:eastAsia="es-ES"/>
        </w:rPr>
      </w:pPr>
      <w:r w:rsidRPr="003F4A24">
        <w:rPr>
          <w:rFonts w:ascii="Palatino Linotype" w:eastAsia="Calibri" w:hAnsi="Palatino Linotype" w:cs="Arial"/>
          <w:b/>
          <w:i/>
          <w:u w:val="single"/>
          <w:lang w:val="es-ES" w:eastAsia="es-ES"/>
        </w:rPr>
        <w:t>00101/OASTECAMAC/IP/2019:</w:t>
      </w:r>
    </w:p>
    <w:p w:rsidR="0085662B" w:rsidRPr="003F4A24" w:rsidRDefault="0085662B" w:rsidP="003F4A24">
      <w:pPr>
        <w:spacing w:after="0" w:line="360" w:lineRule="auto"/>
        <w:contextualSpacing/>
        <w:jc w:val="both"/>
        <w:rPr>
          <w:rFonts w:ascii="Palatino Linotype" w:eastAsia="Calibri" w:hAnsi="Palatino Linotype" w:cs="Arial"/>
          <w:i/>
          <w:lang w:eastAsia="es-ES"/>
        </w:rPr>
      </w:pPr>
      <w:r w:rsidRPr="003F4A24">
        <w:rPr>
          <w:rFonts w:ascii="Palatino Linotype" w:eastAsia="Calibri" w:hAnsi="Palatino Linotype" w:cs="Arial"/>
          <w:i/>
          <w:lang w:val="es-ES" w:eastAsia="es-ES"/>
        </w:rPr>
        <w:t>“</w:t>
      </w:r>
      <w:r w:rsidRPr="003F4A24">
        <w:rPr>
          <w:rFonts w:ascii="Palatino Linotype" w:eastAsia="Calibri" w:hAnsi="Palatino Linotype" w:cs="Arial"/>
          <w:i/>
          <w:lang w:eastAsia="es-ES"/>
        </w:rPr>
        <w:t xml:space="preserve">DEL ODAPAS MUNICIPIO DE TECAMAC SOLICITO </w:t>
      </w:r>
      <w:r w:rsidRPr="003F4A24">
        <w:rPr>
          <w:rFonts w:ascii="Palatino Linotype" w:eastAsia="Calibri" w:hAnsi="Palatino Linotype" w:cs="Arial"/>
          <w:b/>
          <w:i/>
          <w:lang w:eastAsia="es-ES"/>
        </w:rPr>
        <w:t>LOS RECIBOS DE PAGO</w:t>
      </w:r>
      <w:r w:rsidRPr="003F4A24">
        <w:rPr>
          <w:rFonts w:ascii="Palatino Linotype" w:eastAsia="Calibri" w:hAnsi="Palatino Linotype" w:cs="Arial"/>
          <w:i/>
          <w:lang w:eastAsia="es-ES"/>
        </w:rPr>
        <w:t xml:space="preserve"> POR CONCEPTO DE </w:t>
      </w:r>
      <w:r w:rsidRPr="003F4A24">
        <w:rPr>
          <w:rFonts w:ascii="Palatino Linotype" w:eastAsia="Calibri" w:hAnsi="Palatino Linotype" w:cs="Arial"/>
          <w:b/>
          <w:i/>
          <w:lang w:eastAsia="es-ES"/>
        </w:rPr>
        <w:t xml:space="preserve">PRIMA VACACIONAL Y AGUINALDO </w:t>
      </w:r>
      <w:r w:rsidRPr="003F4A24">
        <w:rPr>
          <w:rFonts w:ascii="Palatino Linotype" w:eastAsia="Calibri" w:hAnsi="Palatino Linotype" w:cs="Arial"/>
          <w:i/>
          <w:lang w:eastAsia="es-ES"/>
        </w:rPr>
        <w:t xml:space="preserve">DE LOS </w:t>
      </w:r>
      <w:r w:rsidRPr="003F4A24">
        <w:rPr>
          <w:rFonts w:ascii="Palatino Linotype" w:eastAsia="Calibri" w:hAnsi="Palatino Linotype" w:cs="Arial"/>
          <w:b/>
          <w:i/>
          <w:lang w:eastAsia="es-ES"/>
        </w:rPr>
        <w:t>TRES PERIODOS VACACIONALES GENERADOS</w:t>
      </w:r>
      <w:r w:rsidRPr="003F4A24">
        <w:rPr>
          <w:rFonts w:ascii="Palatino Linotype" w:eastAsia="Calibri" w:hAnsi="Palatino Linotype" w:cs="Arial"/>
          <w:i/>
          <w:lang w:eastAsia="es-ES"/>
        </w:rPr>
        <w:t xml:space="preserve"> </w:t>
      </w:r>
      <w:r w:rsidRPr="003F4A24">
        <w:rPr>
          <w:rFonts w:ascii="Palatino Linotype" w:eastAsia="Calibri" w:hAnsi="Palatino Linotype" w:cs="Arial"/>
          <w:b/>
          <w:i/>
          <w:lang w:eastAsia="es-ES"/>
        </w:rPr>
        <w:t>POR AÑO</w:t>
      </w:r>
      <w:r w:rsidRPr="003F4A24">
        <w:rPr>
          <w:rFonts w:ascii="Palatino Linotype" w:eastAsia="Calibri" w:hAnsi="Palatino Linotype" w:cs="Arial"/>
          <w:i/>
          <w:lang w:eastAsia="es-ES"/>
        </w:rPr>
        <w:t xml:space="preserve"> EN FORMATO </w:t>
      </w:r>
      <w:r w:rsidRPr="003F4A24">
        <w:rPr>
          <w:rFonts w:ascii="Palatino Linotype" w:eastAsia="Calibri" w:hAnsi="Palatino Linotype" w:cs="Arial"/>
          <w:b/>
          <w:i/>
          <w:lang w:eastAsia="es-ES"/>
        </w:rPr>
        <w:t>PDF</w:t>
      </w:r>
      <w:r w:rsidRPr="003F4A24">
        <w:rPr>
          <w:rFonts w:ascii="Palatino Linotype" w:eastAsia="Calibri" w:hAnsi="Palatino Linotype" w:cs="Arial"/>
          <w:i/>
          <w:lang w:eastAsia="es-ES"/>
        </w:rPr>
        <w:t xml:space="preserve"> Y QUE LA ENTREGA SEA POR SISTEMA SAIMEX DEL </w:t>
      </w:r>
      <w:r w:rsidRPr="003F4A24">
        <w:rPr>
          <w:rFonts w:ascii="Palatino Linotype" w:eastAsia="Calibri" w:hAnsi="Palatino Linotype" w:cs="Arial"/>
          <w:b/>
          <w:i/>
          <w:lang w:eastAsia="es-ES"/>
        </w:rPr>
        <w:t>AÑO 2017</w:t>
      </w:r>
      <w:r w:rsidRPr="003F4A24">
        <w:rPr>
          <w:rFonts w:ascii="Palatino Linotype" w:eastAsia="Calibri" w:hAnsi="Palatino Linotype" w:cs="Arial"/>
          <w:i/>
          <w:lang w:eastAsia="es-ES"/>
        </w:rPr>
        <w:t>”</w:t>
      </w:r>
    </w:p>
    <w:p w:rsidR="0085662B" w:rsidRPr="003F4A24" w:rsidRDefault="0085662B" w:rsidP="003F4A24">
      <w:pPr>
        <w:spacing w:after="0" w:line="360" w:lineRule="auto"/>
        <w:contextualSpacing/>
        <w:jc w:val="both"/>
        <w:rPr>
          <w:rFonts w:ascii="Palatino Linotype" w:eastAsia="Calibri" w:hAnsi="Palatino Linotype" w:cs="Arial"/>
          <w:i/>
          <w:lang w:val="es-ES" w:eastAsia="es-ES"/>
        </w:rPr>
      </w:pPr>
    </w:p>
    <w:p w:rsidR="00735D66" w:rsidRPr="003F4A24" w:rsidRDefault="00735D66" w:rsidP="003F4A24">
      <w:pPr>
        <w:spacing w:after="0" w:line="360" w:lineRule="auto"/>
        <w:contextualSpacing/>
        <w:jc w:val="both"/>
        <w:rPr>
          <w:rFonts w:ascii="Palatino Linotype" w:eastAsia="Calibri" w:hAnsi="Palatino Linotype" w:cs="Arial"/>
          <w:b/>
          <w:i/>
          <w:u w:val="single"/>
          <w:lang w:val="es-ES" w:eastAsia="es-ES"/>
        </w:rPr>
      </w:pPr>
      <w:r w:rsidRPr="003F4A24">
        <w:rPr>
          <w:rFonts w:ascii="Palatino Linotype" w:eastAsia="Calibri" w:hAnsi="Palatino Linotype" w:cs="Arial"/>
          <w:b/>
          <w:i/>
          <w:u w:val="single"/>
          <w:lang w:val="es-ES" w:eastAsia="es-ES"/>
        </w:rPr>
        <w:t>00102/OASTECAMAC/IP/2019:</w:t>
      </w:r>
    </w:p>
    <w:p w:rsidR="00353F5B" w:rsidRDefault="00735D66" w:rsidP="003F4A24">
      <w:pPr>
        <w:spacing w:after="0" w:line="360" w:lineRule="auto"/>
        <w:contextualSpacing/>
        <w:jc w:val="both"/>
        <w:rPr>
          <w:rFonts w:ascii="Palatino Linotype" w:eastAsia="Calibri" w:hAnsi="Palatino Linotype" w:cs="Arial"/>
          <w:i/>
          <w:lang w:eastAsia="es-ES"/>
        </w:rPr>
      </w:pPr>
      <w:r w:rsidRPr="003F4A24">
        <w:rPr>
          <w:rFonts w:ascii="Palatino Linotype" w:eastAsia="Calibri" w:hAnsi="Palatino Linotype" w:cs="Arial"/>
          <w:i/>
          <w:lang w:val="es-ES" w:eastAsia="es-ES"/>
        </w:rPr>
        <w:t>“</w:t>
      </w:r>
      <w:r w:rsidRPr="003F4A24">
        <w:rPr>
          <w:rFonts w:ascii="Palatino Linotype" w:eastAsia="Calibri" w:hAnsi="Palatino Linotype" w:cs="Arial"/>
          <w:i/>
          <w:lang w:eastAsia="es-ES"/>
        </w:rPr>
        <w:t xml:space="preserve">DEL ODAPAS MUNICIPIO DE TECAMAC SOLICITO </w:t>
      </w:r>
      <w:r w:rsidRPr="003F4A24">
        <w:rPr>
          <w:rFonts w:ascii="Palatino Linotype" w:eastAsia="Calibri" w:hAnsi="Palatino Linotype" w:cs="Arial"/>
          <w:b/>
          <w:i/>
          <w:lang w:eastAsia="es-ES"/>
        </w:rPr>
        <w:t>LOS RECIBOS DE PAGO</w:t>
      </w:r>
      <w:r w:rsidRPr="003F4A24">
        <w:rPr>
          <w:rFonts w:ascii="Palatino Linotype" w:eastAsia="Calibri" w:hAnsi="Palatino Linotype" w:cs="Arial"/>
          <w:i/>
          <w:lang w:eastAsia="es-ES"/>
        </w:rPr>
        <w:t xml:space="preserve"> POR CONCEPTO DE </w:t>
      </w:r>
      <w:r w:rsidRPr="003F4A24">
        <w:rPr>
          <w:rFonts w:ascii="Palatino Linotype" w:eastAsia="Calibri" w:hAnsi="Palatino Linotype" w:cs="Arial"/>
          <w:b/>
          <w:i/>
          <w:lang w:eastAsia="es-ES"/>
        </w:rPr>
        <w:t>PRIMA VACACIONAL Y AGUINALDO</w:t>
      </w:r>
      <w:r w:rsidRPr="003F4A24">
        <w:rPr>
          <w:rFonts w:ascii="Palatino Linotype" w:eastAsia="Calibri" w:hAnsi="Palatino Linotype" w:cs="Arial"/>
          <w:i/>
          <w:lang w:eastAsia="es-ES"/>
        </w:rPr>
        <w:t xml:space="preserve"> DE LOS </w:t>
      </w:r>
      <w:r w:rsidRPr="003F4A24">
        <w:rPr>
          <w:rFonts w:ascii="Palatino Linotype" w:eastAsia="Calibri" w:hAnsi="Palatino Linotype" w:cs="Arial"/>
          <w:b/>
          <w:i/>
          <w:lang w:eastAsia="es-ES"/>
        </w:rPr>
        <w:t xml:space="preserve">TRES PERIODOS VACACIONALES </w:t>
      </w:r>
      <w:r w:rsidRPr="003F4A24">
        <w:rPr>
          <w:rFonts w:ascii="Palatino Linotype" w:eastAsia="Calibri" w:hAnsi="Palatino Linotype" w:cs="Arial"/>
          <w:i/>
          <w:lang w:eastAsia="es-ES"/>
        </w:rPr>
        <w:t xml:space="preserve">GENERADOS POR AÑO EN </w:t>
      </w:r>
      <w:r w:rsidRPr="003F4A24">
        <w:rPr>
          <w:rFonts w:ascii="Palatino Linotype" w:eastAsia="Calibri" w:hAnsi="Palatino Linotype" w:cs="Arial"/>
          <w:b/>
          <w:i/>
          <w:lang w:eastAsia="es-ES"/>
        </w:rPr>
        <w:t>FORMATO PDF</w:t>
      </w:r>
      <w:r w:rsidRPr="003F4A24">
        <w:rPr>
          <w:rFonts w:ascii="Palatino Linotype" w:eastAsia="Calibri" w:hAnsi="Palatino Linotype" w:cs="Arial"/>
          <w:i/>
          <w:lang w:eastAsia="es-ES"/>
        </w:rPr>
        <w:t xml:space="preserve"> Y QUE LA ENTREGA SEA POR SISTEMA SAIMEX DEL </w:t>
      </w:r>
      <w:r w:rsidRPr="003F4A24">
        <w:rPr>
          <w:rFonts w:ascii="Palatino Linotype" w:eastAsia="Calibri" w:hAnsi="Palatino Linotype" w:cs="Arial"/>
          <w:b/>
          <w:i/>
          <w:lang w:eastAsia="es-ES"/>
        </w:rPr>
        <w:t>AÑO 2018</w:t>
      </w:r>
      <w:r w:rsidRPr="003F4A24">
        <w:rPr>
          <w:rFonts w:ascii="Palatino Linotype" w:eastAsia="Calibri" w:hAnsi="Palatino Linotype" w:cs="Arial"/>
          <w:i/>
          <w:lang w:eastAsia="es-ES"/>
        </w:rPr>
        <w:t>”</w:t>
      </w:r>
    </w:p>
    <w:p w:rsidR="00E1083A" w:rsidRPr="003F4A24" w:rsidRDefault="00E1083A" w:rsidP="003F4A24">
      <w:pPr>
        <w:spacing w:after="0" w:line="360" w:lineRule="auto"/>
        <w:contextualSpacing/>
        <w:jc w:val="both"/>
        <w:rPr>
          <w:rFonts w:ascii="Palatino Linotype" w:eastAsia="Calibri" w:hAnsi="Palatino Linotype" w:cs="Arial"/>
          <w:i/>
          <w:lang w:eastAsia="es-ES"/>
        </w:rPr>
      </w:pPr>
    </w:p>
    <w:p w:rsidR="00353F5B" w:rsidRPr="003F4A24" w:rsidRDefault="00353F5B" w:rsidP="003F4A24">
      <w:pPr>
        <w:spacing w:after="0" w:line="360" w:lineRule="auto"/>
        <w:contextualSpacing/>
        <w:jc w:val="both"/>
        <w:rPr>
          <w:rFonts w:ascii="Palatino Linotype" w:eastAsia="Calibri" w:hAnsi="Palatino Linotype" w:cs="Arial"/>
          <w:b/>
          <w:bCs/>
          <w:i/>
          <w:u w:val="single"/>
          <w:lang w:eastAsia="es-ES"/>
        </w:rPr>
      </w:pPr>
      <w:r w:rsidRPr="003F4A24">
        <w:rPr>
          <w:rFonts w:ascii="Palatino Linotype" w:eastAsia="Calibri" w:hAnsi="Palatino Linotype" w:cs="Arial"/>
          <w:b/>
          <w:bCs/>
          <w:i/>
          <w:u w:val="single"/>
          <w:lang w:eastAsia="es-ES"/>
        </w:rPr>
        <w:lastRenderedPageBreak/>
        <w:t>00103/OASTECAMAC/IP/2019:</w:t>
      </w:r>
    </w:p>
    <w:p w:rsidR="00353F5B" w:rsidRPr="003F4A24" w:rsidRDefault="00353F5B" w:rsidP="003F4A24">
      <w:pPr>
        <w:spacing w:after="0" w:line="360" w:lineRule="auto"/>
        <w:contextualSpacing/>
        <w:jc w:val="both"/>
        <w:rPr>
          <w:rFonts w:ascii="Palatino Linotype" w:eastAsia="Calibri" w:hAnsi="Palatino Linotype" w:cs="Arial"/>
          <w:i/>
          <w:lang w:val="es-ES" w:eastAsia="es-ES"/>
        </w:rPr>
      </w:pPr>
      <w:r w:rsidRPr="003F4A24">
        <w:rPr>
          <w:rFonts w:ascii="Palatino Linotype" w:eastAsia="Calibri" w:hAnsi="Palatino Linotype" w:cs="Arial"/>
          <w:bCs/>
          <w:i/>
          <w:lang w:eastAsia="es-ES"/>
        </w:rPr>
        <w:t xml:space="preserve">“DEL ODAPAS MUNICIPIO DE TECAMAC SOLICITO LOS </w:t>
      </w:r>
      <w:r w:rsidRPr="003F4A24">
        <w:rPr>
          <w:rFonts w:ascii="Palatino Linotype" w:eastAsia="Calibri" w:hAnsi="Palatino Linotype" w:cs="Arial"/>
          <w:b/>
          <w:bCs/>
          <w:i/>
          <w:lang w:eastAsia="es-ES"/>
        </w:rPr>
        <w:t>RECIBOS DE PAGO POR CONCEPTO DE PRIMA VACACIONAL Y AGUINALDO</w:t>
      </w:r>
      <w:r w:rsidRPr="003F4A24">
        <w:rPr>
          <w:rFonts w:ascii="Palatino Linotype" w:eastAsia="Calibri" w:hAnsi="Palatino Linotype" w:cs="Arial"/>
          <w:bCs/>
          <w:i/>
          <w:lang w:eastAsia="es-ES"/>
        </w:rPr>
        <w:t xml:space="preserve"> DE LOS </w:t>
      </w:r>
      <w:r w:rsidRPr="003F4A24">
        <w:rPr>
          <w:rFonts w:ascii="Palatino Linotype" w:eastAsia="Calibri" w:hAnsi="Palatino Linotype" w:cs="Arial"/>
          <w:b/>
          <w:bCs/>
          <w:i/>
          <w:lang w:eastAsia="es-ES"/>
        </w:rPr>
        <w:t>PERIODOS VACACIONALES GENERADOS A LA FECHA EN FORMATO PDF</w:t>
      </w:r>
      <w:r w:rsidRPr="003F4A24">
        <w:rPr>
          <w:rFonts w:ascii="Palatino Linotype" w:eastAsia="Calibri" w:hAnsi="Palatino Linotype" w:cs="Arial"/>
          <w:bCs/>
          <w:i/>
          <w:lang w:eastAsia="es-ES"/>
        </w:rPr>
        <w:t xml:space="preserve"> </w:t>
      </w:r>
      <w:r w:rsidRPr="003F4A24">
        <w:rPr>
          <w:rFonts w:ascii="Palatino Linotype" w:eastAsia="Calibri" w:hAnsi="Palatino Linotype" w:cs="Arial"/>
          <w:bCs/>
          <w:i/>
          <w:u w:val="single"/>
          <w:lang w:eastAsia="es-ES"/>
        </w:rPr>
        <w:t>Y</w:t>
      </w:r>
      <w:r w:rsidRPr="003F4A24">
        <w:rPr>
          <w:rFonts w:ascii="Palatino Linotype" w:eastAsia="Calibri" w:hAnsi="Palatino Linotype" w:cs="Arial"/>
          <w:bCs/>
          <w:i/>
          <w:lang w:eastAsia="es-ES"/>
        </w:rPr>
        <w:t xml:space="preserve"> QUE LA ENTREGA SEA POR SISTEMA </w:t>
      </w:r>
      <w:r w:rsidRPr="003F4A24">
        <w:rPr>
          <w:rFonts w:ascii="Palatino Linotype" w:eastAsia="Calibri" w:hAnsi="Palatino Linotype" w:cs="Arial"/>
          <w:b/>
          <w:bCs/>
          <w:i/>
          <w:lang w:eastAsia="es-ES"/>
        </w:rPr>
        <w:t>SAIMEX DEL AÑO 2019</w:t>
      </w:r>
      <w:r w:rsidRPr="003F4A24">
        <w:rPr>
          <w:rFonts w:ascii="Palatino Linotype" w:eastAsia="Calibri" w:hAnsi="Palatino Linotype" w:cs="Arial"/>
          <w:bCs/>
          <w:i/>
          <w:lang w:eastAsia="es-ES"/>
        </w:rPr>
        <w:t>”</w:t>
      </w:r>
    </w:p>
    <w:p w:rsidR="004B68ED" w:rsidRPr="003F4A24" w:rsidRDefault="004B68ED" w:rsidP="003F4A24">
      <w:pPr>
        <w:spacing w:after="0" w:line="360" w:lineRule="auto"/>
        <w:contextualSpacing/>
        <w:jc w:val="both"/>
        <w:rPr>
          <w:rFonts w:ascii="Palatino Linotype" w:eastAsia="Calibri" w:hAnsi="Palatino Linotype" w:cs="Arial"/>
          <w:i/>
          <w:lang w:val="es-ES" w:eastAsia="es-ES"/>
        </w:rPr>
      </w:pPr>
    </w:p>
    <w:p w:rsidR="004B68ED" w:rsidRPr="003F4A24" w:rsidRDefault="004B68ED" w:rsidP="003F4A24">
      <w:pPr>
        <w:spacing w:after="0" w:line="360" w:lineRule="auto"/>
        <w:contextualSpacing/>
        <w:jc w:val="both"/>
        <w:rPr>
          <w:rFonts w:ascii="Palatino Linotype" w:eastAsia="Calibri" w:hAnsi="Palatino Linotype" w:cs="Arial"/>
          <w:b/>
          <w:bCs/>
          <w:i/>
          <w:u w:val="single"/>
          <w:lang w:eastAsia="es-ES"/>
        </w:rPr>
      </w:pPr>
      <w:r w:rsidRPr="003F4A24">
        <w:rPr>
          <w:rFonts w:ascii="Palatino Linotype" w:eastAsia="Calibri" w:hAnsi="Palatino Linotype" w:cs="Arial"/>
          <w:b/>
          <w:bCs/>
          <w:i/>
          <w:u w:val="single"/>
          <w:lang w:eastAsia="es-ES"/>
        </w:rPr>
        <w:t>00107/OASTECAMAC/IP/2019:</w:t>
      </w:r>
    </w:p>
    <w:p w:rsidR="004B68ED" w:rsidRPr="003F4A24" w:rsidRDefault="004B68ED" w:rsidP="003F4A24">
      <w:pPr>
        <w:spacing w:after="0" w:line="360" w:lineRule="auto"/>
        <w:contextualSpacing/>
        <w:jc w:val="both"/>
        <w:rPr>
          <w:rFonts w:ascii="Palatino Linotype" w:eastAsia="Calibri" w:hAnsi="Palatino Linotype" w:cs="Arial"/>
          <w:i/>
          <w:lang w:val="es-ES" w:eastAsia="es-ES"/>
        </w:rPr>
      </w:pPr>
      <w:r w:rsidRPr="003F4A24">
        <w:rPr>
          <w:rFonts w:ascii="Palatino Linotype" w:eastAsia="Calibri" w:hAnsi="Palatino Linotype" w:cs="Arial"/>
          <w:i/>
          <w:lang w:val="es-ES" w:eastAsia="es-ES"/>
        </w:rPr>
        <w:t>“</w:t>
      </w:r>
      <w:r w:rsidRPr="003F4A24">
        <w:rPr>
          <w:rFonts w:ascii="Palatino Linotype" w:eastAsia="Calibri" w:hAnsi="Palatino Linotype" w:cs="Arial"/>
          <w:i/>
          <w:lang w:eastAsia="es-ES"/>
        </w:rPr>
        <w:t xml:space="preserve">SOLICITO DEL SUJETO OBLIGADO ODAPAS </w:t>
      </w:r>
      <w:r w:rsidRPr="003F4A24">
        <w:rPr>
          <w:rFonts w:ascii="Palatino Linotype" w:eastAsia="Calibri" w:hAnsi="Palatino Linotype" w:cs="Arial"/>
          <w:b/>
          <w:i/>
          <w:lang w:eastAsia="es-ES"/>
        </w:rPr>
        <w:t xml:space="preserve">TECAMAC LA NOMINA EN FORMATO PDF </w:t>
      </w:r>
      <w:r w:rsidRPr="003F4A24">
        <w:rPr>
          <w:rFonts w:ascii="Palatino Linotype" w:eastAsia="Calibri" w:hAnsi="Palatino Linotype" w:cs="Arial"/>
          <w:b/>
          <w:i/>
          <w:u w:val="single"/>
          <w:lang w:eastAsia="es-ES"/>
        </w:rPr>
        <w:t>RECIBOS</w:t>
      </w:r>
      <w:r w:rsidRPr="003F4A24">
        <w:rPr>
          <w:rFonts w:ascii="Palatino Linotype" w:eastAsia="Calibri" w:hAnsi="Palatino Linotype" w:cs="Arial"/>
          <w:b/>
          <w:i/>
          <w:lang w:eastAsia="es-ES"/>
        </w:rPr>
        <w:t xml:space="preserve"> Y EN FORMATO XLS DE LA PRIMERA Y SEGUNDA QUINCENA DE LOS MESES DE ENERO, FEBRERO, MARZO, ABRIL, MAYO Y JUNIO, JULIO, AGOSTO, Y SEPTIEMBRE DEL AÑO 2019</w:t>
      </w:r>
      <w:r w:rsidRPr="003F4A24">
        <w:rPr>
          <w:rFonts w:ascii="Palatino Linotype" w:eastAsia="Calibri" w:hAnsi="Palatino Linotype" w:cs="Arial"/>
          <w:i/>
          <w:lang w:eastAsia="es-ES"/>
        </w:rPr>
        <w:t xml:space="preserve"> DEL ODAPAS DE TECAMAC LA INFORMACIÓN LA SOLICITO POR SISTEMA SAIMEX.</w:t>
      </w:r>
      <w:r w:rsidRPr="003F4A24">
        <w:rPr>
          <w:rFonts w:ascii="Palatino Linotype" w:eastAsia="Calibri" w:hAnsi="Palatino Linotype" w:cs="Arial"/>
          <w:i/>
          <w:lang w:val="es-ES" w:eastAsia="es-ES"/>
        </w:rPr>
        <w:t>” (</w:t>
      </w:r>
      <w:r w:rsidR="003F4A24" w:rsidRPr="003F4A24">
        <w:rPr>
          <w:rFonts w:ascii="Palatino Linotype" w:eastAsia="Calibri" w:hAnsi="Palatino Linotype" w:cs="Arial"/>
          <w:i/>
          <w:lang w:val="es-ES" w:eastAsia="es-ES"/>
        </w:rPr>
        <w:t>Sic</w:t>
      </w:r>
      <w:r w:rsidRPr="003F4A24">
        <w:rPr>
          <w:rFonts w:ascii="Palatino Linotype" w:eastAsia="Calibri" w:hAnsi="Palatino Linotype" w:cs="Arial"/>
          <w:i/>
          <w:lang w:val="es-ES" w:eastAsia="es-ES"/>
        </w:rPr>
        <w:t>)</w:t>
      </w:r>
    </w:p>
    <w:p w:rsidR="004B68ED" w:rsidRPr="003F4A24" w:rsidRDefault="004B68ED" w:rsidP="003F4A24">
      <w:pPr>
        <w:spacing w:after="0" w:line="360" w:lineRule="auto"/>
        <w:ind w:right="-142"/>
        <w:contextualSpacing/>
        <w:jc w:val="both"/>
        <w:rPr>
          <w:rFonts w:ascii="Palatino Linotype" w:eastAsia="Calibri" w:hAnsi="Palatino Linotype" w:cs="Arial"/>
          <w:b/>
          <w:bCs/>
          <w:i/>
          <w:lang w:eastAsia="es-ES"/>
        </w:rPr>
      </w:pPr>
    </w:p>
    <w:p w:rsidR="001E50D7" w:rsidRPr="003F4A24" w:rsidRDefault="004B68ED" w:rsidP="003F4A24">
      <w:pPr>
        <w:spacing w:after="0" w:line="360" w:lineRule="auto"/>
        <w:ind w:right="-142"/>
        <w:contextualSpacing/>
        <w:jc w:val="both"/>
        <w:rPr>
          <w:rFonts w:ascii="Palatino Linotype" w:eastAsia="Calibri" w:hAnsi="Palatino Linotype" w:cs="Arial"/>
          <w:b/>
          <w:bCs/>
          <w:i/>
          <w:u w:val="single"/>
          <w:lang w:eastAsia="es-ES"/>
        </w:rPr>
      </w:pPr>
      <w:r w:rsidRPr="003F4A24">
        <w:rPr>
          <w:rFonts w:ascii="Palatino Linotype" w:eastAsia="Calibri" w:hAnsi="Palatino Linotype" w:cs="Arial"/>
          <w:b/>
          <w:bCs/>
          <w:i/>
          <w:u w:val="single"/>
          <w:lang w:eastAsia="es-ES"/>
        </w:rPr>
        <w:t>00118/OASTECAMAC/IP/2019:</w:t>
      </w:r>
    </w:p>
    <w:p w:rsidR="001E50D7" w:rsidRPr="003F4A24" w:rsidRDefault="001E50D7" w:rsidP="003F4A24">
      <w:pPr>
        <w:spacing w:after="0" w:line="360" w:lineRule="auto"/>
        <w:ind w:right="616"/>
        <w:jc w:val="both"/>
        <w:rPr>
          <w:rFonts w:ascii="Palatino Linotype" w:eastAsiaTheme="minorEastAsia" w:hAnsi="Palatino Linotype"/>
          <w:i/>
          <w:lang w:val="es-ES_tradnl" w:eastAsia="es-ES"/>
        </w:rPr>
      </w:pPr>
      <w:r w:rsidRPr="003F4A24">
        <w:rPr>
          <w:rFonts w:ascii="Palatino Linotype" w:eastAsia="Times New Roman" w:hAnsi="Palatino Linotype" w:cs="Times New Roman"/>
          <w:i/>
          <w:lang w:eastAsia="es-MX"/>
        </w:rPr>
        <w:t xml:space="preserve"> “CON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RPr="003F4A24">
        <w:rPr>
          <w:rFonts w:ascii="Palatino Linotype" w:eastAsia="Times New Roman" w:hAnsi="Palatino Linotype" w:cs="Times New Roman"/>
          <w:b/>
          <w:i/>
          <w:lang w:eastAsia="es-MX"/>
        </w:rPr>
        <w:t xml:space="preserve">FRACCIÓN </w:t>
      </w:r>
      <w:r w:rsidRPr="003F4A24">
        <w:rPr>
          <w:rFonts w:ascii="Palatino Linotype" w:eastAsia="Times New Roman" w:hAnsi="Palatino Linotype" w:cs="Times New Roman"/>
          <w:b/>
          <w:i/>
          <w:lang w:eastAsia="es-MX"/>
        </w:rPr>
        <w:lastRenderedPageBreak/>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LA INFORMACIÓN LA SOLICITO EN FORMATO PDF Y EN FORMATO ABIERTO POR SISTEMA SAIMEX, </w:t>
      </w:r>
      <w:r w:rsidRPr="003F4A24">
        <w:rPr>
          <w:rFonts w:ascii="Palatino Linotype" w:eastAsia="Times New Roman" w:hAnsi="Palatino Linotype" w:cs="Times New Roman"/>
          <w:i/>
          <w:lang w:eastAsia="es-MX"/>
        </w:rPr>
        <w:t xml:space="preserve">DEL </w:t>
      </w:r>
      <w:r w:rsidRPr="003F4A24">
        <w:rPr>
          <w:rFonts w:ascii="Palatino Linotype" w:eastAsia="Times New Roman" w:hAnsi="Palatino Linotype" w:cs="Times New Roman"/>
          <w:b/>
          <w:i/>
          <w:lang w:eastAsia="es-MX"/>
        </w:rPr>
        <w:t>PRIMERO, SEGUNDO Y TERCER TRIMESTRE DEL AÑO 2019 DE TODAS Y CADA UNA DE LAS AEAS</w:t>
      </w:r>
      <w:r w:rsidRPr="003F4A24">
        <w:rPr>
          <w:rFonts w:ascii="Palatino Linotype" w:eastAsia="Times New Roman" w:hAnsi="Palatino Linotype" w:cs="Times New Roman"/>
          <w:i/>
          <w:lang w:eastAsia="es-MX"/>
        </w:rPr>
        <w:t xml:space="preserve"> QUE COMPRENDEN EL SUJETO OBLIGADO ODAPAS TECAMAC</w:t>
      </w:r>
      <w:r w:rsidRPr="003F4A24">
        <w:rPr>
          <w:rFonts w:ascii="Palatino Linotype" w:eastAsiaTheme="minorEastAsia" w:hAnsi="Palatino Linotype"/>
          <w:i/>
          <w:lang w:val="es-ES_tradnl" w:eastAsia="es-ES"/>
        </w:rPr>
        <w:t>” (Sic)</w:t>
      </w:r>
    </w:p>
    <w:p w:rsidR="004B68ED" w:rsidRPr="003F4A24" w:rsidRDefault="004B68ED" w:rsidP="003F4A24">
      <w:pPr>
        <w:spacing w:after="0" w:line="360" w:lineRule="auto"/>
        <w:ind w:right="616"/>
        <w:jc w:val="both"/>
        <w:rPr>
          <w:rFonts w:ascii="Palatino Linotype" w:eastAsiaTheme="minorEastAsia" w:hAnsi="Palatino Linotype"/>
          <w:i/>
          <w:lang w:val="es-ES_tradnl" w:eastAsia="es-ES"/>
        </w:rPr>
      </w:pPr>
    </w:p>
    <w:p w:rsidR="004B68ED" w:rsidRPr="003F4A24" w:rsidRDefault="004B68ED" w:rsidP="003F4A24">
      <w:pPr>
        <w:spacing w:after="0" w:line="360" w:lineRule="auto"/>
        <w:ind w:right="616"/>
        <w:jc w:val="both"/>
        <w:rPr>
          <w:rFonts w:ascii="Palatino Linotype" w:eastAsiaTheme="minorEastAsia" w:hAnsi="Palatino Linotype"/>
          <w:b/>
          <w:bCs/>
          <w:i/>
          <w:u w:val="single"/>
          <w:lang w:eastAsia="es-ES"/>
        </w:rPr>
      </w:pPr>
      <w:r w:rsidRPr="003F4A24">
        <w:rPr>
          <w:rFonts w:ascii="Palatino Linotype" w:eastAsiaTheme="minorEastAsia" w:hAnsi="Palatino Linotype"/>
          <w:b/>
          <w:bCs/>
          <w:i/>
          <w:u w:val="single"/>
          <w:lang w:eastAsia="es-ES"/>
        </w:rPr>
        <w:t xml:space="preserve">00131/OASTECAMAC/IP/2019: </w:t>
      </w:r>
    </w:p>
    <w:p w:rsidR="004B68ED" w:rsidRPr="003F4A24" w:rsidRDefault="004B68ED" w:rsidP="003F4A24">
      <w:pPr>
        <w:spacing w:after="0" w:line="360" w:lineRule="auto"/>
        <w:ind w:right="616"/>
        <w:jc w:val="both"/>
        <w:rPr>
          <w:rFonts w:ascii="Palatino Linotype" w:eastAsiaTheme="minorEastAsia" w:hAnsi="Palatino Linotype"/>
          <w:i/>
          <w:lang w:val="es-ES_tradnl" w:eastAsia="es-ES"/>
        </w:rPr>
      </w:pPr>
      <w:r w:rsidRPr="003F4A24">
        <w:rPr>
          <w:rFonts w:ascii="Palatino Linotype" w:eastAsiaTheme="minorEastAsia" w:hAnsi="Palatino Linotype"/>
          <w:i/>
          <w:lang w:eastAsia="es-ES"/>
        </w:rPr>
        <w:t xml:space="preserve">“SOLICITO DEL ODAPAS TECAMAC EL REPORTE </w:t>
      </w:r>
      <w:r w:rsidRPr="003F4A24">
        <w:rPr>
          <w:rFonts w:ascii="Palatino Linotype" w:eastAsiaTheme="minorEastAsia" w:hAnsi="Palatino Linotype"/>
          <w:b/>
          <w:i/>
          <w:lang w:eastAsia="es-ES"/>
        </w:rPr>
        <w:t xml:space="preserve">DE NOMINA O LA NOMINA POR CONCEPTO DE PAGO DE PRIMA VACACIONAL Y AGUINALDO </w:t>
      </w:r>
      <w:r w:rsidRPr="003F4A24">
        <w:rPr>
          <w:rFonts w:ascii="Palatino Linotype" w:eastAsiaTheme="minorEastAsia" w:hAnsi="Palatino Linotype"/>
          <w:i/>
          <w:lang w:eastAsia="es-ES"/>
        </w:rPr>
        <w:t xml:space="preserve">QUE SE GENERO DEL PERIODO DEL </w:t>
      </w:r>
      <w:r w:rsidRPr="003F4A24">
        <w:rPr>
          <w:rFonts w:ascii="Palatino Linotype" w:eastAsiaTheme="minorEastAsia" w:hAnsi="Palatino Linotype"/>
          <w:b/>
          <w:i/>
          <w:lang w:eastAsia="es-ES"/>
        </w:rPr>
        <w:t>01 AL 30 DE SEPTIEMBRE</w:t>
      </w:r>
      <w:r w:rsidRPr="003F4A24">
        <w:rPr>
          <w:rFonts w:ascii="Palatino Linotype" w:eastAsiaTheme="minorEastAsia" w:hAnsi="Palatino Linotype"/>
          <w:i/>
          <w:lang w:eastAsia="es-ES"/>
        </w:rPr>
        <w:t xml:space="preserve"> EN FORMATO XLS EXCEL POR SISTEMA SAIMEX” (sic)</w:t>
      </w:r>
    </w:p>
    <w:p w:rsidR="001E50D7" w:rsidRPr="003F4A24" w:rsidRDefault="001E50D7" w:rsidP="003F4A24">
      <w:pPr>
        <w:spacing w:after="0" w:line="360" w:lineRule="auto"/>
        <w:ind w:right="616"/>
        <w:jc w:val="both"/>
        <w:rPr>
          <w:rFonts w:ascii="Palatino Linotype" w:eastAsia="Times New Roman" w:hAnsi="Palatino Linotype" w:cs="Times New Roman"/>
          <w:i/>
          <w:lang w:eastAsia="es-MX"/>
        </w:rPr>
      </w:pPr>
    </w:p>
    <w:p w:rsidR="001E50D7" w:rsidRPr="00E1083A" w:rsidRDefault="001E50D7" w:rsidP="003F4A2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F4A24">
        <w:rPr>
          <w:rFonts w:ascii="Palatino Linotype" w:eastAsia="Times New Roman" w:hAnsi="Palatino Linotype" w:cs="Arial"/>
          <w:sz w:val="24"/>
          <w:szCs w:val="24"/>
          <w:lang w:val="es-ES" w:eastAsia="es-ES"/>
        </w:rPr>
        <w:t>Señaló como modalidad de entrega de la información</w:t>
      </w:r>
      <w:r w:rsidRPr="003F4A24">
        <w:rPr>
          <w:rFonts w:ascii="Palatino Linotype" w:eastAsia="Times New Roman" w:hAnsi="Palatino Linotype" w:cs="Arial"/>
          <w:b/>
          <w:sz w:val="24"/>
          <w:szCs w:val="24"/>
          <w:lang w:val="es-ES" w:eastAsia="es-ES"/>
        </w:rPr>
        <w:t>:</w:t>
      </w:r>
      <w:r w:rsidRPr="003F4A24">
        <w:rPr>
          <w:rFonts w:ascii="Palatino Linotype" w:eastAsia="Times New Roman" w:hAnsi="Palatino Linotype" w:cs="Arial"/>
          <w:sz w:val="24"/>
          <w:szCs w:val="24"/>
          <w:lang w:val="es-ES" w:eastAsia="es-ES"/>
        </w:rPr>
        <w:t xml:space="preserve"> a través del </w:t>
      </w:r>
      <w:r w:rsidRPr="003F4A24">
        <w:rPr>
          <w:rFonts w:ascii="Palatino Linotype" w:eastAsia="Times New Roman" w:hAnsi="Palatino Linotype" w:cs="Arial"/>
          <w:b/>
          <w:sz w:val="24"/>
          <w:szCs w:val="24"/>
          <w:lang w:val="es-ES" w:eastAsia="es-ES"/>
        </w:rPr>
        <w:t>SAIMEX</w:t>
      </w:r>
    </w:p>
    <w:p w:rsidR="00E1083A" w:rsidRPr="003F4A24" w:rsidRDefault="00E1083A" w:rsidP="00E1083A">
      <w:pPr>
        <w:spacing w:after="0" w:line="360" w:lineRule="auto"/>
        <w:contextualSpacing/>
        <w:jc w:val="both"/>
        <w:rPr>
          <w:rFonts w:ascii="Palatino Linotype" w:eastAsia="Times New Roman" w:hAnsi="Palatino Linotype" w:cs="Arial"/>
          <w:sz w:val="24"/>
          <w:szCs w:val="24"/>
          <w:lang w:val="es-ES" w:eastAsia="es-ES"/>
        </w:rPr>
      </w:pPr>
    </w:p>
    <w:p w:rsidR="0078621A" w:rsidRPr="003F4A24" w:rsidRDefault="0078621A" w:rsidP="003F4A24">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3F4A24">
        <w:rPr>
          <w:rFonts w:ascii="Palatino Linotype" w:eastAsiaTheme="minorEastAsia" w:hAnsi="Palatino Linotype" w:cs="Arial"/>
          <w:sz w:val="24"/>
          <w:szCs w:val="24"/>
          <w:lang w:val="es-ES_tradnl" w:eastAsia="es-ES"/>
        </w:rPr>
        <w:t xml:space="preserve">El día </w:t>
      </w:r>
      <w:r w:rsidRPr="003F4A24">
        <w:rPr>
          <w:rFonts w:ascii="Palatino Linotype" w:eastAsiaTheme="minorEastAsia" w:hAnsi="Palatino Linotype" w:cs="Arial"/>
          <w:b/>
          <w:sz w:val="24"/>
          <w:szCs w:val="24"/>
          <w:lang w:val="es-ES_tradnl" w:eastAsia="es-ES"/>
        </w:rPr>
        <w:t>veintinueve (29) de octubre</w:t>
      </w:r>
      <w:r w:rsidRPr="003F4A24">
        <w:rPr>
          <w:rFonts w:ascii="Palatino Linotype" w:eastAsiaTheme="minorEastAsia" w:hAnsi="Palatino Linotype" w:cs="Arial"/>
          <w:sz w:val="24"/>
          <w:szCs w:val="24"/>
          <w:lang w:val="es-ES_tradnl" w:eastAsia="es-ES"/>
        </w:rPr>
        <w:t xml:space="preserve"> de la presente anualidad el </w:t>
      </w:r>
      <w:r w:rsidRPr="003F4A24">
        <w:rPr>
          <w:rFonts w:ascii="Palatino Linotype" w:eastAsiaTheme="minorEastAsia" w:hAnsi="Palatino Linotype" w:cs="Arial"/>
          <w:b/>
          <w:sz w:val="24"/>
          <w:szCs w:val="24"/>
          <w:lang w:val="es-ES_tradnl" w:eastAsia="es-ES"/>
        </w:rPr>
        <w:t xml:space="preserve">SUJETO OBLIGADO </w:t>
      </w:r>
      <w:r w:rsidRPr="003F4A24">
        <w:rPr>
          <w:rFonts w:ascii="Palatino Linotype" w:eastAsiaTheme="minorEastAsia" w:hAnsi="Palatino Linotype" w:cs="Arial"/>
          <w:sz w:val="24"/>
          <w:szCs w:val="24"/>
          <w:lang w:val="es-ES_tradnl" w:eastAsia="es-ES"/>
        </w:rPr>
        <w:t>notificó al particular la prórroga de siete días para ampliar el plazo para emitir su</w:t>
      </w:r>
      <w:r w:rsidR="007A5FEB" w:rsidRPr="003F4A24">
        <w:rPr>
          <w:rFonts w:ascii="Palatino Linotype" w:eastAsiaTheme="minorEastAsia" w:hAnsi="Palatino Linotype" w:cs="Arial"/>
          <w:sz w:val="24"/>
          <w:szCs w:val="24"/>
          <w:lang w:val="es-ES_tradnl" w:eastAsia="es-ES"/>
        </w:rPr>
        <w:t>s</w:t>
      </w:r>
      <w:r w:rsidRPr="003F4A24">
        <w:rPr>
          <w:rFonts w:ascii="Palatino Linotype" w:eastAsiaTheme="minorEastAsia" w:hAnsi="Palatino Linotype" w:cs="Arial"/>
          <w:sz w:val="24"/>
          <w:szCs w:val="24"/>
          <w:lang w:val="es-ES_tradnl" w:eastAsia="es-ES"/>
        </w:rPr>
        <w:t xml:space="preserve"> respectiva</w:t>
      </w:r>
      <w:r w:rsidR="007A5FEB" w:rsidRPr="003F4A24">
        <w:rPr>
          <w:rFonts w:ascii="Palatino Linotype" w:eastAsiaTheme="minorEastAsia" w:hAnsi="Palatino Linotype" w:cs="Arial"/>
          <w:sz w:val="24"/>
          <w:szCs w:val="24"/>
          <w:lang w:val="es-ES_tradnl" w:eastAsia="es-ES"/>
        </w:rPr>
        <w:t>s</w:t>
      </w:r>
      <w:r w:rsidRPr="003F4A24">
        <w:rPr>
          <w:rFonts w:ascii="Palatino Linotype" w:eastAsiaTheme="minorEastAsia" w:hAnsi="Palatino Linotype" w:cs="Arial"/>
          <w:sz w:val="24"/>
          <w:szCs w:val="24"/>
          <w:lang w:val="es-ES_tradnl" w:eastAsia="es-ES"/>
        </w:rPr>
        <w:t xml:space="preserve"> repuesta</w:t>
      </w:r>
      <w:r w:rsidR="007A5FEB" w:rsidRPr="003F4A24">
        <w:rPr>
          <w:rFonts w:ascii="Palatino Linotype" w:eastAsiaTheme="minorEastAsia" w:hAnsi="Palatino Linotype" w:cs="Arial"/>
          <w:sz w:val="24"/>
          <w:szCs w:val="24"/>
          <w:lang w:val="es-ES_tradnl" w:eastAsia="es-ES"/>
        </w:rPr>
        <w:t>s</w:t>
      </w:r>
      <w:r w:rsidRPr="003F4A24">
        <w:rPr>
          <w:rFonts w:ascii="Palatino Linotype" w:eastAsiaTheme="minorEastAsia" w:hAnsi="Palatino Linotype" w:cs="Arial"/>
          <w:sz w:val="24"/>
          <w:szCs w:val="24"/>
          <w:lang w:val="es-ES_tradnl" w:eastAsia="es-ES"/>
        </w:rPr>
        <w:t>, misma</w:t>
      </w:r>
      <w:r w:rsidR="007A5FEB" w:rsidRPr="003F4A24">
        <w:rPr>
          <w:rFonts w:ascii="Palatino Linotype" w:eastAsiaTheme="minorEastAsia" w:hAnsi="Palatino Linotype" w:cs="Arial"/>
          <w:sz w:val="24"/>
          <w:szCs w:val="24"/>
          <w:lang w:val="es-ES_tradnl" w:eastAsia="es-ES"/>
        </w:rPr>
        <w:t>s</w:t>
      </w:r>
      <w:r w:rsidRPr="003F4A24">
        <w:rPr>
          <w:rFonts w:ascii="Palatino Linotype" w:eastAsiaTheme="minorEastAsia" w:hAnsi="Palatino Linotype" w:cs="Arial"/>
          <w:sz w:val="24"/>
          <w:szCs w:val="24"/>
          <w:lang w:val="es-ES_tradnl" w:eastAsia="es-ES"/>
        </w:rPr>
        <w:t xml:space="preserve"> que resulta improcedente</w:t>
      </w:r>
      <w:r w:rsidR="007A5FEB" w:rsidRPr="003F4A24">
        <w:rPr>
          <w:rFonts w:ascii="Palatino Linotype" w:eastAsiaTheme="minorEastAsia" w:hAnsi="Palatino Linotype" w:cs="Arial"/>
          <w:sz w:val="24"/>
          <w:szCs w:val="24"/>
          <w:lang w:val="es-ES_tradnl" w:eastAsia="es-ES"/>
        </w:rPr>
        <w:t>s</w:t>
      </w:r>
      <w:r w:rsidRPr="003F4A24">
        <w:rPr>
          <w:rFonts w:ascii="Palatino Linotype" w:eastAsiaTheme="minorEastAsia" w:hAnsi="Palatino Linotype" w:cs="Arial"/>
          <w:sz w:val="24"/>
          <w:szCs w:val="24"/>
          <w:lang w:val="es-ES_tradnl" w:eastAsia="es-ES"/>
        </w:rPr>
        <w:t xml:space="preserve"> en razón </w:t>
      </w:r>
      <w:r w:rsidRPr="003F4A24">
        <w:rPr>
          <w:rFonts w:ascii="Palatino Linotype" w:eastAsiaTheme="minorEastAsia" w:hAnsi="Palatino Linotype" w:cs="Arial"/>
          <w:sz w:val="24"/>
          <w:szCs w:val="24"/>
          <w:lang w:val="es-ES_tradnl" w:eastAsia="es-ES"/>
        </w:rPr>
        <w:lastRenderedPageBreak/>
        <w:t>de que no se cumplió con los</w:t>
      </w:r>
      <w:r w:rsidR="007A5FEB" w:rsidRPr="003F4A24">
        <w:rPr>
          <w:rFonts w:ascii="Palatino Linotype" w:eastAsiaTheme="minorEastAsia" w:hAnsi="Palatino Linotype" w:cs="Arial"/>
          <w:sz w:val="24"/>
          <w:szCs w:val="24"/>
          <w:lang w:val="es-ES_tradnl" w:eastAsia="es-ES"/>
        </w:rPr>
        <w:t xml:space="preserve"> requisitos formales que la Ley</w:t>
      </w:r>
      <w:r w:rsidRPr="003F4A24">
        <w:rPr>
          <w:rFonts w:ascii="Palatino Linotype" w:eastAsiaTheme="minorEastAsia" w:hAnsi="Palatino Linotype" w:cs="Arial"/>
          <w:sz w:val="24"/>
          <w:szCs w:val="24"/>
          <w:lang w:val="es-ES_tradnl" w:eastAsia="es-ES"/>
        </w:rPr>
        <w:t xml:space="preserve"> en la materia establece para tal fin, artículo 163 segundo párrafo.</w:t>
      </w:r>
    </w:p>
    <w:p w:rsidR="0078621A" w:rsidRPr="003F4A24" w:rsidRDefault="0078621A" w:rsidP="003F4A24">
      <w:pPr>
        <w:spacing w:after="0" w:line="360" w:lineRule="auto"/>
        <w:contextualSpacing/>
        <w:jc w:val="both"/>
        <w:rPr>
          <w:rFonts w:ascii="Palatino Linotype" w:eastAsiaTheme="minorEastAsia" w:hAnsi="Palatino Linotype" w:cs="Arial"/>
          <w:i/>
          <w:lang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3F4A24">
        <w:rPr>
          <w:rFonts w:ascii="Palatino Linotype" w:eastAsiaTheme="minorEastAsia" w:hAnsi="Palatino Linotype" w:cs="Arial"/>
          <w:sz w:val="24"/>
          <w:szCs w:val="24"/>
          <w:lang w:val="es-ES_tradnl" w:eastAsia="es-ES"/>
        </w:rPr>
        <w:t xml:space="preserve">El día </w:t>
      </w:r>
      <w:r w:rsidR="004B68ED" w:rsidRPr="003F4A24">
        <w:rPr>
          <w:rFonts w:ascii="Palatino Linotype" w:eastAsiaTheme="minorEastAsia" w:hAnsi="Palatino Linotype" w:cs="Arial"/>
          <w:b/>
          <w:sz w:val="24"/>
          <w:szCs w:val="24"/>
          <w:lang w:val="es-ES_tradnl" w:eastAsia="es-ES"/>
        </w:rPr>
        <w:t>veintiocho (28</w:t>
      </w:r>
      <w:r w:rsidR="0078621A" w:rsidRPr="003F4A24">
        <w:rPr>
          <w:rFonts w:ascii="Palatino Linotype" w:eastAsiaTheme="minorEastAsia" w:hAnsi="Palatino Linotype" w:cs="Arial"/>
          <w:b/>
          <w:sz w:val="24"/>
          <w:szCs w:val="24"/>
          <w:lang w:val="es-ES_tradnl" w:eastAsia="es-ES"/>
        </w:rPr>
        <w:t xml:space="preserve">) </w:t>
      </w:r>
      <w:r w:rsidR="00254E11" w:rsidRPr="003F4A24">
        <w:rPr>
          <w:rFonts w:ascii="Palatino Linotype" w:eastAsiaTheme="minorEastAsia" w:hAnsi="Palatino Linotype" w:cs="Arial"/>
          <w:b/>
          <w:sz w:val="24"/>
          <w:szCs w:val="24"/>
          <w:lang w:val="es-ES_tradnl" w:eastAsia="es-ES"/>
        </w:rPr>
        <w:t xml:space="preserve">y </w:t>
      </w:r>
      <w:r w:rsidR="0078621A" w:rsidRPr="003F4A24">
        <w:rPr>
          <w:rFonts w:ascii="Palatino Linotype" w:eastAsiaTheme="minorEastAsia" w:hAnsi="Palatino Linotype" w:cs="Arial"/>
          <w:b/>
          <w:sz w:val="24"/>
          <w:szCs w:val="24"/>
          <w:lang w:val="es-ES_tradnl" w:eastAsia="es-ES"/>
        </w:rPr>
        <w:t>treinta (30 )</w:t>
      </w:r>
      <w:r w:rsidRPr="003F4A24">
        <w:rPr>
          <w:rFonts w:ascii="Palatino Linotype" w:eastAsiaTheme="minorEastAsia" w:hAnsi="Palatino Linotype" w:cs="Arial"/>
          <w:b/>
          <w:sz w:val="24"/>
          <w:szCs w:val="24"/>
          <w:lang w:val="es-ES_tradnl" w:eastAsia="es-ES"/>
        </w:rPr>
        <w:t>de octubre</w:t>
      </w:r>
      <w:r w:rsidR="007A5FEB" w:rsidRPr="003F4A24">
        <w:rPr>
          <w:rFonts w:ascii="Palatino Linotype" w:eastAsiaTheme="minorEastAsia" w:hAnsi="Palatino Linotype" w:cs="Arial"/>
          <w:b/>
          <w:sz w:val="24"/>
          <w:szCs w:val="24"/>
          <w:lang w:val="es-ES_tradnl" w:eastAsia="es-ES"/>
        </w:rPr>
        <w:t xml:space="preserve">, siete (07) de noviembre, </w:t>
      </w:r>
      <w:r w:rsidR="00624438" w:rsidRPr="003F4A24">
        <w:rPr>
          <w:rFonts w:ascii="Palatino Linotype" w:eastAsiaTheme="minorEastAsia" w:hAnsi="Palatino Linotype" w:cs="Arial"/>
          <w:sz w:val="24"/>
          <w:szCs w:val="24"/>
          <w:lang w:val="es-ES_tradnl" w:eastAsia="es-ES"/>
        </w:rPr>
        <w:t xml:space="preserve"> de dos mil diecinueve </w:t>
      </w:r>
      <w:r w:rsidRPr="003F4A24">
        <w:rPr>
          <w:rFonts w:ascii="Palatino Linotype" w:eastAsiaTheme="minorEastAsia" w:hAnsi="Palatino Linotype" w:cs="Arial"/>
          <w:sz w:val="24"/>
          <w:szCs w:val="24"/>
          <w:lang w:val="es-ES_tradnl" w:eastAsia="es-ES"/>
        </w:rPr>
        <w:t xml:space="preserve">el </w:t>
      </w:r>
      <w:r w:rsidRPr="003F4A24">
        <w:rPr>
          <w:rFonts w:ascii="Palatino Linotype" w:eastAsiaTheme="minorEastAsia" w:hAnsi="Palatino Linotype" w:cs="Arial"/>
          <w:b/>
          <w:sz w:val="24"/>
          <w:szCs w:val="24"/>
          <w:lang w:val="es-ES_tradnl" w:eastAsia="es-ES"/>
        </w:rPr>
        <w:t>SUJETO OBLIGADO</w:t>
      </w:r>
      <w:r w:rsidRPr="003F4A24">
        <w:rPr>
          <w:rFonts w:ascii="Palatino Linotype" w:eastAsiaTheme="minorEastAsia" w:hAnsi="Palatino Linotype" w:cs="Arial"/>
          <w:sz w:val="24"/>
          <w:szCs w:val="24"/>
          <w:lang w:val="es-ES_tradnl" w:eastAsia="es-ES"/>
        </w:rPr>
        <w:t xml:space="preserve"> emitió su respectiva respuesta a la solicitud presentada por el particular,</w:t>
      </w:r>
      <w:r w:rsidR="004B68ED" w:rsidRPr="003F4A24">
        <w:rPr>
          <w:rFonts w:ascii="Palatino Linotype" w:eastAsiaTheme="minorEastAsia" w:hAnsi="Palatino Linotype" w:cs="Arial"/>
          <w:sz w:val="24"/>
          <w:szCs w:val="24"/>
          <w:lang w:val="es-ES_tradnl" w:eastAsia="es-ES"/>
        </w:rPr>
        <w:t xml:space="preserve"> para lo cual </w:t>
      </w:r>
      <w:r w:rsidR="0078621A" w:rsidRPr="003F4A24">
        <w:rPr>
          <w:rFonts w:ascii="Palatino Linotype" w:eastAsiaTheme="minorEastAsia" w:hAnsi="Palatino Linotype" w:cs="Arial"/>
          <w:sz w:val="24"/>
          <w:szCs w:val="24"/>
          <w:lang w:val="es-ES_tradnl" w:eastAsia="es-ES"/>
        </w:rPr>
        <w:t>se adjuntó</w:t>
      </w:r>
      <w:r w:rsidR="004B68ED" w:rsidRPr="003F4A24">
        <w:rPr>
          <w:rFonts w:ascii="Palatino Linotype" w:eastAsiaTheme="minorEastAsia" w:hAnsi="Palatino Linotype" w:cs="Arial"/>
          <w:sz w:val="24"/>
          <w:szCs w:val="24"/>
          <w:lang w:val="es-ES_tradnl" w:eastAsia="es-ES"/>
        </w:rPr>
        <w:t xml:space="preserve"> a cada respuesta archivos consistentes en</w:t>
      </w:r>
      <w:r w:rsidR="00796226" w:rsidRPr="003F4A24">
        <w:rPr>
          <w:rFonts w:ascii="Palatino Linotype" w:eastAsiaTheme="minorEastAsia" w:hAnsi="Palatino Linotype" w:cs="Arial"/>
          <w:sz w:val="24"/>
          <w:szCs w:val="24"/>
          <w:lang w:val="es-ES_tradnl" w:eastAsia="es-ES"/>
        </w:rPr>
        <w:t xml:space="preserve"> lo siguiente:</w:t>
      </w:r>
    </w:p>
    <w:p w:rsidR="00796226" w:rsidRPr="003F4A24" w:rsidRDefault="00796226" w:rsidP="003F4A24">
      <w:pPr>
        <w:spacing w:after="0" w:line="360" w:lineRule="auto"/>
        <w:contextualSpacing/>
        <w:jc w:val="both"/>
        <w:rPr>
          <w:rFonts w:ascii="Palatino Linotype" w:eastAsiaTheme="minorEastAsia" w:hAnsi="Palatino Linotype" w:cs="Arial"/>
          <w:i/>
          <w:lang w:eastAsia="es-ES"/>
        </w:rPr>
      </w:pPr>
    </w:p>
    <w:p w:rsidR="003F4A24" w:rsidRDefault="00796226" w:rsidP="003F4A24">
      <w:pPr>
        <w:spacing w:after="0" w:line="360" w:lineRule="auto"/>
        <w:rPr>
          <w:rFonts w:ascii="Palatino Linotype" w:eastAsiaTheme="minorEastAsia" w:hAnsi="Palatino Linotype" w:cs="Arial"/>
          <w:lang w:eastAsia="es-ES"/>
        </w:rPr>
      </w:pPr>
      <w:r w:rsidRPr="003F4A24">
        <w:rPr>
          <w:rFonts w:ascii="Palatino Linotype" w:eastAsiaTheme="minorEastAsia" w:hAnsi="Palatino Linotype" w:cs="Arial"/>
          <w:b/>
          <w:u w:val="single"/>
          <w:lang w:eastAsia="es-ES"/>
        </w:rPr>
        <w:t>00100/OASTECAMAC/IP/2019:</w:t>
      </w:r>
      <w:r w:rsidR="000A1006" w:rsidRPr="003F4A24">
        <w:rPr>
          <w:rFonts w:ascii="Palatino Linotype" w:eastAsiaTheme="minorEastAsia" w:hAnsi="Palatino Linotype" w:cs="Arial"/>
          <w:b/>
          <w:u w:val="single"/>
          <w:lang w:eastAsia="es-ES"/>
        </w:rPr>
        <w:t xml:space="preserve">   </w:t>
      </w:r>
      <w:r w:rsidRPr="003F4A24">
        <w:rPr>
          <w:rFonts w:ascii="Palatino Linotype" w:eastAsiaTheme="minorEastAsia" w:hAnsi="Palatino Linotype" w:cs="Arial"/>
          <w:b/>
          <w:lang w:eastAsia="es-ES"/>
        </w:rPr>
        <w:t xml:space="preserve">Folio 00100.pdf: </w:t>
      </w:r>
      <w:r w:rsidRPr="003F4A24">
        <w:rPr>
          <w:rFonts w:ascii="Palatino Linotype" w:eastAsiaTheme="minorEastAsia" w:hAnsi="Palatino Linotype" w:cs="Arial"/>
          <w:lang w:eastAsia="es-ES"/>
        </w:rPr>
        <w:t>oficio mediante el cual se notifica la contestación a la solicitud de información.</w:t>
      </w:r>
    </w:p>
    <w:p w:rsidR="003F4A24" w:rsidRPr="003F4A24" w:rsidRDefault="003F4A24" w:rsidP="003F4A24">
      <w:pPr>
        <w:spacing w:after="0" w:line="360" w:lineRule="auto"/>
        <w:rPr>
          <w:rFonts w:ascii="Palatino Linotype" w:eastAsiaTheme="minorEastAsia" w:hAnsi="Palatino Linotype" w:cs="Arial"/>
          <w:lang w:eastAsia="es-ES"/>
        </w:rPr>
      </w:pPr>
    </w:p>
    <w:p w:rsidR="00E1083A" w:rsidRDefault="00796226" w:rsidP="003F4A24">
      <w:pPr>
        <w:spacing w:after="0" w:line="360" w:lineRule="auto"/>
        <w:jc w:val="both"/>
        <w:rPr>
          <w:rFonts w:ascii="Palatino Linotype" w:eastAsiaTheme="minorEastAsia" w:hAnsi="Palatino Linotype" w:cs="Arial"/>
          <w:lang w:eastAsia="es-ES"/>
        </w:rPr>
      </w:pPr>
      <w:r w:rsidRPr="003F4A24">
        <w:rPr>
          <w:rFonts w:ascii="Palatino Linotype" w:eastAsiaTheme="minorEastAsia" w:hAnsi="Palatino Linotype" w:cs="Arial"/>
          <w:b/>
          <w:lang w:eastAsia="es-ES"/>
        </w:rPr>
        <w:t xml:space="preserve">PRIMA Y AGUINALDO 2016.pdf: </w:t>
      </w:r>
      <w:r w:rsidRPr="003F4A24">
        <w:rPr>
          <w:rFonts w:ascii="Palatino Linotype" w:eastAsiaTheme="minorEastAsia" w:hAnsi="Palatino Linotype" w:cs="Arial"/>
          <w:lang w:eastAsia="es-ES"/>
        </w:rPr>
        <w:t xml:space="preserve">archivo que se integra de mil trecientas sesenta y dos hojas correspondientes a la </w:t>
      </w:r>
      <w:r w:rsidRPr="003F4A24">
        <w:rPr>
          <w:rFonts w:ascii="Palatino Linotype" w:eastAsiaTheme="minorEastAsia" w:hAnsi="Palatino Linotype" w:cs="Arial"/>
          <w:b/>
          <w:lang w:eastAsia="es-ES"/>
        </w:rPr>
        <w:t>Póliza de Diario</w:t>
      </w:r>
      <w:r w:rsidRPr="003F4A24">
        <w:rPr>
          <w:rFonts w:ascii="Palatino Linotype" w:eastAsiaTheme="minorEastAsia" w:hAnsi="Palatino Linotype" w:cs="Arial"/>
          <w:lang w:eastAsia="es-ES"/>
        </w:rPr>
        <w:t xml:space="preserve"> del mes de marzo de 2016, de fecha treinta y uno de marzo de 2016, en la que se ilustra los pagos de nómina de la 1ra quincena de marzo y la prima vacacional del primer periodo; </w:t>
      </w:r>
      <w:r w:rsidRPr="003F4A24">
        <w:rPr>
          <w:rFonts w:ascii="Palatino Linotype" w:eastAsiaTheme="minorEastAsia" w:hAnsi="Palatino Linotype" w:cs="Arial"/>
          <w:b/>
          <w:lang w:eastAsia="es-ES"/>
        </w:rPr>
        <w:t>oficios</w:t>
      </w:r>
      <w:r w:rsidRPr="003F4A24">
        <w:rPr>
          <w:rFonts w:ascii="Palatino Linotype" w:eastAsiaTheme="minorEastAsia" w:hAnsi="Palatino Linotype" w:cs="Arial"/>
          <w:lang w:eastAsia="es-ES"/>
        </w:rPr>
        <w:t xml:space="preserve"> por los cuales se informa los pagos de nómina y prima vacacional; </w:t>
      </w:r>
      <w:r w:rsidRPr="003F4A24">
        <w:rPr>
          <w:rFonts w:ascii="Palatino Linotype" w:eastAsiaTheme="minorEastAsia" w:hAnsi="Palatino Linotype" w:cs="Arial"/>
          <w:b/>
          <w:lang w:eastAsia="es-ES"/>
        </w:rPr>
        <w:t>reporte de transmisión</w:t>
      </w:r>
      <w:r w:rsidRPr="003F4A24">
        <w:rPr>
          <w:rFonts w:ascii="Palatino Linotype" w:eastAsiaTheme="minorEastAsia" w:hAnsi="Palatino Linotype" w:cs="Arial"/>
          <w:lang w:eastAsia="es-ES"/>
        </w:rPr>
        <w:t xml:space="preserve"> de archivos de pago (se dejó a la vista el número de cuenta); recibos de pagos de prima vacacional y gratificación (versión pública excesiva) y recibos de pagos de aguinaldo correspondientes.</w:t>
      </w:r>
    </w:p>
    <w:p w:rsidR="00E1083A" w:rsidRPr="003F4A24" w:rsidRDefault="00E1083A" w:rsidP="003F4A24">
      <w:pPr>
        <w:spacing w:after="0" w:line="360" w:lineRule="auto"/>
        <w:jc w:val="both"/>
        <w:rPr>
          <w:rFonts w:ascii="Palatino Linotype" w:eastAsiaTheme="minorEastAsia" w:hAnsi="Palatino Linotype" w:cs="Arial"/>
          <w:lang w:eastAsia="es-ES"/>
        </w:rPr>
      </w:pPr>
    </w:p>
    <w:p w:rsidR="003F4A24" w:rsidRPr="003F4A24" w:rsidRDefault="00CC7961" w:rsidP="003F4A24">
      <w:pPr>
        <w:spacing w:after="0" w:line="360" w:lineRule="auto"/>
        <w:rPr>
          <w:rFonts w:ascii="Palatino Linotype" w:eastAsiaTheme="minorEastAsia" w:hAnsi="Palatino Linotype" w:cs="Arial"/>
          <w:b/>
          <w:u w:val="single"/>
          <w:lang w:eastAsia="es-ES"/>
        </w:rPr>
      </w:pPr>
      <w:r w:rsidRPr="003F4A24">
        <w:rPr>
          <w:rFonts w:ascii="Palatino Linotype" w:eastAsiaTheme="minorEastAsia" w:hAnsi="Palatino Linotype" w:cs="Arial"/>
          <w:b/>
          <w:u w:val="single"/>
          <w:lang w:eastAsia="es-ES"/>
        </w:rPr>
        <w:t>00101/OASTECAMAC/IP/2019</w:t>
      </w:r>
    </w:p>
    <w:p w:rsidR="00CC7961" w:rsidRDefault="00CC7961" w:rsidP="003F4A24">
      <w:pPr>
        <w:spacing w:after="0" w:line="360" w:lineRule="auto"/>
        <w:jc w:val="both"/>
        <w:rPr>
          <w:rFonts w:ascii="Palatino Linotype" w:eastAsiaTheme="minorEastAsia" w:hAnsi="Palatino Linotype" w:cs="Arial"/>
          <w:lang w:eastAsia="es-ES"/>
        </w:rPr>
      </w:pPr>
      <w:r w:rsidRPr="003F4A24">
        <w:rPr>
          <w:rFonts w:ascii="Palatino Linotype" w:eastAsiaTheme="minorEastAsia" w:hAnsi="Palatino Linotype" w:cs="Arial"/>
          <w:b/>
          <w:lang w:eastAsia="es-ES"/>
        </w:rPr>
        <w:t xml:space="preserve">PRIMA Y AGUINALDO 2017.pdf: </w:t>
      </w:r>
      <w:r w:rsidRPr="003F4A24">
        <w:rPr>
          <w:rFonts w:ascii="Palatino Linotype" w:eastAsiaTheme="minorEastAsia" w:hAnsi="Palatino Linotype" w:cs="Arial"/>
          <w:lang w:eastAsia="es-ES"/>
        </w:rPr>
        <w:t>Archivo que se integra</w:t>
      </w:r>
      <w:r w:rsidRPr="003F4A24">
        <w:rPr>
          <w:rFonts w:ascii="Palatino Linotype" w:eastAsiaTheme="minorEastAsia" w:hAnsi="Palatino Linotype" w:cs="Arial"/>
          <w:b/>
          <w:lang w:eastAsia="es-ES"/>
        </w:rPr>
        <w:t xml:space="preserve"> </w:t>
      </w:r>
      <w:r w:rsidRPr="003F4A24">
        <w:rPr>
          <w:rFonts w:ascii="Palatino Linotype" w:eastAsiaTheme="minorEastAsia" w:hAnsi="Palatino Linotype" w:cs="Arial"/>
          <w:lang w:eastAsia="es-ES"/>
        </w:rPr>
        <w:t>de mil ochocientos</w:t>
      </w:r>
      <w:r w:rsidRPr="003F4A24">
        <w:rPr>
          <w:rFonts w:ascii="Palatino Linotype" w:eastAsiaTheme="minorEastAsia" w:hAnsi="Palatino Linotype" w:cs="Arial"/>
          <w:b/>
          <w:lang w:eastAsia="es-ES"/>
        </w:rPr>
        <w:t xml:space="preserve"> veinticinco hojas, mismas que corresponden a las </w:t>
      </w:r>
      <w:r w:rsidRPr="003F4A24">
        <w:rPr>
          <w:rFonts w:ascii="Palatino Linotype" w:eastAsiaTheme="minorEastAsia" w:hAnsi="Palatino Linotype" w:cs="Arial"/>
          <w:lang w:eastAsia="es-ES"/>
        </w:rPr>
        <w:t xml:space="preserve">Pólizas de diario relativas al pago de prima </w:t>
      </w:r>
      <w:r w:rsidRPr="003F4A24">
        <w:rPr>
          <w:rFonts w:ascii="Palatino Linotype" w:eastAsiaTheme="minorEastAsia" w:hAnsi="Palatino Linotype" w:cs="Arial"/>
          <w:lang w:eastAsia="es-ES"/>
        </w:rPr>
        <w:lastRenderedPageBreak/>
        <w:t xml:space="preserve">vacacional primer periodo vacacional; escrito por el cual se informa el pago de la prima vacacional; reporte de trasmisión de archivos de pagos realizado por el banco (ilegible y no se testo los números de cuenta); pólizas de cuentas por pagar relativas al pago de prima vacacional primer periodo; Nómina de empleados del mes de marzo (ilegible); recibos de pagos de prima nacional (testados de manera excesiva); Pólizas de cuentas por pagar, correspondiente a el pago de aguinaldo del primer periodo 2017; escrito por el cual se informa el pago de aguinaldo; Reporte de Transmisión de archivos de pagos emitid por el banco(documento ilegible); Nómina de empleados de la segunda quincena del mes de mayo(ilegible); recibos de pagos correspondientes al pago de aguinaldo (testado de manera excesiva); Póliza de Diario, pagos de prima vacacional y aguinaldo de segundo periodo 2017; escrito por el cual se solicita se realice el pago de aguinaldo del segundo semestre 2017; Reporte de Transmisión de archivo de pagos emitido por el banco (se dejó el número de cuenta visible); póliza de cuentas por pagar la prima vacacional y aguinaldo del segundo periodo 2017; Nómina de empleados pago de aguinaldo y prima vacacional (ilegible) y Recibos de pagos de aguinaldo; </w:t>
      </w:r>
    </w:p>
    <w:p w:rsidR="003F4A24" w:rsidRPr="003F4A24" w:rsidRDefault="003F4A24" w:rsidP="003F4A24">
      <w:pPr>
        <w:spacing w:after="0" w:line="360" w:lineRule="auto"/>
        <w:jc w:val="both"/>
        <w:rPr>
          <w:rFonts w:ascii="Palatino Linotype" w:eastAsiaTheme="minorEastAsia" w:hAnsi="Palatino Linotype" w:cs="Arial"/>
          <w:lang w:eastAsia="es-ES"/>
        </w:rPr>
      </w:pPr>
    </w:p>
    <w:p w:rsidR="003F4A24" w:rsidRDefault="00CC7961" w:rsidP="003F4A24">
      <w:pPr>
        <w:spacing w:after="0" w:line="360" w:lineRule="auto"/>
        <w:rPr>
          <w:rFonts w:ascii="Palatino Linotype" w:eastAsiaTheme="minorEastAsia" w:hAnsi="Palatino Linotype" w:cs="Arial"/>
          <w:lang w:eastAsia="es-ES"/>
        </w:rPr>
      </w:pPr>
      <w:r w:rsidRPr="003F4A24">
        <w:rPr>
          <w:rFonts w:ascii="Palatino Linotype" w:eastAsiaTheme="minorEastAsia" w:hAnsi="Palatino Linotype" w:cs="Arial"/>
          <w:b/>
          <w:lang w:eastAsia="es-ES"/>
        </w:rPr>
        <w:t>Folio 00101.pdf</w:t>
      </w:r>
      <w:r w:rsidRPr="003F4A24">
        <w:rPr>
          <w:rFonts w:ascii="Palatino Linotype" w:eastAsiaTheme="minorEastAsia" w:hAnsi="Palatino Linotype" w:cs="Arial"/>
          <w:lang w:eastAsia="es-ES"/>
        </w:rPr>
        <w:t>: escrito por el cual se  informa al particular a respuesta  a su solicitud emitida por la subdirectora de Administración del Organismo.</w:t>
      </w:r>
    </w:p>
    <w:p w:rsidR="00E1083A" w:rsidRPr="003F4A24" w:rsidRDefault="00E1083A" w:rsidP="003F4A24">
      <w:pPr>
        <w:spacing w:after="0" w:line="360" w:lineRule="auto"/>
        <w:rPr>
          <w:rFonts w:ascii="Palatino Linotype" w:eastAsiaTheme="minorEastAsia" w:hAnsi="Palatino Linotype" w:cs="Arial"/>
          <w:lang w:eastAsia="es-ES"/>
        </w:rPr>
      </w:pPr>
    </w:p>
    <w:p w:rsidR="00796226" w:rsidRDefault="00796226" w:rsidP="003F4A24">
      <w:pPr>
        <w:spacing w:after="0" w:line="360" w:lineRule="auto"/>
        <w:jc w:val="both"/>
        <w:rPr>
          <w:rFonts w:ascii="Palatino Linotype" w:eastAsiaTheme="minorEastAsia" w:hAnsi="Palatino Linotype" w:cs="Arial"/>
          <w:b/>
          <w:u w:val="single"/>
          <w:lang w:eastAsia="es-ES"/>
        </w:rPr>
      </w:pPr>
      <w:r w:rsidRPr="003F4A24">
        <w:rPr>
          <w:rFonts w:ascii="Palatino Linotype" w:eastAsiaTheme="minorEastAsia" w:hAnsi="Palatino Linotype" w:cs="Arial"/>
          <w:b/>
          <w:u w:val="single"/>
          <w:lang w:eastAsia="es-ES"/>
        </w:rPr>
        <w:t>00102/OASTECAMAC/IP/2019</w:t>
      </w:r>
    </w:p>
    <w:p w:rsidR="003F4A24" w:rsidRPr="003F4A24" w:rsidRDefault="003F4A24" w:rsidP="003F4A24">
      <w:pPr>
        <w:spacing w:after="0" w:line="360" w:lineRule="auto"/>
        <w:jc w:val="both"/>
        <w:rPr>
          <w:rFonts w:ascii="Palatino Linotype" w:eastAsiaTheme="minorEastAsia" w:hAnsi="Palatino Linotype" w:cs="Arial"/>
          <w:b/>
          <w:u w:val="single"/>
          <w:lang w:eastAsia="es-ES"/>
        </w:rPr>
      </w:pPr>
    </w:p>
    <w:p w:rsidR="007E4BD2" w:rsidRPr="003F4A24" w:rsidRDefault="00796226" w:rsidP="003F4A24">
      <w:pPr>
        <w:pStyle w:val="Prrafodelista"/>
        <w:spacing w:after="0" w:line="360" w:lineRule="auto"/>
        <w:ind w:left="0"/>
        <w:jc w:val="both"/>
        <w:rPr>
          <w:rFonts w:ascii="Palatino Linotype" w:eastAsiaTheme="minorEastAsia" w:hAnsi="Palatino Linotype" w:cs="Arial"/>
          <w:lang w:eastAsia="es-ES"/>
        </w:rPr>
      </w:pPr>
      <w:r w:rsidRPr="003F4A24">
        <w:rPr>
          <w:rFonts w:ascii="Palatino Linotype" w:eastAsiaTheme="minorEastAsia" w:hAnsi="Palatino Linotype" w:cs="Arial"/>
          <w:b/>
          <w:lang w:eastAsia="es-ES"/>
        </w:rPr>
        <w:t xml:space="preserve">PRIMA Y AGUINALDO 2018.pdf: </w:t>
      </w:r>
      <w:r w:rsidRPr="003F4A24">
        <w:rPr>
          <w:rFonts w:ascii="Palatino Linotype" w:eastAsiaTheme="minorEastAsia" w:hAnsi="Palatino Linotype" w:cs="Arial"/>
          <w:lang w:eastAsia="es-ES"/>
        </w:rPr>
        <w:t xml:space="preserve">Archivo que se integra de mil ochocientas treinta dos hojas la cuales corresponde en términos generales a la </w:t>
      </w:r>
      <w:r w:rsidR="007E4BD2" w:rsidRPr="003F4A24">
        <w:rPr>
          <w:rFonts w:ascii="Palatino Linotype" w:eastAsiaTheme="minorEastAsia" w:hAnsi="Palatino Linotype" w:cs="Arial"/>
          <w:lang w:eastAsia="es-ES"/>
        </w:rPr>
        <w:t>Póliza</w:t>
      </w:r>
      <w:r w:rsidRPr="003F4A24">
        <w:rPr>
          <w:rFonts w:ascii="Palatino Linotype" w:eastAsiaTheme="minorEastAsia" w:hAnsi="Palatino Linotype" w:cs="Arial"/>
          <w:lang w:eastAsia="es-ES"/>
        </w:rPr>
        <w:t xml:space="preserve"> de diario </w:t>
      </w:r>
      <w:r w:rsidR="007E4BD2" w:rsidRPr="003F4A24">
        <w:rPr>
          <w:rFonts w:ascii="Palatino Linotype" w:eastAsiaTheme="minorEastAsia" w:hAnsi="Palatino Linotype" w:cs="Arial"/>
          <w:lang w:eastAsia="es-ES"/>
        </w:rPr>
        <w:t xml:space="preserve">relativa al pago de </w:t>
      </w:r>
      <w:r w:rsidR="007E4BD2" w:rsidRPr="003F4A24">
        <w:rPr>
          <w:rFonts w:ascii="Palatino Linotype" w:eastAsiaTheme="minorEastAsia" w:hAnsi="Palatino Linotype" w:cs="Arial"/>
          <w:b/>
          <w:lang w:eastAsia="es-ES"/>
        </w:rPr>
        <w:lastRenderedPageBreak/>
        <w:t>prima vacacional</w:t>
      </w:r>
      <w:r w:rsidR="007E4BD2" w:rsidRPr="003F4A24">
        <w:rPr>
          <w:rFonts w:ascii="Palatino Linotype" w:eastAsiaTheme="minorEastAsia" w:hAnsi="Palatino Linotype" w:cs="Arial"/>
          <w:lang w:eastAsia="es-ES"/>
        </w:rPr>
        <w:t xml:space="preserve"> </w:t>
      </w:r>
      <w:r w:rsidR="007E4BD2" w:rsidRPr="003F4A24">
        <w:rPr>
          <w:rFonts w:ascii="Palatino Linotype" w:eastAsiaTheme="minorEastAsia" w:hAnsi="Palatino Linotype" w:cs="Arial"/>
          <w:b/>
          <w:lang w:eastAsia="es-ES"/>
        </w:rPr>
        <w:t>del primer periodo 2018</w:t>
      </w:r>
      <w:r w:rsidR="007E4BD2" w:rsidRPr="003F4A24">
        <w:rPr>
          <w:rFonts w:ascii="Palatino Linotype" w:eastAsiaTheme="minorEastAsia" w:hAnsi="Palatino Linotype" w:cs="Arial"/>
          <w:lang w:eastAsia="es-ES"/>
        </w:rPr>
        <w:t xml:space="preserve">; pólizas de cuentas por pagar, prima vacacional del primer periodo 2018; Nómina de empleados del mes de junio de 2018 (ilegible);  oficio por el cual se solicita el pago de la prima vacacional del primer semestre 2018; reporte de Transmisión de archivos de pago emitido por el banco(ilegible); Recibos de pagos de Prima vacacional; Pólizas de Diario por </w:t>
      </w:r>
      <w:r w:rsidR="00450EBB" w:rsidRPr="003F4A24">
        <w:rPr>
          <w:rFonts w:ascii="Palatino Linotype" w:eastAsiaTheme="minorEastAsia" w:hAnsi="Palatino Linotype" w:cs="Arial"/>
          <w:lang w:eastAsia="es-ES"/>
        </w:rPr>
        <w:t>concepto</w:t>
      </w:r>
      <w:r w:rsidR="007E4BD2" w:rsidRPr="003F4A24">
        <w:rPr>
          <w:rFonts w:ascii="Palatino Linotype" w:eastAsiaTheme="minorEastAsia" w:hAnsi="Palatino Linotype" w:cs="Arial"/>
          <w:lang w:eastAsia="es-ES"/>
        </w:rPr>
        <w:t xml:space="preserve"> de </w:t>
      </w:r>
      <w:r w:rsidR="00450EBB" w:rsidRPr="003F4A24">
        <w:rPr>
          <w:rFonts w:ascii="Palatino Linotype" w:eastAsiaTheme="minorEastAsia" w:hAnsi="Palatino Linotype" w:cs="Arial"/>
          <w:lang w:eastAsia="es-ES"/>
        </w:rPr>
        <w:t xml:space="preserve">pago de </w:t>
      </w:r>
      <w:r w:rsidR="00450EBB" w:rsidRPr="003F4A24">
        <w:rPr>
          <w:rFonts w:ascii="Palatino Linotype" w:eastAsiaTheme="minorEastAsia" w:hAnsi="Palatino Linotype" w:cs="Arial"/>
          <w:b/>
          <w:lang w:eastAsia="es-ES"/>
        </w:rPr>
        <w:t>aguinaldo del primer periodo 2018</w:t>
      </w:r>
      <w:r w:rsidR="00450EBB" w:rsidRPr="003F4A24">
        <w:rPr>
          <w:rFonts w:ascii="Palatino Linotype" w:eastAsiaTheme="minorEastAsia" w:hAnsi="Palatino Linotype" w:cs="Arial"/>
          <w:lang w:eastAsia="es-ES"/>
        </w:rPr>
        <w:t>; Pólizas</w:t>
      </w:r>
      <w:r w:rsidR="00A66170" w:rsidRPr="003F4A24">
        <w:rPr>
          <w:rFonts w:ascii="Palatino Linotype" w:eastAsiaTheme="minorEastAsia" w:hAnsi="Palatino Linotype" w:cs="Arial"/>
          <w:lang w:eastAsia="es-ES"/>
        </w:rPr>
        <w:t xml:space="preserve"> de cue</w:t>
      </w:r>
      <w:r w:rsidR="00450EBB" w:rsidRPr="003F4A24">
        <w:rPr>
          <w:rFonts w:ascii="Palatino Linotype" w:eastAsiaTheme="minorEastAsia" w:hAnsi="Palatino Linotype" w:cs="Arial"/>
          <w:lang w:eastAsia="es-ES"/>
        </w:rPr>
        <w:t>nta</w:t>
      </w:r>
      <w:r w:rsidR="00A66170" w:rsidRPr="003F4A24">
        <w:rPr>
          <w:rFonts w:ascii="Palatino Linotype" w:eastAsiaTheme="minorEastAsia" w:hAnsi="Palatino Linotype" w:cs="Arial"/>
          <w:lang w:eastAsia="es-ES"/>
        </w:rPr>
        <w:t>s</w:t>
      </w:r>
      <w:r w:rsidR="00450EBB" w:rsidRPr="003F4A24">
        <w:rPr>
          <w:rFonts w:ascii="Palatino Linotype" w:eastAsiaTheme="minorEastAsia" w:hAnsi="Palatino Linotype" w:cs="Arial"/>
          <w:lang w:eastAsia="es-ES"/>
        </w:rPr>
        <w:t xml:space="preserve"> por pagar, por concepto de aguinaldo </w:t>
      </w:r>
      <w:r w:rsidR="009A07A9" w:rsidRPr="003F4A24">
        <w:rPr>
          <w:rFonts w:ascii="Palatino Linotype" w:eastAsiaTheme="minorEastAsia" w:hAnsi="Palatino Linotype" w:cs="Arial"/>
          <w:lang w:eastAsia="es-ES"/>
        </w:rPr>
        <w:t xml:space="preserve">del primer periodo 2018; Nomina de empleados (ilegible); escrito por el cual se solicita el pago del aguinaldo del mes junio de 2018; Reporte de Transmisión de archivos de pagos emitido por el banco;  Recibos de pagos de aguinaldo; Pólizas de Diario de pago de </w:t>
      </w:r>
      <w:r w:rsidR="009A07A9" w:rsidRPr="003F4A24">
        <w:rPr>
          <w:rFonts w:ascii="Palatino Linotype" w:eastAsiaTheme="minorEastAsia" w:hAnsi="Palatino Linotype" w:cs="Arial"/>
          <w:b/>
          <w:lang w:eastAsia="es-ES"/>
        </w:rPr>
        <w:t xml:space="preserve">aguinaldo y prima vacacional del segundo periodo de 2018; </w:t>
      </w:r>
      <w:r w:rsidR="009A07A9" w:rsidRPr="003F4A24">
        <w:rPr>
          <w:rFonts w:ascii="Palatino Linotype" w:eastAsiaTheme="minorEastAsia" w:hAnsi="Palatino Linotype" w:cs="Arial"/>
          <w:lang w:eastAsia="es-ES"/>
        </w:rPr>
        <w:t>oficio por el cual se solicita el pago de prima vacacional del segundo semestre del 2018; Reporte de Transmisión de archivos de pagos (se dejó a la vista número de cuentas); oficio por el cual se solicita el pago de aguinaldo del segundo semestre del 2018; Reporte de transmisión de archivos de pagos(se dejó visible el número de cuenta); Pólizas de cuenta por pagar por concepto de prima vacacional y aguinaldo del segunda parte (</w:t>
      </w:r>
      <w:r w:rsidR="00CC7961" w:rsidRPr="003F4A24">
        <w:rPr>
          <w:rFonts w:ascii="Palatino Linotype" w:eastAsiaTheme="minorEastAsia" w:hAnsi="Palatino Linotype" w:cs="Arial"/>
          <w:lang w:eastAsia="es-ES"/>
        </w:rPr>
        <w:t>ilegible</w:t>
      </w:r>
      <w:r w:rsidR="009A07A9" w:rsidRPr="003F4A24">
        <w:rPr>
          <w:rFonts w:ascii="Palatino Linotype" w:eastAsiaTheme="minorEastAsia" w:hAnsi="Palatino Linotype" w:cs="Arial"/>
          <w:lang w:eastAsia="es-ES"/>
        </w:rPr>
        <w:t>); N</w:t>
      </w:r>
      <w:r w:rsidR="00CC7961" w:rsidRPr="003F4A24">
        <w:rPr>
          <w:rFonts w:ascii="Palatino Linotype" w:eastAsiaTheme="minorEastAsia" w:hAnsi="Palatino Linotype" w:cs="Arial"/>
          <w:lang w:eastAsia="es-ES"/>
        </w:rPr>
        <w:t>ómina de empleados y Recibos de pagos de prima vacacional y aguinaldo 2018.</w:t>
      </w:r>
    </w:p>
    <w:p w:rsidR="00CC7961" w:rsidRPr="00E1083A" w:rsidRDefault="00CC7961" w:rsidP="003F4A24">
      <w:pPr>
        <w:pStyle w:val="Prrafodelista"/>
        <w:spacing w:after="0" w:line="360" w:lineRule="auto"/>
        <w:ind w:left="0"/>
        <w:jc w:val="both"/>
        <w:rPr>
          <w:rFonts w:ascii="Palatino Linotype" w:eastAsiaTheme="minorEastAsia" w:hAnsi="Palatino Linotype" w:cs="Arial"/>
          <w:sz w:val="10"/>
          <w:lang w:eastAsia="es-ES"/>
        </w:rPr>
      </w:pPr>
    </w:p>
    <w:p w:rsidR="003F4A24" w:rsidRDefault="00CC7961" w:rsidP="003F4A24">
      <w:pPr>
        <w:pStyle w:val="Prrafodelista"/>
        <w:spacing w:after="0" w:line="360" w:lineRule="auto"/>
        <w:ind w:left="0"/>
        <w:jc w:val="both"/>
        <w:rPr>
          <w:rFonts w:ascii="Palatino Linotype" w:eastAsiaTheme="minorEastAsia" w:hAnsi="Palatino Linotype" w:cs="Arial"/>
          <w:lang w:eastAsia="es-ES"/>
        </w:rPr>
      </w:pPr>
      <w:r w:rsidRPr="003F4A24">
        <w:rPr>
          <w:rFonts w:ascii="Palatino Linotype" w:eastAsiaTheme="minorEastAsia" w:hAnsi="Palatino Linotype" w:cs="Arial"/>
          <w:b/>
          <w:lang w:eastAsia="es-ES"/>
        </w:rPr>
        <w:t xml:space="preserve">Folio 00102.pdf: </w:t>
      </w:r>
      <w:r w:rsidRPr="003F4A24">
        <w:rPr>
          <w:rFonts w:ascii="Palatino Linotype" w:eastAsiaTheme="minorEastAsia" w:hAnsi="Palatino Linotype" w:cs="Arial"/>
          <w:lang w:eastAsia="es-ES"/>
        </w:rPr>
        <w:t>escrito por el cual se informa</w:t>
      </w:r>
      <w:r w:rsidRPr="003F4A24">
        <w:rPr>
          <w:rFonts w:ascii="Palatino Linotype" w:eastAsiaTheme="minorEastAsia" w:hAnsi="Palatino Linotype" w:cs="Arial"/>
          <w:b/>
          <w:lang w:eastAsia="es-ES"/>
        </w:rPr>
        <w:t xml:space="preserve"> </w:t>
      </w:r>
      <w:r w:rsidRPr="003F4A24">
        <w:rPr>
          <w:rFonts w:ascii="Palatino Linotype" w:eastAsiaTheme="minorEastAsia" w:hAnsi="Palatino Linotype" w:cs="Arial"/>
          <w:lang w:eastAsia="es-ES"/>
        </w:rPr>
        <w:t>al particular la respuesta a la solicitud presentada.</w:t>
      </w:r>
    </w:p>
    <w:p w:rsidR="003F4A24" w:rsidRDefault="003F4A24" w:rsidP="003F4A24">
      <w:pPr>
        <w:pStyle w:val="Prrafodelista"/>
        <w:spacing w:after="0" w:line="360" w:lineRule="auto"/>
        <w:ind w:left="0"/>
        <w:jc w:val="both"/>
        <w:rPr>
          <w:rFonts w:ascii="Palatino Linotype" w:eastAsiaTheme="minorEastAsia" w:hAnsi="Palatino Linotype" w:cs="Arial"/>
          <w:sz w:val="16"/>
          <w:lang w:eastAsia="es-ES"/>
        </w:rPr>
      </w:pPr>
    </w:p>
    <w:p w:rsidR="00E1083A" w:rsidRPr="00E1083A" w:rsidRDefault="00E1083A" w:rsidP="003F4A24">
      <w:pPr>
        <w:pStyle w:val="Prrafodelista"/>
        <w:spacing w:after="0" w:line="360" w:lineRule="auto"/>
        <w:ind w:left="0"/>
        <w:jc w:val="both"/>
        <w:rPr>
          <w:rFonts w:ascii="Palatino Linotype" w:eastAsiaTheme="minorEastAsia" w:hAnsi="Palatino Linotype" w:cs="Arial"/>
          <w:sz w:val="2"/>
          <w:lang w:eastAsia="es-ES"/>
        </w:rPr>
      </w:pPr>
    </w:p>
    <w:p w:rsidR="00E1083A" w:rsidRPr="003F4A24" w:rsidRDefault="007A5FEB" w:rsidP="003F4A24">
      <w:pPr>
        <w:pStyle w:val="Prrafodelista"/>
        <w:spacing w:after="0" w:line="360" w:lineRule="auto"/>
        <w:ind w:left="0"/>
        <w:rPr>
          <w:rFonts w:ascii="Palatino Linotype" w:eastAsiaTheme="minorEastAsia" w:hAnsi="Palatino Linotype" w:cs="Arial"/>
          <w:b/>
          <w:u w:val="single"/>
          <w:lang w:eastAsia="es-ES"/>
        </w:rPr>
      </w:pPr>
      <w:r w:rsidRPr="003F4A24">
        <w:rPr>
          <w:rFonts w:ascii="Palatino Linotype" w:eastAsiaTheme="minorEastAsia" w:hAnsi="Palatino Linotype" w:cs="Arial"/>
          <w:b/>
          <w:u w:val="single"/>
          <w:lang w:eastAsia="es-ES"/>
        </w:rPr>
        <w:t>00103/OASTECAMAC/IP/2019:</w:t>
      </w:r>
    </w:p>
    <w:p w:rsidR="007A5FEB" w:rsidRPr="003F4A24" w:rsidRDefault="00F4131F" w:rsidP="003F4A24">
      <w:pPr>
        <w:pStyle w:val="Prrafodelista"/>
        <w:spacing w:after="0" w:line="360" w:lineRule="auto"/>
        <w:ind w:left="0"/>
        <w:jc w:val="both"/>
        <w:rPr>
          <w:rFonts w:ascii="Palatino Linotype" w:eastAsiaTheme="minorEastAsia" w:hAnsi="Palatino Linotype" w:cs="Arial"/>
          <w:lang w:eastAsia="es-ES"/>
        </w:rPr>
      </w:pPr>
      <w:r w:rsidRPr="003F4A24">
        <w:rPr>
          <w:rFonts w:ascii="Palatino Linotype" w:eastAsiaTheme="minorEastAsia" w:hAnsi="Palatino Linotype" w:cs="Arial"/>
          <w:b/>
          <w:lang w:eastAsia="es-ES"/>
        </w:rPr>
        <w:t xml:space="preserve">1ERA PRIMA Y 1ER AGUINALDO: </w:t>
      </w:r>
      <w:r w:rsidRPr="003F4A24">
        <w:rPr>
          <w:rFonts w:ascii="Palatino Linotype" w:eastAsiaTheme="minorEastAsia" w:hAnsi="Palatino Linotype" w:cs="Arial"/>
          <w:lang w:eastAsia="es-ES"/>
        </w:rPr>
        <w:t xml:space="preserve">archivo que se integra de trecientos cincuenta y tres hojas correspondientes a recibos </w:t>
      </w:r>
      <w:r w:rsidR="00C82728" w:rsidRPr="003F4A24">
        <w:rPr>
          <w:rFonts w:ascii="Palatino Linotype" w:eastAsiaTheme="minorEastAsia" w:hAnsi="Palatino Linotype" w:cs="Arial"/>
          <w:lang w:eastAsia="es-ES"/>
        </w:rPr>
        <w:t xml:space="preserve">de aguinaldo y prima vacacional </w:t>
      </w:r>
      <w:r w:rsidRPr="003F4A24">
        <w:rPr>
          <w:rFonts w:ascii="Palatino Linotype" w:eastAsiaTheme="minorEastAsia" w:hAnsi="Palatino Linotype" w:cs="Arial"/>
          <w:lang w:eastAsia="es-ES"/>
        </w:rPr>
        <w:t>correspondiente a la primera qu</w:t>
      </w:r>
      <w:r w:rsidR="00C82728" w:rsidRPr="003F4A24">
        <w:rPr>
          <w:rFonts w:ascii="Palatino Linotype" w:eastAsiaTheme="minorEastAsia" w:hAnsi="Palatino Linotype" w:cs="Arial"/>
          <w:lang w:eastAsia="es-ES"/>
        </w:rPr>
        <w:t>incena del mes de julio de 2019.</w:t>
      </w:r>
    </w:p>
    <w:p w:rsidR="00C82728" w:rsidRPr="003F4A24" w:rsidRDefault="00C82728" w:rsidP="003F4A24">
      <w:pPr>
        <w:pStyle w:val="Prrafodelista"/>
        <w:spacing w:after="0" w:line="360" w:lineRule="auto"/>
        <w:ind w:left="0"/>
        <w:rPr>
          <w:rFonts w:ascii="Palatino Linotype" w:eastAsiaTheme="minorEastAsia" w:hAnsi="Palatino Linotype" w:cs="Arial"/>
          <w:b/>
          <w:lang w:eastAsia="es-ES"/>
        </w:rPr>
      </w:pPr>
    </w:p>
    <w:p w:rsidR="00C82728" w:rsidRPr="003F4A24" w:rsidRDefault="00C82728" w:rsidP="003F4A24">
      <w:pPr>
        <w:pStyle w:val="Prrafodelista"/>
        <w:spacing w:after="0" w:line="360" w:lineRule="auto"/>
        <w:ind w:left="0"/>
        <w:jc w:val="both"/>
        <w:rPr>
          <w:rFonts w:ascii="Palatino Linotype" w:eastAsiaTheme="minorEastAsia" w:hAnsi="Palatino Linotype" w:cs="Arial"/>
          <w:lang w:eastAsia="es-ES"/>
        </w:rPr>
      </w:pPr>
      <w:r w:rsidRPr="003F4A24">
        <w:rPr>
          <w:rFonts w:ascii="Palatino Linotype" w:eastAsiaTheme="minorEastAsia" w:hAnsi="Palatino Linotype" w:cs="Arial"/>
          <w:b/>
          <w:lang w:eastAsia="es-ES"/>
        </w:rPr>
        <w:t xml:space="preserve">Folio 00103.pdf: </w:t>
      </w:r>
      <w:r w:rsidRPr="003F4A24">
        <w:rPr>
          <w:rFonts w:ascii="Palatino Linotype" w:eastAsiaTheme="minorEastAsia" w:hAnsi="Palatino Linotype" w:cs="Arial"/>
          <w:lang w:eastAsia="es-ES"/>
        </w:rPr>
        <w:t>oficio mediante el cual se notifica la contestación a la solicitud de información.</w:t>
      </w:r>
    </w:p>
    <w:p w:rsidR="00F4131F" w:rsidRPr="003F4A24" w:rsidRDefault="00F4131F" w:rsidP="003F4A24">
      <w:pPr>
        <w:pStyle w:val="Prrafodelista"/>
        <w:spacing w:after="0" w:line="360" w:lineRule="auto"/>
        <w:ind w:left="0"/>
        <w:rPr>
          <w:rFonts w:ascii="Palatino Linotype" w:eastAsiaTheme="minorEastAsia" w:hAnsi="Palatino Linotype" w:cs="Arial"/>
          <w:lang w:eastAsia="es-ES"/>
        </w:rPr>
      </w:pPr>
    </w:p>
    <w:p w:rsidR="0078621A" w:rsidRDefault="0078621A" w:rsidP="003F4A24">
      <w:pPr>
        <w:spacing w:after="0" w:line="360" w:lineRule="auto"/>
        <w:contextualSpacing/>
        <w:jc w:val="both"/>
        <w:rPr>
          <w:rFonts w:ascii="Palatino Linotype" w:eastAsia="Times New Roman" w:hAnsi="Palatino Linotype" w:cs="Arial"/>
          <w:b/>
          <w:lang w:val="es-ES" w:eastAsia="es-ES"/>
        </w:rPr>
      </w:pPr>
      <w:r w:rsidRPr="003F4A24">
        <w:rPr>
          <w:rFonts w:ascii="Palatino Linotype" w:eastAsia="Times New Roman" w:hAnsi="Palatino Linotype" w:cs="Arial"/>
          <w:b/>
          <w:u w:val="single"/>
          <w:lang w:val="es-ES" w:eastAsia="es-ES"/>
        </w:rPr>
        <w:t>00107/OASTECAMAC/IP/2019</w:t>
      </w:r>
      <w:r w:rsidRPr="003F4A24">
        <w:rPr>
          <w:rFonts w:ascii="Palatino Linotype" w:eastAsia="Times New Roman" w:hAnsi="Palatino Linotype" w:cs="Arial"/>
          <w:b/>
          <w:lang w:val="es-ES" w:eastAsia="es-ES"/>
        </w:rPr>
        <w:t>:</w:t>
      </w:r>
    </w:p>
    <w:p w:rsidR="003F4A24" w:rsidRPr="00E1083A" w:rsidRDefault="003F4A24" w:rsidP="003F4A24">
      <w:pPr>
        <w:spacing w:after="0" w:line="360" w:lineRule="auto"/>
        <w:contextualSpacing/>
        <w:jc w:val="both"/>
        <w:rPr>
          <w:rFonts w:ascii="Palatino Linotype" w:eastAsia="Times New Roman" w:hAnsi="Palatino Linotype" w:cs="Arial"/>
          <w:b/>
          <w:sz w:val="10"/>
          <w:lang w:val="es-ES" w:eastAsia="es-ES"/>
        </w:rPr>
      </w:pPr>
    </w:p>
    <w:p w:rsidR="003F4A24"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JUNIO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junio de 2019</w:t>
      </w:r>
    </w:p>
    <w:p w:rsidR="00E1083A" w:rsidRPr="00E1083A" w:rsidRDefault="00E1083A" w:rsidP="003F4A24">
      <w:pPr>
        <w:spacing w:after="0" w:line="360" w:lineRule="auto"/>
        <w:contextualSpacing/>
        <w:jc w:val="both"/>
        <w:rPr>
          <w:rFonts w:ascii="Palatino Linotype" w:eastAsia="Times New Roman" w:hAnsi="Palatino Linotype" w:cs="Arial"/>
          <w:lang w:val="es-ES" w:eastAsia="es-ES"/>
        </w:rPr>
      </w:pPr>
    </w:p>
    <w:p w:rsidR="003F4A24"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FEBRERO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febrero de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E1083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AGOSTO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agosto de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MARZO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w:t>
      </w:r>
      <w:r w:rsidR="003E33E2" w:rsidRPr="003F4A24">
        <w:rPr>
          <w:rFonts w:ascii="Palatino Linotype" w:eastAsia="Times New Roman" w:hAnsi="Palatino Linotype" w:cs="Arial"/>
          <w:lang w:val="es-ES" w:eastAsia="es-ES"/>
        </w:rPr>
        <w:lastRenderedPageBreak/>
        <w:t>dietas, bonos, estímulos, ingresos y sistema de compensación, correspondiente al mes de marzo de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ABRIL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abril de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SEPTIEMBRE 2019.xlsx:</w:t>
      </w:r>
      <w:r w:rsidR="003E33E2" w:rsidRPr="003F4A24">
        <w:rPr>
          <w:rFonts w:ascii="Palatino Linotype" w:eastAsia="Times New Roman" w:hAnsi="Palatino Linotype" w:cs="Arial"/>
          <w:b/>
          <w:lang w:val="es-ES" w:eastAsia="es-ES"/>
        </w:rPr>
        <w:t xml:space="preserve"> </w:t>
      </w:r>
      <w:r w:rsidR="003E33E2" w:rsidRPr="003F4A24">
        <w:rPr>
          <w:rFonts w:ascii="Palatino Linotype" w:eastAsia="Times New Roman" w:hAnsi="Palatino Linotype" w:cs="Arial"/>
          <w:lang w:val="es-ES" w:eastAsia="es-ES"/>
        </w:rPr>
        <w:t>Archivo Excel en el que se proporcionada a una tabla descriptiva  con los rubros de: nombre, cargo, sueldo bruto, sueldo neto, prestaciones, prima, comisiones, dietas, bonos, estímulos, ingresos y sistema de compensación, correspondiente al mes de septiembre de 2019.</w:t>
      </w:r>
    </w:p>
    <w:p w:rsidR="00E1083A" w:rsidRPr="003F4A24" w:rsidRDefault="00E1083A" w:rsidP="003F4A24">
      <w:pPr>
        <w:spacing w:after="0" w:line="360" w:lineRule="auto"/>
        <w:contextualSpacing/>
        <w:jc w:val="both"/>
        <w:rPr>
          <w:rFonts w:ascii="Palatino Linotype" w:eastAsia="Times New Roman" w:hAnsi="Palatino Linotype" w:cs="Arial"/>
          <w:b/>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JULIO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julio de 2019.</w:t>
      </w:r>
    </w:p>
    <w:p w:rsidR="00E1083A" w:rsidRPr="003F4A24" w:rsidRDefault="00E1083A" w:rsidP="003F4A24">
      <w:pPr>
        <w:spacing w:after="0" w:line="360" w:lineRule="auto"/>
        <w:contextualSpacing/>
        <w:jc w:val="both"/>
        <w:rPr>
          <w:rFonts w:ascii="Palatino Linotype" w:eastAsia="Times New Roman" w:hAnsi="Palatino Linotype" w:cs="Arial"/>
          <w:b/>
          <w:lang w:val="es-ES" w:eastAsia="es-ES"/>
        </w:rPr>
      </w:pPr>
    </w:p>
    <w:p w:rsidR="0078621A" w:rsidRPr="003F4A24" w:rsidRDefault="0078621A" w:rsidP="003F4A24">
      <w:pPr>
        <w:spacing w:after="0" w:line="360" w:lineRule="auto"/>
        <w:contextualSpacing/>
        <w:jc w:val="both"/>
        <w:rPr>
          <w:rFonts w:ascii="Palatino Linotype" w:eastAsia="Times New Roman" w:hAnsi="Palatino Linotype" w:cs="Arial"/>
          <w:b/>
          <w:lang w:val="es-ES" w:eastAsia="es-ES"/>
        </w:rPr>
      </w:pPr>
      <w:r w:rsidRPr="003F4A24">
        <w:rPr>
          <w:rFonts w:ascii="Palatino Linotype" w:eastAsia="Times New Roman" w:hAnsi="Palatino Linotype" w:cs="Arial"/>
          <w:b/>
          <w:lang w:val="es-ES" w:eastAsia="es-ES"/>
        </w:rPr>
        <w:t>MAYO 2019.xlsx:</w:t>
      </w:r>
      <w:r w:rsidR="003E33E2"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mayo de 2019.</w:t>
      </w: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lastRenderedPageBreak/>
        <w:t>ENERO 2019.xlsx:</w:t>
      </w:r>
      <w:r w:rsidR="00B8215B"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enero de 2019.</w:t>
      </w:r>
    </w:p>
    <w:p w:rsidR="00E1083A" w:rsidRPr="003F4A24" w:rsidRDefault="00E1083A" w:rsidP="003F4A24">
      <w:pPr>
        <w:spacing w:after="0" w:line="360" w:lineRule="auto"/>
        <w:contextualSpacing/>
        <w:jc w:val="both"/>
        <w:rPr>
          <w:rFonts w:ascii="Palatino Linotype" w:eastAsia="Times New Roman" w:hAnsi="Palatino Linotype" w:cs="Arial"/>
          <w:b/>
          <w:lang w:val="es-ES" w:eastAsia="es-ES"/>
        </w:rPr>
      </w:pPr>
    </w:p>
    <w:p w:rsidR="0078621A" w:rsidRPr="003F4A24" w:rsidRDefault="0078621A" w:rsidP="003F4A24">
      <w:pPr>
        <w:spacing w:after="0" w:line="360" w:lineRule="auto"/>
        <w:contextualSpacing/>
        <w:jc w:val="both"/>
        <w:rPr>
          <w:rFonts w:ascii="Palatino Linotype" w:eastAsia="Times New Roman" w:hAnsi="Palatino Linotype" w:cs="Arial"/>
          <w:b/>
          <w:lang w:val="es-ES" w:eastAsia="es-ES"/>
        </w:rPr>
      </w:pPr>
      <w:r w:rsidRPr="003F4A24">
        <w:rPr>
          <w:rFonts w:ascii="Palatino Linotype" w:eastAsia="Times New Roman" w:hAnsi="Palatino Linotype" w:cs="Arial"/>
          <w:b/>
          <w:lang w:val="es-ES" w:eastAsia="es-ES"/>
        </w:rPr>
        <w:t>Folio 00107.pdf</w:t>
      </w:r>
      <w:r w:rsidR="00B8215B" w:rsidRPr="003F4A24">
        <w:rPr>
          <w:rFonts w:ascii="Palatino Linotype" w:eastAsia="Times New Roman" w:hAnsi="Palatino Linotype" w:cs="Arial"/>
          <w:b/>
          <w:lang w:val="es-ES" w:eastAsia="es-ES"/>
        </w:rPr>
        <w:t xml:space="preserve">: </w:t>
      </w:r>
      <w:r w:rsidR="00B8215B" w:rsidRPr="003F4A24">
        <w:rPr>
          <w:rFonts w:ascii="Palatino Linotype" w:eastAsia="Times New Roman" w:hAnsi="Palatino Linotype" w:cs="Arial"/>
          <w:lang w:val="es-ES" w:eastAsia="es-ES"/>
        </w:rPr>
        <w:t>oficio número ODAPAS/SA/EXTERNO/283/2019, suscrito por la Subdirectora de Administración, por medio del cual informa que proporciona la nómina en formato Excel del mes de enero al mes de septiembre de 2019</w:t>
      </w:r>
    </w:p>
    <w:p w:rsidR="0078621A" w:rsidRPr="003F4A24" w:rsidRDefault="0078621A" w:rsidP="003F4A24">
      <w:pPr>
        <w:spacing w:after="0" w:line="360" w:lineRule="auto"/>
        <w:contextualSpacing/>
        <w:jc w:val="both"/>
        <w:rPr>
          <w:rFonts w:ascii="Palatino Linotype" w:eastAsia="Times New Roman" w:hAnsi="Palatino Linotype" w:cs="Arial"/>
          <w:b/>
          <w:lang w:val="es-ES" w:eastAsia="es-ES"/>
        </w:rPr>
      </w:pPr>
    </w:p>
    <w:p w:rsidR="004B68ED" w:rsidRDefault="004B68ED" w:rsidP="003F4A24">
      <w:pPr>
        <w:spacing w:after="0" w:line="360" w:lineRule="auto"/>
        <w:contextualSpacing/>
        <w:jc w:val="both"/>
        <w:rPr>
          <w:rFonts w:ascii="Palatino Linotype" w:eastAsia="Times New Roman" w:hAnsi="Palatino Linotype" w:cs="Arial"/>
          <w:b/>
          <w:lang w:val="es-ES" w:eastAsia="es-ES"/>
        </w:rPr>
      </w:pPr>
      <w:r w:rsidRPr="003F4A24">
        <w:rPr>
          <w:rFonts w:ascii="Palatino Linotype" w:eastAsia="Times New Roman" w:hAnsi="Palatino Linotype" w:cs="Arial"/>
          <w:b/>
          <w:u w:val="single"/>
          <w:lang w:val="es-ES" w:eastAsia="es-ES"/>
        </w:rPr>
        <w:t>00118/OASTECAMAC/IP/2019</w:t>
      </w:r>
      <w:r w:rsidRPr="003F4A24">
        <w:rPr>
          <w:rFonts w:ascii="Palatino Linotype" w:eastAsia="Times New Roman" w:hAnsi="Palatino Linotype" w:cs="Arial"/>
          <w:b/>
          <w:lang w:val="es-ES" w:eastAsia="es-ES"/>
        </w:rPr>
        <w:t>:</w:t>
      </w:r>
    </w:p>
    <w:p w:rsidR="00E1083A" w:rsidRPr="003F4A24" w:rsidRDefault="00E1083A" w:rsidP="003F4A24">
      <w:pPr>
        <w:spacing w:after="0" w:line="360" w:lineRule="auto"/>
        <w:contextualSpacing/>
        <w:jc w:val="both"/>
        <w:rPr>
          <w:rFonts w:ascii="Palatino Linotype" w:eastAsia="Times New Roman" w:hAnsi="Palatino Linotype" w:cs="Arial"/>
          <w:b/>
          <w:lang w:val="es-ES" w:eastAsia="es-ES"/>
        </w:rPr>
      </w:pPr>
    </w:p>
    <w:p w:rsidR="00254E11" w:rsidRDefault="004B68ED"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REMUNERACIONES MARZO 2019.pdf:</w:t>
      </w:r>
      <w:r w:rsidR="00254E11" w:rsidRPr="003F4A24">
        <w:rPr>
          <w:rFonts w:ascii="Palatino Linotype" w:eastAsia="Times New Roman" w:hAnsi="Palatino Linotype" w:cs="Arial"/>
          <w:b/>
          <w:lang w:val="es-ES" w:eastAsia="es-ES"/>
        </w:rPr>
        <w:t xml:space="preserve"> </w:t>
      </w:r>
      <w:r w:rsidR="00254E11" w:rsidRPr="003F4A24">
        <w:rPr>
          <w:rFonts w:ascii="Palatino Linotype" w:eastAsia="Times New Roman" w:hAnsi="Palatino Linotype" w:cs="Arial"/>
          <w:lang w:val="es-ES" w:eastAsia="es-ES"/>
        </w:rPr>
        <w:t>se integra de 17 hojas, correspondiente a una tabla descriptiva  con los rubros de: nombre, cargo, sueldo bruto, sueldo neto, prestaciones, prime, comisiones, dietas, bonos, estímulos, ingresos y sistema de compensaci</w:t>
      </w:r>
      <w:r w:rsidR="000633E9" w:rsidRPr="003F4A24">
        <w:rPr>
          <w:rFonts w:ascii="Palatino Linotype" w:eastAsia="Times New Roman" w:hAnsi="Palatino Linotype" w:cs="Arial"/>
          <w:lang w:val="es-ES" w:eastAsia="es-ES"/>
        </w:rPr>
        <w:t>ón, correspondiente al mes de marzo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B8215B" w:rsidRDefault="004B68ED"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REMUNERACIONES ENERO  2019.pdf:</w:t>
      </w:r>
      <w:r w:rsidR="000633E9" w:rsidRPr="003F4A24">
        <w:rPr>
          <w:rFonts w:ascii="Palatino Linotype" w:eastAsia="Times New Roman" w:hAnsi="Palatino Linotype" w:cs="Arial"/>
          <w:lang w:val="es-ES" w:eastAsia="es-ES"/>
        </w:rPr>
        <w:t xml:space="preserve"> se integra de 17 hojas, correspondiente a una tabla descriptiva  con los rubros de: nombre, cargo, sueldo bruto, sueldo neto, prestaciones, prime, comisiones, dietas, bonos, estímulos, ingresos y sistema de compensación, correspondiente al mes de enero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4B68ED" w:rsidRDefault="004B68ED"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REMUNERACIONES FEBRERO 2019.pdf</w:t>
      </w:r>
      <w:r w:rsidR="0078621A" w:rsidRPr="003F4A24">
        <w:rPr>
          <w:rFonts w:ascii="Palatino Linotype" w:eastAsia="Times New Roman" w:hAnsi="Palatino Linotype" w:cs="Arial"/>
          <w:b/>
          <w:lang w:val="es-ES" w:eastAsia="es-ES"/>
        </w:rPr>
        <w:t>:</w:t>
      </w:r>
      <w:r w:rsidR="000633E9" w:rsidRPr="003F4A24">
        <w:rPr>
          <w:rFonts w:ascii="Palatino Linotype" w:eastAsia="Times New Roman" w:hAnsi="Palatino Linotype" w:cs="Arial"/>
          <w:lang w:val="es-ES" w:eastAsia="es-ES"/>
        </w:rPr>
        <w:t xml:space="preserve"> se integra de 17 hojas, correspondiente a una tabla descriptiva  con los rubros de: nombre, cargo, sueldo bruto, sueldo neto, prestaciones, </w:t>
      </w:r>
      <w:r w:rsidR="000633E9" w:rsidRPr="003F4A24">
        <w:rPr>
          <w:rFonts w:ascii="Palatino Linotype" w:eastAsia="Times New Roman" w:hAnsi="Palatino Linotype" w:cs="Arial"/>
          <w:lang w:val="es-ES" w:eastAsia="es-ES"/>
        </w:rPr>
        <w:lastRenderedPageBreak/>
        <w:t>prime, comisiones, dietas, bonos, estímulos, ingresos y sistema de compensación, correspondiente al mes de febrero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JUNIO 2019.pdf:</w:t>
      </w:r>
      <w:r w:rsidR="000633E9" w:rsidRPr="003F4A24">
        <w:rPr>
          <w:rFonts w:ascii="Palatino Linotype" w:eastAsia="Times New Roman" w:hAnsi="Palatino Linotype" w:cs="Arial"/>
          <w:lang w:val="es-ES" w:eastAsia="es-ES"/>
        </w:rPr>
        <w:t xml:space="preserve"> se integra de 30 hojas, correspondiente a una tabla descriptiva  con los rubros de: nombre, cargo, sueldo bruto, sueldo neto, prestaciones, prime, comisiones, dietas, bonos, estímulos, ingresos y sistema de compensación, correspondiente al mes de junio 2019.</w:t>
      </w:r>
    </w:p>
    <w:p w:rsidR="00E1083A" w:rsidRPr="003F4A24" w:rsidRDefault="00E1083A" w:rsidP="003F4A24">
      <w:pPr>
        <w:spacing w:after="0" w:line="360" w:lineRule="auto"/>
        <w:contextualSpacing/>
        <w:jc w:val="both"/>
        <w:rPr>
          <w:rFonts w:ascii="Palatino Linotype" w:eastAsia="Times New Roman" w:hAnsi="Palatino Linotype" w:cs="Arial"/>
          <w:b/>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AGOSTO 2019.pdf:</w:t>
      </w:r>
      <w:r w:rsidR="000633E9" w:rsidRPr="003F4A24">
        <w:rPr>
          <w:rFonts w:ascii="Palatino Linotype" w:eastAsia="Times New Roman" w:hAnsi="Palatino Linotype" w:cs="Arial"/>
          <w:lang w:val="es-ES" w:eastAsia="es-ES"/>
        </w:rPr>
        <w:t xml:space="preserve"> se integra de 34 hojas, correspondiente a una tabla descriptiva  con los rubros de: nombre, cargo, sueldo bruto, sueldo neto, prestaciones, prime, comisiones, dietas, bonos, estímulos, ingresos y sistema de compensación, correspondiente al mes de agosto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MAYO 2019.pdf:</w:t>
      </w:r>
      <w:r w:rsidR="000633E9" w:rsidRPr="003F4A24">
        <w:rPr>
          <w:rFonts w:ascii="Palatino Linotype" w:eastAsia="Times New Roman" w:hAnsi="Palatino Linotype" w:cs="Arial"/>
          <w:lang w:val="es-ES" w:eastAsia="es-ES"/>
        </w:rPr>
        <w:t xml:space="preserve"> se integra de 29 hojas, correspondiente a una tabla descriptiva  con los rubros de: nombre, cargo, sueldo bruto, sueldo neto, prestaciones, prime, comisiones, dietas, bonos, estímulos, ingresos y sistema de compensación, correspondiente al mes de mayo 2019</w:t>
      </w:r>
      <w:r w:rsidR="006F5E95" w:rsidRPr="003F4A24">
        <w:rPr>
          <w:rFonts w:ascii="Palatino Linotype" w:eastAsia="Times New Roman" w:hAnsi="Palatino Linotype" w:cs="Arial"/>
          <w:lang w:val="es-ES" w:eastAsia="es-ES"/>
        </w:rPr>
        <w:t>.</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Pr="003F4A24"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JULIO 2019.pdf:</w:t>
      </w:r>
      <w:r w:rsidR="006F5E95" w:rsidRPr="003F4A24">
        <w:rPr>
          <w:rFonts w:ascii="Palatino Linotype" w:eastAsia="Times New Roman" w:hAnsi="Palatino Linotype" w:cs="Arial"/>
          <w:b/>
          <w:lang w:val="es-ES" w:eastAsia="es-ES"/>
        </w:rPr>
        <w:t xml:space="preserve"> </w:t>
      </w:r>
      <w:r w:rsidR="006F5E95" w:rsidRPr="003F4A24">
        <w:rPr>
          <w:rFonts w:ascii="Palatino Linotype" w:eastAsia="Times New Roman" w:hAnsi="Palatino Linotype" w:cs="Arial"/>
          <w:lang w:val="es-ES" w:eastAsia="es-ES"/>
        </w:rPr>
        <w:t>se integra de 44 hojas, correspondiente a una tabla descriptiva  con los rubros de: nombre, cargo, sueldo bruto, sueldo neto, prestaciones, prime, comisiones, dietas, bonos, estímulos, ingresos y sistema de compensación, correspondiente al mes de julio 2019.</w:t>
      </w: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lastRenderedPageBreak/>
        <w:t>SEPTIEMBRE 2019.pdf:</w:t>
      </w:r>
      <w:r w:rsidR="006F5E95" w:rsidRPr="003F4A24">
        <w:rPr>
          <w:rFonts w:ascii="Palatino Linotype" w:eastAsia="Times New Roman" w:hAnsi="Palatino Linotype" w:cs="Arial"/>
          <w:lang w:val="es-ES" w:eastAsia="es-ES"/>
        </w:rPr>
        <w:t xml:space="preserve"> se integra de  34 hojas, correspondiente a una tabla descriptiva  con los rubros de: nombre, cargo, sueldo bruto, sueldo neto, prestaciones, prime, comisiones, dietas, bonos, estímulos, ingresos y sistema de compensación, correspondiente al mes de septiembre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ABRIL 2019.pdf:</w:t>
      </w:r>
      <w:r w:rsidR="006F5E95" w:rsidRPr="003F4A24">
        <w:rPr>
          <w:rFonts w:ascii="Palatino Linotype" w:eastAsia="Times New Roman" w:hAnsi="Palatino Linotype" w:cs="Arial"/>
          <w:lang w:val="es-ES" w:eastAsia="es-ES"/>
        </w:rPr>
        <w:t xml:space="preserve"> se integra de 29 hojas, correspondiente a una tabla descriptiva  con los rubros de: nombre, cargo, sueldo bruto, sueldo neto, prestaciones, prime, comisiones, dietas, bonos, estímulos, ingresos y sistema de compensación, correspondiente al mes de abril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78621A" w:rsidRPr="003F4A24" w:rsidRDefault="0078621A"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Contestación solicitud.pdf</w:t>
      </w:r>
      <w:r w:rsidR="006F5E95" w:rsidRPr="003F4A24">
        <w:rPr>
          <w:rFonts w:ascii="Palatino Linotype" w:eastAsia="Times New Roman" w:hAnsi="Palatino Linotype" w:cs="Arial"/>
          <w:b/>
          <w:lang w:val="es-ES" w:eastAsia="es-ES"/>
        </w:rPr>
        <w:t xml:space="preserve">: </w:t>
      </w:r>
      <w:r w:rsidR="006F5E95" w:rsidRPr="003F4A24">
        <w:rPr>
          <w:rFonts w:ascii="Palatino Linotype" w:eastAsia="Times New Roman" w:hAnsi="Palatino Linotype" w:cs="Arial"/>
          <w:lang w:val="es-ES" w:eastAsia="es-ES"/>
        </w:rPr>
        <w:t xml:space="preserve">oficio número ODAPAS/SA/EXTERNO/274/2019, suscrito por la Subdirectora de Administración, por medio del cual informa que proporciona en formato </w:t>
      </w:r>
      <w:proofErr w:type="spellStart"/>
      <w:r w:rsidR="006F5E95" w:rsidRPr="003F4A24">
        <w:rPr>
          <w:rFonts w:ascii="Palatino Linotype" w:eastAsia="Times New Roman" w:hAnsi="Palatino Linotype" w:cs="Arial"/>
          <w:lang w:val="es-ES" w:eastAsia="es-ES"/>
        </w:rPr>
        <w:t>pdf</w:t>
      </w:r>
      <w:proofErr w:type="spellEnd"/>
      <w:r w:rsidR="006F5E95" w:rsidRPr="003F4A24">
        <w:rPr>
          <w:rFonts w:ascii="Palatino Linotype" w:eastAsia="Times New Roman" w:hAnsi="Palatino Linotype" w:cs="Arial"/>
          <w:lang w:val="es-ES" w:eastAsia="es-ES"/>
        </w:rPr>
        <w:t xml:space="preserve"> lo requerido por el particular correspondiente a la remuneraciones de todo el personal tanto de confianza como de base, que comprende del primer trimestre al tercero  del año 2019 y que además la información puede ser consulta en el portal del IPOMEX.</w:t>
      </w:r>
    </w:p>
    <w:p w:rsidR="004B68ED" w:rsidRPr="003F4A24" w:rsidRDefault="004B68ED" w:rsidP="003F4A24">
      <w:pPr>
        <w:spacing w:after="0" w:line="360" w:lineRule="auto"/>
        <w:contextualSpacing/>
        <w:jc w:val="both"/>
        <w:rPr>
          <w:rFonts w:ascii="Palatino Linotype" w:eastAsia="Times New Roman" w:hAnsi="Palatino Linotype" w:cs="Arial"/>
          <w:lang w:val="es-ES" w:eastAsia="es-ES"/>
        </w:rPr>
      </w:pPr>
    </w:p>
    <w:p w:rsidR="004B68ED" w:rsidRDefault="00254E11" w:rsidP="003F4A24">
      <w:pPr>
        <w:spacing w:after="0" w:line="360" w:lineRule="auto"/>
        <w:contextualSpacing/>
        <w:jc w:val="both"/>
        <w:rPr>
          <w:rFonts w:ascii="Palatino Linotype" w:eastAsia="Times New Roman" w:hAnsi="Palatino Linotype" w:cs="Arial"/>
          <w:b/>
          <w:u w:val="single"/>
          <w:lang w:val="es-ES" w:eastAsia="es-ES"/>
        </w:rPr>
      </w:pPr>
      <w:r w:rsidRPr="003F4A24">
        <w:rPr>
          <w:rFonts w:ascii="Palatino Linotype" w:eastAsia="Times New Roman" w:hAnsi="Palatino Linotype" w:cs="Arial"/>
          <w:b/>
          <w:u w:val="single"/>
          <w:lang w:val="es-ES" w:eastAsia="es-ES"/>
        </w:rPr>
        <w:t>00131/OASTECAMAC/IP/2019</w:t>
      </w:r>
    </w:p>
    <w:p w:rsidR="00E1083A" w:rsidRPr="003F4A24" w:rsidRDefault="00E1083A" w:rsidP="003F4A24">
      <w:pPr>
        <w:spacing w:after="0" w:line="360" w:lineRule="auto"/>
        <w:contextualSpacing/>
        <w:jc w:val="both"/>
        <w:rPr>
          <w:rFonts w:ascii="Palatino Linotype" w:eastAsia="Times New Roman" w:hAnsi="Palatino Linotype" w:cs="Arial"/>
          <w:b/>
          <w:u w:val="single"/>
          <w:lang w:val="es-ES" w:eastAsia="es-ES"/>
        </w:rPr>
      </w:pPr>
    </w:p>
    <w:p w:rsidR="00254E11"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SEPTIEMBRE 2019.xlsx:</w:t>
      </w:r>
      <w:r w:rsidR="00CD0F14" w:rsidRPr="003F4A24">
        <w:rPr>
          <w:rFonts w:ascii="Palatino Linotype" w:eastAsia="Times New Roman" w:hAnsi="Palatino Linotype" w:cs="Arial"/>
          <w:b/>
          <w:lang w:val="es-ES" w:eastAsia="es-ES"/>
        </w:rPr>
        <w:t xml:space="preserve"> </w:t>
      </w:r>
      <w:r w:rsidR="00CD0F14" w:rsidRPr="003F4A24">
        <w:rPr>
          <w:rFonts w:ascii="Palatino Linotype" w:eastAsia="Times New Roman" w:hAnsi="Palatino Linotype" w:cs="Arial"/>
          <w:lang w:val="es-ES" w:eastAsia="es-ES"/>
        </w:rPr>
        <w:t>Archivo Excel en el que se proporcionada a una tabla descriptiva  con los rubros de: nombre, cargo, sueldo bruto, sueldo neto, prestaciones, prima, comisiones, dietas, bonos, estímulos, ingresos y sistema de compensación, correspondiente al mes de septiembre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CD0F14"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lastRenderedPageBreak/>
        <w:t>MAYO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mayo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CD0F14"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ENERO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enero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CD0F14"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FEBRERO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febrero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CD0F14"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JUNIO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junio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254E11" w:rsidRPr="003F4A24" w:rsidRDefault="00254E11" w:rsidP="003F4A24">
      <w:pPr>
        <w:spacing w:after="0" w:line="360" w:lineRule="auto"/>
        <w:contextualSpacing/>
        <w:jc w:val="both"/>
        <w:rPr>
          <w:rFonts w:ascii="Palatino Linotype" w:eastAsia="Times New Roman" w:hAnsi="Palatino Linotype" w:cs="Arial"/>
          <w:lang w:val="es-ES" w:eastAsia="es-ES"/>
        </w:rPr>
      </w:pPr>
      <w:proofErr w:type="gramStart"/>
      <w:r w:rsidRPr="003F4A24">
        <w:rPr>
          <w:rFonts w:ascii="Palatino Linotype" w:eastAsia="Times New Roman" w:hAnsi="Palatino Linotype" w:cs="Arial"/>
          <w:b/>
          <w:lang w:val="es-ES" w:eastAsia="es-ES"/>
        </w:rPr>
        <w:t>folio</w:t>
      </w:r>
      <w:proofErr w:type="gramEnd"/>
      <w:r w:rsidR="00CD0F14" w:rsidRPr="003F4A24">
        <w:rPr>
          <w:rFonts w:ascii="Palatino Linotype" w:eastAsia="Times New Roman" w:hAnsi="Palatino Linotype" w:cs="Arial"/>
          <w:b/>
          <w:lang w:val="es-ES" w:eastAsia="es-ES"/>
        </w:rPr>
        <w:t xml:space="preserve"> </w:t>
      </w:r>
      <w:r w:rsidRPr="003F4A24">
        <w:rPr>
          <w:rFonts w:ascii="Palatino Linotype" w:eastAsia="Times New Roman" w:hAnsi="Palatino Linotype" w:cs="Arial"/>
          <w:b/>
          <w:lang w:val="es-ES" w:eastAsia="es-ES"/>
        </w:rPr>
        <w:t>00131.pdf</w:t>
      </w:r>
      <w:r w:rsidR="00CD0F14" w:rsidRPr="003F4A24">
        <w:rPr>
          <w:rFonts w:ascii="Palatino Linotype" w:eastAsia="Times New Roman" w:hAnsi="Palatino Linotype" w:cs="Arial"/>
          <w:b/>
          <w:lang w:val="es-ES" w:eastAsia="es-ES"/>
        </w:rPr>
        <w:t xml:space="preserve">: </w:t>
      </w:r>
      <w:r w:rsidR="00CD0F14" w:rsidRPr="003F4A24">
        <w:rPr>
          <w:rFonts w:ascii="Palatino Linotype" w:eastAsia="Times New Roman" w:hAnsi="Palatino Linotype" w:cs="Arial"/>
          <w:lang w:val="es-ES" w:eastAsia="es-ES"/>
        </w:rPr>
        <w:t>oficio ODAPAS/SA/EXTERNO/284/2019 suscrito por la Subdirectora de Administración del ODAPAS Tecámac, por medio del cual informa que se da contestación a la solicitud de información.</w:t>
      </w:r>
    </w:p>
    <w:p w:rsidR="00CD0F14"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lastRenderedPageBreak/>
        <w:t>MARZO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marzo de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254E11"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ABRIL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abril de 2019.</w:t>
      </w:r>
    </w:p>
    <w:p w:rsidR="00E1083A" w:rsidRPr="003F4A24" w:rsidRDefault="00E1083A" w:rsidP="003F4A24">
      <w:pPr>
        <w:spacing w:after="0" w:line="360" w:lineRule="auto"/>
        <w:contextualSpacing/>
        <w:jc w:val="both"/>
        <w:rPr>
          <w:rFonts w:ascii="Palatino Linotype" w:eastAsia="Times New Roman" w:hAnsi="Palatino Linotype" w:cs="Arial"/>
          <w:b/>
          <w:lang w:val="es-ES" w:eastAsia="es-ES"/>
        </w:rPr>
      </w:pPr>
    </w:p>
    <w:p w:rsidR="00254E11" w:rsidRDefault="00254E11" w:rsidP="003F4A24">
      <w:pPr>
        <w:spacing w:after="0" w:line="360" w:lineRule="auto"/>
        <w:contextualSpacing/>
        <w:jc w:val="both"/>
        <w:rPr>
          <w:rFonts w:ascii="Palatino Linotype" w:eastAsia="Times New Roman" w:hAnsi="Palatino Linotype" w:cs="Arial"/>
          <w:lang w:val="es-ES" w:eastAsia="es-ES"/>
        </w:rPr>
      </w:pPr>
      <w:r w:rsidRPr="003F4A24">
        <w:rPr>
          <w:rFonts w:ascii="Palatino Linotype" w:eastAsia="Times New Roman" w:hAnsi="Palatino Linotype" w:cs="Arial"/>
          <w:b/>
          <w:lang w:val="es-ES" w:eastAsia="es-ES"/>
        </w:rPr>
        <w:t>JULIO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julio de 2019.</w:t>
      </w:r>
    </w:p>
    <w:p w:rsidR="00E1083A" w:rsidRPr="003F4A24" w:rsidRDefault="00E1083A" w:rsidP="003F4A24">
      <w:pPr>
        <w:spacing w:after="0" w:line="360" w:lineRule="auto"/>
        <w:contextualSpacing/>
        <w:jc w:val="both"/>
        <w:rPr>
          <w:rFonts w:ascii="Palatino Linotype" w:eastAsia="Times New Roman" w:hAnsi="Palatino Linotype" w:cs="Arial"/>
          <w:lang w:val="es-ES" w:eastAsia="es-ES"/>
        </w:rPr>
      </w:pPr>
    </w:p>
    <w:p w:rsidR="00254E11" w:rsidRDefault="00254E11" w:rsidP="003F4A24">
      <w:pPr>
        <w:spacing w:after="0" w:line="360" w:lineRule="auto"/>
        <w:contextualSpacing/>
        <w:jc w:val="both"/>
        <w:rPr>
          <w:rFonts w:ascii="Palatino Linotype" w:eastAsia="Times New Roman" w:hAnsi="Palatino Linotype" w:cs="Arial"/>
          <w:b/>
          <w:lang w:val="es-ES" w:eastAsia="es-ES"/>
        </w:rPr>
      </w:pPr>
      <w:r w:rsidRPr="003F4A24">
        <w:rPr>
          <w:rFonts w:ascii="Palatino Linotype" w:eastAsia="Times New Roman" w:hAnsi="Palatino Linotype" w:cs="Arial"/>
          <w:b/>
          <w:lang w:val="es-ES" w:eastAsia="es-ES"/>
        </w:rPr>
        <w:t>AGOSTO 2019.xlsx:</w:t>
      </w:r>
      <w:r w:rsidR="00CD0F14" w:rsidRPr="003F4A24">
        <w:rPr>
          <w:rFonts w:ascii="Palatino Linotype" w:eastAsia="Times New Roman" w:hAnsi="Palatino Linotype" w:cs="Arial"/>
          <w:lang w:val="es-ES" w:eastAsia="es-ES"/>
        </w:rPr>
        <w:t xml:space="preserve"> Archivo Excel en el que se proporcionada a una tabla descriptiva  con los rubros de: nombre, cargo, sueldo bruto, sueldo neto, prestaciones, prima, comisiones, dietas, bonos, estímulos, ingresos y sistema de compensación, correspondiente al mes de agosto de 2019.</w:t>
      </w:r>
    </w:p>
    <w:p w:rsidR="00E1083A" w:rsidRPr="00E1083A" w:rsidRDefault="00E1083A" w:rsidP="003F4A24">
      <w:pPr>
        <w:spacing w:after="0" w:line="360" w:lineRule="auto"/>
        <w:contextualSpacing/>
        <w:jc w:val="both"/>
        <w:rPr>
          <w:rFonts w:ascii="Palatino Linotype" w:eastAsia="Times New Roman" w:hAnsi="Palatino Linotype" w:cs="Arial"/>
          <w:b/>
          <w:lang w:val="es-ES" w:eastAsia="es-ES"/>
        </w:rPr>
      </w:pPr>
    </w:p>
    <w:p w:rsidR="001E50D7" w:rsidRPr="00E1083A" w:rsidRDefault="001E50D7" w:rsidP="00E1083A">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3F4A24">
        <w:rPr>
          <w:rFonts w:ascii="Palatino Linotype" w:eastAsia="Calibri" w:hAnsi="Palatino Linotype" w:cs="Arial"/>
          <w:sz w:val="24"/>
          <w:szCs w:val="24"/>
          <w:lang w:val="es-AR" w:eastAsia="es-ES"/>
        </w:rPr>
        <w:t>El</w:t>
      </w:r>
      <w:r w:rsidRPr="003F4A24">
        <w:rPr>
          <w:rFonts w:ascii="Palatino Linotype" w:eastAsia="Times New Roman" w:hAnsi="Palatino Linotype" w:cs="Arial"/>
          <w:sz w:val="24"/>
          <w:szCs w:val="24"/>
          <w:lang w:val="es-ES" w:eastAsia="es-ES"/>
        </w:rPr>
        <w:t xml:space="preserve"> día </w:t>
      </w:r>
      <w:r w:rsidR="00B8215B" w:rsidRPr="003F4A24">
        <w:rPr>
          <w:rFonts w:ascii="Palatino Linotype" w:eastAsia="Times New Roman" w:hAnsi="Palatino Linotype" w:cs="Arial"/>
          <w:b/>
          <w:sz w:val="24"/>
          <w:szCs w:val="24"/>
          <w:lang w:val="es-ES" w:eastAsia="es-ES"/>
        </w:rPr>
        <w:t>veintinueve (29) de octubre, cinco (05)</w:t>
      </w:r>
      <w:r w:rsidR="00C82728" w:rsidRPr="003F4A24">
        <w:rPr>
          <w:rFonts w:ascii="Palatino Linotype" w:eastAsia="Times New Roman" w:hAnsi="Palatino Linotype" w:cs="Arial"/>
          <w:b/>
          <w:sz w:val="24"/>
          <w:szCs w:val="24"/>
          <w:lang w:val="es-ES" w:eastAsia="es-ES"/>
        </w:rPr>
        <w:t xml:space="preserve">, </w:t>
      </w:r>
      <w:r w:rsidR="00B8215B" w:rsidRPr="003F4A24">
        <w:rPr>
          <w:rFonts w:ascii="Palatino Linotype" w:eastAsia="Times New Roman" w:hAnsi="Palatino Linotype" w:cs="Arial"/>
          <w:b/>
          <w:sz w:val="24"/>
          <w:szCs w:val="24"/>
          <w:lang w:val="es-ES" w:eastAsia="es-ES"/>
        </w:rPr>
        <w:t>once (11)</w:t>
      </w:r>
      <w:r w:rsidR="00044574" w:rsidRPr="003F4A24">
        <w:rPr>
          <w:rFonts w:ascii="Palatino Linotype" w:eastAsia="Times New Roman" w:hAnsi="Palatino Linotype" w:cs="Arial"/>
          <w:b/>
          <w:sz w:val="24"/>
          <w:szCs w:val="24"/>
          <w:lang w:val="es-ES" w:eastAsia="es-ES"/>
        </w:rPr>
        <w:t xml:space="preserve"> y</w:t>
      </w:r>
      <w:r w:rsidR="00C82728" w:rsidRPr="003F4A24">
        <w:rPr>
          <w:rFonts w:ascii="Palatino Linotype" w:eastAsia="Times New Roman" w:hAnsi="Palatino Linotype" w:cs="Arial"/>
          <w:b/>
          <w:sz w:val="24"/>
          <w:szCs w:val="24"/>
          <w:lang w:val="es-ES" w:eastAsia="es-ES"/>
        </w:rPr>
        <w:t xml:space="preserve"> veintidós</w:t>
      </w:r>
      <w:r w:rsidR="00044574" w:rsidRPr="003F4A24">
        <w:rPr>
          <w:rFonts w:ascii="Palatino Linotype" w:eastAsia="Times New Roman" w:hAnsi="Palatino Linotype" w:cs="Arial"/>
          <w:b/>
          <w:sz w:val="24"/>
          <w:szCs w:val="24"/>
          <w:lang w:val="es-ES" w:eastAsia="es-ES"/>
        </w:rPr>
        <w:t xml:space="preserve"> (22)</w:t>
      </w:r>
      <w:r w:rsidR="00A843C0" w:rsidRPr="003F4A24">
        <w:rPr>
          <w:rFonts w:ascii="Palatino Linotype" w:eastAsia="Times New Roman" w:hAnsi="Palatino Linotype" w:cs="Arial"/>
          <w:b/>
          <w:sz w:val="24"/>
          <w:szCs w:val="24"/>
          <w:lang w:val="es-ES" w:eastAsia="es-ES"/>
        </w:rPr>
        <w:t xml:space="preserve"> </w:t>
      </w:r>
      <w:r w:rsidRPr="003F4A24">
        <w:rPr>
          <w:rFonts w:ascii="Palatino Linotype" w:eastAsia="Times New Roman" w:hAnsi="Palatino Linotype" w:cs="Arial"/>
          <w:b/>
          <w:sz w:val="24"/>
          <w:szCs w:val="24"/>
          <w:lang w:val="es-ES" w:eastAsia="es-ES"/>
        </w:rPr>
        <w:t xml:space="preserve">de </w:t>
      </w:r>
      <w:r w:rsidR="00B8215B" w:rsidRPr="003F4A24">
        <w:rPr>
          <w:rFonts w:ascii="Palatino Linotype" w:eastAsia="Times New Roman" w:hAnsi="Palatino Linotype" w:cs="Arial"/>
          <w:b/>
          <w:sz w:val="24"/>
          <w:szCs w:val="24"/>
          <w:lang w:val="es-ES" w:eastAsia="es-ES"/>
        </w:rPr>
        <w:t>noviembre</w:t>
      </w:r>
      <w:r w:rsidR="00B8215B" w:rsidRPr="003F4A24">
        <w:rPr>
          <w:rFonts w:ascii="Palatino Linotype" w:eastAsia="Times New Roman" w:hAnsi="Palatino Linotype" w:cs="Arial"/>
          <w:sz w:val="24"/>
          <w:szCs w:val="24"/>
          <w:lang w:val="es-ES" w:eastAsia="es-ES"/>
        </w:rPr>
        <w:t xml:space="preserve">, </w:t>
      </w:r>
      <w:r w:rsidRPr="003F4A24">
        <w:rPr>
          <w:rFonts w:ascii="Palatino Linotype" w:eastAsia="Times New Roman" w:hAnsi="Palatino Linotype" w:cs="Arial"/>
          <w:sz w:val="24"/>
          <w:szCs w:val="24"/>
          <w:lang w:val="es-ES" w:eastAsia="es-ES"/>
        </w:rPr>
        <w:t>dos mil diecin</w:t>
      </w:r>
      <w:r w:rsidR="00B8215B" w:rsidRPr="003F4A24">
        <w:rPr>
          <w:rFonts w:ascii="Palatino Linotype" w:eastAsia="Times New Roman" w:hAnsi="Palatino Linotype" w:cs="Arial"/>
          <w:sz w:val="24"/>
          <w:szCs w:val="24"/>
          <w:lang w:val="es-ES" w:eastAsia="es-ES"/>
        </w:rPr>
        <w:t>ueve, el particular interpuso los</w:t>
      </w:r>
      <w:r w:rsidRPr="003F4A24">
        <w:rPr>
          <w:rFonts w:ascii="Palatino Linotype" w:eastAsia="Times New Roman" w:hAnsi="Palatino Linotype" w:cs="Arial"/>
          <w:sz w:val="24"/>
          <w:szCs w:val="24"/>
          <w:lang w:val="es-ES" w:eastAsia="es-ES"/>
        </w:rPr>
        <w:t xml:space="preserve"> recurso</w:t>
      </w:r>
      <w:r w:rsidR="00B8215B" w:rsidRPr="003F4A24">
        <w:rPr>
          <w:rFonts w:ascii="Palatino Linotype" w:eastAsia="Times New Roman" w:hAnsi="Palatino Linotype" w:cs="Arial"/>
          <w:sz w:val="24"/>
          <w:szCs w:val="24"/>
          <w:lang w:val="es-ES" w:eastAsia="es-ES"/>
        </w:rPr>
        <w:t>s</w:t>
      </w:r>
      <w:r w:rsidRPr="003F4A24">
        <w:rPr>
          <w:rFonts w:ascii="Palatino Linotype" w:eastAsia="Times New Roman" w:hAnsi="Palatino Linotype" w:cs="Arial"/>
          <w:sz w:val="24"/>
          <w:szCs w:val="24"/>
          <w:lang w:val="es-ES" w:eastAsia="es-ES"/>
        </w:rPr>
        <w:t xml:space="preserve"> de revisión, en contra de la</w:t>
      </w:r>
      <w:r w:rsidR="00B8215B" w:rsidRPr="003F4A24">
        <w:rPr>
          <w:rFonts w:ascii="Palatino Linotype" w:eastAsia="Times New Roman" w:hAnsi="Palatino Linotype" w:cs="Arial"/>
          <w:sz w:val="24"/>
          <w:szCs w:val="24"/>
          <w:lang w:val="es-ES" w:eastAsia="es-ES"/>
        </w:rPr>
        <w:t>s</w:t>
      </w:r>
      <w:r w:rsidRPr="003F4A24">
        <w:rPr>
          <w:rFonts w:ascii="Palatino Linotype" w:eastAsia="Times New Roman" w:hAnsi="Palatino Linotype" w:cs="Arial"/>
          <w:sz w:val="24"/>
          <w:szCs w:val="24"/>
          <w:lang w:val="es-ES" w:eastAsia="es-ES"/>
        </w:rPr>
        <w:t xml:space="preserve"> respuesta</w:t>
      </w:r>
      <w:r w:rsidR="00B8215B" w:rsidRPr="003F4A24">
        <w:rPr>
          <w:rFonts w:ascii="Palatino Linotype" w:eastAsia="Times New Roman" w:hAnsi="Palatino Linotype" w:cs="Arial"/>
          <w:sz w:val="24"/>
          <w:szCs w:val="24"/>
          <w:lang w:val="es-ES" w:eastAsia="es-ES"/>
        </w:rPr>
        <w:t>s</w:t>
      </w:r>
      <w:r w:rsidRPr="003F4A24">
        <w:rPr>
          <w:rFonts w:ascii="Palatino Linotype" w:eastAsia="Times New Roman" w:hAnsi="Palatino Linotype" w:cs="Arial"/>
          <w:sz w:val="24"/>
          <w:szCs w:val="24"/>
          <w:lang w:val="es-ES" w:eastAsia="es-ES"/>
        </w:rPr>
        <w:t>, señalando como:</w:t>
      </w:r>
      <w:bookmarkStart w:id="1" w:name="_Toc462307683"/>
      <w:bookmarkStart w:id="2" w:name="_Toc472427085"/>
      <w:bookmarkStart w:id="3" w:name="_Toc472500652"/>
    </w:p>
    <w:p w:rsidR="001E50D7" w:rsidRPr="00E1083A" w:rsidRDefault="001E50D7" w:rsidP="003F4A2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3F4A24">
        <w:rPr>
          <w:rFonts w:ascii="Palatino Linotype" w:eastAsiaTheme="majorEastAsia" w:hAnsi="Palatino Linotype" w:cstheme="majorBidi"/>
          <w:b/>
          <w:sz w:val="24"/>
          <w:szCs w:val="24"/>
          <w:lang w:val="es-ES" w:eastAsia="es-ES"/>
        </w:rPr>
        <w:lastRenderedPageBreak/>
        <w:t>Acto impugnado</w:t>
      </w:r>
      <w:r w:rsidRPr="003F4A24">
        <w:rPr>
          <w:rFonts w:ascii="Palatino Linotype" w:eastAsiaTheme="majorEastAsia" w:hAnsi="Palatino Linotype" w:cstheme="majorBidi"/>
          <w:b/>
          <w:i/>
          <w:sz w:val="24"/>
          <w:szCs w:val="24"/>
          <w:lang w:val="es-ES" w:eastAsia="es-ES"/>
        </w:rPr>
        <w:t>:</w:t>
      </w:r>
      <w:bookmarkEnd w:id="1"/>
      <w:bookmarkEnd w:id="2"/>
      <w:bookmarkEnd w:id="3"/>
      <w:r w:rsidRPr="003F4A24">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B8215B" w:rsidRPr="003F4A24" w:rsidRDefault="001E50D7" w:rsidP="003F4A24">
      <w:pPr>
        <w:spacing w:after="0" w:line="360" w:lineRule="auto"/>
        <w:ind w:right="616"/>
        <w:contextualSpacing/>
        <w:jc w:val="both"/>
        <w:rPr>
          <w:rFonts w:ascii="Palatino Linotype" w:eastAsia="Calibri" w:hAnsi="Palatino Linotype" w:cs="Arial"/>
          <w:i/>
          <w:lang w:val="es-ES" w:eastAsia="es-ES"/>
        </w:rPr>
      </w:pPr>
      <w:r w:rsidRPr="003F4A24">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B8215B" w:rsidRPr="003F4A24">
        <w:rPr>
          <w:rFonts w:ascii="Palatino Linotype" w:eastAsiaTheme="majorEastAsia" w:hAnsi="Palatino Linotype" w:cstheme="majorBidi"/>
          <w:i/>
          <w:lang w:eastAsia="es-ES"/>
        </w:rPr>
        <w:t>LA MALA CALIDAD DE LA INFORMACIÓN ENTREGADA</w:t>
      </w:r>
      <w:r w:rsidRPr="003F4A24">
        <w:rPr>
          <w:rFonts w:ascii="Palatino Linotype" w:eastAsiaTheme="majorEastAsia" w:hAnsi="Palatino Linotype" w:cstheme="majorBidi"/>
          <w:i/>
          <w:lang w:eastAsia="es-ES"/>
        </w:rPr>
        <w:t>” (sic</w:t>
      </w:r>
      <w:r w:rsidRPr="003F4A24">
        <w:rPr>
          <w:rFonts w:ascii="Palatino Linotype" w:eastAsia="Calibri" w:hAnsi="Palatino Linotype" w:cs="Arial"/>
          <w:i/>
          <w:lang w:val="es-ES" w:eastAsia="es-ES"/>
        </w:rPr>
        <w:t>)</w:t>
      </w:r>
    </w:p>
    <w:p w:rsidR="00B8215B" w:rsidRPr="003F4A24" w:rsidRDefault="00B8215B" w:rsidP="003F4A24">
      <w:pPr>
        <w:spacing w:after="0" w:line="360" w:lineRule="auto"/>
        <w:ind w:right="616"/>
        <w:contextualSpacing/>
        <w:jc w:val="both"/>
        <w:rPr>
          <w:rFonts w:ascii="Palatino Linotype" w:eastAsia="Calibri" w:hAnsi="Palatino Linotype" w:cs="Arial"/>
          <w:i/>
          <w:lang w:val="es-ES" w:eastAsia="es-ES"/>
        </w:rPr>
      </w:pPr>
      <w:r w:rsidRPr="003F4A24">
        <w:rPr>
          <w:rFonts w:ascii="Palatino Linotype" w:eastAsia="Calibri" w:hAnsi="Palatino Linotype" w:cs="Arial"/>
          <w:i/>
          <w:lang w:val="es-ES" w:eastAsia="es-ES"/>
        </w:rPr>
        <w:t>“</w:t>
      </w:r>
      <w:r w:rsidRPr="003F4A24">
        <w:rPr>
          <w:rFonts w:ascii="Palatino Linotype" w:eastAsia="Calibri" w:hAnsi="Palatino Linotype" w:cs="Arial"/>
          <w:i/>
          <w:lang w:eastAsia="es-ES"/>
        </w:rPr>
        <w:t>RESPUESTA A LA SOLICITUD DE INFORMACIÓN PÚBLICA</w:t>
      </w:r>
      <w:r w:rsidRPr="003F4A24">
        <w:rPr>
          <w:rFonts w:ascii="Palatino Linotype" w:eastAsia="Calibri" w:hAnsi="Palatino Linotype" w:cs="Arial"/>
          <w:i/>
          <w:lang w:val="es-ES" w:eastAsia="es-ES"/>
        </w:rPr>
        <w:t>” (sic)</w:t>
      </w:r>
    </w:p>
    <w:p w:rsidR="00044574" w:rsidRPr="003F4A24" w:rsidRDefault="00B8215B" w:rsidP="003F4A24">
      <w:pPr>
        <w:spacing w:after="0" w:line="360" w:lineRule="auto"/>
        <w:ind w:right="616"/>
        <w:contextualSpacing/>
        <w:jc w:val="both"/>
        <w:rPr>
          <w:rFonts w:ascii="Palatino Linotype" w:eastAsia="Calibri" w:hAnsi="Palatino Linotype" w:cs="Arial"/>
          <w:i/>
          <w:lang w:val="es-ES" w:eastAsia="es-ES"/>
        </w:rPr>
      </w:pPr>
      <w:r w:rsidRPr="003F4A24">
        <w:rPr>
          <w:rFonts w:ascii="Palatino Linotype" w:eastAsia="Calibri" w:hAnsi="Palatino Linotype" w:cs="Arial"/>
          <w:i/>
          <w:lang w:val="es-ES" w:eastAsia="es-ES"/>
        </w:rPr>
        <w:t>“</w:t>
      </w:r>
      <w:r w:rsidRPr="003F4A24">
        <w:rPr>
          <w:rFonts w:ascii="Palatino Linotype" w:eastAsia="Calibri" w:hAnsi="Palatino Linotype" w:cs="Arial"/>
          <w:i/>
          <w:lang w:eastAsia="es-ES"/>
        </w:rPr>
        <w:t>INFORMACIÓN INCOMPRENSIBLE Y FALTA</w:t>
      </w:r>
      <w:r w:rsidR="00194453" w:rsidRPr="003F4A24">
        <w:rPr>
          <w:rFonts w:ascii="Palatino Linotype" w:eastAsia="Calibri" w:hAnsi="Palatino Linotype" w:cs="Arial"/>
          <w:i/>
          <w:lang w:val="es-ES" w:eastAsia="es-ES"/>
        </w:rPr>
        <w:t xml:space="preserve">” </w:t>
      </w:r>
      <w:r w:rsidR="00F632F1" w:rsidRPr="003F4A24">
        <w:rPr>
          <w:rFonts w:ascii="Palatino Linotype" w:eastAsia="Calibri" w:hAnsi="Palatino Linotype" w:cs="Arial"/>
          <w:i/>
          <w:lang w:val="es-ES" w:eastAsia="es-ES"/>
        </w:rPr>
        <w:t>(sic)</w:t>
      </w:r>
    </w:p>
    <w:p w:rsidR="00044574" w:rsidRPr="003F4A24" w:rsidRDefault="00044574" w:rsidP="003F4A24">
      <w:pPr>
        <w:spacing w:after="0" w:line="360" w:lineRule="auto"/>
        <w:ind w:right="616"/>
        <w:contextualSpacing/>
        <w:jc w:val="both"/>
        <w:rPr>
          <w:rFonts w:ascii="Palatino Linotype" w:eastAsia="Calibri" w:hAnsi="Palatino Linotype" w:cs="Arial"/>
          <w:i/>
          <w:lang w:eastAsia="es-ES"/>
        </w:rPr>
      </w:pPr>
      <w:r w:rsidRPr="003F4A24">
        <w:rPr>
          <w:rFonts w:ascii="Palatino Linotype" w:eastAsia="Calibri" w:hAnsi="Palatino Linotype" w:cs="Arial"/>
          <w:i/>
          <w:lang w:eastAsia="es-ES"/>
        </w:rPr>
        <w:t>“INFORMACIÓN MAL TESTADA”</w:t>
      </w:r>
      <w:r w:rsidR="00F632F1" w:rsidRPr="003F4A24">
        <w:rPr>
          <w:rFonts w:ascii="Palatino Linotype" w:eastAsia="Calibri" w:hAnsi="Palatino Linotype" w:cs="Arial"/>
          <w:i/>
          <w:lang w:eastAsia="es-ES"/>
        </w:rPr>
        <w:t xml:space="preserve"> (sic)</w:t>
      </w:r>
    </w:p>
    <w:p w:rsidR="00F12365" w:rsidRPr="003F4A24" w:rsidRDefault="00F12365" w:rsidP="003F4A24">
      <w:pPr>
        <w:spacing w:after="0" w:line="360" w:lineRule="auto"/>
        <w:ind w:right="616"/>
        <w:contextualSpacing/>
        <w:jc w:val="both"/>
        <w:rPr>
          <w:rFonts w:ascii="Palatino Linotype" w:eastAsia="Calibri" w:hAnsi="Palatino Linotype" w:cs="Arial"/>
          <w:i/>
          <w:lang w:eastAsia="es-ES"/>
        </w:rPr>
      </w:pPr>
      <w:r w:rsidRPr="003F4A24">
        <w:rPr>
          <w:rFonts w:ascii="Palatino Linotype" w:eastAsia="Calibri" w:hAnsi="Palatino Linotype" w:cs="Arial"/>
          <w:i/>
          <w:lang w:eastAsia="es-ES"/>
        </w:rPr>
        <w:t>“INFORMACIÓN QUE ESTA MAL”</w:t>
      </w:r>
      <w:r w:rsidR="00F632F1" w:rsidRPr="003F4A24">
        <w:rPr>
          <w:rFonts w:ascii="Palatino Linotype" w:eastAsia="Calibri" w:hAnsi="Palatino Linotype" w:cs="Arial"/>
          <w:i/>
          <w:lang w:eastAsia="es-ES"/>
        </w:rPr>
        <w:t xml:space="preserve"> (sic)</w:t>
      </w:r>
    </w:p>
    <w:p w:rsidR="00F12365" w:rsidRPr="003F4A24" w:rsidRDefault="00F12365" w:rsidP="003F4A24">
      <w:pPr>
        <w:spacing w:after="0" w:line="360" w:lineRule="auto"/>
        <w:ind w:right="616"/>
        <w:contextualSpacing/>
        <w:jc w:val="both"/>
        <w:rPr>
          <w:rFonts w:ascii="Palatino Linotype" w:eastAsia="Calibri" w:hAnsi="Palatino Linotype" w:cs="Arial"/>
          <w:i/>
          <w:lang w:eastAsia="es-ES"/>
        </w:rPr>
      </w:pPr>
      <w:r w:rsidRPr="003F4A24">
        <w:rPr>
          <w:rFonts w:ascii="Palatino Linotype" w:eastAsia="Calibri" w:hAnsi="Palatino Linotype" w:cs="Arial"/>
          <w:i/>
          <w:lang w:eastAsia="es-ES"/>
        </w:rPr>
        <w:t>“FALTA DE INFORMACIÓN”</w:t>
      </w:r>
      <w:r w:rsidR="00F632F1" w:rsidRPr="003F4A24">
        <w:rPr>
          <w:rFonts w:ascii="Palatino Linotype" w:eastAsia="Calibri" w:hAnsi="Palatino Linotype" w:cs="Arial"/>
          <w:i/>
          <w:lang w:eastAsia="es-ES"/>
        </w:rPr>
        <w:t xml:space="preserve"> (sic)</w:t>
      </w:r>
    </w:p>
    <w:p w:rsidR="001E50D7" w:rsidRPr="003F4A24" w:rsidRDefault="00F12365" w:rsidP="003F4A24">
      <w:pPr>
        <w:spacing w:after="0" w:line="360" w:lineRule="auto"/>
        <w:ind w:right="616"/>
        <w:contextualSpacing/>
        <w:jc w:val="both"/>
        <w:rPr>
          <w:rFonts w:ascii="Palatino Linotype" w:eastAsia="Calibri" w:hAnsi="Palatino Linotype" w:cs="Arial"/>
          <w:i/>
          <w:lang w:val="es-ES" w:eastAsia="es-ES"/>
        </w:rPr>
      </w:pPr>
      <w:r w:rsidRPr="003F4A24">
        <w:rPr>
          <w:rFonts w:ascii="Palatino Linotype" w:eastAsia="Calibri" w:hAnsi="Palatino Linotype" w:cs="Arial"/>
          <w:i/>
          <w:lang w:eastAsia="es-ES"/>
        </w:rPr>
        <w:t>“FALTA DE INFORMACIÓN”</w:t>
      </w:r>
      <w:r w:rsidR="00F632F1" w:rsidRPr="003F4A24">
        <w:rPr>
          <w:rFonts w:ascii="Palatino Linotype" w:eastAsia="Calibri" w:hAnsi="Palatino Linotype" w:cs="Arial"/>
          <w:i/>
          <w:lang w:val="es-ES" w:eastAsia="es-ES"/>
        </w:rPr>
        <w:t xml:space="preserve"> </w:t>
      </w:r>
      <w:r w:rsidR="00194453" w:rsidRPr="003F4A24">
        <w:rPr>
          <w:rFonts w:ascii="Palatino Linotype" w:eastAsia="Calibri" w:hAnsi="Palatino Linotype" w:cs="Arial"/>
          <w:i/>
          <w:lang w:val="es-ES" w:eastAsia="es-ES"/>
        </w:rPr>
        <w:t>(sic)</w:t>
      </w:r>
      <w:r w:rsidR="001E50D7" w:rsidRPr="003F4A24">
        <w:rPr>
          <w:rFonts w:ascii="Palatino Linotype" w:eastAsia="Calibri" w:hAnsi="Palatino Linotype" w:cs="Arial"/>
          <w:i/>
          <w:lang w:val="es-ES" w:eastAsia="es-ES"/>
        </w:rPr>
        <w:t xml:space="preserve">; </w:t>
      </w:r>
      <w:r w:rsidR="001E50D7" w:rsidRPr="003F4A24">
        <w:rPr>
          <w:rFonts w:ascii="Palatino Linotype" w:eastAsia="Calibri" w:hAnsi="Palatino Linotype" w:cs="Arial"/>
          <w:lang w:val="es-ES" w:eastAsia="es-ES"/>
        </w:rPr>
        <w:t xml:space="preserve">y como </w:t>
      </w:r>
    </w:p>
    <w:p w:rsidR="001E50D7" w:rsidRPr="003F4A24" w:rsidRDefault="001E50D7" w:rsidP="003F4A24">
      <w:pPr>
        <w:spacing w:after="0" w:line="360" w:lineRule="auto"/>
        <w:ind w:right="616"/>
        <w:contextualSpacing/>
        <w:jc w:val="both"/>
        <w:rPr>
          <w:rFonts w:ascii="Palatino Linotype" w:eastAsiaTheme="minorEastAsia" w:hAnsi="Palatino Linotype" w:cs="Arial"/>
          <w:i/>
          <w:lang w:val="es-ES_tradnl" w:eastAsia="es-ES"/>
        </w:rPr>
      </w:pPr>
    </w:p>
    <w:p w:rsidR="001E50D7" w:rsidRPr="003F4A24" w:rsidRDefault="001E50D7" w:rsidP="003F4A2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3F4A24">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3F4A24">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1E50D7" w:rsidRPr="003F4A24" w:rsidRDefault="001E50D7" w:rsidP="003F4A24">
      <w:pPr>
        <w:spacing w:after="0" w:line="360" w:lineRule="auto"/>
        <w:ind w:right="616"/>
        <w:contextualSpacing/>
        <w:jc w:val="both"/>
        <w:rPr>
          <w:rFonts w:ascii="Palatino Linotype" w:eastAsiaTheme="minorEastAsia" w:hAnsi="Palatino Linotype" w:cs="Arial"/>
          <w:i/>
          <w:lang w:val="es-ES_tradnl" w:eastAsia="es-ES"/>
        </w:rPr>
      </w:pPr>
      <w:r w:rsidRPr="003F4A24">
        <w:rPr>
          <w:rFonts w:ascii="Palatino Linotype" w:eastAsiaTheme="majorEastAsia" w:hAnsi="Palatino Linotype" w:cstheme="majorBidi"/>
          <w:i/>
          <w:lang w:eastAsia="es-ES"/>
        </w:rPr>
        <w:t>“</w:t>
      </w:r>
      <w:r w:rsidR="00B8215B" w:rsidRPr="003F4A24">
        <w:rPr>
          <w:rFonts w:ascii="Palatino Linotype" w:eastAsiaTheme="majorEastAsia" w:hAnsi="Palatino Linotype" w:cstheme="majorBidi"/>
          <w:i/>
          <w:lang w:eastAsia="es-ES"/>
        </w:rPr>
        <w:t xml:space="preserve">EL MOTIVO DEL PRESENTE RECURSOS DE REVISIÓN ES POR QUE </w:t>
      </w:r>
      <w:r w:rsidR="00B8215B" w:rsidRPr="003F4A24">
        <w:rPr>
          <w:rFonts w:ascii="Palatino Linotype" w:eastAsiaTheme="majorEastAsia" w:hAnsi="Palatino Linotype" w:cstheme="majorBidi"/>
          <w:b/>
          <w:i/>
          <w:lang w:eastAsia="es-ES"/>
        </w:rPr>
        <w:t>LA INFORMACIÓN DE LOS MESES DE ENERO, FEBRERO Y MARZO NO SE PUEDE VISUALIZAR DE MANERA CORRECTA POR LO QUE LA CALIDAD DE LA INFORMACIÓN ES MALA SOLO POR ESOS</w:t>
      </w:r>
      <w:r w:rsidR="00B8215B" w:rsidRPr="003F4A24">
        <w:rPr>
          <w:rFonts w:ascii="Palatino Linotype" w:eastAsiaTheme="majorEastAsia" w:hAnsi="Palatino Linotype" w:cstheme="majorBidi"/>
          <w:i/>
          <w:lang w:eastAsia="es-ES"/>
        </w:rPr>
        <w:t xml:space="preserve"> TRES MESES, ADEMAS QUE LA LIC. HAIDE ALVARADO SUAREZ-SUBDIRECTORA DE ADMINISTRACIÓN ADVIERTE MEDIANTE Oficio N°: ODAPAS/SA/EXTERNO/274/2019 QUE </w:t>
      </w:r>
      <w:r w:rsidR="00B8215B" w:rsidRPr="003F4A24">
        <w:rPr>
          <w:rFonts w:ascii="Palatino Linotype" w:eastAsiaTheme="majorEastAsia" w:hAnsi="Palatino Linotype" w:cstheme="majorBidi"/>
          <w:b/>
          <w:i/>
          <w:lang w:eastAsia="es-ES"/>
        </w:rPr>
        <w:t>LA INFORMACIÓN se encuentra en el portal de IPOMEX,POR LO QUE ES UNA INFORMACIÓN ERRONEA YA QUE SOLO SE ENCUENTRA 21 REGISTROS POR LO QUE LA INFORMACIÓN EN SU PORTAL ES DEFICIENTE</w:t>
      </w:r>
      <w:r w:rsidR="00B8215B" w:rsidRPr="003F4A24">
        <w:rPr>
          <w:rFonts w:ascii="Palatino Linotype" w:eastAsiaTheme="majorEastAsia" w:hAnsi="Palatino Linotype" w:cstheme="majorBidi"/>
          <w:i/>
          <w:lang w:eastAsia="es-ES"/>
        </w:rPr>
        <w:t xml:space="preserve"> </w:t>
      </w:r>
      <w:r w:rsidR="00B8215B" w:rsidRPr="003F4A24">
        <w:rPr>
          <w:rFonts w:ascii="Palatino Linotype" w:eastAsiaTheme="majorEastAsia" w:hAnsi="Palatino Linotype" w:cstheme="majorBidi"/>
          <w:b/>
          <w:i/>
          <w:u w:val="single"/>
          <w:lang w:eastAsia="es-ES"/>
        </w:rPr>
        <w:t>MOTIVO DE DENUNCIA POR NO TENER SU PORTAL DE IPOMEX ACTUALIZADO</w:t>
      </w:r>
      <w:r w:rsidR="00B8215B" w:rsidRPr="003F4A24">
        <w:rPr>
          <w:rFonts w:ascii="Palatino Linotype" w:eastAsiaTheme="majorEastAsia" w:hAnsi="Palatino Linotype" w:cstheme="majorBidi"/>
          <w:i/>
          <w:lang w:eastAsia="es-ES"/>
        </w:rPr>
        <w:t xml:space="preserve"> AL YA TERCER TRIMESTRE DEL AÑO 2019, </w:t>
      </w:r>
      <w:r w:rsidR="00B8215B" w:rsidRPr="003F4A24">
        <w:rPr>
          <w:rFonts w:ascii="Palatino Linotype" w:eastAsiaTheme="majorEastAsia" w:hAnsi="Palatino Linotype" w:cstheme="majorBidi"/>
          <w:b/>
          <w:i/>
          <w:lang w:eastAsia="es-ES"/>
        </w:rPr>
        <w:t xml:space="preserve">MAS LA INCONFORMIDAD QUE ME OCUPA ES POR LA INFORMACIÓN SOLICITADA YA QUE FALTA INFORMACIÓN D ENERO Y FEBRERO ADEMAS QUE LA REMUNERACIONES </w:t>
      </w:r>
      <w:r w:rsidR="00B8215B" w:rsidRPr="003F4A24">
        <w:rPr>
          <w:rFonts w:ascii="Palatino Linotype" w:eastAsiaTheme="majorEastAsia" w:hAnsi="Palatino Linotype" w:cstheme="majorBidi"/>
          <w:b/>
          <w:i/>
          <w:lang w:eastAsia="es-ES"/>
        </w:rPr>
        <w:lastRenderedPageBreak/>
        <w:t>SE ME ENTREGAN EN VERSIÓN PUBLICA POR LO QUE SE VE Y NO SE ME ENTREGA NINGÚN ARCHIVO O EXPEDIENTE POR PARTE DE LA INIDAD DE TRANSPARENCIA DE CONFORMIDAD A LA LEY DE TRANSPARENCIA</w:t>
      </w:r>
      <w:r w:rsidR="00B8215B" w:rsidRPr="003F4A24">
        <w:rPr>
          <w:rFonts w:ascii="Palatino Linotype" w:eastAsiaTheme="majorEastAsia" w:hAnsi="Palatino Linotype" w:cstheme="majorBidi"/>
          <w:i/>
          <w:lang w:eastAsia="es-ES"/>
        </w:rPr>
        <w:t xml:space="preserve"> Y A SUS ATRIBUCIONES.</w:t>
      </w:r>
      <w:r w:rsidRPr="003F4A24">
        <w:rPr>
          <w:rFonts w:ascii="Palatino Linotype" w:eastAsiaTheme="majorEastAsia" w:hAnsi="Palatino Linotype" w:cstheme="majorBidi"/>
          <w:i/>
          <w:lang w:val="es-ES" w:eastAsia="es-ES"/>
        </w:rPr>
        <w:t xml:space="preserve">” </w:t>
      </w:r>
      <w:r w:rsidRPr="003F4A24">
        <w:rPr>
          <w:rFonts w:ascii="Palatino Linotype" w:eastAsiaTheme="minorEastAsia" w:hAnsi="Palatino Linotype" w:cs="Arial"/>
          <w:i/>
          <w:lang w:val="es-ES_tradnl" w:eastAsia="es-ES"/>
        </w:rPr>
        <w:t>(Sic)</w:t>
      </w:r>
    </w:p>
    <w:p w:rsidR="00B8215B" w:rsidRPr="003F4A24" w:rsidRDefault="00B8215B" w:rsidP="003F4A24">
      <w:pPr>
        <w:spacing w:after="0" w:line="360" w:lineRule="auto"/>
        <w:ind w:right="616"/>
        <w:contextualSpacing/>
        <w:jc w:val="both"/>
        <w:rPr>
          <w:rFonts w:ascii="Palatino Linotype" w:eastAsiaTheme="minorEastAsia" w:hAnsi="Palatino Linotype" w:cs="Arial"/>
          <w:i/>
          <w:lang w:val="es-ES_tradnl" w:eastAsia="es-ES"/>
        </w:rPr>
      </w:pPr>
    </w:p>
    <w:p w:rsidR="00B8215B" w:rsidRPr="003F4A24" w:rsidRDefault="00B8215B" w:rsidP="003F4A24">
      <w:pPr>
        <w:spacing w:after="0" w:line="360" w:lineRule="auto"/>
        <w:ind w:right="616"/>
        <w:contextualSpacing/>
        <w:jc w:val="both"/>
        <w:rPr>
          <w:rFonts w:ascii="Palatino Linotype" w:eastAsiaTheme="minorEastAsia" w:hAnsi="Palatino Linotype" w:cs="Arial"/>
          <w:i/>
          <w:lang w:val="es-ES_tradnl" w:eastAsia="es-ES"/>
        </w:rPr>
      </w:pPr>
      <w:r w:rsidRPr="003F4A24">
        <w:rPr>
          <w:rFonts w:ascii="Palatino Linotype" w:eastAsiaTheme="minorEastAsia" w:hAnsi="Palatino Linotype" w:cs="Arial"/>
          <w:i/>
          <w:lang w:val="es-ES_tradnl" w:eastAsia="es-ES"/>
        </w:rPr>
        <w:t>“</w:t>
      </w:r>
      <w:r w:rsidRPr="003F4A24">
        <w:rPr>
          <w:rFonts w:ascii="Palatino Linotype" w:eastAsiaTheme="minorEastAsia" w:hAnsi="Palatino Linotype" w:cs="Arial"/>
          <w:i/>
          <w:lang w:eastAsia="es-ES"/>
        </w:rPr>
        <w:t xml:space="preserve">EL PRESENTE RECURSO DE REVISIÓN ES POR </w:t>
      </w:r>
      <w:r w:rsidRPr="003F4A24">
        <w:rPr>
          <w:rFonts w:ascii="Palatino Linotype" w:eastAsiaTheme="minorEastAsia" w:hAnsi="Palatino Linotype" w:cs="Arial"/>
          <w:b/>
          <w:i/>
          <w:lang w:eastAsia="es-ES"/>
        </w:rPr>
        <w:t>LA INFORMACIÓN INCOMPLETA YA QUE FALTAN LOS RECIBOS DE NÓMINA</w:t>
      </w:r>
      <w:r w:rsidRPr="003F4A24">
        <w:rPr>
          <w:rFonts w:ascii="Palatino Linotype" w:eastAsiaTheme="minorEastAsia" w:hAnsi="Palatino Linotype" w:cs="Arial"/>
          <w:i/>
          <w:lang w:eastAsia="es-ES"/>
        </w:rPr>
        <w:t xml:space="preserve"> Y TODOS LOS EXPEDIENTES O TRAMITES POR LA ENTREGA DE LA INFORMACIÓN QUE SE MUESTRA</w:t>
      </w:r>
      <w:r w:rsidRPr="003F4A24">
        <w:rPr>
          <w:rFonts w:ascii="Palatino Linotype" w:eastAsiaTheme="minorEastAsia" w:hAnsi="Palatino Linotype" w:cs="Arial"/>
          <w:i/>
          <w:lang w:val="es-ES_tradnl" w:eastAsia="es-ES"/>
        </w:rPr>
        <w:t>”(sic)</w:t>
      </w:r>
    </w:p>
    <w:p w:rsidR="00B8215B" w:rsidRPr="003F4A24" w:rsidRDefault="00B8215B" w:rsidP="003F4A24">
      <w:pPr>
        <w:spacing w:after="0" w:line="360" w:lineRule="auto"/>
        <w:ind w:right="616"/>
        <w:contextualSpacing/>
        <w:jc w:val="both"/>
        <w:rPr>
          <w:rFonts w:ascii="Palatino Linotype" w:eastAsiaTheme="minorEastAsia" w:hAnsi="Palatino Linotype" w:cs="Arial"/>
          <w:i/>
          <w:lang w:val="es-ES_tradnl" w:eastAsia="es-ES"/>
        </w:rPr>
      </w:pPr>
    </w:p>
    <w:p w:rsidR="00B8215B" w:rsidRPr="003F4A24" w:rsidRDefault="00B8215B" w:rsidP="003F4A24">
      <w:pPr>
        <w:spacing w:after="0" w:line="360" w:lineRule="auto"/>
        <w:ind w:right="616"/>
        <w:contextualSpacing/>
        <w:jc w:val="both"/>
        <w:rPr>
          <w:rFonts w:ascii="Palatino Linotype" w:eastAsiaTheme="minorEastAsia" w:hAnsi="Palatino Linotype" w:cs="Arial"/>
          <w:i/>
          <w:lang w:val="es-ES_tradnl" w:eastAsia="es-ES"/>
        </w:rPr>
      </w:pPr>
      <w:r w:rsidRPr="003F4A24">
        <w:rPr>
          <w:rFonts w:ascii="Palatino Linotype" w:eastAsiaTheme="minorEastAsia" w:hAnsi="Palatino Linotype" w:cs="Arial"/>
          <w:i/>
          <w:lang w:val="es-ES_tradnl" w:eastAsia="es-ES"/>
        </w:rPr>
        <w:t>“</w:t>
      </w:r>
      <w:r w:rsidRPr="003F4A24">
        <w:rPr>
          <w:rFonts w:ascii="Palatino Linotype" w:eastAsiaTheme="minorEastAsia" w:hAnsi="Palatino Linotype" w:cs="Arial"/>
          <w:i/>
          <w:lang w:eastAsia="es-ES"/>
        </w:rPr>
        <w:t xml:space="preserve">EL MOTIVO DEL PRESENTE RECURSO DE REVISIÓN ES POR QUE LA </w:t>
      </w:r>
      <w:r w:rsidRPr="003F4A24">
        <w:rPr>
          <w:rFonts w:ascii="Palatino Linotype" w:eastAsiaTheme="minorEastAsia" w:hAnsi="Palatino Linotype" w:cs="Arial"/>
          <w:b/>
          <w:i/>
          <w:lang w:eastAsia="es-ES"/>
        </w:rPr>
        <w:t>INFORMACIÓN QUE SE ME ENTREGA ES INCOMPRENSIBLE ADEMAS</w:t>
      </w:r>
      <w:r w:rsidRPr="003F4A24">
        <w:rPr>
          <w:rFonts w:ascii="Palatino Linotype" w:eastAsiaTheme="minorEastAsia" w:hAnsi="Palatino Linotype" w:cs="Arial"/>
          <w:i/>
          <w:lang w:eastAsia="es-ES"/>
        </w:rPr>
        <w:t xml:space="preserve"> QUE SE </w:t>
      </w:r>
      <w:r w:rsidRPr="003F4A24">
        <w:rPr>
          <w:rFonts w:ascii="Palatino Linotype" w:eastAsiaTheme="minorEastAsia" w:hAnsi="Palatino Linotype" w:cs="Arial"/>
          <w:b/>
          <w:i/>
          <w:lang w:eastAsia="es-ES"/>
        </w:rPr>
        <w:t>NOTA SE ME ENTREGA EN VERSIÓN PUBLICA</w:t>
      </w:r>
      <w:r w:rsidRPr="003F4A24">
        <w:rPr>
          <w:rFonts w:ascii="Palatino Linotype" w:eastAsiaTheme="minorEastAsia" w:hAnsi="Palatino Linotype" w:cs="Arial"/>
          <w:i/>
          <w:lang w:eastAsia="es-ES"/>
        </w:rPr>
        <w:t xml:space="preserve"> POR LO QUE FALTA INFORMACIÓN DONDE SE APRUEBA POR PARTE DE LA INIDAD DE TRANSPARENCIA DEL ODAPAS TECAMAC POR LO QUE SOLICITO SE ME HAGA ENTREGA DE </w:t>
      </w:r>
      <w:r w:rsidRPr="003F4A24">
        <w:rPr>
          <w:rFonts w:ascii="Palatino Linotype" w:eastAsiaTheme="minorEastAsia" w:hAnsi="Palatino Linotype" w:cs="Arial"/>
          <w:b/>
          <w:i/>
          <w:lang w:eastAsia="es-ES"/>
        </w:rPr>
        <w:t>LA INFORMACIÓN CORRECTA Y SUS ANEXOS</w:t>
      </w:r>
      <w:r w:rsidRPr="003F4A24">
        <w:rPr>
          <w:rFonts w:ascii="Palatino Linotype" w:eastAsiaTheme="minorEastAsia" w:hAnsi="Palatino Linotype" w:cs="Arial"/>
          <w:i/>
          <w:lang w:eastAsia="es-ES"/>
        </w:rPr>
        <w:t xml:space="preserve"> DE ACUERDO A LA LEY DE TRANSPARENCIA LOCAL</w:t>
      </w:r>
      <w:r w:rsidRPr="003F4A24">
        <w:rPr>
          <w:rFonts w:ascii="Palatino Linotype" w:eastAsiaTheme="minorEastAsia" w:hAnsi="Palatino Linotype" w:cs="Arial"/>
          <w:i/>
          <w:lang w:val="es-ES_tradnl" w:eastAsia="es-ES"/>
        </w:rPr>
        <w:t>” (sic)</w:t>
      </w:r>
    </w:p>
    <w:p w:rsidR="004D5CD5" w:rsidRPr="003F4A24" w:rsidRDefault="004D5CD5" w:rsidP="003F4A24">
      <w:pPr>
        <w:spacing w:after="0" w:line="360" w:lineRule="auto"/>
        <w:ind w:right="616"/>
        <w:contextualSpacing/>
        <w:jc w:val="both"/>
        <w:rPr>
          <w:rFonts w:ascii="Palatino Linotype" w:eastAsiaTheme="minorEastAsia" w:hAnsi="Palatino Linotype" w:cs="Arial"/>
          <w:i/>
          <w:lang w:val="es-ES_tradnl" w:eastAsia="es-ES"/>
        </w:rPr>
      </w:pPr>
    </w:p>
    <w:p w:rsidR="004D5CD5" w:rsidRPr="003F4A24" w:rsidRDefault="004D5CD5" w:rsidP="003F4A24">
      <w:pPr>
        <w:spacing w:after="0" w:line="360" w:lineRule="auto"/>
        <w:ind w:right="616"/>
        <w:contextualSpacing/>
        <w:jc w:val="both"/>
        <w:rPr>
          <w:rFonts w:ascii="Palatino Linotype" w:eastAsiaTheme="minorEastAsia" w:hAnsi="Palatino Linotype" w:cs="Arial"/>
          <w:i/>
          <w:lang w:eastAsia="es-ES"/>
        </w:rPr>
      </w:pPr>
      <w:r w:rsidRPr="003F4A24">
        <w:rPr>
          <w:rFonts w:ascii="Palatino Linotype" w:eastAsiaTheme="minorEastAsia" w:hAnsi="Palatino Linotype" w:cs="Arial"/>
          <w:i/>
          <w:lang w:eastAsia="es-ES"/>
        </w:rPr>
        <w:t xml:space="preserve">“EL MOTIVO DEL PRESENTE RECURSO DE REVISIÓN ES POR QUE </w:t>
      </w:r>
      <w:r w:rsidRPr="003F4A24">
        <w:rPr>
          <w:rFonts w:ascii="Palatino Linotype" w:eastAsiaTheme="minorEastAsia" w:hAnsi="Palatino Linotype" w:cs="Arial"/>
          <w:b/>
          <w:i/>
          <w:lang w:eastAsia="es-ES"/>
        </w:rPr>
        <w:t>FALTAN LOS ACUERDOS Y LAS ACTAS DE CLASIFICACIÓN DE LA INFORMACIÓN</w:t>
      </w:r>
      <w:r w:rsidRPr="003F4A24">
        <w:rPr>
          <w:rFonts w:ascii="Palatino Linotype" w:eastAsiaTheme="minorEastAsia" w:hAnsi="Palatino Linotype" w:cs="Arial"/>
          <w:i/>
          <w:lang w:eastAsia="es-ES"/>
        </w:rPr>
        <w:t xml:space="preserve"> ADEMAS QUE EL TESTADO DE LA INFORMACIÓN ESTA MAL AL QUITAR INFORMACIÓN QUE NO SE DEBE POR LO QUE </w:t>
      </w:r>
      <w:r w:rsidRPr="003F4A24">
        <w:rPr>
          <w:rFonts w:ascii="Palatino Linotype" w:eastAsiaTheme="minorEastAsia" w:hAnsi="Palatino Linotype" w:cs="Arial"/>
          <w:b/>
          <w:i/>
          <w:lang w:eastAsia="es-ES"/>
        </w:rPr>
        <w:t xml:space="preserve">SOLICITO SE ME ENTREGUE </w:t>
      </w:r>
      <w:r w:rsidRPr="003F4A24">
        <w:rPr>
          <w:rFonts w:ascii="Palatino Linotype" w:eastAsiaTheme="minorEastAsia" w:hAnsi="Palatino Linotype" w:cs="Arial"/>
          <w:b/>
          <w:i/>
          <w:lang w:eastAsia="es-ES"/>
        </w:rPr>
        <w:lastRenderedPageBreak/>
        <w:t>LOS COMPLEMENTOS QUE FALTAN POR PARTE DE LA UNIDAD DE TRANSPARENCIA Y QUE LA VERSIÓN PUBLICA SEA LA CORRECTA</w:t>
      </w:r>
      <w:r w:rsidRPr="003F4A24">
        <w:rPr>
          <w:rFonts w:ascii="Palatino Linotype" w:eastAsiaTheme="minorEastAsia" w:hAnsi="Palatino Linotype" w:cs="Arial"/>
          <w:i/>
          <w:lang w:eastAsia="es-ES"/>
        </w:rPr>
        <w:t>”(sic)</w:t>
      </w:r>
    </w:p>
    <w:p w:rsidR="004D5CD5" w:rsidRPr="003F4A24" w:rsidRDefault="004D5CD5" w:rsidP="003F4A24">
      <w:pPr>
        <w:spacing w:after="0" w:line="360" w:lineRule="auto"/>
        <w:ind w:right="616"/>
        <w:contextualSpacing/>
        <w:jc w:val="both"/>
        <w:rPr>
          <w:rFonts w:ascii="Palatino Linotype" w:eastAsiaTheme="minorEastAsia" w:hAnsi="Palatino Linotype" w:cs="Arial"/>
          <w:i/>
          <w:lang w:eastAsia="es-ES"/>
        </w:rPr>
      </w:pPr>
    </w:p>
    <w:p w:rsidR="004D5CD5" w:rsidRPr="003F4A24" w:rsidRDefault="004D5CD5" w:rsidP="003F4A24">
      <w:pPr>
        <w:spacing w:after="0" w:line="360" w:lineRule="auto"/>
        <w:ind w:right="616"/>
        <w:contextualSpacing/>
        <w:jc w:val="both"/>
        <w:rPr>
          <w:rFonts w:ascii="Palatino Linotype" w:eastAsiaTheme="minorEastAsia" w:hAnsi="Palatino Linotype" w:cs="Arial"/>
          <w:i/>
          <w:lang w:eastAsia="es-ES"/>
        </w:rPr>
      </w:pPr>
      <w:r w:rsidRPr="003F4A24">
        <w:rPr>
          <w:rFonts w:ascii="Palatino Linotype" w:eastAsiaTheme="minorEastAsia" w:hAnsi="Palatino Linotype" w:cs="Arial"/>
          <w:i/>
          <w:lang w:eastAsia="es-ES"/>
        </w:rPr>
        <w:t xml:space="preserve">“EL MOTIVO DEL PRESENTE RECURSO DE REVISIÓN ES POR </w:t>
      </w:r>
      <w:r w:rsidRPr="003F4A24">
        <w:rPr>
          <w:rFonts w:ascii="Palatino Linotype" w:eastAsiaTheme="minorEastAsia" w:hAnsi="Palatino Linotype" w:cs="Arial"/>
          <w:b/>
          <w:i/>
          <w:lang w:eastAsia="es-ES"/>
        </w:rPr>
        <w:t>FALTAN LAS ACTAS Y ACUERDOS DE CLASIFICACIÓN DE LA INFORMACIÓN</w:t>
      </w:r>
      <w:r w:rsidRPr="003F4A24">
        <w:rPr>
          <w:rFonts w:ascii="Palatino Linotype" w:eastAsiaTheme="minorEastAsia" w:hAnsi="Palatino Linotype" w:cs="Arial"/>
          <w:i/>
          <w:lang w:eastAsia="es-ES"/>
        </w:rPr>
        <w:t xml:space="preserve"> ADEMAS QUE LA </w:t>
      </w:r>
      <w:r w:rsidRPr="003F4A24">
        <w:rPr>
          <w:rFonts w:ascii="Palatino Linotype" w:eastAsiaTheme="minorEastAsia" w:hAnsi="Palatino Linotype" w:cs="Arial"/>
          <w:b/>
          <w:i/>
          <w:lang w:eastAsia="es-ES"/>
        </w:rPr>
        <w:t>VERSIÓN PUBLICA DE LA INFORMACIÓN ES MAL POR QUE SE SUPRIMEN DATOS</w:t>
      </w:r>
      <w:r w:rsidRPr="003F4A24">
        <w:rPr>
          <w:rFonts w:ascii="Palatino Linotype" w:eastAsiaTheme="minorEastAsia" w:hAnsi="Palatino Linotype" w:cs="Arial"/>
          <w:i/>
          <w:lang w:eastAsia="es-ES"/>
        </w:rPr>
        <w:t xml:space="preserve"> QUE NO DEBEN Y AL INICIO SE ME ENTREGAN NÚMEROS DE CUENTAS QUE PRESUMO SON DE LOS TRABAJADORES POR LO QUE SE ESTA VIOLANDO SU DERECHOS A LA PROTECCIÓN DE LOS DATOS PERSONALES ASI QUE </w:t>
      </w:r>
      <w:r w:rsidRPr="003F4A24">
        <w:rPr>
          <w:rFonts w:ascii="Palatino Linotype" w:eastAsiaTheme="minorEastAsia" w:hAnsi="Palatino Linotype" w:cs="Arial"/>
          <w:b/>
          <w:i/>
          <w:lang w:eastAsia="es-ES"/>
        </w:rPr>
        <w:t>SOLICITO SE ME ENTREGUE LA INFORMACIÓN SOLICITADA DE LA MANERA CORRECTA CON SUS ACTAS Y ACUERDOS APEGADOS</w:t>
      </w:r>
      <w:r w:rsidRPr="003F4A24">
        <w:rPr>
          <w:rFonts w:ascii="Palatino Linotype" w:eastAsiaTheme="minorEastAsia" w:hAnsi="Palatino Linotype" w:cs="Arial"/>
          <w:i/>
          <w:lang w:eastAsia="es-ES"/>
        </w:rPr>
        <w:t xml:space="preserve"> A LA LEY DE TRANSPARENCIA” (sic)</w:t>
      </w:r>
    </w:p>
    <w:p w:rsidR="00F12365" w:rsidRPr="003F4A24" w:rsidRDefault="00F12365" w:rsidP="003F4A24">
      <w:pPr>
        <w:spacing w:after="0" w:line="360" w:lineRule="auto"/>
        <w:ind w:right="616"/>
        <w:contextualSpacing/>
        <w:jc w:val="both"/>
        <w:rPr>
          <w:rFonts w:ascii="Palatino Linotype" w:hAnsi="Palatino Linotype"/>
          <w:color w:val="000000"/>
          <w:sz w:val="15"/>
          <w:szCs w:val="15"/>
        </w:rPr>
      </w:pPr>
    </w:p>
    <w:p w:rsidR="00F12365" w:rsidRPr="003F4A24" w:rsidRDefault="004D5CD5" w:rsidP="003F4A24">
      <w:pPr>
        <w:spacing w:after="0" w:line="360" w:lineRule="auto"/>
        <w:ind w:right="616"/>
        <w:contextualSpacing/>
        <w:jc w:val="both"/>
        <w:rPr>
          <w:rFonts w:ascii="Palatino Linotype" w:eastAsiaTheme="minorEastAsia" w:hAnsi="Palatino Linotype" w:cs="Arial"/>
          <w:i/>
          <w:lang w:eastAsia="es-ES"/>
        </w:rPr>
      </w:pPr>
      <w:r w:rsidRPr="003F4A24">
        <w:rPr>
          <w:rFonts w:ascii="Palatino Linotype" w:eastAsiaTheme="minorEastAsia" w:hAnsi="Palatino Linotype" w:cs="Arial"/>
          <w:i/>
          <w:lang w:eastAsia="es-ES"/>
        </w:rPr>
        <w:t xml:space="preserve"> </w:t>
      </w:r>
      <w:r w:rsidR="00F12365" w:rsidRPr="003F4A24">
        <w:rPr>
          <w:rFonts w:ascii="Palatino Linotype" w:eastAsiaTheme="minorEastAsia" w:hAnsi="Palatino Linotype" w:cs="Arial"/>
          <w:i/>
          <w:lang w:eastAsia="es-ES"/>
        </w:rPr>
        <w:t>“EL MOTIVO DEL PRESENTE RECURSO DE REVISIÓN ES POR QUE FALTA EL ACTA Y EL ACURDO DE CLASIFICACIÓN DE LA INFORMACIÓN ADEMAS QUE LA VERSIÓN PUBLICA ES INCORRECTA YA QUE SE ME ESTÁN ENTREGANDO RECIBOS INCOMPLETOS AL TESTAR DATOS QUE SON PUBLICO Y SE ME ESTAN ENTREGANDO CUENTAS QUE PRESUMO SON DE LOS PARTICULARES POR LO QUE SE ESTA VIOLANDO SU DERECHO A LA PROTECCIÓN DE SUS DATOS PERSONALES POR PARTE DEL SUJETO OBLIGADO”</w:t>
      </w:r>
    </w:p>
    <w:p w:rsidR="00F12365" w:rsidRPr="003F4A24" w:rsidRDefault="00F12365" w:rsidP="003F4A24">
      <w:pPr>
        <w:spacing w:after="0" w:line="360" w:lineRule="auto"/>
        <w:ind w:right="616"/>
        <w:contextualSpacing/>
        <w:jc w:val="both"/>
        <w:rPr>
          <w:rFonts w:ascii="Palatino Linotype" w:eastAsiaTheme="minorEastAsia" w:hAnsi="Palatino Linotype" w:cs="Arial"/>
          <w:i/>
          <w:lang w:eastAsia="es-ES"/>
        </w:rPr>
      </w:pPr>
    </w:p>
    <w:p w:rsidR="00F12365" w:rsidRPr="003F4A24" w:rsidRDefault="004D5CD5" w:rsidP="003F4A24">
      <w:pPr>
        <w:spacing w:after="0" w:line="360" w:lineRule="auto"/>
        <w:ind w:right="616"/>
        <w:contextualSpacing/>
        <w:jc w:val="both"/>
        <w:rPr>
          <w:rFonts w:ascii="Palatino Linotype" w:eastAsiaTheme="minorEastAsia" w:hAnsi="Palatino Linotype" w:cs="Arial"/>
          <w:i/>
          <w:lang w:val="es-ES_tradnl" w:eastAsia="es-ES"/>
        </w:rPr>
      </w:pPr>
      <w:r w:rsidRPr="003F4A24">
        <w:rPr>
          <w:rFonts w:ascii="Palatino Linotype" w:eastAsiaTheme="minorEastAsia" w:hAnsi="Palatino Linotype" w:cs="Arial"/>
          <w:i/>
          <w:lang w:eastAsia="es-ES"/>
        </w:rPr>
        <w:t xml:space="preserve"> </w:t>
      </w:r>
      <w:r w:rsidR="00F12365" w:rsidRPr="003F4A24">
        <w:rPr>
          <w:rFonts w:ascii="Palatino Linotype" w:eastAsiaTheme="minorEastAsia" w:hAnsi="Palatino Linotype" w:cs="Arial"/>
          <w:i/>
          <w:lang w:eastAsia="es-ES"/>
        </w:rPr>
        <w:t>“EL MOTIVO DEL PRESENTE RECURSO DE REVISIÓN ES POR F</w:t>
      </w:r>
      <w:r w:rsidR="00F12365" w:rsidRPr="003F4A24">
        <w:rPr>
          <w:rFonts w:ascii="Palatino Linotype" w:eastAsiaTheme="minorEastAsia" w:hAnsi="Palatino Linotype" w:cs="Arial"/>
          <w:b/>
          <w:i/>
          <w:lang w:eastAsia="es-ES"/>
        </w:rPr>
        <w:t>ALTAN LAS ACTAS Y ACUERDOS DE CLASIFICACIÓN DE LA INFORMACIÓN</w:t>
      </w:r>
      <w:r w:rsidR="00F12365" w:rsidRPr="003F4A24">
        <w:rPr>
          <w:rFonts w:ascii="Palatino Linotype" w:eastAsiaTheme="minorEastAsia" w:hAnsi="Palatino Linotype" w:cs="Arial"/>
          <w:i/>
          <w:lang w:eastAsia="es-ES"/>
        </w:rPr>
        <w:t xml:space="preserve"> ADEMAS </w:t>
      </w:r>
      <w:r w:rsidR="00F12365" w:rsidRPr="003F4A24">
        <w:rPr>
          <w:rFonts w:ascii="Palatino Linotype" w:eastAsiaTheme="minorEastAsia" w:hAnsi="Palatino Linotype" w:cs="Arial"/>
          <w:i/>
          <w:lang w:eastAsia="es-ES"/>
        </w:rPr>
        <w:lastRenderedPageBreak/>
        <w:t xml:space="preserve">QUE LA VERSIÓN PUBLICA DE LA INFORMACIÓN ES MAL POR QUE </w:t>
      </w:r>
      <w:r w:rsidR="00F12365" w:rsidRPr="003F4A24">
        <w:rPr>
          <w:rFonts w:ascii="Palatino Linotype" w:eastAsiaTheme="minorEastAsia" w:hAnsi="Palatino Linotype" w:cs="Arial"/>
          <w:b/>
          <w:i/>
          <w:lang w:eastAsia="es-ES"/>
        </w:rPr>
        <w:t xml:space="preserve">SE SUPRIMEN DATOS QUE NO DEBEN </w:t>
      </w:r>
      <w:r w:rsidR="00F12365" w:rsidRPr="003F4A24">
        <w:rPr>
          <w:rFonts w:ascii="Palatino Linotype" w:eastAsiaTheme="minorEastAsia" w:hAnsi="Palatino Linotype" w:cs="Arial"/>
          <w:i/>
          <w:lang w:eastAsia="es-ES"/>
        </w:rPr>
        <w:t xml:space="preserve">Y AL INICIO SE ME ENTREGAN </w:t>
      </w:r>
      <w:r w:rsidR="00F12365" w:rsidRPr="003F4A24">
        <w:rPr>
          <w:rFonts w:ascii="Palatino Linotype" w:eastAsiaTheme="minorEastAsia" w:hAnsi="Palatino Linotype" w:cs="Arial"/>
          <w:b/>
          <w:i/>
          <w:lang w:eastAsia="es-ES"/>
        </w:rPr>
        <w:t>NÚMEROS DE CUENTAS QUE PRESUMO SON DE LOS TRABAJADORES P</w:t>
      </w:r>
      <w:r w:rsidR="00F12365" w:rsidRPr="003F4A24">
        <w:rPr>
          <w:rFonts w:ascii="Palatino Linotype" w:eastAsiaTheme="minorEastAsia" w:hAnsi="Palatino Linotype" w:cs="Arial"/>
          <w:i/>
          <w:lang w:eastAsia="es-ES"/>
        </w:rPr>
        <w:t xml:space="preserve">OR LO QUE SE ESTA VIOLANDO SU DERECHOS A LA PROTECCIÓN DE LOS DATOS PERSONALES ASI QUE SOLICITO </w:t>
      </w:r>
      <w:r w:rsidR="00F12365" w:rsidRPr="003F4A24">
        <w:rPr>
          <w:rFonts w:ascii="Palatino Linotype" w:eastAsiaTheme="minorEastAsia" w:hAnsi="Palatino Linotype" w:cs="Arial"/>
          <w:b/>
          <w:i/>
          <w:lang w:eastAsia="es-ES"/>
        </w:rPr>
        <w:t xml:space="preserve">SE ME ENTREGUE LA INFORMACIÓN SOLICITADA DE LA MANERA CORRECTA CON SUS ACTAS Y ACUERDOS APEGADOS </w:t>
      </w:r>
      <w:r w:rsidR="00F12365" w:rsidRPr="003F4A24">
        <w:rPr>
          <w:rFonts w:ascii="Palatino Linotype" w:eastAsiaTheme="minorEastAsia" w:hAnsi="Palatino Linotype" w:cs="Arial"/>
          <w:i/>
          <w:lang w:eastAsia="es-ES"/>
        </w:rPr>
        <w:t>A LA LEY DE TRANSPARENCIA” (sic)</w:t>
      </w:r>
    </w:p>
    <w:p w:rsidR="00B50D57" w:rsidRPr="003F4A24" w:rsidRDefault="00B50D57" w:rsidP="003F4A24">
      <w:pPr>
        <w:spacing w:after="0" w:line="360" w:lineRule="auto"/>
        <w:contextualSpacing/>
        <w:jc w:val="both"/>
        <w:rPr>
          <w:rFonts w:ascii="Palatino Linotype" w:eastAsiaTheme="minorEastAsia" w:hAnsi="Palatino Linotype" w:cs="Arial"/>
          <w:sz w:val="24"/>
          <w:szCs w:val="24"/>
          <w:lang w:val="es-ES_tradnl" w:eastAsia="es-ES"/>
        </w:rPr>
      </w:pPr>
    </w:p>
    <w:p w:rsidR="001E50D7" w:rsidRPr="003F4A24" w:rsidRDefault="001E50D7" w:rsidP="003F4A24">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3F4A24">
        <w:rPr>
          <w:rFonts w:ascii="Palatino Linotype" w:eastAsia="Times New Roman" w:hAnsi="Palatino Linotype" w:cs="Arial"/>
          <w:sz w:val="24"/>
          <w:szCs w:val="24"/>
          <w:lang w:val="es-ES" w:eastAsia="es-ES"/>
        </w:rPr>
        <w:t xml:space="preserve">Se registró el recurso de revisión bajo el número de expediente </w:t>
      </w:r>
      <w:r w:rsidRPr="003F4A24">
        <w:rPr>
          <w:rFonts w:ascii="Palatino Linotype" w:eastAsiaTheme="minorEastAsia" w:hAnsi="Palatino Linotype" w:cs="Arial"/>
          <w:bCs/>
          <w:sz w:val="24"/>
          <w:szCs w:val="24"/>
          <w:lang w:val="es-ES_tradnl" w:eastAsia="es-ES"/>
        </w:rPr>
        <w:t xml:space="preserve">al rubro indicado, asimismo con fundamento en lo dispuesto por el </w:t>
      </w:r>
      <w:r w:rsidRPr="003F4A24">
        <w:rPr>
          <w:rFonts w:ascii="Palatino Linotype" w:eastAsia="Calibri" w:hAnsi="Palatino Linotype" w:cs="Arial"/>
          <w:sz w:val="24"/>
          <w:szCs w:val="24"/>
          <w:lang w:val="es-ES" w:eastAsia="es-ES"/>
        </w:rPr>
        <w:t xml:space="preserve">artículo 185 fracción I de la </w:t>
      </w:r>
      <w:r w:rsidRPr="003F4A2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F4A24">
        <w:rPr>
          <w:rFonts w:ascii="Palatino Linotype" w:eastAsia="Times New Roman" w:hAnsi="Palatino Linotype" w:cs="Arial"/>
          <w:sz w:val="24"/>
          <w:szCs w:val="24"/>
          <w:lang w:val="es-ES" w:eastAsia="es-ES"/>
        </w:rPr>
        <w:t xml:space="preserve">se turnó al </w:t>
      </w:r>
      <w:r w:rsidRPr="003F4A24">
        <w:rPr>
          <w:rFonts w:ascii="Palatino Linotype" w:eastAsia="Times New Roman" w:hAnsi="Palatino Linotype" w:cs="Arial"/>
          <w:b/>
          <w:sz w:val="24"/>
          <w:szCs w:val="24"/>
          <w:lang w:val="es-ES" w:eastAsia="es-ES"/>
        </w:rPr>
        <w:t xml:space="preserve">Comisionado José Guadalupe Luna Hernández, </w:t>
      </w:r>
      <w:r w:rsidRPr="003F4A24">
        <w:rPr>
          <w:rFonts w:ascii="Palatino Linotype" w:eastAsia="Times New Roman" w:hAnsi="Palatino Linotype" w:cs="Arial"/>
          <w:sz w:val="24"/>
          <w:szCs w:val="24"/>
          <w:lang w:val="es-ES" w:eastAsia="es-ES"/>
        </w:rPr>
        <w:t xml:space="preserve">con el objeto de </w:t>
      </w:r>
      <w:r w:rsidRPr="003F4A24">
        <w:rPr>
          <w:rFonts w:ascii="Palatino Linotype" w:eastAsia="Times New Roman" w:hAnsi="Palatino Linotype" w:cs="Arial"/>
          <w:sz w:val="24"/>
          <w:szCs w:val="24"/>
          <w:lang w:eastAsia="es-ES"/>
        </w:rPr>
        <w:t>su análisis.</w:t>
      </w:r>
    </w:p>
    <w:p w:rsidR="001E50D7" w:rsidRPr="003F4A24" w:rsidRDefault="001E50D7" w:rsidP="003F4A24">
      <w:pPr>
        <w:spacing w:after="0" w:line="360" w:lineRule="auto"/>
        <w:ind w:right="-142"/>
        <w:contextualSpacing/>
        <w:rPr>
          <w:rFonts w:ascii="Palatino Linotype" w:eastAsiaTheme="minorEastAsia" w:hAnsi="Palatino Linotype"/>
          <w:i/>
          <w:lang w:val="es-ES_tradnl" w:eastAsia="es-ES"/>
        </w:rPr>
      </w:pPr>
    </w:p>
    <w:p w:rsidR="00B50D57" w:rsidRPr="003F4A24" w:rsidRDefault="00B50D57" w:rsidP="003F4A24">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3F4A24">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3F4A24">
        <w:rPr>
          <w:rFonts w:ascii="Palatino Linotype" w:eastAsia="MS Mincho" w:hAnsi="Palatino Linotype" w:cs="Arial"/>
          <w:sz w:val="24"/>
          <w:szCs w:val="20"/>
          <w:lang w:val="es-ES_tradnl" w:eastAsia="es-ES"/>
        </w:rPr>
        <w:t xml:space="preserve"> recurso de revisión número </w:t>
      </w:r>
      <w:r w:rsidRPr="003F4A24">
        <w:rPr>
          <w:rFonts w:ascii="Palatino Linotype" w:eastAsia="MS Mincho" w:hAnsi="Palatino Linotype" w:cs="Arial"/>
          <w:b/>
          <w:sz w:val="24"/>
          <w:szCs w:val="20"/>
          <w:lang w:val="es-ES_tradnl" w:eastAsia="es-ES"/>
        </w:rPr>
        <w:t>08353</w:t>
      </w:r>
      <w:r w:rsidRPr="003F4A24">
        <w:rPr>
          <w:rFonts w:ascii="Palatino Linotype" w:eastAsia="MS Mincho" w:hAnsi="Palatino Linotype" w:cs="Times New Roman"/>
          <w:b/>
          <w:bCs/>
          <w:sz w:val="24"/>
          <w:szCs w:val="24"/>
          <w:lang w:val="es-ES_tradnl" w:eastAsia="es-ES"/>
        </w:rPr>
        <w:t xml:space="preserve">/INFOEM/IP/RR/2019 </w:t>
      </w:r>
      <w:r w:rsidRPr="003F4A24">
        <w:rPr>
          <w:rFonts w:ascii="Palatino Linotype" w:eastAsia="MS Mincho" w:hAnsi="Palatino Linotype" w:cs="Arial"/>
          <w:bCs/>
          <w:sz w:val="24"/>
          <w:szCs w:val="24"/>
          <w:lang w:val="es-ES_tradnl" w:eastAsia="es-MX"/>
        </w:rPr>
        <w:t>fue</w:t>
      </w:r>
      <w:r w:rsidRPr="003F4A24">
        <w:rPr>
          <w:rFonts w:ascii="Palatino Linotype" w:eastAsia="MS Mincho" w:hAnsi="Palatino Linotype" w:cs="Arial"/>
          <w:b/>
          <w:bCs/>
          <w:sz w:val="24"/>
          <w:szCs w:val="24"/>
          <w:lang w:val="es-ES_tradnl" w:eastAsia="es-MX"/>
        </w:rPr>
        <w:t xml:space="preserve"> </w:t>
      </w:r>
      <w:r w:rsidRPr="003F4A24">
        <w:rPr>
          <w:rFonts w:ascii="Palatino Linotype" w:eastAsia="MS Mincho" w:hAnsi="Palatino Linotype" w:cs="Times New Roman"/>
          <w:sz w:val="24"/>
          <w:szCs w:val="24"/>
          <w:lang w:val="es-ES_tradnl" w:eastAsia="es-ES"/>
        </w:rPr>
        <w:t>turnado al Comisionado</w:t>
      </w:r>
      <w:r w:rsidRPr="003F4A24">
        <w:rPr>
          <w:rFonts w:ascii="Palatino Linotype" w:eastAsia="MS Mincho" w:hAnsi="Palatino Linotype" w:cs="Times New Roman"/>
          <w:b/>
          <w:sz w:val="24"/>
          <w:szCs w:val="24"/>
          <w:lang w:val="es-ES_tradnl" w:eastAsia="es-ES"/>
        </w:rPr>
        <w:t xml:space="preserve"> José Guadalupe Luna Hernández </w:t>
      </w:r>
      <w:r w:rsidRPr="003F4A24">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turnaron los recursos números </w:t>
      </w:r>
      <w:r w:rsidRPr="003F4A24">
        <w:rPr>
          <w:rFonts w:ascii="Palatino Linotype" w:eastAsia="MS Mincho" w:hAnsi="Palatino Linotype" w:cs="Arial"/>
          <w:b/>
          <w:sz w:val="24"/>
          <w:szCs w:val="24"/>
          <w:lang w:val="es-ES_tradnl" w:eastAsia="es-ES"/>
        </w:rPr>
        <w:t>08472/INFOEM/IP/RR/201</w:t>
      </w:r>
      <w:r w:rsidR="00C82728" w:rsidRPr="003F4A24">
        <w:rPr>
          <w:rFonts w:ascii="Palatino Linotype" w:eastAsia="MS Mincho" w:hAnsi="Palatino Linotype" w:cs="Arial"/>
          <w:b/>
          <w:sz w:val="24"/>
          <w:szCs w:val="24"/>
          <w:lang w:val="es-ES_tradnl" w:eastAsia="es-ES"/>
        </w:rPr>
        <w:t xml:space="preserve">9, </w:t>
      </w:r>
      <w:r w:rsidRPr="003F4A24">
        <w:rPr>
          <w:rFonts w:ascii="Palatino Linotype" w:eastAsia="MS Mincho" w:hAnsi="Palatino Linotype" w:cs="Arial"/>
          <w:b/>
          <w:sz w:val="24"/>
          <w:szCs w:val="24"/>
          <w:lang w:val="es-ES_tradnl" w:eastAsia="es-ES"/>
        </w:rPr>
        <w:t xml:space="preserve">08594/INFOEM/IP/RR/2019, </w:t>
      </w:r>
      <w:r w:rsidR="00C82728" w:rsidRPr="003F4A24">
        <w:rPr>
          <w:rFonts w:ascii="Palatino Linotype" w:eastAsia="MS Mincho" w:hAnsi="Palatino Linotype" w:cs="Arial"/>
          <w:b/>
          <w:sz w:val="24"/>
          <w:szCs w:val="24"/>
          <w:lang w:val="es-ES_tradnl" w:eastAsia="es-ES"/>
        </w:rPr>
        <w:t xml:space="preserve">08909/INFOEM/IP/RR/2019, </w:t>
      </w:r>
      <w:r w:rsidR="00D11915" w:rsidRPr="003F4A24">
        <w:rPr>
          <w:rFonts w:ascii="Palatino Linotype" w:eastAsia="MS Mincho" w:hAnsi="Palatino Linotype" w:cs="Arial"/>
          <w:b/>
          <w:sz w:val="24"/>
          <w:szCs w:val="24"/>
          <w:lang w:val="es-ES_tradnl" w:eastAsia="es-ES"/>
        </w:rPr>
        <w:t xml:space="preserve">08910/INFOEM/IP/RR/2019, </w:t>
      </w:r>
      <w:r w:rsidR="004D5CD5" w:rsidRPr="003F4A24">
        <w:rPr>
          <w:rFonts w:ascii="Palatino Linotype" w:eastAsia="MS Mincho" w:hAnsi="Palatino Linotype" w:cs="Arial"/>
          <w:b/>
          <w:sz w:val="24"/>
          <w:szCs w:val="24"/>
          <w:lang w:val="es-ES_tradnl" w:eastAsia="es-ES"/>
        </w:rPr>
        <w:t xml:space="preserve">08912/INFOEM/IP/RR/2019 y 08914/INFOEM/IP/RR/2019, </w:t>
      </w:r>
      <w:r w:rsidRPr="003F4A24">
        <w:rPr>
          <w:rFonts w:ascii="Palatino Linotype" w:eastAsia="MS Mincho" w:hAnsi="Palatino Linotype" w:cs="Arial"/>
          <w:sz w:val="24"/>
          <w:szCs w:val="24"/>
          <w:lang w:val="es-ES_tradnl" w:eastAsia="es-ES"/>
        </w:rPr>
        <w:t>por lo que</w:t>
      </w:r>
      <w:r w:rsidRPr="003F4A24">
        <w:rPr>
          <w:rFonts w:ascii="Palatino Linotype" w:eastAsia="MS Mincho" w:hAnsi="Palatino Linotype" w:cs="Arial"/>
          <w:b/>
          <w:sz w:val="24"/>
          <w:szCs w:val="24"/>
          <w:lang w:val="es-ES_tradnl" w:eastAsia="es-ES"/>
        </w:rPr>
        <w:t xml:space="preserve"> se </w:t>
      </w:r>
      <w:r w:rsidRPr="003F4A24">
        <w:rPr>
          <w:rFonts w:ascii="Palatino Linotype" w:eastAsia="MS Mincho" w:hAnsi="Palatino Linotype" w:cs="Arial"/>
          <w:sz w:val="24"/>
          <w:szCs w:val="24"/>
          <w:lang w:val="es-ES_tradnl" w:eastAsia="es-ES"/>
        </w:rPr>
        <w:t xml:space="preserve">realizó la </w:t>
      </w:r>
      <w:r w:rsidRPr="003F4A24">
        <w:rPr>
          <w:rFonts w:ascii="Palatino Linotype" w:eastAsia="MS Mincho" w:hAnsi="Palatino Linotype" w:cs="Arial"/>
          <w:sz w:val="24"/>
          <w:szCs w:val="24"/>
          <w:lang w:val="es-ES_tradnl" w:eastAsia="es-ES"/>
        </w:rPr>
        <w:lastRenderedPageBreak/>
        <w:t>acumulación de los mismos</w:t>
      </w:r>
      <w:r w:rsidRPr="003F4A24">
        <w:rPr>
          <w:rFonts w:ascii="Palatino Linotype" w:eastAsia="Times New Roman" w:hAnsi="Palatino Linotype" w:cs="Times New Roman"/>
          <w:i/>
          <w:lang w:val="es-ES_tradnl" w:eastAsia="es-ES"/>
        </w:rPr>
        <w:t xml:space="preserve">. </w:t>
      </w:r>
      <w:r w:rsidRPr="003F4A24">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3F4A24">
        <w:rPr>
          <w:rFonts w:ascii="Palatino Linotype" w:eastAsia="Times New Roman" w:hAnsi="Palatino Linotype" w:cs="Arial"/>
          <w:sz w:val="24"/>
          <w:szCs w:val="24"/>
          <w:lang w:val="es-ES_tradnl" w:eastAsia="es-ES"/>
        </w:rPr>
        <w:t xml:space="preserve">de conformidad con el numeral ONCE inciso c) de los </w:t>
      </w:r>
      <w:r w:rsidRPr="003F4A24">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3F4A24">
        <w:rPr>
          <w:rFonts w:ascii="Palatino Linotype" w:eastAsia="Times New Roman" w:hAnsi="Palatino Linotype" w:cs="Times New Roman"/>
          <w:vertAlign w:val="superscript"/>
          <w:lang w:val="es-ES_tradnl" w:eastAsia="es-ES"/>
        </w:rPr>
        <w:footnoteReference w:id="1"/>
      </w:r>
      <w:r w:rsidRPr="003F4A24">
        <w:rPr>
          <w:rFonts w:ascii="Palatino Linotype" w:eastAsia="Times New Roman" w:hAnsi="Palatino Linotype" w:cs="Arial"/>
          <w:sz w:val="24"/>
          <w:szCs w:val="24"/>
          <w:lang w:val="es-ES_tradnl" w:eastAsia="es-ES"/>
        </w:rPr>
        <w:t>, que señala:</w:t>
      </w:r>
    </w:p>
    <w:p w:rsidR="00B50D57" w:rsidRPr="003F4A24" w:rsidRDefault="00B50D57" w:rsidP="003F4A24">
      <w:pPr>
        <w:autoSpaceDE w:val="0"/>
        <w:autoSpaceDN w:val="0"/>
        <w:adjustRightInd w:val="0"/>
        <w:spacing w:after="0" w:line="360" w:lineRule="auto"/>
        <w:ind w:right="616"/>
        <w:contextualSpacing/>
        <w:jc w:val="both"/>
        <w:rPr>
          <w:rFonts w:ascii="Palatino Linotype" w:eastAsia="Times New Roman" w:hAnsi="Palatino Linotype" w:cs="Arial"/>
          <w:b/>
          <w:i/>
          <w:szCs w:val="24"/>
          <w:lang w:val="es-ES_tradnl" w:eastAsia="es-ES"/>
        </w:rPr>
      </w:pPr>
    </w:p>
    <w:p w:rsidR="00B50D57" w:rsidRPr="003F4A24" w:rsidRDefault="00B50D57" w:rsidP="003F4A24">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3F4A24">
        <w:rPr>
          <w:rFonts w:ascii="Palatino Linotype" w:eastAsia="Times New Roman" w:hAnsi="Palatino Linotype" w:cs="Arial"/>
          <w:b/>
          <w:i/>
          <w:szCs w:val="24"/>
          <w:lang w:val="es-ES_tradnl" w:eastAsia="es-ES"/>
        </w:rPr>
        <w:t>ONCE.</w:t>
      </w:r>
      <w:r w:rsidRPr="003F4A24">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B50D57" w:rsidRPr="003F4A24" w:rsidRDefault="00B50D57" w:rsidP="003F4A24">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3F4A24">
        <w:rPr>
          <w:rFonts w:ascii="Palatino Linotype" w:eastAsia="Times New Roman" w:hAnsi="Palatino Linotype" w:cs="Arial"/>
          <w:i/>
          <w:szCs w:val="24"/>
          <w:lang w:val="es-ES_tradnl" w:eastAsia="es-ES"/>
        </w:rPr>
        <w:t>…</w:t>
      </w:r>
    </w:p>
    <w:p w:rsidR="00B50D57" w:rsidRPr="003F4A24" w:rsidRDefault="00B50D57" w:rsidP="003F4A24">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3F4A24">
        <w:rPr>
          <w:rFonts w:ascii="Palatino Linotype" w:eastAsia="Times New Roman" w:hAnsi="Palatino Linotype" w:cs="Arial"/>
          <w:i/>
          <w:szCs w:val="24"/>
          <w:lang w:val="es-ES_tradnl" w:eastAsia="es-ES"/>
        </w:rPr>
        <w:t>c) Cuando se trate del mismo solicitante, el mismo SUJETO OBLIGADO, aunque se trate de solicitudes diversas;</w:t>
      </w:r>
    </w:p>
    <w:p w:rsidR="00B50D57" w:rsidRPr="003F4A24" w:rsidRDefault="00B50D57" w:rsidP="003F4A24">
      <w:pPr>
        <w:spacing w:after="0" w:line="360" w:lineRule="auto"/>
        <w:ind w:left="567" w:right="616"/>
        <w:contextualSpacing/>
        <w:jc w:val="both"/>
        <w:rPr>
          <w:rFonts w:ascii="Palatino Linotype" w:eastAsia="Times New Roman" w:hAnsi="Palatino Linotype" w:cs="Arial"/>
          <w:i/>
          <w:sz w:val="24"/>
          <w:szCs w:val="24"/>
          <w:lang w:val="es-ES_tradnl" w:eastAsia="es-ES"/>
        </w:rPr>
      </w:pPr>
      <w:r w:rsidRPr="003F4A24">
        <w:rPr>
          <w:rFonts w:ascii="Palatino Linotype" w:eastAsia="Times New Roman" w:hAnsi="Palatino Linotype" w:cs="Arial"/>
          <w:i/>
          <w:sz w:val="24"/>
          <w:szCs w:val="24"/>
          <w:lang w:val="es-ES_tradnl" w:eastAsia="es-ES"/>
        </w:rPr>
        <w:t>…</w:t>
      </w:r>
    </w:p>
    <w:p w:rsidR="00B50D57" w:rsidRPr="003F4A24" w:rsidRDefault="00B50D57" w:rsidP="003F4A24">
      <w:pPr>
        <w:pStyle w:val="Prrafodelista"/>
        <w:numPr>
          <w:ilvl w:val="0"/>
          <w:numId w:val="2"/>
        </w:numPr>
        <w:tabs>
          <w:tab w:val="center" w:pos="567"/>
          <w:tab w:val="right" w:pos="8504"/>
        </w:tabs>
        <w:spacing w:after="0" w:line="360" w:lineRule="auto"/>
        <w:ind w:left="0" w:firstLine="0"/>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3F4A24">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3F4A24">
        <w:rPr>
          <w:rFonts w:ascii="Palatino Linotype" w:eastAsia="MS Mincho" w:hAnsi="Palatino Linotype" w:cs="Arial"/>
          <w:sz w:val="24"/>
          <w:szCs w:val="24"/>
          <w:lang w:val="es-ES_tradnl" w:eastAsia="es-ES"/>
        </w:rPr>
        <w:t xml:space="preserve">artículo 195 de </w:t>
      </w:r>
      <w:r w:rsidRPr="003F4A24">
        <w:rPr>
          <w:rFonts w:ascii="Palatino Linotype" w:eastAsia="MS Mincho" w:hAnsi="Palatino Linotype" w:cs="Times New Roman"/>
          <w:sz w:val="24"/>
          <w:szCs w:val="24"/>
          <w:lang w:val="es-ES_tradnl" w:eastAsia="es-ES"/>
        </w:rPr>
        <w:t xml:space="preserve">la Ley de </w:t>
      </w:r>
      <w:r w:rsidRPr="003F4A24">
        <w:rPr>
          <w:rFonts w:ascii="Palatino Linotype" w:eastAsia="MS Mincho" w:hAnsi="Palatino Linotype" w:cs="Times New Roman"/>
          <w:sz w:val="24"/>
          <w:szCs w:val="24"/>
          <w:lang w:val="es-ES_tradnl" w:eastAsia="es-ES"/>
        </w:rPr>
        <w:lastRenderedPageBreak/>
        <w:t>Transparencia y Acceso a la Información Pública del Estado de México y Municipios en vigor, que a la letra señalan:</w:t>
      </w:r>
    </w:p>
    <w:p w:rsidR="00B50D57" w:rsidRPr="003F4A24" w:rsidRDefault="00B50D57" w:rsidP="003F4A24">
      <w:pPr>
        <w:tabs>
          <w:tab w:val="center" w:pos="4252"/>
          <w:tab w:val="right" w:pos="8504"/>
        </w:tabs>
        <w:spacing w:after="0" w:line="360" w:lineRule="auto"/>
        <w:ind w:left="567" w:right="616"/>
        <w:jc w:val="both"/>
        <w:rPr>
          <w:rFonts w:ascii="Palatino Linotype" w:eastAsia="MS Mincho" w:hAnsi="Palatino Linotype" w:cs="Times New Roman"/>
          <w:sz w:val="24"/>
          <w:szCs w:val="24"/>
          <w:lang w:val="es-ES_tradnl" w:eastAsia="es-ES"/>
        </w:rPr>
      </w:pPr>
    </w:p>
    <w:p w:rsidR="00B50D57" w:rsidRPr="003F4A24" w:rsidRDefault="00B50D57" w:rsidP="003F4A24">
      <w:pPr>
        <w:spacing w:after="0" w:line="360" w:lineRule="auto"/>
        <w:ind w:left="567" w:right="616"/>
        <w:jc w:val="center"/>
        <w:rPr>
          <w:rFonts w:ascii="Palatino Linotype" w:eastAsia="MS Mincho" w:hAnsi="Palatino Linotype" w:cs="Arial"/>
          <w:b/>
          <w:i/>
          <w:sz w:val="24"/>
          <w:szCs w:val="24"/>
          <w:lang w:val="es-ES_tradnl" w:eastAsia="es-ES"/>
        </w:rPr>
      </w:pPr>
      <w:r w:rsidRPr="003F4A24">
        <w:rPr>
          <w:rFonts w:ascii="Palatino Linotype" w:eastAsia="MS Mincho" w:hAnsi="Palatino Linotype" w:cs="Arial"/>
          <w:b/>
          <w:i/>
          <w:sz w:val="24"/>
          <w:szCs w:val="24"/>
          <w:lang w:val="es-ES_tradnl" w:eastAsia="es-ES"/>
        </w:rPr>
        <w:t>Código de Procedimientos Administrativos del Estado de México.</w:t>
      </w:r>
    </w:p>
    <w:p w:rsidR="00B50D57" w:rsidRPr="003F4A24" w:rsidRDefault="00B50D57" w:rsidP="003F4A24">
      <w:pPr>
        <w:spacing w:after="0" w:line="360" w:lineRule="auto"/>
        <w:ind w:left="567" w:right="616"/>
        <w:jc w:val="center"/>
        <w:rPr>
          <w:rFonts w:ascii="Palatino Linotype" w:eastAsia="MS Mincho" w:hAnsi="Palatino Linotype" w:cs="Arial"/>
          <w:b/>
          <w:i/>
          <w:sz w:val="24"/>
          <w:szCs w:val="24"/>
          <w:lang w:val="es-ES_tradnl" w:eastAsia="es-ES"/>
        </w:rPr>
      </w:pPr>
    </w:p>
    <w:p w:rsidR="00B50D57" w:rsidRPr="003F4A24" w:rsidRDefault="00B50D57" w:rsidP="003F4A24">
      <w:pPr>
        <w:spacing w:after="0" w:line="360" w:lineRule="auto"/>
        <w:ind w:left="567" w:right="616"/>
        <w:jc w:val="both"/>
        <w:rPr>
          <w:rFonts w:ascii="Palatino Linotype" w:eastAsia="MS Mincho" w:hAnsi="Palatino Linotype" w:cs="Arial"/>
          <w:i/>
          <w:szCs w:val="24"/>
          <w:lang w:val="es-ES_tradnl" w:eastAsia="es-ES"/>
        </w:rPr>
      </w:pPr>
      <w:r w:rsidRPr="003F4A24">
        <w:rPr>
          <w:rFonts w:ascii="Palatino Linotype" w:eastAsia="MS Mincho" w:hAnsi="Palatino Linotype" w:cs="Arial"/>
          <w:i/>
          <w:szCs w:val="24"/>
          <w:lang w:val="es-ES_tradnl" w:eastAsia="es-ES"/>
        </w:rPr>
        <w:t>“</w:t>
      </w:r>
      <w:r w:rsidRPr="003F4A24">
        <w:rPr>
          <w:rFonts w:ascii="Palatino Linotype" w:eastAsia="MS Mincho" w:hAnsi="Palatino Linotype" w:cs="Arial"/>
          <w:b/>
          <w:i/>
          <w:szCs w:val="24"/>
          <w:lang w:val="es-ES_tradnl" w:eastAsia="es-ES"/>
        </w:rPr>
        <w:t>Artículo 18</w:t>
      </w:r>
      <w:r w:rsidRPr="003F4A24">
        <w:rPr>
          <w:rFonts w:ascii="Palatino Linotype" w:eastAsia="MS Mincho" w:hAnsi="Palatino Linotype" w:cs="Arial"/>
          <w:i/>
          <w:szCs w:val="24"/>
          <w:lang w:val="es-ES_tradnl" w:eastAsia="es-ES"/>
        </w:rPr>
        <w:t xml:space="preserve">.- </w:t>
      </w:r>
      <w:r w:rsidRPr="003F4A24">
        <w:rPr>
          <w:rFonts w:ascii="Palatino Linotype" w:eastAsia="MS Mincho" w:hAnsi="Palatino Linotype" w:cs="Arial"/>
          <w:b/>
          <w:i/>
          <w:szCs w:val="24"/>
          <w:lang w:val="es-ES_tradnl" w:eastAsia="es-ES"/>
        </w:rPr>
        <w:t xml:space="preserve">La autoridad administrativa o el Tribunal </w:t>
      </w:r>
      <w:r w:rsidRPr="003F4A24">
        <w:rPr>
          <w:rFonts w:ascii="Palatino Linotype" w:eastAsia="MS Mincho" w:hAnsi="Palatino Linotype" w:cs="Arial"/>
          <w:b/>
          <w:i/>
          <w:szCs w:val="24"/>
          <w:u w:val="single"/>
          <w:lang w:val="es-ES_tradnl" w:eastAsia="es-ES"/>
        </w:rPr>
        <w:t>acordarán la acumulación de los expedientes</w:t>
      </w:r>
      <w:r w:rsidRPr="003F4A24">
        <w:rPr>
          <w:rFonts w:ascii="Palatino Linotype" w:eastAsia="MS Mincho" w:hAnsi="Palatino Linotype" w:cs="Arial"/>
          <w:b/>
          <w:i/>
          <w:szCs w:val="24"/>
          <w:lang w:val="es-ES_tradnl" w:eastAsia="es-ES"/>
        </w:rPr>
        <w:t xml:space="preserve"> del procedimiento y proceso administrativo que ante ellos se sigan, de oficio</w:t>
      </w:r>
      <w:r w:rsidRPr="003F4A24">
        <w:rPr>
          <w:rFonts w:ascii="Palatino Linotype" w:eastAsia="MS Mincho" w:hAnsi="Palatino Linotype" w:cs="Arial"/>
          <w:i/>
          <w:szCs w:val="24"/>
          <w:lang w:val="es-ES_tradnl" w:eastAsia="es-ES"/>
        </w:rPr>
        <w:t xml:space="preserve"> o a petición de parte, </w:t>
      </w:r>
      <w:r w:rsidRPr="003F4A24">
        <w:rPr>
          <w:rFonts w:ascii="Palatino Linotype" w:eastAsia="MS Mincho" w:hAnsi="Palatino Linotype" w:cs="Arial"/>
          <w:b/>
          <w:i/>
          <w:szCs w:val="24"/>
          <w:u w:val="single"/>
          <w:lang w:val="es-ES_tradnl" w:eastAsia="es-ES"/>
        </w:rPr>
        <w:t>cuando las partes</w:t>
      </w:r>
      <w:r w:rsidRPr="003F4A24">
        <w:rPr>
          <w:rFonts w:ascii="Palatino Linotype" w:eastAsia="MS Mincho" w:hAnsi="Palatino Linotype" w:cs="Arial"/>
          <w:i/>
          <w:szCs w:val="24"/>
          <w:lang w:val="es-ES_tradnl" w:eastAsia="es-ES"/>
        </w:rPr>
        <w:t xml:space="preserve"> o los actos administrativos </w:t>
      </w:r>
      <w:r w:rsidRPr="003F4A24">
        <w:rPr>
          <w:rFonts w:ascii="Palatino Linotype" w:eastAsia="MS Mincho" w:hAnsi="Palatino Linotype" w:cs="Arial"/>
          <w:b/>
          <w:i/>
          <w:szCs w:val="24"/>
          <w:u w:val="single"/>
          <w:lang w:val="es-ES_tradnl" w:eastAsia="es-ES"/>
        </w:rPr>
        <w:t>sean iguales</w:t>
      </w:r>
      <w:r w:rsidRPr="003F4A24">
        <w:rPr>
          <w:rFonts w:ascii="Palatino Linotype" w:eastAsia="MS Mincho" w:hAnsi="Palatino Linotype" w:cs="Arial"/>
          <w:i/>
          <w:szCs w:val="24"/>
          <w:lang w:val="es-ES_tradnl" w:eastAsia="es-ES"/>
        </w:rPr>
        <w:t xml:space="preserve">, se trate de actos conexos o </w:t>
      </w:r>
      <w:r w:rsidRPr="003F4A24">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3F4A24">
        <w:rPr>
          <w:rFonts w:ascii="Palatino Linotype" w:eastAsia="MS Mincho" w:hAnsi="Palatino Linotype" w:cs="Arial"/>
          <w:i/>
          <w:szCs w:val="24"/>
          <w:lang w:val="es-ES_tradnl" w:eastAsia="es-ES"/>
        </w:rPr>
        <w:t>. La misma regla se aplicará, en lo conducente, para la separación de los expedientes.”</w:t>
      </w:r>
    </w:p>
    <w:p w:rsidR="00B50D57" w:rsidRPr="003F4A24" w:rsidRDefault="00B50D57" w:rsidP="003F4A24">
      <w:pPr>
        <w:spacing w:after="0" w:line="360" w:lineRule="auto"/>
        <w:ind w:left="567" w:right="616"/>
        <w:jc w:val="both"/>
        <w:rPr>
          <w:rFonts w:ascii="Palatino Linotype" w:eastAsia="MS Mincho" w:hAnsi="Palatino Linotype" w:cs="Arial"/>
          <w:i/>
          <w:szCs w:val="24"/>
          <w:lang w:val="es-ES_tradnl" w:eastAsia="es-ES"/>
        </w:rPr>
      </w:pPr>
    </w:p>
    <w:p w:rsidR="00B50D57" w:rsidRPr="003F4A24" w:rsidRDefault="00B50D57" w:rsidP="003F4A24">
      <w:pPr>
        <w:spacing w:after="0" w:line="360" w:lineRule="auto"/>
        <w:ind w:left="567" w:right="616"/>
        <w:jc w:val="both"/>
        <w:rPr>
          <w:rFonts w:ascii="Palatino Linotype" w:eastAsia="MS Mincho" w:hAnsi="Palatino Linotype" w:cs="Arial"/>
          <w:b/>
          <w:i/>
          <w:szCs w:val="24"/>
          <w:lang w:val="es-ES_tradnl" w:eastAsia="es-ES"/>
        </w:rPr>
      </w:pPr>
      <w:r w:rsidRPr="003F4A24">
        <w:rPr>
          <w:rFonts w:ascii="Palatino Linotype" w:eastAsia="MS Mincho" w:hAnsi="Palatino Linotype" w:cs="Arial"/>
          <w:b/>
          <w:i/>
          <w:szCs w:val="24"/>
          <w:lang w:val="es-ES_tradnl" w:eastAsia="es-ES"/>
        </w:rPr>
        <w:t>Ley de Transparencia y Acceso a la Información Pública del Estado de México y Municipios.</w:t>
      </w:r>
    </w:p>
    <w:p w:rsidR="00B50D57" w:rsidRPr="003F4A24" w:rsidRDefault="00B50D57" w:rsidP="003F4A24">
      <w:pPr>
        <w:spacing w:after="0" w:line="360" w:lineRule="auto"/>
        <w:ind w:left="567" w:right="616"/>
        <w:jc w:val="both"/>
        <w:rPr>
          <w:rFonts w:ascii="Palatino Linotype" w:eastAsia="MS Mincho" w:hAnsi="Palatino Linotype" w:cs="Arial"/>
          <w:b/>
          <w:i/>
          <w:szCs w:val="24"/>
          <w:lang w:val="es-ES_tradnl" w:eastAsia="es-ES"/>
        </w:rPr>
      </w:pPr>
    </w:p>
    <w:p w:rsidR="00B50D57" w:rsidRPr="003F4A24" w:rsidRDefault="00B50D57" w:rsidP="003F4A24">
      <w:pPr>
        <w:spacing w:after="0" w:line="360" w:lineRule="auto"/>
        <w:ind w:left="567" w:right="616"/>
        <w:jc w:val="both"/>
        <w:rPr>
          <w:rFonts w:ascii="Palatino Linotype" w:eastAsia="MS Mincho" w:hAnsi="Palatino Linotype" w:cs="Arial"/>
          <w:i/>
          <w:szCs w:val="24"/>
          <w:lang w:val="es-ES_tradnl" w:eastAsia="es-ES"/>
        </w:rPr>
      </w:pPr>
      <w:r w:rsidRPr="003F4A24">
        <w:rPr>
          <w:rFonts w:ascii="Palatino Linotype" w:eastAsia="MS Mincho" w:hAnsi="Palatino Linotype" w:cs="Arial"/>
          <w:i/>
          <w:szCs w:val="24"/>
          <w:lang w:val="es-ES_tradnl" w:eastAsia="es-ES"/>
        </w:rPr>
        <w:t>“</w:t>
      </w:r>
      <w:r w:rsidRPr="003F4A24">
        <w:rPr>
          <w:rFonts w:ascii="Palatino Linotype" w:eastAsia="MS Mincho" w:hAnsi="Palatino Linotype" w:cs="Arial"/>
          <w:b/>
          <w:i/>
          <w:szCs w:val="24"/>
          <w:lang w:val="es-ES_tradnl" w:eastAsia="es-ES"/>
        </w:rPr>
        <w:t xml:space="preserve">Artículo 195. </w:t>
      </w:r>
      <w:r w:rsidRPr="003F4A24">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B50D57" w:rsidRPr="003F4A24" w:rsidRDefault="00B50D57" w:rsidP="003F4A24">
      <w:pPr>
        <w:spacing w:after="0" w:line="360" w:lineRule="auto"/>
        <w:ind w:left="567" w:right="616"/>
        <w:contextualSpacing/>
        <w:jc w:val="both"/>
        <w:rPr>
          <w:rFonts w:ascii="Palatino Linotype" w:eastAsia="MS Mincho" w:hAnsi="Palatino Linotype" w:cs="Arial"/>
          <w:i/>
          <w:szCs w:val="24"/>
          <w:lang w:val="es-ES_tradnl" w:eastAsia="es-ES"/>
        </w:rPr>
      </w:pPr>
      <w:r w:rsidRPr="003F4A24">
        <w:rPr>
          <w:rFonts w:ascii="Palatino Linotype" w:eastAsia="MS Mincho" w:hAnsi="Palatino Linotype" w:cs="Arial"/>
          <w:i/>
          <w:szCs w:val="24"/>
          <w:lang w:val="es-ES_tradnl" w:eastAsia="es-ES"/>
        </w:rPr>
        <w:t>(Énfasis añadido)</w:t>
      </w:r>
    </w:p>
    <w:p w:rsidR="00B50D57" w:rsidRPr="003F4A24" w:rsidRDefault="00B50D57" w:rsidP="003F4A24">
      <w:pPr>
        <w:spacing w:after="0" w:line="360" w:lineRule="auto"/>
        <w:ind w:right="-142"/>
        <w:contextualSpacing/>
        <w:jc w:val="both"/>
        <w:rPr>
          <w:rFonts w:ascii="Palatino Linotype" w:eastAsiaTheme="minorEastAsia" w:hAnsi="Palatino Linotype"/>
          <w:i/>
          <w:lang w:val="es-ES_tradnl" w:eastAsia="es-ES"/>
        </w:rPr>
      </w:pPr>
    </w:p>
    <w:p w:rsidR="00B50D57" w:rsidRPr="003F4A24" w:rsidRDefault="00B50D57" w:rsidP="003F4A24">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3F4A24">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 los acuerdos de admisión de fecha </w:t>
      </w:r>
      <w:r w:rsidRPr="003F4A24">
        <w:rPr>
          <w:rFonts w:ascii="Palatino Linotype" w:eastAsia="Calibri" w:hAnsi="Palatino Linotype" w:cs="Arial"/>
          <w:b/>
          <w:sz w:val="24"/>
          <w:szCs w:val="24"/>
          <w:lang w:val="es-ES" w:eastAsia="es-ES"/>
        </w:rPr>
        <w:t>cuatro (04), once (11) y quince (15)</w:t>
      </w:r>
      <w:r w:rsidR="004D5CD5" w:rsidRPr="003F4A24">
        <w:rPr>
          <w:rFonts w:ascii="Palatino Linotype" w:eastAsia="Calibri" w:hAnsi="Palatino Linotype" w:cs="Arial"/>
          <w:b/>
          <w:sz w:val="24"/>
          <w:szCs w:val="24"/>
          <w:lang w:val="es-ES" w:eastAsia="es-ES"/>
        </w:rPr>
        <w:t xml:space="preserve"> y</w:t>
      </w:r>
      <w:r w:rsidR="00C82728" w:rsidRPr="003F4A24">
        <w:rPr>
          <w:rFonts w:ascii="Palatino Linotype" w:eastAsia="Calibri" w:hAnsi="Palatino Linotype" w:cs="Arial"/>
          <w:b/>
          <w:sz w:val="24"/>
          <w:szCs w:val="24"/>
          <w:lang w:val="es-ES" w:eastAsia="es-ES"/>
        </w:rPr>
        <w:t xml:space="preserve"> veintiocho (28)</w:t>
      </w:r>
      <w:r w:rsidRPr="003F4A24">
        <w:rPr>
          <w:rFonts w:ascii="Palatino Linotype" w:eastAsia="Calibri" w:hAnsi="Palatino Linotype" w:cs="Arial"/>
          <w:b/>
          <w:sz w:val="24"/>
          <w:szCs w:val="24"/>
          <w:lang w:val="es-ES" w:eastAsia="es-ES"/>
        </w:rPr>
        <w:t xml:space="preserve"> de noviembre</w:t>
      </w:r>
      <w:r w:rsidRPr="003F4A24">
        <w:rPr>
          <w:rFonts w:ascii="Palatino Linotype" w:eastAsia="Calibri" w:hAnsi="Palatino Linotype" w:cs="Arial"/>
          <w:sz w:val="24"/>
          <w:szCs w:val="24"/>
          <w:lang w:val="es-ES" w:eastAsia="es-ES"/>
        </w:rPr>
        <w:t xml:space="preserve"> de dos mil diecinueve, puso a disposición de las partes los expedientes electrónicos </w:t>
      </w:r>
      <w:r w:rsidRPr="003F4A24">
        <w:rPr>
          <w:rFonts w:ascii="Palatino Linotype" w:eastAsia="Calibri" w:hAnsi="Palatino Linotype" w:cs="Arial"/>
          <w:sz w:val="24"/>
          <w:szCs w:val="24"/>
          <w:lang w:val="es-ES_tradnl" w:eastAsia="es-ES"/>
        </w:rPr>
        <w:t xml:space="preserve">vía </w:t>
      </w:r>
      <w:r w:rsidRPr="003F4A24">
        <w:rPr>
          <w:rFonts w:ascii="Palatino Linotype" w:eastAsia="Calibri" w:hAnsi="Palatino Linotype" w:cs="Arial"/>
          <w:sz w:val="24"/>
          <w:szCs w:val="24"/>
          <w:lang w:val="es-ES" w:eastAsia="es-ES"/>
        </w:rPr>
        <w:t xml:space="preserve">Sistema de Acceso a la Información Mexiquense </w:t>
      </w:r>
      <w:r w:rsidRPr="003F4A24">
        <w:rPr>
          <w:rFonts w:ascii="Palatino Linotype" w:eastAsia="Calibri" w:hAnsi="Palatino Linotype" w:cs="Arial"/>
          <w:b/>
          <w:sz w:val="24"/>
          <w:szCs w:val="24"/>
          <w:lang w:val="es-ES" w:eastAsia="es-ES"/>
        </w:rPr>
        <w:t xml:space="preserve">SAIMEX </w:t>
      </w:r>
      <w:r w:rsidRPr="003F4A2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F4A24">
        <w:rPr>
          <w:rFonts w:ascii="Palatino Linotype" w:eastAsia="Calibri" w:hAnsi="Palatino Linotype" w:cs="Arial"/>
          <w:b/>
          <w:sz w:val="24"/>
          <w:szCs w:val="24"/>
          <w:lang w:val="es-ES" w:eastAsia="es-ES"/>
        </w:rPr>
        <w:t>SUJETO OBLIGADO</w:t>
      </w:r>
      <w:r w:rsidRPr="003F4A24">
        <w:rPr>
          <w:rFonts w:ascii="Palatino Linotype" w:eastAsia="Calibri" w:hAnsi="Palatino Linotype" w:cs="Arial"/>
          <w:sz w:val="24"/>
          <w:szCs w:val="24"/>
          <w:lang w:val="es-ES" w:eastAsia="es-ES"/>
        </w:rPr>
        <w:t xml:space="preserve"> presentará sus respectivos Informes Justificados procedentes, situación que no ocurrió.</w:t>
      </w:r>
    </w:p>
    <w:p w:rsidR="00B50D57" w:rsidRPr="003F4A24" w:rsidRDefault="00B50D57" w:rsidP="003F4A24">
      <w:pPr>
        <w:spacing w:after="0" w:line="360" w:lineRule="auto"/>
        <w:ind w:right="-142"/>
        <w:contextualSpacing/>
        <w:jc w:val="both"/>
        <w:rPr>
          <w:rFonts w:ascii="Palatino Linotype" w:eastAsiaTheme="minorEastAsia" w:hAnsi="Palatino Linotype"/>
          <w:i/>
          <w:lang w:val="es-ES_tradnl" w:eastAsia="es-ES"/>
        </w:rPr>
      </w:pPr>
    </w:p>
    <w:p w:rsidR="00B50D57" w:rsidRPr="003F4A24" w:rsidRDefault="00B50D57" w:rsidP="003F4A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 xml:space="preserve">El día </w:t>
      </w:r>
      <w:r w:rsidRPr="003F4A24">
        <w:rPr>
          <w:rFonts w:ascii="Palatino Linotype" w:eastAsia="Calibri" w:hAnsi="Palatino Linotype" w:cs="Arial"/>
          <w:b/>
          <w:sz w:val="24"/>
          <w:szCs w:val="24"/>
          <w:lang w:val="es-ES_tradnl" w:eastAsia="es-ES"/>
        </w:rPr>
        <w:t xml:space="preserve">dieciocho </w:t>
      </w:r>
      <w:r w:rsidRPr="003F4A24">
        <w:rPr>
          <w:rFonts w:ascii="Palatino Linotype" w:eastAsia="MS Mincho" w:hAnsi="Palatino Linotype" w:cs="Times New Roman"/>
          <w:b/>
          <w:sz w:val="24"/>
          <w:szCs w:val="24"/>
          <w:lang w:val="es-ES_tradnl" w:eastAsia="es-ES"/>
        </w:rPr>
        <w:t>(18) de diciembre</w:t>
      </w:r>
      <w:r w:rsidRPr="003F4A24">
        <w:rPr>
          <w:rFonts w:ascii="Palatino Linotype" w:eastAsia="MS Mincho" w:hAnsi="Palatino Linotype" w:cs="Times New Roman"/>
          <w:sz w:val="24"/>
          <w:szCs w:val="24"/>
          <w:lang w:val="es-ES_tradnl" w:eastAsia="es-ES"/>
        </w:rPr>
        <w:t xml:space="preserve"> de dos mil diecinueve</w:t>
      </w:r>
      <w:r w:rsidR="004D5CD5" w:rsidRPr="003F4A24">
        <w:rPr>
          <w:rFonts w:ascii="Palatino Linotype" w:eastAsia="MS Mincho" w:hAnsi="Palatino Linotype" w:cs="Times New Roman"/>
          <w:sz w:val="24"/>
          <w:szCs w:val="24"/>
          <w:lang w:val="es-ES_tradnl" w:eastAsia="es-ES"/>
        </w:rPr>
        <w:t xml:space="preserve"> y </w:t>
      </w:r>
      <w:r w:rsidR="004D5CD5" w:rsidRPr="003F4A24">
        <w:rPr>
          <w:rFonts w:ascii="Palatino Linotype" w:eastAsia="MS Mincho" w:hAnsi="Palatino Linotype" w:cs="Times New Roman"/>
          <w:b/>
          <w:sz w:val="24"/>
          <w:szCs w:val="24"/>
          <w:lang w:val="es-ES_tradnl" w:eastAsia="es-ES"/>
        </w:rPr>
        <w:t>veintiocho (28)</w:t>
      </w:r>
      <w:r w:rsidR="004D5CD5" w:rsidRPr="003F4A24">
        <w:rPr>
          <w:rFonts w:ascii="Palatino Linotype" w:eastAsia="MS Mincho" w:hAnsi="Palatino Linotype" w:cs="Times New Roman"/>
          <w:sz w:val="24"/>
          <w:szCs w:val="24"/>
          <w:lang w:val="es-ES_tradnl" w:eastAsia="es-ES"/>
        </w:rPr>
        <w:t xml:space="preserve"> de enero de dos mil veinte, </w:t>
      </w:r>
      <w:r w:rsidRPr="003F4A24">
        <w:rPr>
          <w:rFonts w:ascii="Palatino Linotype" w:eastAsia="MS Mincho" w:hAnsi="Palatino Linotype" w:cs="Times New Roman"/>
          <w:sz w:val="24"/>
          <w:szCs w:val="24"/>
          <w:lang w:val="es-ES_tradnl" w:eastAsia="es-ES"/>
        </w:rPr>
        <w:t xml:space="preserve"> con fundamento en el artículo 181 tercer párrafo de la Ley de Transparencia y Acceso a la</w:t>
      </w:r>
      <w:r w:rsidRPr="003F4A24">
        <w:rPr>
          <w:rFonts w:ascii="Palatino Linotype" w:eastAsia="MS Mincho" w:hAnsi="Palatino Linotype" w:cs="Times New Roman"/>
          <w:sz w:val="24"/>
          <w:szCs w:val="24"/>
          <w:lang w:val="es-ES_tradnl" w:eastAsia="es-ES"/>
        </w:rPr>
        <w:br/>
        <w:t>Información Pública del Estado de México y Municipios, se acordó el</w:t>
      </w:r>
      <w:r w:rsidRPr="003F4A24">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naturaleza de la información y el cúmulo de la misma, como a la inconformidad presentada y para un mejor estudio; </w:t>
      </w:r>
      <w:r w:rsidRPr="003F4A24">
        <w:rPr>
          <w:rFonts w:ascii="Palatino Linotype" w:eastAsia="MS Mincho" w:hAnsi="Palatino Linotype" w:cs="Times New Roman"/>
          <w:sz w:val="24"/>
          <w:szCs w:val="24"/>
          <w:lang w:val="es-ES" w:eastAsia="es-ES"/>
        </w:rPr>
        <w:t xml:space="preserve">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w:t>
      </w:r>
      <w:r w:rsidRPr="003F4A24">
        <w:rPr>
          <w:rFonts w:ascii="Palatino Linotype" w:eastAsia="MS Mincho" w:hAnsi="Palatino Linotype" w:cs="Times New Roman"/>
          <w:sz w:val="24"/>
          <w:szCs w:val="24"/>
          <w:lang w:val="es-ES" w:eastAsia="es-ES"/>
        </w:rPr>
        <w:lastRenderedPageBreak/>
        <w:t>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w:t>
      </w:r>
      <w:r w:rsidR="00C82728" w:rsidRPr="003F4A24">
        <w:rPr>
          <w:rFonts w:ascii="Palatino Linotype" w:eastAsia="MS Mincho" w:hAnsi="Palatino Linotype" w:cs="Times New Roman"/>
          <w:sz w:val="24"/>
          <w:szCs w:val="24"/>
          <w:lang w:val="es-ES" w:eastAsia="es-ES"/>
        </w:rPr>
        <w:t>.</w:t>
      </w:r>
    </w:p>
    <w:p w:rsidR="00B50D57" w:rsidRPr="003F4A24" w:rsidRDefault="00B50D57" w:rsidP="003F4A24">
      <w:pPr>
        <w:spacing w:after="0" w:line="360" w:lineRule="auto"/>
        <w:ind w:right="-142"/>
        <w:contextualSpacing/>
        <w:jc w:val="both"/>
        <w:rPr>
          <w:rFonts w:ascii="Palatino Linotype" w:eastAsiaTheme="minorEastAsia" w:hAnsi="Palatino Linotype"/>
          <w:i/>
          <w:lang w:val="es-ES_tradnl" w:eastAsia="es-ES"/>
        </w:rPr>
      </w:pPr>
    </w:p>
    <w:p w:rsidR="001E50D7" w:rsidRPr="003F4A24" w:rsidRDefault="001E50D7" w:rsidP="003F4A24">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3F4A24">
        <w:rPr>
          <w:rFonts w:ascii="Palatino Linotype" w:eastAsia="MS Mincho" w:hAnsi="Palatino Linotype" w:cs="Times New Roman"/>
          <w:sz w:val="24"/>
          <w:szCs w:val="24"/>
          <w:lang w:val="es-ES_tradnl" w:eastAsia="es-ES"/>
        </w:rPr>
        <w:t>El Comisionado Ponente decretó el cierre de instrucción</w:t>
      </w:r>
      <w:r w:rsidRPr="003F4A24">
        <w:rPr>
          <w:rFonts w:ascii="Palatino Linotype" w:eastAsia="MS Mincho" w:hAnsi="Palatino Linotype" w:cs="Arial"/>
          <w:sz w:val="24"/>
          <w:szCs w:val="24"/>
          <w:lang w:val="es-ES_tradnl" w:eastAsia="es-ES"/>
        </w:rPr>
        <w:t xml:space="preserve"> </w:t>
      </w:r>
      <w:r w:rsidRPr="003F4A24">
        <w:rPr>
          <w:rFonts w:ascii="Palatino Linotype" w:eastAsia="MS Mincho" w:hAnsi="Palatino Linotype" w:cs="Times New Roman"/>
          <w:sz w:val="24"/>
          <w:szCs w:val="24"/>
          <w:lang w:val="es-ES_tradnl" w:eastAsia="es-ES"/>
        </w:rPr>
        <w:t>mediante acuerdo</w:t>
      </w:r>
      <w:r w:rsidR="00194453" w:rsidRPr="003F4A24">
        <w:rPr>
          <w:rFonts w:ascii="Palatino Linotype" w:eastAsia="MS Mincho" w:hAnsi="Palatino Linotype" w:cs="Times New Roman"/>
          <w:sz w:val="24"/>
          <w:szCs w:val="24"/>
          <w:lang w:val="es-ES_tradnl" w:eastAsia="es-ES"/>
        </w:rPr>
        <w:t>s</w:t>
      </w:r>
      <w:r w:rsidRPr="003F4A24">
        <w:rPr>
          <w:rFonts w:ascii="Palatino Linotype" w:eastAsia="MS Mincho" w:hAnsi="Palatino Linotype" w:cs="Times New Roman"/>
          <w:sz w:val="24"/>
          <w:szCs w:val="24"/>
          <w:lang w:val="es-ES_tradnl" w:eastAsia="es-ES"/>
        </w:rPr>
        <w:t xml:space="preserve"> de fecha </w:t>
      </w:r>
      <w:r w:rsidR="00194453" w:rsidRPr="003F4A24">
        <w:rPr>
          <w:rFonts w:ascii="Palatino Linotype" w:eastAsia="MS Mincho" w:hAnsi="Palatino Linotype" w:cs="Times New Roman"/>
          <w:b/>
          <w:sz w:val="24"/>
          <w:szCs w:val="24"/>
          <w:lang w:val="es-ES_tradnl" w:eastAsia="es-ES"/>
        </w:rPr>
        <w:t>veintitrés (23</w:t>
      </w:r>
      <w:r w:rsidRPr="003F4A24">
        <w:rPr>
          <w:rFonts w:ascii="Palatino Linotype" w:eastAsia="MS Mincho" w:hAnsi="Palatino Linotype" w:cs="Times New Roman"/>
          <w:b/>
          <w:sz w:val="24"/>
          <w:szCs w:val="24"/>
          <w:lang w:val="es-ES_tradnl" w:eastAsia="es-ES"/>
        </w:rPr>
        <w:t>) de e</w:t>
      </w:r>
      <w:r w:rsidR="00194453" w:rsidRPr="003F4A24">
        <w:rPr>
          <w:rFonts w:ascii="Palatino Linotype" w:eastAsia="MS Mincho" w:hAnsi="Palatino Linotype" w:cs="Times New Roman"/>
          <w:b/>
          <w:sz w:val="24"/>
          <w:szCs w:val="24"/>
          <w:lang w:val="es-ES_tradnl" w:eastAsia="es-ES"/>
        </w:rPr>
        <w:t>nero</w:t>
      </w:r>
      <w:r w:rsidR="00194453" w:rsidRPr="003F4A24">
        <w:rPr>
          <w:rFonts w:ascii="Palatino Linotype" w:eastAsia="MS Mincho" w:hAnsi="Palatino Linotype" w:cs="Times New Roman"/>
          <w:sz w:val="24"/>
          <w:szCs w:val="24"/>
          <w:lang w:val="es-ES_tradnl" w:eastAsia="es-ES"/>
        </w:rPr>
        <w:t xml:space="preserve"> </w:t>
      </w:r>
      <w:r w:rsidR="00C82728" w:rsidRPr="003F4A24">
        <w:rPr>
          <w:rFonts w:ascii="Palatino Linotype" w:eastAsia="MS Mincho" w:hAnsi="Palatino Linotype" w:cs="Times New Roman"/>
          <w:sz w:val="24"/>
          <w:szCs w:val="24"/>
          <w:lang w:val="es-ES_tradnl" w:eastAsia="es-ES"/>
        </w:rPr>
        <w:t xml:space="preserve">y </w:t>
      </w:r>
      <w:r w:rsidR="00C82728" w:rsidRPr="003F4A24">
        <w:rPr>
          <w:rFonts w:ascii="Palatino Linotype" w:eastAsia="MS Mincho" w:hAnsi="Palatino Linotype" w:cs="Times New Roman"/>
          <w:b/>
          <w:sz w:val="24"/>
          <w:szCs w:val="24"/>
          <w:lang w:val="es-ES_tradnl" w:eastAsia="es-ES"/>
        </w:rPr>
        <w:t>cinco (05) de febrero</w:t>
      </w:r>
      <w:r w:rsidR="00C82728" w:rsidRPr="003F4A24">
        <w:rPr>
          <w:rFonts w:ascii="Palatino Linotype" w:eastAsia="MS Mincho" w:hAnsi="Palatino Linotype" w:cs="Times New Roman"/>
          <w:sz w:val="24"/>
          <w:szCs w:val="24"/>
          <w:lang w:val="es-ES_tradnl" w:eastAsia="es-ES"/>
        </w:rPr>
        <w:t xml:space="preserve"> </w:t>
      </w:r>
      <w:r w:rsidR="00194453" w:rsidRPr="003F4A24">
        <w:rPr>
          <w:rFonts w:ascii="Palatino Linotype" w:eastAsia="MS Mincho" w:hAnsi="Palatino Linotype" w:cs="Times New Roman"/>
          <w:sz w:val="24"/>
          <w:szCs w:val="24"/>
          <w:lang w:val="es-ES_tradnl" w:eastAsia="es-ES"/>
        </w:rPr>
        <w:t>de dos mil veinte</w:t>
      </w:r>
      <w:r w:rsidRPr="003F4A24">
        <w:rPr>
          <w:rFonts w:ascii="Palatino Linotype" w:eastAsia="MS Mincho" w:hAnsi="Palatino Linotype" w:cs="Times New Roman"/>
          <w:sz w:val="24"/>
          <w:szCs w:val="24"/>
          <w:lang w:val="es-ES_tradnl" w:eastAsia="es-ES"/>
        </w:rPr>
        <w:t xml:space="preserve">, </w:t>
      </w:r>
      <w:r w:rsidRPr="003F4A24">
        <w:rPr>
          <w:rFonts w:ascii="Palatino Linotype" w:eastAsia="MS Mincho" w:hAnsi="Palatino Linotype" w:cs="Arial"/>
          <w:sz w:val="24"/>
          <w:szCs w:val="24"/>
          <w:lang w:val="es-ES_tradnl" w:eastAsia="es-ES"/>
        </w:rPr>
        <w:t>por lo que, ordenó turnar el expediente a resolución</w:t>
      </w:r>
      <w:r w:rsidRPr="003F4A24">
        <w:rPr>
          <w:rFonts w:ascii="Palatino Linotype" w:eastAsiaTheme="minorEastAsia" w:hAnsi="Palatino Linotype" w:cs="Arial"/>
          <w:sz w:val="24"/>
          <w:szCs w:val="24"/>
          <w:lang w:val="es-ES_tradnl" w:eastAsia="es-ES"/>
        </w:rPr>
        <w:t>,  por lo que no habiendo más que hacer constar, y-</w:t>
      </w:r>
      <w:r w:rsidR="00194453" w:rsidRPr="003F4A24">
        <w:rPr>
          <w:rFonts w:ascii="Palatino Linotype" w:eastAsiaTheme="minorEastAsia" w:hAnsi="Palatino Linotype" w:cs="Arial"/>
          <w:sz w:val="24"/>
          <w:szCs w:val="24"/>
          <w:lang w:val="es-ES_tradnl" w:eastAsia="es-ES"/>
        </w:rPr>
        <w:t xml:space="preserve"> - - - - - </w:t>
      </w:r>
      <w:r w:rsidR="00C82728" w:rsidRPr="003F4A24">
        <w:rPr>
          <w:rFonts w:ascii="Palatino Linotype" w:eastAsiaTheme="minorEastAsia" w:hAnsi="Palatino Linotype" w:cs="Arial"/>
          <w:sz w:val="24"/>
          <w:szCs w:val="24"/>
          <w:lang w:val="es-ES_tradnl" w:eastAsia="es-ES"/>
        </w:rPr>
        <w:t>- - - - - - - - - - - - - - - - - - - - - - - - - - - - - - - - - - - - - - - - - - - - - - - - - - -</w:t>
      </w:r>
    </w:p>
    <w:p w:rsidR="001E50D7" w:rsidRPr="003F4A24" w:rsidRDefault="001E50D7" w:rsidP="003F4A24">
      <w:pPr>
        <w:spacing w:after="0" w:line="360" w:lineRule="auto"/>
        <w:contextualSpacing/>
        <w:rPr>
          <w:rFonts w:ascii="Palatino Linotype" w:eastAsiaTheme="minorEastAsia" w:hAnsi="Palatino Linotype"/>
          <w:sz w:val="24"/>
          <w:szCs w:val="24"/>
          <w:lang w:val="es-ES_tradnl" w:eastAsia="es-ES"/>
        </w:rPr>
      </w:pPr>
    </w:p>
    <w:p w:rsidR="001E50D7" w:rsidRPr="003F4A24" w:rsidRDefault="001E50D7" w:rsidP="003F4A24">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31922228"/>
      <w:r w:rsidRPr="003F4A24">
        <w:rPr>
          <w:rFonts w:ascii="Palatino Linotype" w:eastAsiaTheme="majorEastAsia" w:hAnsi="Palatino Linotype" w:cstheme="majorBidi"/>
          <w:b/>
          <w:sz w:val="24"/>
          <w:szCs w:val="24"/>
        </w:rPr>
        <w:t>C O N S I D E R A N D O</w:t>
      </w:r>
      <w:bookmarkEnd w:id="55"/>
      <w:r w:rsidRPr="003F4A24">
        <w:rPr>
          <w:rFonts w:ascii="Palatino Linotype" w:eastAsiaTheme="majorEastAsia" w:hAnsi="Palatino Linotype" w:cstheme="majorBidi"/>
          <w:b/>
          <w:sz w:val="24"/>
          <w:szCs w:val="24"/>
        </w:rPr>
        <w:t xml:space="preserve"> </w:t>
      </w:r>
    </w:p>
    <w:p w:rsidR="001E50D7" w:rsidRPr="003F4A24" w:rsidRDefault="001E50D7" w:rsidP="003F4A24">
      <w:pPr>
        <w:spacing w:after="0" w:line="360" w:lineRule="auto"/>
        <w:ind w:right="-142"/>
        <w:rPr>
          <w:rFonts w:ascii="Palatino Linotype" w:eastAsiaTheme="minorEastAsia" w:hAnsi="Palatino Linotype"/>
          <w:sz w:val="24"/>
          <w:szCs w:val="24"/>
        </w:rPr>
      </w:pPr>
    </w:p>
    <w:p w:rsidR="001E50D7" w:rsidRPr="003F4A24" w:rsidRDefault="001E50D7" w:rsidP="003F4A24">
      <w:pPr>
        <w:keepNext/>
        <w:keepLines/>
        <w:spacing w:after="0" w:line="360" w:lineRule="auto"/>
        <w:ind w:right="-142"/>
        <w:outlineLvl w:val="1"/>
        <w:rPr>
          <w:rFonts w:ascii="Palatino Linotype" w:eastAsiaTheme="majorEastAsia" w:hAnsi="Palatino Linotype" w:cstheme="majorBidi"/>
          <w:b/>
          <w:sz w:val="24"/>
          <w:szCs w:val="26"/>
        </w:rPr>
      </w:pPr>
      <w:bookmarkStart w:id="56" w:name="_Toc31922229"/>
      <w:r w:rsidRPr="003F4A24">
        <w:rPr>
          <w:rFonts w:ascii="Palatino Linotype" w:eastAsiaTheme="majorEastAsia" w:hAnsi="Palatino Linotype" w:cstheme="majorBidi"/>
          <w:b/>
          <w:sz w:val="24"/>
          <w:szCs w:val="26"/>
        </w:rPr>
        <w:t>PRIMERO. De la competencia</w:t>
      </w:r>
      <w:r w:rsidR="00B50D57" w:rsidRPr="003F4A24">
        <w:rPr>
          <w:rFonts w:ascii="Palatino Linotype" w:eastAsiaTheme="majorEastAsia" w:hAnsi="Palatino Linotype" w:cstheme="majorBidi"/>
          <w:b/>
          <w:sz w:val="24"/>
          <w:szCs w:val="26"/>
        </w:rPr>
        <w:t>.</w:t>
      </w:r>
      <w:bookmarkEnd w:id="56"/>
    </w:p>
    <w:p w:rsidR="001E50D7" w:rsidRPr="003F4A24" w:rsidRDefault="001E50D7" w:rsidP="003F4A24">
      <w:pPr>
        <w:spacing w:after="0" w:line="360" w:lineRule="auto"/>
        <w:ind w:right="-142"/>
        <w:rPr>
          <w:rFonts w:ascii="Palatino Linotype" w:eastAsiaTheme="minorEastAsia" w:hAnsi="Palatino Linotype"/>
          <w:sz w:val="24"/>
          <w:szCs w:val="24"/>
        </w:rPr>
      </w:pPr>
    </w:p>
    <w:p w:rsidR="001E50D7" w:rsidRPr="003F4A24" w:rsidRDefault="001E50D7" w:rsidP="003F4A24">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3F4A2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F4A24">
        <w:rPr>
          <w:rFonts w:ascii="Palatino Linotype" w:eastAsia="Calibri" w:hAnsi="Palatino Linotype" w:cs="Times New Roman"/>
          <w:b/>
          <w:sz w:val="24"/>
          <w:szCs w:val="24"/>
          <w:lang w:val="es-ES" w:eastAsia="es-ES"/>
        </w:rPr>
        <w:t>Constitución Política de los Estados Unidos Mexicanos</w:t>
      </w:r>
      <w:r w:rsidRPr="003F4A24">
        <w:rPr>
          <w:rFonts w:ascii="Palatino Linotype" w:eastAsia="Calibri" w:hAnsi="Palatino Linotype" w:cs="Times New Roman"/>
          <w:sz w:val="24"/>
          <w:szCs w:val="24"/>
          <w:lang w:val="es-ES" w:eastAsia="es-ES"/>
        </w:rPr>
        <w:t xml:space="preserve">; 5, párrafos </w:t>
      </w:r>
      <w:r w:rsidRPr="003F4A24">
        <w:rPr>
          <w:rFonts w:ascii="Palatino Linotype" w:eastAsiaTheme="minorEastAsia" w:hAnsi="Palatino Linotype" w:cs="Arial"/>
          <w:bCs/>
          <w:sz w:val="24"/>
          <w:szCs w:val="24"/>
          <w:lang w:val="es-ES" w:eastAsia="es-ES"/>
        </w:rPr>
        <w:t>vigésimo</w:t>
      </w:r>
      <w:r w:rsidR="00B50D57" w:rsidRPr="003F4A24">
        <w:rPr>
          <w:rFonts w:ascii="Palatino Linotype" w:eastAsiaTheme="minorEastAsia" w:hAnsi="Palatino Linotype" w:cs="Arial"/>
          <w:bCs/>
          <w:sz w:val="24"/>
          <w:szCs w:val="24"/>
          <w:lang w:val="es-ES" w:eastAsia="es-ES"/>
        </w:rPr>
        <w:t xml:space="preserve"> segundo</w:t>
      </w:r>
      <w:r w:rsidRPr="003F4A24">
        <w:rPr>
          <w:rFonts w:ascii="Palatino Linotype" w:eastAsiaTheme="minorEastAsia" w:hAnsi="Palatino Linotype" w:cs="Arial"/>
          <w:bCs/>
          <w:sz w:val="24"/>
          <w:szCs w:val="24"/>
          <w:lang w:val="es-ES" w:eastAsia="es-ES"/>
        </w:rPr>
        <w:t xml:space="preserve">, vigésimo </w:t>
      </w:r>
      <w:r w:rsidR="00B50D57" w:rsidRPr="003F4A24">
        <w:rPr>
          <w:rFonts w:ascii="Palatino Linotype" w:eastAsiaTheme="minorEastAsia" w:hAnsi="Palatino Linotype" w:cs="Arial"/>
          <w:bCs/>
          <w:sz w:val="24"/>
          <w:szCs w:val="24"/>
          <w:lang w:val="es-ES" w:eastAsia="es-ES"/>
        </w:rPr>
        <w:t xml:space="preserve">tercero </w:t>
      </w:r>
      <w:r w:rsidRPr="003F4A24">
        <w:rPr>
          <w:rFonts w:ascii="Palatino Linotype" w:eastAsiaTheme="minorEastAsia" w:hAnsi="Palatino Linotype" w:cs="Arial"/>
          <w:bCs/>
          <w:sz w:val="24"/>
          <w:szCs w:val="24"/>
          <w:lang w:val="es-ES" w:eastAsia="es-ES"/>
        </w:rPr>
        <w:t xml:space="preserve">y vigésimo </w:t>
      </w:r>
      <w:r w:rsidR="00B50D57" w:rsidRPr="003F4A24">
        <w:rPr>
          <w:rFonts w:ascii="Palatino Linotype" w:eastAsiaTheme="minorEastAsia" w:hAnsi="Palatino Linotype" w:cs="Arial"/>
          <w:bCs/>
          <w:sz w:val="24"/>
          <w:szCs w:val="24"/>
          <w:lang w:val="es-ES" w:eastAsia="es-ES"/>
        </w:rPr>
        <w:t>cuart</w:t>
      </w:r>
      <w:r w:rsidRPr="003F4A24">
        <w:rPr>
          <w:rFonts w:ascii="Palatino Linotype" w:eastAsiaTheme="minorEastAsia" w:hAnsi="Palatino Linotype" w:cs="Arial"/>
          <w:bCs/>
          <w:sz w:val="24"/>
          <w:szCs w:val="24"/>
          <w:lang w:val="es-ES" w:eastAsia="es-ES"/>
        </w:rPr>
        <w:t xml:space="preserve">o </w:t>
      </w:r>
      <w:r w:rsidRPr="003F4A24">
        <w:rPr>
          <w:rFonts w:ascii="Palatino Linotype" w:eastAsia="Calibri" w:hAnsi="Palatino Linotype" w:cs="Times New Roman"/>
          <w:sz w:val="24"/>
          <w:szCs w:val="24"/>
          <w:lang w:val="es-ES" w:eastAsia="es-ES"/>
        </w:rPr>
        <w:t xml:space="preserve">fracciones IV y V de la </w:t>
      </w:r>
      <w:r w:rsidRPr="003F4A24">
        <w:rPr>
          <w:rFonts w:ascii="Palatino Linotype" w:eastAsia="Calibri" w:hAnsi="Palatino Linotype" w:cs="Times New Roman"/>
          <w:b/>
          <w:sz w:val="24"/>
          <w:szCs w:val="24"/>
          <w:lang w:val="es-ES" w:eastAsia="es-ES"/>
        </w:rPr>
        <w:t>Constitución Política del Estado Libre y Soberano de México</w:t>
      </w:r>
      <w:r w:rsidRPr="003F4A2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F4A24">
        <w:rPr>
          <w:rFonts w:ascii="Palatino Linotype" w:eastAsia="Calibri" w:hAnsi="Palatino Linotype" w:cs="Arial"/>
          <w:sz w:val="24"/>
          <w:szCs w:val="24"/>
          <w:lang w:val="es-ES" w:eastAsia="es-ES"/>
        </w:rPr>
        <w:t xml:space="preserve">de la </w:t>
      </w:r>
      <w:r w:rsidRPr="003F4A24">
        <w:rPr>
          <w:rFonts w:ascii="Palatino Linotype" w:eastAsia="Calibri" w:hAnsi="Palatino Linotype" w:cs="Arial"/>
          <w:b/>
          <w:sz w:val="24"/>
          <w:szCs w:val="24"/>
          <w:lang w:val="es-ES" w:eastAsia="es-ES"/>
        </w:rPr>
        <w:t xml:space="preserve">Ley de </w:t>
      </w:r>
      <w:r w:rsidRPr="003F4A24">
        <w:rPr>
          <w:rFonts w:ascii="Palatino Linotype" w:eastAsia="Calibri" w:hAnsi="Palatino Linotype" w:cs="Arial"/>
          <w:b/>
          <w:sz w:val="24"/>
          <w:szCs w:val="24"/>
          <w:lang w:val="es-ES" w:eastAsia="es-ES"/>
        </w:rPr>
        <w:lastRenderedPageBreak/>
        <w:t>Transparencia y Acceso a la Información Pública del Estado de México y Municipios</w:t>
      </w:r>
      <w:r w:rsidRPr="003F4A24">
        <w:rPr>
          <w:rFonts w:ascii="Palatino Linotype" w:eastAsia="Calibri" w:hAnsi="Palatino Linotype" w:cs="Arial"/>
          <w:sz w:val="24"/>
          <w:szCs w:val="24"/>
          <w:lang w:val="es-ES" w:eastAsia="es-ES"/>
        </w:rPr>
        <w:t xml:space="preserve">; y 7, 9 fracciones I y XXIV, y 11 del </w:t>
      </w:r>
      <w:r w:rsidRPr="003F4A2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F4A24">
        <w:rPr>
          <w:rFonts w:ascii="Palatino Linotype" w:eastAsiaTheme="minorEastAsia" w:hAnsi="Palatino Linotype"/>
          <w:sz w:val="24"/>
          <w:szCs w:val="24"/>
          <w:lang w:val="es-ES_tradnl" w:eastAsia="es-ES"/>
        </w:rPr>
        <w:t>.</w:t>
      </w:r>
    </w:p>
    <w:p w:rsidR="001E50D7" w:rsidRPr="003F4A24" w:rsidRDefault="001E50D7" w:rsidP="003F4A24">
      <w:pPr>
        <w:spacing w:after="0" w:line="360" w:lineRule="auto"/>
        <w:ind w:right="-142"/>
        <w:jc w:val="both"/>
        <w:rPr>
          <w:rFonts w:ascii="Palatino Linotype" w:eastAsiaTheme="minorEastAsia" w:hAnsi="Palatino Linotype"/>
          <w:sz w:val="24"/>
          <w:szCs w:val="24"/>
          <w:lang w:val="es-ES_tradnl" w:eastAsia="es-ES"/>
        </w:rPr>
      </w:pPr>
    </w:p>
    <w:p w:rsidR="001E50D7" w:rsidRPr="00E1083A" w:rsidRDefault="001E50D7" w:rsidP="00E1083A">
      <w:pPr>
        <w:keepNext/>
        <w:keepLines/>
        <w:spacing w:after="0" w:line="360" w:lineRule="auto"/>
        <w:ind w:right="-142"/>
        <w:outlineLvl w:val="1"/>
        <w:rPr>
          <w:rFonts w:ascii="Palatino Linotype" w:eastAsiaTheme="majorEastAsia" w:hAnsi="Palatino Linotype" w:cstheme="majorBidi"/>
          <w:b/>
          <w:sz w:val="24"/>
          <w:szCs w:val="26"/>
        </w:rPr>
      </w:pPr>
      <w:bookmarkStart w:id="57" w:name="_Toc31922230"/>
      <w:r w:rsidRPr="003F4A24">
        <w:rPr>
          <w:rFonts w:ascii="Palatino Linotype" w:eastAsiaTheme="majorEastAsia" w:hAnsi="Palatino Linotype" w:cstheme="majorBidi"/>
          <w:b/>
          <w:sz w:val="24"/>
          <w:szCs w:val="26"/>
        </w:rPr>
        <w:t>SEGUNDO. De la oportunidad y procedencia.</w:t>
      </w:r>
      <w:bookmarkEnd w:id="57"/>
    </w:p>
    <w:p w:rsidR="001E50D7" w:rsidRPr="003F4A24" w:rsidRDefault="001E50D7" w:rsidP="003F4A24">
      <w:pPr>
        <w:spacing w:after="0" w:line="360" w:lineRule="auto"/>
        <w:contextualSpacing/>
        <w:rPr>
          <w:rFonts w:ascii="Palatino Linotype" w:eastAsia="Calibri" w:hAnsi="Palatino Linotype" w:cs="Arial"/>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F4A24">
        <w:rPr>
          <w:rFonts w:ascii="Palatino Linotype" w:eastAsia="Calibri" w:hAnsi="Palatino Linotype" w:cs="Arial"/>
          <w:sz w:val="24"/>
          <w:szCs w:val="24"/>
        </w:rPr>
        <w:t xml:space="preserve">El medio de impugnación fue presentado a través del </w:t>
      </w:r>
      <w:r w:rsidRPr="003F4A24">
        <w:rPr>
          <w:rFonts w:ascii="Palatino Linotype" w:eastAsia="Calibri" w:hAnsi="Palatino Linotype" w:cs="Arial"/>
          <w:b/>
          <w:sz w:val="24"/>
          <w:szCs w:val="24"/>
        </w:rPr>
        <w:t>SAIMEX,</w:t>
      </w:r>
      <w:r w:rsidRPr="003F4A24">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3F4A24">
        <w:rPr>
          <w:rFonts w:ascii="Palatino Linotype" w:eastAsia="Calibri" w:hAnsi="Palatino Linotype" w:cs="Arial"/>
          <w:b/>
          <w:sz w:val="24"/>
          <w:szCs w:val="24"/>
        </w:rPr>
        <w:t>SUJETO OBLIGADO</w:t>
      </w:r>
      <w:r w:rsidRPr="003F4A24">
        <w:rPr>
          <w:rFonts w:ascii="Palatino Linotype" w:eastAsia="Calibri" w:hAnsi="Palatino Linotype" w:cs="Arial"/>
          <w:sz w:val="24"/>
          <w:szCs w:val="24"/>
        </w:rPr>
        <w:t xml:space="preserve"> entregó su</w:t>
      </w:r>
      <w:r w:rsidR="00624438" w:rsidRPr="003F4A24">
        <w:rPr>
          <w:rFonts w:ascii="Palatino Linotype" w:eastAsia="Calibri" w:hAnsi="Palatino Linotype" w:cs="Arial"/>
          <w:sz w:val="24"/>
          <w:szCs w:val="24"/>
        </w:rPr>
        <w:t>s</w:t>
      </w:r>
      <w:r w:rsidRPr="003F4A24">
        <w:rPr>
          <w:rFonts w:ascii="Palatino Linotype" w:eastAsia="Calibri" w:hAnsi="Palatino Linotype" w:cs="Arial"/>
          <w:sz w:val="24"/>
          <w:szCs w:val="24"/>
        </w:rPr>
        <w:t xml:space="preserve"> respuesta</w:t>
      </w:r>
      <w:r w:rsidR="00624438" w:rsidRPr="003F4A24">
        <w:rPr>
          <w:rFonts w:ascii="Palatino Linotype" w:eastAsia="Calibri" w:hAnsi="Palatino Linotype" w:cs="Arial"/>
          <w:sz w:val="24"/>
          <w:szCs w:val="24"/>
        </w:rPr>
        <w:t xml:space="preserve">s </w:t>
      </w:r>
      <w:r w:rsidRPr="003F4A24">
        <w:rPr>
          <w:rFonts w:ascii="Palatino Linotype" w:eastAsia="Calibri" w:hAnsi="Palatino Linotype" w:cs="Arial"/>
          <w:sz w:val="24"/>
          <w:szCs w:val="24"/>
        </w:rPr>
        <w:t>l</w:t>
      </w:r>
      <w:r w:rsidR="00624438" w:rsidRPr="003F4A24">
        <w:rPr>
          <w:rFonts w:ascii="Palatino Linotype" w:eastAsia="Calibri" w:hAnsi="Palatino Linotype" w:cs="Arial"/>
          <w:sz w:val="24"/>
          <w:szCs w:val="24"/>
        </w:rPr>
        <w:t>os</w:t>
      </w:r>
      <w:r w:rsidRPr="003F4A24">
        <w:rPr>
          <w:rFonts w:ascii="Palatino Linotype" w:eastAsia="Calibri" w:hAnsi="Palatino Linotype" w:cs="Arial"/>
          <w:sz w:val="24"/>
          <w:szCs w:val="24"/>
        </w:rPr>
        <w:t xml:space="preserve"> día</w:t>
      </w:r>
      <w:r w:rsidR="00624438" w:rsidRPr="003F4A24">
        <w:rPr>
          <w:rFonts w:ascii="Palatino Linotype" w:eastAsia="Calibri" w:hAnsi="Palatino Linotype" w:cs="Arial"/>
          <w:sz w:val="24"/>
          <w:szCs w:val="24"/>
        </w:rPr>
        <w:t>s</w:t>
      </w:r>
      <w:r w:rsidRPr="003F4A24">
        <w:rPr>
          <w:rFonts w:ascii="Palatino Linotype" w:eastAsia="Calibri" w:hAnsi="Palatino Linotype" w:cs="Arial"/>
          <w:sz w:val="24"/>
          <w:szCs w:val="24"/>
        </w:rPr>
        <w:t xml:space="preserve"> </w:t>
      </w:r>
      <w:r w:rsidR="00624438" w:rsidRPr="003F4A24">
        <w:rPr>
          <w:rFonts w:ascii="Palatino Linotype" w:eastAsia="Calibri" w:hAnsi="Palatino Linotype" w:cs="Arial"/>
          <w:b/>
          <w:sz w:val="24"/>
          <w:szCs w:val="24"/>
        </w:rPr>
        <w:t>veintiocho (28</w:t>
      </w:r>
      <w:r w:rsidRPr="003F4A24">
        <w:rPr>
          <w:rFonts w:ascii="Palatino Linotype" w:eastAsia="Calibri" w:hAnsi="Palatino Linotype" w:cs="Arial"/>
          <w:b/>
          <w:sz w:val="24"/>
          <w:szCs w:val="24"/>
        </w:rPr>
        <w:t>)</w:t>
      </w:r>
      <w:r w:rsidR="00624438" w:rsidRPr="003F4A24">
        <w:rPr>
          <w:rFonts w:ascii="Palatino Linotype" w:eastAsia="Calibri" w:hAnsi="Palatino Linotype" w:cs="Arial"/>
          <w:b/>
          <w:sz w:val="24"/>
          <w:szCs w:val="24"/>
        </w:rPr>
        <w:t xml:space="preserve"> y treinta (30)</w:t>
      </w:r>
      <w:r w:rsidRPr="003F4A24">
        <w:rPr>
          <w:rFonts w:ascii="Palatino Linotype" w:eastAsia="Calibri" w:hAnsi="Palatino Linotype" w:cs="Arial"/>
          <w:b/>
          <w:sz w:val="24"/>
          <w:szCs w:val="24"/>
        </w:rPr>
        <w:t xml:space="preserve"> de octubre</w:t>
      </w:r>
      <w:r w:rsidR="00C82728" w:rsidRPr="003F4A24">
        <w:rPr>
          <w:rFonts w:ascii="Palatino Linotype" w:eastAsia="Calibri" w:hAnsi="Palatino Linotype" w:cs="Arial"/>
          <w:b/>
          <w:sz w:val="24"/>
          <w:szCs w:val="24"/>
        </w:rPr>
        <w:t>, siete (07) de noviembre</w:t>
      </w:r>
      <w:r w:rsidRPr="003F4A24">
        <w:rPr>
          <w:rFonts w:ascii="Palatino Linotype" w:eastAsia="Calibri" w:hAnsi="Palatino Linotype" w:cs="Arial"/>
          <w:b/>
          <w:sz w:val="24"/>
          <w:szCs w:val="24"/>
        </w:rPr>
        <w:t xml:space="preserve"> </w:t>
      </w:r>
      <w:r w:rsidRPr="003F4A24">
        <w:rPr>
          <w:rFonts w:ascii="Palatino Linotype" w:eastAsia="Calibri" w:hAnsi="Palatino Linotype" w:cs="Arial"/>
          <w:sz w:val="24"/>
          <w:szCs w:val="24"/>
        </w:rPr>
        <w:t xml:space="preserve">dos mil diecinueve, </w:t>
      </w:r>
      <w:r w:rsidRPr="003F4A24">
        <w:rPr>
          <w:rFonts w:ascii="Palatino Linotype" w:hAnsi="Palatino Linotype" w:cs="Arial"/>
          <w:sz w:val="24"/>
          <w:szCs w:val="24"/>
        </w:rPr>
        <w:t xml:space="preserve">de tal forma que el plazo para interponer el recurso transcurrió del día </w:t>
      </w:r>
      <w:r w:rsidR="00624438" w:rsidRPr="003F4A24">
        <w:rPr>
          <w:rFonts w:ascii="Palatino Linotype" w:hAnsi="Palatino Linotype" w:cs="Arial"/>
          <w:b/>
          <w:sz w:val="24"/>
          <w:szCs w:val="24"/>
        </w:rPr>
        <w:t>veintinueve</w:t>
      </w:r>
      <w:r w:rsidRPr="003F4A24">
        <w:rPr>
          <w:rFonts w:ascii="Palatino Linotype" w:hAnsi="Palatino Linotype" w:cs="Arial"/>
          <w:sz w:val="24"/>
          <w:szCs w:val="24"/>
        </w:rPr>
        <w:t xml:space="preserve"> </w:t>
      </w:r>
      <w:r w:rsidR="00624438" w:rsidRPr="003F4A24">
        <w:rPr>
          <w:rFonts w:ascii="Palatino Linotype" w:hAnsi="Palatino Linotype" w:cs="Arial"/>
          <w:b/>
          <w:sz w:val="24"/>
          <w:szCs w:val="24"/>
        </w:rPr>
        <w:t>(29</w:t>
      </w:r>
      <w:r w:rsidRPr="003F4A24">
        <w:rPr>
          <w:rFonts w:ascii="Palatino Linotype" w:hAnsi="Palatino Linotype" w:cs="Arial"/>
          <w:b/>
          <w:sz w:val="24"/>
          <w:szCs w:val="24"/>
        </w:rPr>
        <w:t xml:space="preserve">) </w:t>
      </w:r>
      <w:r w:rsidR="00624438" w:rsidRPr="003F4A24">
        <w:rPr>
          <w:rFonts w:ascii="Palatino Linotype" w:hAnsi="Palatino Linotype" w:cs="Arial"/>
          <w:b/>
          <w:sz w:val="24"/>
          <w:szCs w:val="24"/>
        </w:rPr>
        <w:t xml:space="preserve">y treinta y uno (31) </w:t>
      </w:r>
      <w:r w:rsidRPr="003F4A24">
        <w:rPr>
          <w:rFonts w:ascii="Palatino Linotype" w:hAnsi="Palatino Linotype" w:cs="Arial"/>
          <w:b/>
          <w:sz w:val="24"/>
          <w:szCs w:val="24"/>
        </w:rPr>
        <w:t>de octubre</w:t>
      </w:r>
      <w:r w:rsidR="00C82728" w:rsidRPr="003F4A24">
        <w:rPr>
          <w:rFonts w:ascii="Palatino Linotype" w:hAnsi="Palatino Linotype" w:cs="Arial"/>
          <w:b/>
          <w:sz w:val="24"/>
          <w:szCs w:val="24"/>
        </w:rPr>
        <w:t>, ocho (08) de noviembre</w:t>
      </w:r>
      <w:r w:rsidR="00624438" w:rsidRPr="003F4A24">
        <w:rPr>
          <w:rFonts w:ascii="Palatino Linotype" w:hAnsi="Palatino Linotype" w:cs="Arial"/>
          <w:b/>
          <w:sz w:val="24"/>
          <w:szCs w:val="24"/>
        </w:rPr>
        <w:t xml:space="preserve"> </w:t>
      </w:r>
      <w:r w:rsidRPr="003F4A24">
        <w:rPr>
          <w:rFonts w:ascii="Palatino Linotype" w:hAnsi="Palatino Linotype" w:cs="Arial"/>
          <w:b/>
          <w:sz w:val="24"/>
          <w:szCs w:val="24"/>
        </w:rPr>
        <w:t>del</w:t>
      </w:r>
      <w:r w:rsidRPr="003F4A24">
        <w:rPr>
          <w:rFonts w:ascii="Palatino Linotype" w:eastAsia="Calibri" w:hAnsi="Palatino Linotype" w:cs="Times New Roman"/>
          <w:b/>
          <w:sz w:val="24"/>
          <w:szCs w:val="24"/>
          <w:lang w:val="es-ES" w:eastAsia="es-ES"/>
        </w:rPr>
        <w:t xml:space="preserve"> </w:t>
      </w:r>
      <w:r w:rsidRPr="003F4A24">
        <w:rPr>
          <w:rFonts w:ascii="Palatino Linotype" w:eastAsia="Calibri" w:hAnsi="Palatino Linotype" w:cs="Times New Roman"/>
          <w:sz w:val="24"/>
          <w:szCs w:val="24"/>
          <w:lang w:val="es-ES" w:eastAsia="es-ES"/>
        </w:rPr>
        <w:t>dos mil diecinueve</w:t>
      </w:r>
      <w:r w:rsidR="00624438" w:rsidRPr="003F4A24">
        <w:rPr>
          <w:rFonts w:ascii="Palatino Linotype" w:eastAsia="Calibri" w:hAnsi="Palatino Linotype" w:cs="Times New Roman"/>
          <w:sz w:val="24"/>
          <w:szCs w:val="24"/>
          <w:lang w:val="es-ES" w:eastAsia="es-ES"/>
        </w:rPr>
        <w:t xml:space="preserve"> al </w:t>
      </w:r>
      <w:r w:rsidR="00C82728" w:rsidRPr="003F4A24">
        <w:rPr>
          <w:rFonts w:ascii="Palatino Linotype" w:eastAsia="Calibri" w:hAnsi="Palatino Linotype" w:cs="Times New Roman"/>
          <w:b/>
          <w:sz w:val="24"/>
          <w:szCs w:val="24"/>
          <w:lang w:val="es-ES" w:eastAsia="es-ES"/>
        </w:rPr>
        <w:t>veinte (20),</w:t>
      </w:r>
      <w:r w:rsidR="00624438" w:rsidRPr="003F4A24">
        <w:rPr>
          <w:rFonts w:ascii="Palatino Linotype" w:eastAsia="Calibri" w:hAnsi="Palatino Linotype" w:cs="Times New Roman"/>
          <w:b/>
          <w:sz w:val="24"/>
          <w:szCs w:val="24"/>
          <w:lang w:val="es-ES" w:eastAsia="es-ES"/>
        </w:rPr>
        <w:t xml:space="preserve"> veintidós (22)</w:t>
      </w:r>
      <w:r w:rsidR="00C82728" w:rsidRPr="003F4A24">
        <w:rPr>
          <w:rFonts w:ascii="Palatino Linotype" w:eastAsia="Calibri" w:hAnsi="Palatino Linotype" w:cs="Times New Roman"/>
          <w:b/>
          <w:sz w:val="24"/>
          <w:szCs w:val="24"/>
          <w:lang w:val="es-ES" w:eastAsia="es-ES"/>
        </w:rPr>
        <w:t>, veintinueve (29)</w:t>
      </w:r>
      <w:r w:rsidR="00C30FD1" w:rsidRPr="003F4A24">
        <w:rPr>
          <w:rFonts w:ascii="Palatino Linotype" w:eastAsia="Calibri" w:hAnsi="Palatino Linotype" w:cs="Times New Roman"/>
          <w:b/>
          <w:sz w:val="24"/>
          <w:szCs w:val="24"/>
          <w:lang w:val="es-ES" w:eastAsia="es-ES"/>
        </w:rPr>
        <w:t xml:space="preserve"> </w:t>
      </w:r>
      <w:r w:rsidR="00624438" w:rsidRPr="003F4A24">
        <w:rPr>
          <w:rFonts w:ascii="Palatino Linotype" w:eastAsia="Calibri" w:hAnsi="Palatino Linotype" w:cs="Times New Roman"/>
          <w:b/>
          <w:sz w:val="24"/>
          <w:szCs w:val="24"/>
          <w:lang w:val="es-ES" w:eastAsia="es-ES"/>
        </w:rPr>
        <w:t>de noviembre</w:t>
      </w:r>
      <w:r w:rsidR="00C30FD1" w:rsidRPr="003F4A24">
        <w:rPr>
          <w:rFonts w:ascii="Palatino Linotype" w:eastAsia="Calibri" w:hAnsi="Palatino Linotype" w:cs="Times New Roman"/>
          <w:b/>
          <w:sz w:val="24"/>
          <w:szCs w:val="24"/>
          <w:lang w:val="es-ES" w:eastAsia="es-ES"/>
        </w:rPr>
        <w:t xml:space="preserve"> </w:t>
      </w:r>
      <w:r w:rsidR="00624438" w:rsidRPr="003F4A24">
        <w:rPr>
          <w:rFonts w:ascii="Palatino Linotype" w:hAnsi="Palatino Linotype" w:cs="Arial"/>
          <w:b/>
          <w:sz w:val="24"/>
          <w:szCs w:val="24"/>
        </w:rPr>
        <w:t>del</w:t>
      </w:r>
      <w:r w:rsidR="00624438" w:rsidRPr="003F4A24">
        <w:rPr>
          <w:rFonts w:ascii="Palatino Linotype" w:eastAsia="Calibri" w:hAnsi="Palatino Linotype" w:cs="Times New Roman"/>
          <w:b/>
          <w:sz w:val="24"/>
          <w:szCs w:val="24"/>
          <w:lang w:val="es-ES" w:eastAsia="es-ES"/>
        </w:rPr>
        <w:t xml:space="preserve"> </w:t>
      </w:r>
      <w:r w:rsidR="00624438" w:rsidRPr="003F4A24">
        <w:rPr>
          <w:rFonts w:ascii="Palatino Linotype" w:eastAsia="Calibri" w:hAnsi="Palatino Linotype" w:cs="Times New Roman"/>
          <w:sz w:val="24"/>
          <w:szCs w:val="24"/>
          <w:lang w:val="es-ES" w:eastAsia="es-ES"/>
        </w:rPr>
        <w:t>dos mil diecinueve;</w:t>
      </w:r>
      <w:r w:rsidRPr="003F4A24">
        <w:rPr>
          <w:rFonts w:ascii="Palatino Linotype" w:hAnsi="Palatino Linotype" w:cs="Arial"/>
          <w:sz w:val="24"/>
          <w:szCs w:val="24"/>
        </w:rPr>
        <w:t xml:space="preserve"> en consecuencia, presentó su</w:t>
      </w:r>
      <w:r w:rsidR="00624438" w:rsidRPr="003F4A24">
        <w:rPr>
          <w:rFonts w:ascii="Palatino Linotype" w:hAnsi="Palatino Linotype" w:cs="Arial"/>
          <w:sz w:val="24"/>
          <w:szCs w:val="24"/>
        </w:rPr>
        <w:t>s</w:t>
      </w:r>
      <w:r w:rsidRPr="003F4A24">
        <w:rPr>
          <w:rFonts w:ascii="Palatino Linotype" w:hAnsi="Palatino Linotype" w:cs="Arial"/>
          <w:sz w:val="24"/>
          <w:szCs w:val="24"/>
        </w:rPr>
        <w:t xml:space="preserve"> inconformidad</w:t>
      </w:r>
      <w:r w:rsidR="00624438" w:rsidRPr="003F4A24">
        <w:rPr>
          <w:rFonts w:ascii="Palatino Linotype" w:hAnsi="Palatino Linotype" w:cs="Arial"/>
          <w:sz w:val="24"/>
          <w:szCs w:val="24"/>
        </w:rPr>
        <w:t>es los</w:t>
      </w:r>
      <w:r w:rsidRPr="003F4A24">
        <w:rPr>
          <w:rFonts w:ascii="Palatino Linotype" w:hAnsi="Palatino Linotype" w:cs="Arial"/>
          <w:sz w:val="24"/>
          <w:szCs w:val="24"/>
        </w:rPr>
        <w:t xml:space="preserve"> </w:t>
      </w:r>
      <w:r w:rsidR="00624438" w:rsidRPr="003F4A24">
        <w:rPr>
          <w:rFonts w:ascii="Palatino Linotype" w:eastAsia="Times New Roman" w:hAnsi="Palatino Linotype" w:cs="Arial"/>
          <w:b/>
          <w:sz w:val="24"/>
          <w:szCs w:val="24"/>
          <w:lang w:val="es-ES" w:eastAsia="es-ES"/>
        </w:rPr>
        <w:t>veintinueve (29) de octubre, cinco (05)</w:t>
      </w:r>
      <w:r w:rsidR="00C30FD1" w:rsidRPr="003F4A24">
        <w:rPr>
          <w:rFonts w:ascii="Palatino Linotype" w:eastAsia="Times New Roman" w:hAnsi="Palatino Linotype" w:cs="Arial"/>
          <w:b/>
          <w:sz w:val="24"/>
          <w:szCs w:val="24"/>
          <w:lang w:val="es-ES" w:eastAsia="es-ES"/>
        </w:rPr>
        <w:t>,</w:t>
      </w:r>
      <w:r w:rsidR="00624438" w:rsidRPr="003F4A24">
        <w:rPr>
          <w:rFonts w:ascii="Palatino Linotype" w:eastAsia="Times New Roman" w:hAnsi="Palatino Linotype" w:cs="Arial"/>
          <w:b/>
          <w:sz w:val="24"/>
          <w:szCs w:val="24"/>
          <w:lang w:val="es-ES" w:eastAsia="es-ES"/>
        </w:rPr>
        <w:t xml:space="preserve"> once (11)</w:t>
      </w:r>
      <w:r w:rsidR="00C30FD1" w:rsidRPr="003F4A24">
        <w:rPr>
          <w:rFonts w:ascii="Palatino Linotype" w:eastAsia="Times New Roman" w:hAnsi="Palatino Linotype" w:cs="Arial"/>
          <w:b/>
          <w:sz w:val="24"/>
          <w:szCs w:val="24"/>
          <w:lang w:val="es-ES" w:eastAsia="es-ES"/>
        </w:rPr>
        <w:t>, veintidós (22)</w:t>
      </w:r>
      <w:r w:rsidR="00624438" w:rsidRPr="003F4A24">
        <w:rPr>
          <w:rFonts w:ascii="Palatino Linotype" w:eastAsia="Times New Roman" w:hAnsi="Palatino Linotype" w:cs="Arial"/>
          <w:b/>
          <w:sz w:val="24"/>
          <w:szCs w:val="24"/>
          <w:lang w:val="es-ES" w:eastAsia="es-ES"/>
        </w:rPr>
        <w:t xml:space="preserve"> de noviembre</w:t>
      </w:r>
      <w:r w:rsidR="00624438" w:rsidRPr="003F4A24">
        <w:rPr>
          <w:rFonts w:ascii="Palatino Linotype" w:hAnsi="Palatino Linotype" w:cs="Arial"/>
          <w:b/>
          <w:sz w:val="24"/>
          <w:szCs w:val="24"/>
        </w:rPr>
        <w:t xml:space="preserve"> </w:t>
      </w:r>
      <w:r w:rsidRPr="003F4A24">
        <w:rPr>
          <w:rFonts w:ascii="Palatino Linotype" w:hAnsi="Palatino Linotype" w:cs="Arial"/>
          <w:sz w:val="24"/>
          <w:szCs w:val="24"/>
        </w:rPr>
        <w:t xml:space="preserve">de dos mil diecinueve, éste se encuentran dentro de los márgenes temporales previstos en el artículo 178 de la </w:t>
      </w:r>
      <w:r w:rsidRPr="003F4A24">
        <w:rPr>
          <w:rFonts w:ascii="Palatino Linotype" w:hAnsi="Palatino Linotype" w:cs="Arial"/>
          <w:b/>
          <w:sz w:val="24"/>
          <w:szCs w:val="24"/>
        </w:rPr>
        <w:t>Ley de Transparencia y Acceso a la Información Pública del Estado de México y Municipios</w:t>
      </w:r>
      <w:r w:rsidRPr="003F4A24">
        <w:rPr>
          <w:rFonts w:ascii="Palatino Linotype" w:hAnsi="Palatino Linotype" w:cs="Arial"/>
          <w:sz w:val="24"/>
          <w:szCs w:val="24"/>
        </w:rPr>
        <w:t>.</w:t>
      </w:r>
    </w:p>
    <w:p w:rsidR="001E50D7" w:rsidRPr="003F4A24" w:rsidRDefault="001E50D7" w:rsidP="003F4A24">
      <w:pPr>
        <w:spacing w:after="0" w:line="360" w:lineRule="auto"/>
        <w:contextualSpacing/>
        <w:jc w:val="both"/>
        <w:rPr>
          <w:rFonts w:ascii="Palatino Linotype" w:eastAsia="Calibri" w:hAnsi="Palatino Linotype" w:cs="Times New Roman"/>
          <w:sz w:val="24"/>
          <w:szCs w:val="24"/>
          <w:lang w:val="es-ES" w:eastAsia="es-ES"/>
        </w:rPr>
      </w:pPr>
    </w:p>
    <w:p w:rsidR="00624438" w:rsidRPr="003F4A24" w:rsidRDefault="00624438" w:rsidP="003F4A24">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lastRenderedPageBreak/>
        <w:t xml:space="preserve">Ahora bien, de la </w:t>
      </w:r>
      <w:r w:rsidRPr="003F4A24">
        <w:rPr>
          <w:rFonts w:ascii="Palatino Linotype" w:eastAsia="Calibri" w:hAnsi="Palatino Linotype" w:cs="Times New Roman"/>
          <w:sz w:val="24"/>
          <w:szCs w:val="24"/>
          <w:lang w:val="es-ES"/>
        </w:rPr>
        <w:t xml:space="preserve">revisión al expediente electrónico del </w:t>
      </w:r>
      <w:r w:rsidRPr="003F4A24">
        <w:rPr>
          <w:rFonts w:ascii="Palatino Linotype" w:eastAsia="Calibri" w:hAnsi="Palatino Linotype" w:cs="Times New Roman"/>
          <w:i/>
          <w:sz w:val="24"/>
          <w:szCs w:val="24"/>
          <w:lang w:val="es-ES"/>
        </w:rPr>
        <w:t>SAIMEX,</w:t>
      </w:r>
      <w:r w:rsidRPr="003F4A24">
        <w:rPr>
          <w:rFonts w:ascii="Palatino Linotype" w:eastAsia="Calibri" w:hAnsi="Palatino Linotype" w:cs="Times New Roman"/>
          <w:sz w:val="24"/>
          <w:szCs w:val="24"/>
          <w:lang w:val="es-ES"/>
        </w:rPr>
        <w:t xml:space="preserve"> se desprende que la parte </w:t>
      </w:r>
      <w:r w:rsidRPr="003F4A24">
        <w:rPr>
          <w:rFonts w:ascii="Palatino Linotype" w:eastAsia="Calibri" w:hAnsi="Palatino Linotype" w:cs="Times New Roman"/>
          <w:b/>
          <w:sz w:val="24"/>
          <w:szCs w:val="24"/>
          <w:lang w:val="es-ES"/>
        </w:rPr>
        <w:t>SOLICITANTE</w:t>
      </w:r>
      <w:r w:rsidRPr="003F4A24">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3F4A24">
        <w:rPr>
          <w:rFonts w:ascii="Palatino Linotype" w:eastAsia="Calibri" w:hAnsi="Palatino Linotype" w:cs="Times New Roman"/>
          <w:b/>
          <w:sz w:val="24"/>
          <w:szCs w:val="24"/>
          <w:lang w:val="es-ES"/>
        </w:rPr>
        <w:t xml:space="preserve">no proporcionó su nombre para que sea </w:t>
      </w:r>
      <w:r w:rsidRPr="003F4A24">
        <w:rPr>
          <w:rFonts w:ascii="Palatino Linotype" w:eastAsia="Calibri" w:hAnsi="Palatino Linotype" w:cs="Times New Roman"/>
          <w:b/>
          <w:sz w:val="24"/>
          <w:szCs w:val="24"/>
          <w:u w:val="single"/>
          <w:lang w:val="es-ES"/>
        </w:rPr>
        <w:t>identificado</w:t>
      </w:r>
      <w:r w:rsidRPr="003F4A24">
        <w:rPr>
          <w:rFonts w:ascii="Palatino Linotype" w:eastAsia="Calibri" w:hAnsi="Palatino Linotype" w:cs="Times New Roman"/>
          <w:b/>
          <w:sz w:val="24"/>
          <w:szCs w:val="24"/>
          <w:lang w:val="es-ES"/>
        </w:rPr>
        <w:t>,</w:t>
      </w:r>
      <w:r w:rsidRPr="003F4A24">
        <w:rPr>
          <w:rFonts w:ascii="Palatino Linotype" w:eastAsia="Calibri" w:hAnsi="Palatino Linotype" w:cs="Times New Roman"/>
          <w:sz w:val="24"/>
          <w:szCs w:val="24"/>
          <w:lang w:val="es-ES"/>
        </w:rPr>
        <w:t xml:space="preserve"> ni se tiene la certeza sobre su identidad; sin embargo, es importante señalar también que </w:t>
      </w:r>
      <w:r w:rsidRPr="003F4A24">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624438" w:rsidRPr="003F4A24" w:rsidRDefault="00624438" w:rsidP="003F4A24">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624438" w:rsidRPr="00E1083A" w:rsidRDefault="00624438" w:rsidP="003F4A24">
      <w:pPr>
        <w:pStyle w:val="Prrafodelista"/>
        <w:numPr>
          <w:ilvl w:val="0"/>
          <w:numId w:val="2"/>
        </w:numPr>
        <w:tabs>
          <w:tab w:val="left" w:pos="142"/>
          <w:tab w:val="left" w:pos="284"/>
          <w:tab w:val="left" w:pos="426"/>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t xml:space="preserve">Esto </w:t>
      </w:r>
      <w:r w:rsidRPr="003F4A24">
        <w:rPr>
          <w:rFonts w:ascii="Palatino Linotype" w:eastAsia="Calibri" w:hAnsi="Palatino Linotype" w:cs="Times New Roman"/>
          <w:sz w:val="24"/>
          <w:szCs w:val="24"/>
          <w:lang w:val="es-ES"/>
        </w:rPr>
        <w:t xml:space="preserve">es así, ya que de conformidad con los artículos 6, apartado A, fracciones III y IV de la </w:t>
      </w:r>
      <w:r w:rsidRPr="003F4A24">
        <w:rPr>
          <w:rFonts w:ascii="Palatino Linotype" w:eastAsia="Calibri" w:hAnsi="Palatino Linotype" w:cs="Times New Roman"/>
          <w:b/>
          <w:sz w:val="24"/>
          <w:szCs w:val="24"/>
          <w:lang w:val="es-ES"/>
        </w:rPr>
        <w:t>Constitución Política de los Estados Unidos Mexicanos</w:t>
      </w:r>
      <w:r w:rsidRPr="003F4A24">
        <w:rPr>
          <w:rFonts w:ascii="Palatino Linotype" w:eastAsia="Calibri" w:hAnsi="Palatino Linotype" w:cs="Times New Roman"/>
          <w:sz w:val="24"/>
          <w:szCs w:val="24"/>
          <w:lang w:val="es-ES"/>
        </w:rPr>
        <w:t xml:space="preserve">; 5, párrafos vigésimo segundo, vigésimo tercero y vigésimo cuarto fracciones III, IV y V de la </w:t>
      </w:r>
      <w:r w:rsidRPr="003F4A24">
        <w:rPr>
          <w:rFonts w:ascii="Palatino Linotype" w:eastAsia="Calibri" w:hAnsi="Palatino Linotype" w:cs="Times New Roman"/>
          <w:b/>
          <w:sz w:val="24"/>
          <w:szCs w:val="24"/>
          <w:lang w:val="es-ES"/>
        </w:rPr>
        <w:t>Constitución Política del Estado Libre y Soberano de México</w:t>
      </w:r>
      <w:r w:rsidRPr="003F4A24">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24438" w:rsidRPr="003F4A24" w:rsidRDefault="00624438" w:rsidP="003F4A24">
      <w:pPr>
        <w:pStyle w:val="Prrafodelista"/>
        <w:numPr>
          <w:ilvl w:val="0"/>
          <w:numId w:val="2"/>
        </w:numPr>
        <w:tabs>
          <w:tab w:val="left" w:pos="0"/>
          <w:tab w:val="left" w:pos="142"/>
          <w:tab w:val="left" w:pos="426"/>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lastRenderedPageBreak/>
        <w:t xml:space="preserve">Por </w:t>
      </w:r>
      <w:r w:rsidRPr="003F4A24">
        <w:rPr>
          <w:rFonts w:ascii="Palatino Linotype" w:eastAsia="Calibri" w:hAnsi="Palatino Linotype" w:cs="Arial"/>
          <w:sz w:val="24"/>
          <w:szCs w:val="24"/>
        </w:rPr>
        <w:t xml:space="preserve">lo cual, </w:t>
      </w:r>
      <w:r w:rsidRPr="003F4A24">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3F4A24">
        <w:rPr>
          <w:rFonts w:ascii="Palatino Linotype" w:eastAsia="Calibri" w:hAnsi="Palatino Linotype" w:cs="Arial"/>
          <w:sz w:val="24"/>
          <w:szCs w:val="24"/>
        </w:rPr>
        <w:t>.</w:t>
      </w:r>
    </w:p>
    <w:p w:rsidR="00624438" w:rsidRPr="003F4A24" w:rsidRDefault="00624438" w:rsidP="003F4A24">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624438" w:rsidRPr="003F4A24" w:rsidRDefault="00624438" w:rsidP="003F4A24">
      <w:pPr>
        <w:pStyle w:val="Prrafodelista"/>
        <w:numPr>
          <w:ilvl w:val="0"/>
          <w:numId w:val="2"/>
        </w:numPr>
        <w:tabs>
          <w:tab w:val="left" w:pos="0"/>
          <w:tab w:val="left" w:pos="142"/>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t xml:space="preserve">Asimismo, </w:t>
      </w:r>
      <w:r w:rsidRPr="003F4A24">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624438" w:rsidRPr="003F4A24" w:rsidRDefault="00624438" w:rsidP="003F4A24">
      <w:pPr>
        <w:pStyle w:val="Prrafodelista"/>
        <w:tabs>
          <w:tab w:val="left" w:pos="142"/>
          <w:tab w:val="left" w:pos="284"/>
          <w:tab w:val="left" w:pos="426"/>
        </w:tabs>
        <w:spacing w:after="0" w:line="360" w:lineRule="auto"/>
        <w:ind w:left="0"/>
        <w:jc w:val="both"/>
        <w:rPr>
          <w:rFonts w:ascii="Palatino Linotype" w:hAnsi="Palatino Linotype"/>
          <w:sz w:val="24"/>
          <w:szCs w:val="24"/>
        </w:rPr>
      </w:pPr>
    </w:p>
    <w:p w:rsidR="00624438" w:rsidRPr="003F4A24" w:rsidRDefault="00624438" w:rsidP="003F4A24">
      <w:pPr>
        <w:pStyle w:val="Prrafodelista"/>
        <w:numPr>
          <w:ilvl w:val="0"/>
          <w:numId w:val="2"/>
        </w:numPr>
        <w:tabs>
          <w:tab w:val="left" w:pos="0"/>
          <w:tab w:val="left" w:pos="142"/>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t xml:space="preserve">De </w:t>
      </w:r>
      <w:r w:rsidRPr="003F4A24">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624438" w:rsidRPr="003F4A24" w:rsidRDefault="00624438" w:rsidP="003F4A24">
      <w:pPr>
        <w:pStyle w:val="Prrafodelista"/>
        <w:spacing w:after="0" w:line="360" w:lineRule="auto"/>
        <w:rPr>
          <w:rFonts w:ascii="Palatino Linotype" w:hAnsi="Palatino Linotype" w:cs="Arial"/>
          <w:sz w:val="24"/>
          <w:szCs w:val="24"/>
        </w:rPr>
      </w:pPr>
    </w:p>
    <w:p w:rsidR="00624438" w:rsidRPr="003F4A24" w:rsidRDefault="00624438" w:rsidP="003F4A24">
      <w:pPr>
        <w:pStyle w:val="Prrafodelista"/>
        <w:numPr>
          <w:ilvl w:val="0"/>
          <w:numId w:val="2"/>
        </w:numPr>
        <w:tabs>
          <w:tab w:val="left" w:pos="0"/>
          <w:tab w:val="left" w:pos="142"/>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t xml:space="preserve">En ese </w:t>
      </w:r>
      <w:r w:rsidRPr="003F4A24">
        <w:rPr>
          <w:rFonts w:ascii="Palatino Linotype" w:eastAsia="Calibri" w:hAnsi="Palatino Linotype" w:cs="Arial"/>
          <w:sz w:val="24"/>
          <w:szCs w:val="24"/>
        </w:rPr>
        <w:t xml:space="preserve">entendido, se omite un análisis más profundo en torno a los conceptos de interés jurídico y legitimación, debido a que se estima que a ningún efecto </w:t>
      </w:r>
      <w:r w:rsidRPr="003F4A24">
        <w:rPr>
          <w:rFonts w:ascii="Palatino Linotype" w:eastAsia="Calibri" w:hAnsi="Palatino Linotype" w:cs="Arial"/>
          <w:sz w:val="24"/>
          <w:szCs w:val="24"/>
        </w:rPr>
        <w:lastRenderedPageBreak/>
        <w:t>práctico conduciría, puesto que la propia estructura del derecho fundamental bajo análisis no lo exige.</w:t>
      </w:r>
    </w:p>
    <w:p w:rsidR="00624438" w:rsidRPr="003F4A24" w:rsidRDefault="00624438" w:rsidP="003F4A24">
      <w:pPr>
        <w:pStyle w:val="Prrafodelista"/>
        <w:spacing w:after="0" w:line="360" w:lineRule="auto"/>
        <w:rPr>
          <w:rFonts w:ascii="Palatino Linotype" w:hAnsi="Palatino Linotype" w:cs="Arial"/>
          <w:sz w:val="24"/>
          <w:szCs w:val="24"/>
        </w:rPr>
      </w:pPr>
    </w:p>
    <w:p w:rsidR="00624438" w:rsidRPr="003F4A24" w:rsidRDefault="00624438" w:rsidP="003F4A24">
      <w:pPr>
        <w:pStyle w:val="Prrafodelista"/>
        <w:numPr>
          <w:ilvl w:val="0"/>
          <w:numId w:val="2"/>
        </w:numPr>
        <w:tabs>
          <w:tab w:val="left" w:pos="0"/>
          <w:tab w:val="left" w:pos="142"/>
        </w:tabs>
        <w:spacing w:after="0" w:line="360" w:lineRule="auto"/>
        <w:ind w:left="0" w:firstLine="0"/>
        <w:jc w:val="both"/>
        <w:rPr>
          <w:rFonts w:ascii="Palatino Linotype" w:hAnsi="Palatino Linotype"/>
          <w:sz w:val="24"/>
          <w:szCs w:val="24"/>
        </w:rPr>
      </w:pPr>
      <w:r w:rsidRPr="003F4A24">
        <w:rPr>
          <w:rFonts w:ascii="Palatino Linotype" w:hAnsi="Palatino Linotype" w:cs="Arial"/>
          <w:sz w:val="24"/>
          <w:szCs w:val="24"/>
        </w:rPr>
        <w:t xml:space="preserve">Ergo, </w:t>
      </w:r>
      <w:r w:rsidRPr="003F4A24">
        <w:rPr>
          <w:rFonts w:ascii="Palatino Linotype" w:eastAsia="Times New Roman" w:hAnsi="Palatino Linotype" w:cs="Arial"/>
          <w:sz w:val="24"/>
          <w:szCs w:val="24"/>
          <w:lang w:val="es-ES"/>
        </w:rPr>
        <w:t xml:space="preserve">el nombre del </w:t>
      </w:r>
      <w:r w:rsidRPr="003F4A24">
        <w:rPr>
          <w:rFonts w:ascii="Palatino Linotype" w:eastAsia="Times New Roman" w:hAnsi="Palatino Linotype" w:cs="Arial"/>
          <w:b/>
          <w:sz w:val="24"/>
          <w:szCs w:val="24"/>
          <w:lang w:val="es-ES"/>
        </w:rPr>
        <w:t>SOLICITANTE</w:t>
      </w:r>
      <w:r w:rsidRPr="003F4A24">
        <w:rPr>
          <w:rFonts w:ascii="Palatino Linotype" w:eastAsia="Times New Roman" w:hAnsi="Palatino Linotype" w:cs="Arial"/>
          <w:sz w:val="24"/>
          <w:szCs w:val="24"/>
          <w:lang w:val="es-ES"/>
        </w:rPr>
        <w:t xml:space="preserve"> y subsecuente </w:t>
      </w:r>
      <w:r w:rsidRPr="003F4A24">
        <w:rPr>
          <w:rFonts w:ascii="Palatino Linotype" w:eastAsia="Times New Roman" w:hAnsi="Palatino Linotype" w:cs="Arial"/>
          <w:b/>
          <w:sz w:val="24"/>
          <w:szCs w:val="24"/>
          <w:lang w:val="es-ES"/>
        </w:rPr>
        <w:t>RECURRENTE</w:t>
      </w:r>
      <w:r w:rsidRPr="003F4A24">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3F4A24">
        <w:rPr>
          <w:rFonts w:ascii="Palatino Linotype" w:eastAsia="Times New Roman" w:hAnsi="Palatino Linotype" w:cs="Arial"/>
          <w:sz w:val="24"/>
          <w:szCs w:val="24"/>
          <w:lang w:val="es-ES"/>
        </w:rPr>
        <w:t>Resolutor</w:t>
      </w:r>
      <w:proofErr w:type="spellEnd"/>
      <w:r w:rsidRPr="003F4A24">
        <w:rPr>
          <w:rFonts w:ascii="Palatino Linotype" w:eastAsia="Times New Roman" w:hAnsi="Palatino Linotype" w:cs="Arial"/>
          <w:sz w:val="24"/>
          <w:szCs w:val="24"/>
          <w:lang w:val="es-ES"/>
        </w:rPr>
        <w:t>.</w:t>
      </w: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F4A24">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C30FD1" w:rsidRPr="003F4A24" w:rsidRDefault="00C30FD1" w:rsidP="003F4A24">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p>
    <w:p w:rsidR="001E50D7" w:rsidRPr="003F4A24" w:rsidRDefault="001E50D7" w:rsidP="003F4A24">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31922231"/>
      <w:r w:rsidRPr="003F4A24">
        <w:rPr>
          <w:rFonts w:ascii="Palatino Linotype" w:eastAsia="MS Mincho" w:hAnsi="Palatino Linotype" w:cstheme="majorBidi"/>
          <w:b/>
          <w:sz w:val="24"/>
          <w:szCs w:val="24"/>
          <w:lang w:val="es-ES_tradnl" w:eastAsia="es-ES"/>
        </w:rPr>
        <w:t>TERCERO. Del planteamiento de la Litis.</w:t>
      </w:r>
      <w:bookmarkEnd w:id="58"/>
      <w:bookmarkEnd w:id="59"/>
    </w:p>
    <w:p w:rsidR="001E50D7" w:rsidRPr="003F4A24" w:rsidRDefault="001E50D7" w:rsidP="003F4A24">
      <w:pPr>
        <w:spacing w:after="0" w:line="360" w:lineRule="auto"/>
        <w:contextualSpacing/>
        <w:jc w:val="both"/>
        <w:rPr>
          <w:rFonts w:ascii="Palatino Linotype" w:eastAsia="Calibri" w:hAnsi="Palatino Linotype" w:cs="Arial"/>
          <w:b/>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3F4A24">
        <w:rPr>
          <w:rFonts w:ascii="Palatino Linotype" w:eastAsia="MS Mincho" w:hAnsi="Palatino Linotype" w:cs="Arial"/>
          <w:sz w:val="24"/>
          <w:szCs w:val="24"/>
          <w:lang w:val="es-ES_tradnl" w:eastAsia="es-ES"/>
        </w:rPr>
        <w:t xml:space="preserve">De las constancias que obran en el expediente de referencia, es de señalar que el </w:t>
      </w:r>
      <w:r w:rsidRPr="003F4A24">
        <w:rPr>
          <w:rFonts w:ascii="Palatino Linotype" w:eastAsia="MS Mincho" w:hAnsi="Palatino Linotype" w:cs="Arial"/>
          <w:b/>
          <w:sz w:val="24"/>
          <w:szCs w:val="24"/>
          <w:lang w:val="es-ES_tradnl" w:eastAsia="es-ES"/>
        </w:rPr>
        <w:t>SUJETO OBLIGADO</w:t>
      </w:r>
      <w:r w:rsidR="00D74A94" w:rsidRPr="003F4A24">
        <w:rPr>
          <w:rFonts w:ascii="Palatino Linotype" w:eastAsia="MS Mincho" w:hAnsi="Palatino Linotype" w:cs="Arial"/>
          <w:sz w:val="24"/>
          <w:szCs w:val="24"/>
          <w:lang w:val="es-ES_tradnl" w:eastAsia="es-ES"/>
        </w:rPr>
        <w:t xml:space="preserve"> proporcionó a </w:t>
      </w:r>
      <w:r w:rsidRPr="003F4A24">
        <w:rPr>
          <w:rFonts w:ascii="Palatino Linotype" w:eastAsia="MS Mincho" w:hAnsi="Palatino Linotype" w:cs="Arial"/>
          <w:sz w:val="24"/>
          <w:szCs w:val="24"/>
          <w:lang w:val="es-ES_tradnl" w:eastAsia="es-ES"/>
        </w:rPr>
        <w:t xml:space="preserve">su </w:t>
      </w:r>
      <w:r w:rsidR="00D74A94" w:rsidRPr="003F4A24">
        <w:rPr>
          <w:rFonts w:ascii="Palatino Linotype" w:eastAsia="MS Mincho" w:hAnsi="Palatino Linotype" w:cs="Arial"/>
          <w:sz w:val="24"/>
          <w:szCs w:val="24"/>
          <w:lang w:val="es-ES_tradnl" w:eastAsia="es-ES"/>
        </w:rPr>
        <w:t xml:space="preserve">consideración </w:t>
      </w:r>
      <w:r w:rsidRPr="003F4A24">
        <w:rPr>
          <w:rFonts w:ascii="Palatino Linotype" w:eastAsia="MS Mincho" w:hAnsi="Palatino Linotype" w:cs="Arial"/>
          <w:sz w:val="24"/>
          <w:szCs w:val="24"/>
          <w:lang w:val="es-ES_tradnl" w:eastAsia="es-ES"/>
        </w:rPr>
        <w:t>respuesta</w:t>
      </w:r>
      <w:r w:rsidR="00D74A94" w:rsidRPr="003F4A24">
        <w:rPr>
          <w:rFonts w:ascii="Palatino Linotype" w:eastAsia="MS Mincho" w:hAnsi="Palatino Linotype" w:cs="Arial"/>
          <w:sz w:val="24"/>
          <w:szCs w:val="24"/>
          <w:lang w:val="es-ES_tradnl" w:eastAsia="es-ES"/>
        </w:rPr>
        <w:t>s</w:t>
      </w:r>
      <w:r w:rsidRPr="003F4A24">
        <w:rPr>
          <w:rFonts w:ascii="Palatino Linotype" w:eastAsia="MS Mincho" w:hAnsi="Palatino Linotype" w:cs="Arial"/>
          <w:sz w:val="24"/>
          <w:szCs w:val="24"/>
          <w:lang w:val="es-ES_tradnl" w:eastAsia="es-ES"/>
        </w:rPr>
        <w:t xml:space="preserve"> </w:t>
      </w:r>
      <w:r w:rsidR="00D74A94" w:rsidRPr="003F4A24">
        <w:rPr>
          <w:rFonts w:ascii="Palatino Linotype" w:eastAsia="MS Mincho" w:hAnsi="Palatino Linotype" w:cs="Arial"/>
          <w:sz w:val="24"/>
          <w:szCs w:val="24"/>
          <w:lang w:val="es-ES_tradnl" w:eastAsia="es-ES"/>
        </w:rPr>
        <w:t xml:space="preserve">a las diversas solicitudes de información, consistente en archivos en formato </w:t>
      </w:r>
      <w:proofErr w:type="spellStart"/>
      <w:r w:rsidR="00D74A94" w:rsidRPr="003F4A24">
        <w:rPr>
          <w:rFonts w:ascii="Palatino Linotype" w:eastAsia="MS Mincho" w:hAnsi="Palatino Linotype" w:cs="Arial"/>
          <w:sz w:val="24"/>
          <w:szCs w:val="24"/>
          <w:lang w:val="es-ES_tradnl" w:eastAsia="es-ES"/>
        </w:rPr>
        <w:t>pdf</w:t>
      </w:r>
      <w:proofErr w:type="spellEnd"/>
      <w:r w:rsidR="00D74A94" w:rsidRPr="003F4A24">
        <w:rPr>
          <w:rFonts w:ascii="Palatino Linotype" w:eastAsia="MS Mincho" w:hAnsi="Palatino Linotype" w:cs="Arial"/>
          <w:sz w:val="24"/>
          <w:szCs w:val="24"/>
          <w:lang w:val="es-ES_tradnl" w:eastAsia="es-ES"/>
        </w:rPr>
        <w:t xml:space="preserve"> y Excel </w:t>
      </w:r>
      <w:r w:rsidR="00872996" w:rsidRPr="003F4A24">
        <w:rPr>
          <w:rFonts w:ascii="Palatino Linotype" w:eastAsia="MS Mincho" w:hAnsi="Palatino Linotype" w:cs="Arial"/>
          <w:sz w:val="24"/>
          <w:szCs w:val="24"/>
          <w:lang w:val="es-ES_tradnl" w:eastAsia="es-ES"/>
        </w:rPr>
        <w:t>la tabla descriptiva correspondiente al primer trimestre, segundo y tercero de 2019</w:t>
      </w:r>
      <w:r w:rsidR="00FD3534" w:rsidRPr="003F4A24">
        <w:rPr>
          <w:rFonts w:ascii="Palatino Linotype" w:eastAsia="MS Mincho" w:hAnsi="Palatino Linotype" w:cs="Arial"/>
          <w:sz w:val="24"/>
          <w:szCs w:val="24"/>
          <w:lang w:val="es-ES_tradnl" w:eastAsia="es-ES"/>
        </w:rPr>
        <w:t xml:space="preserve">, Pólizas de Diarios </w:t>
      </w:r>
      <w:r w:rsidR="008E4BB5" w:rsidRPr="003F4A24">
        <w:rPr>
          <w:rFonts w:ascii="Palatino Linotype" w:eastAsia="MS Mincho" w:hAnsi="Palatino Linotype" w:cs="Arial"/>
          <w:sz w:val="24"/>
          <w:szCs w:val="24"/>
          <w:lang w:val="es-ES_tradnl" w:eastAsia="es-ES"/>
        </w:rPr>
        <w:t>relativas al pago de prima vacacional</w:t>
      </w:r>
      <w:r w:rsidRPr="003F4A24">
        <w:rPr>
          <w:rFonts w:ascii="Palatino Linotype" w:eastAsia="MS Mincho" w:hAnsi="Palatino Linotype" w:cs="Arial"/>
          <w:sz w:val="24"/>
          <w:szCs w:val="24"/>
          <w:lang w:val="es-ES_tradnl" w:eastAsia="es-ES"/>
        </w:rPr>
        <w:t xml:space="preserve"> </w:t>
      </w:r>
      <w:r w:rsidR="008E4BB5" w:rsidRPr="003F4A24">
        <w:rPr>
          <w:rFonts w:ascii="Palatino Linotype" w:eastAsia="MS Mincho" w:hAnsi="Palatino Linotype" w:cs="Arial"/>
          <w:sz w:val="24"/>
          <w:szCs w:val="24"/>
          <w:lang w:val="es-ES_tradnl" w:eastAsia="es-ES"/>
        </w:rPr>
        <w:t xml:space="preserve">y aguinaldo, Reporte de </w:t>
      </w:r>
      <w:r w:rsidR="008E4BB5" w:rsidRPr="003F4A24">
        <w:rPr>
          <w:rFonts w:ascii="Palatino Linotype" w:eastAsia="MS Mincho" w:hAnsi="Palatino Linotype" w:cs="Arial"/>
          <w:sz w:val="24"/>
          <w:szCs w:val="24"/>
          <w:lang w:val="es-ES_tradnl" w:eastAsia="es-ES"/>
        </w:rPr>
        <w:lastRenderedPageBreak/>
        <w:t>transmisión de archivos de pago emitidos por el banco, recibos de pagos de prima vacacional y aguinaldo, correspondientes a los años 2016 a 2018, pólizas de cuentas por pagar relativas al pago de prima vacacional de los años 2017</w:t>
      </w:r>
      <w:r w:rsidR="00A66170" w:rsidRPr="003F4A24">
        <w:rPr>
          <w:rFonts w:ascii="Palatino Linotype" w:eastAsia="MS Mincho" w:hAnsi="Palatino Linotype" w:cs="Arial"/>
          <w:sz w:val="24"/>
          <w:szCs w:val="24"/>
          <w:lang w:val="es-ES_tradnl" w:eastAsia="es-ES"/>
        </w:rPr>
        <w:t xml:space="preserve"> y 2018; </w:t>
      </w:r>
      <w:r w:rsidRPr="003F4A24">
        <w:rPr>
          <w:rFonts w:ascii="Palatino Linotype" w:eastAsia="MS Mincho" w:hAnsi="Palatino Linotype" w:cs="Arial"/>
          <w:sz w:val="24"/>
          <w:szCs w:val="24"/>
          <w:lang w:val="es-ES_tradnl" w:eastAsia="es-ES"/>
        </w:rPr>
        <w:t>sin embargo, el recurrente presentó su</w:t>
      </w:r>
      <w:r w:rsidR="00872996" w:rsidRPr="003F4A24">
        <w:rPr>
          <w:rFonts w:ascii="Palatino Linotype" w:eastAsia="MS Mincho" w:hAnsi="Palatino Linotype" w:cs="Arial"/>
          <w:sz w:val="24"/>
          <w:szCs w:val="24"/>
          <w:lang w:val="es-ES_tradnl" w:eastAsia="es-ES"/>
        </w:rPr>
        <w:t>s</w:t>
      </w:r>
      <w:r w:rsidRPr="003F4A24">
        <w:rPr>
          <w:rFonts w:ascii="Palatino Linotype" w:eastAsia="MS Mincho" w:hAnsi="Palatino Linotype" w:cs="Arial"/>
          <w:sz w:val="24"/>
          <w:szCs w:val="24"/>
          <w:lang w:val="es-ES_tradnl" w:eastAsia="es-ES"/>
        </w:rPr>
        <w:t xml:space="preserve"> recurso</w:t>
      </w:r>
      <w:r w:rsidR="00872996" w:rsidRPr="003F4A24">
        <w:rPr>
          <w:rFonts w:ascii="Palatino Linotype" w:eastAsia="MS Mincho" w:hAnsi="Palatino Linotype" w:cs="Arial"/>
          <w:sz w:val="24"/>
          <w:szCs w:val="24"/>
          <w:lang w:val="es-ES_tradnl" w:eastAsia="es-ES"/>
        </w:rPr>
        <w:t xml:space="preserve">s de revisión mediante </w:t>
      </w:r>
      <w:r w:rsidRPr="003F4A24">
        <w:rPr>
          <w:rFonts w:ascii="Palatino Linotype" w:eastAsia="MS Mincho" w:hAnsi="Palatino Linotype" w:cs="Arial"/>
          <w:sz w:val="24"/>
          <w:szCs w:val="24"/>
          <w:lang w:val="es-ES_tradnl" w:eastAsia="es-ES"/>
        </w:rPr>
        <w:t>l</w:t>
      </w:r>
      <w:r w:rsidR="00872996" w:rsidRPr="003F4A24">
        <w:rPr>
          <w:rFonts w:ascii="Palatino Linotype" w:eastAsia="MS Mincho" w:hAnsi="Palatino Linotype" w:cs="Arial"/>
          <w:sz w:val="24"/>
          <w:szCs w:val="24"/>
          <w:lang w:val="es-ES_tradnl" w:eastAsia="es-ES"/>
        </w:rPr>
        <w:t>os</w:t>
      </w:r>
      <w:r w:rsidRPr="003F4A24">
        <w:rPr>
          <w:rFonts w:ascii="Palatino Linotype" w:eastAsia="MS Mincho" w:hAnsi="Palatino Linotype" w:cs="Arial"/>
          <w:sz w:val="24"/>
          <w:szCs w:val="24"/>
          <w:lang w:val="es-ES_tradnl" w:eastAsia="es-ES"/>
        </w:rPr>
        <w:t xml:space="preserve"> cual</w:t>
      </w:r>
      <w:r w:rsidR="00872996" w:rsidRPr="003F4A24">
        <w:rPr>
          <w:rFonts w:ascii="Palatino Linotype" w:eastAsia="MS Mincho" w:hAnsi="Palatino Linotype" w:cs="Arial"/>
          <w:sz w:val="24"/>
          <w:szCs w:val="24"/>
          <w:lang w:val="es-ES_tradnl" w:eastAsia="es-ES"/>
        </w:rPr>
        <w:t>es</w:t>
      </w:r>
      <w:r w:rsidRPr="003F4A24">
        <w:rPr>
          <w:rFonts w:ascii="Palatino Linotype" w:eastAsia="MS Mincho" w:hAnsi="Palatino Linotype" w:cs="Arial"/>
          <w:sz w:val="24"/>
          <w:szCs w:val="24"/>
          <w:lang w:val="es-ES_tradnl" w:eastAsia="es-ES"/>
        </w:rPr>
        <w:t xml:space="preserve"> señala como motivos de inconformidad,</w:t>
      </w:r>
      <w:r w:rsidR="00A66170" w:rsidRPr="003F4A24">
        <w:rPr>
          <w:rFonts w:ascii="Palatino Linotype" w:eastAsia="MS Mincho" w:hAnsi="Palatino Linotype" w:cs="Arial"/>
          <w:sz w:val="24"/>
          <w:szCs w:val="24"/>
          <w:lang w:val="es-ES_tradnl" w:eastAsia="es-ES"/>
        </w:rPr>
        <w:t xml:space="preserve"> en términos generales</w:t>
      </w:r>
      <w:r w:rsidRPr="003F4A24">
        <w:rPr>
          <w:rFonts w:ascii="Palatino Linotype" w:eastAsia="MS Mincho" w:hAnsi="Palatino Linotype" w:cs="Arial"/>
          <w:sz w:val="24"/>
          <w:szCs w:val="24"/>
          <w:lang w:val="es-ES_tradnl" w:eastAsia="es-ES"/>
        </w:rPr>
        <w:t xml:space="preserve"> que la información</w:t>
      </w:r>
      <w:r w:rsidR="00872996" w:rsidRPr="003F4A24">
        <w:rPr>
          <w:rFonts w:ascii="Palatino Linotype" w:eastAsia="MS Mincho" w:hAnsi="Palatino Linotype" w:cs="Arial"/>
          <w:sz w:val="24"/>
          <w:szCs w:val="24"/>
          <w:lang w:val="es-ES_tradnl" w:eastAsia="es-ES"/>
        </w:rPr>
        <w:t xml:space="preserve"> es incompleta, ilegible e incomprensible</w:t>
      </w:r>
      <w:r w:rsidR="00A66170" w:rsidRPr="003F4A24">
        <w:rPr>
          <w:rFonts w:ascii="Palatino Linotype" w:eastAsia="MS Mincho" w:hAnsi="Palatino Linotype" w:cs="Arial"/>
          <w:sz w:val="24"/>
          <w:szCs w:val="24"/>
          <w:lang w:val="es-ES_tradnl" w:eastAsia="es-ES"/>
        </w:rPr>
        <w:t>, mal testada y sin acuerdos que avalen la versión pública</w:t>
      </w:r>
      <w:r w:rsidRPr="003F4A24">
        <w:rPr>
          <w:rFonts w:ascii="Palatino Linotype" w:eastAsia="MS Mincho" w:hAnsi="Palatino Linotype" w:cs="Arial"/>
          <w:sz w:val="24"/>
          <w:szCs w:val="24"/>
          <w:lang w:val="es-ES_tradnl" w:eastAsia="es-ES"/>
        </w:rPr>
        <w:t>.</w:t>
      </w:r>
    </w:p>
    <w:p w:rsidR="001E50D7" w:rsidRPr="003F4A24" w:rsidRDefault="001E50D7" w:rsidP="003F4A24">
      <w:pPr>
        <w:spacing w:after="0" w:line="360" w:lineRule="auto"/>
        <w:contextualSpacing/>
        <w:jc w:val="both"/>
        <w:rPr>
          <w:rFonts w:ascii="Palatino Linotype" w:hAnsi="Palatino Linotype" w:cs="Arial"/>
          <w:sz w:val="24"/>
          <w:szCs w:val="24"/>
          <w:lang w:val="es-ES_tradnl"/>
        </w:rPr>
      </w:pPr>
    </w:p>
    <w:p w:rsidR="001E50D7" w:rsidRDefault="001E50D7" w:rsidP="003F4A24">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F4A24">
        <w:rPr>
          <w:rFonts w:ascii="Palatino Linotype" w:hAnsi="Palatino Linotype" w:cs="Arial"/>
          <w:sz w:val="24"/>
          <w:szCs w:val="24"/>
          <w:lang w:val="es-ES_tradnl"/>
        </w:rPr>
        <w:t>En consecuencia, la Litis del presente asunto, corresponde en verificar si</w:t>
      </w:r>
      <w:r w:rsidR="00A66170" w:rsidRPr="003F4A24">
        <w:rPr>
          <w:rFonts w:ascii="Palatino Linotype" w:hAnsi="Palatino Linotype" w:cs="Arial"/>
          <w:sz w:val="24"/>
          <w:szCs w:val="24"/>
          <w:lang w:val="es-ES_tradnl"/>
        </w:rPr>
        <w:t xml:space="preserve"> con</w:t>
      </w:r>
      <w:r w:rsidRPr="003F4A24">
        <w:rPr>
          <w:rFonts w:ascii="Palatino Linotype" w:hAnsi="Palatino Linotype" w:cs="Arial"/>
          <w:sz w:val="24"/>
          <w:szCs w:val="24"/>
          <w:lang w:val="es-ES_tradnl"/>
        </w:rPr>
        <w:t xml:space="preserve"> la información </w:t>
      </w:r>
      <w:r w:rsidR="00BE39DC" w:rsidRPr="003F4A24">
        <w:rPr>
          <w:rFonts w:ascii="Palatino Linotype" w:hAnsi="Palatino Linotype" w:cs="Arial"/>
          <w:sz w:val="24"/>
          <w:szCs w:val="24"/>
          <w:lang w:val="es-ES_tradnl"/>
        </w:rPr>
        <w:t xml:space="preserve">proporcionada </w:t>
      </w:r>
      <w:r w:rsidR="00A66170" w:rsidRPr="003F4A24">
        <w:rPr>
          <w:rFonts w:ascii="Palatino Linotype" w:hAnsi="Palatino Linotype" w:cs="Arial"/>
          <w:sz w:val="24"/>
          <w:szCs w:val="24"/>
          <w:lang w:val="es-ES_tradnl"/>
        </w:rPr>
        <w:t xml:space="preserve">por el </w:t>
      </w:r>
      <w:r w:rsidR="00A66170" w:rsidRPr="003F4A24">
        <w:rPr>
          <w:rFonts w:ascii="Palatino Linotype" w:hAnsi="Palatino Linotype" w:cs="Arial"/>
          <w:b/>
          <w:sz w:val="24"/>
          <w:szCs w:val="24"/>
          <w:lang w:val="es-ES_tradnl"/>
        </w:rPr>
        <w:t>SUJETO OBLIGADO</w:t>
      </w:r>
      <w:r w:rsidR="00A66170" w:rsidRPr="003F4A24">
        <w:rPr>
          <w:rFonts w:ascii="Palatino Linotype" w:hAnsi="Palatino Linotype" w:cs="Arial"/>
          <w:sz w:val="24"/>
          <w:szCs w:val="24"/>
          <w:lang w:val="es-ES_tradnl"/>
        </w:rPr>
        <w:t xml:space="preserve"> </w:t>
      </w:r>
      <w:r w:rsidR="00BE39DC" w:rsidRPr="003F4A24">
        <w:rPr>
          <w:rFonts w:ascii="Palatino Linotype" w:hAnsi="Palatino Linotype" w:cs="Arial"/>
          <w:sz w:val="24"/>
          <w:szCs w:val="24"/>
          <w:lang w:val="es-ES_tradnl"/>
        </w:rPr>
        <w:t>en las respuestas</w:t>
      </w:r>
      <w:r w:rsidR="00A66170" w:rsidRPr="003F4A24">
        <w:rPr>
          <w:rFonts w:ascii="Palatino Linotype" w:hAnsi="Palatino Linotype" w:cs="Arial"/>
          <w:sz w:val="24"/>
          <w:szCs w:val="24"/>
          <w:lang w:val="es-ES_tradnl"/>
        </w:rPr>
        <w:t>,</w:t>
      </w:r>
      <w:r w:rsidR="00BE39DC" w:rsidRPr="003F4A24">
        <w:rPr>
          <w:rFonts w:ascii="Palatino Linotype" w:hAnsi="Palatino Linotype" w:cs="Arial"/>
          <w:sz w:val="24"/>
          <w:szCs w:val="24"/>
          <w:lang w:val="es-ES_tradnl"/>
        </w:rPr>
        <w:t xml:space="preserve"> se da </w:t>
      </w:r>
      <w:r w:rsidRPr="003F4A24">
        <w:rPr>
          <w:rFonts w:ascii="Palatino Linotype" w:hAnsi="Palatino Linotype" w:cs="Arial"/>
          <w:sz w:val="24"/>
          <w:szCs w:val="24"/>
          <w:lang w:val="es-ES_tradnl"/>
        </w:rPr>
        <w:t xml:space="preserve">cumplimiento al derecho del particular, de no ser el caso se procederá al análisis de </w:t>
      </w:r>
      <w:r w:rsidR="00BE39DC" w:rsidRPr="003F4A24">
        <w:rPr>
          <w:rFonts w:ascii="Palatino Linotype" w:hAnsi="Palatino Linotype" w:cs="Arial"/>
          <w:sz w:val="24"/>
          <w:szCs w:val="24"/>
          <w:lang w:val="es-ES_tradnl"/>
        </w:rPr>
        <w:t>la misma</w:t>
      </w:r>
      <w:r w:rsidRPr="003F4A24">
        <w:rPr>
          <w:rFonts w:ascii="Palatino Linotype" w:hAnsi="Palatino Linotype" w:cs="Arial"/>
          <w:sz w:val="24"/>
          <w:szCs w:val="24"/>
          <w:lang w:val="es-ES_tradnl"/>
        </w:rPr>
        <w:t xml:space="preserve"> a efecto de ordenar la reparación de la afectación</w:t>
      </w:r>
      <w:r w:rsidR="00BE39DC" w:rsidRPr="003F4A24">
        <w:rPr>
          <w:rFonts w:ascii="Palatino Linotype" w:hAnsi="Palatino Linotype" w:cs="Arial"/>
          <w:sz w:val="24"/>
          <w:szCs w:val="24"/>
          <w:lang w:val="es-ES_tradnl"/>
        </w:rPr>
        <w:t xml:space="preserve"> en que se haya incurrido</w:t>
      </w:r>
      <w:r w:rsidRPr="003F4A24">
        <w:rPr>
          <w:rFonts w:ascii="Palatino Linotype" w:hAnsi="Palatino Linotype" w:cs="Arial"/>
          <w:sz w:val="24"/>
          <w:szCs w:val="24"/>
          <w:lang w:val="es-ES_tradnl"/>
        </w:rPr>
        <w:t>.</w:t>
      </w:r>
    </w:p>
    <w:p w:rsidR="00E1083A" w:rsidRPr="003F4A24" w:rsidRDefault="00E1083A" w:rsidP="00E1083A">
      <w:pPr>
        <w:spacing w:after="0" w:line="360" w:lineRule="auto"/>
        <w:contextualSpacing/>
        <w:jc w:val="both"/>
        <w:rPr>
          <w:rFonts w:ascii="Palatino Linotype" w:hAnsi="Palatino Linotype" w:cs="Arial"/>
          <w:sz w:val="24"/>
          <w:szCs w:val="24"/>
          <w:lang w:val="es-ES_tradnl"/>
        </w:rPr>
      </w:pPr>
    </w:p>
    <w:p w:rsidR="001E50D7" w:rsidRPr="00E1083A" w:rsidRDefault="001E50D7" w:rsidP="00E1083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F4A24">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_tradnl" w:eastAsia="es-ES"/>
        </w:rPr>
      </w:pPr>
      <w:r w:rsidRPr="003F4A24">
        <w:rPr>
          <w:rFonts w:ascii="Palatino Linotype" w:eastAsia="MS Mincho" w:hAnsi="Palatino Linotype" w:cs="Times New Roman"/>
          <w:b/>
          <w:i/>
          <w:lang w:val="es-ES_tradnl" w:eastAsia="es-ES"/>
        </w:rPr>
        <w:lastRenderedPageBreak/>
        <w:t>QUEJA, RECURSO DE. LA OMISION DE RENDIR EL INFORME RESPECTIVO NO IMPIDE QUE SE RESUELVA</w:t>
      </w:r>
      <w:r w:rsidRPr="003F4A24">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1E50D7" w:rsidRPr="003F4A24" w:rsidRDefault="001E50D7" w:rsidP="003F4A24">
      <w:pPr>
        <w:spacing w:after="0" w:line="360" w:lineRule="auto"/>
        <w:ind w:right="49"/>
        <w:contextualSpacing/>
        <w:jc w:val="both"/>
        <w:rPr>
          <w:rFonts w:ascii="Palatino Linotype" w:eastAsia="MS Mincho" w:hAnsi="Palatino Linotype" w:cs="Times New Roman"/>
          <w:i/>
          <w:sz w:val="24"/>
          <w:szCs w:val="24"/>
          <w:lang w:val="es-ES_tradnl" w:eastAsia="es-ES"/>
        </w:rPr>
      </w:pPr>
    </w:p>
    <w:p w:rsidR="00E1083A" w:rsidRDefault="001E50D7" w:rsidP="00E1083A">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3F4A24">
        <w:rPr>
          <w:rFonts w:ascii="Palatino Linotype" w:eastAsia="MS Mincho" w:hAnsi="Palatino Linotype" w:cs="Times New Roman"/>
          <w:b/>
          <w:sz w:val="24"/>
          <w:szCs w:val="24"/>
          <w:lang w:val="es-ES_tradnl" w:eastAsia="es-ES"/>
        </w:rPr>
        <w:t>SUJETO OBLIGADO</w:t>
      </w:r>
      <w:r w:rsidRPr="003F4A24">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E1083A" w:rsidRPr="00E1083A" w:rsidRDefault="00E1083A" w:rsidP="00E1083A">
      <w:pPr>
        <w:spacing w:after="0" w:line="360" w:lineRule="auto"/>
        <w:ind w:right="49"/>
        <w:contextualSpacing/>
        <w:jc w:val="both"/>
        <w:rPr>
          <w:rFonts w:ascii="Palatino Linotype" w:eastAsia="MS Mincho" w:hAnsi="Palatino Linotype" w:cs="Times New Roman"/>
          <w:i/>
          <w:sz w:val="24"/>
          <w:szCs w:val="24"/>
          <w:lang w:val="es-ES_tradnl"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3F4A24">
        <w:rPr>
          <w:rFonts w:ascii="Palatino Linotype" w:eastAsia="MS Mincho" w:hAnsi="Palatino Linotype" w:cs="Arial"/>
          <w:sz w:val="24"/>
          <w:szCs w:val="24"/>
          <w:lang w:val="es-ES_tradnl" w:eastAsia="es-ES"/>
        </w:rPr>
        <w:lastRenderedPageBreak/>
        <w:t>Del análi</w:t>
      </w:r>
      <w:r w:rsidR="00A66170" w:rsidRPr="003F4A24">
        <w:rPr>
          <w:rFonts w:ascii="Palatino Linotype" w:eastAsia="MS Mincho" w:hAnsi="Palatino Linotype" w:cs="Arial"/>
          <w:sz w:val="24"/>
          <w:szCs w:val="24"/>
          <w:lang w:val="es-ES_tradnl" w:eastAsia="es-ES"/>
        </w:rPr>
        <w:t>sis efectuado se advierte que los</w:t>
      </w:r>
      <w:r w:rsidRPr="003F4A24">
        <w:rPr>
          <w:rFonts w:ascii="Palatino Linotype" w:eastAsia="MS Mincho" w:hAnsi="Palatino Linotype" w:cs="Arial"/>
          <w:sz w:val="24"/>
          <w:szCs w:val="24"/>
          <w:lang w:val="es-ES_tradnl" w:eastAsia="es-ES"/>
        </w:rPr>
        <w:t xml:space="preserve"> recurso</w:t>
      </w:r>
      <w:r w:rsidR="00A66170" w:rsidRPr="003F4A24">
        <w:rPr>
          <w:rFonts w:ascii="Palatino Linotype" w:eastAsia="MS Mincho" w:hAnsi="Palatino Linotype" w:cs="Arial"/>
          <w:sz w:val="24"/>
          <w:szCs w:val="24"/>
          <w:lang w:val="es-ES_tradnl" w:eastAsia="es-ES"/>
        </w:rPr>
        <w:t xml:space="preserve">s de revisión de los </w:t>
      </w:r>
      <w:r w:rsidRPr="003F4A24">
        <w:rPr>
          <w:rFonts w:ascii="Palatino Linotype" w:eastAsia="MS Mincho" w:hAnsi="Palatino Linotype" w:cs="Arial"/>
          <w:sz w:val="24"/>
          <w:szCs w:val="24"/>
          <w:lang w:val="es-ES_tradnl" w:eastAsia="es-ES"/>
        </w:rPr>
        <w:t>que se trata</w:t>
      </w:r>
      <w:r w:rsidR="00A66170" w:rsidRPr="003F4A24">
        <w:rPr>
          <w:rFonts w:ascii="Palatino Linotype" w:eastAsia="MS Mincho" w:hAnsi="Palatino Linotype" w:cs="Arial"/>
          <w:sz w:val="24"/>
          <w:szCs w:val="24"/>
          <w:lang w:val="es-ES_tradnl" w:eastAsia="es-ES"/>
        </w:rPr>
        <w:t>n</w:t>
      </w:r>
      <w:r w:rsidRPr="003F4A24">
        <w:rPr>
          <w:rFonts w:ascii="Palatino Linotype" w:eastAsia="MS Mincho" w:hAnsi="Palatino Linotype" w:cs="Arial"/>
          <w:sz w:val="24"/>
          <w:szCs w:val="24"/>
          <w:lang w:val="es-ES_tradnl" w:eastAsia="es-ES"/>
        </w:rPr>
        <w:t xml:space="preserve"> </w:t>
      </w:r>
      <w:r w:rsidRPr="003F4A24">
        <w:rPr>
          <w:rFonts w:ascii="Palatino Linotype" w:eastAsia="Times New Roman" w:hAnsi="Palatino Linotype" w:cs="Arial"/>
          <w:sz w:val="24"/>
          <w:szCs w:val="24"/>
          <w:lang w:val="es-ES_tradnl" w:eastAsia="es-ES"/>
        </w:rPr>
        <w:t xml:space="preserve">se circunscribe en determinar si </w:t>
      </w:r>
      <w:r w:rsidRPr="003F4A24">
        <w:rPr>
          <w:rFonts w:ascii="Palatino Linotype" w:eastAsia="MS Mincho" w:hAnsi="Palatino Linotype" w:cs="Arial"/>
          <w:sz w:val="24"/>
          <w:szCs w:val="24"/>
          <w:lang w:val="es-ES_tradnl" w:eastAsia="es-ES"/>
        </w:rPr>
        <w:t xml:space="preserve">se actualiza la hipótesis prevista en la </w:t>
      </w:r>
      <w:r w:rsidRPr="003F4A24">
        <w:rPr>
          <w:rFonts w:ascii="Palatino Linotype" w:eastAsia="MS Mincho" w:hAnsi="Palatino Linotype" w:cs="Times New Roman"/>
          <w:b/>
          <w:sz w:val="24"/>
          <w:szCs w:val="24"/>
          <w:lang w:val="es-ES_tradnl" w:eastAsia="es-ES"/>
        </w:rPr>
        <w:t>fracción I</w:t>
      </w:r>
      <w:r w:rsidR="00BE39DC" w:rsidRPr="003F4A24">
        <w:rPr>
          <w:rFonts w:ascii="Palatino Linotype" w:eastAsia="MS Mincho" w:hAnsi="Palatino Linotype" w:cs="Times New Roman"/>
          <w:b/>
          <w:sz w:val="24"/>
          <w:szCs w:val="24"/>
          <w:lang w:val="es-ES_tradnl" w:eastAsia="es-ES"/>
        </w:rPr>
        <w:t xml:space="preserve">I y V </w:t>
      </w:r>
      <w:r w:rsidRPr="003F4A24">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3F4A24">
        <w:rPr>
          <w:rFonts w:ascii="Palatino Linotype" w:eastAsia="MS Mincho" w:hAnsi="Palatino Linotype" w:cs="Times New Roman"/>
          <w:sz w:val="24"/>
          <w:szCs w:val="24"/>
          <w:lang w:val="es-ES_tradnl" w:eastAsia="es-ES"/>
        </w:rPr>
        <w:t>.</w:t>
      </w:r>
    </w:p>
    <w:p w:rsidR="001E50D7" w:rsidRPr="003F4A24" w:rsidRDefault="001E50D7" w:rsidP="003F4A24">
      <w:pPr>
        <w:tabs>
          <w:tab w:val="left" w:pos="4185"/>
        </w:tabs>
        <w:spacing w:after="0" w:line="360" w:lineRule="auto"/>
        <w:ind w:right="-142"/>
        <w:contextualSpacing/>
        <w:rPr>
          <w:rFonts w:ascii="Palatino Linotype" w:eastAsia="Calibri" w:hAnsi="Palatino Linotype" w:cs="Arial"/>
          <w:sz w:val="24"/>
          <w:szCs w:val="24"/>
          <w:lang w:val="es-ES" w:eastAsia="es-ES"/>
        </w:rPr>
      </w:pPr>
    </w:p>
    <w:p w:rsidR="001E50D7" w:rsidRPr="003F4A24" w:rsidRDefault="001E50D7" w:rsidP="003F4A24">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31922232"/>
      <w:r w:rsidRPr="003F4A24">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1E50D7" w:rsidRPr="003F4A24" w:rsidRDefault="001E50D7" w:rsidP="003F4A24">
      <w:pPr>
        <w:spacing w:after="0" w:line="360" w:lineRule="auto"/>
        <w:rPr>
          <w:rFonts w:ascii="Palatino Linotype" w:hAnsi="Palatino Linotype"/>
          <w:lang w:val="es-ES_tradnl" w:eastAsia="es-ES"/>
        </w:rPr>
      </w:pPr>
    </w:p>
    <w:p w:rsidR="001E50D7" w:rsidRPr="003F4A24" w:rsidRDefault="001E50D7" w:rsidP="003F4A24">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31922233"/>
      <w:r w:rsidRPr="003F4A24">
        <w:rPr>
          <w:rFonts w:ascii="Palatino Linotype" w:eastAsia="MS Gothic" w:hAnsi="Palatino Linotype" w:cstheme="majorBidi"/>
          <w:b/>
          <w:i/>
          <w:noProof/>
          <w:sz w:val="24"/>
          <w:szCs w:val="24"/>
        </w:rPr>
        <w:t>El derecho de acceso a la información publica</w:t>
      </w:r>
      <w:bookmarkEnd w:id="70"/>
      <w:r w:rsidRPr="003F4A24">
        <w:rPr>
          <w:rFonts w:ascii="Palatino Linotype" w:eastAsia="MS Mincho" w:hAnsi="Palatino Linotype" w:cs="Arial"/>
          <w:b/>
          <w:i/>
          <w:sz w:val="24"/>
          <w:szCs w:val="24"/>
          <w:lang w:val="es-ES_tradnl" w:eastAsia="es-MX"/>
        </w:rPr>
        <w:t>.</w:t>
      </w:r>
      <w:bookmarkEnd w:id="71"/>
    </w:p>
    <w:p w:rsidR="001E50D7" w:rsidRPr="003F4A24" w:rsidRDefault="001E50D7" w:rsidP="003F4A24">
      <w:pPr>
        <w:spacing w:after="0" w:line="360" w:lineRule="auto"/>
        <w:contextualSpacing/>
        <w:rPr>
          <w:rFonts w:ascii="Palatino Linotype" w:eastAsia="MS Mincho" w:hAnsi="Palatino Linotype" w:cs="Arial"/>
          <w:sz w:val="24"/>
          <w:szCs w:val="24"/>
          <w:lang w:val="es-ES_tradnl" w:eastAsia="es-MX"/>
        </w:rPr>
      </w:pPr>
    </w:p>
    <w:p w:rsidR="001E50D7" w:rsidRPr="003F4A24" w:rsidRDefault="001E50D7" w:rsidP="003F4A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 xml:space="preserve">De </w:t>
      </w:r>
      <w:r w:rsidRPr="003F4A24">
        <w:rPr>
          <w:rFonts w:ascii="Palatino Linotype" w:eastAsia="Calibri" w:hAnsi="Palatino Linotype" w:cs="Arial"/>
          <w:sz w:val="24"/>
          <w:szCs w:val="24"/>
          <w:lang w:val="es-ES_tradnl" w:eastAsia="es-ES"/>
        </w:rPr>
        <w:t>acuerdo</w:t>
      </w:r>
      <w:r w:rsidRPr="003F4A24">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E50D7" w:rsidRPr="003F4A24" w:rsidRDefault="001E50D7" w:rsidP="003F4A24">
      <w:pPr>
        <w:spacing w:after="0" w:line="360" w:lineRule="auto"/>
        <w:ind w:right="49"/>
        <w:contextualSpacing/>
        <w:jc w:val="both"/>
        <w:rPr>
          <w:rFonts w:ascii="Palatino Linotype" w:eastAsia="MS Mincho" w:hAnsi="Palatino Linotype" w:cs="Times New Roman"/>
          <w:sz w:val="14"/>
          <w:szCs w:val="24"/>
          <w:lang w:val="es-ES_tradnl" w:eastAsia="es-ES"/>
        </w:rPr>
      </w:pPr>
    </w:p>
    <w:p w:rsidR="001E50D7" w:rsidRPr="003F4A24" w:rsidRDefault="001E50D7" w:rsidP="003F4A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1E50D7" w:rsidRPr="003F4A24" w:rsidRDefault="001E50D7" w:rsidP="003F4A24">
      <w:pPr>
        <w:spacing w:after="0" w:line="360" w:lineRule="auto"/>
        <w:ind w:right="49"/>
        <w:contextualSpacing/>
        <w:jc w:val="both"/>
        <w:rPr>
          <w:rFonts w:ascii="Palatino Linotype" w:eastAsia="MS Mincho" w:hAnsi="Palatino Linotype" w:cs="Times New Roman"/>
          <w:sz w:val="16"/>
          <w:szCs w:val="24"/>
          <w:lang w:val="es-ES_tradnl" w:eastAsia="es-ES"/>
        </w:rPr>
      </w:pPr>
    </w:p>
    <w:p w:rsidR="001E50D7" w:rsidRPr="003F4A24" w:rsidRDefault="001E50D7" w:rsidP="003F4A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1E50D7" w:rsidRPr="003F4A24" w:rsidRDefault="001E50D7" w:rsidP="003F4A24">
      <w:pPr>
        <w:spacing w:after="0" w:line="360" w:lineRule="auto"/>
        <w:contextualSpacing/>
        <w:rPr>
          <w:rFonts w:ascii="Palatino Linotype" w:eastAsia="MS Mincho" w:hAnsi="Palatino Linotype" w:cs="Times New Roman"/>
          <w:sz w:val="16"/>
          <w:szCs w:val="24"/>
          <w:lang w:val="es-ES_tradnl" w:eastAsia="es-ES"/>
        </w:rPr>
      </w:pPr>
    </w:p>
    <w:p w:rsidR="001E50D7" w:rsidRPr="003F4A24" w:rsidRDefault="001E50D7" w:rsidP="003F4A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 xml:space="preserve">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w:t>
      </w:r>
      <w:r w:rsidRPr="003F4A24">
        <w:rPr>
          <w:rFonts w:ascii="Palatino Linotype" w:eastAsia="MS Mincho" w:hAnsi="Palatino Linotype" w:cs="Times New Roman"/>
          <w:sz w:val="24"/>
          <w:szCs w:val="24"/>
          <w:lang w:val="es-ES_tradnl" w:eastAsia="es-ES"/>
        </w:rPr>
        <w:lastRenderedPageBreak/>
        <w:t>el Estado deberá prevenir, investigar, sancionar y reparar las violaciones a los derechos humanos, en los términos que establezca la Ley.”</w:t>
      </w:r>
    </w:p>
    <w:p w:rsidR="001E50D7" w:rsidRPr="003F4A24" w:rsidRDefault="001E50D7" w:rsidP="003F4A24">
      <w:pPr>
        <w:spacing w:after="0" w:line="360" w:lineRule="auto"/>
        <w:ind w:right="34"/>
        <w:contextualSpacing/>
        <w:jc w:val="both"/>
        <w:rPr>
          <w:rFonts w:ascii="Palatino Linotype" w:eastAsia="MS Mincho" w:hAnsi="Palatino Linotype" w:cs="Times New Roman"/>
          <w:sz w:val="18"/>
          <w:szCs w:val="24"/>
          <w:lang w:val="es-ES_tradnl" w:eastAsia="es-ES"/>
        </w:rPr>
      </w:pPr>
    </w:p>
    <w:p w:rsidR="001E50D7" w:rsidRPr="003F4A24" w:rsidRDefault="001E50D7" w:rsidP="003F4A2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F4A24">
        <w:rPr>
          <w:rFonts w:ascii="Palatino Linotype" w:eastAsia="MS Mincho" w:hAnsi="Palatino Linotype" w:cs="Times New Roman"/>
          <w:sz w:val="24"/>
          <w:szCs w:val="24"/>
          <w:lang w:val="es-ES_tradnl" w:eastAsia="es-ES"/>
        </w:rPr>
        <w:t>Derivado</w:t>
      </w:r>
      <w:r w:rsidRPr="003F4A24">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1E50D7" w:rsidRPr="003F4A24" w:rsidRDefault="001E50D7" w:rsidP="003F4A24">
      <w:pPr>
        <w:keepNext/>
        <w:keepLines/>
        <w:spacing w:after="0" w:line="360" w:lineRule="auto"/>
        <w:outlineLvl w:val="1"/>
        <w:rPr>
          <w:rFonts w:ascii="Palatino Linotype" w:eastAsia="MS Mincho" w:hAnsi="Palatino Linotype" w:cstheme="majorBidi"/>
          <w:b/>
          <w:i/>
          <w:sz w:val="24"/>
          <w:szCs w:val="24"/>
          <w:lang w:val="es-ES_tradnl" w:eastAsia="es-ES"/>
        </w:rPr>
      </w:pPr>
    </w:p>
    <w:p w:rsidR="001E50D7" w:rsidRPr="003F4A24" w:rsidRDefault="001E50D7" w:rsidP="003F4A24">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31922234"/>
      <w:r w:rsidRPr="003F4A24">
        <w:rPr>
          <w:rFonts w:ascii="Palatino Linotype" w:eastAsia="MS Mincho" w:hAnsi="Palatino Linotype" w:cstheme="majorBidi"/>
          <w:b/>
          <w:i/>
          <w:sz w:val="24"/>
          <w:szCs w:val="24"/>
          <w:lang w:val="es-ES_tradnl" w:eastAsia="es-ES"/>
        </w:rPr>
        <w:t>II. De la respuesta a la solicitud de la información.</w:t>
      </w:r>
      <w:bookmarkEnd w:id="72"/>
    </w:p>
    <w:p w:rsidR="001E50D7" w:rsidRPr="003F4A24" w:rsidRDefault="001E50D7" w:rsidP="003F4A24">
      <w:pPr>
        <w:spacing w:after="0" w:line="360" w:lineRule="auto"/>
        <w:ind w:right="49"/>
        <w:contextualSpacing/>
        <w:jc w:val="both"/>
        <w:rPr>
          <w:rFonts w:ascii="Palatino Linotype" w:eastAsia="MS Mincho" w:hAnsi="Palatino Linotype" w:cstheme="majorBidi"/>
          <w:sz w:val="24"/>
          <w:szCs w:val="24"/>
          <w:lang w:val="es-ES_tradnl" w:eastAsia="es-ES"/>
        </w:rPr>
      </w:pPr>
    </w:p>
    <w:p w:rsidR="00E4150D"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F4A24">
        <w:rPr>
          <w:rFonts w:ascii="Palatino Linotype" w:eastAsia="MS Mincho" w:hAnsi="Palatino Linotype" w:cstheme="majorBidi"/>
          <w:sz w:val="24"/>
          <w:szCs w:val="24"/>
          <w:lang w:val="es-ES_tradnl" w:eastAsia="es-ES"/>
        </w:rPr>
        <w:t xml:space="preserve">Previo al análisis de la fuente obligacional resulta necesario precisar en qué consiste la información requerida por el particular, </w:t>
      </w:r>
      <w:r w:rsidR="00E4150D" w:rsidRPr="003F4A24">
        <w:rPr>
          <w:rFonts w:ascii="Palatino Linotype" w:eastAsia="MS Mincho" w:hAnsi="Palatino Linotype" w:cstheme="majorBidi"/>
          <w:sz w:val="24"/>
          <w:szCs w:val="24"/>
          <w:lang w:val="es-ES_tradnl" w:eastAsia="es-ES"/>
        </w:rPr>
        <w:t>derivado de la solicitudes descritas en los antecedentes de la presente resolución, se puede observar que el interés del particular consiste en tener acceso a la información relativa a las remuneraciones percibidas por cada servidor público adscrito al Sujeto Obligado</w:t>
      </w:r>
      <w:r w:rsidR="00A66170" w:rsidRPr="003F4A24">
        <w:rPr>
          <w:rFonts w:ascii="Palatino Linotype" w:eastAsia="MS Mincho" w:hAnsi="Palatino Linotype" w:cstheme="majorBidi"/>
          <w:sz w:val="24"/>
          <w:szCs w:val="24"/>
          <w:lang w:val="es-ES_tradnl" w:eastAsia="es-ES"/>
        </w:rPr>
        <w:t>, así como</w:t>
      </w:r>
      <w:r w:rsidR="003A1111" w:rsidRPr="003F4A24">
        <w:rPr>
          <w:rFonts w:ascii="Palatino Linotype" w:eastAsia="MS Mincho" w:hAnsi="Palatino Linotype" w:cstheme="majorBidi"/>
          <w:sz w:val="24"/>
          <w:szCs w:val="24"/>
          <w:lang w:val="es-ES_tradnl" w:eastAsia="es-ES"/>
        </w:rPr>
        <w:t xml:space="preserve"> a los recibos</w:t>
      </w:r>
      <w:r w:rsidR="00A66170" w:rsidRPr="003F4A24">
        <w:rPr>
          <w:rFonts w:ascii="Palatino Linotype" w:eastAsia="MS Mincho" w:hAnsi="Palatino Linotype" w:cstheme="majorBidi"/>
          <w:sz w:val="24"/>
          <w:szCs w:val="24"/>
          <w:lang w:val="es-ES_tradnl" w:eastAsia="es-ES"/>
        </w:rPr>
        <w:t xml:space="preserve"> correspondiente</w:t>
      </w:r>
      <w:r w:rsidR="0032226A" w:rsidRPr="003F4A24">
        <w:rPr>
          <w:rFonts w:ascii="Palatino Linotype" w:eastAsia="MS Mincho" w:hAnsi="Palatino Linotype" w:cstheme="majorBidi"/>
          <w:sz w:val="24"/>
          <w:szCs w:val="24"/>
          <w:lang w:val="es-ES_tradnl" w:eastAsia="es-ES"/>
        </w:rPr>
        <w:t>s</w:t>
      </w:r>
      <w:r w:rsidR="003A1111" w:rsidRPr="003F4A24">
        <w:rPr>
          <w:rFonts w:ascii="Palatino Linotype" w:eastAsia="MS Mincho" w:hAnsi="Palatino Linotype" w:cstheme="majorBidi"/>
          <w:sz w:val="24"/>
          <w:szCs w:val="24"/>
          <w:lang w:val="es-ES_tradnl" w:eastAsia="es-ES"/>
        </w:rPr>
        <w:t xml:space="preserve"> </w:t>
      </w:r>
      <w:r w:rsidR="0032226A" w:rsidRPr="003F4A24">
        <w:rPr>
          <w:rFonts w:ascii="Palatino Linotype" w:eastAsia="MS Mincho" w:hAnsi="Palatino Linotype" w:cstheme="majorBidi"/>
          <w:sz w:val="24"/>
          <w:szCs w:val="24"/>
          <w:lang w:val="es-ES_tradnl" w:eastAsia="es-ES"/>
        </w:rPr>
        <w:t>a los</w:t>
      </w:r>
      <w:r w:rsidR="003A1111" w:rsidRPr="003F4A24">
        <w:rPr>
          <w:rFonts w:ascii="Palatino Linotype" w:eastAsia="MS Mincho" w:hAnsi="Palatino Linotype" w:cstheme="majorBidi"/>
          <w:sz w:val="24"/>
          <w:szCs w:val="24"/>
          <w:lang w:val="es-ES_tradnl" w:eastAsia="es-ES"/>
        </w:rPr>
        <w:t xml:space="preserve"> pago</w:t>
      </w:r>
      <w:r w:rsidR="0032226A" w:rsidRPr="003F4A24">
        <w:rPr>
          <w:rFonts w:ascii="Palatino Linotype" w:eastAsia="MS Mincho" w:hAnsi="Palatino Linotype" w:cstheme="majorBidi"/>
          <w:sz w:val="24"/>
          <w:szCs w:val="24"/>
          <w:lang w:val="es-ES_tradnl" w:eastAsia="es-ES"/>
        </w:rPr>
        <w:t>s</w:t>
      </w:r>
      <w:r w:rsidR="003A1111" w:rsidRPr="003F4A24">
        <w:rPr>
          <w:rFonts w:ascii="Palatino Linotype" w:eastAsia="MS Mincho" w:hAnsi="Palatino Linotype" w:cstheme="majorBidi"/>
          <w:sz w:val="24"/>
          <w:szCs w:val="24"/>
          <w:lang w:val="es-ES_tradnl" w:eastAsia="es-ES"/>
        </w:rPr>
        <w:t xml:space="preserve"> de l</w:t>
      </w:r>
      <w:r w:rsidR="00A66170" w:rsidRPr="003F4A24">
        <w:rPr>
          <w:rFonts w:ascii="Palatino Linotype" w:eastAsia="MS Mincho" w:hAnsi="Palatino Linotype" w:cstheme="majorBidi"/>
          <w:sz w:val="24"/>
          <w:szCs w:val="24"/>
          <w:lang w:val="es-ES_tradnl" w:eastAsia="es-ES"/>
        </w:rPr>
        <w:t xml:space="preserve">a prima vacacional y aguinaldo </w:t>
      </w:r>
      <w:r w:rsidR="0032226A" w:rsidRPr="003F4A24">
        <w:rPr>
          <w:rFonts w:ascii="Palatino Linotype" w:eastAsia="MS Mincho" w:hAnsi="Palatino Linotype" w:cstheme="majorBidi"/>
          <w:sz w:val="24"/>
          <w:szCs w:val="24"/>
          <w:lang w:val="es-ES_tradnl" w:eastAsia="es-ES"/>
        </w:rPr>
        <w:t xml:space="preserve">realizados </w:t>
      </w:r>
      <w:r w:rsidR="00A66170" w:rsidRPr="003F4A24">
        <w:rPr>
          <w:rFonts w:ascii="Palatino Linotype" w:eastAsia="MS Mincho" w:hAnsi="Palatino Linotype" w:cstheme="majorBidi"/>
          <w:sz w:val="24"/>
          <w:szCs w:val="24"/>
          <w:lang w:val="es-ES_tradnl" w:eastAsia="es-ES"/>
        </w:rPr>
        <w:t>a los servidores públicos en los años 2016 al 2019</w:t>
      </w:r>
      <w:r w:rsidR="00E4150D" w:rsidRPr="003F4A24">
        <w:rPr>
          <w:rFonts w:ascii="Palatino Linotype" w:eastAsia="MS Mincho" w:hAnsi="Palatino Linotype" w:cstheme="majorBidi"/>
          <w:sz w:val="24"/>
          <w:szCs w:val="24"/>
          <w:lang w:val="es-ES_tradnl" w:eastAsia="es-ES"/>
        </w:rPr>
        <w:t>; luego entonces en análisis de versara sobre la información descrita en artículo 92 fracción VIII de la Ley en la materia, que refiere lo siguiente:</w:t>
      </w:r>
    </w:p>
    <w:p w:rsidR="00E4150D" w:rsidRPr="003F4A24" w:rsidRDefault="00E4150D" w:rsidP="003F4A24">
      <w:pPr>
        <w:spacing w:after="0" w:line="360" w:lineRule="auto"/>
        <w:ind w:right="49"/>
        <w:contextualSpacing/>
        <w:jc w:val="both"/>
        <w:rPr>
          <w:rFonts w:ascii="Palatino Linotype" w:hAnsi="Palatino Linotype"/>
        </w:rPr>
      </w:pPr>
    </w:p>
    <w:p w:rsidR="00E4150D" w:rsidRPr="003F4A24" w:rsidRDefault="00E1083A" w:rsidP="003F4A24">
      <w:pPr>
        <w:tabs>
          <w:tab w:val="left" w:pos="142"/>
        </w:tabs>
        <w:spacing w:after="0" w:line="360" w:lineRule="auto"/>
        <w:ind w:left="567" w:right="567"/>
        <w:contextualSpacing/>
        <w:jc w:val="both"/>
        <w:rPr>
          <w:rFonts w:ascii="Palatino Linotype" w:hAnsi="Palatino Linotype"/>
          <w:i/>
        </w:rPr>
      </w:pPr>
      <w:r>
        <w:rPr>
          <w:rFonts w:ascii="Palatino Linotype" w:hAnsi="Palatino Linotype"/>
          <w:i/>
        </w:rPr>
        <w:t>“</w:t>
      </w:r>
      <w:r w:rsidR="00E4150D" w:rsidRPr="00E1083A">
        <w:rPr>
          <w:rFonts w:ascii="Palatino Linotype" w:hAnsi="Palatino Linotype"/>
          <w:b/>
          <w:i/>
        </w:rPr>
        <w:t>Artículo 92</w:t>
      </w:r>
      <w:r w:rsidR="00E4150D" w:rsidRPr="003F4A24">
        <w:rPr>
          <w:rFonts w:ascii="Palatino Linotype" w:hAnsi="Palatino Linotype"/>
          <w:i/>
        </w:rPr>
        <w:t xml:space="preserve">. Los sujetos obligados deberán poner a disposición del público de manera permanente y actualizada de forma sencilla, precisa y entendible, en los respectivos </w:t>
      </w:r>
      <w:r w:rsidR="00E4150D" w:rsidRPr="003F4A24">
        <w:rPr>
          <w:rFonts w:ascii="Palatino Linotype" w:hAnsi="Palatino Linotype"/>
          <w:i/>
        </w:rPr>
        <w:lastRenderedPageBreak/>
        <w:t>medios electrónicos, de acuerdo con sus facultades, atribuciones, funciones u objeto social, según corresponda, la información, por lo menos, de los temas, documentos y políticas que a continuación se señalan:</w:t>
      </w:r>
    </w:p>
    <w:p w:rsidR="00E4150D" w:rsidRPr="003F4A24" w:rsidRDefault="00E4150D" w:rsidP="003F4A24">
      <w:pPr>
        <w:tabs>
          <w:tab w:val="left" w:pos="142"/>
        </w:tabs>
        <w:spacing w:after="0" w:line="360" w:lineRule="auto"/>
        <w:ind w:left="567" w:right="567"/>
        <w:contextualSpacing/>
        <w:jc w:val="both"/>
        <w:rPr>
          <w:rFonts w:ascii="Palatino Linotype" w:hAnsi="Palatino Linotype"/>
          <w:i/>
        </w:rPr>
      </w:pPr>
      <w:r w:rsidRPr="003F4A24">
        <w:rPr>
          <w:rFonts w:ascii="Palatino Linotype" w:hAnsi="Palatino Linotype"/>
          <w:i/>
        </w:rPr>
        <w:t>…</w:t>
      </w:r>
    </w:p>
    <w:p w:rsidR="00E4150D" w:rsidRPr="003F4A24" w:rsidRDefault="00E4150D" w:rsidP="003F4A24">
      <w:pPr>
        <w:tabs>
          <w:tab w:val="left" w:pos="142"/>
        </w:tabs>
        <w:spacing w:after="0" w:line="360" w:lineRule="auto"/>
        <w:ind w:left="567" w:right="567"/>
        <w:contextualSpacing/>
        <w:jc w:val="both"/>
        <w:rPr>
          <w:rFonts w:ascii="Palatino Linotype" w:eastAsia="MS Mincho" w:hAnsi="Palatino Linotype" w:cstheme="majorBidi"/>
          <w:b/>
          <w:i/>
          <w:sz w:val="24"/>
          <w:szCs w:val="24"/>
          <w:lang w:eastAsia="es-ES"/>
        </w:rPr>
      </w:pPr>
      <w:r w:rsidRPr="003F4A24">
        <w:rPr>
          <w:rFonts w:ascii="Palatino Linotype" w:eastAsia="MS Mincho" w:hAnsi="Palatino Linotype" w:cstheme="majorBidi"/>
          <w:b/>
          <w:i/>
          <w:sz w:val="24"/>
          <w:szCs w:val="24"/>
          <w:lang w:eastAsia="es-E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3A1111" w:rsidRPr="003F4A24">
        <w:rPr>
          <w:rFonts w:ascii="Palatino Linotype" w:eastAsia="MS Mincho" w:hAnsi="Palatino Linotype" w:cstheme="majorBidi"/>
          <w:b/>
          <w:i/>
          <w:sz w:val="24"/>
          <w:szCs w:val="24"/>
          <w:lang w:eastAsia="es-ES"/>
        </w:rPr>
        <w:t>;</w:t>
      </w:r>
    </w:p>
    <w:p w:rsidR="00E4150D" w:rsidRPr="003F4A24" w:rsidRDefault="00E4150D" w:rsidP="003F4A24">
      <w:pPr>
        <w:tabs>
          <w:tab w:val="left" w:pos="142"/>
        </w:tabs>
        <w:spacing w:after="0" w:line="360" w:lineRule="auto"/>
        <w:ind w:left="567" w:right="567"/>
        <w:contextualSpacing/>
        <w:jc w:val="both"/>
        <w:rPr>
          <w:rFonts w:ascii="Palatino Linotype" w:eastAsia="MS Mincho" w:hAnsi="Palatino Linotype" w:cstheme="majorBidi"/>
          <w:b/>
          <w:i/>
          <w:sz w:val="24"/>
          <w:szCs w:val="24"/>
          <w:lang w:val="es-ES_tradnl" w:eastAsia="es-ES"/>
        </w:rPr>
      </w:pPr>
      <w:r w:rsidRPr="003F4A24">
        <w:rPr>
          <w:rFonts w:ascii="Palatino Linotype" w:eastAsia="MS Mincho" w:hAnsi="Palatino Linotype" w:cstheme="majorBidi"/>
          <w:b/>
          <w:i/>
          <w:sz w:val="24"/>
          <w:szCs w:val="24"/>
          <w:lang w:eastAsia="es-ES"/>
        </w:rPr>
        <w:t>…</w:t>
      </w:r>
      <w:r w:rsidR="00E1083A">
        <w:rPr>
          <w:rFonts w:ascii="Palatino Linotype" w:eastAsia="MS Mincho" w:hAnsi="Palatino Linotype" w:cstheme="majorBidi"/>
          <w:b/>
          <w:i/>
          <w:sz w:val="24"/>
          <w:szCs w:val="24"/>
          <w:lang w:eastAsia="es-ES"/>
        </w:rPr>
        <w:t>”</w:t>
      </w:r>
    </w:p>
    <w:p w:rsidR="00E4150D" w:rsidRPr="003F4A24" w:rsidRDefault="00E4150D" w:rsidP="003F4A24">
      <w:pPr>
        <w:tabs>
          <w:tab w:val="left" w:pos="142"/>
        </w:tabs>
        <w:spacing w:after="0" w:line="360" w:lineRule="auto"/>
        <w:ind w:left="567" w:right="567"/>
        <w:contextualSpacing/>
        <w:jc w:val="both"/>
        <w:rPr>
          <w:rFonts w:ascii="Palatino Linotype" w:eastAsia="MS Mincho" w:hAnsi="Palatino Linotype" w:cstheme="majorBidi"/>
          <w:i/>
          <w:sz w:val="24"/>
          <w:szCs w:val="24"/>
          <w:lang w:val="es-ES_tradnl" w:eastAsia="es-ES"/>
        </w:rPr>
      </w:pPr>
    </w:p>
    <w:p w:rsidR="00E4150D" w:rsidRPr="003F4A24" w:rsidRDefault="00E4150D" w:rsidP="003F4A2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F4A24">
        <w:rPr>
          <w:rFonts w:ascii="Palatino Linotype" w:eastAsia="MS Mincho" w:hAnsi="Palatino Linotype" w:cstheme="majorBidi"/>
          <w:sz w:val="24"/>
          <w:szCs w:val="24"/>
          <w:lang w:val="es-ES_tradnl" w:eastAsia="es-ES"/>
        </w:rPr>
        <w:t xml:space="preserve">Con el análisis a la información antes referida se abarcara el contenido de las diversas solicitudes de información formuladas por el particular, correspondiente al periodo del primero de enero al treinta de septiembre </w:t>
      </w:r>
      <w:r w:rsidR="003A1111" w:rsidRPr="003F4A24">
        <w:rPr>
          <w:rFonts w:ascii="Palatino Linotype" w:eastAsia="MS Mincho" w:hAnsi="Palatino Linotype" w:cstheme="majorBidi"/>
          <w:sz w:val="24"/>
          <w:szCs w:val="24"/>
          <w:lang w:val="es-ES_tradnl" w:eastAsia="es-ES"/>
        </w:rPr>
        <w:t xml:space="preserve">de 2019 y de los años 2016 al 2019 en cuanto a los recibos por concepto de pago de prima vacacional y aguinaldo, </w:t>
      </w:r>
      <w:r w:rsidR="001439AE" w:rsidRPr="003F4A24">
        <w:rPr>
          <w:rFonts w:ascii="Palatino Linotype" w:eastAsia="MS Mincho" w:hAnsi="Palatino Linotype" w:cstheme="majorBidi"/>
          <w:sz w:val="24"/>
          <w:szCs w:val="24"/>
          <w:lang w:val="es-ES_tradnl" w:eastAsia="es-ES"/>
        </w:rPr>
        <w:t xml:space="preserve">información </w:t>
      </w:r>
      <w:r w:rsidR="00987C6E" w:rsidRPr="003F4A24">
        <w:rPr>
          <w:rFonts w:ascii="Palatino Linotype" w:eastAsia="MS Mincho" w:hAnsi="Palatino Linotype" w:cstheme="majorBidi"/>
          <w:sz w:val="24"/>
          <w:szCs w:val="24"/>
          <w:lang w:val="es-ES_tradnl" w:eastAsia="es-ES"/>
        </w:rPr>
        <w:t xml:space="preserve">que se requirió en formato </w:t>
      </w:r>
      <w:proofErr w:type="spellStart"/>
      <w:r w:rsidR="00987C6E" w:rsidRPr="003F4A24">
        <w:rPr>
          <w:rFonts w:ascii="Palatino Linotype" w:eastAsia="MS Mincho" w:hAnsi="Palatino Linotype" w:cstheme="majorBidi"/>
          <w:sz w:val="24"/>
          <w:szCs w:val="24"/>
          <w:lang w:val="es-ES_tradnl" w:eastAsia="es-ES"/>
        </w:rPr>
        <w:t>pdf</w:t>
      </w:r>
      <w:proofErr w:type="spellEnd"/>
      <w:r w:rsidR="00987C6E" w:rsidRPr="003F4A24">
        <w:rPr>
          <w:rFonts w:ascii="Palatino Linotype" w:eastAsia="MS Mincho" w:hAnsi="Palatino Linotype" w:cstheme="majorBidi"/>
          <w:sz w:val="24"/>
          <w:szCs w:val="24"/>
          <w:lang w:val="es-ES_tradnl" w:eastAsia="es-ES"/>
        </w:rPr>
        <w:t xml:space="preserve">, </w:t>
      </w:r>
      <w:proofErr w:type="spellStart"/>
      <w:r w:rsidR="00987C6E" w:rsidRPr="003F4A24">
        <w:rPr>
          <w:rFonts w:ascii="Palatino Linotype" w:eastAsia="MS Mincho" w:hAnsi="Palatino Linotype" w:cstheme="majorBidi"/>
          <w:sz w:val="24"/>
          <w:szCs w:val="24"/>
          <w:lang w:val="es-ES_tradnl" w:eastAsia="es-ES"/>
        </w:rPr>
        <w:t>xls</w:t>
      </w:r>
      <w:proofErr w:type="spellEnd"/>
      <w:r w:rsidR="00987C6E" w:rsidRPr="003F4A24">
        <w:rPr>
          <w:rFonts w:ascii="Palatino Linotype" w:eastAsia="MS Mincho" w:hAnsi="Palatino Linotype" w:cstheme="majorBidi"/>
          <w:sz w:val="24"/>
          <w:szCs w:val="24"/>
          <w:lang w:val="es-ES_tradnl" w:eastAsia="es-ES"/>
        </w:rPr>
        <w:t xml:space="preserve"> y datos abiertos.</w:t>
      </w:r>
    </w:p>
    <w:p w:rsidR="00A66170" w:rsidRPr="003F4A24" w:rsidRDefault="00A66170" w:rsidP="003F4A24">
      <w:pPr>
        <w:spacing w:after="0" w:line="360" w:lineRule="auto"/>
        <w:ind w:right="49"/>
        <w:contextualSpacing/>
        <w:jc w:val="both"/>
        <w:rPr>
          <w:rFonts w:ascii="Palatino Linotype" w:eastAsia="MS Mincho" w:hAnsi="Palatino Linotype" w:cstheme="majorBidi"/>
          <w:sz w:val="24"/>
          <w:szCs w:val="24"/>
          <w:lang w:val="es-ES_tradnl" w:eastAsia="es-ES"/>
        </w:rPr>
      </w:pPr>
    </w:p>
    <w:p w:rsidR="001439AE" w:rsidRPr="003F4A24" w:rsidRDefault="00117C6F" w:rsidP="003F4A2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F4A24">
        <w:rPr>
          <w:rFonts w:ascii="Palatino Linotype" w:eastAsia="MS Mincho" w:hAnsi="Palatino Linotype" w:cstheme="majorBidi"/>
          <w:sz w:val="24"/>
          <w:szCs w:val="24"/>
          <w:lang w:val="es-ES_tradnl" w:eastAsia="es-ES"/>
        </w:rPr>
        <w:t xml:space="preserve">Ahora bien, respecto a las respuestas emitidas por el </w:t>
      </w:r>
      <w:r w:rsidRPr="003F4A24">
        <w:rPr>
          <w:rFonts w:ascii="Palatino Linotype" w:eastAsia="MS Mincho" w:hAnsi="Palatino Linotype" w:cstheme="majorBidi"/>
          <w:b/>
          <w:sz w:val="24"/>
          <w:szCs w:val="24"/>
          <w:lang w:val="es-ES_tradnl" w:eastAsia="es-ES"/>
        </w:rPr>
        <w:t>SUJETO OBLIGADO</w:t>
      </w:r>
      <w:r w:rsidRPr="003F4A24">
        <w:rPr>
          <w:rFonts w:ascii="Palatino Linotype" w:eastAsia="MS Mincho" w:hAnsi="Palatino Linotype" w:cstheme="majorBidi"/>
          <w:sz w:val="24"/>
          <w:szCs w:val="24"/>
          <w:lang w:val="es-ES_tradnl" w:eastAsia="es-ES"/>
        </w:rPr>
        <w:t xml:space="preserve"> a las solicitudes de información, se observa que la información que se entregó fue en formato </w:t>
      </w:r>
      <w:r w:rsidR="00987C6E" w:rsidRPr="003F4A24">
        <w:rPr>
          <w:rFonts w:ascii="Palatino Linotype" w:eastAsia="MS Mincho" w:hAnsi="Palatino Linotype" w:cstheme="majorBidi"/>
          <w:sz w:val="24"/>
          <w:szCs w:val="24"/>
          <w:lang w:val="es-ES_tradnl" w:eastAsia="es-ES"/>
        </w:rPr>
        <w:t xml:space="preserve">Excel </w:t>
      </w:r>
      <w:r w:rsidR="009667F6" w:rsidRPr="003F4A24">
        <w:rPr>
          <w:rFonts w:ascii="Palatino Linotype" w:eastAsia="MS Mincho" w:hAnsi="Palatino Linotype" w:cstheme="majorBidi"/>
          <w:sz w:val="24"/>
          <w:szCs w:val="24"/>
          <w:lang w:val="es-ES_tradnl" w:eastAsia="es-ES"/>
        </w:rPr>
        <w:t>y</w:t>
      </w:r>
      <w:r w:rsidRPr="003F4A24">
        <w:rPr>
          <w:rFonts w:ascii="Palatino Linotype" w:eastAsia="MS Mincho" w:hAnsi="Palatino Linotype" w:cstheme="majorBidi"/>
          <w:sz w:val="24"/>
          <w:szCs w:val="24"/>
          <w:lang w:val="es-ES_tradnl" w:eastAsia="es-ES"/>
        </w:rPr>
        <w:t xml:space="preserve"> </w:t>
      </w:r>
      <w:proofErr w:type="spellStart"/>
      <w:r w:rsidR="00987C6E" w:rsidRPr="003F4A24">
        <w:rPr>
          <w:rFonts w:ascii="Palatino Linotype" w:eastAsia="MS Mincho" w:hAnsi="Palatino Linotype" w:cstheme="majorBidi"/>
          <w:sz w:val="24"/>
          <w:szCs w:val="24"/>
          <w:lang w:val="es-ES_tradnl" w:eastAsia="es-ES"/>
        </w:rPr>
        <w:t>pdf</w:t>
      </w:r>
      <w:proofErr w:type="spellEnd"/>
      <w:r w:rsidRPr="003F4A24">
        <w:rPr>
          <w:rFonts w:ascii="Palatino Linotype" w:eastAsia="MS Mincho" w:hAnsi="Palatino Linotype" w:cstheme="majorBidi"/>
          <w:sz w:val="24"/>
          <w:szCs w:val="24"/>
          <w:lang w:val="es-ES_tradnl" w:eastAsia="es-ES"/>
        </w:rPr>
        <w:t>, misma que corresponde a una tabla descriptiva, correspondiente a los mese</w:t>
      </w:r>
      <w:r w:rsidR="009667F6" w:rsidRPr="003F4A24">
        <w:rPr>
          <w:rFonts w:ascii="Palatino Linotype" w:eastAsia="MS Mincho" w:hAnsi="Palatino Linotype" w:cstheme="majorBidi"/>
          <w:sz w:val="24"/>
          <w:szCs w:val="24"/>
          <w:lang w:val="es-ES_tradnl" w:eastAsia="es-ES"/>
        </w:rPr>
        <w:t>s de enero a septiembre de 2019;</w:t>
      </w:r>
      <w:r w:rsidRPr="003F4A24">
        <w:rPr>
          <w:rFonts w:ascii="Palatino Linotype" w:eastAsia="MS Mincho" w:hAnsi="Palatino Linotype" w:cstheme="majorBidi"/>
          <w:sz w:val="24"/>
          <w:szCs w:val="24"/>
          <w:lang w:val="es-ES_tradnl" w:eastAsia="es-ES"/>
        </w:rPr>
        <w:t xml:space="preserve"> </w:t>
      </w:r>
      <w:r w:rsidR="009667F6" w:rsidRPr="003F4A24">
        <w:rPr>
          <w:rFonts w:ascii="Palatino Linotype" w:eastAsia="MS Mincho" w:hAnsi="Palatino Linotype" w:cstheme="majorBidi"/>
          <w:sz w:val="24"/>
          <w:szCs w:val="24"/>
          <w:lang w:val="es-ES_tradnl" w:eastAsia="es-ES"/>
        </w:rPr>
        <w:t xml:space="preserve">las pólizas de diario, </w:t>
      </w:r>
      <w:r w:rsidR="009667F6" w:rsidRPr="003F4A24">
        <w:rPr>
          <w:rFonts w:ascii="Palatino Linotype" w:eastAsia="MS Mincho" w:hAnsi="Palatino Linotype" w:cstheme="majorBidi"/>
          <w:sz w:val="24"/>
          <w:szCs w:val="24"/>
          <w:lang w:val="es-ES_tradnl" w:eastAsia="es-ES"/>
        </w:rPr>
        <w:lastRenderedPageBreak/>
        <w:t xml:space="preserve">nómina de empleados, oficios de solicitud de pagos, reportes de Transmisión de archivos  de pagos, recibos de pagos, pólizas de cuentas por cobrar, documentos que son ilegibles, se testan información de carácter público, se dejaron datos personales a la vista; </w:t>
      </w:r>
      <w:r w:rsidRPr="003F4A24">
        <w:rPr>
          <w:rFonts w:ascii="Palatino Linotype" w:eastAsia="MS Mincho" w:hAnsi="Palatino Linotype" w:cstheme="majorBidi"/>
          <w:sz w:val="24"/>
          <w:szCs w:val="24"/>
          <w:lang w:val="es-ES_tradnl" w:eastAsia="es-ES"/>
        </w:rPr>
        <w:t>para mayor referencia se insertan las siguientes imágenes</w:t>
      </w:r>
      <w:r w:rsidR="001432EF" w:rsidRPr="003F4A24">
        <w:rPr>
          <w:rFonts w:ascii="Palatino Linotype" w:eastAsia="MS Mincho" w:hAnsi="Palatino Linotype" w:cstheme="majorBidi"/>
          <w:sz w:val="24"/>
          <w:szCs w:val="24"/>
          <w:lang w:val="es-ES_tradnl" w:eastAsia="es-ES"/>
        </w:rPr>
        <w:t xml:space="preserve"> a manera de ejemplo</w:t>
      </w:r>
      <w:r w:rsidRPr="003F4A24">
        <w:rPr>
          <w:rFonts w:ascii="Palatino Linotype" w:eastAsia="MS Mincho" w:hAnsi="Palatino Linotype" w:cstheme="majorBidi"/>
          <w:sz w:val="24"/>
          <w:szCs w:val="24"/>
          <w:lang w:val="es-ES_tradnl" w:eastAsia="es-ES"/>
        </w:rPr>
        <w:t>:</w:t>
      </w:r>
    </w:p>
    <w:p w:rsidR="00117C6F" w:rsidRPr="003F4A24" w:rsidRDefault="00117C6F" w:rsidP="003F4A24">
      <w:pPr>
        <w:pStyle w:val="Prrafodelista"/>
        <w:spacing w:after="0" w:line="360" w:lineRule="auto"/>
        <w:rPr>
          <w:rFonts w:ascii="Palatino Linotype" w:eastAsia="MS Mincho" w:hAnsi="Palatino Linotype" w:cstheme="majorBidi"/>
          <w:sz w:val="24"/>
          <w:szCs w:val="24"/>
          <w:lang w:val="es-ES_tradnl" w:eastAsia="es-ES"/>
        </w:rPr>
      </w:pPr>
    </w:p>
    <w:p w:rsidR="00987C6E" w:rsidRPr="003F4A24" w:rsidRDefault="001432EF" w:rsidP="003F4A24">
      <w:pPr>
        <w:spacing w:after="0" w:line="360" w:lineRule="auto"/>
        <w:ind w:right="49"/>
        <w:contextualSpacing/>
        <w:jc w:val="both"/>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drawing>
          <wp:inline distT="0" distB="0" distL="0" distR="0" wp14:anchorId="4E7FF94C" wp14:editId="1E8BAB7C">
            <wp:extent cx="5566235" cy="428432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1055" b="13087"/>
                    <a:stretch/>
                  </pic:blipFill>
                  <pic:spPr bwMode="auto">
                    <a:xfrm>
                      <a:off x="0" y="0"/>
                      <a:ext cx="5593982" cy="4305680"/>
                    </a:xfrm>
                    <a:prstGeom prst="rect">
                      <a:avLst/>
                    </a:prstGeom>
                    <a:ln>
                      <a:noFill/>
                    </a:ln>
                    <a:extLst>
                      <a:ext uri="{53640926-AAD7-44D8-BBD7-CCE9431645EC}">
                        <a14:shadowObscured xmlns:a14="http://schemas.microsoft.com/office/drawing/2010/main"/>
                      </a:ext>
                    </a:extLst>
                  </pic:spPr>
                </pic:pic>
              </a:graphicData>
            </a:graphic>
          </wp:inline>
        </w:drawing>
      </w:r>
    </w:p>
    <w:p w:rsidR="00987C6E" w:rsidRPr="003F4A24" w:rsidRDefault="00987C6E" w:rsidP="003F4A24">
      <w:pPr>
        <w:spacing w:after="0" w:line="360" w:lineRule="auto"/>
        <w:rPr>
          <w:rFonts w:ascii="Palatino Linotype" w:eastAsia="MS Mincho" w:hAnsi="Palatino Linotype" w:cstheme="majorBidi"/>
          <w:sz w:val="24"/>
          <w:szCs w:val="24"/>
          <w:lang w:val="es-ES_tradnl" w:eastAsia="es-ES"/>
        </w:rPr>
      </w:pPr>
    </w:p>
    <w:p w:rsidR="00117C6F" w:rsidRPr="003F4A24" w:rsidRDefault="00987C6E" w:rsidP="003F4A24">
      <w:pPr>
        <w:spacing w:after="0" w:line="360" w:lineRule="auto"/>
        <w:jc w:val="center"/>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lastRenderedPageBreak/>
        <w:drawing>
          <wp:inline distT="0" distB="0" distL="0" distR="0" wp14:anchorId="6F3E6379" wp14:editId="477B1856">
            <wp:extent cx="5420563" cy="21577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03" t="13048" r="24884" b="48730"/>
                    <a:stretch/>
                  </pic:blipFill>
                  <pic:spPr bwMode="auto">
                    <a:xfrm>
                      <a:off x="0" y="0"/>
                      <a:ext cx="5446481" cy="2168018"/>
                    </a:xfrm>
                    <a:prstGeom prst="rect">
                      <a:avLst/>
                    </a:prstGeom>
                    <a:ln>
                      <a:noFill/>
                    </a:ln>
                    <a:extLst>
                      <a:ext uri="{53640926-AAD7-44D8-BBD7-CCE9431645EC}">
                        <a14:shadowObscured xmlns:a14="http://schemas.microsoft.com/office/drawing/2010/main"/>
                      </a:ext>
                    </a:extLst>
                  </pic:spPr>
                </pic:pic>
              </a:graphicData>
            </a:graphic>
          </wp:inline>
        </w:drawing>
      </w:r>
    </w:p>
    <w:p w:rsidR="00117C6F" w:rsidRPr="003F4A24" w:rsidRDefault="009667F6" w:rsidP="003F4A24">
      <w:pPr>
        <w:spacing w:after="0" w:line="360" w:lineRule="auto"/>
        <w:ind w:right="49"/>
        <w:contextualSpacing/>
        <w:jc w:val="both"/>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drawing>
          <wp:inline distT="0" distB="0" distL="0" distR="0" wp14:anchorId="58616CFD" wp14:editId="2C9F0645">
            <wp:extent cx="5479154" cy="419185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44" t="35430" r="28712" b="14572"/>
                    <a:stretch/>
                  </pic:blipFill>
                  <pic:spPr bwMode="auto">
                    <a:xfrm>
                      <a:off x="0" y="0"/>
                      <a:ext cx="5515391" cy="4219580"/>
                    </a:xfrm>
                    <a:prstGeom prst="rect">
                      <a:avLst/>
                    </a:prstGeom>
                    <a:ln>
                      <a:noFill/>
                    </a:ln>
                    <a:extLst>
                      <a:ext uri="{53640926-AAD7-44D8-BBD7-CCE9431645EC}">
                        <a14:shadowObscured xmlns:a14="http://schemas.microsoft.com/office/drawing/2010/main"/>
                      </a:ext>
                    </a:extLst>
                  </pic:spPr>
                </pic:pic>
              </a:graphicData>
            </a:graphic>
          </wp:inline>
        </w:drawing>
      </w:r>
    </w:p>
    <w:p w:rsidR="009667F6" w:rsidRPr="003F4A24" w:rsidRDefault="003A1111" w:rsidP="003F4A24">
      <w:pPr>
        <w:spacing w:after="0" w:line="360" w:lineRule="auto"/>
        <w:ind w:right="49"/>
        <w:contextualSpacing/>
        <w:jc w:val="both"/>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lastRenderedPageBreak/>
        <w:drawing>
          <wp:inline distT="0" distB="0" distL="0" distR="0" wp14:anchorId="6BC04F2B" wp14:editId="4BAA171C">
            <wp:extent cx="5477510" cy="2979506"/>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70" t="26083" r="54389" b="48595"/>
                    <a:stretch/>
                  </pic:blipFill>
                  <pic:spPr bwMode="auto">
                    <a:xfrm>
                      <a:off x="0" y="0"/>
                      <a:ext cx="5525725" cy="3005733"/>
                    </a:xfrm>
                    <a:prstGeom prst="rect">
                      <a:avLst/>
                    </a:prstGeom>
                    <a:ln>
                      <a:noFill/>
                    </a:ln>
                    <a:extLst>
                      <a:ext uri="{53640926-AAD7-44D8-BBD7-CCE9431645EC}">
                        <a14:shadowObscured xmlns:a14="http://schemas.microsoft.com/office/drawing/2010/main"/>
                      </a:ext>
                    </a:extLst>
                  </pic:spPr>
                </pic:pic>
              </a:graphicData>
            </a:graphic>
          </wp:inline>
        </w:drawing>
      </w:r>
    </w:p>
    <w:p w:rsidR="003A1111" w:rsidRPr="003F4A24" w:rsidRDefault="003A1111" w:rsidP="003F4A24">
      <w:pPr>
        <w:spacing w:after="0" w:line="360" w:lineRule="auto"/>
        <w:ind w:right="49"/>
        <w:contextualSpacing/>
        <w:jc w:val="both"/>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drawing>
          <wp:inline distT="0" distB="0" distL="0" distR="0" wp14:anchorId="57457BFD" wp14:editId="1FB28B8E">
            <wp:extent cx="5410200" cy="310279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91" t="24344" r="54491" b="51309"/>
                    <a:stretch/>
                  </pic:blipFill>
                  <pic:spPr bwMode="auto">
                    <a:xfrm>
                      <a:off x="0" y="0"/>
                      <a:ext cx="5475704" cy="3140362"/>
                    </a:xfrm>
                    <a:prstGeom prst="rect">
                      <a:avLst/>
                    </a:prstGeom>
                    <a:ln>
                      <a:noFill/>
                    </a:ln>
                    <a:extLst>
                      <a:ext uri="{53640926-AAD7-44D8-BBD7-CCE9431645EC}">
                        <a14:shadowObscured xmlns:a14="http://schemas.microsoft.com/office/drawing/2010/main"/>
                      </a:ext>
                    </a:extLst>
                  </pic:spPr>
                </pic:pic>
              </a:graphicData>
            </a:graphic>
          </wp:inline>
        </w:drawing>
      </w:r>
    </w:p>
    <w:p w:rsidR="000A1006" w:rsidRPr="003F4A24" w:rsidRDefault="000A1006" w:rsidP="003F4A24">
      <w:pPr>
        <w:spacing w:after="0" w:line="360" w:lineRule="auto"/>
        <w:ind w:right="49"/>
        <w:contextualSpacing/>
        <w:jc w:val="both"/>
        <w:rPr>
          <w:rFonts w:ascii="Palatino Linotype" w:eastAsia="MS Mincho" w:hAnsi="Palatino Linotype" w:cstheme="majorBidi"/>
          <w:sz w:val="24"/>
          <w:szCs w:val="24"/>
          <w:lang w:val="es-ES_tradnl" w:eastAsia="es-ES"/>
        </w:rPr>
      </w:pPr>
    </w:p>
    <w:p w:rsidR="009667F6" w:rsidRPr="003F4A24" w:rsidRDefault="003A1111" w:rsidP="003F4A24">
      <w:pPr>
        <w:spacing w:after="0" w:line="360" w:lineRule="auto"/>
        <w:ind w:right="49"/>
        <w:contextualSpacing/>
        <w:jc w:val="center"/>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lastRenderedPageBreak/>
        <w:drawing>
          <wp:inline distT="0" distB="0" distL="0" distR="0" wp14:anchorId="1FA0769E" wp14:editId="69F34F6E">
            <wp:extent cx="3971499" cy="3877915"/>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70" t="12608" r="60992" b="18261"/>
                    <a:stretch/>
                  </pic:blipFill>
                  <pic:spPr bwMode="auto">
                    <a:xfrm>
                      <a:off x="0" y="0"/>
                      <a:ext cx="3994860" cy="3900726"/>
                    </a:xfrm>
                    <a:prstGeom prst="rect">
                      <a:avLst/>
                    </a:prstGeom>
                    <a:ln>
                      <a:noFill/>
                    </a:ln>
                    <a:extLst>
                      <a:ext uri="{53640926-AAD7-44D8-BBD7-CCE9431645EC}">
                        <a14:shadowObscured xmlns:a14="http://schemas.microsoft.com/office/drawing/2010/main"/>
                      </a:ext>
                    </a:extLst>
                  </pic:spPr>
                </pic:pic>
              </a:graphicData>
            </a:graphic>
          </wp:inline>
        </w:drawing>
      </w:r>
    </w:p>
    <w:p w:rsidR="003A1111" w:rsidRPr="003F4A24" w:rsidRDefault="003A1111" w:rsidP="003F4A24">
      <w:pPr>
        <w:spacing w:after="0" w:line="360" w:lineRule="auto"/>
        <w:ind w:right="49"/>
        <w:contextualSpacing/>
        <w:jc w:val="both"/>
        <w:rPr>
          <w:rFonts w:ascii="Palatino Linotype" w:eastAsia="MS Mincho" w:hAnsi="Palatino Linotype" w:cstheme="majorBidi"/>
          <w:sz w:val="24"/>
          <w:szCs w:val="24"/>
          <w:lang w:val="es-ES_tradnl" w:eastAsia="es-ES"/>
        </w:rPr>
      </w:pPr>
    </w:p>
    <w:p w:rsidR="003A1111" w:rsidRPr="003F4A24" w:rsidRDefault="003A1111" w:rsidP="003F4A24">
      <w:pPr>
        <w:spacing w:after="0" w:line="360" w:lineRule="auto"/>
        <w:ind w:right="49"/>
        <w:contextualSpacing/>
        <w:jc w:val="both"/>
        <w:rPr>
          <w:rFonts w:ascii="Palatino Linotype" w:eastAsia="MS Mincho" w:hAnsi="Palatino Linotype" w:cstheme="majorBidi"/>
          <w:sz w:val="24"/>
          <w:szCs w:val="24"/>
          <w:lang w:val="es-ES_tradnl" w:eastAsia="es-ES"/>
        </w:rPr>
      </w:pPr>
      <w:r w:rsidRPr="003F4A24">
        <w:rPr>
          <w:rFonts w:ascii="Palatino Linotype" w:hAnsi="Palatino Linotype"/>
          <w:noProof/>
          <w:lang w:eastAsia="es-MX"/>
        </w:rPr>
        <w:drawing>
          <wp:inline distT="0" distB="0" distL="0" distR="0" wp14:anchorId="363B2C77" wp14:editId="1725B497">
            <wp:extent cx="5397690" cy="17166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8" t="28692" r="56344" b="48700"/>
                    <a:stretch/>
                  </pic:blipFill>
                  <pic:spPr bwMode="auto">
                    <a:xfrm>
                      <a:off x="0" y="0"/>
                      <a:ext cx="5479120" cy="1742592"/>
                    </a:xfrm>
                    <a:prstGeom prst="rect">
                      <a:avLst/>
                    </a:prstGeom>
                    <a:ln>
                      <a:noFill/>
                    </a:ln>
                    <a:extLst>
                      <a:ext uri="{53640926-AAD7-44D8-BBD7-CCE9431645EC}">
                        <a14:shadowObscured xmlns:a14="http://schemas.microsoft.com/office/drawing/2010/main"/>
                      </a:ext>
                    </a:extLst>
                  </pic:spPr>
                </pic:pic>
              </a:graphicData>
            </a:graphic>
          </wp:inline>
        </w:drawing>
      </w:r>
    </w:p>
    <w:p w:rsidR="001439AE" w:rsidRPr="003F4A24" w:rsidRDefault="001432EF" w:rsidP="003F4A2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F4A24">
        <w:rPr>
          <w:rFonts w:ascii="Palatino Linotype" w:eastAsia="MS Mincho" w:hAnsi="Palatino Linotype" w:cstheme="majorBidi"/>
          <w:sz w:val="24"/>
          <w:szCs w:val="24"/>
          <w:lang w:val="es-ES_tradnl" w:eastAsia="es-ES"/>
        </w:rPr>
        <w:lastRenderedPageBreak/>
        <w:t>De la</w:t>
      </w:r>
      <w:r w:rsidR="00987C6E" w:rsidRPr="003F4A24">
        <w:rPr>
          <w:rFonts w:ascii="Palatino Linotype" w:eastAsia="MS Mincho" w:hAnsi="Palatino Linotype" w:cstheme="majorBidi"/>
          <w:sz w:val="24"/>
          <w:szCs w:val="24"/>
          <w:lang w:val="es-ES_tradnl" w:eastAsia="es-ES"/>
        </w:rPr>
        <w:t>s</w:t>
      </w:r>
      <w:r w:rsidRPr="003F4A24">
        <w:rPr>
          <w:rFonts w:ascii="Palatino Linotype" w:eastAsia="MS Mincho" w:hAnsi="Palatino Linotype" w:cstheme="majorBidi"/>
          <w:sz w:val="24"/>
          <w:szCs w:val="24"/>
          <w:lang w:val="es-ES_tradnl" w:eastAsia="es-ES"/>
        </w:rPr>
        <w:t xml:space="preserve"> imágenes de referencia se puede apreciar que la información </w:t>
      </w:r>
      <w:r w:rsidR="00987C6E" w:rsidRPr="003F4A24">
        <w:rPr>
          <w:rFonts w:ascii="Palatino Linotype" w:eastAsia="MS Mincho" w:hAnsi="Palatino Linotype" w:cstheme="majorBidi"/>
          <w:sz w:val="24"/>
          <w:szCs w:val="24"/>
          <w:lang w:val="es-ES_tradnl" w:eastAsia="es-ES"/>
        </w:rPr>
        <w:t xml:space="preserve">que </w:t>
      </w:r>
      <w:r w:rsidRPr="003F4A24">
        <w:rPr>
          <w:rFonts w:ascii="Palatino Linotype" w:eastAsia="MS Mincho" w:hAnsi="Palatino Linotype" w:cstheme="majorBidi"/>
          <w:sz w:val="24"/>
          <w:szCs w:val="24"/>
          <w:lang w:val="es-ES_tradnl" w:eastAsia="es-ES"/>
        </w:rPr>
        <w:t xml:space="preserve">se entregó </w:t>
      </w:r>
      <w:r w:rsidR="00987C6E" w:rsidRPr="003F4A24">
        <w:rPr>
          <w:rFonts w:ascii="Palatino Linotype" w:eastAsia="MS Mincho" w:hAnsi="Palatino Linotype" w:cstheme="majorBidi"/>
          <w:sz w:val="24"/>
          <w:szCs w:val="24"/>
          <w:lang w:val="es-ES_tradnl" w:eastAsia="es-ES"/>
        </w:rPr>
        <w:t>consta en  documento ah h</w:t>
      </w:r>
      <w:r w:rsidRPr="003F4A24">
        <w:rPr>
          <w:rFonts w:ascii="Palatino Linotype" w:eastAsia="MS Mincho" w:hAnsi="Palatino Linotype" w:cstheme="majorBidi"/>
          <w:sz w:val="24"/>
          <w:szCs w:val="24"/>
          <w:lang w:val="es-ES_tradnl" w:eastAsia="es-ES"/>
        </w:rPr>
        <w:t xml:space="preserve">oc, </w:t>
      </w:r>
      <w:r w:rsidR="00987C6E" w:rsidRPr="003F4A24">
        <w:rPr>
          <w:rFonts w:ascii="Palatino Linotype" w:eastAsia="MS Mincho" w:hAnsi="Palatino Linotype" w:cstheme="majorBidi"/>
          <w:sz w:val="24"/>
          <w:szCs w:val="24"/>
          <w:lang w:val="es-ES_tradnl" w:eastAsia="es-ES"/>
        </w:rPr>
        <w:t xml:space="preserve">como resulta ser la tabla descriptiva, </w:t>
      </w:r>
      <w:r w:rsidRPr="003F4A24">
        <w:rPr>
          <w:rFonts w:ascii="Palatino Linotype" w:eastAsia="MS Mincho" w:hAnsi="Palatino Linotype" w:cstheme="majorBidi"/>
          <w:sz w:val="24"/>
          <w:szCs w:val="24"/>
          <w:lang w:val="es-ES_tradnl" w:eastAsia="es-ES"/>
        </w:rPr>
        <w:t>no así la documental que se utilizada para generar la información como es el formato de la nómina general o en su caso los recibos de nómina que se genera de manera periódica y que dicha información es remitida al Órgano Superior de Fiscalización del Estado de México.</w:t>
      </w:r>
      <w:r w:rsidR="00987C6E" w:rsidRPr="003F4A24">
        <w:rPr>
          <w:rFonts w:ascii="Palatino Linotype" w:eastAsia="MS Mincho" w:hAnsi="Palatino Linotype" w:cstheme="majorBidi"/>
          <w:sz w:val="24"/>
          <w:szCs w:val="24"/>
          <w:lang w:val="es-ES_tradnl" w:eastAsia="es-ES"/>
        </w:rPr>
        <w:t xml:space="preserve"> Asimismo la información restante se contiene en formato </w:t>
      </w:r>
      <w:proofErr w:type="spellStart"/>
      <w:r w:rsidR="00987C6E" w:rsidRPr="003F4A24">
        <w:rPr>
          <w:rFonts w:ascii="Palatino Linotype" w:eastAsia="MS Mincho" w:hAnsi="Palatino Linotype" w:cstheme="majorBidi"/>
          <w:sz w:val="24"/>
          <w:szCs w:val="24"/>
          <w:lang w:val="es-ES_tradnl" w:eastAsia="es-ES"/>
        </w:rPr>
        <w:t>pdf</w:t>
      </w:r>
      <w:proofErr w:type="spellEnd"/>
      <w:r w:rsidR="00987C6E" w:rsidRPr="003F4A24">
        <w:rPr>
          <w:rFonts w:ascii="Palatino Linotype" w:eastAsia="MS Mincho" w:hAnsi="Palatino Linotype" w:cstheme="majorBidi"/>
          <w:sz w:val="24"/>
          <w:szCs w:val="24"/>
          <w:lang w:val="es-ES_tradnl" w:eastAsia="es-ES"/>
        </w:rPr>
        <w:t xml:space="preserve"> pero resulta ilegible, se dejaron datos personales a la vista, la versión pública de </w:t>
      </w:r>
      <w:r w:rsidR="00961C06" w:rsidRPr="003F4A24">
        <w:rPr>
          <w:rFonts w:ascii="Palatino Linotype" w:eastAsia="MS Mincho" w:hAnsi="Palatino Linotype" w:cstheme="majorBidi"/>
          <w:sz w:val="24"/>
          <w:szCs w:val="24"/>
          <w:lang w:val="es-ES_tradnl" w:eastAsia="es-ES"/>
        </w:rPr>
        <w:t>los</w:t>
      </w:r>
      <w:r w:rsidR="00987C6E" w:rsidRPr="003F4A24">
        <w:rPr>
          <w:rFonts w:ascii="Palatino Linotype" w:eastAsia="MS Mincho" w:hAnsi="Palatino Linotype" w:cstheme="majorBidi"/>
          <w:sz w:val="24"/>
          <w:szCs w:val="24"/>
          <w:lang w:val="es-ES_tradnl" w:eastAsia="es-ES"/>
        </w:rPr>
        <w:t xml:space="preserve"> recibos es excesiva al eliminar información de carácter público como es </w:t>
      </w:r>
      <w:r w:rsidR="00961C06" w:rsidRPr="003F4A24">
        <w:rPr>
          <w:rFonts w:ascii="Palatino Linotype" w:eastAsia="MS Mincho" w:hAnsi="Palatino Linotype" w:cstheme="majorBidi"/>
          <w:sz w:val="24"/>
          <w:szCs w:val="24"/>
          <w:lang w:val="es-ES_tradnl" w:eastAsia="es-ES"/>
        </w:rPr>
        <w:t xml:space="preserve">el folio fiscal, las cantidades económicas, firma de los servidores públicos, cadena original, sello digital del emisor y sello digital del </w:t>
      </w:r>
      <w:proofErr w:type="spellStart"/>
      <w:r w:rsidR="00961C06" w:rsidRPr="003F4A24">
        <w:rPr>
          <w:rFonts w:ascii="Palatino Linotype" w:eastAsia="MS Mincho" w:hAnsi="Palatino Linotype" w:cstheme="majorBidi"/>
          <w:sz w:val="24"/>
          <w:szCs w:val="24"/>
          <w:lang w:val="es-ES_tradnl" w:eastAsia="es-ES"/>
        </w:rPr>
        <w:t>Sat</w:t>
      </w:r>
      <w:proofErr w:type="spellEnd"/>
      <w:r w:rsidR="00961C06" w:rsidRPr="003F4A24">
        <w:rPr>
          <w:rFonts w:ascii="Palatino Linotype" w:eastAsia="MS Mincho" w:hAnsi="Palatino Linotype" w:cstheme="majorBidi"/>
          <w:sz w:val="24"/>
          <w:szCs w:val="24"/>
          <w:lang w:val="es-ES_tradnl" w:eastAsia="es-ES"/>
        </w:rPr>
        <w:t>.</w:t>
      </w:r>
    </w:p>
    <w:p w:rsidR="001439AE" w:rsidRPr="003F4A24" w:rsidRDefault="001439AE" w:rsidP="003F4A24">
      <w:pPr>
        <w:spacing w:after="0" w:line="360" w:lineRule="auto"/>
        <w:ind w:right="49"/>
        <w:contextualSpacing/>
        <w:jc w:val="both"/>
        <w:rPr>
          <w:rFonts w:ascii="Palatino Linotype" w:eastAsia="MS Mincho" w:hAnsi="Palatino Linotype" w:cstheme="majorBidi"/>
          <w:sz w:val="24"/>
          <w:szCs w:val="24"/>
          <w:lang w:val="es-ES_tradnl" w:eastAsia="es-ES"/>
        </w:rPr>
      </w:pPr>
    </w:p>
    <w:p w:rsidR="001439AE" w:rsidRPr="003F4A24" w:rsidRDefault="001432EF" w:rsidP="003F4A2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F4A24">
        <w:rPr>
          <w:rFonts w:ascii="Palatino Linotype" w:eastAsia="MS Mincho" w:hAnsi="Palatino Linotype" w:cstheme="majorBidi"/>
          <w:sz w:val="24"/>
          <w:szCs w:val="24"/>
          <w:lang w:val="es-ES_tradnl" w:eastAsia="es-ES"/>
        </w:rPr>
        <w:t>En ese contexto, es de referir que si bien la Ley en la materia no prohíbe a los Sujetos O</w:t>
      </w:r>
      <w:r w:rsidR="00987C6E" w:rsidRPr="003F4A24">
        <w:rPr>
          <w:rFonts w:ascii="Palatino Linotype" w:eastAsia="MS Mincho" w:hAnsi="Palatino Linotype" w:cstheme="majorBidi"/>
          <w:sz w:val="24"/>
          <w:szCs w:val="24"/>
          <w:lang w:val="es-ES_tradnl" w:eastAsia="es-ES"/>
        </w:rPr>
        <w:t>bligado elaborar documentos ah h</w:t>
      </w:r>
      <w:r w:rsidRPr="003F4A24">
        <w:rPr>
          <w:rFonts w:ascii="Palatino Linotype" w:eastAsia="MS Mincho" w:hAnsi="Palatino Linotype" w:cstheme="majorBidi"/>
          <w:sz w:val="24"/>
          <w:szCs w:val="24"/>
          <w:lang w:val="es-ES_tradnl" w:eastAsia="es-ES"/>
        </w:rPr>
        <w:t xml:space="preserve">oc para </w:t>
      </w:r>
      <w:r w:rsidR="000B17A7" w:rsidRPr="003F4A24">
        <w:rPr>
          <w:rFonts w:ascii="Palatino Linotype" w:eastAsia="MS Mincho" w:hAnsi="Palatino Linotype" w:cstheme="majorBidi"/>
          <w:sz w:val="24"/>
          <w:szCs w:val="24"/>
          <w:lang w:val="es-ES_tradnl" w:eastAsia="es-ES"/>
        </w:rPr>
        <w:t xml:space="preserve">dar contestación a las solicitudes de información interpuestas por los particulares, </w:t>
      </w:r>
      <w:r w:rsidR="000F7DDC" w:rsidRPr="003F4A24">
        <w:rPr>
          <w:rFonts w:ascii="Palatino Linotype" w:eastAsia="MS Mincho" w:hAnsi="Palatino Linotype" w:cstheme="majorBidi"/>
          <w:sz w:val="24"/>
          <w:szCs w:val="24"/>
          <w:lang w:val="es-ES_tradnl" w:eastAsia="es-ES"/>
        </w:rPr>
        <w:t>los mismo deben de contener la información solicitada y cumplir con lo establecido por el artículo 11 de la Ley en comento que refiere lo siguiente:</w:t>
      </w:r>
    </w:p>
    <w:p w:rsidR="000F7DDC" w:rsidRPr="003F4A24" w:rsidRDefault="000F7DDC" w:rsidP="003F4A24">
      <w:pPr>
        <w:pStyle w:val="Prrafodelista"/>
        <w:spacing w:after="0" w:line="360" w:lineRule="auto"/>
        <w:rPr>
          <w:rFonts w:ascii="Palatino Linotype" w:eastAsia="MS Mincho" w:hAnsi="Palatino Linotype" w:cstheme="majorBidi"/>
          <w:sz w:val="24"/>
          <w:szCs w:val="24"/>
          <w:lang w:val="es-ES_tradnl" w:eastAsia="es-ES"/>
        </w:rPr>
      </w:pPr>
    </w:p>
    <w:p w:rsidR="000F7DDC" w:rsidRPr="003F4A24" w:rsidRDefault="000F7DDC" w:rsidP="003F4A24">
      <w:pPr>
        <w:spacing w:after="0" w:line="360" w:lineRule="auto"/>
        <w:ind w:left="567" w:right="567"/>
        <w:contextualSpacing/>
        <w:jc w:val="both"/>
        <w:rPr>
          <w:rFonts w:ascii="Palatino Linotype" w:hAnsi="Palatino Linotype"/>
          <w:i/>
        </w:rPr>
      </w:pPr>
      <w:r w:rsidRPr="003F4A24">
        <w:rPr>
          <w:rFonts w:ascii="Palatino Linotype" w:hAnsi="Palatino Linotype"/>
          <w:b/>
          <w:i/>
        </w:rPr>
        <w:t>Artículo 11.</w:t>
      </w:r>
      <w:r w:rsidRPr="003F4A24">
        <w:rPr>
          <w:rFonts w:ascii="Palatino Linotype" w:hAnsi="Palatino Linotype"/>
          <w:i/>
        </w:rPr>
        <w:t xml:space="preserve"> </w:t>
      </w:r>
      <w:r w:rsidRPr="003F4A24">
        <w:rPr>
          <w:rFonts w:ascii="Palatino Linotype" w:hAnsi="Palatino Linotype"/>
          <w:b/>
          <w:i/>
        </w:rPr>
        <w:t>En la</w:t>
      </w:r>
      <w:r w:rsidRPr="003F4A24">
        <w:rPr>
          <w:rFonts w:ascii="Palatino Linotype" w:hAnsi="Palatino Linotype"/>
          <w:i/>
        </w:rPr>
        <w:t xml:space="preserve"> generación, publicación y </w:t>
      </w:r>
      <w:r w:rsidRPr="003F4A24">
        <w:rPr>
          <w:rFonts w:ascii="Palatino Linotype" w:hAnsi="Palatino Linotype"/>
          <w:b/>
          <w:i/>
        </w:rPr>
        <w:t>entrega de información se deberá garantizar que ésta sea accesible, actualizada, completa, congruente, confiable, verificable, veraz, integral, oportuna y expedita, sujeta a un claro régimen de excepciones que deberá estar definido y ser además legítima</w:t>
      </w:r>
      <w:r w:rsidRPr="003F4A24">
        <w:rPr>
          <w:rFonts w:ascii="Palatino Linotype" w:hAnsi="Palatino Linotype"/>
          <w:i/>
        </w:rPr>
        <w:t xml:space="preserve"> y estrictamente </w:t>
      </w:r>
      <w:r w:rsidRPr="003F4A24">
        <w:rPr>
          <w:rFonts w:ascii="Palatino Linotype" w:hAnsi="Palatino Linotype"/>
          <w:i/>
        </w:rPr>
        <w:lastRenderedPageBreak/>
        <w:t>necesaria en una sociedad democrática, por lo que atenderá las necesidades del derecho de acceso a la información de toda persona.</w:t>
      </w:r>
    </w:p>
    <w:p w:rsidR="000F7DDC" w:rsidRPr="003F4A24" w:rsidRDefault="000F7DDC" w:rsidP="003F4A24">
      <w:pPr>
        <w:spacing w:after="0" w:line="360" w:lineRule="auto"/>
        <w:ind w:left="567" w:right="567"/>
        <w:contextualSpacing/>
        <w:jc w:val="both"/>
        <w:rPr>
          <w:rFonts w:ascii="Palatino Linotype" w:hAnsi="Palatino Linotype"/>
          <w:i/>
        </w:rPr>
      </w:pPr>
      <w:r w:rsidRPr="003F4A24">
        <w:rPr>
          <w:rFonts w:ascii="Palatino Linotype" w:hAnsi="Palatino Linotype"/>
          <w:i/>
        </w:rPr>
        <w:t>…</w:t>
      </w:r>
    </w:p>
    <w:p w:rsidR="008812DE" w:rsidRPr="003F4A24" w:rsidRDefault="008812DE" w:rsidP="003F4A24">
      <w:pPr>
        <w:spacing w:after="0" w:line="360" w:lineRule="auto"/>
        <w:ind w:left="567" w:right="567"/>
        <w:contextualSpacing/>
        <w:jc w:val="both"/>
        <w:rPr>
          <w:rFonts w:ascii="Palatino Linotype" w:eastAsia="MS Mincho" w:hAnsi="Palatino Linotype" w:cstheme="majorBidi"/>
          <w:i/>
          <w:sz w:val="24"/>
          <w:szCs w:val="24"/>
          <w:lang w:val="es-ES_tradnl" w:eastAsia="es-ES"/>
        </w:rPr>
      </w:pPr>
    </w:p>
    <w:p w:rsidR="001439AE" w:rsidRPr="003F4A24" w:rsidRDefault="000F7DDC" w:rsidP="003F4A2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F4A24">
        <w:rPr>
          <w:rFonts w:ascii="Palatino Linotype" w:eastAsia="MS Mincho" w:hAnsi="Palatino Linotype" w:cstheme="majorBidi"/>
          <w:sz w:val="24"/>
          <w:szCs w:val="24"/>
          <w:lang w:val="es-ES_tradnl" w:eastAsia="es-ES"/>
        </w:rPr>
        <w:t>De lo anterior, se tiene que la información remitida en la</w:t>
      </w:r>
      <w:r w:rsidR="0087705A" w:rsidRPr="003F4A24">
        <w:rPr>
          <w:rFonts w:ascii="Palatino Linotype" w:eastAsia="MS Mincho" w:hAnsi="Palatino Linotype" w:cstheme="majorBidi"/>
          <w:sz w:val="24"/>
          <w:szCs w:val="24"/>
          <w:lang w:val="es-ES_tradnl" w:eastAsia="es-ES"/>
        </w:rPr>
        <w:t>s</w:t>
      </w:r>
      <w:r w:rsidRPr="003F4A24">
        <w:rPr>
          <w:rFonts w:ascii="Palatino Linotype" w:eastAsia="MS Mincho" w:hAnsi="Palatino Linotype" w:cstheme="majorBidi"/>
          <w:sz w:val="24"/>
          <w:szCs w:val="24"/>
          <w:lang w:val="es-ES_tradnl" w:eastAsia="es-ES"/>
        </w:rPr>
        <w:t xml:space="preserve"> respuesta</w:t>
      </w:r>
      <w:r w:rsidR="00961C06" w:rsidRPr="003F4A24">
        <w:rPr>
          <w:rFonts w:ascii="Palatino Linotype" w:eastAsia="MS Mincho" w:hAnsi="Palatino Linotype" w:cstheme="majorBidi"/>
          <w:sz w:val="24"/>
          <w:szCs w:val="24"/>
          <w:lang w:val="es-ES_tradnl" w:eastAsia="es-ES"/>
        </w:rPr>
        <w:t>s</w:t>
      </w:r>
      <w:r w:rsidRPr="003F4A24">
        <w:rPr>
          <w:rFonts w:ascii="Palatino Linotype" w:eastAsia="MS Mincho" w:hAnsi="Palatino Linotype" w:cstheme="majorBidi"/>
          <w:sz w:val="24"/>
          <w:szCs w:val="24"/>
          <w:lang w:val="es-ES_tradnl" w:eastAsia="es-ES"/>
        </w:rPr>
        <w:t xml:space="preserve"> no dan cumplimiento a los estableció en el art</w:t>
      </w:r>
      <w:r w:rsidR="0087705A" w:rsidRPr="003F4A24">
        <w:rPr>
          <w:rFonts w:ascii="Palatino Linotype" w:eastAsia="MS Mincho" w:hAnsi="Palatino Linotype" w:cstheme="majorBidi"/>
          <w:sz w:val="24"/>
          <w:szCs w:val="24"/>
          <w:lang w:val="es-ES_tradnl" w:eastAsia="es-ES"/>
        </w:rPr>
        <w:t>ículo de refe</w:t>
      </w:r>
      <w:r w:rsidR="001D42A7" w:rsidRPr="003F4A24">
        <w:rPr>
          <w:rFonts w:ascii="Palatino Linotype" w:eastAsia="MS Mincho" w:hAnsi="Palatino Linotype" w:cstheme="majorBidi"/>
          <w:sz w:val="24"/>
          <w:szCs w:val="24"/>
          <w:lang w:val="es-ES_tradnl" w:eastAsia="es-ES"/>
        </w:rPr>
        <w:t>rencia, toda vez que la misma no es completa</w:t>
      </w:r>
      <w:r w:rsidR="00961C06" w:rsidRPr="003F4A24">
        <w:rPr>
          <w:rFonts w:ascii="Palatino Linotype" w:eastAsia="MS Mincho" w:hAnsi="Palatino Linotype" w:cstheme="majorBidi"/>
          <w:sz w:val="24"/>
          <w:szCs w:val="24"/>
          <w:lang w:val="es-ES_tradnl" w:eastAsia="es-ES"/>
        </w:rPr>
        <w:t xml:space="preserve"> y legible, toda vez que no se informa</w:t>
      </w:r>
      <w:r w:rsidR="001D42A7" w:rsidRPr="003F4A24">
        <w:rPr>
          <w:rFonts w:ascii="Palatino Linotype" w:eastAsia="MS Mincho" w:hAnsi="Palatino Linotype" w:cstheme="majorBidi"/>
          <w:sz w:val="24"/>
          <w:szCs w:val="24"/>
          <w:lang w:val="es-ES_tradnl" w:eastAsia="es-ES"/>
        </w:rPr>
        <w:t xml:space="preserve"> lo relativo</w:t>
      </w:r>
      <w:r w:rsidR="00961C06" w:rsidRPr="003F4A24">
        <w:rPr>
          <w:rFonts w:ascii="Palatino Linotype" w:eastAsia="MS Mincho" w:hAnsi="Palatino Linotype" w:cstheme="majorBidi"/>
          <w:sz w:val="24"/>
          <w:szCs w:val="24"/>
          <w:lang w:val="es-ES_tradnl" w:eastAsia="es-ES"/>
        </w:rPr>
        <w:t xml:space="preserve"> a la</w:t>
      </w:r>
      <w:r w:rsidR="001D42A7" w:rsidRPr="003F4A24">
        <w:rPr>
          <w:rFonts w:ascii="Palatino Linotype" w:eastAsia="MS Mincho" w:hAnsi="Palatino Linotype" w:cstheme="majorBidi"/>
          <w:sz w:val="24"/>
          <w:szCs w:val="24"/>
          <w:lang w:val="es-ES_tradnl" w:eastAsia="es-ES"/>
        </w:rPr>
        <w:t xml:space="preserve"> c</w:t>
      </w:r>
      <w:r w:rsidR="00C30FD1" w:rsidRPr="003F4A24">
        <w:rPr>
          <w:rFonts w:ascii="Palatino Linotype" w:eastAsia="MS Mincho" w:hAnsi="Palatino Linotype" w:cstheme="majorBidi"/>
          <w:sz w:val="24"/>
          <w:szCs w:val="24"/>
          <w:lang w:val="es-ES_tradnl" w:eastAsia="es-ES"/>
        </w:rPr>
        <w:t>ategoría, fecha de adscripción,</w:t>
      </w:r>
      <w:r w:rsidR="001D42A7" w:rsidRPr="003F4A24">
        <w:rPr>
          <w:rFonts w:ascii="Palatino Linotype" w:eastAsia="MS Mincho" w:hAnsi="Palatino Linotype" w:cstheme="majorBidi"/>
          <w:sz w:val="24"/>
          <w:szCs w:val="24"/>
          <w:lang w:val="es-ES_tradnl" w:eastAsia="es-ES"/>
        </w:rPr>
        <w:t xml:space="preserve"> departamento, días pagados, aguinaldo, Impuesto Sobre la Renta, Total; si bien es cierto que la no se niega la existencia de la información, lo cierto es que las respuesta no dan cumplimiento, por lo tanto resulta fundados los motivos de inconformidad hechos valer por el particular.</w:t>
      </w:r>
    </w:p>
    <w:p w:rsidR="000F7DDC" w:rsidRPr="003F4A24" w:rsidRDefault="000F7DDC" w:rsidP="003F4A24">
      <w:pPr>
        <w:spacing w:after="0" w:line="360" w:lineRule="auto"/>
        <w:ind w:right="49"/>
        <w:contextualSpacing/>
        <w:jc w:val="both"/>
        <w:rPr>
          <w:rFonts w:ascii="Palatino Linotype" w:eastAsia="MS Mincho" w:hAnsi="Palatino Linotype" w:cstheme="majorBidi"/>
          <w:sz w:val="24"/>
          <w:szCs w:val="24"/>
          <w:lang w:val="es-ES_tradnl" w:eastAsia="es-ES"/>
        </w:rPr>
      </w:pPr>
    </w:p>
    <w:p w:rsidR="001E50D7" w:rsidRPr="003F4A24" w:rsidRDefault="001E50D7" w:rsidP="003F4A24">
      <w:pPr>
        <w:keepNext/>
        <w:keepLines/>
        <w:numPr>
          <w:ilvl w:val="0"/>
          <w:numId w:val="9"/>
        </w:numPr>
        <w:spacing w:after="0" w:line="360" w:lineRule="auto"/>
        <w:ind w:left="0" w:firstLine="0"/>
        <w:contextualSpacing/>
        <w:outlineLvl w:val="0"/>
        <w:rPr>
          <w:rFonts w:ascii="Palatino Linotype" w:eastAsia="MS Mincho" w:hAnsi="Palatino Linotype" w:cstheme="majorBidi"/>
          <w:b/>
          <w:i/>
          <w:sz w:val="24"/>
          <w:szCs w:val="24"/>
          <w:lang w:val="es-ES_tradnl" w:eastAsia="es-ES"/>
        </w:rPr>
      </w:pPr>
      <w:bookmarkStart w:id="73" w:name="_Toc31922235"/>
      <w:r w:rsidRPr="003F4A24">
        <w:rPr>
          <w:rFonts w:ascii="Palatino Linotype" w:eastAsia="MS Mincho" w:hAnsi="Palatino Linotype" w:cstheme="majorBidi"/>
          <w:b/>
          <w:i/>
          <w:sz w:val="24"/>
          <w:szCs w:val="24"/>
          <w:lang w:val="es-ES_tradnl" w:eastAsia="es-ES"/>
        </w:rPr>
        <w:t>De la naturaleza de la información requerida.</w:t>
      </w:r>
      <w:bookmarkEnd w:id="73"/>
    </w:p>
    <w:p w:rsidR="001E50D7" w:rsidRPr="003F4A24" w:rsidRDefault="001E50D7" w:rsidP="003F4A24">
      <w:pPr>
        <w:spacing w:after="0" w:line="360" w:lineRule="auto"/>
        <w:rPr>
          <w:rFonts w:ascii="Palatino Linotype" w:hAnsi="Palatino Linotype"/>
          <w:lang w:val="es-ES_tradnl"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Derivado de la solicitud presentada por el particular es de precisar que  la información requerida le reviste el carácter de </w:t>
      </w:r>
      <w:r w:rsidRPr="003F4A24">
        <w:rPr>
          <w:rFonts w:ascii="Palatino Linotype" w:eastAsia="MS Mincho" w:hAnsi="Palatino Linotype" w:cs="Times New Roman"/>
          <w:b/>
          <w:sz w:val="24"/>
          <w:szCs w:val="24"/>
          <w:u w:val="single"/>
          <w:lang w:eastAsia="es-ES"/>
        </w:rPr>
        <w:t>pública</w:t>
      </w:r>
      <w:r w:rsidRPr="003F4A24">
        <w:rPr>
          <w:rFonts w:ascii="Palatino Linotype" w:eastAsia="MS Mincho" w:hAnsi="Palatino Linotype" w:cs="Times New Roman"/>
          <w:sz w:val="24"/>
          <w:szCs w:val="24"/>
          <w:lang w:eastAsia="es-ES"/>
        </w:rPr>
        <w:t xml:space="preserve">, de conformidad con el artículo 70 de la </w:t>
      </w:r>
      <w:r w:rsidRPr="003F4A24">
        <w:rPr>
          <w:rFonts w:ascii="Palatino Linotype" w:eastAsia="MS Mincho" w:hAnsi="Palatino Linotype" w:cs="Times New Roman"/>
          <w:b/>
          <w:sz w:val="24"/>
          <w:szCs w:val="24"/>
          <w:lang w:eastAsia="es-ES"/>
        </w:rPr>
        <w:t>Ley General de Transparencia y Acceso a la Información Pública</w:t>
      </w:r>
      <w:r w:rsidRPr="003F4A24">
        <w:rPr>
          <w:rFonts w:ascii="Palatino Linotype" w:eastAsia="MS Mincho" w:hAnsi="Palatino Linotype" w:cs="Times New Roman"/>
          <w:sz w:val="24"/>
          <w:szCs w:val="24"/>
          <w:lang w:eastAsia="es-ES"/>
        </w:rPr>
        <w:t xml:space="preserve"> que dispone lo siguiente:</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sz w:val="24"/>
          <w:szCs w:val="24"/>
          <w:lang w:eastAsia="es-ES"/>
        </w:rPr>
      </w:pPr>
    </w:p>
    <w:p w:rsidR="001E50D7" w:rsidRPr="003F4A24" w:rsidRDefault="00E1083A" w:rsidP="003F4A24">
      <w:pPr>
        <w:spacing w:after="0" w:line="360" w:lineRule="auto"/>
        <w:ind w:left="567" w:right="567"/>
        <w:contextualSpacing/>
        <w:jc w:val="both"/>
        <w:rPr>
          <w:rFonts w:ascii="Palatino Linotype" w:eastAsia="MS Mincho" w:hAnsi="Palatino Linotype" w:cs="Times New Roman"/>
          <w:i/>
          <w:lang w:val="es-ES" w:eastAsia="es-ES"/>
        </w:rPr>
      </w:pPr>
      <w:r>
        <w:rPr>
          <w:rFonts w:ascii="Palatino Linotype" w:eastAsia="MS Mincho" w:hAnsi="Palatino Linotype" w:cs="Times New Roman"/>
          <w:i/>
          <w:lang w:val="es-ES" w:eastAsia="es-ES"/>
        </w:rPr>
        <w:t>“</w:t>
      </w:r>
      <w:r w:rsidR="001E50D7" w:rsidRPr="00E1083A">
        <w:rPr>
          <w:rFonts w:ascii="Palatino Linotype" w:eastAsia="MS Mincho" w:hAnsi="Palatino Linotype" w:cs="Times New Roman"/>
          <w:b/>
          <w:i/>
          <w:lang w:val="es-ES" w:eastAsia="es-ES"/>
        </w:rPr>
        <w:t>Artículo 70</w:t>
      </w:r>
      <w:r w:rsidR="001E50D7" w:rsidRPr="003F4A24">
        <w:rPr>
          <w:rFonts w:ascii="Palatino Linotype" w:eastAsia="MS Mincho" w:hAnsi="Palatino Linotype" w:cs="Times New Roman"/>
          <w:i/>
          <w:lang w:val="es-ES" w:eastAsia="es-ES"/>
        </w:rPr>
        <w:t xml:space="preserve">. En la Ley Federal y de las Entidades Federativas se contemplará que los sujetos obligados pongan a disposición del público y mantengan actualizada, en los </w:t>
      </w:r>
      <w:r w:rsidR="001E50D7" w:rsidRPr="003F4A24">
        <w:rPr>
          <w:rFonts w:ascii="Palatino Linotype" w:eastAsia="MS Mincho" w:hAnsi="Palatino Linotype" w:cs="Times New Roman"/>
          <w:i/>
          <w:lang w:val="es-ES" w:eastAsia="es-ES"/>
        </w:rPr>
        <w:lastRenderedPageBreak/>
        <w:t>respectivos medios electrónicos, de acuerdo con sus facultades, atribuciones, funciones u objeto social, según corresponda, la información, por lo menos, de los temas, documentos y políticas que a continuación se señalan:</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 w:eastAsia="es-ES"/>
        </w:rPr>
      </w:pPr>
      <w:r w:rsidRPr="003F4A24">
        <w:rPr>
          <w:rFonts w:ascii="Palatino Linotype" w:eastAsia="MS Mincho" w:hAnsi="Palatino Linotype" w:cs="Times New Roman"/>
          <w:i/>
          <w:lang w:val="es-ES" w:eastAsia="es-ES"/>
        </w:rPr>
        <w:t>…</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b/>
          <w:i/>
          <w:lang w:val="es-ES" w:eastAsia="es-ES"/>
        </w:rPr>
      </w:pPr>
      <w:r w:rsidRPr="003F4A24">
        <w:rPr>
          <w:rFonts w:ascii="Palatino Linotype" w:eastAsia="MS Mincho" w:hAnsi="Palatino Linotype" w:cs="Times New Roman"/>
          <w:b/>
          <w:i/>
          <w:lang w:val="es-ES" w:eastAsia="es-ES"/>
        </w:rPr>
        <w:t>VIII.</w:t>
      </w:r>
      <w:r w:rsidRPr="003F4A24">
        <w:rPr>
          <w:rFonts w:ascii="Palatino Linotype" w:eastAsia="MS Mincho" w:hAnsi="Palatino Linotype" w:cs="Times New Roman"/>
          <w:b/>
          <w:i/>
          <w:lang w:val="es-ES" w:eastAsia="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 w:eastAsia="es-ES"/>
        </w:rPr>
      </w:pPr>
      <w:r w:rsidRPr="003F4A24">
        <w:rPr>
          <w:rFonts w:ascii="Palatino Linotype" w:eastAsia="MS Mincho" w:hAnsi="Palatino Linotype" w:cs="Times New Roman"/>
          <w:i/>
          <w:lang w:val="es-ES" w:eastAsia="es-ES"/>
        </w:rPr>
        <w:t>…</w:t>
      </w:r>
      <w:r w:rsidR="00E1083A">
        <w:rPr>
          <w:rFonts w:ascii="Palatino Linotype" w:eastAsia="MS Mincho" w:hAnsi="Palatino Linotype" w:cs="Times New Roman"/>
          <w:i/>
          <w:lang w:val="es-ES" w:eastAsia="es-ES"/>
        </w:rPr>
        <w:t>”</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Robustece lo anterior, el artículo 92, fracción VIII de la </w:t>
      </w:r>
      <w:r w:rsidRPr="003F4A24">
        <w:rPr>
          <w:rFonts w:ascii="Palatino Linotype" w:eastAsia="MS Mincho" w:hAnsi="Palatino Linotype" w:cs="Times New Roman"/>
          <w:b/>
          <w:sz w:val="24"/>
          <w:szCs w:val="24"/>
          <w:lang w:eastAsia="es-ES"/>
        </w:rPr>
        <w:t>Ley de Transparencia y Acceso a la Información Pública del Estado de México y Municipios</w:t>
      </w:r>
      <w:r w:rsidRPr="003F4A24">
        <w:rPr>
          <w:rFonts w:ascii="Palatino Linotype" w:eastAsia="MS Mincho" w:hAnsi="Palatino Linotype" w:cs="Times New Roman"/>
          <w:sz w:val="24"/>
          <w:szCs w:val="24"/>
          <w:lang w:eastAsia="es-ES"/>
        </w:rPr>
        <w:t>, señala:</w:t>
      </w:r>
    </w:p>
    <w:p w:rsidR="00E1083A" w:rsidRPr="003F4A24" w:rsidRDefault="00E1083A" w:rsidP="00E1083A">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E1083A" w:rsidP="003F4A24">
      <w:pPr>
        <w:spacing w:after="0" w:line="360" w:lineRule="auto"/>
        <w:ind w:left="567" w:right="567"/>
        <w:contextualSpacing/>
        <w:jc w:val="both"/>
        <w:rPr>
          <w:rFonts w:ascii="Palatino Linotype" w:eastAsia="MS Mincho" w:hAnsi="Palatino Linotype" w:cs="Times New Roman"/>
          <w:i/>
          <w:lang w:eastAsia="es-ES"/>
        </w:rPr>
      </w:pPr>
      <w:r>
        <w:rPr>
          <w:rFonts w:ascii="Palatino Linotype" w:eastAsia="MS Mincho" w:hAnsi="Palatino Linotype" w:cs="Times New Roman"/>
          <w:b/>
          <w:i/>
          <w:lang w:eastAsia="es-ES"/>
        </w:rPr>
        <w:t>“</w:t>
      </w:r>
      <w:r w:rsidR="001E50D7" w:rsidRPr="003F4A24">
        <w:rPr>
          <w:rFonts w:ascii="Palatino Linotype" w:eastAsia="MS Mincho" w:hAnsi="Palatino Linotype" w:cs="Times New Roman"/>
          <w:b/>
          <w:i/>
          <w:lang w:eastAsia="es-ES"/>
        </w:rPr>
        <w:t>Artículo 92.</w:t>
      </w:r>
      <w:r w:rsidR="001E50D7" w:rsidRPr="003F4A24">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eastAsia="es-ES"/>
        </w:rPr>
      </w:pPr>
      <w:r w:rsidRPr="003F4A24">
        <w:rPr>
          <w:rFonts w:ascii="Palatino Linotype" w:eastAsia="MS Mincho" w:hAnsi="Palatino Linotype" w:cs="Times New Roman"/>
          <w:i/>
          <w:lang w:eastAsia="es-ES"/>
        </w:rPr>
        <w:t>…</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b/>
          <w:i/>
          <w:lang w:eastAsia="es-ES"/>
        </w:rPr>
      </w:pPr>
      <w:r w:rsidRPr="003F4A24">
        <w:rPr>
          <w:rFonts w:ascii="Palatino Linotype" w:eastAsia="MS Mincho" w:hAnsi="Palatino Linotype" w:cs="Times New Roman"/>
          <w:b/>
          <w:i/>
          <w:lang w:eastAsia="es-ES"/>
        </w:rPr>
        <w:t>VIII.</w:t>
      </w:r>
      <w:r w:rsidRPr="003F4A24">
        <w:rPr>
          <w:rFonts w:ascii="Palatino Linotype" w:eastAsia="MS Mincho" w:hAnsi="Palatino Linotype" w:cs="Times New Roman"/>
          <w:i/>
          <w:lang w:eastAsia="es-ES"/>
        </w:rPr>
        <w:t xml:space="preserve"> </w:t>
      </w:r>
      <w:r w:rsidRPr="003F4A24">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w:t>
      </w:r>
      <w:r w:rsidRPr="003F4A24">
        <w:rPr>
          <w:rFonts w:ascii="Palatino Linotype" w:eastAsia="MS Mincho" w:hAnsi="Palatino Linotype" w:cs="Times New Roman"/>
          <w:b/>
          <w:i/>
          <w:lang w:eastAsia="es-ES"/>
        </w:rPr>
        <w:lastRenderedPageBreak/>
        <w:t>gratificaciones, primas, comisiones, dietas, bonos, estímulos, ingresos y sistemas de compensación, señalando la periodicidad de dicha remuneración;</w:t>
      </w:r>
      <w:r w:rsidR="00E1083A">
        <w:rPr>
          <w:rFonts w:ascii="Palatino Linotype" w:eastAsia="MS Mincho" w:hAnsi="Palatino Linotype" w:cs="Times New Roman"/>
          <w:b/>
          <w:i/>
          <w:lang w:eastAsia="es-ES"/>
        </w:rPr>
        <w:t>”</w:t>
      </w:r>
      <w:r w:rsidRPr="003F4A24">
        <w:rPr>
          <w:rFonts w:ascii="Palatino Linotype" w:eastAsia="MS Mincho" w:hAnsi="Palatino Linotype" w:cs="Times New Roman"/>
          <w:b/>
          <w:i/>
          <w:lang w:eastAsia="es-ES"/>
        </w:rPr>
        <w:t xml:space="preserve"> </w:t>
      </w:r>
    </w:p>
    <w:p w:rsidR="001E50D7" w:rsidRPr="003F4A24" w:rsidRDefault="001E50D7" w:rsidP="003F4A24">
      <w:pPr>
        <w:spacing w:after="0" w:line="360" w:lineRule="auto"/>
        <w:ind w:right="49"/>
        <w:contextualSpacing/>
        <w:jc w:val="both"/>
        <w:rPr>
          <w:rFonts w:ascii="Palatino Linotype" w:eastAsia="MS Mincho" w:hAnsi="Palatino Linotype" w:cs="Times New Roman"/>
          <w:i/>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 w:eastAsia="es-ES"/>
        </w:rPr>
      </w:pPr>
      <w:r w:rsidRPr="003F4A24">
        <w:rPr>
          <w:rFonts w:ascii="Palatino Linotype" w:eastAsia="MS Mincho" w:hAnsi="Palatino Linotype" w:cs="Times New Roman"/>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val="es-ES" w:eastAsia="es-ES"/>
        </w:rPr>
      </w:pPr>
    </w:p>
    <w:p w:rsidR="001E50D7" w:rsidRDefault="001E50D7" w:rsidP="003F4A24">
      <w:pPr>
        <w:spacing w:after="0" w:line="360" w:lineRule="auto"/>
        <w:ind w:right="567"/>
        <w:contextualSpacing/>
        <w:jc w:val="center"/>
        <w:rPr>
          <w:rFonts w:ascii="Palatino Linotype" w:eastAsia="MS Mincho" w:hAnsi="Palatino Linotype" w:cs="Times New Roman"/>
          <w:b/>
          <w:i/>
          <w:lang w:val="es-ES" w:eastAsia="es-ES"/>
        </w:rPr>
      </w:pPr>
      <w:r w:rsidRPr="003F4A24">
        <w:rPr>
          <w:rFonts w:ascii="Palatino Linotype" w:eastAsia="MS Mincho" w:hAnsi="Palatino Linotype" w:cs="Times New Roman"/>
          <w:b/>
          <w:i/>
          <w:lang w:val="es-ES" w:eastAsia="es-ES"/>
        </w:rPr>
        <w:t>“Criterio 01/2003.</w:t>
      </w:r>
    </w:p>
    <w:p w:rsidR="00E1083A" w:rsidRPr="003F4A24" w:rsidRDefault="00E1083A" w:rsidP="003F4A24">
      <w:pPr>
        <w:spacing w:after="0" w:line="360" w:lineRule="auto"/>
        <w:ind w:right="567"/>
        <w:contextualSpacing/>
        <w:jc w:val="center"/>
        <w:rPr>
          <w:rFonts w:ascii="Palatino Linotype" w:eastAsia="MS Mincho" w:hAnsi="Palatino Linotype" w:cs="Times New Roman"/>
          <w:b/>
          <w:i/>
          <w:lang w:val="es-ES" w:eastAsia="es-ES"/>
        </w:rPr>
      </w:pP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 w:eastAsia="es-ES"/>
        </w:rPr>
      </w:pPr>
      <w:r w:rsidRPr="003F4A24">
        <w:rPr>
          <w:rFonts w:ascii="Palatino Linotype" w:eastAsia="MS Mincho" w:hAnsi="Palatino Linotype" w:cs="Times New Roman"/>
          <w:b/>
          <w:i/>
          <w:lang w:val="es-ES" w:eastAsia="es-ES"/>
        </w:rPr>
        <w:t>“INGRESOS DE LOS SERVIDORES PÚBLICOS. CONSTITUYEN INFORMACIÓN PÚBLICA AÚN Y CUANDO SU DIFUSIÓN PUEDE AFECTAR LA VIDA O LA SEGURIDAD DE AQUELLOS.</w:t>
      </w:r>
      <w:r w:rsidRPr="003F4A24">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4A24">
        <w:rPr>
          <w:rFonts w:ascii="Palatino Linotype" w:eastAsia="MS Mincho" w:hAnsi="Palatino Linotype" w:cs="Times New Roman"/>
          <w:b/>
          <w:i/>
          <w:lang w:val="es-ES" w:eastAsia="es-ES"/>
        </w:rPr>
        <w:t xml:space="preserve">deben publicarse en medios remotos o locales de comunicación </w:t>
      </w:r>
      <w:r w:rsidRPr="003F4A24">
        <w:rPr>
          <w:rFonts w:ascii="Palatino Linotype" w:eastAsia="MS Mincho" w:hAnsi="Palatino Linotype" w:cs="Times New Roman"/>
          <w:b/>
          <w:i/>
          <w:lang w:val="es-ES" w:eastAsia="es-ES"/>
        </w:rPr>
        <w:lastRenderedPageBreak/>
        <w:t>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4A24">
        <w:rPr>
          <w:rFonts w:ascii="Palatino Linotype" w:eastAsia="MS Mincho" w:hAnsi="Palatino Linotype" w:cs="Times New Roman"/>
          <w:i/>
          <w:lang w:val="es-ES" w:eastAsia="es-ES"/>
        </w:rPr>
        <w:t>…”</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 w:eastAsia="es-ES"/>
        </w:rPr>
      </w:pPr>
    </w:p>
    <w:p w:rsidR="001E50D7" w:rsidRDefault="001E50D7" w:rsidP="003F4A24">
      <w:pPr>
        <w:spacing w:after="0" w:line="360" w:lineRule="auto"/>
        <w:ind w:left="567" w:right="567"/>
        <w:contextualSpacing/>
        <w:jc w:val="center"/>
        <w:rPr>
          <w:rFonts w:ascii="Palatino Linotype" w:eastAsia="MS Mincho" w:hAnsi="Palatino Linotype" w:cs="Times New Roman"/>
          <w:b/>
          <w:i/>
          <w:lang w:val="es-ES" w:eastAsia="es-ES"/>
        </w:rPr>
      </w:pPr>
      <w:r w:rsidRPr="003F4A24">
        <w:rPr>
          <w:rFonts w:ascii="Palatino Linotype" w:eastAsia="MS Mincho" w:hAnsi="Palatino Linotype" w:cs="Times New Roman"/>
          <w:b/>
          <w:i/>
          <w:lang w:val="es-ES" w:eastAsia="es-ES"/>
        </w:rPr>
        <w:t>“Criterio 02/2003.</w:t>
      </w:r>
    </w:p>
    <w:p w:rsidR="00E1083A" w:rsidRPr="003F4A24" w:rsidRDefault="00E1083A" w:rsidP="003F4A24">
      <w:pPr>
        <w:spacing w:after="0" w:line="360" w:lineRule="auto"/>
        <w:ind w:left="567" w:right="567"/>
        <w:contextualSpacing/>
        <w:jc w:val="center"/>
        <w:rPr>
          <w:rFonts w:ascii="Palatino Linotype" w:eastAsia="MS Mincho" w:hAnsi="Palatino Linotype" w:cs="Times New Roman"/>
          <w:b/>
          <w:i/>
          <w:lang w:val="es-ES" w:eastAsia="es-ES"/>
        </w:rPr>
      </w:pP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 w:eastAsia="es-ES"/>
        </w:rPr>
      </w:pPr>
      <w:r w:rsidRPr="003F4A24">
        <w:rPr>
          <w:rFonts w:ascii="Palatino Linotype" w:eastAsia="MS Mincho" w:hAnsi="Palatino Linotype" w:cs="Times New Roman"/>
          <w:b/>
          <w:i/>
          <w:lang w:val="es-ES" w:eastAsia="es-ES"/>
        </w:rPr>
        <w:t>INGRESOS DE LOS SERVIDORES PÚBLICOS, SON INFORMACIÓN PÚBLICA AÚN Y CUANDO CONSTITUYEN DATOS PERSONALES QUE SE REFIEREN AL PATRIMONIO DE AQUÉLLOS.</w:t>
      </w:r>
      <w:r w:rsidRPr="003F4A24">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4A24">
        <w:rPr>
          <w:rFonts w:ascii="Palatino Linotype" w:eastAsia="MS Mincho" w:hAnsi="Palatino Linotype" w:cs="Times New Roman"/>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F4A24">
        <w:rPr>
          <w:rFonts w:ascii="Palatino Linotype" w:eastAsia="MS Mincho" w:hAnsi="Palatino Linotype" w:cs="Times New Roman"/>
          <w:i/>
          <w:lang w:val="es-ES" w:eastAsia="es-ES"/>
        </w:rPr>
        <w:t xml:space="preserve"> el sistema de compensación…”</w:t>
      </w:r>
      <w:r w:rsidR="00133C91" w:rsidRPr="003F4A24">
        <w:rPr>
          <w:rFonts w:ascii="Palatino Linotype" w:eastAsia="MS Mincho" w:hAnsi="Palatino Linotype" w:cs="Times New Roman"/>
          <w:i/>
          <w:lang w:val="es-ES" w:eastAsia="es-ES"/>
        </w:rPr>
        <w:t>.</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val="es-ES" w:eastAsia="es-ES"/>
        </w:rPr>
      </w:pPr>
      <w:r w:rsidRPr="003F4A24">
        <w:rPr>
          <w:rFonts w:ascii="Palatino Linotype" w:eastAsia="MS Mincho" w:hAnsi="Palatino Linotype" w:cs="Times New Roman"/>
          <w:i/>
          <w:lang w:val="es-ES" w:eastAsia="es-ES"/>
        </w:rPr>
        <w:t>(Énfasis añadido)</w:t>
      </w:r>
    </w:p>
    <w:p w:rsidR="001E50D7" w:rsidRPr="003F4A24" w:rsidRDefault="001E50D7" w:rsidP="003F4A24">
      <w:pPr>
        <w:spacing w:after="0" w:line="360" w:lineRule="auto"/>
        <w:ind w:right="567"/>
        <w:contextualSpacing/>
        <w:jc w:val="both"/>
        <w:rPr>
          <w:rFonts w:ascii="Palatino Linotype" w:eastAsia="MS Mincho" w:hAnsi="Palatino Linotype" w:cs="Times New Roman"/>
          <w:i/>
          <w:lang w:val="es-ES" w:eastAsia="es-ES"/>
        </w:rPr>
      </w:pPr>
    </w:p>
    <w:p w:rsidR="001E50D7" w:rsidRPr="003F4A24" w:rsidRDefault="001E50D7" w:rsidP="003F4A24">
      <w:pPr>
        <w:keepNext/>
        <w:keepLines/>
        <w:numPr>
          <w:ilvl w:val="0"/>
          <w:numId w:val="8"/>
        </w:numPr>
        <w:spacing w:after="0" w:line="360" w:lineRule="auto"/>
        <w:ind w:left="0" w:firstLine="0"/>
        <w:outlineLvl w:val="0"/>
        <w:rPr>
          <w:rFonts w:ascii="Palatino Linotype" w:eastAsia="MS Mincho" w:hAnsi="Palatino Linotype" w:cstheme="majorBidi"/>
          <w:b/>
          <w:i/>
          <w:sz w:val="24"/>
          <w:szCs w:val="24"/>
          <w:lang w:val="es-ES_tradnl" w:eastAsia="es-ES"/>
        </w:rPr>
      </w:pPr>
      <w:bookmarkStart w:id="74" w:name="_Toc31922236"/>
      <w:r w:rsidRPr="003F4A24">
        <w:rPr>
          <w:rFonts w:ascii="Palatino Linotype" w:eastAsia="MS Mincho" w:hAnsi="Palatino Linotype" w:cstheme="majorBidi"/>
          <w:b/>
          <w:i/>
          <w:sz w:val="24"/>
          <w:szCs w:val="24"/>
          <w:lang w:val="es-ES_tradnl" w:eastAsia="es-ES"/>
        </w:rPr>
        <w:lastRenderedPageBreak/>
        <w:t>De la nómina</w:t>
      </w:r>
      <w:bookmarkEnd w:id="74"/>
    </w:p>
    <w:p w:rsidR="001E50D7" w:rsidRPr="003F4A24" w:rsidRDefault="001E50D7" w:rsidP="003F4A24">
      <w:pPr>
        <w:spacing w:after="0" w:line="360" w:lineRule="auto"/>
        <w:rPr>
          <w:rFonts w:ascii="Palatino Linotype" w:hAnsi="Palatino Linotype"/>
          <w:lang w:val="es-ES_tradnl"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Expuesto lo anterior, por cuanto hace a la nómina general; tenemos que de acuerdo con el </w:t>
      </w:r>
      <w:r w:rsidR="001D42A7" w:rsidRPr="003F4A24">
        <w:rPr>
          <w:rFonts w:ascii="Palatino Linotype" w:eastAsia="MS Mincho" w:hAnsi="Palatino Linotype" w:cs="Times New Roman"/>
          <w:b/>
          <w:sz w:val="24"/>
          <w:szCs w:val="24"/>
          <w:lang w:eastAsia="es-ES"/>
        </w:rPr>
        <w:t xml:space="preserve">artículo </w:t>
      </w:r>
      <w:r w:rsidRPr="003F4A24">
        <w:rPr>
          <w:rFonts w:ascii="Palatino Linotype" w:eastAsia="MS Mincho" w:hAnsi="Palatino Linotype" w:cs="Times New Roman"/>
          <w:b/>
          <w:sz w:val="24"/>
          <w:szCs w:val="24"/>
          <w:lang w:eastAsia="es-ES"/>
        </w:rPr>
        <w:t>2 de la</w:t>
      </w:r>
      <w:r w:rsidRPr="003F4A24">
        <w:rPr>
          <w:rFonts w:ascii="Palatino Linotype" w:eastAsia="MS Mincho" w:hAnsi="Palatino Linotype" w:cs="Times New Roman"/>
          <w:sz w:val="24"/>
          <w:szCs w:val="24"/>
          <w:lang w:eastAsia="es-ES"/>
        </w:rPr>
        <w:t xml:space="preserve"> </w:t>
      </w:r>
      <w:r w:rsidRPr="003F4A24">
        <w:rPr>
          <w:rFonts w:ascii="Palatino Linotype" w:eastAsia="MS Mincho" w:hAnsi="Palatino Linotype" w:cs="Times New Roman"/>
          <w:b/>
          <w:sz w:val="24"/>
          <w:szCs w:val="24"/>
          <w:lang w:eastAsia="es-ES"/>
        </w:rPr>
        <w:t>Ley de Fiscalización Superior del Estado de México</w:t>
      </w:r>
      <w:r w:rsidRPr="003F4A24">
        <w:rPr>
          <w:rFonts w:ascii="Palatino Linotype" w:eastAsia="MS Mincho" w:hAnsi="Palatino Linotype" w:cs="Times New Roman"/>
          <w:sz w:val="24"/>
          <w:szCs w:val="24"/>
          <w:lang w:eastAsia="es-ES"/>
        </w:rPr>
        <w:t xml:space="preserve">, </w:t>
      </w:r>
      <w:r w:rsidR="000A1A49" w:rsidRPr="003F4A24">
        <w:rPr>
          <w:rFonts w:ascii="Palatino Linotype" w:eastAsia="MS Mincho" w:hAnsi="Palatino Linotype" w:cs="Times New Roman"/>
          <w:sz w:val="24"/>
          <w:szCs w:val="24"/>
          <w:lang w:eastAsia="es-ES"/>
        </w:rPr>
        <w:t xml:space="preserve">son entidades fiscalizables los Organismos auxiliares que haya captado, recaudado, administrado, manejado, ejercido, cobrado o recibido en pago directo o indirectamente con recursos públicos del Estado o Municipios, o en su caso de la federación, además de que </w:t>
      </w:r>
      <w:r w:rsidRPr="003F4A24">
        <w:rPr>
          <w:rFonts w:ascii="Palatino Linotype" w:eastAsia="MS Mincho" w:hAnsi="Palatino Linotype" w:cs="Times New Roman"/>
          <w:sz w:val="24"/>
          <w:szCs w:val="24"/>
          <w:lang w:eastAsia="es-ES"/>
        </w:rPr>
        <w:t xml:space="preserve">tienen la obligación de presentar </w:t>
      </w:r>
      <w:r w:rsidR="000A1A49" w:rsidRPr="003F4A24">
        <w:rPr>
          <w:rFonts w:ascii="Palatino Linotype" w:eastAsia="MS Mincho" w:hAnsi="Palatino Linotype" w:cs="Times New Roman"/>
          <w:sz w:val="24"/>
          <w:szCs w:val="24"/>
          <w:lang w:eastAsia="es-ES"/>
        </w:rPr>
        <w:t xml:space="preserve">al Órgano Superior de Fiscalización del Estado de México </w:t>
      </w:r>
      <w:r w:rsidRPr="003F4A24">
        <w:rPr>
          <w:rFonts w:ascii="Palatino Linotype" w:eastAsia="MS Mincho" w:hAnsi="Palatino Linotype" w:cs="Times New Roman"/>
          <w:sz w:val="24"/>
          <w:szCs w:val="24"/>
          <w:lang w:eastAsia="es-ES"/>
        </w:rPr>
        <w:t>los informes mensuales</w:t>
      </w:r>
      <w:r w:rsidR="000A1A49" w:rsidRPr="003F4A24">
        <w:rPr>
          <w:rFonts w:ascii="Palatino Linotype" w:eastAsia="MS Mincho" w:hAnsi="Palatino Linotype" w:cs="Times New Roman"/>
          <w:sz w:val="24"/>
          <w:szCs w:val="24"/>
          <w:lang w:eastAsia="es-ES"/>
        </w:rPr>
        <w:t xml:space="preserve"> municipal</w:t>
      </w:r>
      <w:r w:rsidRPr="003F4A24">
        <w:rPr>
          <w:rFonts w:ascii="Palatino Linotype" w:eastAsia="MS Mincho" w:hAnsi="Palatino Linotype" w:cs="Times New Roman"/>
          <w:sz w:val="24"/>
          <w:szCs w:val="24"/>
          <w:lang w:eastAsia="es-ES"/>
        </w:rPr>
        <w:t>, dentro de los veinte días posteriores al término del mes correspondiente.</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No se omite la definición de “nómina” de conformidad con el “Glosario de Términos para el Proceso de Planeación, Programación, </w:t>
      </w:r>
      <w:proofErr w:type="spellStart"/>
      <w:r w:rsidRPr="003F4A24">
        <w:rPr>
          <w:rFonts w:ascii="Palatino Linotype" w:eastAsia="MS Mincho" w:hAnsi="Palatino Linotype" w:cs="Times New Roman"/>
          <w:sz w:val="24"/>
          <w:szCs w:val="24"/>
          <w:lang w:eastAsia="es-ES"/>
        </w:rPr>
        <w:t>Presupuestación</w:t>
      </w:r>
      <w:proofErr w:type="spellEnd"/>
      <w:r w:rsidRPr="003F4A24">
        <w:rPr>
          <w:rFonts w:ascii="Palatino Linotype" w:eastAsia="MS Mincho" w:hAnsi="Palatino Linotype" w:cs="Times New Roman"/>
          <w:sz w:val="24"/>
          <w:szCs w:val="24"/>
          <w:lang w:eastAsia="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eastAsia="es-ES"/>
        </w:rPr>
      </w:pPr>
      <w:r w:rsidRPr="003F4A24">
        <w:rPr>
          <w:rFonts w:ascii="Palatino Linotype" w:eastAsia="MS Mincho" w:hAnsi="Palatino Linotype" w:cs="Times New Roman"/>
          <w:b/>
          <w:bCs/>
          <w:i/>
          <w:lang w:eastAsia="es-ES"/>
        </w:rPr>
        <w:t xml:space="preserve">NÓMINA. </w:t>
      </w:r>
      <w:r w:rsidRPr="003F4A24">
        <w:rPr>
          <w:rFonts w:ascii="Palatino Linotype" w:eastAsia="MS Mincho" w:hAnsi="Palatino Linotype" w:cs="Times New Roman"/>
          <w:i/>
          <w:lang w:eastAsia="es-ES"/>
        </w:rPr>
        <w:t>Listado general de los trabajadores de una institución, en</w:t>
      </w:r>
      <w:r w:rsidRPr="003F4A24">
        <w:rPr>
          <w:rFonts w:ascii="Palatino Linotype" w:eastAsia="MS Mincho" w:hAnsi="Palatino Linotype" w:cs="Times New Roman"/>
          <w:b/>
          <w:bCs/>
          <w:i/>
          <w:lang w:eastAsia="es-ES"/>
        </w:rPr>
        <w:t xml:space="preserve"> </w:t>
      </w:r>
      <w:r w:rsidRPr="003F4A24">
        <w:rPr>
          <w:rFonts w:ascii="Palatino Linotype" w:eastAsia="MS Mincho" w:hAnsi="Palatino Linotype" w:cs="Times New Roman"/>
          <w:i/>
          <w:lang w:eastAsia="es-ES"/>
        </w:rPr>
        <w:t>el cual se asientan las percepciones brutas, deducciones y</w:t>
      </w:r>
      <w:r w:rsidRPr="003F4A24">
        <w:rPr>
          <w:rFonts w:ascii="Palatino Linotype" w:eastAsia="MS Mincho" w:hAnsi="Palatino Linotype" w:cs="Times New Roman"/>
          <w:b/>
          <w:bCs/>
          <w:i/>
          <w:lang w:eastAsia="es-ES"/>
        </w:rPr>
        <w:t xml:space="preserve"> </w:t>
      </w:r>
      <w:r w:rsidRPr="003F4A24">
        <w:rPr>
          <w:rFonts w:ascii="Palatino Linotype" w:eastAsia="MS Mincho" w:hAnsi="Palatino Linotype" w:cs="Times New Roman"/>
          <w:i/>
          <w:lang w:eastAsia="es-ES"/>
        </w:rPr>
        <w:t xml:space="preserve">alcance neto de las mismas; la nómina es </w:t>
      </w:r>
      <w:r w:rsidRPr="003F4A24">
        <w:rPr>
          <w:rFonts w:ascii="Palatino Linotype" w:eastAsia="MS Mincho" w:hAnsi="Palatino Linotype" w:cs="Times New Roman"/>
          <w:i/>
          <w:lang w:eastAsia="es-ES"/>
        </w:rPr>
        <w:lastRenderedPageBreak/>
        <w:t>utilizada para</w:t>
      </w:r>
      <w:r w:rsidRPr="003F4A24">
        <w:rPr>
          <w:rFonts w:ascii="Palatino Linotype" w:eastAsia="MS Mincho" w:hAnsi="Palatino Linotype" w:cs="Times New Roman"/>
          <w:b/>
          <w:bCs/>
          <w:i/>
          <w:lang w:eastAsia="es-ES"/>
        </w:rPr>
        <w:t xml:space="preserve"> </w:t>
      </w:r>
      <w:r w:rsidRPr="003F4A24">
        <w:rPr>
          <w:rFonts w:ascii="Palatino Linotype" w:eastAsia="MS Mincho" w:hAnsi="Palatino Linotype" w:cs="Times New Roman"/>
          <w:i/>
          <w:lang w:eastAsia="es-ES"/>
        </w:rPr>
        <w:t>efectuar los pagos periódicos (semanales, quincenales o</w:t>
      </w:r>
      <w:r w:rsidRPr="003F4A24">
        <w:rPr>
          <w:rFonts w:ascii="Palatino Linotype" w:eastAsia="MS Mincho" w:hAnsi="Palatino Linotype" w:cs="Times New Roman"/>
          <w:b/>
          <w:bCs/>
          <w:i/>
          <w:lang w:eastAsia="es-ES"/>
        </w:rPr>
        <w:t xml:space="preserve"> </w:t>
      </w:r>
      <w:r w:rsidRPr="003F4A24">
        <w:rPr>
          <w:rFonts w:ascii="Palatino Linotype" w:eastAsia="MS Mincho" w:hAnsi="Palatino Linotype" w:cs="Times New Roman"/>
          <w:i/>
          <w:lang w:eastAsia="es-ES"/>
        </w:rPr>
        <w:t xml:space="preserve">mensuales) a los trabajadores por concepto de </w:t>
      </w:r>
      <w:r w:rsidRPr="003F4A24">
        <w:rPr>
          <w:rFonts w:ascii="Palatino Linotype" w:eastAsia="MS Mincho" w:hAnsi="Palatino Linotype" w:cs="Times New Roman"/>
          <w:b/>
          <w:i/>
          <w:u w:val="single"/>
          <w:lang w:eastAsia="es-ES"/>
        </w:rPr>
        <w:t>sueldos y</w:t>
      </w:r>
      <w:r w:rsidRPr="003F4A24">
        <w:rPr>
          <w:rFonts w:ascii="Palatino Linotype" w:eastAsia="MS Mincho" w:hAnsi="Palatino Linotype" w:cs="Times New Roman"/>
          <w:b/>
          <w:bCs/>
          <w:i/>
          <w:u w:val="single"/>
          <w:lang w:eastAsia="es-ES"/>
        </w:rPr>
        <w:t xml:space="preserve"> </w:t>
      </w:r>
      <w:r w:rsidRPr="003F4A24">
        <w:rPr>
          <w:rFonts w:ascii="Palatino Linotype" w:eastAsia="MS Mincho" w:hAnsi="Palatino Linotype" w:cs="Times New Roman"/>
          <w:b/>
          <w:i/>
          <w:u w:val="single"/>
          <w:lang w:eastAsia="es-ES"/>
        </w:rPr>
        <w:t>salarios</w:t>
      </w:r>
      <w:r w:rsidRPr="003F4A24">
        <w:rPr>
          <w:rFonts w:ascii="Palatino Linotype" w:eastAsia="MS Mincho" w:hAnsi="Palatino Linotype" w:cs="Times New Roman"/>
          <w:i/>
          <w:lang w:eastAsia="es-ES"/>
        </w:rPr>
        <w:t>.</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 w:eastAsia="es-ES"/>
        </w:rPr>
      </w:pPr>
      <w:r w:rsidRPr="003F4A24">
        <w:rPr>
          <w:rFonts w:ascii="Palatino Linotype" w:eastAsia="MS Mincho" w:hAnsi="Palatino Linotype" w:cs="Times New Roman"/>
          <w:bCs/>
          <w:sz w:val="24"/>
          <w:szCs w:val="24"/>
          <w:lang w:eastAsia="es-ES"/>
        </w:rPr>
        <w:t xml:space="preserve">Al respecto, el </w:t>
      </w:r>
      <w:r w:rsidRPr="003F4A24">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bCs/>
          <w:i/>
          <w:lang w:eastAsia="es-ES"/>
        </w:rPr>
      </w:pPr>
      <w:r w:rsidRPr="003F4A24">
        <w:rPr>
          <w:rFonts w:ascii="Palatino Linotype" w:eastAsia="MS Mincho" w:hAnsi="Palatino Linotype" w:cs="Times New Roman"/>
          <w:bCs/>
          <w:i/>
          <w:lang w:eastAsia="es-ES"/>
        </w:rPr>
        <w:t>…</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b/>
          <w:i/>
          <w:lang w:eastAsia="es-ES"/>
        </w:rPr>
      </w:pPr>
      <w:r w:rsidRPr="003F4A24">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De igual manera el artículo 350 del </w:t>
      </w:r>
      <w:r w:rsidRPr="003F4A24">
        <w:rPr>
          <w:rFonts w:ascii="Palatino Linotype" w:eastAsia="MS Mincho" w:hAnsi="Palatino Linotype" w:cs="Times New Roman"/>
          <w:b/>
          <w:sz w:val="24"/>
          <w:szCs w:val="24"/>
          <w:lang w:eastAsia="es-ES"/>
        </w:rPr>
        <w:t>Código Financiero del Estado de México y Municipios</w:t>
      </w:r>
      <w:r w:rsidRPr="003F4A24">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1E50D7" w:rsidRPr="003F4A24" w:rsidRDefault="001E50D7" w:rsidP="003F4A24">
      <w:pPr>
        <w:spacing w:after="0" w:line="360" w:lineRule="auto"/>
        <w:ind w:right="49"/>
        <w:contextualSpacing/>
        <w:jc w:val="both"/>
        <w:rPr>
          <w:rFonts w:ascii="Palatino Linotype" w:eastAsia="MS Mincho" w:hAnsi="Palatino Linotype" w:cs="Times New Roman"/>
          <w:b/>
          <w:i/>
          <w:sz w:val="24"/>
          <w:szCs w:val="24"/>
          <w:lang w:eastAsia="es-ES"/>
        </w:rPr>
      </w:pP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eastAsia="es-ES"/>
        </w:rPr>
      </w:pPr>
      <w:r w:rsidRPr="003F4A24">
        <w:rPr>
          <w:rFonts w:ascii="Palatino Linotype" w:eastAsia="MS Mincho" w:hAnsi="Palatino Linotype" w:cs="Times New Roman"/>
          <w:b/>
          <w:i/>
          <w:lang w:eastAsia="es-ES"/>
        </w:rPr>
        <w:t>Artículo 350.-</w:t>
      </w:r>
      <w:r w:rsidRPr="003F4A24">
        <w:rPr>
          <w:rFonts w:ascii="Palatino Linotype" w:eastAsia="MS Mincho" w:hAnsi="Palatino Linotype" w:cs="Times New Roman"/>
          <w:i/>
          <w:lang w:eastAsia="es-ES"/>
        </w:rPr>
        <w:t xml:space="preserve"> Mensualmente dentro de los primeros veinte días hábiles, la Secretaría y </w:t>
      </w:r>
      <w:r w:rsidRPr="003F4A24">
        <w:rPr>
          <w:rFonts w:ascii="Palatino Linotype" w:eastAsia="MS Mincho" w:hAnsi="Palatino Linotype" w:cs="Times New Roman"/>
          <w:b/>
          <w:i/>
          <w:lang w:eastAsia="es-ES"/>
        </w:rPr>
        <w:t>las Tesorerías, enviarán para su análisis y evaluación</w:t>
      </w:r>
      <w:r w:rsidRPr="003F4A24">
        <w:rPr>
          <w:rFonts w:ascii="Palatino Linotype" w:eastAsia="MS Mincho" w:hAnsi="Palatino Linotype" w:cs="Times New Roman"/>
          <w:i/>
          <w:lang w:eastAsia="es-ES"/>
        </w:rPr>
        <w:t xml:space="preserve"> </w:t>
      </w:r>
      <w:r w:rsidRPr="003F4A24">
        <w:rPr>
          <w:rFonts w:ascii="Palatino Linotype" w:eastAsia="MS Mincho" w:hAnsi="Palatino Linotype" w:cs="Times New Roman"/>
          <w:b/>
          <w:i/>
          <w:lang w:eastAsia="es-ES"/>
        </w:rPr>
        <w:t>al Órgano Superior de Fiscalización del Estado de México</w:t>
      </w:r>
      <w:r w:rsidRPr="003F4A24">
        <w:rPr>
          <w:rFonts w:ascii="Palatino Linotype" w:eastAsia="MS Mincho" w:hAnsi="Palatino Linotype" w:cs="Times New Roman"/>
          <w:i/>
          <w:lang w:eastAsia="es-ES"/>
        </w:rPr>
        <w:t>, la siguiente información:</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eastAsia="es-ES"/>
        </w:rPr>
      </w:pPr>
      <w:r w:rsidRPr="003F4A24">
        <w:rPr>
          <w:rFonts w:ascii="Palatino Linotype" w:eastAsia="MS Mincho" w:hAnsi="Palatino Linotype" w:cs="Times New Roman"/>
          <w:i/>
          <w:lang w:eastAsia="es-ES"/>
        </w:rPr>
        <w:t>I. Información patrimonial.</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eastAsia="es-ES"/>
        </w:rPr>
      </w:pPr>
      <w:r w:rsidRPr="003F4A24">
        <w:rPr>
          <w:rFonts w:ascii="Palatino Linotype" w:eastAsia="MS Mincho" w:hAnsi="Palatino Linotype" w:cs="Times New Roman"/>
          <w:i/>
          <w:lang w:eastAsia="es-ES"/>
        </w:rPr>
        <w:lastRenderedPageBreak/>
        <w:t>II. Información presupuestal.</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i/>
          <w:lang w:eastAsia="es-ES"/>
        </w:rPr>
      </w:pPr>
      <w:r w:rsidRPr="003F4A24">
        <w:rPr>
          <w:rFonts w:ascii="Palatino Linotype" w:eastAsia="MS Mincho" w:hAnsi="Palatino Linotype" w:cs="Times New Roman"/>
          <w:i/>
          <w:lang w:eastAsia="es-ES"/>
        </w:rPr>
        <w:t>III. Información de la obra pública.</w:t>
      </w:r>
    </w:p>
    <w:p w:rsidR="001E50D7" w:rsidRPr="003F4A24" w:rsidRDefault="001E50D7" w:rsidP="003F4A24">
      <w:pPr>
        <w:spacing w:after="0" w:line="360" w:lineRule="auto"/>
        <w:ind w:left="567" w:right="567"/>
        <w:contextualSpacing/>
        <w:jc w:val="both"/>
        <w:rPr>
          <w:rFonts w:ascii="Palatino Linotype" w:eastAsia="MS Mincho" w:hAnsi="Palatino Linotype" w:cs="Times New Roman"/>
          <w:b/>
          <w:i/>
          <w:u w:val="single"/>
          <w:lang w:eastAsia="es-ES"/>
        </w:rPr>
      </w:pPr>
      <w:r w:rsidRPr="003F4A24">
        <w:rPr>
          <w:rFonts w:ascii="Palatino Linotype" w:eastAsia="MS Mincho" w:hAnsi="Palatino Linotype" w:cs="Times New Roman"/>
          <w:b/>
          <w:i/>
          <w:u w:val="single"/>
          <w:lang w:eastAsia="es-ES"/>
        </w:rPr>
        <w:t>IV. Información de nómina.</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3F4A24">
        <w:rPr>
          <w:rFonts w:ascii="Palatino Linotype" w:eastAsia="MS Mincho" w:hAnsi="Palatino Linotype" w:cs="Times New Roman"/>
          <w:i/>
          <w:sz w:val="24"/>
          <w:szCs w:val="24"/>
          <w:lang w:eastAsia="es-ES"/>
        </w:rPr>
        <w:t>Lineamientos para la Entrega del Informe Mensual Municipal</w:t>
      </w:r>
      <w:r w:rsidRPr="003F4A24">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133C91" w:rsidRPr="003F4A24" w:rsidRDefault="00133C91"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1C8DB2CA" wp14:editId="0310B020">
                <wp:simplePos x="0" y="0"/>
                <wp:positionH relativeFrom="column">
                  <wp:posOffset>520065</wp:posOffset>
                </wp:positionH>
                <wp:positionV relativeFrom="paragraph">
                  <wp:posOffset>1561465</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631BC" id="Rectángulo 3" o:spid="_x0000_s1026" style="position:absolute;margin-left:40.95pt;margin-top:122.95pt;width:206.3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" filled="f" strokecolor="#c00000" strokeweight="3pt"/>
            </w:pict>
          </mc:Fallback>
        </mc:AlternateContent>
      </w:r>
      <w:r w:rsidRPr="003F4A24">
        <w:rPr>
          <w:rFonts w:ascii="Palatino Linotype" w:eastAsia="MS Mincho" w:hAnsi="Palatino Linotype" w:cs="Times New Roman"/>
          <w:noProof/>
          <w:sz w:val="24"/>
          <w:szCs w:val="24"/>
          <w:lang w:eastAsia="es-MX"/>
        </w:rPr>
        <w:drawing>
          <wp:inline distT="0" distB="0" distL="0" distR="0" wp14:anchorId="32416CB4" wp14:editId="12F40E43">
            <wp:extent cx="5527343" cy="27636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67" t="20753" r="33243" b="50276"/>
                    <a:stretch/>
                  </pic:blipFill>
                  <pic:spPr bwMode="auto">
                    <a:xfrm>
                      <a:off x="0" y="0"/>
                      <a:ext cx="5609766" cy="2804884"/>
                    </a:xfrm>
                    <a:prstGeom prst="rect">
                      <a:avLst/>
                    </a:prstGeom>
                    <a:ln>
                      <a:noFill/>
                    </a:ln>
                    <a:extLst>
                      <a:ext uri="{53640926-AAD7-44D8-BBD7-CCE9431645EC}">
                        <a14:shadowObscured xmlns:a14="http://schemas.microsoft.com/office/drawing/2010/main"/>
                      </a:ext>
                    </a:extLst>
                  </pic:spPr>
                </pic:pic>
              </a:graphicData>
            </a:graphic>
          </wp:inline>
        </w:drawing>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En este contexto, se advierte que se desea acceder a la información que con motivo de la nómina que genera el Sujeto Obligado, misma que es enviada al OSFEM para su análisis y evaluación, a través de la documentación siguiente:</w:t>
      </w:r>
    </w:p>
    <w:p w:rsidR="0062306B" w:rsidRPr="003F4A24" w:rsidRDefault="0062306B" w:rsidP="0062306B">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6F2209" w:rsidP="003F4A24">
      <w:pPr>
        <w:spacing w:after="0" w:line="360" w:lineRule="auto"/>
        <w:ind w:right="49"/>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14:anchorId="37D3D4CA" wp14:editId="549728EA">
                <wp:simplePos x="0" y="0"/>
                <wp:positionH relativeFrom="column">
                  <wp:posOffset>4192270</wp:posOffset>
                </wp:positionH>
                <wp:positionV relativeFrom="paragraph">
                  <wp:posOffset>2867025</wp:posOffset>
                </wp:positionV>
                <wp:extent cx="978408" cy="270662"/>
                <wp:effectExtent l="19050" t="19050" r="12700" b="34290"/>
                <wp:wrapNone/>
                <wp:docPr id="21" name="Flecha izquierda 21"/>
                <wp:cNvGraphicFramePr/>
                <a:graphic xmlns:a="http://schemas.openxmlformats.org/drawingml/2006/main">
                  <a:graphicData uri="http://schemas.microsoft.com/office/word/2010/wordprocessingShape">
                    <wps:wsp>
                      <wps:cNvSpPr/>
                      <wps:spPr>
                        <a:xfrm>
                          <a:off x="0" y="0"/>
                          <a:ext cx="978408" cy="270662"/>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D841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1" o:spid="_x0000_s1026" type="#_x0000_t66" style="position:absolute;margin-left:330.1pt;margin-top:225.75pt;width:77.05pt;height: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" adj="2988" fillcolor="black [3213]" strokecolor="#1f4d78 [1604]" strokeweight="1pt"/>
            </w:pict>
          </mc:Fallback>
        </mc:AlternateContent>
      </w:r>
      <w:r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14:anchorId="4609898D" wp14:editId="76EEB951">
                <wp:simplePos x="0" y="0"/>
                <wp:positionH relativeFrom="column">
                  <wp:posOffset>4195445</wp:posOffset>
                </wp:positionH>
                <wp:positionV relativeFrom="paragraph">
                  <wp:posOffset>2523490</wp:posOffset>
                </wp:positionV>
                <wp:extent cx="978408" cy="277977"/>
                <wp:effectExtent l="19050" t="19050" r="12700" b="46355"/>
                <wp:wrapNone/>
                <wp:docPr id="20" name="Flecha izquierda 20"/>
                <wp:cNvGraphicFramePr/>
                <a:graphic xmlns:a="http://schemas.openxmlformats.org/drawingml/2006/main">
                  <a:graphicData uri="http://schemas.microsoft.com/office/word/2010/wordprocessingShape">
                    <wps:wsp>
                      <wps:cNvSpPr/>
                      <wps:spPr>
                        <a:xfrm>
                          <a:off x="0" y="0"/>
                          <a:ext cx="978408" cy="277977"/>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077F07" id="Flecha izquierda 20" o:spid="_x0000_s1026" type="#_x0000_t66" style="position:absolute;margin-left:330.35pt;margin-top:198.7pt;width:77.05pt;height:21.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" adj="3068" fillcolor="black [3213]" strokecolor="#1f4d78 [1604]" strokeweight="1pt"/>
            </w:pict>
          </mc:Fallback>
        </mc:AlternateContent>
      </w:r>
      <w:r w:rsidR="000A1A49"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14:anchorId="3F484320" wp14:editId="5243EF47">
                <wp:simplePos x="0" y="0"/>
                <wp:positionH relativeFrom="column">
                  <wp:posOffset>2606726</wp:posOffset>
                </wp:positionH>
                <wp:positionV relativeFrom="paragraph">
                  <wp:posOffset>1229131</wp:posOffset>
                </wp:positionV>
                <wp:extent cx="709549" cy="226772"/>
                <wp:effectExtent l="19050" t="19050" r="14605" b="40005"/>
                <wp:wrapNone/>
                <wp:docPr id="19" name="Flecha izquierda 19"/>
                <wp:cNvGraphicFramePr/>
                <a:graphic xmlns:a="http://schemas.openxmlformats.org/drawingml/2006/main">
                  <a:graphicData uri="http://schemas.microsoft.com/office/word/2010/wordprocessingShape">
                    <wps:wsp>
                      <wps:cNvSpPr/>
                      <wps:spPr>
                        <a:xfrm>
                          <a:off x="0" y="0"/>
                          <a:ext cx="709549" cy="226772"/>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0B07" id="Flecha izquierda 19" o:spid="_x0000_s1026" type="#_x0000_t66" style="position:absolute;margin-left:205.25pt;margin-top:96.8pt;width:55.8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" adj="3452" fillcolor="black [3213]" strokecolor="#1f4d78 [1604]" strokeweight="1pt"/>
            </w:pict>
          </mc:Fallback>
        </mc:AlternateContent>
      </w:r>
      <w:r w:rsidR="000A1A49"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14:anchorId="133F49AB" wp14:editId="7DF9D48C">
                <wp:simplePos x="0" y="0"/>
                <wp:positionH relativeFrom="column">
                  <wp:posOffset>2570150</wp:posOffset>
                </wp:positionH>
                <wp:positionV relativeFrom="paragraph">
                  <wp:posOffset>892632</wp:posOffset>
                </wp:positionV>
                <wp:extent cx="746150" cy="241402"/>
                <wp:effectExtent l="19050" t="19050" r="15875" b="44450"/>
                <wp:wrapNone/>
                <wp:docPr id="18" name="Flecha izquierda 18"/>
                <wp:cNvGraphicFramePr/>
                <a:graphic xmlns:a="http://schemas.openxmlformats.org/drawingml/2006/main">
                  <a:graphicData uri="http://schemas.microsoft.com/office/word/2010/wordprocessingShape">
                    <wps:wsp>
                      <wps:cNvSpPr/>
                      <wps:spPr>
                        <a:xfrm>
                          <a:off x="0" y="0"/>
                          <a:ext cx="746150" cy="241402"/>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C8CC" id="Flecha izquierda 18" o:spid="_x0000_s1026" type="#_x0000_t66" style="position:absolute;margin-left:202.35pt;margin-top:70.3pt;width:58.7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" adj="3494" fillcolor="black [3213]" strokecolor="#1f4d78 [1604]" strokeweight="1pt"/>
            </w:pict>
          </mc:Fallback>
        </mc:AlternateContent>
      </w:r>
      <w:r w:rsidR="000A1A49"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14:anchorId="745BFE3C" wp14:editId="08353BE9">
                <wp:simplePos x="0" y="0"/>
                <wp:positionH relativeFrom="column">
                  <wp:posOffset>3586379</wp:posOffset>
                </wp:positionH>
                <wp:positionV relativeFrom="paragraph">
                  <wp:posOffset>351078</wp:posOffset>
                </wp:positionV>
                <wp:extent cx="914400" cy="490118"/>
                <wp:effectExtent l="19050" t="19050" r="19050" b="24765"/>
                <wp:wrapNone/>
                <wp:docPr id="17" name="Elipse 17"/>
                <wp:cNvGraphicFramePr/>
                <a:graphic xmlns:a="http://schemas.openxmlformats.org/drawingml/2006/main">
                  <a:graphicData uri="http://schemas.microsoft.com/office/word/2010/wordprocessingShape">
                    <wps:wsp>
                      <wps:cNvSpPr/>
                      <wps:spPr>
                        <a:xfrm>
                          <a:off x="0" y="0"/>
                          <a:ext cx="914400" cy="49011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1DEB61" id="Elipse 17" o:spid="_x0000_s1026" style="position:absolute;margin-left:282.4pt;margin-top:27.65pt;width:1in;height:38.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" filled="f" strokecolor="red" strokeweight="2.25pt">
                <v:stroke joinstyle="miter"/>
              </v:oval>
            </w:pict>
          </mc:Fallback>
        </mc:AlternateContent>
      </w:r>
      <w:r w:rsidR="001E50D7"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14:anchorId="7D4813B6" wp14:editId="5129248D">
                <wp:simplePos x="0" y="0"/>
                <wp:positionH relativeFrom="column">
                  <wp:posOffset>4501515</wp:posOffset>
                </wp:positionH>
                <wp:positionV relativeFrom="paragraph">
                  <wp:posOffset>348422</wp:posOffset>
                </wp:positionV>
                <wp:extent cx="842839" cy="469127"/>
                <wp:effectExtent l="19050" t="19050" r="14605" b="26670"/>
                <wp:wrapNone/>
                <wp:docPr id="8" name="Elipse 8"/>
                <wp:cNvGraphicFramePr/>
                <a:graphic xmlns:a="http://schemas.openxmlformats.org/drawingml/2006/main">
                  <a:graphicData uri="http://schemas.microsoft.com/office/word/2010/wordprocessingShape">
                    <wps:wsp>
                      <wps:cNvSpPr/>
                      <wps:spPr>
                        <a:xfrm>
                          <a:off x="0" y="0"/>
                          <a:ext cx="842839" cy="46912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9EF00B" id="Elipse 8" o:spid="_x0000_s1026" style="position:absolute;margin-left:354.45pt;margin-top:27.45pt;width:66.35pt;height:36.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" filled="f" strokecolor="red" strokeweight="2.25pt">
                <v:stroke joinstyle="miter"/>
              </v:oval>
            </w:pict>
          </mc:Fallback>
        </mc:AlternateContent>
      </w:r>
      <w:r w:rsidR="001E50D7" w:rsidRPr="003F4A2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326C23BE" wp14:editId="79A406CA">
                <wp:simplePos x="0" y="0"/>
                <wp:positionH relativeFrom="margin">
                  <wp:posOffset>25096</wp:posOffset>
                </wp:positionH>
                <wp:positionV relativeFrom="paragraph">
                  <wp:posOffset>515536</wp:posOffset>
                </wp:positionV>
                <wp:extent cx="3482672" cy="3384605"/>
                <wp:effectExtent l="19050" t="19050" r="22860" b="25400"/>
                <wp:wrapNone/>
                <wp:docPr id="2" name="Rectángulo 2"/>
                <wp:cNvGraphicFramePr/>
                <a:graphic xmlns:a="http://schemas.openxmlformats.org/drawingml/2006/main">
                  <a:graphicData uri="http://schemas.microsoft.com/office/word/2010/wordprocessingShape">
                    <wps:wsp>
                      <wps:cNvSpPr/>
                      <wps:spPr>
                        <a:xfrm>
                          <a:off x="0" y="0"/>
                          <a:ext cx="3482672" cy="338460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35C3" id="Rectángulo 2" o:spid="_x0000_s1026" style="position:absolute;margin-left:2pt;margin-top:40.6pt;width:274.25pt;height:2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" filled="f" strokecolor="#c00000" strokeweight="3pt">
                <w10:wrap anchorx="margin"/>
              </v:rect>
            </w:pict>
          </mc:Fallback>
        </mc:AlternateContent>
      </w:r>
      <w:r w:rsidR="001E50D7" w:rsidRPr="003F4A24">
        <w:rPr>
          <w:rFonts w:ascii="Palatino Linotype" w:hAnsi="Palatino Linotype"/>
          <w:noProof/>
          <w:lang w:eastAsia="es-MX"/>
        </w:rPr>
        <w:drawing>
          <wp:inline distT="0" distB="0" distL="0" distR="0" wp14:anchorId="24A55A43" wp14:editId="76847EF3">
            <wp:extent cx="5502303" cy="3901957"/>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54" t="16462" r="29044" b="28570"/>
                    <a:stretch/>
                  </pic:blipFill>
                  <pic:spPr bwMode="auto">
                    <a:xfrm>
                      <a:off x="0" y="0"/>
                      <a:ext cx="5515589" cy="3911379"/>
                    </a:xfrm>
                    <a:prstGeom prst="rect">
                      <a:avLst/>
                    </a:prstGeom>
                    <a:ln>
                      <a:noFill/>
                    </a:ln>
                    <a:extLst>
                      <a:ext uri="{53640926-AAD7-44D8-BBD7-CCE9431645EC}">
                        <a14:shadowObscured xmlns:a14="http://schemas.microsoft.com/office/drawing/2010/main"/>
                      </a:ext>
                    </a:extLst>
                  </pic:spPr>
                </pic:pic>
              </a:graphicData>
            </a:graphic>
          </wp:inline>
        </w:drawing>
      </w:r>
      <w:r w:rsidR="001E50D7" w:rsidRPr="003F4A24">
        <w:rPr>
          <w:rFonts w:ascii="Palatino Linotype" w:eastAsia="MS Mincho" w:hAnsi="Palatino Linotype" w:cs="Times New Roman"/>
          <w:noProof/>
          <w:sz w:val="24"/>
          <w:szCs w:val="24"/>
          <w:lang w:eastAsia="es-MX"/>
        </w:rPr>
        <w:t xml:space="preserve"> </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eastAsia="MS Mincho" w:hAnsi="Palatino Linotype" w:cs="Times New Roman"/>
          <w:sz w:val="24"/>
          <w:szCs w:val="24"/>
          <w:lang w:eastAsia="es-ES"/>
        </w:rPr>
        <w:t xml:space="preserve">De la imagen anterior, se desprende que el Sujeto Obligado tiene la obligación de entregar mensualmente al Órgano Superior de Fiscalización del </w:t>
      </w:r>
      <w:r w:rsidRPr="003F4A24">
        <w:rPr>
          <w:rFonts w:ascii="Palatino Linotype" w:eastAsia="MS Mincho" w:hAnsi="Palatino Linotype" w:cs="Times New Roman"/>
          <w:sz w:val="24"/>
          <w:szCs w:val="24"/>
          <w:lang w:eastAsia="es-ES"/>
        </w:rPr>
        <w:lastRenderedPageBreak/>
        <w:t>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r w:rsidRPr="003F4A24">
        <w:rPr>
          <w:rFonts w:ascii="Palatino Linotype" w:hAnsi="Palatino Linotype"/>
          <w:noProof/>
          <w:lang w:eastAsia="es-MX"/>
        </w:rPr>
        <w:drawing>
          <wp:inline distT="0" distB="0" distL="0" distR="0" wp14:anchorId="54071C79" wp14:editId="2FDC32E3">
            <wp:extent cx="5605670" cy="359636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10" t="21275" r="22635" b="16162"/>
                    <a:stretch/>
                  </pic:blipFill>
                  <pic:spPr bwMode="auto">
                    <a:xfrm>
                      <a:off x="0" y="0"/>
                      <a:ext cx="5619996" cy="3605554"/>
                    </a:xfrm>
                    <a:prstGeom prst="rect">
                      <a:avLst/>
                    </a:prstGeom>
                    <a:ln>
                      <a:noFill/>
                    </a:ln>
                    <a:extLst>
                      <a:ext uri="{53640926-AAD7-44D8-BBD7-CCE9431645EC}">
                        <a14:shadowObscured xmlns:a14="http://schemas.microsoft.com/office/drawing/2010/main"/>
                      </a:ext>
                    </a:extLst>
                  </pic:spPr>
                </pic:pic>
              </a:graphicData>
            </a:graphic>
          </wp:inline>
        </w:drawing>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3F4A24">
        <w:rPr>
          <w:rFonts w:ascii="Palatino Linotype" w:hAnsi="Palatino Linotype"/>
          <w:sz w:val="24"/>
          <w:szCs w:val="24"/>
          <w:lang w:val="es-ES"/>
        </w:rPr>
        <w:t xml:space="preserve">Derivado de lo anterior, se puede llegar a la conclusión de que los recibos de pago o nómina, resultan ser un registro conformado por el conjunto de trabajadores a los cuáles se les debe remunerar fruto de los servicios que éstos desempeñan para </w:t>
      </w:r>
      <w:r w:rsidRPr="003F4A24">
        <w:rPr>
          <w:rFonts w:ascii="Palatino Linotype" w:hAnsi="Palatino Linotype"/>
          <w:sz w:val="24"/>
          <w:szCs w:val="24"/>
          <w:lang w:val="es-ES"/>
        </w:rPr>
        <w:lastRenderedPageBreak/>
        <w:t>los entes públicos a los que estén adscritos, en el cual se asientan las percepciones brutas, deducciones y monto neto recibido de dichos empleados.</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3F4A24">
        <w:rPr>
          <w:rFonts w:ascii="Palatino Linotype" w:eastAsiaTheme="minorEastAsia" w:hAnsi="Palatino Linotype"/>
          <w:sz w:val="24"/>
          <w:szCs w:val="24"/>
          <w:lang w:val="es-ES" w:eastAsia="es-ES"/>
        </w:rPr>
        <w:t>Dicho lo anterior</w:t>
      </w:r>
      <w:r w:rsidRPr="003F4A24">
        <w:rPr>
          <w:rFonts w:ascii="Palatino Linotype" w:eastAsia="Times New Roman" w:hAnsi="Palatino Linotype" w:cs="Arial"/>
          <w:sz w:val="24"/>
          <w:szCs w:val="24"/>
          <w:lang w:val="es-ES_tradnl" w:eastAsia="es-MX"/>
        </w:rPr>
        <w:t xml:space="preserve">, se puede llegar a la conclusión de que tanto la nómina  general, comprobantes por concepto de honorarios consisten en registros conformados por el conjunto de trabajadores a los cuales se les remunerará por los </w:t>
      </w:r>
      <w:hyperlink r:id="rId18" w:history="1">
        <w:r w:rsidRPr="003F4A24">
          <w:rPr>
            <w:rFonts w:ascii="Palatino Linotype" w:eastAsia="Times New Roman" w:hAnsi="Palatino Linotype" w:cs="Arial"/>
            <w:sz w:val="24"/>
            <w:szCs w:val="24"/>
            <w:lang w:val="es-ES_tradnl" w:eastAsia="es-MX"/>
          </w:rPr>
          <w:t>servicios</w:t>
        </w:r>
      </w:hyperlink>
      <w:r w:rsidRPr="003F4A24">
        <w:rPr>
          <w:rFonts w:ascii="Palatino Linotype" w:eastAsia="Times New Roman" w:hAnsi="Palatino Linotype" w:cs="Arial"/>
          <w:sz w:val="24"/>
          <w:szCs w:val="24"/>
          <w:lang w:val="es-ES_tradnl" w:eastAsia="es-MX"/>
        </w:rPr>
        <w:t xml:space="preserve"> que éstos le prestan al patrón, en el cual se asientan las percepciones</w:t>
      </w:r>
      <w:r w:rsidR="00D45FD6" w:rsidRPr="003F4A24">
        <w:rPr>
          <w:rFonts w:ascii="Palatino Linotype" w:eastAsia="Times New Roman" w:hAnsi="Palatino Linotype" w:cs="Arial"/>
          <w:sz w:val="24"/>
          <w:szCs w:val="24"/>
          <w:lang w:val="es-ES_tradnl" w:eastAsia="es-MX"/>
        </w:rPr>
        <w:t>, remuneraciones brutas y</w:t>
      </w:r>
      <w:r w:rsidRPr="003F4A24">
        <w:rPr>
          <w:rFonts w:ascii="Palatino Linotype" w:eastAsia="Times New Roman" w:hAnsi="Palatino Linotype" w:cs="Arial"/>
          <w:sz w:val="24"/>
          <w:szCs w:val="24"/>
          <w:lang w:val="es-ES_tradnl" w:eastAsia="es-MX"/>
        </w:rPr>
        <w:t xml:space="preserve"> </w:t>
      </w:r>
      <w:r w:rsidR="00D45FD6" w:rsidRPr="003F4A24">
        <w:rPr>
          <w:rFonts w:ascii="Palatino Linotype" w:eastAsia="Times New Roman" w:hAnsi="Palatino Linotype" w:cs="Arial"/>
          <w:sz w:val="24"/>
          <w:szCs w:val="24"/>
          <w:lang w:val="es-ES_tradnl" w:eastAsia="es-MX"/>
        </w:rPr>
        <w:t>netas, deducciones de dichos trabajadores.</w:t>
      </w:r>
    </w:p>
    <w:p w:rsidR="001E50D7" w:rsidRPr="003F4A24" w:rsidRDefault="001E50D7" w:rsidP="003F4A24">
      <w:pPr>
        <w:spacing w:after="0" w:line="360" w:lineRule="auto"/>
        <w:ind w:right="49"/>
        <w:contextualSpacing/>
        <w:jc w:val="both"/>
        <w:rPr>
          <w:rFonts w:ascii="Palatino Linotype" w:eastAsia="MS Mincho" w:hAnsi="Palatino Linotype" w:cs="Times New Roman"/>
          <w:sz w:val="24"/>
          <w:szCs w:val="24"/>
          <w:lang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eastAsia="es-ES"/>
        </w:rPr>
      </w:pPr>
      <w:r w:rsidRPr="003F4A24">
        <w:rPr>
          <w:rFonts w:ascii="Palatino Linotype" w:eastAsia="MS Mincho" w:hAnsi="Palatino Linotype" w:cs="Times New Roman"/>
          <w:sz w:val="24"/>
          <w:szCs w:val="24"/>
          <w:lang w:val="es-ES" w:eastAsia="es-ES"/>
        </w:rPr>
        <w:t xml:space="preserve">Así las cosas, se colige que el </w:t>
      </w:r>
      <w:r w:rsidRPr="003F4A24">
        <w:rPr>
          <w:rFonts w:ascii="Palatino Linotype" w:eastAsia="MS Mincho" w:hAnsi="Palatino Linotype" w:cs="Times New Roman"/>
          <w:b/>
          <w:sz w:val="24"/>
          <w:szCs w:val="24"/>
          <w:lang w:val="es-ES" w:eastAsia="es-ES"/>
        </w:rPr>
        <w:t xml:space="preserve">SUJETO OBLIGADO no </w:t>
      </w:r>
      <w:r w:rsidRPr="003F4A24">
        <w:rPr>
          <w:rFonts w:ascii="Palatino Linotype" w:eastAsia="MS Mincho" w:hAnsi="Palatino Linotype" w:cs="Times New Roman"/>
          <w:sz w:val="24"/>
          <w:szCs w:val="24"/>
          <w:lang w:val="es-ES" w:eastAsia="es-ES"/>
        </w:rPr>
        <w:t xml:space="preserve">cumple con la entrega de la información de manera puntal, </w:t>
      </w:r>
      <w:r w:rsidR="00D45FD6" w:rsidRPr="003F4A24">
        <w:rPr>
          <w:rFonts w:ascii="Palatino Linotype" w:eastAsia="MS Mincho" w:hAnsi="Palatino Linotype" w:cs="Times New Roman"/>
          <w:sz w:val="24"/>
          <w:szCs w:val="24"/>
          <w:lang w:val="es-ES" w:eastAsia="es-ES"/>
        </w:rPr>
        <w:t xml:space="preserve">asimismo </w:t>
      </w:r>
      <w:r w:rsidRPr="003F4A24">
        <w:rPr>
          <w:rFonts w:ascii="Palatino Linotype" w:eastAsia="MS Mincho" w:hAnsi="Palatino Linotype" w:cs="Times New Roman"/>
          <w:sz w:val="24"/>
          <w:szCs w:val="24"/>
          <w:lang w:eastAsia="es-ES"/>
        </w:rPr>
        <w:t>de acuerdo al contenido del artículo 92 de la</w:t>
      </w:r>
      <w:r w:rsidR="00D45FD6" w:rsidRPr="003F4A24">
        <w:rPr>
          <w:rFonts w:ascii="Palatino Linotype" w:eastAsia="MS Mincho" w:hAnsi="Palatino Linotype" w:cs="Times New Roman"/>
          <w:sz w:val="24"/>
          <w:szCs w:val="24"/>
          <w:lang w:eastAsia="es-ES"/>
        </w:rPr>
        <w:t xml:space="preserve"> Ley en la materia fracción VIII</w:t>
      </w:r>
      <w:r w:rsidRPr="003F4A24">
        <w:rPr>
          <w:rFonts w:ascii="Palatino Linotype" w:eastAsia="MS Mincho" w:hAnsi="Palatino Linotype" w:cs="Times New Roman"/>
          <w:sz w:val="24"/>
          <w:szCs w:val="24"/>
          <w:lang w:eastAsia="es-ES"/>
        </w:rPr>
        <w:t xml:space="preserve"> el cual establece lo correspondiente a las remuneraciones de personal de base, confianza, honorarios</w:t>
      </w:r>
      <w:r w:rsidR="000A1A49" w:rsidRPr="003F4A24">
        <w:rPr>
          <w:rFonts w:ascii="Palatino Linotype" w:eastAsia="MS Mincho" w:hAnsi="Palatino Linotype" w:cs="Times New Roman"/>
          <w:sz w:val="24"/>
          <w:szCs w:val="24"/>
          <w:lang w:eastAsia="es-ES"/>
        </w:rPr>
        <w:t>, mismo que fue descrito en líneas anteriores</w:t>
      </w:r>
      <w:r w:rsidR="00D45FD6" w:rsidRPr="003F4A24">
        <w:rPr>
          <w:rFonts w:ascii="Palatino Linotype" w:eastAsia="MS Mincho" w:hAnsi="Palatino Linotype" w:cs="Times New Roman"/>
          <w:sz w:val="24"/>
          <w:szCs w:val="24"/>
          <w:lang w:eastAsia="es-ES"/>
        </w:rPr>
        <w:t>, este se colmará con la entrega de los recibos de nómina en razón de que la información contenida en ellos es la misma que se utiliza para el llenado de la nómina general y a través de los mismo el particular se podrá allegara de la información que sea der su interés.</w:t>
      </w:r>
    </w:p>
    <w:p w:rsidR="001E50D7" w:rsidRPr="003F4A24" w:rsidRDefault="001E50D7" w:rsidP="003F4A24">
      <w:pPr>
        <w:spacing w:after="0" w:line="360" w:lineRule="auto"/>
        <w:ind w:right="49"/>
        <w:contextualSpacing/>
        <w:jc w:val="both"/>
        <w:rPr>
          <w:rFonts w:ascii="Palatino Linotype" w:eastAsia="MS Mincho" w:hAnsi="Palatino Linotype" w:cs="Times New Roman"/>
          <w:i/>
          <w:sz w:val="24"/>
          <w:szCs w:val="24"/>
          <w:lang w:eastAsia="es-ES"/>
        </w:rPr>
      </w:pPr>
    </w:p>
    <w:p w:rsidR="007E3CFD"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Arial"/>
          <w:b/>
          <w:sz w:val="24"/>
          <w:szCs w:val="24"/>
          <w:lang w:val="es-ES_tradnl" w:eastAsia="es-ES"/>
        </w:rPr>
      </w:pPr>
      <w:r w:rsidRPr="003F4A24">
        <w:rPr>
          <w:rFonts w:ascii="Palatino Linotype" w:eastAsia="MS Mincho" w:hAnsi="Palatino Linotype" w:cs="Times New Roman"/>
          <w:sz w:val="24"/>
          <w:szCs w:val="24"/>
          <w:lang w:eastAsia="es-ES"/>
        </w:rPr>
        <w:t xml:space="preserve">Luego entonces, es de observar que la información que fue solicitada se encuentra </w:t>
      </w:r>
      <w:r w:rsidR="006E2D65" w:rsidRPr="003F4A24">
        <w:rPr>
          <w:rFonts w:ascii="Palatino Linotype" w:eastAsia="MS Mincho" w:hAnsi="Palatino Linotype" w:cs="Times New Roman"/>
          <w:sz w:val="24"/>
          <w:szCs w:val="24"/>
          <w:lang w:eastAsia="es-ES"/>
        </w:rPr>
        <w:t xml:space="preserve">precisada </w:t>
      </w:r>
      <w:r w:rsidRPr="003F4A24">
        <w:rPr>
          <w:rFonts w:ascii="Palatino Linotype" w:eastAsia="MS Mincho" w:hAnsi="Palatino Linotype" w:cs="Times New Roman"/>
          <w:sz w:val="24"/>
          <w:szCs w:val="24"/>
          <w:lang w:eastAsia="es-ES"/>
        </w:rPr>
        <w:t xml:space="preserve">dentro del catálogo de obligaciones de transparencia común, por lo tanto el </w:t>
      </w:r>
      <w:r w:rsidRPr="003F4A24">
        <w:rPr>
          <w:rFonts w:ascii="Palatino Linotype" w:eastAsia="MS Mincho" w:hAnsi="Palatino Linotype" w:cs="Times New Roman"/>
          <w:b/>
          <w:sz w:val="24"/>
          <w:szCs w:val="24"/>
          <w:lang w:eastAsia="es-ES"/>
        </w:rPr>
        <w:t>SUJETO OBLIGADO</w:t>
      </w:r>
      <w:r w:rsidRPr="003F4A24">
        <w:rPr>
          <w:rFonts w:ascii="Palatino Linotype" w:eastAsia="MS Mincho" w:hAnsi="Palatino Linotype" w:cs="Times New Roman"/>
          <w:sz w:val="24"/>
          <w:szCs w:val="24"/>
          <w:lang w:eastAsia="es-ES"/>
        </w:rPr>
        <w:t xml:space="preserve"> para dar cumplimiento al derecho de acceso </w:t>
      </w:r>
      <w:r w:rsidRPr="003F4A24">
        <w:rPr>
          <w:rFonts w:ascii="Palatino Linotype" w:eastAsia="MS Mincho" w:hAnsi="Palatino Linotype" w:cs="Times New Roman"/>
          <w:sz w:val="24"/>
          <w:szCs w:val="24"/>
          <w:lang w:eastAsia="es-ES"/>
        </w:rPr>
        <w:lastRenderedPageBreak/>
        <w:t>a la información deberá de proporcionar la información corre</w:t>
      </w:r>
      <w:r w:rsidR="000A1A49" w:rsidRPr="003F4A24">
        <w:rPr>
          <w:rFonts w:ascii="Palatino Linotype" w:eastAsia="MS Mincho" w:hAnsi="Palatino Linotype" w:cs="Times New Roman"/>
          <w:sz w:val="24"/>
          <w:szCs w:val="24"/>
          <w:lang w:eastAsia="es-ES"/>
        </w:rPr>
        <w:t>spondiente a los Recibos de</w:t>
      </w:r>
      <w:r w:rsidRPr="003F4A24">
        <w:rPr>
          <w:rFonts w:ascii="Palatino Linotype" w:eastAsia="MS Mincho" w:hAnsi="Palatino Linotype" w:cs="Times New Roman"/>
          <w:sz w:val="24"/>
          <w:szCs w:val="24"/>
          <w:lang w:eastAsia="es-ES"/>
        </w:rPr>
        <w:t xml:space="preserve"> Nómina de todo el personal que labora en el </w:t>
      </w:r>
      <w:r w:rsidR="000A1A49" w:rsidRPr="003F4A24">
        <w:rPr>
          <w:rFonts w:ascii="Palatino Linotype" w:hAnsi="Palatino Linotype"/>
          <w:b/>
          <w:sz w:val="24"/>
          <w:szCs w:val="24"/>
        </w:rPr>
        <w:t>Organismo Descentralizado para la Prestación de los Servicios del Agua Potable Alcantarillado y Saneamiento de Tecámac,</w:t>
      </w:r>
      <w:r w:rsidRPr="003F4A24">
        <w:rPr>
          <w:rFonts w:ascii="Palatino Linotype" w:eastAsia="MS Mincho" w:hAnsi="Palatino Linotype" w:cs="Times New Roman"/>
          <w:sz w:val="24"/>
          <w:szCs w:val="24"/>
          <w:lang w:eastAsia="es-ES"/>
        </w:rPr>
        <w:t xml:space="preserve"> correspondiente a</w:t>
      </w:r>
      <w:r w:rsidR="000A1A49" w:rsidRPr="003F4A24">
        <w:rPr>
          <w:rFonts w:ascii="Palatino Linotype" w:eastAsia="MS Mincho" w:hAnsi="Palatino Linotype" w:cs="Times New Roman"/>
          <w:sz w:val="24"/>
          <w:szCs w:val="24"/>
          <w:lang w:eastAsia="es-ES"/>
        </w:rPr>
        <w:t xml:space="preserve"> </w:t>
      </w:r>
      <w:r w:rsidRPr="003F4A24">
        <w:rPr>
          <w:rFonts w:ascii="Palatino Linotype" w:eastAsia="MS Mincho" w:hAnsi="Palatino Linotype" w:cs="Times New Roman"/>
          <w:sz w:val="24"/>
          <w:szCs w:val="24"/>
          <w:lang w:eastAsia="es-ES"/>
        </w:rPr>
        <w:t>l</w:t>
      </w:r>
      <w:r w:rsidR="000A1A49" w:rsidRPr="003F4A24">
        <w:rPr>
          <w:rFonts w:ascii="Palatino Linotype" w:eastAsia="MS Mincho" w:hAnsi="Palatino Linotype" w:cs="Times New Roman"/>
          <w:sz w:val="24"/>
          <w:szCs w:val="24"/>
          <w:lang w:eastAsia="es-ES"/>
        </w:rPr>
        <w:t>os</w:t>
      </w:r>
      <w:r w:rsidRPr="003F4A24">
        <w:rPr>
          <w:rFonts w:ascii="Palatino Linotype" w:eastAsia="MS Mincho" w:hAnsi="Palatino Linotype" w:cs="Times New Roman"/>
          <w:sz w:val="24"/>
          <w:szCs w:val="24"/>
          <w:lang w:eastAsia="es-ES"/>
        </w:rPr>
        <w:t xml:space="preserve"> mes</w:t>
      </w:r>
      <w:r w:rsidR="000A1A49" w:rsidRPr="003F4A24">
        <w:rPr>
          <w:rFonts w:ascii="Palatino Linotype" w:eastAsia="MS Mincho" w:hAnsi="Palatino Linotype" w:cs="Times New Roman"/>
          <w:sz w:val="24"/>
          <w:szCs w:val="24"/>
          <w:lang w:eastAsia="es-ES"/>
        </w:rPr>
        <w:t>es</w:t>
      </w:r>
      <w:r w:rsidRPr="003F4A24">
        <w:rPr>
          <w:rFonts w:ascii="Palatino Linotype" w:eastAsia="MS Mincho" w:hAnsi="Palatino Linotype" w:cs="Times New Roman"/>
          <w:sz w:val="24"/>
          <w:szCs w:val="24"/>
          <w:lang w:eastAsia="es-ES"/>
        </w:rPr>
        <w:t xml:space="preserve"> de </w:t>
      </w:r>
      <w:r w:rsidR="000A1A49" w:rsidRPr="003F4A24">
        <w:rPr>
          <w:rFonts w:ascii="Palatino Linotype" w:eastAsia="MS Mincho" w:hAnsi="Palatino Linotype" w:cs="Times New Roman"/>
          <w:sz w:val="24"/>
          <w:szCs w:val="24"/>
          <w:lang w:eastAsia="es-ES"/>
        </w:rPr>
        <w:t>enero a septiembre de dos mil diecinueve</w:t>
      </w:r>
      <w:r w:rsidRPr="003F4A24">
        <w:rPr>
          <w:rFonts w:ascii="Palatino Linotype" w:eastAsia="MS Mincho" w:hAnsi="Palatino Linotype" w:cs="Times New Roman"/>
          <w:sz w:val="24"/>
          <w:szCs w:val="24"/>
          <w:lang w:eastAsia="es-ES"/>
        </w:rPr>
        <w:t xml:space="preserve">, </w:t>
      </w:r>
      <w:r w:rsidR="006E2D65" w:rsidRPr="003F4A24">
        <w:rPr>
          <w:rFonts w:ascii="Palatino Linotype" w:eastAsia="MS Mincho" w:hAnsi="Palatino Linotype" w:cs="Times New Roman"/>
          <w:sz w:val="24"/>
          <w:szCs w:val="24"/>
          <w:lang w:eastAsia="es-ES"/>
        </w:rPr>
        <w:t>así como de nueva cuenta</w:t>
      </w:r>
      <w:r w:rsidR="00996988" w:rsidRPr="003F4A24">
        <w:rPr>
          <w:rFonts w:ascii="Palatino Linotype" w:eastAsia="MS Mincho" w:hAnsi="Palatino Linotype" w:cs="Times New Roman"/>
          <w:sz w:val="24"/>
          <w:szCs w:val="24"/>
          <w:lang w:eastAsia="es-ES"/>
        </w:rPr>
        <w:t xml:space="preserve"> los documento</w:t>
      </w:r>
      <w:r w:rsidR="006E2D65" w:rsidRPr="003F4A24">
        <w:rPr>
          <w:rFonts w:ascii="Palatino Linotype" w:eastAsia="MS Mincho" w:hAnsi="Palatino Linotype" w:cs="Times New Roman"/>
          <w:sz w:val="24"/>
          <w:szCs w:val="24"/>
          <w:lang w:eastAsia="es-ES"/>
        </w:rPr>
        <w:t>s</w:t>
      </w:r>
      <w:r w:rsidR="00996988" w:rsidRPr="003F4A24">
        <w:rPr>
          <w:rFonts w:ascii="Palatino Linotype" w:eastAsia="MS Mincho" w:hAnsi="Palatino Linotype" w:cs="Times New Roman"/>
          <w:sz w:val="24"/>
          <w:szCs w:val="24"/>
          <w:lang w:eastAsia="es-ES"/>
        </w:rPr>
        <w:t xml:space="preserve"> en donde conste lo correspondiente al pago de prima vacacional y aguinaldo </w:t>
      </w:r>
      <w:r w:rsidR="000A1A49" w:rsidRPr="003F4A24">
        <w:rPr>
          <w:rFonts w:ascii="Palatino Linotype" w:eastAsia="MS Mincho" w:hAnsi="Palatino Linotype" w:cs="Times New Roman"/>
          <w:b/>
          <w:sz w:val="24"/>
          <w:szCs w:val="24"/>
          <w:lang w:val="es-ES_tradnl" w:eastAsia="es-ES"/>
        </w:rPr>
        <w:t>en versión pública</w:t>
      </w:r>
      <w:r w:rsidRPr="003F4A24">
        <w:rPr>
          <w:rFonts w:ascii="Palatino Linotype" w:eastAsia="MS Mincho" w:hAnsi="Palatino Linotype" w:cs="Times New Roman"/>
          <w:b/>
          <w:sz w:val="24"/>
          <w:szCs w:val="24"/>
          <w:lang w:val="es-ES_tradnl" w:eastAsia="es-ES"/>
        </w:rPr>
        <w:t>,</w:t>
      </w:r>
      <w:r w:rsidRPr="003F4A24">
        <w:rPr>
          <w:rFonts w:ascii="Palatino Linotype" w:eastAsia="MS Mincho" w:hAnsi="Palatino Linotype" w:cs="Times New Roman"/>
          <w:sz w:val="24"/>
          <w:szCs w:val="24"/>
          <w:lang w:eastAsia="es-ES"/>
        </w:rPr>
        <w:t xml:space="preserve"> información </w:t>
      </w:r>
      <w:r w:rsidR="007E3CFD" w:rsidRPr="003F4A24">
        <w:rPr>
          <w:rFonts w:ascii="Palatino Linotype" w:eastAsia="MS Mincho" w:hAnsi="Palatino Linotype" w:cs="Times New Roman"/>
          <w:sz w:val="24"/>
          <w:szCs w:val="24"/>
          <w:lang w:eastAsia="es-ES"/>
        </w:rPr>
        <w:t>con la cual se dará cumplimiento a la solicitudes presentada</w:t>
      </w:r>
      <w:r w:rsidR="00996988" w:rsidRPr="003F4A24">
        <w:rPr>
          <w:rFonts w:ascii="Palatino Linotype" w:eastAsia="MS Mincho" w:hAnsi="Palatino Linotype" w:cs="Times New Roman"/>
          <w:sz w:val="24"/>
          <w:szCs w:val="24"/>
          <w:lang w:eastAsia="es-ES"/>
        </w:rPr>
        <w:t>s</w:t>
      </w:r>
      <w:r w:rsidR="007E3CFD" w:rsidRPr="003F4A24">
        <w:rPr>
          <w:rFonts w:ascii="Palatino Linotype" w:eastAsia="MS Mincho" w:hAnsi="Palatino Linotype" w:cs="Times New Roman"/>
          <w:sz w:val="24"/>
          <w:szCs w:val="24"/>
          <w:lang w:eastAsia="es-ES"/>
        </w:rPr>
        <w:t xml:space="preserve"> por el particular.</w:t>
      </w:r>
    </w:p>
    <w:p w:rsidR="002707AD" w:rsidRPr="003F4A24" w:rsidRDefault="002707AD" w:rsidP="003F4A24">
      <w:pPr>
        <w:pStyle w:val="Prrafodelista"/>
        <w:spacing w:after="0" w:line="360" w:lineRule="auto"/>
        <w:ind w:left="567" w:right="567"/>
        <w:jc w:val="both"/>
        <w:rPr>
          <w:rFonts w:ascii="Palatino Linotype" w:eastAsia="MS Mincho" w:hAnsi="Palatino Linotype" w:cstheme="majorBidi"/>
          <w:b/>
          <w:i/>
          <w:sz w:val="24"/>
          <w:szCs w:val="24"/>
          <w:u w:val="single"/>
          <w:lang w:eastAsia="es-ES"/>
        </w:rPr>
      </w:pPr>
    </w:p>
    <w:p w:rsidR="007E3CFD" w:rsidRPr="003F4A24" w:rsidRDefault="007E3CFD" w:rsidP="003F4A24">
      <w:pPr>
        <w:pStyle w:val="Prrafodelista"/>
        <w:numPr>
          <w:ilvl w:val="0"/>
          <w:numId w:val="8"/>
        </w:numPr>
        <w:spacing w:after="0" w:line="360" w:lineRule="auto"/>
        <w:outlineLvl w:val="0"/>
        <w:rPr>
          <w:rFonts w:ascii="Palatino Linotype" w:eastAsia="MS Mincho" w:hAnsi="Palatino Linotype" w:cs="Arial"/>
          <w:b/>
          <w:sz w:val="24"/>
          <w:szCs w:val="24"/>
          <w:lang w:val="es-ES_tradnl" w:eastAsia="es-ES"/>
        </w:rPr>
      </w:pPr>
      <w:bookmarkStart w:id="75" w:name="_Toc31922237"/>
      <w:r w:rsidRPr="003F4A24">
        <w:rPr>
          <w:rFonts w:ascii="Palatino Linotype" w:hAnsi="Palatino Linotype"/>
          <w:b/>
          <w:i/>
          <w:sz w:val="24"/>
          <w:szCs w:val="24"/>
          <w:lang w:val="es-ES"/>
        </w:rPr>
        <w:t>De los datos abiertos</w:t>
      </w:r>
      <w:bookmarkEnd w:id="75"/>
    </w:p>
    <w:p w:rsidR="007E3CFD" w:rsidRPr="003F4A24" w:rsidRDefault="007E3CFD" w:rsidP="003F4A24">
      <w:pPr>
        <w:pStyle w:val="Prrafodelista"/>
        <w:spacing w:after="0" w:line="360" w:lineRule="auto"/>
        <w:ind w:left="1080"/>
        <w:rPr>
          <w:rFonts w:ascii="Palatino Linotype" w:eastAsia="MS Mincho" w:hAnsi="Palatino Linotype" w:cs="Arial"/>
          <w:b/>
          <w:sz w:val="24"/>
          <w:szCs w:val="24"/>
          <w:lang w:val="es-ES_tradnl" w:eastAsia="es-ES"/>
        </w:rPr>
      </w:pPr>
    </w:p>
    <w:p w:rsidR="007E3CFD" w:rsidRPr="003F4A24" w:rsidRDefault="007E3CFD" w:rsidP="003F4A24">
      <w:pPr>
        <w:numPr>
          <w:ilvl w:val="0"/>
          <w:numId w:val="2"/>
        </w:numPr>
        <w:spacing w:after="0" w:line="360" w:lineRule="auto"/>
        <w:ind w:left="0" w:firstLine="0"/>
        <w:contextualSpacing/>
        <w:jc w:val="both"/>
        <w:rPr>
          <w:rFonts w:ascii="Palatino Linotype" w:hAnsi="Palatino Linotype" w:cs="Arial"/>
          <w:sz w:val="24"/>
          <w:szCs w:val="24"/>
          <w:lang w:val="es-ES"/>
        </w:rPr>
      </w:pPr>
      <w:r w:rsidRPr="003F4A24">
        <w:rPr>
          <w:rFonts w:ascii="Palatino Linotype" w:hAnsi="Palatino Linotype" w:cs="Arial"/>
          <w:sz w:val="24"/>
          <w:szCs w:val="24"/>
          <w:lang w:val="es-ES"/>
        </w:rPr>
        <w:t xml:space="preserve">No </w:t>
      </w:r>
      <w:r w:rsidRPr="003F4A24">
        <w:rPr>
          <w:rFonts w:ascii="Palatino Linotype" w:eastAsia="Times New Roman" w:hAnsi="Palatino Linotype" w:cs="Times New Roman"/>
          <w:color w:val="222222"/>
          <w:sz w:val="24"/>
          <w:szCs w:val="24"/>
          <w:lang w:eastAsia="es-MX"/>
        </w:rPr>
        <w:t>pasa desapercibido para esta Ponencia precisar que el particular requirió la información en Form</w:t>
      </w:r>
      <w:r w:rsidR="002707AD" w:rsidRPr="003F4A24">
        <w:rPr>
          <w:rFonts w:ascii="Palatino Linotype" w:eastAsia="Times New Roman" w:hAnsi="Palatino Linotype" w:cs="Times New Roman"/>
          <w:color w:val="222222"/>
          <w:sz w:val="24"/>
          <w:szCs w:val="24"/>
          <w:lang w:eastAsia="es-MX"/>
        </w:rPr>
        <w:t>ato de Documento Portátil (PDF), Excel (</w:t>
      </w:r>
      <w:proofErr w:type="spellStart"/>
      <w:r w:rsidR="002707AD" w:rsidRPr="003F4A24">
        <w:rPr>
          <w:rFonts w:ascii="Palatino Linotype" w:eastAsia="Times New Roman" w:hAnsi="Palatino Linotype" w:cs="Times New Roman"/>
          <w:color w:val="222222"/>
          <w:sz w:val="24"/>
          <w:szCs w:val="24"/>
          <w:lang w:eastAsia="es-MX"/>
        </w:rPr>
        <w:t>xls</w:t>
      </w:r>
      <w:proofErr w:type="spellEnd"/>
      <w:r w:rsidR="002707AD" w:rsidRPr="003F4A24">
        <w:rPr>
          <w:rFonts w:ascii="Palatino Linotype" w:eastAsia="Times New Roman" w:hAnsi="Palatino Linotype" w:cs="Times New Roman"/>
          <w:color w:val="222222"/>
          <w:sz w:val="24"/>
          <w:szCs w:val="24"/>
          <w:lang w:eastAsia="es-MX"/>
        </w:rPr>
        <w:t xml:space="preserve">) </w:t>
      </w:r>
      <w:r w:rsidRPr="003F4A24">
        <w:rPr>
          <w:rFonts w:ascii="Palatino Linotype" w:eastAsia="Times New Roman" w:hAnsi="Palatino Linotype" w:cs="Times New Roman"/>
          <w:color w:val="222222"/>
          <w:sz w:val="24"/>
          <w:szCs w:val="24"/>
          <w:lang w:eastAsia="es-MX"/>
        </w:rPr>
        <w:t>y en Formato de Datos Abiertos. Por lo que, en primera instancia, es menester mencionar que, de acuerdo con la Ley General de Archivos, los </w:t>
      </w:r>
      <w:r w:rsidRPr="003F4A24">
        <w:rPr>
          <w:rFonts w:ascii="Palatino Linotype" w:eastAsia="Times New Roman" w:hAnsi="Palatino Linotype" w:cs="Times New Roman"/>
          <w:b/>
          <w:bCs/>
          <w:color w:val="222222"/>
          <w:sz w:val="24"/>
          <w:szCs w:val="24"/>
          <w:lang w:eastAsia="es-MX"/>
        </w:rPr>
        <w:t>Sujetos Obligados </w:t>
      </w:r>
      <w:r w:rsidRPr="003F4A24">
        <w:rPr>
          <w:rFonts w:ascii="Palatino Linotype" w:eastAsia="Times New Roman" w:hAnsi="Palatino Linotype" w:cs="Times New Roman"/>
          <w:color w:val="222222"/>
          <w:sz w:val="24"/>
          <w:szCs w:val="24"/>
          <w:lang w:eastAsia="es-MX"/>
        </w:rPr>
        <w:t>deberán aplicar métodos y medidas para la organización, protección y conservación de los documentos de archivo y procurar el resguardo digital de dichos documentos.</w:t>
      </w:r>
    </w:p>
    <w:p w:rsidR="007E3CFD" w:rsidRPr="003F4A24" w:rsidRDefault="007E3CFD" w:rsidP="003F4A24">
      <w:pPr>
        <w:pStyle w:val="Prrafodelista"/>
        <w:spacing w:after="0" w:line="360" w:lineRule="auto"/>
        <w:rPr>
          <w:rFonts w:ascii="Palatino Linotype" w:eastAsia="Times New Roman" w:hAnsi="Palatino Linotype" w:cs="Times New Roman"/>
          <w:color w:val="222222"/>
          <w:sz w:val="24"/>
          <w:szCs w:val="24"/>
          <w:lang w:eastAsia="es-MX"/>
        </w:rPr>
      </w:pPr>
    </w:p>
    <w:p w:rsidR="007E3CFD" w:rsidRPr="003F4A24" w:rsidRDefault="007E3CFD" w:rsidP="003F4A24">
      <w:pPr>
        <w:numPr>
          <w:ilvl w:val="0"/>
          <w:numId w:val="2"/>
        </w:numPr>
        <w:spacing w:after="0" w:line="360" w:lineRule="auto"/>
        <w:ind w:left="0" w:firstLine="0"/>
        <w:contextualSpacing/>
        <w:jc w:val="both"/>
        <w:rPr>
          <w:rFonts w:ascii="Palatino Linotype" w:hAnsi="Palatino Linotype" w:cs="Arial"/>
          <w:sz w:val="24"/>
          <w:szCs w:val="24"/>
          <w:lang w:val="es-ES"/>
        </w:rPr>
      </w:pPr>
      <w:r w:rsidRPr="003F4A24">
        <w:rPr>
          <w:rFonts w:ascii="Palatino Linotype" w:eastAsia="Times New Roman" w:hAnsi="Palatino Linotype" w:cs="Times New Roman"/>
          <w:color w:val="222222"/>
          <w:sz w:val="24"/>
          <w:szCs w:val="24"/>
          <w:lang w:eastAsia="es-MX"/>
        </w:rPr>
        <w:t xml:space="preserve">Bajo esta tesitura, los Lineamientos para la Organización y Conservación de los Archivos emitidos por el Consejo Nacional del Sistema Nacional de </w:t>
      </w:r>
      <w:r w:rsidRPr="003F4A24">
        <w:rPr>
          <w:rFonts w:ascii="Palatino Linotype" w:eastAsia="Times New Roman" w:hAnsi="Palatino Linotype" w:cs="Times New Roman"/>
          <w:color w:val="222222"/>
          <w:sz w:val="24"/>
          <w:szCs w:val="24"/>
          <w:lang w:eastAsia="es-MX"/>
        </w:rPr>
        <w:lastRenderedPageBreak/>
        <w:t>Transparencia, Acceso a la Información Pública y Protección de Datos Personales, establecen que;</w:t>
      </w:r>
    </w:p>
    <w:p w:rsidR="007E3CFD" w:rsidRPr="003F4A24" w:rsidRDefault="007E3CFD" w:rsidP="003F4A24">
      <w:pPr>
        <w:pStyle w:val="Prrafodelista"/>
        <w:shd w:val="clear" w:color="auto" w:fill="FFFFFF"/>
        <w:spacing w:after="0" w:line="360" w:lineRule="auto"/>
        <w:ind w:left="360"/>
        <w:jc w:val="both"/>
        <w:rPr>
          <w:rFonts w:ascii="Palatino Linotype" w:eastAsia="Times New Roman" w:hAnsi="Palatino Linotype" w:cs="Times New Roman"/>
          <w:color w:val="222222"/>
          <w:lang w:eastAsia="es-MX"/>
        </w:rPr>
      </w:pP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b/>
          <w:bCs/>
          <w:i/>
          <w:color w:val="222222"/>
          <w:lang w:eastAsia="es-MX"/>
        </w:rPr>
        <w:t>Primero.</w:t>
      </w:r>
      <w:r w:rsidRPr="003F4A24">
        <w:rPr>
          <w:rFonts w:ascii="Palatino Linotype" w:eastAsia="Times New Roman" w:hAnsi="Palatino Linotype" w:cs="Times New Roman"/>
          <w:i/>
          <w:color w:val="222222"/>
          <w:lang w:eastAsia="es-MX"/>
        </w:rPr>
        <w:t>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b/>
          <w:bCs/>
          <w:i/>
          <w:color w:val="222222"/>
          <w:lang w:eastAsia="es-MX"/>
        </w:rPr>
        <w:t>Cuarto.</w:t>
      </w:r>
      <w:r w:rsidRPr="003F4A24">
        <w:rPr>
          <w:rFonts w:ascii="Palatino Linotype" w:eastAsia="Times New Roman" w:hAnsi="Palatino Linotype" w:cs="Times New Roman"/>
          <w:i/>
          <w:color w:val="222222"/>
          <w:lang w:eastAsia="es-MX"/>
        </w:rPr>
        <w:t> Además de las definiciones contenidas en el artículo 3 de la Ley General de Transparencia y Acceso a la Información Pública, para efectos de los presentes lineamientos se entenderá por:</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b/>
          <w:i/>
          <w:color w:val="222222"/>
          <w:lang w:eastAsia="es-MX"/>
        </w:rPr>
      </w:pPr>
      <w:r w:rsidRPr="003F4A24">
        <w:rPr>
          <w:rFonts w:ascii="Palatino Linotype" w:eastAsia="Times New Roman" w:hAnsi="Palatino Linotype" w:cs="Times New Roman"/>
          <w:b/>
          <w:bCs/>
          <w:i/>
          <w:color w:val="222222"/>
          <w:lang w:eastAsia="es-MX"/>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b/>
          <w:bCs/>
          <w:i/>
          <w:color w:val="222222"/>
          <w:lang w:eastAsia="es-MX"/>
        </w:rPr>
        <w:t>XXXVIII. Preservación digital</w:t>
      </w:r>
      <w:r w:rsidRPr="003F4A24">
        <w:rPr>
          <w:rFonts w:ascii="Palatino Linotype" w:eastAsia="Times New Roman" w:hAnsi="Palatino Linotype" w:cs="Times New Roman"/>
          <w:bCs/>
          <w:i/>
          <w:color w:val="222222"/>
          <w:lang w:eastAsia="es-MX"/>
        </w:rPr>
        <w:t>:</w:t>
      </w:r>
      <w:r w:rsidRPr="003F4A24">
        <w:rPr>
          <w:rFonts w:ascii="Palatino Linotype" w:eastAsia="Times New Roman" w:hAnsi="Palatino Linotype" w:cs="Times New Roman"/>
          <w:i/>
          <w:color w:val="222222"/>
          <w:lang w:eastAsia="es-MX"/>
        </w:rPr>
        <w:t> El proceso específico para mantener los materiales digitales durante las diferentes generaciones de la tecnología, a través del tiempo, con independencia de los soportes en los que se almacenan;</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b/>
          <w:bCs/>
          <w:i/>
          <w:color w:val="222222"/>
          <w:lang w:eastAsia="es-MX"/>
        </w:rPr>
        <w:lastRenderedPageBreak/>
        <w:t>Trigésimo cuarto.</w:t>
      </w:r>
      <w:r w:rsidRPr="003F4A24">
        <w:rPr>
          <w:rFonts w:ascii="Palatino Linotype" w:eastAsia="Times New Roman" w:hAnsi="Palatino Linotype" w:cs="Times New Roman"/>
          <w:i/>
          <w:color w:val="222222"/>
          <w:lang w:eastAsia="es-MX"/>
        </w:rPr>
        <w:t> Los Sujetos obligados deberán establecer, en el Programa anual de desarrollo archivístico, la estrategia de conservación a largo plazo y las acciones que garanticen los procesos de gestión documental electrónica.</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w:t>
      </w:r>
    </w:p>
    <w:p w:rsidR="007E3CFD" w:rsidRPr="003F4A24" w:rsidRDefault="007E3CFD" w:rsidP="003F4A24">
      <w:pPr>
        <w:pStyle w:val="Prrafodelista"/>
        <w:shd w:val="clear" w:color="auto" w:fill="FFFFFF"/>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(Énfasis añadido)</w:t>
      </w:r>
    </w:p>
    <w:p w:rsidR="007E3CFD" w:rsidRPr="003F4A24" w:rsidRDefault="007E3CFD" w:rsidP="003F4A24">
      <w:pPr>
        <w:pStyle w:val="Prrafodelista"/>
        <w:shd w:val="clear" w:color="auto" w:fill="FFFFFF"/>
        <w:spacing w:after="0" w:line="360" w:lineRule="auto"/>
        <w:ind w:left="360"/>
        <w:jc w:val="both"/>
        <w:rPr>
          <w:rFonts w:ascii="Palatino Linotype" w:eastAsia="Times New Roman" w:hAnsi="Palatino Linotype" w:cs="Times New Roman"/>
          <w:color w:val="222222"/>
          <w:lang w:eastAsia="es-MX"/>
        </w:rPr>
      </w:pPr>
      <w:r w:rsidRPr="003F4A24">
        <w:rPr>
          <w:rFonts w:ascii="Palatino Linotype" w:eastAsia="Times New Roman" w:hAnsi="Palatino Linotype" w:cs="Times New Roman"/>
          <w:color w:val="222222"/>
          <w:lang w:eastAsia="es-MX"/>
        </w:rPr>
        <w:t> </w:t>
      </w:r>
    </w:p>
    <w:p w:rsidR="007E3CFD" w:rsidRPr="003F4A24" w:rsidRDefault="007E3CFD" w:rsidP="003F4A24">
      <w:pPr>
        <w:pStyle w:val="Prrafodelista"/>
        <w:numPr>
          <w:ilvl w:val="0"/>
          <w:numId w:val="2"/>
        </w:numPr>
        <w:shd w:val="clear" w:color="auto" w:fill="FFFFFF"/>
        <w:spacing w:after="0" w:line="360" w:lineRule="auto"/>
        <w:ind w:left="0" w:firstLine="0"/>
        <w:jc w:val="both"/>
        <w:rPr>
          <w:rFonts w:ascii="Palatino Linotype" w:eastAsia="Times New Roman" w:hAnsi="Palatino Linotype" w:cs="Times New Roman"/>
          <w:color w:val="222222"/>
          <w:lang w:eastAsia="es-MX"/>
        </w:rPr>
      </w:pPr>
      <w:r w:rsidRPr="003F4A24">
        <w:rPr>
          <w:rFonts w:ascii="Palatino Linotype" w:eastAsia="Times New Roman" w:hAnsi="Palatino Linotype" w:cs="Times New Roman"/>
          <w:color w:val="222222"/>
          <w:sz w:val="24"/>
          <w:szCs w:val="24"/>
          <w:lang w:eastAsia="es-MX"/>
        </w:rPr>
        <w:t>Es así, que los </w:t>
      </w:r>
      <w:r w:rsidRPr="003F4A24">
        <w:rPr>
          <w:rFonts w:ascii="Palatino Linotype" w:eastAsia="Times New Roman" w:hAnsi="Palatino Linotype" w:cs="Times New Roman"/>
          <w:b/>
          <w:bCs/>
          <w:color w:val="222222"/>
          <w:sz w:val="24"/>
          <w:szCs w:val="24"/>
          <w:lang w:eastAsia="es-MX"/>
        </w:rPr>
        <w:t>Sujetos Obligados </w:t>
      </w:r>
      <w:r w:rsidRPr="003F4A24">
        <w:rPr>
          <w:rFonts w:ascii="Palatino Linotype" w:eastAsia="Times New Roman" w:hAnsi="Palatino Linotype" w:cs="Times New Roman"/>
          <w:color w:val="222222"/>
          <w:sz w:val="24"/>
          <w:szCs w:val="24"/>
          <w:lang w:eastAsia="es-MX"/>
        </w:rPr>
        <w:t>de conformidad con los citados lineamientos, tienen la obligación de digitalizar la información de los archivos en su posesión, con la finalidad de garantizar su disponibilidad para los particulares en general, además, en su transitorio segundo establece que los </w:t>
      </w:r>
      <w:r w:rsidRPr="003F4A24">
        <w:rPr>
          <w:rFonts w:ascii="Palatino Linotype" w:eastAsia="Times New Roman" w:hAnsi="Palatino Linotype" w:cs="Times New Roman"/>
          <w:b/>
          <w:bCs/>
          <w:color w:val="222222"/>
          <w:sz w:val="24"/>
          <w:szCs w:val="24"/>
          <w:lang w:eastAsia="es-MX"/>
        </w:rPr>
        <w:t>Sujetos Obligados</w:t>
      </w:r>
      <w:r w:rsidRPr="003F4A24">
        <w:rPr>
          <w:rFonts w:ascii="Palatino Linotype" w:eastAsia="Times New Roman" w:hAnsi="Palatino Linotype" w:cs="Times New Roman"/>
          <w:color w:val="222222"/>
          <w:sz w:val="24"/>
          <w:szCs w:val="24"/>
          <w:lang w:eastAsia="es-MX"/>
        </w:rPr>
        <w:t>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rsidR="007E3CFD" w:rsidRPr="003F4A24" w:rsidRDefault="007E3CFD" w:rsidP="003F4A24">
      <w:pPr>
        <w:pStyle w:val="Prrafodelista"/>
        <w:shd w:val="clear" w:color="auto" w:fill="FFFFFF"/>
        <w:spacing w:after="0" w:line="360" w:lineRule="auto"/>
        <w:ind w:left="0"/>
        <w:jc w:val="both"/>
        <w:rPr>
          <w:rFonts w:ascii="Palatino Linotype" w:eastAsia="Times New Roman" w:hAnsi="Palatino Linotype" w:cs="Times New Roman"/>
          <w:color w:val="222222"/>
          <w:lang w:eastAsia="es-MX"/>
        </w:rPr>
      </w:pPr>
    </w:p>
    <w:p w:rsidR="007E3CFD" w:rsidRPr="003F4A24" w:rsidRDefault="007E3CFD" w:rsidP="003F4A24">
      <w:pPr>
        <w:pStyle w:val="Prrafodelista"/>
        <w:numPr>
          <w:ilvl w:val="0"/>
          <w:numId w:val="2"/>
        </w:numPr>
        <w:shd w:val="clear" w:color="auto" w:fill="FFFFFF"/>
        <w:spacing w:after="0" w:line="360" w:lineRule="auto"/>
        <w:ind w:left="0" w:firstLine="0"/>
        <w:jc w:val="both"/>
        <w:rPr>
          <w:rFonts w:ascii="Palatino Linotype" w:eastAsia="Times New Roman" w:hAnsi="Palatino Linotype" w:cs="Times New Roman"/>
          <w:color w:val="222222"/>
          <w:lang w:eastAsia="es-MX"/>
        </w:rPr>
      </w:pPr>
      <w:r w:rsidRPr="003F4A24">
        <w:rPr>
          <w:rFonts w:ascii="Palatino Linotype" w:eastAsia="Times New Roman" w:hAnsi="Palatino Linotype" w:cs="Times New Roman"/>
          <w:color w:val="222222"/>
          <w:sz w:val="24"/>
          <w:szCs w:val="24"/>
          <w:lang w:eastAsia="es-MX"/>
        </w:rPr>
        <w:t xml:space="preserve"> Por otra parte, 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w:t>
      </w:r>
      <w:r w:rsidRPr="003F4A24">
        <w:rPr>
          <w:rFonts w:ascii="Palatino Linotype" w:eastAsia="Times New Roman" w:hAnsi="Palatino Linotype" w:cs="Times New Roman"/>
          <w:color w:val="222222"/>
          <w:sz w:val="24"/>
          <w:szCs w:val="24"/>
          <w:lang w:eastAsia="es-MX"/>
        </w:rPr>
        <w:lastRenderedPageBreak/>
        <w:t>permanentes, primarios, legibles por las máquinas, en formatos abiertos y de libre uso.</w:t>
      </w:r>
    </w:p>
    <w:p w:rsidR="007E3CFD" w:rsidRPr="003F4A24" w:rsidRDefault="007E3CFD" w:rsidP="003F4A24">
      <w:pPr>
        <w:pStyle w:val="Prrafodelista"/>
        <w:spacing w:after="0" w:line="360" w:lineRule="auto"/>
        <w:rPr>
          <w:rFonts w:ascii="Palatino Linotype" w:eastAsia="Times New Roman" w:hAnsi="Palatino Linotype" w:cs="Times New Roman"/>
          <w:color w:val="222222"/>
          <w:sz w:val="24"/>
          <w:szCs w:val="24"/>
          <w:lang w:eastAsia="es-MX"/>
        </w:rPr>
      </w:pPr>
    </w:p>
    <w:p w:rsidR="007E3CFD" w:rsidRPr="003F4A24" w:rsidRDefault="007E3CFD" w:rsidP="003F4A24">
      <w:pPr>
        <w:pStyle w:val="Prrafodelista"/>
        <w:numPr>
          <w:ilvl w:val="0"/>
          <w:numId w:val="2"/>
        </w:numPr>
        <w:shd w:val="clear" w:color="auto" w:fill="FFFFFF"/>
        <w:spacing w:after="0" w:line="360" w:lineRule="auto"/>
        <w:ind w:left="0" w:firstLine="0"/>
        <w:jc w:val="both"/>
        <w:rPr>
          <w:rFonts w:ascii="Palatino Linotype" w:eastAsia="Times New Roman" w:hAnsi="Palatino Linotype" w:cs="Times New Roman"/>
          <w:color w:val="222222"/>
          <w:lang w:eastAsia="es-MX"/>
        </w:rPr>
      </w:pPr>
      <w:r w:rsidRPr="003F4A24">
        <w:rPr>
          <w:rFonts w:ascii="Palatino Linotype" w:eastAsia="Times New Roman" w:hAnsi="Palatino Linotype" w:cs="Times New Roman"/>
          <w:color w:val="222222"/>
          <w:sz w:val="24"/>
          <w:szCs w:val="24"/>
          <w:lang w:eastAsia="es-MX"/>
        </w:rPr>
        <w:t>En este mismo sentido, nuestra Ley de Transparencia y Acceso a la Información Pública del Estado de México y Municipios, expresa en su artículo 3, de manera textual lo siguiente:</w:t>
      </w:r>
    </w:p>
    <w:p w:rsidR="007E3CFD" w:rsidRPr="003F4A24" w:rsidRDefault="007E3CFD" w:rsidP="003F4A24">
      <w:pPr>
        <w:pStyle w:val="Prrafodelista"/>
        <w:shd w:val="clear" w:color="auto" w:fill="FFFFFF"/>
        <w:spacing w:after="0" w:line="360" w:lineRule="auto"/>
        <w:ind w:left="360"/>
        <w:jc w:val="both"/>
        <w:rPr>
          <w:rFonts w:ascii="Palatino Linotype" w:eastAsia="Times New Roman" w:hAnsi="Palatino Linotype" w:cs="Times New Roman"/>
          <w:color w:val="222222"/>
          <w:lang w:eastAsia="es-MX"/>
        </w:rPr>
      </w:pP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b/>
          <w:bCs/>
          <w:i/>
          <w:color w:val="222222"/>
          <w:lang w:eastAsia="es-MX"/>
        </w:rPr>
        <w:t>“VIII. Datos abiertos: Los datos digitales de carácter público que son accesibles en línea que pueden ser usados, reutilizados y redistribuidos por cualquier interesado y que tienen las siguientes características:</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a) Accesibles: Los datos están disponibles para la gama más amplia de usuarios, para cualquier propósito;</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b) Integrales: Contienen el tema que describen a detalle y con los metadatos necesarios;</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c) Gratuitos: Se obtienen sin entregar a cambio contraprestación alguna;</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d) No discriminatorios: Los datos están disponibles para cualquier persona, sin necesidad de registro;</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e) Oportunos: Son actualizados, periódicamente, conforme se generen;</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f) Permanentes: Se conservan en el tiempo, para lo cual, las versiones históricas relevantes para uso público se mantendrán disponibles con identificadores adecuados al efecto;</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g) Primarios: Provienen de la fuente de origen con el máximo nivel de desagregación posible;</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lastRenderedPageBreak/>
        <w:t>h) Legibles por máquinas: Deberán estar estructurados, total o parcialmente, para ser procesados e interpretados por equipos electrónicos de manera automática;</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b/>
          <w:bCs/>
          <w:i/>
          <w:color w:val="222222"/>
          <w:lang w:eastAsia="es-MX"/>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3F4A24">
        <w:rPr>
          <w:rFonts w:ascii="Palatino Linotype" w:eastAsia="Times New Roman" w:hAnsi="Palatino Linotype" w:cs="Times New Roman"/>
          <w:i/>
          <w:color w:val="222222"/>
          <w:lang w:eastAsia="es-MX"/>
        </w:rPr>
        <w:t>; y</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j) De libre uso: Citan la fuente de origen como único requerimiento para ser utilizados libremente.</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(Énfasis añadido)</w:t>
      </w:r>
    </w:p>
    <w:p w:rsidR="007E3CFD" w:rsidRPr="003F4A24" w:rsidRDefault="007E3CFD" w:rsidP="003F4A24">
      <w:pPr>
        <w:pStyle w:val="Prrafodelista"/>
        <w:shd w:val="clear" w:color="auto" w:fill="FFFFFF"/>
        <w:tabs>
          <w:tab w:val="left" w:pos="8173"/>
        </w:tabs>
        <w:spacing w:after="0" w:line="360" w:lineRule="auto"/>
        <w:ind w:left="360" w:right="616"/>
        <w:jc w:val="both"/>
        <w:rPr>
          <w:rFonts w:ascii="Palatino Linotype" w:eastAsia="Times New Roman" w:hAnsi="Palatino Linotype" w:cs="Times New Roman"/>
          <w:i/>
          <w:color w:val="222222"/>
          <w:lang w:eastAsia="es-MX"/>
        </w:rPr>
      </w:pPr>
      <w:r w:rsidRPr="003F4A24">
        <w:rPr>
          <w:rFonts w:ascii="Palatino Linotype" w:eastAsia="Times New Roman" w:hAnsi="Palatino Linotype" w:cs="Times New Roman"/>
          <w:i/>
          <w:color w:val="222222"/>
          <w:lang w:eastAsia="es-MX"/>
        </w:rPr>
        <w:t> </w:t>
      </w:r>
    </w:p>
    <w:p w:rsidR="007E3CFD" w:rsidRPr="003F4A24" w:rsidRDefault="007E3CFD" w:rsidP="003F4A24">
      <w:pPr>
        <w:pStyle w:val="Prrafodelista"/>
        <w:numPr>
          <w:ilvl w:val="0"/>
          <w:numId w:val="2"/>
        </w:numPr>
        <w:shd w:val="clear" w:color="auto" w:fill="FFFFFF"/>
        <w:spacing w:after="0" w:line="360" w:lineRule="auto"/>
        <w:ind w:left="0" w:firstLine="0"/>
        <w:jc w:val="both"/>
        <w:rPr>
          <w:rFonts w:ascii="Palatino Linotype" w:eastAsia="Times New Roman" w:hAnsi="Palatino Linotype" w:cs="Times New Roman"/>
          <w:color w:val="222222"/>
          <w:lang w:eastAsia="es-MX"/>
        </w:rPr>
      </w:pPr>
      <w:r w:rsidRPr="003F4A24">
        <w:rPr>
          <w:rFonts w:ascii="Palatino Linotype" w:eastAsia="Times New Roman" w:hAnsi="Palatino Linotype" w:cs="Times New Roman"/>
          <w:color w:val="222222"/>
          <w:sz w:val="24"/>
          <w:szCs w:val="24"/>
          <w:lang w:eastAsia="es-MX"/>
        </w:rPr>
        <w:t>Ahora bien, el dispositivo legal estatal aplicable a la materia, establece en su artículo 41 que el Instituto promoverá la publicación de la información en datos abiertos y accesibles, de tal manera que este Órgano Garante se encuentra en posibilidades de ordenar al </w:t>
      </w:r>
      <w:r w:rsidRPr="003F4A24">
        <w:rPr>
          <w:rFonts w:ascii="Palatino Linotype" w:eastAsia="Times New Roman" w:hAnsi="Palatino Linotype" w:cs="Times New Roman"/>
          <w:b/>
          <w:bCs/>
          <w:color w:val="222222"/>
          <w:sz w:val="24"/>
          <w:szCs w:val="24"/>
          <w:lang w:eastAsia="es-MX"/>
        </w:rPr>
        <w:t>Sujeto Obligado, en caso de tener la información en formatos abiertos </w:t>
      </w:r>
      <w:r w:rsidRPr="003F4A24">
        <w:rPr>
          <w:rFonts w:ascii="Palatino Linotype" w:eastAsia="Times New Roman" w:hAnsi="Palatino Linotype" w:cs="Times New Roman"/>
          <w:color w:val="222222"/>
          <w:sz w:val="24"/>
          <w:szCs w:val="24"/>
          <w:lang w:eastAsia="es-MX"/>
        </w:rPr>
        <w:t>entregar la misma en el formato solicitado. Por lo que, en el presente asunto, de contar con la información en el formato requerido, deberá proceder a la entrega del mismo, en caso contrario, podrá proporcionarlo en estado o bien, en el formato en que se haya generado o se encuentre, con el objeto de allegar de la información solicitada a la persona interesada.</w:t>
      </w:r>
    </w:p>
    <w:p w:rsidR="007E3CFD" w:rsidRPr="003F4A24" w:rsidRDefault="007E3CFD" w:rsidP="003F4A24">
      <w:pPr>
        <w:pStyle w:val="Prrafodelista"/>
        <w:shd w:val="clear" w:color="auto" w:fill="FFFFFF"/>
        <w:spacing w:after="0" w:line="360" w:lineRule="auto"/>
        <w:ind w:left="0"/>
        <w:jc w:val="both"/>
        <w:rPr>
          <w:rFonts w:ascii="Palatino Linotype" w:eastAsia="Times New Roman" w:hAnsi="Palatino Linotype" w:cs="Times New Roman"/>
          <w:color w:val="222222"/>
          <w:lang w:eastAsia="es-MX"/>
        </w:rPr>
      </w:pPr>
    </w:p>
    <w:p w:rsidR="007E3CFD" w:rsidRPr="003F4A24" w:rsidRDefault="007E3CFD" w:rsidP="003F4A24">
      <w:pPr>
        <w:numPr>
          <w:ilvl w:val="0"/>
          <w:numId w:val="2"/>
        </w:numPr>
        <w:spacing w:after="0" w:line="360" w:lineRule="auto"/>
        <w:ind w:left="0" w:right="49" w:firstLine="0"/>
        <w:contextualSpacing/>
        <w:jc w:val="both"/>
        <w:rPr>
          <w:rFonts w:ascii="Palatino Linotype" w:eastAsia="MS Mincho" w:hAnsi="Palatino Linotype" w:cs="Arial"/>
          <w:b/>
          <w:sz w:val="24"/>
          <w:szCs w:val="24"/>
          <w:lang w:val="es-ES_tradnl" w:eastAsia="es-ES"/>
        </w:rPr>
      </w:pPr>
      <w:r w:rsidRPr="003F4A24">
        <w:rPr>
          <w:rFonts w:ascii="Palatino Linotype" w:eastAsia="Times New Roman" w:hAnsi="Palatino Linotype" w:cs="Times New Roman"/>
          <w:color w:val="222222"/>
          <w:sz w:val="24"/>
          <w:szCs w:val="24"/>
          <w:lang w:eastAsia="es-MX"/>
        </w:rPr>
        <w:lastRenderedPageBreak/>
        <w:t>Es por todo lo anterior, que esta Ponencia determina que el </w:t>
      </w:r>
      <w:r w:rsidRPr="003F4A24">
        <w:rPr>
          <w:rFonts w:ascii="Palatino Linotype" w:eastAsia="Times New Roman" w:hAnsi="Palatino Linotype" w:cs="Times New Roman"/>
          <w:b/>
          <w:bCs/>
          <w:color w:val="222222"/>
          <w:sz w:val="24"/>
          <w:szCs w:val="24"/>
          <w:lang w:eastAsia="es-MX"/>
        </w:rPr>
        <w:t>Sujeto Obligado </w:t>
      </w:r>
      <w:r w:rsidRPr="003F4A24">
        <w:rPr>
          <w:rFonts w:ascii="Palatino Linotype" w:eastAsia="Times New Roman" w:hAnsi="Palatino Linotype" w:cs="Times New Roman"/>
          <w:color w:val="222222"/>
          <w:sz w:val="24"/>
          <w:szCs w:val="24"/>
          <w:lang w:eastAsia="es-MX"/>
        </w:rPr>
        <w:t>cuenta con las facultades, atribuciones y competencias de generar, poseer o administrar la información solicitada, por lo que resulta procedente ordenar su entrega en formato PDF</w:t>
      </w:r>
      <w:r w:rsidR="002707AD" w:rsidRPr="003F4A24">
        <w:rPr>
          <w:rFonts w:ascii="Palatino Linotype" w:eastAsia="Times New Roman" w:hAnsi="Palatino Linotype" w:cs="Times New Roman"/>
          <w:color w:val="222222"/>
          <w:sz w:val="24"/>
          <w:szCs w:val="24"/>
          <w:lang w:eastAsia="es-MX"/>
        </w:rPr>
        <w:t>, Excel</w:t>
      </w:r>
      <w:r w:rsidRPr="003F4A24">
        <w:rPr>
          <w:rFonts w:ascii="Palatino Linotype" w:eastAsia="Times New Roman" w:hAnsi="Palatino Linotype" w:cs="Times New Roman"/>
          <w:color w:val="222222"/>
          <w:sz w:val="24"/>
          <w:szCs w:val="24"/>
          <w:lang w:eastAsia="es-MX"/>
        </w:rPr>
        <w:t xml:space="preserve"> y en formato de Datos Abiertos, todo ello del periodo solicitado ya que no hubo manifestación al respecto por parte del Sujeto obligado.</w:t>
      </w:r>
    </w:p>
    <w:p w:rsidR="0032226A" w:rsidRPr="003F4A24" w:rsidRDefault="0032226A" w:rsidP="003F4A24">
      <w:pPr>
        <w:pStyle w:val="Prrafodelista"/>
        <w:spacing w:after="0" w:line="360" w:lineRule="auto"/>
        <w:rPr>
          <w:rFonts w:ascii="Palatino Linotype" w:eastAsia="MS Mincho" w:hAnsi="Palatino Linotype" w:cs="Arial"/>
          <w:b/>
          <w:sz w:val="24"/>
          <w:szCs w:val="24"/>
          <w:lang w:val="es-ES_tradnl" w:eastAsia="es-ES"/>
        </w:rPr>
      </w:pPr>
    </w:p>
    <w:p w:rsidR="0032226A" w:rsidRPr="003F4A24" w:rsidRDefault="0032226A" w:rsidP="003F4A24">
      <w:pPr>
        <w:pStyle w:val="Prrafodelista"/>
        <w:numPr>
          <w:ilvl w:val="0"/>
          <w:numId w:val="8"/>
        </w:numPr>
        <w:spacing w:after="0" w:line="360" w:lineRule="auto"/>
        <w:ind w:right="49"/>
        <w:jc w:val="both"/>
        <w:rPr>
          <w:rFonts w:ascii="Palatino Linotype" w:eastAsia="MS Mincho" w:hAnsi="Palatino Linotype" w:cs="Arial"/>
          <w:b/>
          <w:sz w:val="24"/>
          <w:szCs w:val="24"/>
          <w:lang w:val="es-ES_tradnl" w:eastAsia="es-ES"/>
        </w:rPr>
      </w:pPr>
      <w:r w:rsidRPr="003F4A24">
        <w:rPr>
          <w:rFonts w:ascii="Palatino Linotype" w:eastAsia="MS Mincho" w:hAnsi="Palatino Linotype" w:cs="Arial"/>
          <w:b/>
          <w:sz w:val="24"/>
          <w:szCs w:val="24"/>
          <w:lang w:val="es-ES_tradnl" w:eastAsia="es-MX"/>
        </w:rPr>
        <w:t>De las manifestaciones del particular</w:t>
      </w:r>
    </w:p>
    <w:p w:rsidR="0032226A" w:rsidRPr="003F4A24" w:rsidRDefault="0032226A" w:rsidP="003F4A24">
      <w:pPr>
        <w:spacing w:after="0" w:line="360" w:lineRule="auto"/>
        <w:rPr>
          <w:rFonts w:ascii="Palatino Linotype" w:hAnsi="Palatino Linotype"/>
          <w:lang w:val="es-ES_tradnl" w:eastAsia="es-ES"/>
        </w:rPr>
      </w:pPr>
    </w:p>
    <w:p w:rsidR="0032226A" w:rsidRPr="0062306B" w:rsidRDefault="0032226A" w:rsidP="003F4A24">
      <w:pPr>
        <w:numPr>
          <w:ilvl w:val="0"/>
          <w:numId w:val="2"/>
        </w:numPr>
        <w:tabs>
          <w:tab w:val="left" w:pos="6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3F4A24">
        <w:rPr>
          <w:rFonts w:ascii="Palatino Linotype" w:eastAsia="MS Mincho" w:hAnsi="Palatino Linotype" w:cs="Times New Roman"/>
          <w:color w:val="000000"/>
          <w:sz w:val="24"/>
          <w:szCs w:val="24"/>
          <w:lang w:val="es-ES_tradnl" w:eastAsia="es-ES"/>
        </w:rPr>
        <w:t xml:space="preserve">Derivado de las manifestaciones realizadas por el particular en el apartado de motivos de inconformidad del recurso de revisión </w:t>
      </w:r>
      <w:r w:rsidRPr="003F4A24">
        <w:rPr>
          <w:rFonts w:ascii="Palatino Linotype" w:eastAsia="MS Mincho" w:hAnsi="Palatino Linotype" w:cs="Times New Roman"/>
          <w:b/>
          <w:color w:val="000000"/>
          <w:sz w:val="24"/>
          <w:szCs w:val="24"/>
          <w:lang w:val="es-ES_tradnl" w:eastAsia="es-ES"/>
        </w:rPr>
        <w:t>08353/</w:t>
      </w:r>
      <w:r w:rsidRPr="003F4A24">
        <w:rPr>
          <w:rFonts w:ascii="Palatino Linotype" w:eastAsia="MS Mincho" w:hAnsi="Palatino Linotype" w:cs="Times New Roman"/>
          <w:color w:val="000000"/>
          <w:sz w:val="24"/>
          <w:szCs w:val="24"/>
          <w:lang w:val="es-ES_tradnl" w:eastAsia="es-ES"/>
        </w:rPr>
        <w:t>INFOEM/IP/RR/2019 quien precisa que “…</w:t>
      </w:r>
      <w:r w:rsidRPr="003F4A24">
        <w:rPr>
          <w:rFonts w:ascii="Palatino Linotype" w:eastAsia="MS Mincho" w:hAnsi="Palatino Linotype" w:cs="Times New Roman"/>
          <w:b/>
          <w:i/>
          <w:color w:val="000000"/>
          <w:sz w:val="24"/>
          <w:szCs w:val="24"/>
          <w:lang w:eastAsia="es-ES"/>
        </w:rPr>
        <w:t>LA INFORMACIÓN se encuentra en el portal de IPOMEX,POR LO QUE ES UNA INFORMACIÓN ERRONEA YA QUE SOLO SE ENCUENTRA 21 REGISTROS POR LO QUE LA INFORMACIÓN EN SU PORTAL ES DEFICIENTE</w:t>
      </w:r>
      <w:r w:rsidRPr="003F4A24">
        <w:rPr>
          <w:rFonts w:ascii="Palatino Linotype" w:eastAsia="MS Mincho" w:hAnsi="Palatino Linotype" w:cs="Times New Roman"/>
          <w:i/>
          <w:color w:val="000000"/>
          <w:sz w:val="24"/>
          <w:szCs w:val="24"/>
          <w:lang w:eastAsia="es-ES"/>
        </w:rPr>
        <w:t xml:space="preserve"> </w:t>
      </w:r>
      <w:r w:rsidRPr="003F4A24">
        <w:rPr>
          <w:rFonts w:ascii="Palatino Linotype" w:eastAsia="MS Mincho" w:hAnsi="Palatino Linotype" w:cs="Times New Roman"/>
          <w:b/>
          <w:i/>
          <w:color w:val="000000"/>
          <w:sz w:val="24"/>
          <w:szCs w:val="24"/>
          <w:u w:val="single"/>
          <w:lang w:eastAsia="es-ES"/>
        </w:rPr>
        <w:t>MOTIVO DE DENUNCIA POR NO TENER SU PORTAL DE IPOMEX ACTUALIZADO</w:t>
      </w:r>
      <w:r w:rsidRPr="003F4A24">
        <w:rPr>
          <w:rFonts w:ascii="Palatino Linotype" w:eastAsia="MS Mincho" w:hAnsi="Palatino Linotype" w:cs="Times New Roman"/>
          <w:i/>
          <w:color w:val="000000"/>
          <w:sz w:val="24"/>
          <w:szCs w:val="24"/>
          <w:lang w:eastAsia="es-ES"/>
        </w:rPr>
        <w:t xml:space="preserve"> AL YA TERCER TRIMESTRE DEL AÑO 2019…</w:t>
      </w:r>
      <w:r w:rsidRPr="003F4A24">
        <w:rPr>
          <w:rFonts w:ascii="Palatino Linotype" w:eastAsia="MS Mincho" w:hAnsi="Palatino Linotype" w:cs="Times New Roman"/>
          <w:color w:val="000000"/>
          <w:sz w:val="24"/>
          <w:szCs w:val="24"/>
          <w:lang w:val="es-ES_tradnl" w:eastAsia="es-ES"/>
        </w:rPr>
        <w:t xml:space="preserve">”de tal circunstancia es de precisar que </w:t>
      </w:r>
      <w:r w:rsidRPr="003F4A24">
        <w:rPr>
          <w:rFonts w:ascii="Palatino Linotype" w:eastAsia="MS Mincho" w:hAnsi="Palatino Linotype" w:cs="Times New Roman"/>
          <w:color w:val="FF0000"/>
          <w:sz w:val="24"/>
          <w:szCs w:val="24"/>
          <w:lang w:val="es-ES_tradnl" w:eastAsia="es-ES"/>
        </w:rPr>
        <w:t xml:space="preserve">el recurso de revisión </w:t>
      </w:r>
      <w:r w:rsidRPr="003F4A24">
        <w:rPr>
          <w:rFonts w:ascii="Palatino Linotype" w:eastAsia="MS Mincho" w:hAnsi="Palatino Linotype" w:cs="Times New Roman"/>
          <w:color w:val="000000"/>
          <w:sz w:val="24"/>
          <w:szCs w:val="24"/>
          <w:lang w:val="es-ES_tradnl" w:eastAsia="es-ES"/>
        </w:rPr>
        <w:t>no es la vía para atender la pretendía denuncia realizada, toda vez que la misma debe ser agota mediante un procedimiento ordinario diverso; sin embargo, para no dejar en estado de indefensión al particular y dar atención a sus manifestaciones, se dará vista a la Dirección Jurídica y de Verificación de este Órgano Garante para que en ejercicio de sus atribuciones realice las acciones pertinentes.</w:t>
      </w:r>
    </w:p>
    <w:p w:rsidR="0032226A" w:rsidRPr="003F4A24" w:rsidRDefault="0032226A" w:rsidP="003F4A24">
      <w:pPr>
        <w:numPr>
          <w:ilvl w:val="0"/>
          <w:numId w:val="2"/>
        </w:numPr>
        <w:tabs>
          <w:tab w:val="left" w:pos="6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3F4A24">
        <w:rPr>
          <w:rFonts w:ascii="Palatino Linotype" w:eastAsia="MS Mincho" w:hAnsi="Palatino Linotype" w:cs="Times New Roman"/>
          <w:color w:val="000000"/>
          <w:sz w:val="24"/>
          <w:szCs w:val="24"/>
          <w:lang w:val="es-ES_tradnl" w:eastAsia="es-ES"/>
        </w:rPr>
        <w:lastRenderedPageBreak/>
        <w:t xml:space="preserve">Lo anterior, en razón de que </w:t>
      </w:r>
      <w:r w:rsidRPr="003F4A24">
        <w:rPr>
          <w:rFonts w:ascii="Palatino Linotype" w:eastAsia="MS Mincho" w:hAnsi="Palatino Linotype" w:cs="Times New Roman"/>
          <w:sz w:val="24"/>
          <w:szCs w:val="24"/>
          <w:lang w:val="es-ES_tradnl" w:eastAsia="es-ES"/>
        </w:rPr>
        <w:t xml:space="preserve">la naturaleza de investigar y sancionar corresponde a un ente distinto a éste a través de un procedimiento diferente al recurso de revisión, lo cual se encuentra previsto </w:t>
      </w:r>
      <w:r w:rsidRPr="003F4A24">
        <w:rPr>
          <w:rFonts w:ascii="Palatino Linotype" w:eastAsia="MS Mincho" w:hAnsi="Palatino Linotype" w:cs="Arial"/>
          <w:sz w:val="24"/>
          <w:szCs w:val="24"/>
          <w:lang w:val="es-ES_tradnl" w:eastAsia="es-ES"/>
        </w:rPr>
        <w:t xml:space="preserve">en el  </w:t>
      </w:r>
      <w:r w:rsidRPr="003F4A24">
        <w:rPr>
          <w:rFonts w:ascii="Palatino Linotype" w:eastAsia="MS Mincho" w:hAnsi="Palatino Linotype" w:cs="Arial"/>
          <w:sz w:val="24"/>
          <w:szCs w:val="24"/>
          <w:lang w:eastAsia="es-ES"/>
        </w:rPr>
        <w:t>Reglamento Interior del Instituto de Transparencia, Acceso a la Información Pública y Protección de Datos Personales del Estado de México y Municipios</w:t>
      </w:r>
      <w:r w:rsidRPr="003F4A24">
        <w:rPr>
          <w:rFonts w:ascii="Palatino Linotype" w:eastAsia="MS Mincho" w:hAnsi="Palatino Linotype" w:cs="Arial"/>
          <w:sz w:val="24"/>
          <w:szCs w:val="24"/>
          <w:lang w:val="es-ES_tradnl" w:eastAsia="es-ES"/>
        </w:rPr>
        <w:t xml:space="preserve"> específicamente en su artículo 22 fracción XIV y XVI.</w:t>
      </w:r>
    </w:p>
    <w:p w:rsidR="0032226A" w:rsidRPr="003F4A24" w:rsidRDefault="0032226A" w:rsidP="003F4A24">
      <w:pPr>
        <w:pStyle w:val="Prrafodelista"/>
        <w:spacing w:after="0" w:line="360" w:lineRule="auto"/>
        <w:rPr>
          <w:rFonts w:ascii="Palatino Linotype" w:eastAsia="MS Mincho" w:hAnsi="Palatino Linotype" w:cs="Times New Roman"/>
          <w:color w:val="000000"/>
          <w:sz w:val="24"/>
          <w:szCs w:val="24"/>
          <w:lang w:val="es-ES_tradnl" w:eastAsia="es-ES"/>
        </w:rPr>
      </w:pPr>
    </w:p>
    <w:p w:rsidR="0032226A" w:rsidRPr="003F4A24" w:rsidRDefault="0062306B" w:rsidP="003F4A24">
      <w:pPr>
        <w:pStyle w:val="Prrafodelista"/>
        <w:spacing w:after="0" w:line="360" w:lineRule="auto"/>
        <w:ind w:left="567" w:right="567"/>
        <w:jc w:val="both"/>
        <w:rPr>
          <w:rFonts w:ascii="Palatino Linotype" w:eastAsia="MS Mincho" w:hAnsi="Palatino Linotype" w:cs="Times New Roman"/>
          <w:i/>
          <w:color w:val="000000"/>
          <w:lang w:eastAsia="es-ES"/>
        </w:rPr>
      </w:pPr>
      <w:r>
        <w:rPr>
          <w:rFonts w:ascii="Palatino Linotype" w:eastAsia="MS Mincho" w:hAnsi="Palatino Linotype" w:cs="Times New Roman"/>
          <w:b/>
          <w:i/>
          <w:color w:val="000000"/>
          <w:lang w:eastAsia="es-ES"/>
        </w:rPr>
        <w:t>“</w:t>
      </w:r>
      <w:r w:rsidR="0032226A" w:rsidRPr="003F4A24">
        <w:rPr>
          <w:rFonts w:ascii="Palatino Linotype" w:eastAsia="MS Mincho" w:hAnsi="Palatino Linotype" w:cs="Times New Roman"/>
          <w:b/>
          <w:i/>
          <w:color w:val="000000"/>
          <w:lang w:eastAsia="es-ES"/>
        </w:rPr>
        <w:t>Artículo 22. Corresponde a la Dirección Jurídica y de Verificación ejercer las atribuciones siguientes</w:t>
      </w:r>
      <w:r w:rsidR="0032226A" w:rsidRPr="003F4A24">
        <w:rPr>
          <w:rFonts w:ascii="Palatino Linotype" w:eastAsia="MS Mincho" w:hAnsi="Palatino Linotype" w:cs="Times New Roman"/>
          <w:i/>
          <w:color w:val="000000"/>
          <w:lang w:eastAsia="es-ES"/>
        </w:rPr>
        <w:t>:</w:t>
      </w:r>
    </w:p>
    <w:p w:rsidR="0032226A" w:rsidRPr="003F4A24" w:rsidRDefault="0032226A" w:rsidP="003F4A24">
      <w:pPr>
        <w:pStyle w:val="Prrafodelista"/>
        <w:spacing w:after="0" w:line="360" w:lineRule="auto"/>
        <w:ind w:left="567" w:right="567"/>
        <w:rPr>
          <w:rFonts w:ascii="Palatino Linotype" w:eastAsia="MS Mincho" w:hAnsi="Palatino Linotype" w:cs="Times New Roman"/>
          <w:i/>
          <w:color w:val="000000"/>
          <w:lang w:val="es-ES_tradnl" w:eastAsia="es-ES"/>
        </w:rPr>
      </w:pPr>
      <w:r w:rsidRPr="003F4A24">
        <w:rPr>
          <w:rFonts w:ascii="Palatino Linotype" w:eastAsia="MS Mincho" w:hAnsi="Palatino Linotype" w:cs="Times New Roman"/>
          <w:i/>
          <w:color w:val="000000"/>
          <w:lang w:eastAsia="es-ES"/>
        </w:rPr>
        <w:t>…</w:t>
      </w:r>
    </w:p>
    <w:p w:rsidR="0032226A" w:rsidRPr="003F4A24" w:rsidRDefault="0032226A" w:rsidP="003F4A24">
      <w:pPr>
        <w:tabs>
          <w:tab w:val="left" w:pos="66"/>
        </w:tabs>
        <w:spacing w:after="0" w:line="360" w:lineRule="auto"/>
        <w:ind w:left="567" w:right="567"/>
        <w:contextualSpacing/>
        <w:jc w:val="both"/>
        <w:rPr>
          <w:rFonts w:ascii="Palatino Linotype" w:eastAsia="MS Mincho" w:hAnsi="Palatino Linotype" w:cs="Times New Roman"/>
          <w:i/>
          <w:color w:val="000000"/>
          <w:lang w:val="es-ES_tradnl" w:eastAsia="es-ES"/>
        </w:rPr>
      </w:pPr>
      <w:r w:rsidRPr="003F4A24">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32226A" w:rsidRPr="003F4A24" w:rsidRDefault="0032226A" w:rsidP="003F4A24">
      <w:pPr>
        <w:pStyle w:val="Prrafodelista"/>
        <w:spacing w:after="0" w:line="360" w:lineRule="auto"/>
        <w:ind w:left="567" w:right="567"/>
        <w:rPr>
          <w:rFonts w:ascii="Palatino Linotype" w:hAnsi="Palatino Linotype"/>
          <w:i/>
        </w:rPr>
      </w:pPr>
      <w:r w:rsidRPr="003F4A24">
        <w:rPr>
          <w:rFonts w:ascii="Palatino Linotype" w:hAnsi="Palatino Linotype"/>
          <w:i/>
        </w:rPr>
        <w:t>…</w:t>
      </w:r>
    </w:p>
    <w:p w:rsidR="0032226A" w:rsidRPr="003F4A24" w:rsidRDefault="0032226A" w:rsidP="003F4A24">
      <w:pPr>
        <w:pStyle w:val="Prrafodelista"/>
        <w:spacing w:after="0" w:line="360" w:lineRule="auto"/>
        <w:ind w:left="567" w:right="567"/>
        <w:jc w:val="both"/>
        <w:rPr>
          <w:rFonts w:ascii="Palatino Linotype" w:hAnsi="Palatino Linotype"/>
          <w:i/>
        </w:rPr>
      </w:pPr>
      <w:r w:rsidRPr="003F4A24">
        <w:rPr>
          <w:rFonts w:ascii="Palatino Linotype" w:hAnsi="Palatino Linotype"/>
          <w:i/>
        </w:rPr>
        <w:t>XVI. Tramitar y resolver las denuncias que se promuevan por la falta de publicación de las obligaciones de transparencia, en los términos que establecen las Leyes de la Materia, lineamientos y demás disposiciones jurídicas aplicables;</w:t>
      </w:r>
    </w:p>
    <w:p w:rsidR="0032226A" w:rsidRPr="003F4A24" w:rsidRDefault="0032226A" w:rsidP="003F4A24">
      <w:pPr>
        <w:pStyle w:val="Prrafodelista"/>
        <w:spacing w:after="0" w:line="360" w:lineRule="auto"/>
        <w:ind w:left="567" w:right="567"/>
        <w:rPr>
          <w:rFonts w:ascii="Palatino Linotype" w:eastAsia="MS Mincho" w:hAnsi="Palatino Linotype" w:cs="Times New Roman"/>
          <w:i/>
          <w:color w:val="000000"/>
          <w:lang w:val="es-ES_tradnl" w:eastAsia="es-ES"/>
        </w:rPr>
      </w:pPr>
      <w:r w:rsidRPr="003F4A24">
        <w:rPr>
          <w:rFonts w:ascii="Palatino Linotype" w:hAnsi="Palatino Linotype"/>
          <w:i/>
        </w:rPr>
        <w:t>…</w:t>
      </w:r>
      <w:r w:rsidR="0062306B">
        <w:rPr>
          <w:rFonts w:ascii="Palatino Linotype" w:hAnsi="Palatino Linotype"/>
          <w:i/>
        </w:rPr>
        <w:t>”</w:t>
      </w:r>
    </w:p>
    <w:p w:rsidR="0032226A" w:rsidRPr="003F4A24" w:rsidRDefault="0032226A" w:rsidP="003F4A24">
      <w:pPr>
        <w:pStyle w:val="Prrafodelista"/>
        <w:spacing w:after="0" w:line="360" w:lineRule="auto"/>
        <w:ind w:left="360"/>
        <w:rPr>
          <w:rFonts w:ascii="Palatino Linotype" w:hAnsi="Palatino Linotype"/>
          <w:lang w:val="es-ES_tradnl" w:eastAsia="es-ES"/>
        </w:rPr>
      </w:pPr>
    </w:p>
    <w:p w:rsidR="001E50D7" w:rsidRPr="003F4A24" w:rsidRDefault="001E50D7" w:rsidP="003F4A24">
      <w:pPr>
        <w:keepNext/>
        <w:keepLines/>
        <w:spacing w:after="0" w:line="360" w:lineRule="auto"/>
        <w:outlineLvl w:val="0"/>
        <w:rPr>
          <w:rFonts w:ascii="Palatino Linotype" w:eastAsia="MS Mincho" w:hAnsi="Palatino Linotype" w:cstheme="majorBidi"/>
          <w:b/>
          <w:sz w:val="24"/>
          <w:szCs w:val="24"/>
          <w:lang w:val="es-ES_tradnl" w:eastAsia="es-ES"/>
        </w:rPr>
      </w:pPr>
      <w:bookmarkStart w:id="76" w:name="_Toc31922238"/>
      <w:r w:rsidRPr="003F4A24">
        <w:rPr>
          <w:rFonts w:ascii="Palatino Linotype" w:eastAsia="MS Mincho" w:hAnsi="Palatino Linotype" w:cstheme="majorBidi"/>
          <w:b/>
          <w:sz w:val="24"/>
          <w:szCs w:val="24"/>
          <w:lang w:val="es-ES_tradnl" w:eastAsia="es-ES"/>
        </w:rPr>
        <w:lastRenderedPageBreak/>
        <w:t>QUINTO. De versión pública.</w:t>
      </w:r>
      <w:bookmarkEnd w:id="76"/>
      <w:r w:rsidRPr="003F4A24">
        <w:rPr>
          <w:rFonts w:ascii="Palatino Linotype" w:eastAsia="MS Mincho" w:hAnsi="Palatino Linotype" w:cstheme="majorBidi"/>
          <w:b/>
          <w:sz w:val="24"/>
          <w:szCs w:val="24"/>
          <w:lang w:val="es-ES_tradnl" w:eastAsia="es-ES"/>
        </w:rPr>
        <w:t xml:space="preserve">  </w:t>
      </w:r>
    </w:p>
    <w:p w:rsidR="001E50D7" w:rsidRPr="003F4A24" w:rsidRDefault="001E50D7" w:rsidP="003F4A24">
      <w:pPr>
        <w:keepNext/>
        <w:keepLines/>
        <w:spacing w:after="0" w:line="360" w:lineRule="auto"/>
        <w:outlineLvl w:val="0"/>
        <w:rPr>
          <w:rFonts w:ascii="Palatino Linotype" w:eastAsia="MS Mincho" w:hAnsi="Palatino Linotype" w:cstheme="majorBidi"/>
          <w:b/>
          <w:sz w:val="24"/>
          <w:szCs w:val="24"/>
          <w:lang w:val="es-ES_tradnl"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Calibri" w:hAnsi="Palatino Linotype" w:cs="Arial"/>
          <w:sz w:val="24"/>
          <w:lang w:val="es-ES_tradnl" w:eastAsia="es-MX"/>
        </w:rPr>
        <w:t xml:space="preserve">Como ya se ha señalado en el considerando anteriormente </w:t>
      </w:r>
      <w:r w:rsidRPr="003F4A24">
        <w:rPr>
          <w:rFonts w:ascii="Palatino Linotype" w:eastAsia="Calibri" w:hAnsi="Palatino Linotype" w:cs="Arial"/>
          <w:sz w:val="24"/>
          <w:lang w:val="es-ES" w:eastAsia="es-MX"/>
        </w:rPr>
        <w:t xml:space="preserve">el </w:t>
      </w:r>
      <w:r w:rsidRPr="003F4A24">
        <w:rPr>
          <w:rFonts w:ascii="Palatino Linotype" w:eastAsia="Calibri" w:hAnsi="Palatino Linotype" w:cs="Arial"/>
          <w:b/>
          <w:sz w:val="24"/>
          <w:lang w:val="es-ES" w:eastAsia="es-MX"/>
        </w:rPr>
        <w:t>SUJETO OBLIGADO,</w:t>
      </w:r>
      <w:r w:rsidRPr="003F4A24">
        <w:rPr>
          <w:rFonts w:ascii="Palatino Linotype" w:eastAsia="Calibri" w:hAnsi="Palatino Linotype" w:cs="Arial"/>
          <w:sz w:val="24"/>
          <w:lang w:val="es-ES" w:eastAsia="es-MX"/>
        </w:rPr>
        <w:t xml:space="preserve"> deberá entregar </w:t>
      </w:r>
      <w:r w:rsidR="007E3CFD" w:rsidRPr="003F4A24">
        <w:rPr>
          <w:rFonts w:ascii="Palatino Linotype" w:eastAsia="Calibri" w:hAnsi="Palatino Linotype" w:cs="Arial"/>
          <w:sz w:val="24"/>
          <w:lang w:val="es-ES" w:eastAsia="es-MX"/>
        </w:rPr>
        <w:t xml:space="preserve">los Recibos </w:t>
      </w:r>
      <w:r w:rsidRPr="003F4A24">
        <w:rPr>
          <w:rFonts w:ascii="Palatino Linotype" w:eastAsia="Calibri" w:hAnsi="Palatino Linotype" w:cs="Arial"/>
          <w:sz w:val="24"/>
          <w:lang w:val="es-ES" w:eastAsia="es-MX"/>
        </w:rPr>
        <w:t>Nómina</w:t>
      </w:r>
      <w:r w:rsidR="002707AD" w:rsidRPr="003F4A24">
        <w:rPr>
          <w:rFonts w:ascii="Palatino Linotype" w:eastAsia="Calibri" w:hAnsi="Palatino Linotype" w:cs="Arial"/>
          <w:sz w:val="24"/>
          <w:lang w:val="es-ES" w:eastAsia="es-MX"/>
        </w:rPr>
        <w:t xml:space="preserve"> </w:t>
      </w:r>
      <w:r w:rsidRPr="003F4A24">
        <w:rPr>
          <w:rFonts w:ascii="Palatino Linotype" w:eastAsia="Calibri" w:hAnsi="Palatino Linotype" w:cs="Arial"/>
          <w:sz w:val="24"/>
          <w:lang w:val="es-ES" w:eastAsia="es-MX"/>
        </w:rPr>
        <w:t xml:space="preserve">de todo el personal que laboran en el </w:t>
      </w:r>
      <w:r w:rsidR="007E3CFD" w:rsidRPr="003F4A24">
        <w:rPr>
          <w:rFonts w:ascii="Palatino Linotype" w:eastAsia="Calibri" w:hAnsi="Palatino Linotype" w:cs="Arial"/>
          <w:b/>
          <w:sz w:val="24"/>
          <w:lang w:eastAsia="es-MX"/>
        </w:rPr>
        <w:t>Organismo Descentralizado para la Prestación de los Servicios del Agua Potable Alcantarillado y Saneamiento de Tecámac</w:t>
      </w:r>
      <w:r w:rsidR="007E3CFD" w:rsidRPr="003F4A24">
        <w:rPr>
          <w:rFonts w:ascii="Palatino Linotype" w:eastAsia="Calibri" w:hAnsi="Palatino Linotype" w:cs="Arial"/>
          <w:sz w:val="24"/>
          <w:lang w:val="es-ES_tradnl" w:eastAsia="es-MX"/>
        </w:rPr>
        <w:t xml:space="preserve"> </w:t>
      </w:r>
      <w:r w:rsidRPr="003F4A24">
        <w:rPr>
          <w:rFonts w:ascii="Palatino Linotype" w:eastAsia="Calibri" w:hAnsi="Palatino Linotype" w:cs="Arial"/>
          <w:sz w:val="24"/>
          <w:lang w:val="es-ES_tradnl" w:eastAsia="es-MX"/>
        </w:rPr>
        <w:t xml:space="preserve">correspondiente </w:t>
      </w:r>
      <w:r w:rsidR="007E3CFD" w:rsidRPr="003F4A24">
        <w:rPr>
          <w:rFonts w:ascii="Palatino Linotype" w:eastAsia="MS Mincho" w:hAnsi="Palatino Linotype" w:cs="Times New Roman"/>
          <w:sz w:val="24"/>
          <w:szCs w:val="24"/>
          <w:lang w:val="es-ES_tradnl" w:eastAsia="es-ES"/>
        </w:rPr>
        <w:t xml:space="preserve">a los </w:t>
      </w:r>
      <w:r w:rsidRPr="003F4A24">
        <w:rPr>
          <w:rFonts w:ascii="Palatino Linotype" w:eastAsia="MS Mincho" w:hAnsi="Palatino Linotype" w:cs="Times New Roman"/>
          <w:sz w:val="24"/>
          <w:szCs w:val="24"/>
          <w:lang w:val="es-ES_tradnl" w:eastAsia="es-ES"/>
        </w:rPr>
        <w:t>mes</w:t>
      </w:r>
      <w:r w:rsidR="007E3CFD" w:rsidRPr="003F4A24">
        <w:rPr>
          <w:rFonts w:ascii="Palatino Linotype" w:eastAsia="MS Mincho" w:hAnsi="Palatino Linotype" w:cs="Times New Roman"/>
          <w:sz w:val="24"/>
          <w:szCs w:val="24"/>
          <w:lang w:val="es-ES_tradnl" w:eastAsia="es-ES"/>
        </w:rPr>
        <w:t>es</w:t>
      </w:r>
      <w:r w:rsidRPr="003F4A24">
        <w:rPr>
          <w:rFonts w:ascii="Palatino Linotype" w:eastAsia="MS Mincho" w:hAnsi="Palatino Linotype" w:cs="Times New Roman"/>
          <w:sz w:val="24"/>
          <w:szCs w:val="24"/>
          <w:lang w:val="es-ES_tradnl" w:eastAsia="es-ES"/>
        </w:rPr>
        <w:t xml:space="preserve"> de</w:t>
      </w:r>
      <w:r w:rsidR="007E3CFD" w:rsidRPr="003F4A24">
        <w:rPr>
          <w:rFonts w:ascii="Palatino Linotype" w:eastAsia="MS Mincho" w:hAnsi="Palatino Linotype" w:cs="Times New Roman"/>
          <w:sz w:val="24"/>
          <w:szCs w:val="24"/>
          <w:lang w:val="es-ES_tradnl" w:eastAsia="es-ES"/>
        </w:rPr>
        <w:t xml:space="preserve"> enero a septiembre de dos mil diecinueve</w:t>
      </w:r>
      <w:r w:rsidR="002707AD" w:rsidRPr="003F4A24">
        <w:rPr>
          <w:rFonts w:ascii="Palatino Linotype" w:eastAsia="Calibri" w:hAnsi="Palatino Linotype" w:cs="Arial"/>
          <w:sz w:val="24"/>
          <w:lang w:val="es-ES_tradnl" w:eastAsia="es-MX"/>
        </w:rPr>
        <w:t xml:space="preserve">; recibos o documentos donde consten el pago de </w:t>
      </w:r>
      <w:r w:rsidR="002707AD" w:rsidRPr="003F4A24">
        <w:rPr>
          <w:rFonts w:ascii="Palatino Linotype" w:eastAsia="Calibri" w:hAnsi="Palatino Linotype" w:cs="Arial"/>
          <w:sz w:val="24"/>
          <w:lang w:val="es-ES" w:eastAsia="es-MX"/>
        </w:rPr>
        <w:t>prima vacacional y aguinaldo de los años 2016 al 2018, así como del primero de enero al treinta de octubre de 2019;</w:t>
      </w:r>
      <w:r w:rsidR="007E3CFD" w:rsidRPr="003F4A24">
        <w:rPr>
          <w:rFonts w:ascii="Palatino Linotype" w:eastAsia="MS Mincho" w:hAnsi="Palatino Linotype" w:cs="Arial"/>
          <w:color w:val="000000"/>
          <w:sz w:val="24"/>
          <w:szCs w:val="24"/>
          <w:lang w:val="es-ES_tradnl" w:eastAsia="es-ES"/>
        </w:rPr>
        <w:t xml:space="preserve">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7E3CFD" w:rsidRPr="003F4A24">
        <w:rPr>
          <w:rFonts w:ascii="Palatino Linotype" w:eastAsia="MS Mincho" w:hAnsi="Palatino Linotype" w:cs="Arial"/>
          <w:b/>
          <w:color w:val="000000"/>
          <w:sz w:val="24"/>
          <w:szCs w:val="24"/>
          <w:u w:val="single"/>
          <w:lang w:val="es-ES_tradnl" w:eastAsia="es-ES"/>
        </w:rPr>
        <w:t>versión pública</w:t>
      </w:r>
      <w:r w:rsidR="007E3CFD" w:rsidRPr="003F4A24">
        <w:rPr>
          <w:rFonts w:ascii="Palatino Linotype" w:eastAsia="MS Mincho" w:hAnsi="Palatino Linotype" w:cs="Arial"/>
          <w:color w:val="000000"/>
          <w:sz w:val="24"/>
          <w:szCs w:val="24"/>
          <w:lang w:val="es-ES_tradnl" w:eastAsia="es-ES"/>
        </w:rPr>
        <w:t xml:space="preserve"> </w:t>
      </w:r>
      <w:r w:rsidR="007E3CFD" w:rsidRPr="003F4A24">
        <w:rPr>
          <w:rFonts w:ascii="Palatino Linotype" w:eastAsia="MS Mincho" w:hAnsi="Palatino Linotype" w:cs="Arial"/>
          <w:sz w:val="24"/>
          <w:szCs w:val="24"/>
          <w:lang w:val="es-ES_tradnl" w:eastAsia="es-ES"/>
        </w:rPr>
        <w:t>del</w:t>
      </w:r>
      <w:r w:rsidR="007E3CFD" w:rsidRPr="003F4A24">
        <w:rPr>
          <w:rFonts w:ascii="Palatino Linotype" w:eastAsia="MS Mincho" w:hAnsi="Palatino Linotype" w:cs="Arial"/>
          <w:color w:val="000000"/>
          <w:sz w:val="24"/>
          <w:szCs w:val="24"/>
          <w:lang w:val="es-ES_tradnl" w:eastAsia="es-ES"/>
        </w:rPr>
        <w:t xml:space="preserve"> documento por las consideraciones que se estimen pertinentes.</w:t>
      </w:r>
      <w:r w:rsidRPr="003F4A24">
        <w:rPr>
          <w:rFonts w:ascii="Palatino Linotype" w:eastAsia="Calibri" w:hAnsi="Palatino Linotype" w:cs="Arial"/>
          <w:sz w:val="24"/>
          <w:lang w:val="es-ES_tradnl" w:eastAsia="es-MX"/>
        </w:rPr>
        <w:t xml:space="preserve"> </w:t>
      </w:r>
    </w:p>
    <w:p w:rsidR="007E3CFD" w:rsidRPr="003F4A24" w:rsidRDefault="007E3CFD" w:rsidP="003F4A24">
      <w:pPr>
        <w:spacing w:after="0" w:line="360" w:lineRule="auto"/>
        <w:ind w:right="49"/>
        <w:contextualSpacing/>
        <w:jc w:val="both"/>
        <w:rPr>
          <w:rFonts w:ascii="Palatino Linotype" w:eastAsia="MS Mincho" w:hAnsi="Palatino Linotype" w:cs="Times New Roman"/>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w:t>
      </w:r>
      <w:r w:rsidRPr="003F4A24">
        <w:rPr>
          <w:rFonts w:ascii="Palatino Linotype" w:eastAsia="MS Mincho" w:hAnsi="Palatino Linotype" w:cs="Arial"/>
          <w:color w:val="000000"/>
          <w:sz w:val="24"/>
          <w:szCs w:val="24"/>
          <w:lang w:val="es-ES_tradnl" w:eastAsia="es-ES"/>
        </w:rPr>
        <w:lastRenderedPageBreak/>
        <w:t xml:space="preserve">públicos y en su caso generar la </w:t>
      </w:r>
      <w:r w:rsidRPr="003F4A24">
        <w:rPr>
          <w:rFonts w:ascii="Palatino Linotype" w:eastAsia="MS Mincho" w:hAnsi="Palatino Linotype" w:cs="Arial"/>
          <w:b/>
          <w:color w:val="000000"/>
          <w:sz w:val="24"/>
          <w:szCs w:val="24"/>
          <w:u w:val="single"/>
          <w:lang w:val="es-ES_tradnl" w:eastAsia="es-ES"/>
        </w:rPr>
        <w:t>versión pública</w:t>
      </w:r>
      <w:r w:rsidRPr="003F4A24">
        <w:rPr>
          <w:rFonts w:ascii="Palatino Linotype" w:eastAsia="MS Mincho" w:hAnsi="Palatino Linotype" w:cs="Arial"/>
          <w:color w:val="000000"/>
          <w:sz w:val="24"/>
          <w:szCs w:val="24"/>
          <w:lang w:val="es-ES_tradnl" w:eastAsia="es-ES"/>
        </w:rPr>
        <w:t xml:space="preserve"> </w:t>
      </w:r>
      <w:r w:rsidRPr="003F4A24">
        <w:rPr>
          <w:rFonts w:ascii="Palatino Linotype" w:eastAsia="MS Mincho" w:hAnsi="Palatino Linotype" w:cs="Arial"/>
          <w:sz w:val="24"/>
          <w:szCs w:val="24"/>
          <w:lang w:val="es-ES_tradnl" w:eastAsia="es-ES"/>
        </w:rPr>
        <w:t>del</w:t>
      </w:r>
      <w:r w:rsidRPr="003F4A24">
        <w:rPr>
          <w:rFonts w:ascii="Palatino Linotype" w:eastAsia="MS Mincho" w:hAnsi="Palatino Linotype" w:cs="Arial"/>
          <w:color w:val="000000"/>
          <w:sz w:val="24"/>
          <w:szCs w:val="24"/>
          <w:lang w:val="es-ES_tradnl" w:eastAsia="es-ES"/>
        </w:rPr>
        <w:t xml:space="preserve"> documento por las consideraciones que se estimen pertinentes.</w:t>
      </w:r>
    </w:p>
    <w:p w:rsidR="001E50D7" w:rsidRPr="003F4A24" w:rsidRDefault="001E50D7" w:rsidP="003F4A24">
      <w:pPr>
        <w:spacing w:after="0" w:line="360" w:lineRule="auto"/>
        <w:contextualSpacing/>
        <w:jc w:val="both"/>
        <w:rPr>
          <w:rFonts w:ascii="Palatino Linotype" w:eastAsia="MS Mincho" w:hAnsi="Palatino Linotype" w:cs="Times New Roman"/>
          <w:sz w:val="24"/>
          <w:szCs w:val="24"/>
          <w:lang w:val="es-ES_tradnl" w:eastAsia="es-ES"/>
        </w:rPr>
      </w:pPr>
    </w:p>
    <w:p w:rsidR="001E50D7" w:rsidRPr="003F4A24" w:rsidRDefault="001E50D7" w:rsidP="003F4A24">
      <w:pPr>
        <w:numPr>
          <w:ilvl w:val="0"/>
          <w:numId w:val="6"/>
        </w:numPr>
        <w:spacing w:after="0" w:line="360" w:lineRule="auto"/>
        <w:ind w:left="0" w:firstLine="0"/>
        <w:contextualSpacing/>
        <w:rPr>
          <w:rFonts w:ascii="Palatino Linotype" w:eastAsia="MS Gothic" w:hAnsi="Palatino Linotype" w:cs="Times New Roman"/>
          <w:b/>
          <w:sz w:val="24"/>
          <w:szCs w:val="26"/>
          <w:lang w:val="es-ES_tradnl"/>
        </w:rPr>
      </w:pPr>
      <w:bookmarkStart w:id="77" w:name="_Toc487025371"/>
      <w:bookmarkStart w:id="78" w:name="_Toc493790439"/>
      <w:bookmarkStart w:id="79" w:name="_Toc495606559"/>
      <w:bookmarkStart w:id="80" w:name="_Toc517362231"/>
      <w:bookmarkStart w:id="81" w:name="_Toc523159043"/>
      <w:bookmarkStart w:id="82" w:name="_Toc536726466"/>
      <w:r w:rsidRPr="003F4A24">
        <w:rPr>
          <w:rFonts w:ascii="Palatino Linotype" w:eastAsia="MS Gothic" w:hAnsi="Palatino Linotype" w:cs="Times New Roman"/>
          <w:b/>
          <w:sz w:val="24"/>
          <w:szCs w:val="26"/>
          <w:lang w:val="es-ES_tradnl"/>
        </w:rPr>
        <w:t>Requisitos previos.</w:t>
      </w:r>
      <w:bookmarkEnd w:id="77"/>
      <w:bookmarkEnd w:id="78"/>
      <w:bookmarkEnd w:id="79"/>
      <w:bookmarkEnd w:id="80"/>
      <w:bookmarkEnd w:id="81"/>
      <w:bookmarkEnd w:id="82"/>
    </w:p>
    <w:p w:rsidR="001E50D7" w:rsidRPr="003F4A24" w:rsidRDefault="001E50D7" w:rsidP="003F4A24">
      <w:pPr>
        <w:spacing w:after="0" w:line="360" w:lineRule="auto"/>
        <w:rPr>
          <w:rFonts w:ascii="Palatino Linotype" w:eastAsia="MS Mincho" w:hAnsi="Palatino Linotype" w:cs="Times New Roman"/>
          <w:noProof/>
          <w:sz w:val="24"/>
          <w:szCs w:val="24"/>
          <w:lang w:val="es-ES_tradnl"/>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1E50D7" w:rsidRPr="003F4A24" w:rsidRDefault="001E50D7" w:rsidP="003F4A24">
      <w:pPr>
        <w:spacing w:after="0" w:line="360" w:lineRule="auto"/>
        <w:contextualSpacing/>
        <w:jc w:val="both"/>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E50D7" w:rsidRPr="003F4A24" w:rsidRDefault="001E50D7" w:rsidP="003F4A24">
      <w:pPr>
        <w:spacing w:after="0" w:line="360" w:lineRule="auto"/>
        <w:contextualSpacing/>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 xml:space="preserve">El último de estos requisitos previos consiste en que no se pueden emitir acuerdos de carácter general ni particular, según lo dispone el artículo 134 de la Ley en materia respectivamente, esto es, no se puede hacer un acuerdo para clasificar de </w:t>
      </w:r>
      <w:r w:rsidRPr="003F4A24">
        <w:rPr>
          <w:rFonts w:ascii="Palatino Linotype" w:eastAsia="MS Mincho" w:hAnsi="Palatino Linotype" w:cs="Arial"/>
          <w:sz w:val="24"/>
          <w:szCs w:val="24"/>
          <w:lang w:val="es-ES_tradnl" w:eastAsia="es-ES"/>
        </w:rPr>
        <w:lastRenderedPageBreak/>
        <w:t>manera general todos los documentos de un expediente o área, sin individualizar su análisis y tampoco se puede hacer un acuerdo por cada dato que se vaya a clasificar dentro de un documento con diez datos, por ejemplo, susceptibles de ser clasificados.</w:t>
      </w:r>
    </w:p>
    <w:p w:rsidR="001E50D7" w:rsidRPr="003F4A24" w:rsidRDefault="001E50D7" w:rsidP="003F4A24">
      <w:pPr>
        <w:spacing w:after="0" w:line="360" w:lineRule="auto"/>
        <w:contextualSpacing/>
        <w:rPr>
          <w:rFonts w:ascii="Palatino Linotype" w:eastAsia="Calibri" w:hAnsi="Palatino Linotype" w:cs="Arial"/>
          <w:sz w:val="24"/>
          <w:lang w:val="es-ES_tradnl" w:eastAsia="es-MX"/>
        </w:rPr>
      </w:pPr>
    </w:p>
    <w:p w:rsidR="001E50D7" w:rsidRPr="003F4A24" w:rsidRDefault="001E50D7" w:rsidP="003F4A24">
      <w:pPr>
        <w:numPr>
          <w:ilvl w:val="0"/>
          <w:numId w:val="6"/>
        </w:numPr>
        <w:spacing w:after="0" w:line="360" w:lineRule="auto"/>
        <w:ind w:left="0" w:firstLine="0"/>
        <w:contextualSpacing/>
        <w:rPr>
          <w:rFonts w:ascii="Palatino Linotype" w:eastAsia="MS Gothic" w:hAnsi="Palatino Linotype" w:cs="Times New Roman"/>
          <w:b/>
          <w:sz w:val="24"/>
          <w:szCs w:val="26"/>
          <w:lang w:val="es-ES_tradnl"/>
        </w:rPr>
      </w:pPr>
      <w:bookmarkStart w:id="83" w:name="_Toc487025372"/>
      <w:bookmarkStart w:id="84" w:name="_Toc493790440"/>
      <w:bookmarkStart w:id="85" w:name="_Toc495606560"/>
      <w:bookmarkStart w:id="86" w:name="_Toc517362232"/>
      <w:bookmarkStart w:id="87" w:name="_Toc523159044"/>
      <w:bookmarkStart w:id="88" w:name="_Toc536726467"/>
      <w:r w:rsidRPr="003F4A24">
        <w:rPr>
          <w:rFonts w:ascii="Palatino Linotype" w:eastAsia="MS Gothic" w:hAnsi="Palatino Linotype" w:cs="Times New Roman"/>
          <w:b/>
          <w:sz w:val="24"/>
          <w:szCs w:val="26"/>
          <w:lang w:val="es-ES_tradnl"/>
        </w:rPr>
        <w:t>Supuesto de clasificación.</w:t>
      </w:r>
      <w:bookmarkEnd w:id="83"/>
      <w:bookmarkEnd w:id="84"/>
      <w:bookmarkEnd w:id="85"/>
      <w:bookmarkEnd w:id="86"/>
      <w:bookmarkEnd w:id="87"/>
      <w:bookmarkEnd w:id="88"/>
    </w:p>
    <w:p w:rsidR="001E50D7" w:rsidRPr="003F4A24" w:rsidRDefault="001E50D7" w:rsidP="003F4A24">
      <w:pPr>
        <w:spacing w:after="0" w:line="360" w:lineRule="auto"/>
        <w:rPr>
          <w:rFonts w:ascii="Palatino Linotype" w:eastAsia="MS Mincho" w:hAnsi="Palatino Linotype" w:cs="Times New Roman"/>
          <w:noProof/>
          <w:sz w:val="24"/>
          <w:szCs w:val="24"/>
          <w:lang w:val="es-ES_tradnl"/>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3F4A24">
        <w:rPr>
          <w:rFonts w:ascii="Palatino Linotype" w:eastAsia="MS Mincho" w:hAnsi="Palatino Linotype" w:cs="Arial"/>
          <w:sz w:val="24"/>
          <w:szCs w:val="24"/>
          <w:lang w:val="es-ES_tradnl" w:eastAsia="es-ES"/>
        </w:rPr>
        <w:t>Acceso</w:t>
      </w:r>
      <w:r w:rsidRPr="003F4A24">
        <w:rPr>
          <w:rFonts w:ascii="Palatino Linotype" w:eastAsia="Calibri" w:hAnsi="Palatino Linotype" w:cs="Arial"/>
          <w:sz w:val="24"/>
          <w:lang w:val="es-ES_tradnl" w:eastAsia="es-MX"/>
        </w:rPr>
        <w:t xml:space="preserve"> a la Información Pública del Estado de México y Municipios.</w:t>
      </w:r>
    </w:p>
    <w:p w:rsidR="001E50D7" w:rsidRPr="003F4A24" w:rsidRDefault="001E50D7" w:rsidP="003F4A24">
      <w:pPr>
        <w:spacing w:after="0" w:line="360" w:lineRule="auto"/>
        <w:contextualSpacing/>
        <w:jc w:val="both"/>
        <w:rPr>
          <w:rFonts w:ascii="Palatino Linotype" w:eastAsia="Calibri" w:hAnsi="Palatino Linotype" w:cs="Arial"/>
          <w:sz w:val="24"/>
          <w:lang w:val="es-ES_tradnl" w:eastAsia="es-MX"/>
        </w:rPr>
      </w:pPr>
    </w:p>
    <w:p w:rsidR="001E50D7" w:rsidRPr="003F4A24" w:rsidRDefault="0062306B" w:rsidP="003F4A24">
      <w:pPr>
        <w:autoSpaceDE w:val="0"/>
        <w:autoSpaceDN w:val="0"/>
        <w:adjustRightInd w:val="0"/>
        <w:spacing w:after="0" w:line="360" w:lineRule="auto"/>
        <w:ind w:right="616"/>
        <w:jc w:val="both"/>
        <w:rPr>
          <w:rFonts w:ascii="Palatino Linotype" w:eastAsia="MS Mincho" w:hAnsi="Palatino Linotype" w:cs="Arial"/>
          <w:i/>
          <w:szCs w:val="24"/>
          <w:lang w:val="es-ES_tradnl" w:eastAsia="es-ES"/>
        </w:rPr>
      </w:pPr>
      <w:r>
        <w:rPr>
          <w:rFonts w:ascii="Palatino Linotype" w:eastAsia="MS Mincho" w:hAnsi="Palatino Linotype" w:cs="Arial"/>
          <w:b/>
          <w:bCs/>
          <w:i/>
          <w:szCs w:val="24"/>
          <w:lang w:val="es-ES_tradnl" w:eastAsia="es-ES"/>
        </w:rPr>
        <w:t>“</w:t>
      </w:r>
      <w:r w:rsidR="001E50D7" w:rsidRPr="003F4A24">
        <w:rPr>
          <w:rFonts w:ascii="Palatino Linotype" w:eastAsia="MS Mincho" w:hAnsi="Palatino Linotype" w:cs="Arial"/>
          <w:b/>
          <w:bCs/>
          <w:i/>
          <w:szCs w:val="24"/>
          <w:lang w:val="es-ES_tradnl" w:eastAsia="es-ES"/>
        </w:rPr>
        <w:t xml:space="preserve">Artículo 3. </w:t>
      </w:r>
      <w:r w:rsidR="001E50D7" w:rsidRPr="003F4A24">
        <w:rPr>
          <w:rFonts w:ascii="Palatino Linotype" w:eastAsia="MS Mincho" w:hAnsi="Palatino Linotype" w:cs="Arial"/>
          <w:i/>
          <w:szCs w:val="24"/>
          <w:lang w:val="es-ES_tradnl" w:eastAsia="es-ES"/>
        </w:rPr>
        <w:t>Para los efectos de la presente Ley se entenderá por:</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 xml:space="preserve"> (…)</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XX. Información clasificada: Aquella considerada por la presente Ley como reservada o confidencial;</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 xml:space="preserve">XXI. Información confidencial: Se considera como información confidencial los secretos bancario, fiduciario, industrial, comercial, fiscal, bursátil y postal, cuya titularidad </w:t>
      </w:r>
      <w:r w:rsidRPr="003F4A24">
        <w:rPr>
          <w:rFonts w:ascii="Palatino Linotype" w:eastAsia="Calibri" w:hAnsi="Palatino Linotype" w:cs="Arial"/>
          <w:i/>
          <w:lang w:val="es-ES_tradnl" w:eastAsia="es-MX"/>
        </w:rPr>
        <w:lastRenderedPageBreak/>
        <w:t>corresponda a particulares, sujetos de derecho internacional o a sujetos obligados cuando no involucren el ejercicio de recursos públicos;</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62306B">
        <w:rPr>
          <w:rFonts w:ascii="Palatino Linotype" w:eastAsia="Calibri" w:hAnsi="Palatino Linotype" w:cs="Arial"/>
          <w:b/>
          <w:i/>
          <w:lang w:val="es-ES_tradnl" w:eastAsia="es-MX"/>
        </w:rPr>
        <w:t>Artículo 91</w:t>
      </w:r>
      <w:r w:rsidRPr="003F4A24">
        <w:rPr>
          <w:rFonts w:ascii="Palatino Linotype" w:eastAsia="Calibri" w:hAnsi="Palatino Linotype" w:cs="Arial"/>
          <w:i/>
          <w:lang w:val="es-ES_tradnl" w:eastAsia="es-MX"/>
        </w:rPr>
        <w:t>. El acceso a la información pública será restringido excepcionalmente, cuando ésta sea clasificada como reservada o confidencial.</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62306B">
        <w:rPr>
          <w:rFonts w:ascii="Palatino Linotype" w:eastAsia="Calibri" w:hAnsi="Palatino Linotype" w:cs="Arial"/>
          <w:b/>
          <w:i/>
          <w:lang w:val="es-ES_tradnl" w:eastAsia="es-MX"/>
        </w:rPr>
        <w:t>Artículo 137</w:t>
      </w:r>
      <w:r w:rsidRPr="003F4A24">
        <w:rPr>
          <w:rFonts w:ascii="Palatino Linotype" w:eastAsia="Calibri" w:hAnsi="Palatino Linotype" w:cs="Arial"/>
          <w:i/>
          <w:lang w:val="es-ES_tradnl"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62306B">
        <w:rPr>
          <w:rFonts w:ascii="Palatino Linotype" w:eastAsia="Calibri" w:hAnsi="Palatino Linotype" w:cs="Arial"/>
          <w:b/>
          <w:i/>
          <w:lang w:val="es-ES_tradnl" w:eastAsia="es-MX"/>
        </w:rPr>
        <w:t>Artículo 143</w:t>
      </w:r>
      <w:r w:rsidRPr="003F4A24">
        <w:rPr>
          <w:rFonts w:ascii="Palatino Linotype" w:eastAsia="Calibri" w:hAnsi="Palatino Linotype" w:cs="Arial"/>
          <w:i/>
          <w:lang w:val="es-ES_tradnl" w:eastAsia="es-MX"/>
        </w:rPr>
        <w:t>. Para los efectos de esta Ley se considera información confidencial, la clasificada como tal, de manera permanente, por su naturaleza, cuando:</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3F4A24">
        <w:rPr>
          <w:rFonts w:ascii="Palatino Linotype" w:eastAsia="Calibri" w:hAnsi="Palatino Linotype" w:cs="Arial"/>
          <w:i/>
          <w:lang w:val="es-ES_tradnl" w:eastAsia="es-MX"/>
        </w:rPr>
        <w:t>jurídico</w:t>
      </w:r>
      <w:proofErr w:type="gramEnd"/>
      <w:r w:rsidRPr="003F4A24">
        <w:rPr>
          <w:rFonts w:ascii="Palatino Linotype" w:eastAsia="Calibri" w:hAnsi="Palatino Linotype" w:cs="Arial"/>
          <w:i/>
          <w:lang w:val="es-ES_tradnl" w:eastAsia="es-MX"/>
        </w:rPr>
        <w:t xml:space="preserve"> colectiva identificada o identificable;</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1E50D7" w:rsidRPr="003F4A24" w:rsidRDefault="001E50D7" w:rsidP="003F4A24">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3F4A24">
        <w:rPr>
          <w:rFonts w:ascii="Palatino Linotype" w:eastAsia="Calibri" w:hAnsi="Palatino Linotype" w:cs="Arial"/>
          <w:i/>
          <w:lang w:val="es-ES_tradnl" w:eastAsia="es-MX"/>
        </w:rPr>
        <w:lastRenderedPageBreak/>
        <w:t>No se considerará confidencial la información que se encuentre en los registros públicos o en fuentes de acceso público, ni tampoco la que sea considerada por la presente ley como información pública.</w:t>
      </w:r>
      <w:r w:rsidR="0062306B">
        <w:rPr>
          <w:rFonts w:ascii="Palatino Linotype" w:eastAsia="Calibri" w:hAnsi="Palatino Linotype" w:cs="Arial"/>
          <w:i/>
          <w:lang w:val="es-ES_tradnl" w:eastAsia="es-MX"/>
        </w:rPr>
        <w:t>”</w:t>
      </w:r>
    </w:p>
    <w:p w:rsidR="001E50D7" w:rsidRPr="003F4A24" w:rsidRDefault="001E50D7" w:rsidP="003F4A24">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E50D7" w:rsidRPr="003F4A24" w:rsidRDefault="001E50D7" w:rsidP="003F4A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3F4A24">
        <w:rPr>
          <w:rFonts w:ascii="Palatino Linotype" w:eastAsia="MS Mincho" w:hAnsi="Palatino Linotype" w:cs="Arial"/>
          <w:sz w:val="24"/>
          <w:szCs w:val="24"/>
          <w:vertAlign w:val="superscript"/>
          <w:lang w:val="es-ES_tradnl" w:eastAsia="es-ES"/>
        </w:rPr>
        <w:footnoteReference w:id="2"/>
      </w:r>
      <w:r w:rsidRPr="003F4A24">
        <w:rPr>
          <w:rFonts w:ascii="Palatino Linotype" w:eastAsia="MS Mincho" w:hAnsi="Palatino Linotype" w:cs="Arial"/>
          <w:sz w:val="24"/>
          <w:szCs w:val="24"/>
          <w:lang w:val="es-ES_tradnl" w:eastAsia="es-ES"/>
        </w:rPr>
        <w:t xml:space="preserve"> para acreditar que el supuesto de hecho corresponde estrictamente con la hipótesis </w:t>
      </w:r>
      <w:r w:rsidRPr="003F4A24">
        <w:rPr>
          <w:rFonts w:ascii="Palatino Linotype" w:eastAsia="MS Mincho" w:hAnsi="Palatino Linotype" w:cs="Arial"/>
          <w:sz w:val="24"/>
          <w:szCs w:val="24"/>
          <w:lang w:val="es-ES_tradnl" w:eastAsia="es-ES"/>
        </w:rPr>
        <w:lastRenderedPageBreak/>
        <w:t>jurídica. Esto también lo debe de realizar el servidor público habilitado y el titular del área que administra la información.</w:t>
      </w:r>
    </w:p>
    <w:p w:rsidR="001E50D7" w:rsidRPr="003F4A24" w:rsidRDefault="001E50D7" w:rsidP="003F4A24">
      <w:pPr>
        <w:spacing w:after="0" w:line="360" w:lineRule="auto"/>
        <w:contextualSpacing/>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 xml:space="preserve">Una vez hecho lo </w:t>
      </w:r>
      <w:r w:rsidRPr="003F4A24">
        <w:rPr>
          <w:rFonts w:ascii="Palatino Linotype" w:eastAsia="MS Mincho" w:hAnsi="Palatino Linotype" w:cs="Times New Roman"/>
          <w:sz w:val="24"/>
          <w:szCs w:val="24"/>
          <w:lang w:val="es-ES_tradnl" w:eastAsia="es-ES"/>
        </w:rPr>
        <w:t>anterior</w:t>
      </w:r>
      <w:r w:rsidRPr="003F4A24">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1E50D7" w:rsidRPr="003F4A24" w:rsidRDefault="001E50D7" w:rsidP="003F4A24">
      <w:pPr>
        <w:spacing w:after="0" w:line="360" w:lineRule="auto"/>
        <w:rPr>
          <w:rFonts w:ascii="Palatino Linotype" w:eastAsia="Calibri" w:hAnsi="Palatino Linotype" w:cs="Arial"/>
          <w:sz w:val="24"/>
          <w:lang w:val="es-ES_tradnl" w:eastAsia="es-MX"/>
        </w:rPr>
      </w:pPr>
    </w:p>
    <w:p w:rsidR="001E50D7" w:rsidRPr="003F4A24" w:rsidRDefault="001E50D7" w:rsidP="003F4A24">
      <w:pPr>
        <w:spacing w:after="0" w:line="360" w:lineRule="auto"/>
        <w:rPr>
          <w:rFonts w:ascii="Palatino Linotype" w:eastAsia="MS Gothic" w:hAnsi="Palatino Linotype" w:cs="Times New Roman"/>
          <w:b/>
          <w:sz w:val="24"/>
          <w:szCs w:val="26"/>
          <w:lang w:val="es-ES_tradnl"/>
        </w:rPr>
      </w:pPr>
      <w:bookmarkStart w:id="89" w:name="_Toc486509923"/>
      <w:bookmarkStart w:id="90" w:name="_Toc487025373"/>
      <w:bookmarkStart w:id="91" w:name="_Toc493790441"/>
      <w:bookmarkStart w:id="92" w:name="_Toc495606561"/>
      <w:bookmarkStart w:id="93" w:name="_Toc517362233"/>
      <w:bookmarkStart w:id="94" w:name="_Toc523159045"/>
      <w:bookmarkStart w:id="95" w:name="_Toc536726468"/>
      <w:r w:rsidRPr="003F4A24">
        <w:rPr>
          <w:rFonts w:ascii="Palatino Linotype" w:eastAsia="MS Gothic" w:hAnsi="Palatino Linotype" w:cs="Times New Roman"/>
          <w:b/>
          <w:sz w:val="24"/>
          <w:szCs w:val="26"/>
          <w:lang w:val="es-ES_tradnl"/>
        </w:rPr>
        <w:t>La intervención del Comité de Transparencia.</w:t>
      </w:r>
      <w:bookmarkEnd w:id="89"/>
      <w:bookmarkEnd w:id="90"/>
      <w:bookmarkEnd w:id="91"/>
      <w:bookmarkEnd w:id="92"/>
      <w:bookmarkEnd w:id="93"/>
      <w:bookmarkEnd w:id="94"/>
      <w:bookmarkEnd w:id="95"/>
    </w:p>
    <w:p w:rsidR="001E50D7" w:rsidRPr="003F4A24" w:rsidRDefault="001E50D7" w:rsidP="003F4A24">
      <w:pPr>
        <w:spacing w:after="0" w:line="360" w:lineRule="auto"/>
        <w:rPr>
          <w:rFonts w:ascii="Palatino Linotype" w:eastAsia="MS Mincho" w:hAnsi="Palatino Linotype" w:cs="Times New Roman"/>
          <w:noProof/>
          <w:sz w:val="24"/>
          <w:szCs w:val="24"/>
          <w:lang w:val="es-ES_tradnl"/>
        </w:rPr>
      </w:pPr>
    </w:p>
    <w:p w:rsidR="001E50D7" w:rsidRPr="003F4A24" w:rsidRDefault="001E50D7" w:rsidP="003F4A24">
      <w:pPr>
        <w:numPr>
          <w:ilvl w:val="0"/>
          <w:numId w:val="7"/>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6" w:name="_Toc487025374"/>
      <w:bookmarkStart w:id="97" w:name="_Toc493790442"/>
      <w:bookmarkStart w:id="98" w:name="_Toc495606562"/>
      <w:bookmarkStart w:id="99" w:name="_Toc517362234"/>
      <w:bookmarkStart w:id="100" w:name="_Toc523159046"/>
      <w:bookmarkStart w:id="101" w:name="_Toc536726469"/>
      <w:r w:rsidRPr="003F4A24">
        <w:rPr>
          <w:rFonts w:ascii="Palatino Linotype" w:eastAsia="MS Gothic" w:hAnsi="Palatino Linotype" w:cs="Times New Roman"/>
          <w:b/>
          <w:sz w:val="24"/>
          <w:szCs w:val="24"/>
          <w:lang w:val="es-ES_tradnl" w:eastAsia="es-ES"/>
        </w:rPr>
        <w:t>Formalidades para emitir el acuerdo de clasificación.</w:t>
      </w:r>
      <w:bookmarkEnd w:id="96"/>
      <w:bookmarkEnd w:id="97"/>
      <w:bookmarkEnd w:id="98"/>
      <w:bookmarkEnd w:id="99"/>
      <w:bookmarkEnd w:id="100"/>
      <w:bookmarkEnd w:id="101"/>
    </w:p>
    <w:p w:rsidR="001E50D7" w:rsidRPr="003F4A24" w:rsidRDefault="001E50D7" w:rsidP="003F4A24">
      <w:pPr>
        <w:spacing w:after="0" w:line="360" w:lineRule="auto"/>
        <w:rPr>
          <w:rFonts w:ascii="Palatino Linotype" w:eastAsia="MS Mincho" w:hAnsi="Palatino Linotype" w:cs="Times New Roman"/>
          <w:noProof/>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3F4A24">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3F4A24">
        <w:rPr>
          <w:rFonts w:ascii="Palatino Linotype" w:eastAsia="MS Mincho" w:hAnsi="Palatino Linotype" w:cs="Times New Roman"/>
          <w:sz w:val="24"/>
          <w:szCs w:val="24"/>
          <w:lang w:val="es-ES_tradnl" w:eastAsia="es-ES"/>
        </w:rPr>
        <w:t>Desclasificación</w:t>
      </w:r>
      <w:r w:rsidRPr="003F4A24">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1E50D7" w:rsidRPr="003F4A24" w:rsidRDefault="001E50D7" w:rsidP="003F4A24">
      <w:pPr>
        <w:spacing w:after="0" w:line="360" w:lineRule="auto"/>
        <w:ind w:right="616"/>
        <w:contextualSpacing/>
        <w:jc w:val="both"/>
        <w:rPr>
          <w:rFonts w:ascii="Palatino Linotype" w:eastAsia="Calibri" w:hAnsi="Palatino Linotype" w:cs="Arial"/>
          <w:sz w:val="24"/>
          <w:lang w:val="es-ES_tradnl" w:eastAsia="es-MX"/>
        </w:rPr>
      </w:pPr>
    </w:p>
    <w:p w:rsidR="001E50D7" w:rsidRDefault="0062306B" w:rsidP="003F4A24">
      <w:pPr>
        <w:autoSpaceDE w:val="0"/>
        <w:autoSpaceDN w:val="0"/>
        <w:adjustRightInd w:val="0"/>
        <w:spacing w:after="0" w:line="360" w:lineRule="auto"/>
        <w:ind w:right="616"/>
        <w:jc w:val="both"/>
        <w:rPr>
          <w:rFonts w:ascii="Palatino Linotype" w:eastAsia="MS Mincho" w:hAnsi="Palatino Linotype" w:cs="Bookman Old Style"/>
          <w:i/>
          <w:szCs w:val="20"/>
          <w:u w:val="single"/>
          <w:lang w:val="es-ES_tradnl" w:eastAsia="es-ES"/>
        </w:rPr>
      </w:pPr>
      <w:r>
        <w:rPr>
          <w:rFonts w:ascii="Palatino Linotype" w:eastAsia="MS Mincho" w:hAnsi="Palatino Linotype" w:cs="Bookman Old Style,Bold"/>
          <w:b/>
          <w:bCs/>
          <w:i/>
          <w:szCs w:val="20"/>
          <w:lang w:val="es-ES_tradnl" w:eastAsia="es-ES"/>
        </w:rPr>
        <w:lastRenderedPageBreak/>
        <w:t>“</w:t>
      </w:r>
      <w:r w:rsidR="001E50D7" w:rsidRPr="003F4A24">
        <w:rPr>
          <w:rFonts w:ascii="Palatino Linotype" w:eastAsia="MS Mincho" w:hAnsi="Palatino Linotype" w:cs="Bookman Old Style,Bold"/>
          <w:b/>
          <w:bCs/>
          <w:i/>
          <w:szCs w:val="20"/>
          <w:lang w:val="es-ES_tradnl" w:eastAsia="es-ES"/>
        </w:rPr>
        <w:t xml:space="preserve">Artículo 128. </w:t>
      </w:r>
      <w:r w:rsidR="001E50D7" w:rsidRPr="003F4A24">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001E50D7" w:rsidRPr="003F4A24">
        <w:rPr>
          <w:rFonts w:ascii="Palatino Linotype" w:eastAsia="MS Mincho" w:hAnsi="Palatino Linotype" w:cs="Bookman Old Style"/>
          <w:i/>
          <w:szCs w:val="20"/>
          <w:u w:val="single"/>
          <w:lang w:val="es-ES_tradnl" w:eastAsia="es-ES"/>
        </w:rPr>
        <w:t>, el Comité de Transparencia deberá confirmar, modificar o revocar la decisión.</w:t>
      </w:r>
    </w:p>
    <w:p w:rsidR="0062306B" w:rsidRPr="003F4A24" w:rsidRDefault="0062306B" w:rsidP="003F4A24">
      <w:pPr>
        <w:autoSpaceDE w:val="0"/>
        <w:autoSpaceDN w:val="0"/>
        <w:adjustRightInd w:val="0"/>
        <w:spacing w:after="0" w:line="360" w:lineRule="auto"/>
        <w:ind w:right="616"/>
        <w:jc w:val="both"/>
        <w:rPr>
          <w:rFonts w:ascii="Palatino Linotype" w:eastAsia="Calibri" w:hAnsi="Palatino Linotype" w:cs="Arial"/>
          <w:i/>
          <w:sz w:val="28"/>
          <w:lang w:val="es-ES_tradnl" w:eastAsia="es-MX"/>
        </w:rPr>
      </w:pP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rPr>
      </w:pPr>
      <w:r w:rsidRPr="003F4A24">
        <w:rPr>
          <w:rFonts w:ascii="Palatino Linotype" w:eastAsia="MS Mincho" w:hAnsi="Palatino Linotype" w:cs="Arial"/>
          <w:b/>
          <w:i/>
          <w:lang w:val="es-ES_tradnl"/>
        </w:rPr>
        <w:t>Artículo 149</w:t>
      </w:r>
      <w:r w:rsidRPr="003F4A24">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1E50D7" w:rsidRPr="003F4A24" w:rsidRDefault="001E50D7" w:rsidP="003F4A24">
      <w:pPr>
        <w:shd w:val="clear" w:color="auto" w:fill="FFFFFF"/>
        <w:spacing w:after="0" w:line="360" w:lineRule="auto"/>
        <w:ind w:right="616"/>
        <w:jc w:val="both"/>
        <w:rPr>
          <w:rFonts w:ascii="Palatino Linotype" w:eastAsia="MS Mincho" w:hAnsi="Palatino Linotype" w:cs="Times New Roman"/>
          <w:i/>
          <w:szCs w:val="24"/>
          <w:lang w:val="es-ES_tradnl" w:eastAsia="es-ES"/>
        </w:rPr>
      </w:pPr>
      <w:r w:rsidRPr="003F4A24">
        <w:rPr>
          <w:rFonts w:ascii="Palatino Linotype" w:eastAsia="MS Mincho" w:hAnsi="Palatino Linotype" w:cs="Times New Roman"/>
          <w:b/>
          <w:i/>
          <w:szCs w:val="24"/>
          <w:lang w:val="es-ES_tradnl" w:eastAsia="es-ES"/>
        </w:rPr>
        <w:t>Segundo</w:t>
      </w:r>
      <w:r w:rsidRPr="003F4A24">
        <w:rPr>
          <w:rFonts w:ascii="Palatino Linotype" w:eastAsia="MS Mincho" w:hAnsi="Palatino Linotype" w:cs="Times New Roman"/>
          <w:i/>
          <w:szCs w:val="24"/>
          <w:lang w:val="es-ES_tradnl" w:eastAsia="es-ES"/>
        </w:rPr>
        <w:t>. Para efectos de los presentes Lineamientos Generales, se entenderá por:</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sz w:val="20"/>
          <w:lang w:val="es-ES_tradnl"/>
        </w:rPr>
      </w:pPr>
      <w:r w:rsidRPr="003F4A24">
        <w:rPr>
          <w:rFonts w:ascii="Palatino Linotype" w:eastAsia="MS Mincho" w:hAnsi="Palatino Linotype" w:cs="Times New Roman"/>
          <w:b/>
          <w:i/>
          <w:szCs w:val="24"/>
          <w:lang w:val="es-ES_tradnl" w:eastAsia="es-ES"/>
        </w:rPr>
        <w:t>IV. Comité de Transparencia</w:t>
      </w:r>
      <w:r w:rsidRPr="003F4A24">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3F4A24">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3F4A24">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rPr>
      </w:pPr>
      <w:r w:rsidRPr="003F4A24">
        <w:rPr>
          <w:rFonts w:ascii="Palatino Linotype" w:eastAsia="MS Mincho" w:hAnsi="Palatino Linotype" w:cs="Arial"/>
          <w:b/>
          <w:i/>
          <w:lang w:val="es-ES_tradnl"/>
        </w:rPr>
        <w:t>Quincuagésimo sexto</w:t>
      </w:r>
      <w:r w:rsidRPr="003F4A24">
        <w:rPr>
          <w:rFonts w:ascii="Palatino Linotype" w:eastAsia="MS Mincho" w:hAnsi="Palatino Linotype" w:cs="Arial"/>
          <w:i/>
          <w:lang w:val="es-ES_tradnl"/>
        </w:rPr>
        <w:t xml:space="preserve">. La versión pública del documento o expediente que contenga partes o secciones reservadas o </w:t>
      </w:r>
      <w:r w:rsidRPr="003F4A24">
        <w:rPr>
          <w:rFonts w:ascii="Palatino Linotype" w:eastAsia="MS Mincho" w:hAnsi="Palatino Linotype" w:cs="Arial"/>
          <w:b/>
          <w:i/>
          <w:lang w:val="es-ES_tradnl"/>
        </w:rPr>
        <w:t>confidenciales</w:t>
      </w:r>
      <w:r w:rsidRPr="003F4A24">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rPr>
      </w:pPr>
      <w:r w:rsidRPr="003F4A24">
        <w:rPr>
          <w:rFonts w:ascii="Palatino Linotype" w:eastAsia="MS Mincho" w:hAnsi="Palatino Linotype" w:cs="Arial"/>
          <w:b/>
          <w:i/>
          <w:lang w:val="es-ES_tradnl"/>
        </w:rPr>
        <w:t>Quincuagésimo séptimo</w:t>
      </w:r>
      <w:r w:rsidRPr="003F4A24">
        <w:rPr>
          <w:rFonts w:ascii="Palatino Linotype" w:eastAsia="MS Mincho" w:hAnsi="Palatino Linotype" w:cs="Arial"/>
          <w:i/>
          <w:lang w:val="es-ES_tradnl"/>
        </w:rPr>
        <w:t>. Se considera, en principio, como información pública y no podrá omitirse de las  versiones públicas la siguiente:</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rPr>
      </w:pPr>
      <w:r w:rsidRPr="003F4A24">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rPr>
      </w:pPr>
      <w:r w:rsidRPr="003F4A24">
        <w:rPr>
          <w:rFonts w:ascii="Palatino Linotype" w:eastAsia="MS Mincho" w:hAnsi="Palatino Linotype" w:cs="Arial"/>
          <w:i/>
          <w:lang w:val="es-ES_tradnl"/>
        </w:rPr>
        <w:lastRenderedPageBreak/>
        <w:t>II.       El nombre de los servidores públicos en los documentos, y sus firmas autógrafas, cuando sean utilizados en el ejercicio de las facultades conferidas para el desempeño del servicio público, y</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eastAsia="es-ES"/>
        </w:rPr>
      </w:pPr>
      <w:r w:rsidRPr="003F4A24">
        <w:rPr>
          <w:rFonts w:ascii="Palatino Linotype" w:eastAsia="MS Mincho" w:hAnsi="Palatino Linotype" w:cs="Arial"/>
          <w:b/>
          <w:i/>
          <w:lang w:val="es-ES_tradnl" w:eastAsia="es-ES"/>
        </w:rPr>
        <w:t>Quincuagésimo octavo.</w:t>
      </w:r>
      <w:r w:rsidRPr="003F4A24">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r w:rsidR="0062306B">
        <w:rPr>
          <w:rFonts w:ascii="Palatino Linotype" w:eastAsia="MS Mincho" w:hAnsi="Palatino Linotype" w:cs="Arial"/>
          <w:i/>
          <w:lang w:val="es-ES_tradnl" w:eastAsia="es-ES"/>
        </w:rPr>
        <w:t>”</w:t>
      </w:r>
    </w:p>
    <w:p w:rsidR="001E50D7" w:rsidRPr="003F4A24" w:rsidRDefault="001E50D7" w:rsidP="003F4A24">
      <w:pPr>
        <w:shd w:val="clear" w:color="auto" w:fill="FFFFFF"/>
        <w:spacing w:after="0" w:line="360" w:lineRule="auto"/>
        <w:ind w:right="616"/>
        <w:jc w:val="both"/>
        <w:rPr>
          <w:rFonts w:ascii="Palatino Linotype" w:eastAsia="MS Mincho" w:hAnsi="Palatino Linotype" w:cs="Arial"/>
          <w:i/>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w:t>
      </w:r>
      <w:r w:rsidRPr="003F4A24">
        <w:rPr>
          <w:rFonts w:ascii="Palatino Linotype" w:eastAsia="MS Mincho" w:hAnsi="Palatino Linotype" w:cs="Arial"/>
          <w:sz w:val="24"/>
          <w:szCs w:val="24"/>
          <w:lang w:val="es-ES_tradnl" w:eastAsia="es-ES"/>
        </w:rPr>
        <w:lastRenderedPageBreak/>
        <w:t xml:space="preserve">sus </w:t>
      </w:r>
      <w:r w:rsidRPr="003F4A24">
        <w:rPr>
          <w:rFonts w:ascii="Palatino Linotype" w:eastAsia="MS Mincho" w:hAnsi="Palatino Linotype" w:cs="Times New Roman"/>
          <w:sz w:val="24"/>
          <w:szCs w:val="24"/>
          <w:lang w:val="es-ES_tradnl" w:eastAsia="es-ES"/>
        </w:rPr>
        <w:t>integrantes</w:t>
      </w:r>
      <w:r w:rsidRPr="003F4A24">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1E50D7" w:rsidRPr="003F4A24" w:rsidRDefault="001E50D7" w:rsidP="003F4A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E50D7" w:rsidRPr="003F4A24" w:rsidRDefault="001E50D7" w:rsidP="003F4A24">
      <w:pPr>
        <w:spacing w:after="0" w:line="360" w:lineRule="auto"/>
        <w:contextualSpacing/>
        <w:rPr>
          <w:rFonts w:ascii="Palatino Linotype" w:eastAsia="Calibri" w:hAnsi="Palatino Linotype" w:cs="Arial"/>
          <w:sz w:val="24"/>
          <w:lang w:val="es-ES_tradnl" w:eastAsia="es-MX"/>
        </w:rPr>
      </w:pPr>
    </w:p>
    <w:p w:rsidR="001E50D7" w:rsidRPr="003F4A24" w:rsidRDefault="001E50D7" w:rsidP="003F4A24">
      <w:pPr>
        <w:spacing w:after="0" w:line="360" w:lineRule="auto"/>
        <w:rPr>
          <w:rFonts w:ascii="Palatino Linotype" w:eastAsia="MS Gothic" w:hAnsi="Palatino Linotype" w:cs="Times New Roman"/>
          <w:b/>
          <w:szCs w:val="24"/>
          <w:lang w:val="es-ES_tradnl" w:eastAsia="es-ES"/>
        </w:rPr>
      </w:pPr>
      <w:bookmarkStart w:id="102" w:name="_Toc486509925"/>
      <w:bookmarkStart w:id="103" w:name="_Toc487025375"/>
      <w:bookmarkStart w:id="104" w:name="_Toc493790443"/>
      <w:bookmarkStart w:id="105" w:name="_Toc495606563"/>
      <w:bookmarkStart w:id="106" w:name="_Toc517362235"/>
      <w:bookmarkStart w:id="107" w:name="_Toc523159047"/>
      <w:bookmarkStart w:id="108" w:name="_Toc536726470"/>
      <w:r w:rsidRPr="003F4A24">
        <w:rPr>
          <w:rFonts w:ascii="Palatino Linotype" w:eastAsia="MS Gothic" w:hAnsi="Palatino Linotype" w:cs="Times New Roman"/>
          <w:b/>
          <w:sz w:val="24"/>
          <w:szCs w:val="24"/>
          <w:lang w:val="es-ES_tradnl" w:eastAsia="es-ES"/>
        </w:rPr>
        <w:t>II. Requisitos de fondo del acuerdo de clasificación</w:t>
      </w:r>
      <w:bookmarkEnd w:id="102"/>
      <w:bookmarkEnd w:id="103"/>
      <w:bookmarkEnd w:id="104"/>
      <w:bookmarkEnd w:id="105"/>
      <w:bookmarkEnd w:id="106"/>
      <w:bookmarkEnd w:id="107"/>
      <w:bookmarkEnd w:id="108"/>
    </w:p>
    <w:p w:rsidR="001E50D7" w:rsidRPr="003F4A24" w:rsidRDefault="001E50D7" w:rsidP="003F4A24">
      <w:pPr>
        <w:spacing w:after="0" w:line="360" w:lineRule="auto"/>
        <w:contextualSpacing/>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Arial"/>
          <w:sz w:val="24"/>
          <w:szCs w:val="24"/>
          <w:lang w:val="es-ES_tradnl" w:eastAsia="es-ES"/>
        </w:rPr>
        <w:t xml:space="preserve">Como se ha señalado antes, al hacer el juicio de subsunción o encaje entre el </w:t>
      </w:r>
      <w:r w:rsidRPr="003F4A24">
        <w:rPr>
          <w:rFonts w:ascii="Palatino Linotype" w:eastAsia="Times New Roman" w:hAnsi="Palatino Linotype" w:cs="Arial"/>
          <w:sz w:val="24"/>
          <w:szCs w:val="24"/>
          <w:lang w:val="es-ES_tradnl" w:eastAsia="es-MX"/>
        </w:rPr>
        <w:t>supuesto</w:t>
      </w:r>
      <w:r w:rsidRPr="003F4A24">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1E50D7" w:rsidRPr="003F4A24" w:rsidRDefault="001E50D7" w:rsidP="003F4A24">
      <w:pPr>
        <w:spacing w:after="0" w:line="360" w:lineRule="auto"/>
        <w:contextualSpacing/>
        <w:jc w:val="both"/>
        <w:rPr>
          <w:rFonts w:ascii="Palatino Linotype" w:eastAsia="Calibri" w:hAnsi="Palatino Linotype" w:cs="Arial"/>
          <w:sz w:val="24"/>
          <w:lang w:val="es-ES_tradnl" w:eastAsia="es-MX"/>
        </w:rPr>
      </w:pPr>
    </w:p>
    <w:p w:rsidR="001E50D7" w:rsidRPr="003F4A24" w:rsidRDefault="0062306B" w:rsidP="003F4A24">
      <w:pPr>
        <w:tabs>
          <w:tab w:val="left" w:pos="567"/>
        </w:tabs>
        <w:autoSpaceDE w:val="0"/>
        <w:autoSpaceDN w:val="0"/>
        <w:adjustRightInd w:val="0"/>
        <w:spacing w:after="0" w:line="360" w:lineRule="auto"/>
        <w:ind w:right="616"/>
        <w:jc w:val="both"/>
        <w:rPr>
          <w:rFonts w:ascii="Palatino Linotype" w:eastAsia="MS Mincho" w:hAnsi="Palatino Linotype" w:cs="Arial"/>
          <w:i/>
          <w:sz w:val="28"/>
          <w:szCs w:val="24"/>
          <w:lang w:val="es-ES_tradnl" w:eastAsia="es-ES"/>
        </w:rPr>
      </w:pPr>
      <w:r>
        <w:rPr>
          <w:rFonts w:ascii="Palatino Linotype" w:eastAsia="MS Mincho" w:hAnsi="Palatino Linotype" w:cs="Bookman Old Style,Bold"/>
          <w:b/>
          <w:bCs/>
          <w:i/>
          <w:szCs w:val="20"/>
          <w:lang w:val="es-ES_tradnl" w:eastAsia="es-ES"/>
        </w:rPr>
        <w:t>“</w:t>
      </w:r>
      <w:r w:rsidR="001E50D7" w:rsidRPr="003F4A24">
        <w:rPr>
          <w:rFonts w:ascii="Palatino Linotype" w:eastAsia="MS Mincho" w:hAnsi="Palatino Linotype" w:cs="Bookman Old Style,Bold"/>
          <w:b/>
          <w:bCs/>
          <w:i/>
          <w:szCs w:val="20"/>
          <w:lang w:val="es-ES_tradnl" w:eastAsia="es-ES"/>
        </w:rPr>
        <w:t xml:space="preserve">Artículo 131. </w:t>
      </w:r>
      <w:r w:rsidR="001E50D7" w:rsidRPr="003F4A24">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w:t>
      </w:r>
      <w:r w:rsidR="001E50D7" w:rsidRPr="003F4A24">
        <w:rPr>
          <w:rFonts w:ascii="Palatino Linotype" w:eastAsia="MS Mincho" w:hAnsi="Palatino Linotype" w:cs="Bookman Old Style"/>
          <w:i/>
          <w:szCs w:val="20"/>
          <w:lang w:val="es-ES_tradnl" w:eastAsia="es-ES"/>
        </w:rPr>
        <w:lastRenderedPageBreak/>
        <w:t xml:space="preserve">corresponderá a los sujetos obligados; </w:t>
      </w:r>
      <w:r w:rsidR="001E50D7" w:rsidRPr="003F4A24">
        <w:rPr>
          <w:rFonts w:ascii="Palatino Linotype" w:eastAsia="MS Mincho" w:hAnsi="Palatino Linotype" w:cs="Bookman Old Style"/>
          <w:b/>
          <w:i/>
          <w:szCs w:val="20"/>
          <w:lang w:val="es-ES_tradnl" w:eastAsia="es-ES"/>
        </w:rPr>
        <w:t>en tal caso deberá fundar y motivar debidamente la clasificación de la información,</w:t>
      </w:r>
      <w:r w:rsidR="001E50D7" w:rsidRPr="003F4A24">
        <w:rPr>
          <w:rFonts w:ascii="Palatino Linotype" w:eastAsia="MS Mincho" w:hAnsi="Palatino Linotype" w:cs="Bookman Old Style"/>
          <w:i/>
          <w:szCs w:val="20"/>
          <w:lang w:val="es-ES_tradnl" w:eastAsia="es-ES"/>
        </w:rPr>
        <w:t xml:space="preserve"> de conformidad con lo previsto en la presente Ley.</w:t>
      </w:r>
      <w:r>
        <w:rPr>
          <w:rFonts w:ascii="Palatino Linotype" w:eastAsia="MS Mincho" w:hAnsi="Palatino Linotype" w:cs="Bookman Old Style"/>
          <w:i/>
          <w:szCs w:val="20"/>
          <w:lang w:val="es-ES_tradnl" w:eastAsia="es-ES"/>
        </w:rPr>
        <w:t>”</w:t>
      </w:r>
    </w:p>
    <w:p w:rsidR="001E50D7" w:rsidRPr="003F4A24" w:rsidRDefault="001E50D7" w:rsidP="003F4A24">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3F4A24">
        <w:rPr>
          <w:rFonts w:ascii="Palatino Linotype" w:eastAsia="MS Mincho" w:hAnsi="Palatino Linotype" w:cs="Arial"/>
          <w:sz w:val="24"/>
          <w:szCs w:val="24"/>
          <w:lang w:val="es-ES_tradnl" w:eastAsia="es-ES"/>
        </w:rPr>
        <w:tab/>
      </w: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3F4A24">
        <w:rPr>
          <w:rFonts w:ascii="Palatino Linotype" w:eastAsia="Times New Roman" w:hAnsi="Palatino Linotype" w:cs="Arial"/>
          <w:sz w:val="24"/>
          <w:szCs w:val="24"/>
          <w:lang w:val="es-ES_tradnl" w:eastAsia="es-MX"/>
        </w:rPr>
        <w:t>la</w:t>
      </w:r>
      <w:r w:rsidRPr="003F4A24">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1E50D7" w:rsidRPr="003F4A24" w:rsidRDefault="001E50D7" w:rsidP="003F4A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3F4A24">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1E50D7" w:rsidRPr="003F4A24" w:rsidRDefault="001E50D7" w:rsidP="003F4A24">
      <w:pPr>
        <w:spacing w:after="0" w:line="360" w:lineRule="auto"/>
        <w:ind w:right="616"/>
        <w:contextualSpacing/>
        <w:jc w:val="both"/>
        <w:rPr>
          <w:rFonts w:ascii="Palatino Linotype" w:eastAsia="Calibri" w:hAnsi="Palatino Linotype" w:cs="Arial"/>
          <w:sz w:val="24"/>
          <w:lang w:val="es-ES_tradnl" w:eastAsia="es-MX"/>
        </w:rPr>
      </w:pP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b/>
          <w:i/>
          <w:lang w:val="es-ES_tradnl" w:eastAsia="es-ES"/>
        </w:rPr>
        <w:t>FUNDAMENTACIÓN Y MOTIVACIÓN.</w:t>
      </w:r>
      <w:r w:rsidRPr="003F4A24">
        <w:rPr>
          <w:rFonts w:ascii="Palatino Linotype" w:eastAsia="MS Mincho" w:hAnsi="Palatino Linotype" w:cs="Arial"/>
          <w:i/>
          <w:lang w:val="es-ES_tradnl" w:eastAsia="es-ES"/>
        </w:rPr>
        <w:t xml:space="preserve"> La </w:t>
      </w:r>
      <w:r w:rsidRPr="003F4A24">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F4A24">
        <w:rPr>
          <w:rFonts w:ascii="Palatino Linotype" w:eastAsia="MS Mincho" w:hAnsi="Palatino Linotype" w:cs="Arial"/>
          <w:i/>
          <w:lang w:val="es-ES_tradnl" w:eastAsia="es-ES"/>
        </w:rPr>
        <w:t>.</w:t>
      </w: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SEGUNDO TRIBUNAL COLEGIADO DEL SEXTO CIRCUITO.</w:t>
      </w: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lastRenderedPageBreak/>
        <w:t>Amparo directo 194/88. Bufete Industrial Construcciones, S.A. de C.V. 28 de junio de 1988. Unanimidad de votos. Ponente: Gustavo Calvillo Rangel. Secretario: Jorge Alberto González Álvarez.</w:t>
      </w: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3F4A24">
        <w:rPr>
          <w:rFonts w:ascii="Palatino Linotype" w:eastAsia="MS Mincho" w:hAnsi="Palatino Linotype" w:cs="Arial"/>
          <w:i/>
          <w:lang w:val="es-ES_tradnl" w:eastAsia="es-ES"/>
        </w:rPr>
        <w:t>Esponda</w:t>
      </w:r>
      <w:proofErr w:type="spellEnd"/>
      <w:r w:rsidRPr="003F4A24">
        <w:rPr>
          <w:rFonts w:ascii="Palatino Linotype" w:eastAsia="MS Mincho" w:hAnsi="Palatino Linotype" w:cs="Arial"/>
          <w:i/>
          <w:lang w:val="es-ES_tradnl" w:eastAsia="es-ES"/>
        </w:rPr>
        <w:t xml:space="preserve"> Rincón.</w:t>
      </w: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 xml:space="preserve">Amparo en revisión 333/88. </w:t>
      </w:r>
      <w:proofErr w:type="spellStart"/>
      <w:r w:rsidRPr="003F4A24">
        <w:rPr>
          <w:rFonts w:ascii="Palatino Linotype" w:eastAsia="MS Mincho" w:hAnsi="Palatino Linotype" w:cs="Arial"/>
          <w:i/>
          <w:lang w:val="es-ES_tradnl" w:eastAsia="es-ES"/>
        </w:rPr>
        <w:t>Adilia</w:t>
      </w:r>
      <w:proofErr w:type="spellEnd"/>
      <w:r w:rsidRPr="003F4A24">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3F4A24">
        <w:rPr>
          <w:rFonts w:ascii="Palatino Linotype" w:eastAsia="MS Mincho" w:hAnsi="Palatino Linotype" w:cs="Arial"/>
          <w:i/>
          <w:lang w:val="es-ES_tradnl" w:eastAsia="es-ES"/>
        </w:rPr>
        <w:t>Goyzueta</w:t>
      </w:r>
      <w:proofErr w:type="spellEnd"/>
      <w:r w:rsidRPr="003F4A24">
        <w:rPr>
          <w:rFonts w:ascii="Palatino Linotype" w:eastAsia="MS Mincho" w:hAnsi="Palatino Linotype" w:cs="Arial"/>
          <w:i/>
          <w:lang w:val="es-ES_tradnl" w:eastAsia="es-ES"/>
        </w:rPr>
        <w:t>. Secretario: Gonzalo Carrera Molina.</w:t>
      </w:r>
    </w:p>
    <w:p w:rsidR="001E50D7" w:rsidRPr="003F4A24" w:rsidRDefault="001E50D7" w:rsidP="003F4A24">
      <w:pPr>
        <w:spacing w:after="0" w:line="360" w:lineRule="auto"/>
        <w:ind w:right="616"/>
        <w:contextualSpacing/>
        <w:jc w:val="both"/>
        <w:rPr>
          <w:rFonts w:ascii="Palatino Linotype" w:eastAsia="MS Mincho" w:hAnsi="Palatino Linotype" w:cs="Arial"/>
          <w:i/>
          <w:lang w:val="es-ES_tradnl" w:eastAsia="es-ES"/>
        </w:rPr>
      </w:pPr>
      <w:r w:rsidRPr="003F4A24">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3F4A24">
        <w:rPr>
          <w:rFonts w:ascii="Palatino Linotype" w:eastAsia="MS Mincho" w:hAnsi="Palatino Linotype" w:cs="Arial"/>
          <w:i/>
          <w:lang w:val="es-ES_tradnl" w:eastAsia="es-ES"/>
        </w:rPr>
        <w:t>Baigts</w:t>
      </w:r>
      <w:proofErr w:type="spellEnd"/>
      <w:r w:rsidRPr="003F4A24">
        <w:rPr>
          <w:rFonts w:ascii="Palatino Linotype" w:eastAsia="MS Mincho" w:hAnsi="Palatino Linotype" w:cs="Arial"/>
          <w:i/>
          <w:lang w:val="es-ES_tradnl" w:eastAsia="es-ES"/>
        </w:rPr>
        <w:t xml:space="preserve"> Muñoz.</w:t>
      </w:r>
    </w:p>
    <w:p w:rsidR="001E50D7" w:rsidRPr="003F4A24" w:rsidRDefault="001E50D7" w:rsidP="003F4A24">
      <w:pPr>
        <w:spacing w:after="0" w:line="360" w:lineRule="auto"/>
        <w:ind w:right="618"/>
        <w:contextualSpacing/>
        <w:jc w:val="both"/>
        <w:rPr>
          <w:rFonts w:ascii="Palatino Linotype" w:eastAsia="MS Mincho" w:hAnsi="Palatino Linotype" w:cs="Arial"/>
          <w:i/>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3F4A24">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E50D7" w:rsidRPr="003F4A24" w:rsidRDefault="001E50D7" w:rsidP="003F4A2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F4A24">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3F4A24">
        <w:rPr>
          <w:rFonts w:ascii="Palatino Linotype" w:eastAsia="MS Mincho" w:hAnsi="Palatino Linotype" w:cs="Times New Roman"/>
          <w:color w:val="000000"/>
          <w:sz w:val="24"/>
          <w:szCs w:val="24"/>
          <w:lang w:val="es-ES_tradnl" w:eastAsia="es-ES"/>
        </w:rPr>
        <w:t xml:space="preserve">por ejemplo, si una documental de naturaleza pública como lo es la </w:t>
      </w:r>
      <w:r w:rsidRPr="003F4A24">
        <w:rPr>
          <w:rFonts w:ascii="Palatino Linotype" w:eastAsia="MS Mincho" w:hAnsi="Palatino Linotype" w:cs="Times New Roman"/>
          <w:color w:val="000000"/>
          <w:sz w:val="24"/>
          <w:szCs w:val="24"/>
          <w:lang w:val="es-ES_tradnl" w:eastAsia="es-ES"/>
        </w:rPr>
        <w:lastRenderedPageBreak/>
        <w:t>nómina general, si bien el dato de sus remuneraciones es eminentemente público, no así todos los datos contenidos en dicho documento que son datos personales</w:t>
      </w:r>
      <w:r w:rsidRPr="003F4A24">
        <w:rPr>
          <w:rFonts w:ascii="Palatino Linotype" w:eastAsia="MS Mincho" w:hAnsi="Palatino Linotype" w:cs="Times New Roman"/>
          <w:color w:val="000000"/>
          <w:sz w:val="24"/>
          <w:szCs w:val="24"/>
          <w:lang w:val="es-ES_tradnl" w:eastAsia="es-ES"/>
        </w:rPr>
        <w:footnoteReference w:id="3"/>
      </w:r>
      <w:r w:rsidRPr="003F4A24">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3F4A24">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3F4A24">
        <w:rPr>
          <w:rFonts w:ascii="Palatino Linotype" w:eastAsia="MS Mincho" w:hAnsi="Palatino Linotype" w:cs="Times New Roman"/>
          <w:color w:val="000000"/>
          <w:sz w:val="24"/>
          <w:szCs w:val="24"/>
          <w:lang w:val="es-ES_tradnl" w:eastAsia="es-ES"/>
        </w:rPr>
        <w:t xml:space="preserve"> </w:t>
      </w:r>
      <w:r w:rsidRPr="003F4A24">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3F4A24">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3F4A24">
        <w:rPr>
          <w:rFonts w:ascii="Palatino Linotype" w:eastAsia="Calibri" w:hAnsi="Palatino Linotype" w:cs="Arial"/>
          <w:bCs/>
          <w:sz w:val="24"/>
          <w:szCs w:val="24"/>
          <w:lang w:val="es-ES_tradnl" w:eastAsia="es-ES"/>
        </w:rPr>
        <w:t xml:space="preserve">ofrezcan la información requerida. </w:t>
      </w:r>
    </w:p>
    <w:p w:rsidR="001E50D7" w:rsidRPr="003F4A24" w:rsidRDefault="001E50D7" w:rsidP="003F4A24">
      <w:pPr>
        <w:spacing w:after="0" w:line="360" w:lineRule="auto"/>
        <w:contextualSpacing/>
        <w:rPr>
          <w:rFonts w:ascii="Palatino Linotype" w:eastAsia="Calibri" w:hAnsi="Palatino Linotype" w:cs="Arial"/>
          <w:bCs/>
          <w:sz w:val="24"/>
          <w:szCs w:val="24"/>
          <w:lang w:val="es-ES_tradnl" w:eastAsia="es-ES"/>
        </w:rPr>
      </w:pPr>
    </w:p>
    <w:p w:rsidR="001E50D7" w:rsidRPr="0062306B" w:rsidRDefault="001E50D7" w:rsidP="003F4A2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1E50D7" w:rsidRPr="003F4A24" w:rsidRDefault="001E50D7" w:rsidP="003F4A2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Arial"/>
          <w:sz w:val="24"/>
          <w:szCs w:val="24"/>
          <w:lang w:val="es-ES_tradnl" w:eastAsia="es-MX"/>
        </w:rPr>
        <w:lastRenderedPageBreak/>
        <w:t xml:space="preserve">Por cuanto hace al </w:t>
      </w:r>
      <w:r w:rsidRPr="003F4A24">
        <w:rPr>
          <w:rFonts w:ascii="Palatino Linotype" w:eastAsia="MS Mincho" w:hAnsi="Palatino Linotype" w:cs="Arial"/>
          <w:b/>
          <w:sz w:val="24"/>
          <w:szCs w:val="24"/>
          <w:lang w:val="es-ES_tradnl" w:eastAsia="es-MX"/>
        </w:rPr>
        <w:t>Registro Federal de Contribuyentes</w:t>
      </w:r>
      <w:r w:rsidRPr="003F4A24">
        <w:rPr>
          <w:rFonts w:ascii="Palatino Linotype" w:eastAsia="MS Mincho" w:hAnsi="Palatino Linotype" w:cs="Arial"/>
          <w:sz w:val="24"/>
          <w:szCs w:val="24"/>
          <w:lang w:val="es-ES_tradnl" w:eastAsia="es-MX"/>
        </w:rPr>
        <w:t xml:space="preserve"> </w:t>
      </w:r>
      <w:r w:rsidRPr="003F4A24">
        <w:rPr>
          <w:rFonts w:ascii="Palatino Linotype" w:eastAsia="MS Mincho" w:hAnsi="Palatino Linotype" w:cs="Arial"/>
          <w:b/>
          <w:sz w:val="24"/>
          <w:szCs w:val="24"/>
          <w:lang w:val="es-ES_tradnl" w:eastAsia="es-MX"/>
        </w:rPr>
        <w:t>de las personas físicas</w:t>
      </w:r>
      <w:r w:rsidRPr="003F4A24">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F4A24">
        <w:rPr>
          <w:rFonts w:ascii="Palatino Linotype" w:eastAsia="MS Mincho" w:hAnsi="Palatino Linotype" w:cs="Times New Roman"/>
          <w:sz w:val="24"/>
          <w:szCs w:val="24"/>
          <w:lang w:val="es-ES_tradnl" w:eastAsia="es-ES"/>
        </w:rPr>
        <w:t xml:space="preserve"> y finalmente la </w:t>
      </w:r>
      <w:proofErr w:type="spellStart"/>
      <w:r w:rsidRPr="003F4A24">
        <w:rPr>
          <w:rFonts w:ascii="Palatino Linotype" w:eastAsia="MS Mincho" w:hAnsi="Palatino Linotype" w:cs="Times New Roman"/>
          <w:sz w:val="24"/>
          <w:szCs w:val="24"/>
          <w:lang w:val="es-ES_tradnl" w:eastAsia="es-ES"/>
        </w:rPr>
        <w:t>homoclave</w:t>
      </w:r>
      <w:proofErr w:type="spellEnd"/>
      <w:r w:rsidRPr="003F4A24">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1E50D7" w:rsidRPr="003F4A24" w:rsidRDefault="001E50D7" w:rsidP="003F4A24">
      <w:pPr>
        <w:spacing w:after="0" w:line="360" w:lineRule="auto"/>
        <w:contextualSpacing/>
        <w:rPr>
          <w:rFonts w:ascii="Palatino Linotype" w:eastAsia="MS Mincho" w:hAnsi="Palatino Linotype" w:cs="Arial"/>
          <w:sz w:val="24"/>
          <w:szCs w:val="24"/>
          <w:lang w:val="es-ES_tradnl" w:eastAsia="es-MX"/>
        </w:rPr>
      </w:pPr>
    </w:p>
    <w:p w:rsidR="001E50D7" w:rsidRPr="003F4A24" w:rsidRDefault="001E50D7" w:rsidP="003F4A2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1E50D7" w:rsidRPr="003F4A24" w:rsidRDefault="001E50D7" w:rsidP="003F4A24">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1E50D7" w:rsidRPr="003F4A24" w:rsidRDefault="001E50D7" w:rsidP="003F4A24">
      <w:pPr>
        <w:tabs>
          <w:tab w:val="left" w:pos="7938"/>
        </w:tabs>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w:t>
      </w:r>
      <w:r w:rsidRPr="003F4A24">
        <w:rPr>
          <w:rFonts w:ascii="Palatino Linotype" w:eastAsia="MS Mincho" w:hAnsi="Palatino Linotype" w:cs="Arial"/>
          <w:b/>
          <w:bCs/>
          <w:i/>
          <w:szCs w:val="24"/>
          <w:lang w:val="es-ES_tradnl" w:eastAsia="es-ES"/>
        </w:rPr>
        <w:t>Registro Federal de Contribuyentes (RFC) de personas físicas</w:t>
      </w:r>
      <w:r w:rsidRPr="003F4A24">
        <w:rPr>
          <w:rFonts w:ascii="Palatino Linotype" w:eastAsia="MS Mincho" w:hAnsi="Palatino Linotype" w:cs="Arial"/>
          <w:bCs/>
          <w:i/>
          <w:szCs w:val="24"/>
          <w:lang w:val="es-ES_tradnl" w:eastAsia="es-ES"/>
        </w:rPr>
        <w:t xml:space="preserve">. El RFC es una clave de carácter fiscal, </w:t>
      </w:r>
      <w:proofErr w:type="gramStart"/>
      <w:r w:rsidRPr="003F4A24">
        <w:rPr>
          <w:rFonts w:ascii="Palatino Linotype" w:eastAsia="MS Mincho" w:hAnsi="Palatino Linotype" w:cs="Arial"/>
          <w:bCs/>
          <w:i/>
          <w:szCs w:val="24"/>
          <w:lang w:val="es-ES_tradnl" w:eastAsia="es-ES"/>
        </w:rPr>
        <w:t>única</w:t>
      </w:r>
      <w:proofErr w:type="gramEnd"/>
      <w:r w:rsidRPr="003F4A24">
        <w:rPr>
          <w:rFonts w:ascii="Palatino Linotype" w:eastAsia="MS Mincho" w:hAnsi="Palatino Linotype" w:cs="Arial"/>
          <w:bCs/>
          <w:i/>
          <w:szCs w:val="24"/>
          <w:lang w:val="es-ES_tradnl" w:eastAsia="es-ES"/>
        </w:rPr>
        <w:t xml:space="preserve"> e irrepetible, que permite identificar al titular, su edad y fecha de nacimiento, por lo que es un dato personal de carácter confidencial.</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Resoluciones:</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w:t>
      </w:r>
      <w:r w:rsidRPr="003F4A24">
        <w:rPr>
          <w:rFonts w:ascii="Palatino Linotype" w:eastAsia="MS Mincho" w:hAnsi="Palatino Linotype" w:cs="Arial"/>
          <w:bCs/>
          <w:i/>
          <w:szCs w:val="24"/>
          <w:lang w:val="es-ES_tradnl" w:eastAsia="es-ES"/>
        </w:rPr>
        <w:tab/>
        <w:t>RRA 0189/17. Morena. 08 de febrero de 2017. Por unanimidad. Comisionado Ponente Joel Salas Suárez.</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w:t>
      </w:r>
      <w:r w:rsidRPr="003F4A24">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3F4A24">
        <w:rPr>
          <w:rFonts w:ascii="Palatino Linotype" w:eastAsia="MS Mincho" w:hAnsi="Palatino Linotype" w:cs="Arial"/>
          <w:bCs/>
          <w:i/>
          <w:szCs w:val="24"/>
          <w:lang w:val="es-ES_tradnl" w:eastAsia="es-ES"/>
        </w:rPr>
        <w:t>Rosendoevgueni</w:t>
      </w:r>
      <w:proofErr w:type="spellEnd"/>
      <w:r w:rsidRPr="003F4A24">
        <w:rPr>
          <w:rFonts w:ascii="Palatino Linotype" w:eastAsia="MS Mincho" w:hAnsi="Palatino Linotype" w:cs="Arial"/>
          <w:bCs/>
          <w:i/>
          <w:szCs w:val="24"/>
          <w:lang w:val="es-ES_tradnl" w:eastAsia="es-ES"/>
        </w:rPr>
        <w:t xml:space="preserve"> Monterrey </w:t>
      </w:r>
      <w:proofErr w:type="spellStart"/>
      <w:r w:rsidRPr="003F4A24">
        <w:rPr>
          <w:rFonts w:ascii="Palatino Linotype" w:eastAsia="MS Mincho" w:hAnsi="Palatino Linotype" w:cs="Arial"/>
          <w:bCs/>
          <w:i/>
          <w:szCs w:val="24"/>
          <w:lang w:val="es-ES_tradnl" w:eastAsia="es-ES"/>
        </w:rPr>
        <w:t>Chepov</w:t>
      </w:r>
      <w:proofErr w:type="spellEnd"/>
      <w:r w:rsidRPr="003F4A24">
        <w:rPr>
          <w:rFonts w:ascii="Palatino Linotype" w:eastAsia="MS Mincho" w:hAnsi="Palatino Linotype" w:cs="Arial"/>
          <w:bCs/>
          <w:i/>
          <w:szCs w:val="24"/>
          <w:lang w:val="es-ES_tradnl" w:eastAsia="es-ES"/>
        </w:rPr>
        <w:t xml:space="preserve">. </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lastRenderedPageBreak/>
        <w:t>•</w:t>
      </w:r>
      <w:r w:rsidRPr="003F4A24">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1E50D7" w:rsidRPr="003F4A24" w:rsidRDefault="001E50D7" w:rsidP="003F4A24">
      <w:pPr>
        <w:spacing w:after="0" w:line="360" w:lineRule="auto"/>
        <w:ind w:right="616"/>
        <w:jc w:val="both"/>
        <w:rPr>
          <w:rFonts w:ascii="Palatino Linotype" w:eastAsia="MS Mincho" w:hAnsi="Palatino Linotype" w:cs="Arial"/>
          <w:bCs/>
          <w:szCs w:val="24"/>
          <w:lang w:val="es-ES_tradnl" w:eastAsia="es-ES"/>
        </w:rPr>
      </w:pPr>
      <w:r w:rsidRPr="003F4A24">
        <w:rPr>
          <w:rFonts w:ascii="Palatino Linotype" w:eastAsia="MS Mincho" w:hAnsi="Palatino Linotype" w:cs="Arial"/>
          <w:bCs/>
          <w:szCs w:val="24"/>
          <w:lang w:val="es-ES_tradnl" w:eastAsia="es-ES"/>
        </w:rPr>
        <w:t>(Énfasis añadido)</w:t>
      </w:r>
    </w:p>
    <w:p w:rsidR="001E50D7" w:rsidRPr="003F4A24" w:rsidRDefault="001E50D7" w:rsidP="003F4A24">
      <w:pPr>
        <w:spacing w:after="0" w:line="360" w:lineRule="auto"/>
        <w:jc w:val="both"/>
        <w:rPr>
          <w:rFonts w:ascii="Palatino Linotype" w:eastAsia="MS Mincho" w:hAnsi="Palatino Linotype" w:cs="Arial"/>
          <w:sz w:val="24"/>
          <w:szCs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3F4A24">
        <w:rPr>
          <w:rFonts w:ascii="Palatino Linotype" w:eastAsia="MS Mincho" w:hAnsi="Palatino Linotype" w:cs="Arial"/>
          <w:sz w:val="24"/>
          <w:szCs w:val="24"/>
          <w:lang w:val="es-ES_tradnl" w:eastAsia="es-MX"/>
        </w:rPr>
        <w:t>homoclave</w:t>
      </w:r>
      <w:proofErr w:type="spellEnd"/>
      <w:r w:rsidRPr="003F4A24">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F4A2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3F4A24">
        <w:rPr>
          <w:rFonts w:ascii="Palatino Linotype" w:eastAsia="MS Mincho" w:hAnsi="Palatino Linotype" w:cs="Arial"/>
          <w:sz w:val="24"/>
          <w:szCs w:val="24"/>
          <w:lang w:val="es-ES_tradnl" w:eastAsia="es-MX"/>
        </w:rPr>
        <w:t>.</w:t>
      </w:r>
    </w:p>
    <w:p w:rsidR="001E50D7" w:rsidRPr="003F4A24" w:rsidRDefault="001E50D7" w:rsidP="003F4A24">
      <w:pPr>
        <w:spacing w:after="0" w:line="360" w:lineRule="auto"/>
        <w:contextualSpacing/>
        <w:jc w:val="both"/>
        <w:rPr>
          <w:rFonts w:ascii="Palatino Linotype" w:eastAsia="MS Mincho" w:hAnsi="Palatino Linotype" w:cs="Arial"/>
          <w:sz w:val="24"/>
          <w:szCs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t xml:space="preserve">Por cuanto hace a la </w:t>
      </w:r>
      <w:r w:rsidRPr="003F4A24">
        <w:rPr>
          <w:rFonts w:ascii="Palatino Linotype" w:eastAsia="MS Mincho" w:hAnsi="Palatino Linotype" w:cs="Arial"/>
          <w:b/>
          <w:sz w:val="24"/>
          <w:szCs w:val="24"/>
          <w:lang w:val="es-ES_tradnl" w:eastAsia="es-ES"/>
        </w:rPr>
        <w:t xml:space="preserve">Clave Única de Registro de Población, </w:t>
      </w:r>
      <w:r w:rsidRPr="003F4A2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E50D7" w:rsidRPr="003F4A24" w:rsidRDefault="001E50D7" w:rsidP="003F4A24">
      <w:pPr>
        <w:spacing w:after="0" w:line="360" w:lineRule="auto"/>
        <w:jc w:val="both"/>
        <w:rPr>
          <w:rFonts w:ascii="Palatino Linotype" w:eastAsia="MS Mincho" w:hAnsi="Palatino Linotype" w:cs="Arial"/>
          <w:sz w:val="24"/>
          <w:szCs w:val="24"/>
          <w:lang w:val="es-ES_tradnl" w:eastAsia="es-MX"/>
        </w:rPr>
      </w:pPr>
    </w:p>
    <w:p w:rsidR="001E50D7" w:rsidRPr="0062306B" w:rsidRDefault="001E50D7" w:rsidP="0062306B">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1E50D7" w:rsidRPr="003F4A24" w:rsidRDefault="001E50D7" w:rsidP="003F4A24">
      <w:pPr>
        <w:spacing w:after="0" w:line="360" w:lineRule="auto"/>
        <w:ind w:right="616"/>
        <w:jc w:val="both"/>
        <w:rPr>
          <w:rFonts w:ascii="Palatino Linotype" w:eastAsia="MS Mincho" w:hAnsi="Palatino Linotype" w:cs="Arial"/>
          <w:i/>
          <w:szCs w:val="24"/>
          <w:lang w:val="es-ES_tradnl" w:eastAsia="es-MX"/>
        </w:rPr>
      </w:pPr>
      <w:r w:rsidRPr="003F4A24">
        <w:rPr>
          <w:rFonts w:ascii="Palatino Linotype" w:eastAsia="MS Mincho" w:hAnsi="Palatino Linotype" w:cs="Arial,Bold"/>
          <w:b/>
          <w:bCs/>
          <w:i/>
          <w:szCs w:val="24"/>
          <w:lang w:val="es-ES_tradnl" w:eastAsia="es-MX"/>
        </w:rPr>
        <w:lastRenderedPageBreak/>
        <w:t xml:space="preserve">“Artículo 86. </w:t>
      </w:r>
      <w:r w:rsidRPr="003F4A24">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w:t>
      </w:r>
      <w:r w:rsidR="0062306B">
        <w:rPr>
          <w:rFonts w:ascii="Palatino Linotype" w:eastAsia="MS Mincho" w:hAnsi="Palatino Linotype" w:cs="Arial"/>
          <w:i/>
          <w:szCs w:val="24"/>
          <w:lang w:val="es-ES_tradnl" w:eastAsia="es-MX"/>
        </w:rPr>
        <w:t>r fehacientemente su identidad.</w:t>
      </w:r>
    </w:p>
    <w:p w:rsidR="001E50D7" w:rsidRPr="003F4A24" w:rsidRDefault="001E50D7" w:rsidP="003F4A24">
      <w:pPr>
        <w:spacing w:after="0" w:line="360" w:lineRule="auto"/>
        <w:ind w:right="616"/>
        <w:jc w:val="both"/>
        <w:rPr>
          <w:rFonts w:ascii="Palatino Linotype" w:eastAsia="MS Mincho" w:hAnsi="Palatino Linotype" w:cs="Arial"/>
          <w:i/>
          <w:szCs w:val="24"/>
          <w:lang w:val="es-ES_tradnl" w:eastAsia="es-MX"/>
        </w:rPr>
      </w:pPr>
      <w:r w:rsidRPr="003F4A24">
        <w:rPr>
          <w:rFonts w:ascii="Palatino Linotype" w:eastAsia="MS Mincho" w:hAnsi="Palatino Linotype" w:cs="Arial,Bold"/>
          <w:b/>
          <w:bCs/>
          <w:i/>
          <w:szCs w:val="24"/>
          <w:lang w:val="es-ES_tradnl" w:eastAsia="es-MX"/>
        </w:rPr>
        <w:t xml:space="preserve">Artículo 91. </w:t>
      </w:r>
      <w:r w:rsidRPr="003F4A24">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1E50D7" w:rsidRPr="003F4A24" w:rsidRDefault="001E50D7" w:rsidP="003F4A24">
      <w:pPr>
        <w:spacing w:after="0" w:line="360" w:lineRule="auto"/>
        <w:rPr>
          <w:rFonts w:ascii="Palatino Linotype" w:eastAsia="MS Mincho" w:hAnsi="Palatino Linotype" w:cs="Arial"/>
          <w:sz w:val="24"/>
          <w:szCs w:val="24"/>
          <w:lang w:val="es-ES_tradnl" w:eastAsia="es-MX"/>
        </w:rPr>
      </w:pPr>
    </w:p>
    <w:p w:rsidR="001E50D7" w:rsidRDefault="001E50D7" w:rsidP="003F4A24">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3F4A24">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3F4A2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3F4A24">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62306B" w:rsidRPr="0062306B" w:rsidRDefault="0062306B" w:rsidP="0062306B">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1E50D7" w:rsidRPr="0062306B"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MX"/>
        </w:rPr>
      </w:pPr>
      <w:r w:rsidRPr="003F4A24">
        <w:rPr>
          <w:rFonts w:ascii="Palatino Linotype" w:eastAsia="MS Mincho" w:hAnsi="Palatino Linotype" w:cs="Arial"/>
          <w:bCs/>
          <w:i/>
          <w:szCs w:val="24"/>
          <w:lang w:val="es-ES_tradnl" w:eastAsia="es-MX"/>
        </w:rPr>
        <w:lastRenderedPageBreak/>
        <w:t>“</w:t>
      </w:r>
      <w:r w:rsidRPr="003F4A24">
        <w:rPr>
          <w:rFonts w:ascii="Palatino Linotype" w:eastAsia="MS Mincho" w:hAnsi="Palatino Linotype" w:cs="Arial"/>
          <w:b/>
          <w:bCs/>
          <w:i/>
          <w:szCs w:val="24"/>
          <w:lang w:val="es-ES_tradnl" w:eastAsia="es-MX"/>
        </w:rPr>
        <w:t>Clave Única de Registro de Población (CURP)</w:t>
      </w:r>
      <w:r w:rsidRPr="003F4A24">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MX"/>
        </w:rPr>
      </w:pPr>
      <w:r w:rsidRPr="003F4A24">
        <w:rPr>
          <w:rFonts w:ascii="Palatino Linotype" w:eastAsia="MS Mincho" w:hAnsi="Palatino Linotype" w:cs="Arial"/>
          <w:bCs/>
          <w:i/>
          <w:szCs w:val="24"/>
          <w:lang w:val="es-ES_tradnl" w:eastAsia="es-MX"/>
        </w:rPr>
        <w:t>Resoluciones:</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MX"/>
        </w:rPr>
      </w:pPr>
      <w:r w:rsidRPr="003F4A24">
        <w:rPr>
          <w:rFonts w:ascii="Palatino Linotype" w:eastAsia="MS Mincho" w:hAnsi="Palatino Linotype" w:cs="Arial"/>
          <w:bCs/>
          <w:i/>
          <w:szCs w:val="24"/>
          <w:lang w:val="es-ES_tradnl" w:eastAsia="es-MX"/>
        </w:rPr>
        <w:t>•</w:t>
      </w:r>
      <w:r w:rsidRPr="003F4A24">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3F4A24">
        <w:rPr>
          <w:rFonts w:ascii="Palatino Linotype" w:eastAsia="MS Mincho" w:hAnsi="Palatino Linotype" w:cs="Arial"/>
          <w:bCs/>
          <w:i/>
          <w:szCs w:val="24"/>
          <w:lang w:val="es-ES_tradnl" w:eastAsia="es-MX"/>
        </w:rPr>
        <w:t>Rosendoevgueni</w:t>
      </w:r>
      <w:proofErr w:type="spellEnd"/>
      <w:r w:rsidRPr="003F4A24">
        <w:rPr>
          <w:rFonts w:ascii="Palatino Linotype" w:eastAsia="MS Mincho" w:hAnsi="Palatino Linotype" w:cs="Arial"/>
          <w:bCs/>
          <w:i/>
          <w:szCs w:val="24"/>
          <w:lang w:val="es-ES_tradnl" w:eastAsia="es-MX"/>
        </w:rPr>
        <w:t xml:space="preserve"> Monterrey </w:t>
      </w:r>
      <w:proofErr w:type="spellStart"/>
      <w:r w:rsidRPr="003F4A24">
        <w:rPr>
          <w:rFonts w:ascii="Palatino Linotype" w:eastAsia="MS Mincho" w:hAnsi="Palatino Linotype" w:cs="Arial"/>
          <w:bCs/>
          <w:i/>
          <w:szCs w:val="24"/>
          <w:lang w:val="es-ES_tradnl" w:eastAsia="es-MX"/>
        </w:rPr>
        <w:t>Chepov</w:t>
      </w:r>
      <w:proofErr w:type="spellEnd"/>
      <w:r w:rsidRPr="003F4A24">
        <w:rPr>
          <w:rFonts w:ascii="Palatino Linotype" w:eastAsia="MS Mincho" w:hAnsi="Palatino Linotype" w:cs="Arial"/>
          <w:bCs/>
          <w:i/>
          <w:szCs w:val="24"/>
          <w:lang w:val="es-ES_tradnl" w:eastAsia="es-MX"/>
        </w:rPr>
        <w:t>.</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MX"/>
        </w:rPr>
      </w:pPr>
      <w:r w:rsidRPr="003F4A24">
        <w:rPr>
          <w:rFonts w:ascii="Palatino Linotype" w:eastAsia="MS Mincho" w:hAnsi="Palatino Linotype" w:cs="Arial"/>
          <w:bCs/>
          <w:i/>
          <w:szCs w:val="24"/>
          <w:lang w:val="es-ES_tradnl" w:eastAsia="es-MX"/>
        </w:rPr>
        <w:t>•</w:t>
      </w:r>
      <w:r w:rsidRPr="003F4A24">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1E50D7" w:rsidRPr="003F4A24" w:rsidRDefault="001E50D7" w:rsidP="003F4A24">
      <w:pPr>
        <w:spacing w:after="0" w:line="360" w:lineRule="auto"/>
        <w:ind w:right="616"/>
        <w:jc w:val="both"/>
        <w:rPr>
          <w:rFonts w:ascii="Palatino Linotype" w:eastAsia="MS Mincho" w:hAnsi="Palatino Linotype" w:cs="Arial"/>
          <w:i/>
          <w:szCs w:val="24"/>
          <w:lang w:val="es-ES_tradnl" w:eastAsia="es-MX"/>
        </w:rPr>
      </w:pPr>
      <w:r w:rsidRPr="003F4A24">
        <w:rPr>
          <w:rFonts w:ascii="Palatino Linotype" w:eastAsia="MS Mincho" w:hAnsi="Palatino Linotype" w:cs="Arial"/>
          <w:bCs/>
          <w:i/>
          <w:szCs w:val="24"/>
          <w:lang w:val="es-ES_tradnl" w:eastAsia="es-MX"/>
        </w:rPr>
        <w:t>•</w:t>
      </w:r>
      <w:r w:rsidRPr="003F4A24">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3F4A24">
        <w:rPr>
          <w:rFonts w:ascii="Palatino Linotype" w:eastAsia="MS Mincho" w:hAnsi="Palatino Linotype" w:cs="Arial"/>
          <w:i/>
          <w:szCs w:val="24"/>
          <w:lang w:val="es-ES_tradnl" w:eastAsia="es-MX"/>
        </w:rPr>
        <w:t>” (SIC)</w:t>
      </w:r>
    </w:p>
    <w:p w:rsidR="001E50D7" w:rsidRPr="003F4A24" w:rsidRDefault="001E50D7" w:rsidP="003F4A24">
      <w:pPr>
        <w:spacing w:after="0" w:line="360" w:lineRule="auto"/>
        <w:ind w:right="757"/>
        <w:jc w:val="both"/>
        <w:rPr>
          <w:rFonts w:ascii="Palatino Linotype" w:eastAsia="MS Mincho" w:hAnsi="Palatino Linotype" w:cs="Arial"/>
          <w:i/>
          <w:szCs w:val="24"/>
          <w:lang w:val="es-ES_tradnl" w:eastAsia="es-MX"/>
        </w:rPr>
      </w:pPr>
    </w:p>
    <w:p w:rsidR="001E50D7" w:rsidRPr="0062306B"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t xml:space="preserve">De lo anterior, se desprende que la </w:t>
      </w:r>
      <w:r w:rsidRPr="003F4A24">
        <w:rPr>
          <w:rFonts w:ascii="Palatino Linotype" w:eastAsia="MS Mincho" w:hAnsi="Palatino Linotype" w:cs="Times New Roman"/>
          <w:sz w:val="24"/>
          <w:szCs w:val="24"/>
          <w:lang w:val="es-ES_tradnl" w:eastAsia="es-MX"/>
        </w:rPr>
        <w:t xml:space="preserve">Clave Única de Registro de Población, </w:t>
      </w:r>
      <w:r w:rsidRPr="003F4A2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lastRenderedPageBreak/>
        <w:t xml:space="preserve">Por cuanto hace a la </w:t>
      </w:r>
      <w:r w:rsidRPr="003F4A24">
        <w:rPr>
          <w:rFonts w:ascii="Palatino Linotype" w:eastAsia="MS Mincho" w:hAnsi="Palatino Linotype" w:cs="Arial"/>
          <w:b/>
          <w:sz w:val="24"/>
          <w:szCs w:val="24"/>
          <w:lang w:val="es-ES_tradnl" w:eastAsia="es-ES"/>
        </w:rPr>
        <w:t>Clave de cualquier tipo de seguridad social</w:t>
      </w:r>
      <w:r w:rsidRPr="003F4A24">
        <w:rPr>
          <w:rFonts w:ascii="Palatino Linotype" w:eastAsia="MS Mincho" w:hAnsi="Palatino Linotype" w:cs="Arial"/>
          <w:sz w:val="24"/>
          <w:szCs w:val="24"/>
          <w:lang w:val="es-ES_tradnl" w:eastAsia="es-ES"/>
        </w:rPr>
        <w:t xml:space="preserve"> (ISSEMYM, u otros), está integrado por una </w:t>
      </w:r>
      <w:r w:rsidRPr="003F4A24">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F4A24">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F4A2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3F4A24">
        <w:rPr>
          <w:rFonts w:ascii="Palatino Linotype" w:eastAsia="MS Mincho" w:hAnsi="Palatino Linotype" w:cs="Arial"/>
          <w:sz w:val="24"/>
          <w:szCs w:val="24"/>
          <w:lang w:val="es-ES_tradnl" w:eastAsia="es-MX"/>
        </w:rPr>
        <w:t>.</w:t>
      </w:r>
    </w:p>
    <w:p w:rsidR="001E50D7" w:rsidRPr="003F4A24" w:rsidRDefault="001E50D7" w:rsidP="003F4A24">
      <w:pPr>
        <w:spacing w:after="0" w:line="360" w:lineRule="auto"/>
        <w:contextualSpacing/>
        <w:rPr>
          <w:rFonts w:ascii="Palatino Linotype" w:eastAsia="MS Mincho" w:hAnsi="Palatino Linotype" w:cs="Arial"/>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ES"/>
        </w:rPr>
        <w:t xml:space="preserve">Respecto de los </w:t>
      </w:r>
      <w:r w:rsidRPr="003F4A24">
        <w:rPr>
          <w:rFonts w:ascii="Palatino Linotype" w:eastAsia="MS Mincho" w:hAnsi="Palatino Linotype" w:cs="Arial"/>
          <w:b/>
          <w:sz w:val="24"/>
          <w:szCs w:val="24"/>
          <w:lang w:val="es-ES_tradnl" w:eastAsia="es-ES"/>
        </w:rPr>
        <w:t>préstamos o descuentos</w:t>
      </w:r>
      <w:r w:rsidRPr="003F4A24">
        <w:rPr>
          <w:rFonts w:ascii="Palatino Linotype" w:eastAsia="MS Mincho" w:hAnsi="Palatino Linotype" w:cs="Arial"/>
          <w:sz w:val="24"/>
          <w:szCs w:val="24"/>
          <w:lang w:val="es-ES_tradnl" w:eastAsia="es-ES"/>
        </w:rPr>
        <w:t xml:space="preserve"> </w:t>
      </w:r>
      <w:r w:rsidRPr="003F4A24">
        <w:rPr>
          <w:rFonts w:ascii="Palatino Linotype" w:eastAsia="MS Mincho" w:hAnsi="Palatino Linotype" w:cs="Arial"/>
          <w:b/>
          <w:sz w:val="24"/>
          <w:szCs w:val="24"/>
          <w:lang w:val="es-ES_tradnl" w:eastAsia="es-ES"/>
        </w:rPr>
        <w:t>de carácter personal</w:t>
      </w:r>
      <w:r w:rsidRPr="003F4A24">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3F4A24">
        <w:rPr>
          <w:rFonts w:ascii="Palatino Linotype" w:eastAsia="MS Mincho" w:hAnsi="Palatino Linotype" w:cs="Arial"/>
          <w:sz w:val="24"/>
          <w:szCs w:val="24"/>
          <w:lang w:val="es-ES_tradnl" w:eastAsia="es-MX"/>
        </w:rPr>
        <w:t>favorecer  en la transparencia y rendición de cuentas, sino, por el contrario con ello se violentaría la</w:t>
      </w:r>
      <w:r w:rsidRPr="003F4A24">
        <w:rPr>
          <w:rFonts w:ascii="Palatino Linotype" w:eastAsia="MS Mincho" w:hAnsi="Palatino Linotype" w:cs="Times New Roman"/>
          <w:sz w:val="24"/>
          <w:szCs w:val="24"/>
          <w:lang w:val="es-ES_tradnl" w:eastAsia="es-ES"/>
        </w:rPr>
        <w:t xml:space="preserve"> </w:t>
      </w:r>
      <w:r w:rsidRPr="003F4A24">
        <w:rPr>
          <w:rFonts w:ascii="Palatino Linotype" w:eastAsia="MS Mincho" w:hAnsi="Palatino Linotype" w:cs="Arial"/>
          <w:sz w:val="24"/>
          <w:szCs w:val="24"/>
          <w:lang w:val="es-ES_tradnl" w:eastAsia="es-MX"/>
        </w:rPr>
        <w:t>protección de información confidencial, porque incide en la intimidad de un individuo</w:t>
      </w:r>
      <w:r w:rsidRPr="003F4A24">
        <w:rPr>
          <w:rFonts w:ascii="Palatino Linotype" w:eastAsia="MS Mincho" w:hAnsi="Palatino Linotype" w:cs="Times New Roman"/>
          <w:sz w:val="24"/>
          <w:szCs w:val="24"/>
          <w:lang w:val="es-ES_tradnl" w:eastAsia="es-ES"/>
        </w:rPr>
        <w:t xml:space="preserve"> </w:t>
      </w:r>
      <w:r w:rsidRPr="003F4A24">
        <w:rPr>
          <w:rFonts w:ascii="Palatino Linotype" w:eastAsia="MS Mincho" w:hAnsi="Palatino Linotype" w:cs="Arial"/>
          <w:sz w:val="24"/>
          <w:szCs w:val="24"/>
          <w:lang w:val="es-ES_tradnl" w:eastAsia="es-MX"/>
        </w:rPr>
        <w:t>identificado.</w:t>
      </w:r>
    </w:p>
    <w:p w:rsidR="001E50D7" w:rsidRPr="003F4A24" w:rsidRDefault="001E50D7" w:rsidP="003F4A24">
      <w:pPr>
        <w:spacing w:after="0" w:line="360" w:lineRule="auto"/>
        <w:contextualSpacing/>
        <w:rPr>
          <w:rFonts w:ascii="Palatino Linotype" w:eastAsia="MS Mincho" w:hAnsi="Palatino Linotype" w:cs="Arial"/>
          <w:sz w:val="24"/>
          <w:szCs w:val="24"/>
          <w:lang w:val="es-ES_tradnl" w:eastAsia="es-MX"/>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MS Mincho" w:hAnsi="Palatino Linotype" w:cs="Arial"/>
          <w:sz w:val="24"/>
          <w:szCs w:val="24"/>
          <w:lang w:val="es-ES_tradnl" w:eastAsia="es-MX"/>
        </w:rPr>
        <w:t xml:space="preserve">Por su parte, el </w:t>
      </w:r>
      <w:r w:rsidRPr="003F4A24">
        <w:rPr>
          <w:rFonts w:ascii="Palatino Linotype" w:eastAsia="MS Mincho" w:hAnsi="Palatino Linotype" w:cs="Arial"/>
          <w:sz w:val="24"/>
          <w:szCs w:val="24"/>
          <w:lang w:val="es-ES_tradnl" w:eastAsia="es-ES"/>
        </w:rPr>
        <w:t>artículo 84 de la Ley del Trabajo de los Servidores Públicos del Estado y Municipios, señala:</w:t>
      </w:r>
    </w:p>
    <w:p w:rsidR="001E50D7" w:rsidRPr="003F4A24" w:rsidRDefault="001E50D7" w:rsidP="003F4A24">
      <w:pPr>
        <w:spacing w:after="0" w:line="360" w:lineRule="auto"/>
        <w:jc w:val="both"/>
        <w:rPr>
          <w:rFonts w:ascii="Palatino Linotype" w:eastAsia="MS Mincho" w:hAnsi="Palatino Linotype" w:cs="Arial"/>
          <w:sz w:val="24"/>
          <w:szCs w:val="24"/>
          <w:lang w:val="es-ES_tradnl" w:eastAsia="es-ES"/>
        </w:rPr>
      </w:pPr>
    </w:p>
    <w:p w:rsidR="001E50D7" w:rsidRPr="003F4A24" w:rsidRDefault="001E50D7" w:rsidP="003F4A24">
      <w:pPr>
        <w:tabs>
          <w:tab w:val="left" w:pos="7938"/>
        </w:tabs>
        <w:spacing w:after="0" w:line="360" w:lineRule="auto"/>
        <w:ind w:right="616"/>
        <w:jc w:val="both"/>
        <w:rPr>
          <w:rFonts w:ascii="Palatino Linotype" w:eastAsia="MS Mincho" w:hAnsi="Palatino Linotype" w:cs="Arial"/>
          <w:b/>
          <w:bCs/>
          <w:i/>
          <w:szCs w:val="24"/>
          <w:lang w:val="es-ES_tradnl" w:eastAsia="es-ES"/>
        </w:rPr>
      </w:pPr>
      <w:r w:rsidRPr="003F4A24">
        <w:rPr>
          <w:rFonts w:ascii="Palatino Linotype" w:eastAsia="MS Mincho" w:hAnsi="Palatino Linotype" w:cs="Arial"/>
          <w:b/>
          <w:bCs/>
          <w:i/>
          <w:szCs w:val="24"/>
          <w:lang w:val="es-ES_tradnl" w:eastAsia="es-ES"/>
        </w:rPr>
        <w:lastRenderedPageBreak/>
        <w:t>“ARTICULO 84. Sólo podrán hacerse retenciones, descuentos o deducciones al sueldo de los servidores públicos por concepto de:</w:t>
      </w:r>
    </w:p>
    <w:p w:rsidR="001E50D7" w:rsidRPr="003F4A24" w:rsidRDefault="001E50D7" w:rsidP="003F4A24">
      <w:pPr>
        <w:tabs>
          <w:tab w:val="left" w:pos="7938"/>
        </w:tabs>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I. Gravámenes fiscales relacionados con el sueldo;</w:t>
      </w:r>
    </w:p>
    <w:p w:rsidR="001E50D7" w:rsidRPr="003F4A24" w:rsidRDefault="001E50D7" w:rsidP="003F4A24">
      <w:pPr>
        <w:tabs>
          <w:tab w:val="left" w:pos="7938"/>
        </w:tabs>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rsidR="001E50D7" w:rsidRPr="003F4A24" w:rsidRDefault="001E50D7" w:rsidP="003F4A24">
      <w:pPr>
        <w:tabs>
          <w:tab w:val="left" w:pos="7938"/>
        </w:tabs>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III. Cuotas sindicales;</w:t>
      </w:r>
    </w:p>
    <w:p w:rsidR="001E50D7" w:rsidRPr="003F4A24" w:rsidRDefault="001E50D7" w:rsidP="003F4A24">
      <w:pPr>
        <w:tabs>
          <w:tab w:val="left" w:pos="7938"/>
        </w:tabs>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rsidR="001E50D7" w:rsidRPr="003F4A24" w:rsidRDefault="001E50D7" w:rsidP="003F4A24">
      <w:pPr>
        <w:tabs>
          <w:tab w:val="left" w:pos="7938"/>
        </w:tabs>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rsidR="001E50D7" w:rsidRPr="003F4A24" w:rsidRDefault="001E50D7" w:rsidP="003F4A24">
      <w:pPr>
        <w:tabs>
          <w:tab w:val="left" w:pos="7938"/>
        </w:tabs>
        <w:spacing w:after="0" w:line="360" w:lineRule="auto"/>
        <w:ind w:right="616"/>
        <w:jc w:val="both"/>
        <w:rPr>
          <w:rFonts w:ascii="Palatino Linotype" w:eastAsia="MS Mincho" w:hAnsi="Palatino Linotype" w:cs="Arial"/>
          <w:b/>
          <w:bCs/>
          <w:i/>
          <w:szCs w:val="24"/>
          <w:lang w:val="es-ES_tradnl" w:eastAsia="es-ES"/>
        </w:rPr>
      </w:pPr>
      <w:r w:rsidRPr="003F4A24">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VII. Faltas de puntualidad o de asistencia injustificadas;</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
          <w:bCs/>
          <w:i/>
          <w:szCs w:val="24"/>
          <w:lang w:val="es-ES_tradnl" w:eastAsia="es-ES"/>
        </w:rPr>
        <w:t>VIII. Pensiones alimenticias ordenadas por la autoridad judicial;</w:t>
      </w:r>
      <w:r w:rsidRPr="003F4A24">
        <w:rPr>
          <w:rFonts w:ascii="Palatino Linotype" w:eastAsia="MS Mincho" w:hAnsi="Palatino Linotype" w:cs="Arial"/>
          <w:bCs/>
          <w:i/>
          <w:szCs w:val="24"/>
          <w:lang w:val="es-ES_tradnl" w:eastAsia="es-ES"/>
        </w:rPr>
        <w:t xml:space="preserve"> o</w:t>
      </w:r>
    </w:p>
    <w:p w:rsidR="001E50D7" w:rsidRPr="003F4A24" w:rsidRDefault="001E50D7" w:rsidP="003F4A24">
      <w:pPr>
        <w:spacing w:after="0" w:line="360" w:lineRule="auto"/>
        <w:ind w:right="616"/>
        <w:jc w:val="both"/>
        <w:rPr>
          <w:rFonts w:ascii="Palatino Linotype" w:eastAsia="MS Mincho" w:hAnsi="Palatino Linotype" w:cs="Arial"/>
          <w:b/>
          <w:bCs/>
          <w:i/>
          <w:szCs w:val="24"/>
          <w:lang w:val="es-ES_tradnl" w:eastAsia="es-ES"/>
        </w:rPr>
      </w:pPr>
      <w:r w:rsidRPr="003F4A24">
        <w:rPr>
          <w:rFonts w:ascii="Palatino Linotype" w:eastAsia="MS Mincho" w:hAnsi="Palatino Linotype" w:cs="Arial"/>
          <w:b/>
          <w:bCs/>
          <w:i/>
          <w:szCs w:val="24"/>
          <w:lang w:val="es-ES_tradnl" w:eastAsia="es-ES"/>
        </w:rPr>
        <w:t>IX. Cualquier otro convenido con instituciones de servicios y aceptado por el servidor público.</w:t>
      </w:r>
    </w:p>
    <w:p w:rsidR="001E50D7" w:rsidRPr="003F4A24" w:rsidRDefault="001E50D7" w:rsidP="003F4A24">
      <w:pPr>
        <w:spacing w:after="0" w:line="360" w:lineRule="auto"/>
        <w:ind w:right="616"/>
        <w:jc w:val="both"/>
        <w:rPr>
          <w:rFonts w:ascii="Palatino Linotype" w:eastAsia="MS Mincho" w:hAnsi="Palatino Linotype" w:cs="Arial"/>
          <w:bCs/>
          <w:i/>
          <w:szCs w:val="24"/>
          <w:lang w:val="es-ES_tradnl" w:eastAsia="es-ES"/>
        </w:rPr>
      </w:pPr>
      <w:r w:rsidRPr="003F4A24">
        <w:rPr>
          <w:rFonts w:ascii="Palatino Linotype" w:eastAsia="MS Mincho" w:hAnsi="Palatino Linotype" w:cs="Arial"/>
          <w:bCs/>
          <w:i/>
          <w:szCs w:val="24"/>
          <w:lang w:val="es-ES_tradnl"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3F4A24">
        <w:rPr>
          <w:rFonts w:ascii="Palatino Linotype" w:eastAsia="MS Mincho" w:hAnsi="Palatino Linotype" w:cs="Arial"/>
          <w:bCs/>
          <w:i/>
          <w:szCs w:val="24"/>
          <w:lang w:val="es-ES_tradnl" w:eastAsia="es-ES"/>
        </w:rPr>
        <w:lastRenderedPageBreak/>
        <w:t>constitucional a una vivienda digna, o se refieran a lo establecido en la fracción VIII de este artículo, en que se ajustará a lo determinado por la autoridad judicial.”</w:t>
      </w:r>
    </w:p>
    <w:p w:rsidR="002607EA" w:rsidRPr="003F4A24" w:rsidRDefault="002607EA" w:rsidP="003F4A24">
      <w:pPr>
        <w:spacing w:after="0" w:line="360" w:lineRule="auto"/>
        <w:ind w:right="616"/>
        <w:jc w:val="both"/>
        <w:rPr>
          <w:rFonts w:ascii="Palatino Linotype" w:eastAsia="MS Mincho" w:hAnsi="Palatino Linotype" w:cs="Arial"/>
          <w:b/>
          <w:bCs/>
          <w:i/>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3F4A24">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3F4A24">
        <w:rPr>
          <w:rFonts w:ascii="Palatino Linotype" w:eastAsia="MS Mincho" w:hAnsi="Palatino Linotype" w:cs="Arial"/>
          <w:b/>
          <w:sz w:val="24"/>
          <w:szCs w:val="24"/>
          <w:lang w:val="es-ES_tradnl" w:eastAsia="es-ES"/>
        </w:rPr>
        <w:t>descuentos por pensiones alimenticias o créditos adquiridos</w:t>
      </w:r>
      <w:r w:rsidRPr="003F4A24">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1E50D7" w:rsidRPr="003F4A24" w:rsidRDefault="001E50D7" w:rsidP="003F4A24">
      <w:pPr>
        <w:spacing w:after="0" w:line="360" w:lineRule="auto"/>
        <w:contextualSpacing/>
        <w:jc w:val="both"/>
        <w:rPr>
          <w:rFonts w:ascii="Palatino Linotype" w:eastAsia="MS Mincho" w:hAnsi="Palatino Linotype" w:cs="Arial"/>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3F4A24">
        <w:rPr>
          <w:rFonts w:ascii="Palatino Linotype" w:eastAsia="MS Mincho" w:hAnsi="Palatino Linotype" w:cs="Arial"/>
          <w:sz w:val="24"/>
          <w:szCs w:val="24"/>
          <w:lang w:val="es-ES_tradnl" w:eastAsia="es-ES"/>
        </w:rPr>
        <w:t xml:space="preserve">Por ende, en el presente caso, </w:t>
      </w:r>
      <w:r w:rsidRPr="003F4A24">
        <w:rPr>
          <w:rFonts w:ascii="Palatino Linotype" w:eastAsia="MS Mincho" w:hAnsi="Palatino Linotype" w:cs="Arial"/>
          <w:b/>
          <w:sz w:val="24"/>
          <w:szCs w:val="24"/>
          <w:lang w:val="es-ES_tradnl" w:eastAsia="es-ES"/>
        </w:rPr>
        <w:t>EL SUJETO OBLIGADO</w:t>
      </w:r>
      <w:r w:rsidRPr="003F4A24">
        <w:rPr>
          <w:rFonts w:ascii="Palatino Linotype" w:eastAsia="MS Mincho" w:hAnsi="Palatino Linotype" w:cs="Arial"/>
          <w:sz w:val="24"/>
          <w:szCs w:val="24"/>
          <w:lang w:val="es-ES_tradnl" w:eastAsia="es-ES"/>
        </w:rPr>
        <w:t xml:space="preserve"> debe </w:t>
      </w:r>
      <w:r w:rsidRPr="003F4A2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F4A24">
        <w:rPr>
          <w:rFonts w:ascii="Palatino Linotype" w:eastAsia="MS Mincho" w:hAnsi="Palatino Linotype" w:cs="Arial"/>
          <w:b/>
          <w:sz w:val="24"/>
          <w:szCs w:val="24"/>
          <w:lang w:val="es-ES_tradnl" w:eastAsia="es-MX"/>
        </w:rPr>
        <w:t>EL SUJETO OBLIGADO</w:t>
      </w:r>
      <w:r w:rsidRPr="003F4A2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3F4A24">
        <w:rPr>
          <w:rFonts w:ascii="Palatino Linotype" w:eastAsia="MS Mincho" w:hAnsi="Palatino Linotype" w:cs="Arial"/>
          <w:b/>
          <w:sz w:val="24"/>
          <w:szCs w:val="24"/>
          <w:lang w:val="es-ES_tradnl" w:eastAsia="es-MX"/>
        </w:rPr>
        <w:t>SUJETO OBLIGADO</w:t>
      </w:r>
      <w:r w:rsidRPr="003F4A24">
        <w:rPr>
          <w:rFonts w:ascii="Palatino Linotype" w:eastAsia="MS Mincho" w:hAnsi="Palatino Linotype" w:cs="Arial"/>
          <w:sz w:val="24"/>
          <w:szCs w:val="24"/>
          <w:lang w:val="es-ES_tradnl" w:eastAsia="es-MX"/>
        </w:rPr>
        <w:t xml:space="preserve">, teniendo el deber los primeros, de presentar ante la Unidad de Transparencia la propuesta de clasificación de la información, para que luego ésta se presente ante el Comité de </w:t>
      </w:r>
      <w:r w:rsidRPr="003F4A24">
        <w:rPr>
          <w:rFonts w:ascii="Palatino Linotype" w:eastAsia="MS Mincho" w:hAnsi="Palatino Linotype" w:cs="Arial"/>
          <w:sz w:val="24"/>
          <w:szCs w:val="24"/>
          <w:lang w:val="es-ES_tradnl" w:eastAsia="es-MX"/>
        </w:rPr>
        <w:lastRenderedPageBreak/>
        <w:t>Transparencia de así resultar procedente el proyecto de clasificación de la información y finalmente sea éste último quien apruebe, modifique o revoque la clasificación de la información solicitada</w:t>
      </w:r>
      <w:r w:rsidRPr="003F4A24">
        <w:rPr>
          <w:rFonts w:ascii="Palatino Linotype" w:eastAsia="MS Mincho" w:hAnsi="Palatino Linotype" w:cs="Arial"/>
          <w:color w:val="FF0000"/>
          <w:sz w:val="24"/>
          <w:szCs w:val="24"/>
          <w:lang w:val="es-ES_tradnl" w:eastAsia="es-MX"/>
        </w:rPr>
        <w:t>.</w:t>
      </w:r>
    </w:p>
    <w:p w:rsidR="001E50D7" w:rsidRPr="003F4A24" w:rsidRDefault="001E50D7" w:rsidP="003F4A24">
      <w:pPr>
        <w:spacing w:after="0" w:line="360" w:lineRule="auto"/>
        <w:contextualSpacing/>
        <w:rPr>
          <w:rFonts w:ascii="Palatino Linotype" w:eastAsia="MS Mincho" w:hAnsi="Palatino Linotype" w:cs="Arial"/>
          <w:color w:val="FF0000"/>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F4A24">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E50D7" w:rsidRPr="003F4A24" w:rsidRDefault="001E50D7" w:rsidP="003F4A24">
      <w:pPr>
        <w:spacing w:after="0" w:line="360" w:lineRule="auto"/>
        <w:contextualSpacing/>
        <w:jc w:val="both"/>
        <w:rPr>
          <w:rFonts w:ascii="Palatino Linotype" w:eastAsia="Calibri" w:hAnsi="Palatino Linotype" w:cs="Arial"/>
          <w:bCs/>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F4A24">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w:t>
      </w:r>
      <w:r w:rsidRPr="003F4A24">
        <w:rPr>
          <w:rFonts w:ascii="Palatino Linotype" w:eastAsia="Calibri" w:hAnsi="Palatino Linotype" w:cs="Arial"/>
          <w:bCs/>
          <w:sz w:val="24"/>
          <w:szCs w:val="24"/>
          <w:lang w:val="es-ES_tradnl" w:eastAsia="es-ES"/>
        </w:rPr>
        <w:lastRenderedPageBreak/>
        <w:t>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E50D7" w:rsidRPr="003F4A24" w:rsidRDefault="001E50D7" w:rsidP="003F4A24">
      <w:pPr>
        <w:spacing w:after="0" w:line="360" w:lineRule="auto"/>
        <w:contextualSpacing/>
        <w:jc w:val="both"/>
        <w:rPr>
          <w:rFonts w:ascii="Palatino Linotype" w:eastAsia="Calibri" w:hAnsi="Palatino Linotype" w:cs="Arial"/>
          <w:bCs/>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3F4A24">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52C42" w:rsidRPr="003F4A24" w:rsidRDefault="00352C42" w:rsidP="003F4A24">
      <w:pPr>
        <w:pStyle w:val="Prrafodelista"/>
        <w:spacing w:after="0" w:line="360" w:lineRule="auto"/>
        <w:rPr>
          <w:rFonts w:ascii="Palatino Linotype" w:eastAsia="MS Mincho" w:hAnsi="Palatino Linotype" w:cs="Arial"/>
          <w:sz w:val="24"/>
          <w:szCs w:val="24"/>
          <w:lang w:val="es-ES_tradnl" w:eastAsia="es-MX"/>
        </w:rPr>
      </w:pPr>
    </w:p>
    <w:p w:rsidR="00352C42" w:rsidRPr="003F4A24" w:rsidRDefault="00F632F1" w:rsidP="003F4A24">
      <w:pPr>
        <w:pStyle w:val="Ttulo1"/>
        <w:spacing w:before="0" w:line="360" w:lineRule="auto"/>
        <w:rPr>
          <w:rFonts w:ascii="Palatino Linotype" w:eastAsia="MS Mincho" w:hAnsi="Palatino Linotype" w:cs="Arial"/>
          <w:b/>
          <w:color w:val="auto"/>
          <w:sz w:val="24"/>
          <w:szCs w:val="24"/>
          <w:lang w:val="es-ES_tradnl" w:eastAsia="es-MX"/>
        </w:rPr>
      </w:pPr>
      <w:bookmarkStart w:id="109" w:name="_Toc31922239"/>
      <w:r w:rsidRPr="003F4A24">
        <w:rPr>
          <w:rFonts w:ascii="Palatino Linotype" w:eastAsia="MS Mincho" w:hAnsi="Palatino Linotype" w:cs="Arial"/>
          <w:b/>
          <w:color w:val="auto"/>
          <w:sz w:val="24"/>
          <w:szCs w:val="24"/>
          <w:lang w:val="es-ES_tradnl" w:eastAsia="es-MX"/>
        </w:rPr>
        <w:t xml:space="preserve">SEXTO. </w:t>
      </w:r>
      <w:r w:rsidR="0032226A" w:rsidRPr="003F4A24">
        <w:rPr>
          <w:rFonts w:ascii="Palatino Linotype" w:eastAsia="MS Gothic" w:hAnsi="Palatino Linotype"/>
          <w:b/>
          <w:color w:val="auto"/>
          <w:sz w:val="24"/>
          <w:szCs w:val="24"/>
          <w:lang w:val="es-ES_tradnl"/>
        </w:rPr>
        <w:t>Vista a los órganos de control interno</w:t>
      </w:r>
      <w:bookmarkEnd w:id="109"/>
    </w:p>
    <w:p w:rsidR="00F632F1" w:rsidRPr="003F4A24" w:rsidRDefault="00F632F1" w:rsidP="003F4A24">
      <w:pPr>
        <w:spacing w:after="0" w:line="360" w:lineRule="auto"/>
        <w:rPr>
          <w:rFonts w:ascii="Palatino Linotype" w:hAnsi="Palatino Linotype"/>
          <w:lang w:val="es-ES_tradnl" w:eastAsia="es-MX"/>
        </w:rPr>
      </w:pPr>
    </w:p>
    <w:p w:rsidR="0032226A" w:rsidRPr="003F4A24" w:rsidRDefault="0032226A" w:rsidP="003F4A2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 xml:space="preserve">Es </w:t>
      </w:r>
      <w:r w:rsidRPr="003F4A24">
        <w:rPr>
          <w:rFonts w:ascii="Palatino Linotype" w:eastAsia="Times New Roman" w:hAnsi="Palatino Linotype" w:cs="Arial"/>
          <w:sz w:val="24"/>
          <w:szCs w:val="24"/>
          <w:lang w:val="es-ES_tradnl" w:eastAsia="es-ES"/>
        </w:rPr>
        <w:t>necesario</w:t>
      </w:r>
      <w:r w:rsidRPr="003F4A24">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3F4A24">
        <w:rPr>
          <w:rFonts w:ascii="Palatino Linotype" w:eastAsia="MS Mincho" w:hAnsi="Palatino Linotype" w:cs="Times New Roman"/>
          <w:b/>
          <w:sz w:val="24"/>
          <w:szCs w:val="24"/>
          <w:u w:val="single"/>
          <w:lang w:val="es-ES_tradnl" w:eastAsia="es-ES"/>
        </w:rPr>
        <w:t xml:space="preserve">por proporcionar de manera involuntaria datos personales en los Reportes de Transmisión de Archivos de pagos, en los que se dejó a la vista el número  de cuenta </w:t>
      </w:r>
      <w:r w:rsidR="00BE7997" w:rsidRPr="003F4A24">
        <w:rPr>
          <w:rFonts w:ascii="Palatino Linotype" w:eastAsia="MS Mincho" w:hAnsi="Palatino Linotype" w:cs="Times New Roman"/>
          <w:b/>
          <w:sz w:val="24"/>
          <w:szCs w:val="24"/>
          <w:u w:val="single"/>
          <w:lang w:val="es-ES_tradnl" w:eastAsia="es-ES"/>
        </w:rPr>
        <w:t xml:space="preserve">de los servidores públicos, </w:t>
      </w:r>
      <w:r w:rsidRPr="003F4A24">
        <w:rPr>
          <w:rFonts w:ascii="Palatino Linotype" w:eastAsia="MS Mincho" w:hAnsi="Palatino Linotype" w:cs="Times New Roman"/>
          <w:b/>
          <w:sz w:val="24"/>
          <w:szCs w:val="24"/>
          <w:u w:val="single"/>
          <w:lang w:val="es-ES_tradnl" w:eastAsia="es-ES"/>
        </w:rPr>
        <w:t>otorgados mediante la</w:t>
      </w:r>
      <w:r w:rsidR="00BE7997" w:rsidRPr="003F4A24">
        <w:rPr>
          <w:rFonts w:ascii="Palatino Linotype" w:eastAsia="MS Mincho" w:hAnsi="Palatino Linotype" w:cs="Times New Roman"/>
          <w:b/>
          <w:sz w:val="24"/>
          <w:szCs w:val="24"/>
          <w:u w:val="single"/>
          <w:lang w:val="es-ES_tradnl" w:eastAsia="es-ES"/>
        </w:rPr>
        <w:t>s</w:t>
      </w:r>
      <w:r w:rsidRPr="003F4A24">
        <w:rPr>
          <w:rFonts w:ascii="Palatino Linotype" w:eastAsia="MS Mincho" w:hAnsi="Palatino Linotype" w:cs="Times New Roman"/>
          <w:b/>
          <w:sz w:val="24"/>
          <w:szCs w:val="24"/>
          <w:u w:val="single"/>
          <w:lang w:val="es-ES_tradnl" w:eastAsia="es-ES"/>
        </w:rPr>
        <w:t xml:space="preserve"> respuesta</w:t>
      </w:r>
      <w:r w:rsidR="00BE7997" w:rsidRPr="003F4A24">
        <w:rPr>
          <w:rFonts w:ascii="Palatino Linotype" w:eastAsia="MS Mincho" w:hAnsi="Palatino Linotype" w:cs="Times New Roman"/>
          <w:b/>
          <w:sz w:val="24"/>
          <w:szCs w:val="24"/>
          <w:u w:val="single"/>
          <w:lang w:val="es-ES_tradnl" w:eastAsia="es-ES"/>
        </w:rPr>
        <w:t>s</w:t>
      </w:r>
      <w:r w:rsidRPr="003F4A24">
        <w:rPr>
          <w:rFonts w:ascii="Palatino Linotype" w:eastAsia="MS Mincho" w:hAnsi="Palatino Linotype" w:cs="Times New Roman"/>
          <w:b/>
          <w:sz w:val="24"/>
          <w:szCs w:val="24"/>
          <w:u w:val="single"/>
          <w:lang w:val="es-ES_tradnl" w:eastAsia="es-ES"/>
        </w:rPr>
        <w:t>;</w:t>
      </w:r>
      <w:r w:rsidRPr="003F4A24">
        <w:rPr>
          <w:rFonts w:ascii="Palatino Linotype" w:eastAsia="MS Mincho" w:hAnsi="Palatino Linotype" w:cs="Times New Roman"/>
          <w:sz w:val="24"/>
          <w:szCs w:val="24"/>
          <w:lang w:val="es-ES_tradnl" w:eastAsia="es-ES"/>
        </w:rPr>
        <w:t xml:space="preserve"> sin embargo, dados los pla</w:t>
      </w:r>
      <w:r w:rsidR="00BE7997" w:rsidRPr="003F4A24">
        <w:rPr>
          <w:rFonts w:ascii="Palatino Linotype" w:eastAsia="MS Mincho" w:hAnsi="Palatino Linotype" w:cs="Times New Roman"/>
          <w:sz w:val="24"/>
          <w:szCs w:val="24"/>
          <w:lang w:val="es-ES_tradnl" w:eastAsia="es-ES"/>
        </w:rPr>
        <w:t xml:space="preserve">nteamientos que se formularon en los </w:t>
      </w:r>
      <w:r w:rsidRPr="003F4A24">
        <w:rPr>
          <w:rFonts w:ascii="Palatino Linotype" w:eastAsia="MS Mincho" w:hAnsi="Palatino Linotype" w:cs="Times New Roman"/>
          <w:sz w:val="24"/>
          <w:szCs w:val="24"/>
          <w:lang w:val="es-ES_tradnl" w:eastAsia="es-ES"/>
        </w:rPr>
        <w:t>recurso</w:t>
      </w:r>
      <w:r w:rsidR="00BE7997" w:rsidRPr="003F4A24">
        <w:rPr>
          <w:rFonts w:ascii="Palatino Linotype" w:eastAsia="MS Mincho" w:hAnsi="Palatino Linotype" w:cs="Times New Roman"/>
          <w:sz w:val="24"/>
          <w:szCs w:val="24"/>
          <w:lang w:val="es-ES_tradnl" w:eastAsia="es-ES"/>
        </w:rPr>
        <w:t>s</w:t>
      </w:r>
      <w:r w:rsidRPr="003F4A24">
        <w:rPr>
          <w:rFonts w:ascii="Palatino Linotype" w:eastAsia="MS Mincho" w:hAnsi="Palatino Linotype" w:cs="Times New Roman"/>
          <w:sz w:val="24"/>
          <w:szCs w:val="24"/>
          <w:lang w:val="es-ES_tradnl" w:eastAsia="es-ES"/>
        </w:rPr>
        <w:t xml:space="preserve"> de revisión, se dará vista al área competente para que en ejercicio de sus atribuciones realice las </w:t>
      </w:r>
      <w:r w:rsidRPr="003F4A24">
        <w:rPr>
          <w:rFonts w:ascii="Palatino Linotype" w:eastAsia="MS Mincho" w:hAnsi="Palatino Linotype" w:cs="Times New Roman"/>
          <w:sz w:val="24"/>
          <w:szCs w:val="24"/>
          <w:lang w:val="es-ES_tradnl" w:eastAsia="es-ES"/>
        </w:rPr>
        <w:lastRenderedPageBreak/>
        <w:t>investigaciones pertinentes por las omisiones detectadas atribuibles al Sujeto Obligado.</w:t>
      </w:r>
    </w:p>
    <w:p w:rsidR="0032226A" w:rsidRPr="003F4A24" w:rsidRDefault="0032226A" w:rsidP="003F4A24">
      <w:pPr>
        <w:spacing w:after="0" w:line="360" w:lineRule="auto"/>
        <w:contextualSpacing/>
        <w:jc w:val="both"/>
        <w:rPr>
          <w:rFonts w:ascii="Palatino Linotype" w:eastAsia="MS Mincho" w:hAnsi="Palatino Linotype" w:cs="Times New Roman"/>
          <w:sz w:val="16"/>
          <w:szCs w:val="24"/>
          <w:lang w:val="es-ES_tradnl" w:eastAsia="es-ES"/>
        </w:rPr>
      </w:pPr>
    </w:p>
    <w:p w:rsidR="0032226A" w:rsidRPr="003F4A24" w:rsidRDefault="0032226A" w:rsidP="003F4A24">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32226A" w:rsidRPr="003F4A24" w:rsidRDefault="0032226A" w:rsidP="003F4A24">
      <w:pPr>
        <w:spacing w:after="0" w:line="360" w:lineRule="auto"/>
        <w:contextualSpacing/>
        <w:rPr>
          <w:rFonts w:ascii="Palatino Linotype" w:eastAsia="MS Mincho" w:hAnsi="Palatino Linotype" w:cs="Times New Roman"/>
          <w:noProof/>
          <w:sz w:val="24"/>
          <w:szCs w:val="24"/>
          <w:lang w:val="es-ES_tradnl" w:eastAsia="es-ES"/>
        </w:rPr>
      </w:pPr>
    </w:p>
    <w:p w:rsidR="0032226A" w:rsidRPr="003F4A24" w:rsidRDefault="0032226A"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w:t>
      </w:r>
      <w:r w:rsidRPr="0062306B">
        <w:rPr>
          <w:rFonts w:ascii="Palatino Linotype" w:eastAsia="MS Mincho" w:hAnsi="Palatino Linotype" w:cs="Times New Roman"/>
          <w:b/>
          <w:i/>
          <w:sz w:val="24"/>
          <w:szCs w:val="24"/>
          <w:lang w:val="es-ES_tradnl" w:eastAsia="es-ES"/>
        </w:rPr>
        <w:t>Artículo 36</w:t>
      </w:r>
      <w:r w:rsidRPr="003F4A24">
        <w:rPr>
          <w:rFonts w:ascii="Palatino Linotype" w:eastAsia="MS Mincho" w:hAnsi="Palatino Linotype" w:cs="Times New Roman"/>
          <w:i/>
          <w:sz w:val="24"/>
          <w:szCs w:val="24"/>
          <w:lang w:val="es-ES_tradnl" w:eastAsia="es-ES"/>
        </w:rPr>
        <w:t>. El Instituto tendrá, en el ámbito de su competencia, las siguientes atribuciones:</w:t>
      </w:r>
    </w:p>
    <w:p w:rsidR="0032226A" w:rsidRPr="003F4A24" w:rsidRDefault="0032226A"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w:t>
      </w:r>
    </w:p>
    <w:p w:rsidR="0032226A" w:rsidRPr="003F4A24" w:rsidRDefault="0032226A"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62306B" w:rsidRDefault="0032226A"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w:t>
      </w:r>
    </w:p>
    <w:p w:rsidR="0062306B" w:rsidRPr="003F4A24" w:rsidRDefault="0062306B"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p>
    <w:p w:rsidR="0032226A" w:rsidRPr="003F4A24" w:rsidRDefault="0032226A" w:rsidP="003F4A24">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3F4A24">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3F4A24">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32226A" w:rsidRPr="003F4A24" w:rsidRDefault="0032226A" w:rsidP="003F4A24">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32226A" w:rsidRPr="003F4A24" w:rsidRDefault="0032226A"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lastRenderedPageBreak/>
        <w:t>“</w:t>
      </w:r>
      <w:r w:rsidRPr="0062306B">
        <w:rPr>
          <w:rFonts w:ascii="Palatino Linotype" w:eastAsia="MS Mincho" w:hAnsi="Palatino Linotype" w:cs="Times New Roman"/>
          <w:b/>
          <w:i/>
          <w:sz w:val="24"/>
          <w:szCs w:val="24"/>
          <w:lang w:val="es-ES_tradnl" w:eastAsia="es-ES"/>
        </w:rPr>
        <w:t>Artículo 190</w:t>
      </w:r>
      <w:r w:rsidRPr="003F4A24">
        <w:rPr>
          <w:rFonts w:ascii="Palatino Linotype" w:eastAsia="MS Mincho" w:hAnsi="Palatino Linotype" w:cs="Times New Roman"/>
          <w:i/>
          <w:sz w:val="24"/>
          <w:szCs w:val="24"/>
          <w:lang w:val="es-ES_tradnl" w:eastAsia="es-ES"/>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E7997" w:rsidRPr="003F4A24" w:rsidRDefault="00BE7997" w:rsidP="003F4A24">
      <w:pPr>
        <w:spacing w:after="0" w:line="360" w:lineRule="auto"/>
        <w:ind w:right="616"/>
        <w:contextualSpacing/>
        <w:jc w:val="both"/>
        <w:rPr>
          <w:rFonts w:ascii="Palatino Linotype" w:eastAsia="MS Mincho" w:hAnsi="Palatino Linotype" w:cs="Times New Roman"/>
          <w:i/>
          <w:sz w:val="24"/>
          <w:szCs w:val="24"/>
          <w:lang w:val="es-ES_tradnl" w:eastAsia="es-ES"/>
        </w:rPr>
      </w:pPr>
    </w:p>
    <w:p w:rsidR="0032226A" w:rsidRPr="003F4A24" w:rsidRDefault="0032226A" w:rsidP="003F4A24">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62306B">
        <w:rPr>
          <w:rFonts w:ascii="Palatino Linotype" w:eastAsia="MS Mincho" w:hAnsi="Palatino Linotype" w:cs="Times New Roman"/>
          <w:b/>
          <w:i/>
          <w:sz w:val="24"/>
          <w:szCs w:val="24"/>
          <w:lang w:val="es-ES_tradnl" w:eastAsia="es-ES"/>
        </w:rPr>
        <w:t>Artículo 222</w:t>
      </w:r>
      <w:r w:rsidRPr="003F4A24">
        <w:rPr>
          <w:rFonts w:ascii="Palatino Linotype" w:eastAsia="MS Mincho" w:hAnsi="Palatino Linotype" w:cs="Times New Roman"/>
          <w:i/>
          <w:sz w:val="24"/>
          <w:szCs w:val="24"/>
          <w:lang w:val="es-ES_tradnl" w:eastAsia="es-ES"/>
        </w:rPr>
        <w:t>. Son causas de responsabilidad administrativa de los servidores públicos de los sujetos obligados, por incumplimiento de las obligaciones establecidas en la materia de la presente Ley, las siguientes:</w:t>
      </w:r>
    </w:p>
    <w:p w:rsidR="0032226A" w:rsidRPr="003F4A24" w:rsidRDefault="0032226A" w:rsidP="003F4A24">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w:t>
      </w:r>
    </w:p>
    <w:p w:rsidR="0032226A" w:rsidRPr="003F4A24" w:rsidRDefault="0032226A" w:rsidP="003F4A24">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3F4A24">
        <w:rPr>
          <w:rFonts w:ascii="Palatino Linotype" w:eastAsia="MS Mincho" w:hAnsi="Palatino Linotype" w:cs="Times New Roman"/>
          <w:i/>
          <w:sz w:val="24"/>
          <w:szCs w:val="24"/>
          <w:lang w:val="es-ES_tradnl" w:eastAsia="es-ES"/>
        </w:rPr>
        <w:t>;</w:t>
      </w:r>
    </w:p>
    <w:p w:rsidR="0032226A" w:rsidRPr="003F4A24" w:rsidRDefault="00BE7997" w:rsidP="003F4A24">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b/>
          <w:i/>
          <w:sz w:val="24"/>
          <w:szCs w:val="24"/>
          <w:lang w:val="es-ES_tradnl" w:eastAsia="es-ES"/>
        </w:rPr>
        <w:t>II…</w:t>
      </w:r>
    </w:p>
    <w:p w:rsidR="0032226A" w:rsidRPr="003F4A24" w:rsidRDefault="0032226A" w:rsidP="003F4A24">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w:t>
      </w:r>
    </w:p>
    <w:p w:rsidR="0032226A" w:rsidRPr="003F4A24" w:rsidRDefault="0032226A" w:rsidP="003F4A24">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62306B">
        <w:rPr>
          <w:rFonts w:ascii="Palatino Linotype" w:eastAsia="MS Mincho" w:hAnsi="Palatino Linotype" w:cs="Times New Roman"/>
          <w:b/>
          <w:i/>
          <w:sz w:val="24"/>
          <w:szCs w:val="24"/>
          <w:lang w:val="es-ES_tradnl" w:eastAsia="es-ES"/>
        </w:rPr>
        <w:t>Artículo 223.</w:t>
      </w:r>
      <w:r w:rsidRPr="003F4A24">
        <w:rPr>
          <w:rFonts w:ascii="Palatino Linotype" w:eastAsia="MS Mincho" w:hAnsi="Palatino Linotype" w:cs="Times New Roman"/>
          <w:i/>
          <w:sz w:val="24"/>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2226A" w:rsidRPr="0062306B" w:rsidRDefault="0032226A" w:rsidP="0062306B">
      <w:pPr>
        <w:spacing w:after="0" w:line="360" w:lineRule="auto"/>
        <w:ind w:right="616"/>
        <w:contextualSpacing/>
        <w:jc w:val="both"/>
        <w:rPr>
          <w:rFonts w:ascii="Palatino Linotype" w:eastAsia="MS Mincho" w:hAnsi="Palatino Linotype" w:cs="Times New Roman"/>
          <w:i/>
          <w:sz w:val="24"/>
          <w:szCs w:val="24"/>
          <w:lang w:val="es-ES_tradnl" w:eastAsia="es-ES"/>
        </w:rPr>
      </w:pPr>
      <w:r w:rsidRPr="003F4A24">
        <w:rPr>
          <w:rFonts w:ascii="Palatino Linotype" w:eastAsia="MS Mincho" w:hAnsi="Palatino Linotype" w:cs="Times New Roman"/>
          <w:i/>
          <w:sz w:val="24"/>
          <w:szCs w:val="24"/>
          <w:lang w:val="es-ES_tradnl" w:eastAsia="es-ES"/>
        </w:rPr>
        <w:t>(Énfasis añadido)</w:t>
      </w:r>
    </w:p>
    <w:p w:rsidR="00BE7997" w:rsidRPr="003F4A24" w:rsidRDefault="0032226A" w:rsidP="003F4A24">
      <w:pPr>
        <w:pStyle w:val="Prrafodelista"/>
        <w:numPr>
          <w:ilvl w:val="0"/>
          <w:numId w:val="2"/>
        </w:numPr>
        <w:autoSpaceDE w:val="0"/>
        <w:autoSpaceDN w:val="0"/>
        <w:adjustRightInd w:val="0"/>
        <w:spacing w:after="0" w:line="360" w:lineRule="auto"/>
        <w:ind w:left="0" w:firstLine="0"/>
        <w:jc w:val="both"/>
        <w:rPr>
          <w:rFonts w:ascii="Palatino Linotype" w:eastAsia="MS Mincho" w:hAnsi="Palatino Linotype" w:cs="Arial"/>
          <w:sz w:val="18"/>
          <w:szCs w:val="18"/>
          <w:lang w:eastAsia="es-ES"/>
        </w:rPr>
      </w:pPr>
      <w:r w:rsidRPr="003F4A24">
        <w:rPr>
          <w:rFonts w:ascii="Palatino Linotype" w:eastAsia="Calibri" w:hAnsi="Palatino Linotype" w:cs="Arial"/>
          <w:color w:val="000000"/>
          <w:sz w:val="24"/>
          <w:szCs w:val="24"/>
          <w:lang w:val="es-ES" w:eastAsia="es-MX"/>
        </w:rPr>
        <w:lastRenderedPageBreak/>
        <w:t xml:space="preserve">Es así, que se advierte que entre los archivos que fueron proporcionados en respuesta, se detectó, que en los documentos adjuntos </w:t>
      </w:r>
      <w:r w:rsidR="00BE7997" w:rsidRPr="003F4A24">
        <w:rPr>
          <w:rFonts w:ascii="Palatino Linotype" w:eastAsia="Calibri" w:hAnsi="Palatino Linotype" w:cs="Arial"/>
          <w:b/>
          <w:color w:val="000000"/>
          <w:sz w:val="24"/>
          <w:szCs w:val="24"/>
          <w:lang w:eastAsia="es-MX"/>
        </w:rPr>
        <w:t>PRIMA Y AGUINALDO 2016.pdf,</w:t>
      </w:r>
      <w:r w:rsidR="00BE7997" w:rsidRPr="003F4A24">
        <w:rPr>
          <w:rFonts w:ascii="Palatino Linotype" w:eastAsiaTheme="minorEastAsia" w:hAnsi="Palatino Linotype" w:cs="Arial"/>
          <w:b/>
          <w:lang w:eastAsia="es-ES"/>
        </w:rPr>
        <w:t xml:space="preserve"> </w:t>
      </w:r>
      <w:r w:rsidR="00BE7997" w:rsidRPr="003F4A24">
        <w:rPr>
          <w:rFonts w:ascii="Palatino Linotype" w:eastAsia="Calibri" w:hAnsi="Palatino Linotype" w:cs="Arial"/>
          <w:b/>
          <w:color w:val="000000"/>
          <w:sz w:val="24"/>
          <w:szCs w:val="24"/>
          <w:lang w:eastAsia="es-MX"/>
        </w:rPr>
        <w:t>PRIMA Y AGUINALDO 2017.pdf,</w:t>
      </w:r>
      <w:r w:rsidR="00BE7997" w:rsidRPr="003F4A24">
        <w:rPr>
          <w:rFonts w:ascii="Palatino Linotype" w:eastAsiaTheme="minorEastAsia" w:hAnsi="Palatino Linotype" w:cs="Arial"/>
          <w:b/>
          <w:lang w:eastAsia="es-ES"/>
        </w:rPr>
        <w:t xml:space="preserve"> PRIMA Y AGUINALDO 2018.pdf, </w:t>
      </w:r>
      <w:r w:rsidRPr="003F4A24">
        <w:rPr>
          <w:rFonts w:ascii="Palatino Linotype" w:eastAsia="Calibri" w:hAnsi="Palatino Linotype" w:cs="Times New Roman"/>
          <w:color w:val="000000"/>
          <w:sz w:val="24"/>
          <w:szCs w:val="24"/>
          <w:lang w:val="es-ES" w:eastAsia="es-MX"/>
        </w:rPr>
        <w:t xml:space="preserve">se dejaron datos por no realizar una adecuada versión pública al momento de testar la información ya que al pretender acceder a la información se puedo verificar que </w:t>
      </w:r>
      <w:r w:rsidR="003A75C3" w:rsidRPr="003F4A24">
        <w:rPr>
          <w:rFonts w:ascii="Palatino Linotype" w:eastAsia="Calibri" w:hAnsi="Palatino Linotype" w:cs="Times New Roman"/>
          <w:color w:val="000000"/>
          <w:sz w:val="24"/>
          <w:szCs w:val="24"/>
          <w:lang w:val="es-ES" w:eastAsia="es-MX"/>
        </w:rPr>
        <w:t>se dejaron a la vista los números de cuentas de servidores públicos.</w:t>
      </w:r>
    </w:p>
    <w:p w:rsidR="00BE7997" w:rsidRPr="003F4A24" w:rsidRDefault="00BE7997" w:rsidP="003F4A24">
      <w:pPr>
        <w:pStyle w:val="Prrafodelista"/>
        <w:autoSpaceDE w:val="0"/>
        <w:autoSpaceDN w:val="0"/>
        <w:adjustRightInd w:val="0"/>
        <w:spacing w:after="0" w:line="360" w:lineRule="auto"/>
        <w:ind w:left="0"/>
        <w:jc w:val="both"/>
        <w:rPr>
          <w:rFonts w:ascii="Palatino Linotype" w:eastAsia="MS Mincho" w:hAnsi="Palatino Linotype" w:cs="Arial"/>
          <w:sz w:val="18"/>
          <w:szCs w:val="18"/>
          <w:lang w:eastAsia="es-ES"/>
        </w:rPr>
      </w:pPr>
    </w:p>
    <w:p w:rsidR="001E50D7" w:rsidRPr="003F4A24" w:rsidRDefault="001E50D7" w:rsidP="003F4A24">
      <w:pPr>
        <w:numPr>
          <w:ilvl w:val="0"/>
          <w:numId w:val="2"/>
        </w:numPr>
        <w:tabs>
          <w:tab w:val="left" w:pos="6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bookmarkStart w:id="110" w:name="_Toc454968928"/>
      <w:bookmarkStart w:id="111" w:name="_Toc455743517"/>
      <w:bookmarkStart w:id="112" w:name="_Toc458016386"/>
      <w:bookmarkStart w:id="113" w:name="_Toc461555893"/>
      <w:bookmarkStart w:id="114" w:name="_Toc462307690"/>
      <w:bookmarkStart w:id="115" w:name="_Toc475005143"/>
      <w:bookmarkStart w:id="116" w:name="_Toc499659080"/>
      <w:bookmarkEnd w:id="60"/>
      <w:bookmarkEnd w:id="61"/>
      <w:bookmarkEnd w:id="62"/>
      <w:bookmarkEnd w:id="63"/>
      <w:bookmarkEnd w:id="64"/>
      <w:bookmarkEnd w:id="65"/>
      <w:bookmarkEnd w:id="66"/>
      <w:bookmarkEnd w:id="67"/>
      <w:r w:rsidRPr="003F4A24">
        <w:rPr>
          <w:rFonts w:ascii="Palatino Linotype" w:eastAsia="Times New Roman" w:hAnsi="Palatino Linotype" w:cs="Arial"/>
          <w:sz w:val="24"/>
          <w:szCs w:val="24"/>
          <w:lang w:val="es-ES"/>
        </w:rPr>
        <w:t xml:space="preserve">De lo anterior, resultan </w:t>
      </w:r>
      <w:r w:rsidR="0032226A" w:rsidRPr="003F4A24">
        <w:rPr>
          <w:rFonts w:ascii="Palatino Linotype" w:eastAsia="Times New Roman" w:hAnsi="Palatino Linotype" w:cs="Arial"/>
          <w:sz w:val="24"/>
          <w:szCs w:val="24"/>
          <w:lang w:val="es-ES"/>
        </w:rPr>
        <w:t xml:space="preserve">fundadas </w:t>
      </w:r>
      <w:r w:rsidRPr="003F4A24">
        <w:rPr>
          <w:rFonts w:ascii="Palatino Linotype" w:eastAsia="Times New Roman" w:hAnsi="Palatino Linotype" w:cs="Arial"/>
          <w:sz w:val="24"/>
          <w:szCs w:val="24"/>
          <w:lang w:val="es-ES"/>
        </w:rPr>
        <w:t xml:space="preserve">las razones o motivos de </w:t>
      </w:r>
      <w:r w:rsidR="0032226A" w:rsidRPr="003F4A24">
        <w:rPr>
          <w:rFonts w:ascii="Palatino Linotype" w:hAnsi="Palatino Linotype" w:cs="Arial"/>
          <w:sz w:val="24"/>
          <w:szCs w:val="24"/>
        </w:rPr>
        <w:t>inconformidad hecha</w:t>
      </w:r>
      <w:r w:rsidRPr="003F4A24">
        <w:rPr>
          <w:rFonts w:ascii="Palatino Linotype" w:hAnsi="Palatino Linotype" w:cs="Arial"/>
          <w:sz w:val="24"/>
          <w:szCs w:val="24"/>
        </w:rPr>
        <w:t>s valer por el</w:t>
      </w:r>
      <w:r w:rsidRPr="003F4A24">
        <w:rPr>
          <w:rFonts w:ascii="Palatino Linotype" w:hAnsi="Palatino Linotype"/>
          <w:sz w:val="24"/>
          <w:szCs w:val="24"/>
        </w:rPr>
        <w:t xml:space="preserve"> </w:t>
      </w:r>
      <w:r w:rsidRPr="003F4A24">
        <w:rPr>
          <w:rFonts w:ascii="Palatino Linotype" w:hAnsi="Palatino Linotype"/>
          <w:b/>
          <w:sz w:val="24"/>
          <w:szCs w:val="24"/>
        </w:rPr>
        <w:t>RECURRENTE</w:t>
      </w:r>
      <w:r w:rsidRPr="003F4A24">
        <w:rPr>
          <w:rFonts w:ascii="Palatino Linotype" w:hAnsi="Palatino Linotype" w:cs="Arial"/>
          <w:sz w:val="24"/>
          <w:szCs w:val="24"/>
        </w:rPr>
        <w:t>, toda vez que</w:t>
      </w:r>
      <w:r w:rsidRPr="003F4A24">
        <w:rPr>
          <w:rFonts w:ascii="Palatino Linotype" w:eastAsia="Times New Roman" w:hAnsi="Palatino Linotype" w:cs="Times New Roman"/>
          <w:sz w:val="24"/>
          <w:szCs w:val="24"/>
        </w:rPr>
        <w:t xml:space="preserve"> si se actualiza la hipótesis de procedencia</w:t>
      </w:r>
      <w:r w:rsidRPr="003F4A24">
        <w:rPr>
          <w:rFonts w:ascii="Palatino Linotype" w:eastAsia="Times New Roman" w:hAnsi="Palatino Linotype" w:cs="Times New Roman"/>
          <w:b/>
          <w:sz w:val="24"/>
          <w:szCs w:val="24"/>
        </w:rPr>
        <w:t xml:space="preserve"> </w:t>
      </w:r>
      <w:r w:rsidRPr="003F4A24">
        <w:rPr>
          <w:rFonts w:ascii="Palatino Linotype" w:eastAsia="Times New Roman" w:hAnsi="Palatino Linotype" w:cs="Arial"/>
          <w:color w:val="222222"/>
          <w:sz w:val="24"/>
          <w:szCs w:val="24"/>
          <w:lang w:eastAsia="es-MX"/>
        </w:rPr>
        <w:t xml:space="preserve">contenida en </w:t>
      </w:r>
      <w:r w:rsidRPr="003F4A24">
        <w:rPr>
          <w:rFonts w:ascii="Palatino Linotype" w:eastAsia="Times New Roman" w:hAnsi="Palatino Linotype" w:cs="Arial"/>
          <w:color w:val="222222"/>
          <w:sz w:val="24"/>
          <w:szCs w:val="24"/>
          <w:lang w:val="es-ES" w:eastAsia="es-MX"/>
        </w:rPr>
        <w:t>el artículo 179 fracción I</w:t>
      </w:r>
      <w:r w:rsidR="001B2F0D" w:rsidRPr="003F4A24">
        <w:rPr>
          <w:rFonts w:ascii="Palatino Linotype" w:eastAsia="Times New Roman" w:hAnsi="Palatino Linotype" w:cs="Arial"/>
          <w:color w:val="222222"/>
          <w:sz w:val="24"/>
          <w:szCs w:val="24"/>
          <w:lang w:val="es-ES" w:eastAsia="es-MX"/>
        </w:rPr>
        <w:t>I y V</w:t>
      </w:r>
      <w:r w:rsidRPr="003F4A24">
        <w:rPr>
          <w:rFonts w:ascii="Palatino Linotype" w:eastAsia="Times New Roman" w:hAnsi="Palatino Linotype" w:cs="Arial"/>
          <w:color w:val="222222"/>
          <w:sz w:val="24"/>
          <w:szCs w:val="24"/>
          <w:lang w:val="es-ES" w:eastAsia="es-MX"/>
        </w:rPr>
        <w:t xml:space="preserve"> de la </w:t>
      </w:r>
      <w:r w:rsidRPr="003F4A24">
        <w:rPr>
          <w:rFonts w:ascii="Palatino Linotype" w:eastAsia="Calibri" w:hAnsi="Palatino Linotype" w:cs="Arial"/>
          <w:b/>
          <w:sz w:val="24"/>
          <w:szCs w:val="24"/>
          <w:lang w:val="es-ES"/>
        </w:rPr>
        <w:t>Ley de Transparencia y Acceso a la Información Pública del Estado de México y Municipios</w:t>
      </w:r>
      <w:r w:rsidRPr="003F4A24">
        <w:rPr>
          <w:rFonts w:ascii="Palatino Linotype" w:eastAsia="Times New Roman" w:hAnsi="Palatino Linotype" w:cs="Arial"/>
          <w:color w:val="222222"/>
          <w:sz w:val="24"/>
          <w:szCs w:val="24"/>
          <w:lang w:val="es-ES" w:eastAsia="es-MX"/>
        </w:rPr>
        <w:t>.</w:t>
      </w:r>
    </w:p>
    <w:p w:rsidR="001E50D7" w:rsidRPr="003F4A24" w:rsidRDefault="001E50D7" w:rsidP="003F4A24">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rsidR="001E50D7" w:rsidRPr="003F4A24" w:rsidRDefault="001E50D7" w:rsidP="003F4A2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F4A24">
        <w:rPr>
          <w:rFonts w:ascii="Palatino Linotype" w:eastAsia="Times New Roman" w:hAnsi="Palatino Linotype" w:cs="Arial"/>
          <w:sz w:val="24"/>
          <w:szCs w:val="24"/>
          <w:lang w:val="es-ES_tradnl" w:eastAsia="es-ES"/>
        </w:rPr>
        <w:t>Finalmente</w:t>
      </w:r>
      <w:r w:rsidRPr="003F4A24">
        <w:rPr>
          <w:rFonts w:ascii="Palatino Linotype" w:eastAsia="MS Mincho" w:hAnsi="Palatino Linotype" w:cs="Times New Roman"/>
          <w:sz w:val="24"/>
          <w:szCs w:val="24"/>
          <w:lang w:val="es-ES_tradnl" w:eastAsia="es-ES"/>
        </w:rPr>
        <w:t xml:space="preserve">, en términos del artículo 186 fracción III este Pleno determina </w:t>
      </w:r>
      <w:r w:rsidRPr="003F4A24">
        <w:rPr>
          <w:rFonts w:ascii="Palatino Linotype" w:eastAsia="MS Mincho" w:hAnsi="Palatino Linotype" w:cs="Times New Roman"/>
          <w:b/>
          <w:sz w:val="24"/>
          <w:szCs w:val="24"/>
          <w:lang w:val="es-ES_tradnl" w:eastAsia="es-ES"/>
        </w:rPr>
        <w:t>REVOCAR</w:t>
      </w:r>
      <w:r w:rsidRPr="003F4A24">
        <w:rPr>
          <w:rFonts w:ascii="Palatino Linotype" w:eastAsia="Times New Roman" w:hAnsi="Palatino Linotype"/>
          <w:sz w:val="24"/>
          <w:szCs w:val="24"/>
          <w:lang w:val="es-ES_tradnl" w:eastAsia="es-ES"/>
        </w:rPr>
        <w:t xml:space="preserve"> la respuesta del presente recurso de revisión, </w:t>
      </w:r>
      <w:r w:rsidRPr="003F4A24">
        <w:rPr>
          <w:rFonts w:ascii="Palatino Linotype" w:eastAsia="MS Mincho" w:hAnsi="Palatino Linotype" w:cs="Times New Roman"/>
          <w:sz w:val="24"/>
          <w:szCs w:val="24"/>
          <w:lang w:val="es-ES_tradnl" w:eastAsia="es-ES"/>
        </w:rPr>
        <w:t xml:space="preserve">toda vez </w:t>
      </w:r>
      <w:r w:rsidRPr="003F4A24">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1E50D7" w:rsidRPr="003F4A24" w:rsidRDefault="001E50D7" w:rsidP="003F4A24">
      <w:pPr>
        <w:spacing w:after="0" w:line="360" w:lineRule="auto"/>
        <w:ind w:right="49"/>
        <w:contextualSpacing/>
        <w:jc w:val="both"/>
        <w:rPr>
          <w:rFonts w:ascii="Palatino Linotype" w:eastAsia="Times New Roman" w:hAnsi="Palatino Linotype"/>
          <w:sz w:val="24"/>
          <w:szCs w:val="24"/>
          <w:lang w:val="es-ES_tradnl" w:eastAsia="es-ES"/>
        </w:rPr>
      </w:pPr>
    </w:p>
    <w:p w:rsidR="001E50D7" w:rsidRPr="003F4A24" w:rsidRDefault="001E50D7" w:rsidP="003F4A24">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3F4A24">
        <w:rPr>
          <w:rFonts w:ascii="Palatino Linotype" w:eastAsia="Times New Roman" w:hAnsi="Palatino Linotype"/>
          <w:sz w:val="24"/>
          <w:szCs w:val="24"/>
          <w:lang w:val="es-ES_tradnl" w:eastAsia="es-ES"/>
        </w:rPr>
        <w:t xml:space="preserve">Por lo anteriormente expuesto y fundado este </w:t>
      </w:r>
      <w:r w:rsidRPr="003F4A24">
        <w:rPr>
          <w:rFonts w:ascii="Palatino Linotype" w:eastAsia="Times New Roman" w:hAnsi="Palatino Linotype"/>
          <w:b/>
          <w:sz w:val="24"/>
          <w:szCs w:val="24"/>
          <w:lang w:val="es-ES_tradnl" w:eastAsia="es-ES"/>
        </w:rPr>
        <w:t>ÓRGANO GARANTE</w:t>
      </w:r>
      <w:r w:rsidRPr="003F4A24">
        <w:rPr>
          <w:rFonts w:ascii="Palatino Linotype" w:eastAsia="Times New Roman" w:hAnsi="Palatino Linotype"/>
          <w:sz w:val="24"/>
          <w:szCs w:val="24"/>
          <w:lang w:val="es-ES_tradnl" w:eastAsia="es-ES"/>
        </w:rPr>
        <w:t xml:space="preserve"> emite los siguientes.</w:t>
      </w:r>
    </w:p>
    <w:p w:rsidR="001E50D7" w:rsidRPr="003F4A24" w:rsidRDefault="001E50D7" w:rsidP="003F4A2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1E50D7" w:rsidRPr="003F4A24" w:rsidRDefault="001E50D7" w:rsidP="003F4A24">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7" w:name="_Toc447183492"/>
      <w:bookmarkStart w:id="118" w:name="_Toc450120667"/>
      <w:bookmarkStart w:id="119" w:name="_Toc461555895"/>
      <w:bookmarkEnd w:id="110"/>
      <w:bookmarkEnd w:id="111"/>
      <w:bookmarkEnd w:id="112"/>
      <w:bookmarkEnd w:id="113"/>
      <w:bookmarkEnd w:id="114"/>
      <w:bookmarkEnd w:id="115"/>
      <w:bookmarkEnd w:id="116"/>
      <w:r w:rsidRPr="003F4A24">
        <w:rPr>
          <w:rFonts w:ascii="Palatino Linotype" w:eastAsia="Calibri" w:hAnsi="Palatino Linotype" w:cstheme="majorBidi"/>
          <w:b/>
          <w:sz w:val="24"/>
          <w:szCs w:val="24"/>
          <w:lang w:val="es-ES" w:eastAsia="es-ES"/>
        </w:rPr>
        <w:lastRenderedPageBreak/>
        <w:tab/>
      </w:r>
      <w:bookmarkStart w:id="120" w:name="_Toc31922240"/>
      <w:r w:rsidRPr="003F4A24">
        <w:rPr>
          <w:rFonts w:ascii="Palatino Linotype" w:eastAsia="Calibri" w:hAnsi="Palatino Linotype" w:cstheme="majorBidi"/>
          <w:b/>
          <w:sz w:val="24"/>
          <w:szCs w:val="24"/>
          <w:lang w:val="es-ES" w:eastAsia="es-ES"/>
        </w:rPr>
        <w:t>R E S O L U T I V O S</w:t>
      </w:r>
      <w:bookmarkEnd w:id="117"/>
      <w:bookmarkEnd w:id="118"/>
      <w:bookmarkEnd w:id="119"/>
      <w:bookmarkEnd w:id="120"/>
      <w:r w:rsidRPr="003F4A24">
        <w:rPr>
          <w:rFonts w:ascii="Palatino Linotype" w:eastAsia="Calibri" w:hAnsi="Palatino Linotype" w:cstheme="majorBidi"/>
          <w:b/>
          <w:sz w:val="24"/>
          <w:szCs w:val="24"/>
          <w:lang w:val="es-ES" w:eastAsia="es-ES"/>
        </w:rPr>
        <w:t xml:space="preserve"> </w:t>
      </w:r>
    </w:p>
    <w:p w:rsidR="001E50D7" w:rsidRPr="003F4A24" w:rsidRDefault="001E50D7" w:rsidP="003F4A24">
      <w:pPr>
        <w:spacing w:after="0" w:line="360" w:lineRule="auto"/>
        <w:ind w:right="-142"/>
        <w:rPr>
          <w:rFonts w:ascii="Palatino Linotype" w:eastAsiaTheme="minorEastAsia" w:hAnsi="Palatino Linotype"/>
          <w:sz w:val="24"/>
          <w:szCs w:val="24"/>
          <w:lang w:val="es-ES" w:eastAsia="es-ES"/>
        </w:rPr>
      </w:pPr>
    </w:p>
    <w:p w:rsidR="001E50D7" w:rsidRDefault="001E50D7" w:rsidP="003F4A24">
      <w:pPr>
        <w:spacing w:after="0" w:line="360" w:lineRule="auto"/>
        <w:ind w:right="49"/>
        <w:jc w:val="both"/>
        <w:rPr>
          <w:rFonts w:ascii="Palatino Linotype" w:hAnsi="Palatino Linotype" w:cs="Arial"/>
          <w:bCs/>
          <w:sz w:val="24"/>
          <w:szCs w:val="24"/>
          <w:lang w:eastAsia="es-MX"/>
        </w:rPr>
      </w:pPr>
      <w:r w:rsidRPr="003F4A24">
        <w:rPr>
          <w:rFonts w:ascii="Palatino Linotype" w:eastAsia="Times New Roman" w:hAnsi="Palatino Linotype" w:cs="Arial"/>
          <w:b/>
          <w:sz w:val="24"/>
          <w:szCs w:val="24"/>
          <w:lang w:val="es-ES_tradnl" w:eastAsia="es-ES"/>
        </w:rPr>
        <w:t>PRIMERO</w:t>
      </w:r>
      <w:r w:rsidRPr="003F4A24">
        <w:rPr>
          <w:rFonts w:ascii="Palatino Linotype" w:eastAsia="Times New Roman" w:hAnsi="Palatino Linotype" w:cs="Arial"/>
          <w:sz w:val="24"/>
          <w:szCs w:val="24"/>
          <w:lang w:val="es-ES" w:eastAsia="es-ES"/>
        </w:rPr>
        <w:t xml:space="preserve">. </w:t>
      </w:r>
      <w:r w:rsidRPr="003F4A24">
        <w:rPr>
          <w:rFonts w:ascii="Palatino Linotype" w:eastAsia="Times New Roman" w:hAnsi="Palatino Linotype" w:cs="Arial"/>
          <w:sz w:val="24"/>
          <w:szCs w:val="24"/>
        </w:rPr>
        <w:t>Resultan fundadas las</w:t>
      </w:r>
      <w:r w:rsidRPr="003F4A24">
        <w:rPr>
          <w:rFonts w:ascii="Palatino Linotype" w:eastAsia="Times New Roman" w:hAnsi="Palatino Linotype" w:cs="Arial"/>
          <w:b/>
          <w:sz w:val="24"/>
          <w:szCs w:val="24"/>
        </w:rPr>
        <w:t xml:space="preserve"> </w:t>
      </w:r>
      <w:r w:rsidRPr="003F4A24">
        <w:rPr>
          <w:rFonts w:ascii="Palatino Linotype" w:eastAsia="Times New Roman" w:hAnsi="Palatino Linotype" w:cs="Arial"/>
          <w:sz w:val="24"/>
          <w:szCs w:val="24"/>
          <w:lang w:val="es-ES"/>
        </w:rPr>
        <w:t xml:space="preserve">razones o motivos de inconformidad hechos valer </w:t>
      </w:r>
      <w:r w:rsidR="001B2F0D" w:rsidRPr="003F4A24">
        <w:rPr>
          <w:rFonts w:ascii="Palatino Linotype" w:eastAsia="Calibri" w:hAnsi="Palatino Linotype" w:cs="Arial"/>
          <w:sz w:val="24"/>
          <w:szCs w:val="24"/>
          <w:lang w:val="es-ES"/>
        </w:rPr>
        <w:t>en los</w:t>
      </w:r>
      <w:r w:rsidRPr="003F4A24">
        <w:rPr>
          <w:rFonts w:ascii="Palatino Linotype" w:eastAsia="Calibri" w:hAnsi="Palatino Linotype" w:cs="Arial"/>
          <w:sz w:val="24"/>
          <w:szCs w:val="24"/>
          <w:lang w:val="es-ES"/>
        </w:rPr>
        <w:t xml:space="preserve"> recurso</w:t>
      </w:r>
      <w:r w:rsidR="001B2F0D" w:rsidRPr="003F4A24">
        <w:rPr>
          <w:rFonts w:ascii="Palatino Linotype" w:eastAsia="Calibri" w:hAnsi="Palatino Linotype" w:cs="Arial"/>
          <w:sz w:val="24"/>
          <w:szCs w:val="24"/>
          <w:lang w:val="es-ES"/>
        </w:rPr>
        <w:t>s</w:t>
      </w:r>
      <w:r w:rsidRPr="003F4A24">
        <w:rPr>
          <w:rFonts w:ascii="Palatino Linotype" w:eastAsia="Calibri" w:hAnsi="Palatino Linotype" w:cs="Arial"/>
          <w:sz w:val="24"/>
          <w:szCs w:val="24"/>
          <w:lang w:val="es-ES"/>
        </w:rPr>
        <w:t xml:space="preserve"> de revisión </w:t>
      </w:r>
      <w:r w:rsidRPr="003F4A24">
        <w:rPr>
          <w:rFonts w:ascii="Palatino Linotype" w:eastAsia="Calibri" w:hAnsi="Palatino Linotype" w:cs="Arial"/>
          <w:b/>
          <w:sz w:val="24"/>
          <w:szCs w:val="24"/>
          <w:lang w:val="es-ES"/>
        </w:rPr>
        <w:t>08353/INFOEM/IP/RR/2019</w:t>
      </w:r>
      <w:r w:rsidR="001B2F0D" w:rsidRPr="003F4A24">
        <w:rPr>
          <w:rFonts w:ascii="Palatino Linotype" w:eastAsia="Calibri" w:hAnsi="Palatino Linotype" w:cs="Arial"/>
          <w:b/>
          <w:sz w:val="24"/>
          <w:szCs w:val="24"/>
          <w:lang w:val="es-ES"/>
        </w:rPr>
        <w:t>, 08472/INFOEM/IP/RR/20</w:t>
      </w:r>
      <w:r w:rsidR="004B28E2" w:rsidRPr="003F4A24">
        <w:rPr>
          <w:rFonts w:ascii="Palatino Linotype" w:eastAsia="Calibri" w:hAnsi="Palatino Linotype" w:cs="Arial"/>
          <w:b/>
          <w:sz w:val="24"/>
          <w:szCs w:val="24"/>
          <w:lang w:val="es-ES"/>
        </w:rPr>
        <w:t>19,</w:t>
      </w:r>
      <w:r w:rsidR="001B2F0D" w:rsidRPr="003F4A24">
        <w:rPr>
          <w:rFonts w:ascii="Palatino Linotype" w:eastAsia="Calibri" w:hAnsi="Palatino Linotype" w:cs="Arial"/>
          <w:b/>
          <w:sz w:val="24"/>
          <w:szCs w:val="24"/>
          <w:lang w:val="es-ES"/>
        </w:rPr>
        <w:t xml:space="preserve"> 08594/INFOEM/IP/RR/2019</w:t>
      </w:r>
      <w:r w:rsidR="004B28E2" w:rsidRPr="003F4A24">
        <w:rPr>
          <w:rFonts w:ascii="Palatino Linotype" w:eastAsia="Calibri" w:hAnsi="Palatino Linotype" w:cs="Arial"/>
          <w:b/>
          <w:sz w:val="24"/>
          <w:szCs w:val="24"/>
          <w:lang w:val="es-ES"/>
        </w:rPr>
        <w:t>, 08909/INFOEM/IP/RR/2019</w:t>
      </w:r>
      <w:r w:rsidR="004B28E2" w:rsidRPr="003F4A24">
        <w:rPr>
          <w:rFonts w:ascii="Palatino Linotype" w:hAnsi="Palatino Linotype" w:cs="Arial"/>
          <w:b/>
          <w:bCs/>
          <w:sz w:val="24"/>
          <w:szCs w:val="24"/>
          <w:lang w:eastAsia="es-MX"/>
        </w:rPr>
        <w:t xml:space="preserve">, </w:t>
      </w:r>
      <w:r w:rsidR="004B28E2" w:rsidRPr="003F4A24">
        <w:rPr>
          <w:rFonts w:ascii="Palatino Linotype" w:eastAsia="Calibri" w:hAnsi="Palatino Linotype" w:cs="Arial"/>
          <w:b/>
          <w:sz w:val="24"/>
          <w:szCs w:val="24"/>
          <w:lang w:val="es-ES"/>
        </w:rPr>
        <w:t xml:space="preserve"> 08910/INFOEM/IP/RR/2019</w:t>
      </w:r>
      <w:r w:rsidR="004B28E2" w:rsidRPr="003F4A24">
        <w:rPr>
          <w:rFonts w:ascii="Palatino Linotype" w:hAnsi="Palatino Linotype" w:cs="Arial"/>
          <w:b/>
          <w:bCs/>
          <w:sz w:val="24"/>
          <w:szCs w:val="24"/>
          <w:lang w:eastAsia="es-MX"/>
        </w:rPr>
        <w:t>,</w:t>
      </w:r>
      <w:r w:rsidR="004B28E2" w:rsidRPr="003F4A24">
        <w:rPr>
          <w:rFonts w:ascii="Palatino Linotype" w:eastAsia="Calibri" w:hAnsi="Palatino Linotype" w:cs="Arial"/>
          <w:b/>
          <w:sz w:val="24"/>
          <w:szCs w:val="24"/>
          <w:lang w:val="es-ES"/>
        </w:rPr>
        <w:t xml:space="preserve"> 08912/INFOEM/IP/RR/2019</w:t>
      </w:r>
      <w:r w:rsidR="004B28E2" w:rsidRPr="003F4A24">
        <w:rPr>
          <w:rFonts w:ascii="Palatino Linotype" w:hAnsi="Palatino Linotype" w:cs="Arial"/>
          <w:b/>
          <w:bCs/>
          <w:sz w:val="24"/>
          <w:szCs w:val="24"/>
          <w:lang w:eastAsia="es-MX"/>
        </w:rPr>
        <w:t xml:space="preserve">  y </w:t>
      </w:r>
      <w:r w:rsidR="004B28E2" w:rsidRPr="003F4A24">
        <w:rPr>
          <w:rFonts w:ascii="Palatino Linotype" w:eastAsia="Calibri" w:hAnsi="Palatino Linotype" w:cs="Arial"/>
          <w:b/>
          <w:sz w:val="24"/>
          <w:szCs w:val="24"/>
          <w:lang w:val="es-ES"/>
        </w:rPr>
        <w:t>08914/INFOEM/IP/RR/2019</w:t>
      </w:r>
      <w:r w:rsidR="004B28E2" w:rsidRPr="003F4A24">
        <w:rPr>
          <w:rFonts w:ascii="Palatino Linotype" w:hAnsi="Palatino Linotype" w:cs="Arial"/>
          <w:b/>
          <w:bCs/>
          <w:sz w:val="24"/>
          <w:szCs w:val="24"/>
          <w:lang w:eastAsia="es-MX"/>
        </w:rPr>
        <w:t xml:space="preserve"> </w:t>
      </w:r>
      <w:r w:rsidRPr="003F4A24">
        <w:rPr>
          <w:rFonts w:ascii="Palatino Linotype" w:hAnsi="Palatino Linotype" w:cs="Arial"/>
          <w:b/>
          <w:bCs/>
          <w:sz w:val="24"/>
          <w:szCs w:val="24"/>
          <w:lang w:eastAsia="es-MX"/>
        </w:rPr>
        <w:t xml:space="preserve"> </w:t>
      </w:r>
      <w:r w:rsidRPr="003F4A24">
        <w:rPr>
          <w:rFonts w:ascii="Palatino Linotype" w:hAnsi="Palatino Linotype" w:cs="Arial"/>
          <w:bCs/>
          <w:sz w:val="24"/>
          <w:szCs w:val="24"/>
          <w:lang w:eastAsia="es-MX"/>
        </w:rPr>
        <w:t xml:space="preserve">en términos de los </w:t>
      </w:r>
      <w:r w:rsidRPr="003F4A24">
        <w:rPr>
          <w:rFonts w:ascii="Palatino Linotype" w:hAnsi="Palatino Linotype" w:cs="Arial"/>
          <w:b/>
          <w:bCs/>
          <w:sz w:val="24"/>
          <w:szCs w:val="24"/>
          <w:lang w:eastAsia="es-MX"/>
        </w:rPr>
        <w:t xml:space="preserve">Considerandos CUARTO y QUINTO </w:t>
      </w:r>
      <w:r w:rsidRPr="003F4A24">
        <w:rPr>
          <w:rFonts w:ascii="Palatino Linotype" w:hAnsi="Palatino Linotype" w:cs="Arial"/>
          <w:bCs/>
          <w:sz w:val="24"/>
          <w:szCs w:val="24"/>
          <w:lang w:eastAsia="es-MX"/>
        </w:rPr>
        <w:t>de la presente resolución.</w:t>
      </w:r>
    </w:p>
    <w:p w:rsidR="0062306B" w:rsidRPr="003F4A24" w:rsidRDefault="0062306B" w:rsidP="003F4A24">
      <w:pPr>
        <w:spacing w:after="0" w:line="360" w:lineRule="auto"/>
        <w:ind w:right="49"/>
        <w:jc w:val="both"/>
        <w:rPr>
          <w:rFonts w:ascii="Palatino Linotype" w:eastAsia="Times New Roman" w:hAnsi="Palatino Linotype" w:cs="Arial"/>
          <w:sz w:val="24"/>
          <w:szCs w:val="24"/>
          <w:lang w:val="es-ES" w:eastAsia="es-ES"/>
        </w:rPr>
      </w:pPr>
    </w:p>
    <w:p w:rsidR="001E50D7" w:rsidRPr="003F4A24" w:rsidRDefault="001E50D7" w:rsidP="003F4A24">
      <w:pPr>
        <w:spacing w:after="0" w:line="360" w:lineRule="auto"/>
        <w:ind w:right="49"/>
        <w:jc w:val="both"/>
        <w:rPr>
          <w:rFonts w:ascii="Palatino Linotype" w:eastAsia="Calibri" w:hAnsi="Palatino Linotype" w:cs="Arial"/>
          <w:sz w:val="24"/>
          <w:szCs w:val="24"/>
          <w:lang w:val="es-ES" w:eastAsia="es-ES"/>
        </w:rPr>
      </w:pPr>
      <w:r w:rsidRPr="003F4A24">
        <w:rPr>
          <w:rFonts w:ascii="Palatino Linotype" w:eastAsiaTheme="minorEastAsia" w:hAnsi="Palatino Linotype"/>
          <w:b/>
          <w:sz w:val="24"/>
          <w:szCs w:val="24"/>
          <w:lang w:val="es-ES_tradnl" w:eastAsia="es-ES"/>
        </w:rPr>
        <w:t>SEGUNDO.</w:t>
      </w:r>
      <w:r w:rsidRPr="003F4A24">
        <w:rPr>
          <w:rFonts w:ascii="Palatino Linotype" w:eastAsiaTheme="majorEastAsia" w:hAnsi="Palatino Linotype" w:cstheme="majorBidi"/>
          <w:b/>
          <w:sz w:val="26"/>
          <w:szCs w:val="26"/>
          <w:lang w:val="es-ES_tradnl" w:eastAsia="es-ES"/>
        </w:rPr>
        <w:t xml:space="preserve"> </w:t>
      </w:r>
      <w:r w:rsidRPr="003F4A24">
        <w:rPr>
          <w:rFonts w:ascii="Palatino Linotype" w:eastAsia="Calibri" w:hAnsi="Palatino Linotype" w:cs="Arial"/>
          <w:sz w:val="24"/>
          <w:szCs w:val="24"/>
          <w:lang w:val="es-ES" w:eastAsia="es-ES"/>
        </w:rPr>
        <w:t>Se</w:t>
      </w:r>
      <w:r w:rsidRPr="003F4A24">
        <w:rPr>
          <w:rFonts w:ascii="Palatino Linotype" w:eastAsia="Calibri" w:hAnsi="Palatino Linotype" w:cs="Arial"/>
          <w:b/>
          <w:sz w:val="24"/>
          <w:szCs w:val="24"/>
          <w:lang w:val="es-ES" w:eastAsia="es-ES"/>
        </w:rPr>
        <w:t xml:space="preserve"> REVOCA</w:t>
      </w:r>
      <w:r w:rsidR="001B2F0D" w:rsidRPr="003F4A24">
        <w:rPr>
          <w:rFonts w:ascii="Palatino Linotype" w:eastAsia="Calibri" w:hAnsi="Palatino Linotype" w:cs="Arial"/>
          <w:b/>
          <w:sz w:val="24"/>
          <w:szCs w:val="24"/>
          <w:lang w:val="es-ES" w:eastAsia="es-ES"/>
        </w:rPr>
        <w:t>N</w:t>
      </w:r>
      <w:r w:rsidRPr="003F4A24">
        <w:rPr>
          <w:rFonts w:ascii="Palatino Linotype" w:eastAsia="Calibri" w:hAnsi="Palatino Linotype" w:cs="Arial"/>
          <w:b/>
          <w:sz w:val="24"/>
          <w:szCs w:val="24"/>
          <w:lang w:val="es-ES" w:eastAsia="es-ES"/>
        </w:rPr>
        <w:t xml:space="preserve"> </w:t>
      </w:r>
      <w:r w:rsidRPr="003F4A24">
        <w:rPr>
          <w:rFonts w:ascii="Palatino Linotype" w:eastAsia="Calibri" w:hAnsi="Palatino Linotype" w:cs="Arial"/>
          <w:sz w:val="24"/>
          <w:szCs w:val="24"/>
          <w:lang w:val="es-ES" w:eastAsia="es-ES"/>
        </w:rPr>
        <w:t>la</w:t>
      </w:r>
      <w:r w:rsidR="001B2F0D" w:rsidRPr="003F4A24">
        <w:rPr>
          <w:rFonts w:ascii="Palatino Linotype" w:eastAsia="Calibri" w:hAnsi="Palatino Linotype" w:cs="Arial"/>
          <w:sz w:val="24"/>
          <w:szCs w:val="24"/>
          <w:lang w:val="es-ES" w:eastAsia="es-ES"/>
        </w:rPr>
        <w:t>s</w:t>
      </w:r>
      <w:r w:rsidRPr="003F4A24">
        <w:rPr>
          <w:rFonts w:ascii="Palatino Linotype" w:eastAsia="Calibri" w:hAnsi="Palatino Linotype" w:cs="Arial"/>
          <w:sz w:val="24"/>
          <w:szCs w:val="24"/>
          <w:lang w:val="es-ES" w:eastAsia="es-ES"/>
        </w:rPr>
        <w:t xml:space="preserve"> respuesta</w:t>
      </w:r>
      <w:r w:rsidR="001B2F0D" w:rsidRPr="003F4A24">
        <w:rPr>
          <w:rFonts w:ascii="Palatino Linotype" w:eastAsia="Calibri" w:hAnsi="Palatino Linotype" w:cs="Arial"/>
          <w:sz w:val="24"/>
          <w:szCs w:val="24"/>
          <w:lang w:val="es-ES" w:eastAsia="es-ES"/>
        </w:rPr>
        <w:t>s</w:t>
      </w:r>
      <w:r w:rsidRPr="003F4A24">
        <w:rPr>
          <w:rFonts w:ascii="Palatino Linotype" w:eastAsia="Calibri" w:hAnsi="Palatino Linotype" w:cs="Arial"/>
          <w:sz w:val="24"/>
          <w:szCs w:val="24"/>
          <w:lang w:val="es-ES" w:eastAsia="es-ES"/>
        </w:rPr>
        <w:t xml:space="preserve"> emitida</w:t>
      </w:r>
      <w:r w:rsidR="001B2F0D" w:rsidRPr="003F4A24">
        <w:rPr>
          <w:rFonts w:ascii="Palatino Linotype" w:eastAsia="Calibri" w:hAnsi="Palatino Linotype" w:cs="Arial"/>
          <w:sz w:val="24"/>
          <w:szCs w:val="24"/>
          <w:lang w:val="es-ES" w:eastAsia="es-ES"/>
        </w:rPr>
        <w:t>s</w:t>
      </w:r>
      <w:r w:rsidRPr="003F4A24">
        <w:rPr>
          <w:rFonts w:ascii="Palatino Linotype" w:eastAsia="Calibri" w:hAnsi="Palatino Linotype" w:cs="Arial"/>
          <w:sz w:val="24"/>
          <w:szCs w:val="24"/>
          <w:lang w:val="es-ES" w:eastAsia="es-ES"/>
        </w:rPr>
        <w:t xml:space="preserve"> por</w:t>
      </w:r>
      <w:r w:rsidR="001B2F0D" w:rsidRPr="003F4A24">
        <w:rPr>
          <w:rFonts w:ascii="Palatino Linotype" w:eastAsia="Calibri" w:hAnsi="Palatino Linotype" w:cs="Arial"/>
          <w:b/>
          <w:sz w:val="24"/>
          <w:szCs w:val="24"/>
          <w:lang w:val="es-ES" w:eastAsia="es-ES"/>
        </w:rPr>
        <w:t xml:space="preserve"> </w:t>
      </w:r>
      <w:r w:rsidRPr="003F4A24">
        <w:rPr>
          <w:rFonts w:ascii="Palatino Linotype" w:eastAsia="Calibri" w:hAnsi="Palatino Linotype" w:cs="Arial"/>
          <w:b/>
          <w:sz w:val="24"/>
          <w:szCs w:val="24"/>
          <w:lang w:val="es-ES" w:eastAsia="es-ES"/>
        </w:rPr>
        <w:t xml:space="preserve">el </w:t>
      </w:r>
      <w:r w:rsidR="001B2F0D" w:rsidRPr="003F4A24">
        <w:rPr>
          <w:rFonts w:ascii="Palatino Linotype" w:hAnsi="Palatino Linotype"/>
          <w:b/>
          <w:sz w:val="24"/>
          <w:szCs w:val="24"/>
        </w:rPr>
        <w:t xml:space="preserve">Organismo Descentralizado para la Prestación de los Servicios del Agua Potable Alcantarillado y Saneamiento de Tecámac </w:t>
      </w:r>
      <w:r w:rsidRPr="003F4A24">
        <w:rPr>
          <w:rFonts w:ascii="Palatino Linotype" w:hAnsi="Palatino Linotype"/>
          <w:sz w:val="24"/>
          <w:szCs w:val="24"/>
        </w:rPr>
        <w:t xml:space="preserve">y se </w:t>
      </w:r>
      <w:r w:rsidRPr="003F4A24">
        <w:rPr>
          <w:rFonts w:ascii="Palatino Linotype" w:eastAsiaTheme="minorEastAsia" w:hAnsi="Palatino Linotype"/>
          <w:b/>
          <w:bCs/>
          <w:sz w:val="24"/>
          <w:szCs w:val="24"/>
          <w:lang w:val="es-ES_tradnl" w:eastAsia="es-ES"/>
        </w:rPr>
        <w:t>ORDENA</w:t>
      </w:r>
      <w:r w:rsidRPr="003F4A24">
        <w:rPr>
          <w:rFonts w:ascii="Palatino Linotype" w:eastAsia="Calibri" w:hAnsi="Palatino Linotype" w:cs="Arial"/>
          <w:sz w:val="24"/>
          <w:szCs w:val="24"/>
          <w:lang w:val="es-ES" w:eastAsia="es-ES"/>
        </w:rPr>
        <w:t xml:space="preserve"> entregar vía Sistema de Acceso a la Información Mexiquense </w:t>
      </w:r>
      <w:r w:rsidRPr="003F4A24">
        <w:rPr>
          <w:rFonts w:ascii="Palatino Linotype" w:eastAsia="Calibri" w:hAnsi="Palatino Linotype" w:cs="Arial"/>
          <w:b/>
          <w:sz w:val="24"/>
          <w:szCs w:val="24"/>
          <w:lang w:val="es-ES" w:eastAsia="es-ES"/>
        </w:rPr>
        <w:t>(SAIMEX)</w:t>
      </w:r>
      <w:r w:rsidR="001B2F0D" w:rsidRPr="003F4A24">
        <w:rPr>
          <w:rFonts w:ascii="Palatino Linotype" w:eastAsia="Calibri" w:hAnsi="Palatino Linotype" w:cs="Arial"/>
          <w:sz w:val="24"/>
          <w:szCs w:val="24"/>
          <w:lang w:val="es-ES" w:eastAsia="es-ES"/>
        </w:rPr>
        <w:t>, en versión pública,</w:t>
      </w:r>
      <w:r w:rsidR="006F2209" w:rsidRPr="003F4A24">
        <w:rPr>
          <w:rFonts w:ascii="Palatino Linotype" w:eastAsia="Calibri" w:hAnsi="Palatino Linotype" w:cs="Arial"/>
          <w:sz w:val="24"/>
          <w:szCs w:val="24"/>
          <w:lang w:val="es-ES" w:eastAsia="es-ES"/>
        </w:rPr>
        <w:t xml:space="preserve"> </w:t>
      </w:r>
      <w:r w:rsidR="00F328E8" w:rsidRPr="003F4A24">
        <w:rPr>
          <w:rFonts w:ascii="Palatino Linotype" w:eastAsia="Calibri" w:hAnsi="Palatino Linotype" w:cs="Arial"/>
          <w:b/>
          <w:sz w:val="24"/>
          <w:szCs w:val="24"/>
          <w:lang w:val="es-ES" w:eastAsia="es-ES"/>
        </w:rPr>
        <w:t>del personal adscrito al Sujeto Obligado</w:t>
      </w:r>
      <w:r w:rsidR="00F328E8" w:rsidRPr="003F4A24">
        <w:rPr>
          <w:rFonts w:ascii="Palatino Linotype" w:eastAsia="Calibri" w:hAnsi="Palatino Linotype" w:cs="Arial"/>
          <w:sz w:val="24"/>
          <w:szCs w:val="24"/>
          <w:lang w:val="es-ES" w:eastAsia="es-ES"/>
        </w:rPr>
        <w:t xml:space="preserve">, </w:t>
      </w:r>
      <w:r w:rsidR="006F2209" w:rsidRPr="003F4A24">
        <w:rPr>
          <w:rFonts w:ascii="Palatino Linotype" w:eastAsia="Calibri" w:hAnsi="Palatino Linotype" w:cs="Arial"/>
          <w:sz w:val="24"/>
          <w:szCs w:val="24"/>
          <w:lang w:val="es-ES" w:eastAsia="es-ES"/>
        </w:rPr>
        <w:t>la siguiente información</w:t>
      </w:r>
      <w:r w:rsidRPr="003F4A24">
        <w:rPr>
          <w:rFonts w:ascii="Palatino Linotype" w:eastAsia="Calibri" w:hAnsi="Palatino Linotype" w:cs="Arial"/>
          <w:sz w:val="24"/>
          <w:szCs w:val="24"/>
          <w:lang w:val="es-ES" w:eastAsia="es-ES"/>
        </w:rPr>
        <w:t xml:space="preserve">: </w:t>
      </w:r>
    </w:p>
    <w:p w:rsidR="001E50D7" w:rsidRPr="003F4A24" w:rsidRDefault="001E50D7" w:rsidP="003F4A24">
      <w:pPr>
        <w:spacing w:after="0" w:line="360" w:lineRule="auto"/>
        <w:ind w:right="49"/>
        <w:contextualSpacing/>
        <w:jc w:val="both"/>
        <w:rPr>
          <w:rFonts w:ascii="Palatino Linotype" w:eastAsia="Calibri" w:hAnsi="Palatino Linotype" w:cs="Arial"/>
          <w:b/>
          <w:sz w:val="24"/>
          <w:szCs w:val="24"/>
          <w:lang w:val="es-ES" w:eastAsia="es-ES"/>
        </w:rPr>
      </w:pPr>
    </w:p>
    <w:p w:rsidR="001E50D7" w:rsidRPr="003F4A24" w:rsidRDefault="00F328E8" w:rsidP="003F4A24">
      <w:pPr>
        <w:numPr>
          <w:ilvl w:val="0"/>
          <w:numId w:val="4"/>
        </w:numPr>
        <w:spacing w:after="0" w:line="360" w:lineRule="auto"/>
        <w:ind w:left="0" w:right="49" w:firstLine="0"/>
        <w:contextualSpacing/>
        <w:jc w:val="both"/>
        <w:rPr>
          <w:rFonts w:ascii="Palatino Linotype" w:eastAsia="Calibri" w:hAnsi="Palatino Linotype" w:cs="Arial"/>
          <w:b/>
          <w:sz w:val="24"/>
          <w:szCs w:val="24"/>
          <w:lang w:val="es-ES" w:eastAsia="es-ES"/>
        </w:rPr>
      </w:pPr>
      <w:r w:rsidRPr="003F4A24">
        <w:rPr>
          <w:rFonts w:ascii="Palatino Linotype" w:eastAsia="Calibri" w:hAnsi="Palatino Linotype" w:cs="Arial"/>
          <w:b/>
          <w:sz w:val="24"/>
          <w:szCs w:val="24"/>
          <w:lang w:eastAsia="es-ES"/>
        </w:rPr>
        <w:t>En formato PDF</w:t>
      </w:r>
      <w:r w:rsidR="00E571C7" w:rsidRPr="003F4A24">
        <w:rPr>
          <w:rFonts w:ascii="Palatino Linotype" w:eastAsia="Calibri" w:hAnsi="Palatino Linotype" w:cs="Arial"/>
          <w:b/>
          <w:sz w:val="24"/>
          <w:szCs w:val="24"/>
          <w:lang w:eastAsia="es-ES"/>
        </w:rPr>
        <w:t>, datos abiertos o en el formato en que se encuentre</w:t>
      </w:r>
      <w:r w:rsidR="00352C42" w:rsidRPr="003F4A24">
        <w:rPr>
          <w:rFonts w:ascii="Palatino Linotype" w:eastAsia="Calibri" w:hAnsi="Palatino Linotype" w:cs="Arial"/>
          <w:b/>
          <w:sz w:val="24"/>
          <w:szCs w:val="24"/>
          <w:lang w:eastAsia="es-ES"/>
        </w:rPr>
        <w:t>n</w:t>
      </w:r>
      <w:r w:rsidRPr="003F4A24">
        <w:rPr>
          <w:rFonts w:ascii="Palatino Linotype" w:eastAsia="Calibri" w:hAnsi="Palatino Linotype" w:cs="Arial"/>
          <w:b/>
          <w:sz w:val="24"/>
          <w:szCs w:val="24"/>
          <w:lang w:eastAsia="es-ES"/>
        </w:rPr>
        <w:t>, l</w:t>
      </w:r>
      <w:r w:rsidR="001B2F0D" w:rsidRPr="003F4A24">
        <w:rPr>
          <w:rFonts w:ascii="Palatino Linotype" w:eastAsia="Calibri" w:hAnsi="Palatino Linotype" w:cs="Arial"/>
          <w:b/>
          <w:sz w:val="24"/>
          <w:szCs w:val="24"/>
          <w:lang w:eastAsia="es-ES"/>
        </w:rPr>
        <w:t>os recibos de</w:t>
      </w:r>
      <w:r w:rsidR="001E50D7" w:rsidRPr="003F4A24">
        <w:rPr>
          <w:rFonts w:ascii="Palatino Linotype" w:eastAsia="Calibri" w:hAnsi="Palatino Linotype" w:cs="Arial"/>
          <w:b/>
          <w:sz w:val="24"/>
          <w:szCs w:val="24"/>
          <w:lang w:eastAsia="es-ES"/>
        </w:rPr>
        <w:t xml:space="preserve"> nómina </w:t>
      </w:r>
      <w:r w:rsidRPr="003F4A24">
        <w:rPr>
          <w:rFonts w:ascii="Palatino Linotype" w:eastAsia="Calibri" w:hAnsi="Palatino Linotype" w:cs="Arial"/>
          <w:b/>
          <w:sz w:val="24"/>
          <w:szCs w:val="24"/>
          <w:lang w:eastAsia="es-ES"/>
        </w:rPr>
        <w:t xml:space="preserve">de la primera y segunda quincena de los </w:t>
      </w:r>
      <w:r w:rsidR="001E50D7" w:rsidRPr="003F4A24">
        <w:rPr>
          <w:rFonts w:ascii="Palatino Linotype" w:eastAsia="Calibri" w:hAnsi="Palatino Linotype" w:cs="Arial"/>
          <w:b/>
          <w:sz w:val="24"/>
          <w:szCs w:val="24"/>
          <w:lang w:eastAsia="es-ES"/>
        </w:rPr>
        <w:t>mes</w:t>
      </w:r>
      <w:r w:rsidR="001B2F0D" w:rsidRPr="003F4A24">
        <w:rPr>
          <w:rFonts w:ascii="Palatino Linotype" w:eastAsia="Calibri" w:hAnsi="Palatino Linotype" w:cs="Arial"/>
          <w:b/>
          <w:sz w:val="24"/>
          <w:szCs w:val="24"/>
          <w:lang w:eastAsia="es-ES"/>
        </w:rPr>
        <w:t xml:space="preserve">es de enero a septiembre </w:t>
      </w:r>
      <w:r w:rsidRPr="003F4A24">
        <w:rPr>
          <w:rFonts w:ascii="Palatino Linotype" w:eastAsia="Calibri" w:hAnsi="Palatino Linotype" w:cs="Arial"/>
          <w:b/>
          <w:sz w:val="24"/>
          <w:szCs w:val="24"/>
          <w:lang w:eastAsia="es-ES"/>
        </w:rPr>
        <w:t>del</w:t>
      </w:r>
      <w:r w:rsidR="001E50D7" w:rsidRPr="003F4A24">
        <w:rPr>
          <w:rFonts w:ascii="Palatino Linotype" w:eastAsia="Calibri" w:hAnsi="Palatino Linotype" w:cs="Arial"/>
          <w:b/>
          <w:sz w:val="24"/>
          <w:szCs w:val="24"/>
          <w:lang w:eastAsia="es-ES"/>
        </w:rPr>
        <w:t xml:space="preserve"> 2019</w:t>
      </w:r>
      <w:r w:rsidRPr="003F4A24">
        <w:rPr>
          <w:rFonts w:ascii="Palatino Linotype" w:eastAsia="Calibri" w:hAnsi="Palatino Linotype" w:cs="Arial"/>
          <w:b/>
          <w:sz w:val="24"/>
          <w:szCs w:val="24"/>
          <w:lang w:eastAsia="es-ES"/>
        </w:rPr>
        <w:t>;</w:t>
      </w:r>
      <w:r w:rsidR="006F2209" w:rsidRPr="003F4A24">
        <w:rPr>
          <w:rFonts w:ascii="Palatino Linotype" w:eastAsia="Calibri" w:hAnsi="Palatino Linotype" w:cs="Arial"/>
          <w:b/>
          <w:sz w:val="24"/>
          <w:szCs w:val="24"/>
          <w:lang w:eastAsia="es-ES"/>
        </w:rPr>
        <w:t xml:space="preserve"> </w:t>
      </w:r>
    </w:p>
    <w:p w:rsidR="006F2209" w:rsidRPr="003F4A24" w:rsidRDefault="006F2209" w:rsidP="003F4A24">
      <w:pPr>
        <w:spacing w:after="0" w:line="360" w:lineRule="auto"/>
        <w:ind w:right="49"/>
        <w:contextualSpacing/>
        <w:jc w:val="both"/>
        <w:rPr>
          <w:rFonts w:ascii="Palatino Linotype" w:eastAsia="Calibri" w:hAnsi="Palatino Linotype" w:cs="Arial"/>
          <w:b/>
          <w:sz w:val="24"/>
          <w:szCs w:val="24"/>
          <w:lang w:val="es-ES" w:eastAsia="es-ES"/>
        </w:rPr>
      </w:pPr>
    </w:p>
    <w:p w:rsidR="00B76EA9" w:rsidRPr="003F4A24" w:rsidRDefault="003A75C3" w:rsidP="003F4A24">
      <w:pPr>
        <w:numPr>
          <w:ilvl w:val="0"/>
          <w:numId w:val="4"/>
        </w:numPr>
        <w:spacing w:after="0" w:line="360" w:lineRule="auto"/>
        <w:ind w:left="0" w:right="49" w:firstLine="0"/>
        <w:contextualSpacing/>
        <w:jc w:val="both"/>
        <w:rPr>
          <w:rFonts w:ascii="Palatino Linotype" w:eastAsia="Calibri" w:hAnsi="Palatino Linotype" w:cs="Arial"/>
          <w:sz w:val="24"/>
          <w:szCs w:val="24"/>
        </w:rPr>
      </w:pPr>
      <w:r w:rsidRPr="003F4A24">
        <w:rPr>
          <w:rFonts w:ascii="Palatino Linotype" w:eastAsia="Calibri" w:hAnsi="Palatino Linotype" w:cs="Arial"/>
          <w:b/>
          <w:sz w:val="24"/>
          <w:szCs w:val="24"/>
          <w:lang w:val="es-ES" w:eastAsia="es-ES"/>
        </w:rPr>
        <w:lastRenderedPageBreak/>
        <w:t>L</w:t>
      </w:r>
      <w:r w:rsidR="00352C42" w:rsidRPr="003F4A24">
        <w:rPr>
          <w:rFonts w:ascii="Palatino Linotype" w:eastAsia="Calibri" w:hAnsi="Palatino Linotype" w:cs="Arial"/>
          <w:b/>
          <w:sz w:val="24"/>
          <w:szCs w:val="24"/>
          <w:lang w:val="es-ES" w:eastAsia="es-ES"/>
        </w:rPr>
        <w:t>os</w:t>
      </w:r>
      <w:r w:rsidR="00B76EA9" w:rsidRPr="003F4A24">
        <w:rPr>
          <w:rFonts w:ascii="Palatino Linotype" w:eastAsia="Calibri" w:hAnsi="Palatino Linotype" w:cs="Arial"/>
          <w:b/>
          <w:sz w:val="24"/>
          <w:szCs w:val="24"/>
          <w:lang w:val="es-ES" w:eastAsia="es-ES"/>
        </w:rPr>
        <w:t xml:space="preserve"> </w:t>
      </w:r>
      <w:r w:rsidRPr="003F4A24">
        <w:rPr>
          <w:rFonts w:ascii="Palatino Linotype" w:eastAsia="Calibri" w:hAnsi="Palatino Linotype" w:cs="Arial"/>
          <w:b/>
          <w:sz w:val="24"/>
          <w:szCs w:val="24"/>
          <w:lang w:val="es-ES" w:eastAsia="es-ES"/>
        </w:rPr>
        <w:t xml:space="preserve">recibos de pagos de la </w:t>
      </w:r>
      <w:r w:rsidR="006F2209" w:rsidRPr="003F4A24">
        <w:rPr>
          <w:rFonts w:ascii="Palatino Linotype" w:eastAsia="Calibri" w:hAnsi="Palatino Linotype" w:cs="Arial"/>
          <w:b/>
          <w:sz w:val="24"/>
          <w:szCs w:val="24"/>
          <w:lang w:val="es-ES_tradnl" w:eastAsia="es-ES"/>
        </w:rPr>
        <w:t>prima vacacional</w:t>
      </w:r>
      <w:r w:rsidR="00935B9A" w:rsidRPr="003F4A24">
        <w:rPr>
          <w:rFonts w:ascii="Palatino Linotype" w:eastAsia="Calibri" w:hAnsi="Palatino Linotype" w:cs="Arial"/>
          <w:b/>
          <w:sz w:val="24"/>
          <w:szCs w:val="24"/>
          <w:lang w:val="es-ES_tradnl" w:eastAsia="es-ES"/>
        </w:rPr>
        <w:t xml:space="preserve"> y aguinaldo</w:t>
      </w:r>
      <w:r w:rsidR="00B76EA9" w:rsidRPr="003F4A24">
        <w:rPr>
          <w:rFonts w:ascii="Palatino Linotype" w:eastAsia="Calibri" w:hAnsi="Palatino Linotype" w:cs="Arial"/>
          <w:b/>
          <w:sz w:val="24"/>
          <w:szCs w:val="24"/>
          <w:lang w:val="es-ES_tradnl" w:eastAsia="es-ES"/>
        </w:rPr>
        <w:t xml:space="preserve">, </w:t>
      </w:r>
      <w:r w:rsidRPr="003F4A24">
        <w:rPr>
          <w:rFonts w:ascii="Palatino Linotype" w:eastAsia="Calibri" w:hAnsi="Palatino Linotype" w:cs="Arial"/>
          <w:b/>
          <w:sz w:val="24"/>
          <w:szCs w:val="24"/>
          <w:lang w:eastAsia="es-ES"/>
        </w:rPr>
        <w:t xml:space="preserve">de los servidores públicos adscritos al ayuntamiento </w:t>
      </w:r>
      <w:r w:rsidR="006F2209" w:rsidRPr="003F4A24">
        <w:rPr>
          <w:rFonts w:ascii="Palatino Linotype" w:eastAsia="Calibri" w:hAnsi="Palatino Linotype" w:cs="Arial"/>
          <w:b/>
          <w:sz w:val="24"/>
          <w:szCs w:val="24"/>
          <w:lang w:eastAsia="es-ES"/>
        </w:rPr>
        <w:t>correspondiente</w:t>
      </w:r>
      <w:r w:rsidR="00352C42" w:rsidRPr="003F4A24">
        <w:rPr>
          <w:rFonts w:ascii="Palatino Linotype" w:eastAsia="Calibri" w:hAnsi="Palatino Linotype" w:cs="Arial"/>
          <w:b/>
          <w:sz w:val="24"/>
          <w:szCs w:val="24"/>
          <w:lang w:eastAsia="es-ES"/>
        </w:rPr>
        <w:t>s</w:t>
      </w:r>
      <w:r w:rsidR="006F2209" w:rsidRPr="003F4A24">
        <w:rPr>
          <w:rFonts w:ascii="Palatino Linotype" w:eastAsia="Calibri" w:hAnsi="Palatino Linotype" w:cs="Arial"/>
          <w:b/>
          <w:sz w:val="24"/>
          <w:szCs w:val="24"/>
          <w:lang w:eastAsia="es-ES"/>
        </w:rPr>
        <w:t xml:space="preserve"> a</w:t>
      </w:r>
      <w:r w:rsidR="00352C42" w:rsidRPr="003F4A24">
        <w:rPr>
          <w:rFonts w:ascii="Palatino Linotype" w:eastAsia="Calibri" w:hAnsi="Palatino Linotype" w:cs="Arial"/>
          <w:b/>
          <w:sz w:val="24"/>
          <w:szCs w:val="24"/>
          <w:lang w:eastAsia="es-ES"/>
        </w:rPr>
        <w:t xml:space="preserve"> los años 2016</w:t>
      </w:r>
      <w:r w:rsidRPr="003F4A24">
        <w:rPr>
          <w:rFonts w:ascii="Palatino Linotype" w:eastAsia="Calibri" w:hAnsi="Palatino Linotype" w:cs="Arial"/>
          <w:b/>
          <w:sz w:val="24"/>
          <w:szCs w:val="24"/>
          <w:lang w:eastAsia="es-ES"/>
        </w:rPr>
        <w:t>, 2017 y 2018, y</w:t>
      </w:r>
      <w:r w:rsidR="00352C42" w:rsidRPr="003F4A24">
        <w:rPr>
          <w:rFonts w:ascii="Palatino Linotype" w:eastAsia="Calibri" w:hAnsi="Palatino Linotype" w:cs="Arial"/>
          <w:b/>
          <w:sz w:val="24"/>
          <w:szCs w:val="24"/>
          <w:lang w:eastAsia="es-ES"/>
        </w:rPr>
        <w:t xml:space="preserve"> del </w:t>
      </w:r>
      <w:r w:rsidR="00EB2369" w:rsidRPr="003F4A24">
        <w:rPr>
          <w:rFonts w:ascii="Palatino Linotype" w:eastAsia="Calibri" w:hAnsi="Palatino Linotype" w:cs="Arial"/>
          <w:b/>
          <w:sz w:val="24"/>
          <w:szCs w:val="24"/>
          <w:lang w:eastAsia="es-ES"/>
        </w:rPr>
        <w:t>primero</w:t>
      </w:r>
      <w:r w:rsidR="00285283" w:rsidRPr="003F4A24">
        <w:rPr>
          <w:rFonts w:ascii="Palatino Linotype" w:eastAsia="Calibri" w:hAnsi="Palatino Linotype" w:cs="Arial"/>
          <w:b/>
          <w:sz w:val="24"/>
          <w:szCs w:val="24"/>
          <w:lang w:eastAsia="es-ES"/>
        </w:rPr>
        <w:t xml:space="preserve"> (</w:t>
      </w:r>
      <w:r w:rsidRPr="003F4A24">
        <w:rPr>
          <w:rFonts w:ascii="Palatino Linotype" w:eastAsia="Calibri" w:hAnsi="Palatino Linotype" w:cs="Arial"/>
          <w:b/>
          <w:sz w:val="24"/>
          <w:szCs w:val="24"/>
          <w:lang w:eastAsia="es-ES"/>
        </w:rPr>
        <w:t>01</w:t>
      </w:r>
      <w:r w:rsidR="00285283" w:rsidRPr="003F4A24">
        <w:rPr>
          <w:rFonts w:ascii="Palatino Linotype" w:eastAsia="Calibri" w:hAnsi="Palatino Linotype" w:cs="Arial"/>
          <w:b/>
          <w:sz w:val="24"/>
          <w:szCs w:val="24"/>
          <w:lang w:eastAsia="es-ES"/>
        </w:rPr>
        <w:t>)</w:t>
      </w:r>
      <w:r w:rsidR="00352C42" w:rsidRPr="003F4A24">
        <w:rPr>
          <w:rFonts w:ascii="Palatino Linotype" w:eastAsia="Calibri" w:hAnsi="Palatino Linotype" w:cs="Arial"/>
          <w:b/>
          <w:sz w:val="24"/>
          <w:szCs w:val="24"/>
          <w:lang w:eastAsia="es-ES"/>
        </w:rPr>
        <w:t xml:space="preserve"> de enero a</w:t>
      </w:r>
      <w:r w:rsidR="00EB2369" w:rsidRPr="003F4A24">
        <w:rPr>
          <w:rFonts w:ascii="Palatino Linotype" w:eastAsia="Calibri" w:hAnsi="Palatino Linotype" w:cs="Arial"/>
          <w:b/>
          <w:sz w:val="24"/>
          <w:szCs w:val="24"/>
          <w:lang w:eastAsia="es-ES"/>
        </w:rPr>
        <w:t xml:space="preserve">l treinta </w:t>
      </w:r>
      <w:r w:rsidR="00285283" w:rsidRPr="003F4A24">
        <w:rPr>
          <w:rFonts w:ascii="Palatino Linotype" w:eastAsia="Calibri" w:hAnsi="Palatino Linotype" w:cs="Arial"/>
          <w:b/>
          <w:sz w:val="24"/>
          <w:szCs w:val="24"/>
          <w:lang w:eastAsia="es-ES"/>
        </w:rPr>
        <w:t>(</w:t>
      </w:r>
      <w:r w:rsidRPr="003F4A24">
        <w:rPr>
          <w:rFonts w:ascii="Palatino Linotype" w:eastAsia="Calibri" w:hAnsi="Palatino Linotype" w:cs="Arial"/>
          <w:b/>
          <w:sz w:val="24"/>
          <w:szCs w:val="24"/>
          <w:lang w:eastAsia="es-ES"/>
        </w:rPr>
        <w:t>30</w:t>
      </w:r>
      <w:r w:rsidR="00285283" w:rsidRPr="003F4A24">
        <w:rPr>
          <w:rFonts w:ascii="Palatino Linotype" w:eastAsia="Calibri" w:hAnsi="Palatino Linotype" w:cs="Arial"/>
          <w:b/>
          <w:sz w:val="24"/>
          <w:szCs w:val="24"/>
          <w:lang w:eastAsia="es-ES"/>
        </w:rPr>
        <w:t xml:space="preserve">) </w:t>
      </w:r>
      <w:r w:rsidR="00EB2369" w:rsidRPr="003F4A24">
        <w:rPr>
          <w:rFonts w:ascii="Palatino Linotype" w:eastAsia="Calibri" w:hAnsi="Palatino Linotype" w:cs="Arial"/>
          <w:b/>
          <w:sz w:val="24"/>
          <w:szCs w:val="24"/>
          <w:lang w:eastAsia="es-ES"/>
        </w:rPr>
        <w:t>de</w:t>
      </w:r>
      <w:r w:rsidR="00352C42" w:rsidRPr="003F4A24">
        <w:rPr>
          <w:rFonts w:ascii="Palatino Linotype" w:eastAsia="Calibri" w:hAnsi="Palatino Linotype" w:cs="Arial"/>
          <w:b/>
          <w:sz w:val="24"/>
          <w:szCs w:val="24"/>
          <w:lang w:eastAsia="es-ES"/>
        </w:rPr>
        <w:t xml:space="preserve"> septiembre </w:t>
      </w:r>
      <w:r w:rsidR="00B76EA9" w:rsidRPr="003F4A24">
        <w:rPr>
          <w:rFonts w:ascii="Palatino Linotype" w:eastAsia="Calibri" w:hAnsi="Palatino Linotype" w:cs="Arial"/>
          <w:b/>
          <w:sz w:val="24"/>
          <w:szCs w:val="24"/>
          <w:lang w:eastAsia="es-ES"/>
        </w:rPr>
        <w:t xml:space="preserve">de </w:t>
      </w:r>
      <w:r w:rsidR="00285283" w:rsidRPr="003F4A24">
        <w:rPr>
          <w:rFonts w:ascii="Palatino Linotype" w:eastAsia="Calibri" w:hAnsi="Palatino Linotype" w:cs="Arial"/>
          <w:b/>
          <w:sz w:val="24"/>
          <w:szCs w:val="24"/>
          <w:lang w:eastAsia="es-ES"/>
        </w:rPr>
        <w:t>2019</w:t>
      </w:r>
      <w:r w:rsidR="00B76EA9" w:rsidRPr="003F4A24">
        <w:rPr>
          <w:rFonts w:ascii="Palatino Linotype" w:eastAsia="Calibri" w:hAnsi="Palatino Linotype" w:cs="Arial"/>
          <w:b/>
          <w:sz w:val="24"/>
          <w:szCs w:val="24"/>
          <w:lang w:eastAsia="es-ES"/>
        </w:rPr>
        <w:t>.</w:t>
      </w:r>
    </w:p>
    <w:p w:rsidR="00B76EA9" w:rsidRPr="003F4A24" w:rsidRDefault="00B76EA9" w:rsidP="003F4A24">
      <w:pPr>
        <w:spacing w:after="0" w:line="360" w:lineRule="auto"/>
        <w:ind w:right="49"/>
        <w:contextualSpacing/>
        <w:jc w:val="both"/>
        <w:rPr>
          <w:rFonts w:ascii="Palatino Linotype" w:eastAsia="Calibri" w:hAnsi="Palatino Linotype" w:cs="Arial"/>
          <w:sz w:val="24"/>
          <w:szCs w:val="24"/>
        </w:rPr>
      </w:pPr>
    </w:p>
    <w:p w:rsidR="001E50D7" w:rsidRPr="003F4A24" w:rsidRDefault="001E50D7" w:rsidP="003F4A24">
      <w:pPr>
        <w:spacing w:after="0" w:line="360" w:lineRule="auto"/>
        <w:ind w:right="49"/>
        <w:contextualSpacing/>
        <w:jc w:val="both"/>
        <w:rPr>
          <w:rFonts w:ascii="Palatino Linotype" w:eastAsia="Calibri" w:hAnsi="Palatino Linotype" w:cs="Arial"/>
          <w:sz w:val="24"/>
          <w:szCs w:val="24"/>
        </w:rPr>
      </w:pPr>
      <w:r w:rsidRPr="003F4A24">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sidR="004742DC" w:rsidRPr="003F4A24">
        <w:rPr>
          <w:rFonts w:ascii="Palatino Linotype" w:eastAsia="Calibri" w:hAnsi="Palatino Linotype" w:cs="Arial"/>
          <w:sz w:val="24"/>
          <w:szCs w:val="24"/>
        </w:rPr>
        <w:t>siones públicas que se formulen y se pongan a disposición del RECURRENTE.</w:t>
      </w:r>
    </w:p>
    <w:p w:rsidR="00D45FD6" w:rsidRPr="003F4A24" w:rsidRDefault="00D45FD6" w:rsidP="003F4A24">
      <w:pPr>
        <w:spacing w:after="0" w:line="360" w:lineRule="auto"/>
        <w:ind w:right="49"/>
        <w:contextualSpacing/>
        <w:jc w:val="both"/>
        <w:rPr>
          <w:rFonts w:ascii="Palatino Linotype" w:eastAsia="Calibri" w:hAnsi="Palatino Linotype" w:cs="Arial"/>
          <w:sz w:val="24"/>
          <w:szCs w:val="24"/>
        </w:rPr>
      </w:pPr>
    </w:p>
    <w:p w:rsidR="001E50D7" w:rsidRPr="003F4A24" w:rsidRDefault="001E50D7" w:rsidP="003F4A2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1" w:name="_Toc503891610"/>
      <w:bookmarkStart w:id="122" w:name="_Toc453696503"/>
      <w:bookmarkStart w:id="123" w:name="_Toc454301156"/>
      <w:bookmarkStart w:id="124" w:name="_Toc462653938"/>
      <w:bookmarkStart w:id="125" w:name="_Toc477891769"/>
      <w:bookmarkStart w:id="126" w:name="_Toc477891859"/>
      <w:bookmarkStart w:id="127" w:name="_Toc481576260"/>
      <w:bookmarkStart w:id="128" w:name="_Toc492590392"/>
      <w:r w:rsidRPr="003F4A24">
        <w:rPr>
          <w:rFonts w:ascii="Palatino Linotype" w:eastAsia="Palatino Linotype" w:hAnsi="Palatino Linotype" w:cs="Palatino Linotype"/>
          <w:b/>
          <w:sz w:val="24"/>
          <w:szCs w:val="24"/>
          <w:lang w:val="es-ES_tradnl" w:eastAsia="es-ES"/>
        </w:rPr>
        <w:t xml:space="preserve">TERCERO. Notifíquese </w:t>
      </w:r>
      <w:r w:rsidRPr="003F4A24">
        <w:rPr>
          <w:rFonts w:ascii="Palatino Linotype" w:eastAsia="Palatino Linotype" w:hAnsi="Palatino Linotype" w:cs="Palatino Linotype"/>
          <w:sz w:val="24"/>
          <w:szCs w:val="24"/>
          <w:lang w:val="es-ES_tradnl" w:eastAsia="es-ES"/>
        </w:rPr>
        <w:t xml:space="preserve">al Titular de la Unidad de Transparencia del </w:t>
      </w:r>
      <w:r w:rsidRPr="003F4A24">
        <w:rPr>
          <w:rFonts w:ascii="Palatino Linotype" w:eastAsia="Palatino Linotype" w:hAnsi="Palatino Linotype" w:cs="Palatino Linotype"/>
          <w:b/>
          <w:sz w:val="24"/>
          <w:szCs w:val="24"/>
          <w:lang w:val="es-ES_tradnl" w:eastAsia="es-ES"/>
        </w:rPr>
        <w:t>SUJETO OBLIGADO</w:t>
      </w:r>
      <w:r w:rsidRPr="003F4A2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F4A24">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1E50D7" w:rsidRPr="003F4A24" w:rsidRDefault="001E50D7" w:rsidP="003F4A24">
      <w:pPr>
        <w:shd w:val="clear" w:color="auto" w:fill="FFFFFF"/>
        <w:spacing w:after="0" w:line="360" w:lineRule="auto"/>
        <w:jc w:val="both"/>
        <w:rPr>
          <w:rFonts w:ascii="Palatino Linotype" w:eastAsia="Times New Roman" w:hAnsi="Palatino Linotype" w:cs="Arial"/>
          <w:b/>
          <w:sz w:val="24"/>
          <w:szCs w:val="24"/>
          <w:lang w:val="es-ES_tradnl" w:eastAsia="es-ES"/>
        </w:rPr>
      </w:pPr>
    </w:p>
    <w:p w:rsidR="001E50D7" w:rsidRPr="003F4A24" w:rsidRDefault="001E50D7" w:rsidP="003F4A24">
      <w:pPr>
        <w:shd w:val="clear" w:color="auto" w:fill="FFFFFF"/>
        <w:spacing w:after="0" w:line="360" w:lineRule="auto"/>
        <w:jc w:val="both"/>
        <w:rPr>
          <w:rFonts w:ascii="Palatino Linotype" w:eastAsiaTheme="minorEastAsia" w:hAnsi="Palatino Linotype"/>
          <w:sz w:val="24"/>
          <w:szCs w:val="24"/>
          <w:lang w:val="es-ES_tradnl" w:eastAsia="es-ES"/>
        </w:rPr>
      </w:pPr>
      <w:r w:rsidRPr="003F4A24">
        <w:rPr>
          <w:rFonts w:ascii="Palatino Linotype" w:eastAsia="Times New Roman" w:hAnsi="Palatino Linotype" w:cs="Arial"/>
          <w:b/>
          <w:sz w:val="24"/>
          <w:szCs w:val="24"/>
          <w:lang w:val="es-ES_tradnl" w:eastAsia="es-ES"/>
        </w:rPr>
        <w:t xml:space="preserve">CUARTO. </w:t>
      </w:r>
      <w:r w:rsidR="00194453" w:rsidRPr="003F4A24">
        <w:rPr>
          <w:rFonts w:ascii="Palatino Linotype" w:eastAsia="Times New Roman" w:hAnsi="Palatino Linotype" w:cs="Times New Roman"/>
          <w:b/>
          <w:bCs/>
          <w:sz w:val="24"/>
          <w:szCs w:val="24"/>
          <w:lang w:val="es-ES" w:eastAsia="es-ES"/>
        </w:rPr>
        <w:t>Notifíquese</w:t>
      </w:r>
      <w:r w:rsidR="002115E5">
        <w:rPr>
          <w:rFonts w:ascii="Palatino Linotype" w:eastAsia="Times New Roman" w:hAnsi="Palatino Linotype" w:cs="Times New Roman"/>
          <w:b/>
          <w:bCs/>
          <w:sz w:val="24"/>
          <w:szCs w:val="24"/>
          <w:lang w:val="es-ES" w:eastAsia="es-ES"/>
        </w:rPr>
        <w:t xml:space="preserve"> </w:t>
      </w:r>
      <w:r w:rsidR="002115E5" w:rsidRPr="002115E5">
        <w:rPr>
          <w:rFonts w:ascii="Palatino Linotype" w:eastAsia="Times New Roman" w:hAnsi="Palatino Linotype" w:cs="Times New Roman"/>
          <w:b/>
          <w:bCs/>
          <w:sz w:val="24"/>
          <w:szCs w:val="24"/>
          <w:highlight w:val="black"/>
          <w:lang w:val="es-ES" w:eastAsia="es-ES"/>
        </w:rPr>
        <w:t>---</w:t>
      </w:r>
      <w:r w:rsidRPr="003F4A24">
        <w:rPr>
          <w:rFonts w:ascii="Palatino Linotype" w:eastAsiaTheme="minorEastAsia" w:hAnsi="Palatino Linotype"/>
          <w:b/>
          <w:sz w:val="24"/>
          <w:szCs w:val="24"/>
          <w:lang w:val="es-ES_tradnl" w:eastAsia="es-ES"/>
        </w:rPr>
        <w:t xml:space="preserve">, </w:t>
      </w:r>
      <w:r w:rsidRPr="003F4A24">
        <w:rPr>
          <w:rFonts w:ascii="Palatino Linotype" w:eastAsiaTheme="minorEastAsia" w:hAnsi="Palatino Linotype"/>
          <w:sz w:val="24"/>
          <w:szCs w:val="24"/>
          <w:lang w:val="es-ES_tradnl" w:eastAsia="es-ES"/>
        </w:rPr>
        <w:t xml:space="preserve">la presente resolución. </w:t>
      </w:r>
    </w:p>
    <w:p w:rsidR="001E50D7" w:rsidRPr="003F4A24" w:rsidRDefault="001E50D7" w:rsidP="003F4A24">
      <w:pPr>
        <w:shd w:val="clear" w:color="auto" w:fill="FFFFFF"/>
        <w:spacing w:after="0" w:line="360" w:lineRule="auto"/>
        <w:jc w:val="both"/>
        <w:rPr>
          <w:rFonts w:ascii="Palatino Linotype" w:eastAsiaTheme="minorEastAsia" w:hAnsi="Palatino Linotype"/>
          <w:sz w:val="24"/>
          <w:szCs w:val="24"/>
          <w:lang w:val="es-ES_tradnl" w:eastAsia="es-ES"/>
        </w:rPr>
      </w:pPr>
    </w:p>
    <w:p w:rsidR="001E50D7" w:rsidRPr="003F4A24" w:rsidRDefault="001E50D7" w:rsidP="003F4A24">
      <w:pPr>
        <w:shd w:val="clear" w:color="auto" w:fill="FFFFFF"/>
        <w:spacing w:after="0" w:line="360" w:lineRule="auto"/>
        <w:jc w:val="both"/>
        <w:rPr>
          <w:rFonts w:ascii="Palatino Linotype" w:eastAsia="MS Mincho" w:hAnsi="Palatino Linotype" w:cs="Times New Roman"/>
          <w:sz w:val="24"/>
          <w:szCs w:val="24"/>
          <w:lang w:val="es-ES" w:eastAsia="es-ES"/>
        </w:rPr>
      </w:pPr>
      <w:r w:rsidRPr="003F4A24">
        <w:rPr>
          <w:rFonts w:ascii="Palatino Linotype" w:eastAsia="MS Mincho" w:hAnsi="Palatino Linotype" w:cs="Times New Roman"/>
          <w:b/>
          <w:sz w:val="24"/>
          <w:szCs w:val="24"/>
          <w:lang w:eastAsia="es-ES"/>
        </w:rPr>
        <w:lastRenderedPageBreak/>
        <w:t>QUINTO.</w:t>
      </w:r>
      <w:r w:rsidRPr="003F4A24">
        <w:rPr>
          <w:rFonts w:ascii="Palatino Linotype" w:eastAsia="MS Mincho" w:hAnsi="Palatino Linotype" w:cs="Times New Roman"/>
          <w:sz w:val="24"/>
          <w:szCs w:val="24"/>
          <w:lang w:eastAsia="es-ES"/>
        </w:rPr>
        <w:t xml:space="preserve"> </w:t>
      </w:r>
      <w:r w:rsidRPr="003F4A24">
        <w:rPr>
          <w:rFonts w:ascii="Palatino Linotype" w:eastAsia="MS Mincho" w:hAnsi="Palatino Linotype" w:cs="Times New Roman"/>
          <w:sz w:val="24"/>
          <w:szCs w:val="24"/>
          <w:lang w:val="es-ES" w:eastAsia="es-ES"/>
        </w:rPr>
        <w:t xml:space="preserve">Se hace del conocimiento de </w:t>
      </w:r>
      <w:r w:rsidR="002115E5" w:rsidRPr="002115E5">
        <w:rPr>
          <w:rFonts w:ascii="Palatino Linotype" w:eastAsia="MS Mincho" w:hAnsi="Palatino Linotype" w:cs="Times New Roman"/>
          <w:b/>
          <w:sz w:val="24"/>
          <w:szCs w:val="24"/>
          <w:highlight w:val="black"/>
          <w:lang w:val="es-ES_tradnl" w:eastAsia="es-ES"/>
        </w:rPr>
        <w:t>---</w:t>
      </w:r>
      <w:bookmarkStart w:id="129" w:name="_GoBack"/>
      <w:bookmarkEnd w:id="129"/>
      <w:r w:rsidR="00194453" w:rsidRPr="003F4A24">
        <w:rPr>
          <w:rFonts w:ascii="Palatino Linotype" w:eastAsia="MS Mincho" w:hAnsi="Palatino Linotype" w:cs="Times New Roman"/>
          <w:b/>
          <w:sz w:val="24"/>
          <w:szCs w:val="24"/>
          <w:lang w:val="es-ES_tradnl" w:eastAsia="es-ES"/>
        </w:rPr>
        <w:t xml:space="preserve"> </w:t>
      </w:r>
      <w:r w:rsidRPr="003F4A2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F4A24">
        <w:rPr>
          <w:rFonts w:ascii="Palatino Linotype" w:eastAsia="MS Mincho" w:hAnsi="Palatino Linotype" w:cs="Times New Roman"/>
          <w:bCs/>
          <w:sz w:val="24"/>
          <w:szCs w:val="24"/>
          <w:lang w:val="es-ES" w:eastAsia="es-ES"/>
        </w:rPr>
        <w:t>vía juicio de amparo</w:t>
      </w:r>
      <w:r w:rsidRPr="003F4A24">
        <w:rPr>
          <w:rFonts w:ascii="Palatino Linotype" w:eastAsia="MS Mincho" w:hAnsi="Palatino Linotype" w:cs="Times New Roman"/>
          <w:sz w:val="24"/>
          <w:szCs w:val="24"/>
          <w:lang w:val="es-ES" w:eastAsia="es-ES"/>
        </w:rPr>
        <w:t> en los términos de las leyes aplicables.</w:t>
      </w:r>
    </w:p>
    <w:p w:rsidR="00424AEA" w:rsidRPr="003F4A24" w:rsidRDefault="00424AEA" w:rsidP="003F4A24">
      <w:pPr>
        <w:shd w:val="clear" w:color="auto" w:fill="FFFFFF"/>
        <w:spacing w:after="0" w:line="360" w:lineRule="auto"/>
        <w:jc w:val="both"/>
        <w:rPr>
          <w:rFonts w:ascii="Palatino Linotype" w:eastAsia="MS Mincho" w:hAnsi="Palatino Linotype" w:cs="Times New Roman"/>
          <w:sz w:val="24"/>
          <w:szCs w:val="24"/>
          <w:lang w:val="es-ES" w:eastAsia="es-ES"/>
        </w:rPr>
      </w:pPr>
    </w:p>
    <w:p w:rsidR="00424AEA" w:rsidRPr="003F4A24" w:rsidRDefault="00424AEA" w:rsidP="003F4A24">
      <w:pPr>
        <w:shd w:val="clear" w:color="auto" w:fill="FFFFFF"/>
        <w:spacing w:after="0" w:line="360" w:lineRule="auto"/>
        <w:jc w:val="both"/>
        <w:rPr>
          <w:rFonts w:ascii="Palatino Linotype" w:eastAsia="MS Mincho" w:hAnsi="Palatino Linotype" w:cs="Times New Roman"/>
          <w:sz w:val="24"/>
          <w:szCs w:val="24"/>
          <w:lang w:val="es-ES_tradnl" w:eastAsia="es-ES"/>
        </w:rPr>
      </w:pPr>
      <w:r w:rsidRPr="003F4A24">
        <w:rPr>
          <w:rFonts w:ascii="Palatino Linotype" w:eastAsia="MS Mincho" w:hAnsi="Palatino Linotype" w:cs="Times New Roman"/>
          <w:b/>
          <w:sz w:val="24"/>
          <w:szCs w:val="24"/>
          <w:lang w:val="es-ES_tradnl" w:eastAsia="es-ES"/>
        </w:rPr>
        <w:t xml:space="preserve">SEXTO. </w:t>
      </w:r>
      <w:r w:rsidRPr="003F4A24">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3F4A24">
        <w:rPr>
          <w:rFonts w:ascii="Palatino Linotype" w:eastAsia="MS Mincho" w:hAnsi="Palatino Linotype" w:cs="Times New Roman"/>
          <w:b/>
          <w:sz w:val="24"/>
          <w:szCs w:val="24"/>
          <w:lang w:val="es-ES_tradnl" w:eastAsia="es-ES"/>
        </w:rPr>
        <w:t xml:space="preserve"> SEXTO</w:t>
      </w:r>
      <w:r w:rsidRPr="003F4A24">
        <w:rPr>
          <w:rFonts w:ascii="Palatino Linotype" w:eastAsia="MS Mincho" w:hAnsi="Palatino Linotype" w:cs="Times New Roman"/>
          <w:sz w:val="24"/>
          <w:szCs w:val="24"/>
          <w:lang w:val="es-ES_tradnl" w:eastAsia="es-ES"/>
        </w:rPr>
        <w:t>.</w:t>
      </w:r>
    </w:p>
    <w:p w:rsidR="001E50D7" w:rsidRPr="003F4A24" w:rsidRDefault="001E50D7" w:rsidP="003F4A24">
      <w:pPr>
        <w:shd w:val="clear" w:color="auto" w:fill="FFFFFF"/>
        <w:spacing w:after="0" w:line="360" w:lineRule="auto"/>
        <w:jc w:val="both"/>
        <w:rPr>
          <w:rFonts w:ascii="Palatino Linotype" w:eastAsia="MS Mincho" w:hAnsi="Palatino Linotype" w:cs="Times New Roman"/>
          <w:color w:val="FF0000"/>
          <w:sz w:val="32"/>
          <w:szCs w:val="32"/>
          <w:lang w:val="es-ES" w:eastAsia="es-ES"/>
        </w:rPr>
      </w:pPr>
    </w:p>
    <w:bookmarkEnd w:id="121"/>
    <w:bookmarkEnd w:id="122"/>
    <w:bookmarkEnd w:id="123"/>
    <w:bookmarkEnd w:id="124"/>
    <w:bookmarkEnd w:id="125"/>
    <w:bookmarkEnd w:id="126"/>
    <w:bookmarkEnd w:id="127"/>
    <w:bookmarkEnd w:id="128"/>
    <w:p w:rsidR="0062306B" w:rsidRPr="0062306B" w:rsidRDefault="0062306B" w:rsidP="0062306B">
      <w:pPr>
        <w:shd w:val="clear" w:color="auto" w:fill="FFFFFF"/>
        <w:spacing w:line="360" w:lineRule="auto"/>
        <w:jc w:val="both"/>
        <w:rPr>
          <w:rFonts w:ascii="Palatino Linotype" w:hAnsi="Palatino Linotype"/>
          <w:sz w:val="24"/>
        </w:rPr>
      </w:pPr>
      <w:r w:rsidRPr="0062306B">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8758C4">
        <w:rPr>
          <w:rFonts w:ascii="Palatino Linotype" w:hAnsi="Palatino Linotype"/>
          <w:sz w:val="24"/>
        </w:rPr>
        <w:t>QUINTA</w:t>
      </w:r>
      <w:r w:rsidRPr="0062306B">
        <w:rPr>
          <w:rFonts w:ascii="Palatino Linotype" w:hAnsi="Palatino Linotype"/>
          <w:sz w:val="24"/>
        </w:rPr>
        <w:t xml:space="preserve"> SESIÓN ORDINARIA CELEBRADA </w:t>
      </w:r>
      <w:r>
        <w:rPr>
          <w:rFonts w:ascii="Palatino Linotype" w:hAnsi="Palatino Linotype"/>
          <w:sz w:val="24"/>
        </w:rPr>
        <w:t>EL DOCE (12</w:t>
      </w:r>
      <w:r w:rsidRPr="0062306B">
        <w:rPr>
          <w:rFonts w:ascii="Palatino Linotype" w:hAnsi="Palatino Linotype"/>
          <w:sz w:val="24"/>
        </w:rPr>
        <w:t>) DE FEBRERO DE DOS MIL VEINTE, ANTE EL SECRETARIO TÉCNICO DEL PLENO ALEXIS TAPIA RAMÍREZ.</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381"/>
      </w:tblGrid>
      <w:tr w:rsidR="001E50D7" w:rsidRPr="003F4A24" w:rsidTr="0062306B">
        <w:trPr>
          <w:trHeight w:val="1150"/>
        </w:trPr>
        <w:tc>
          <w:tcPr>
            <w:tcW w:w="8761" w:type="dxa"/>
            <w:gridSpan w:val="2"/>
            <w:vAlign w:val="center"/>
          </w:tcPr>
          <w:p w:rsidR="001E50D7" w:rsidRDefault="001E50D7" w:rsidP="0062306B">
            <w:pPr>
              <w:spacing w:line="276" w:lineRule="auto"/>
              <w:ind w:right="49"/>
              <w:jc w:val="center"/>
              <w:rPr>
                <w:rFonts w:ascii="Palatino Linotype" w:eastAsiaTheme="minorEastAsia" w:hAnsi="Palatino Linotype" w:cs="Times New Roman"/>
                <w:b/>
              </w:rPr>
            </w:pPr>
          </w:p>
          <w:p w:rsidR="0062306B" w:rsidRPr="003F4A24" w:rsidRDefault="0062306B"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r w:rsidRPr="003F4A24">
              <w:rPr>
                <w:rFonts w:ascii="Palatino Linotype" w:eastAsiaTheme="minorEastAsia" w:hAnsi="Palatino Linotype" w:cs="Times New Roman"/>
                <w:b/>
              </w:rPr>
              <w:t>Zulema Martínez Sánchez</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Comisionada Presidenta</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(Rúbrica)</w:t>
            </w:r>
          </w:p>
        </w:tc>
      </w:tr>
      <w:tr w:rsidR="001E50D7" w:rsidRPr="003F4A24" w:rsidTr="0062306B">
        <w:trPr>
          <w:trHeight w:val="1374"/>
        </w:trPr>
        <w:tc>
          <w:tcPr>
            <w:tcW w:w="4380" w:type="dxa"/>
            <w:vAlign w:val="center"/>
          </w:tcPr>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r w:rsidRPr="003F4A24">
              <w:rPr>
                <w:rFonts w:ascii="Palatino Linotype" w:eastAsiaTheme="minorEastAsia" w:hAnsi="Palatino Linotype" w:cs="Times New Roman"/>
                <w:b/>
              </w:rPr>
              <w:t xml:space="preserve">Eva </w:t>
            </w:r>
            <w:proofErr w:type="spellStart"/>
            <w:r w:rsidRPr="003F4A24">
              <w:rPr>
                <w:rFonts w:ascii="Palatino Linotype" w:eastAsiaTheme="minorEastAsia" w:hAnsi="Palatino Linotype" w:cs="Times New Roman"/>
                <w:b/>
              </w:rPr>
              <w:t>Abaid</w:t>
            </w:r>
            <w:proofErr w:type="spellEnd"/>
            <w:r w:rsidRPr="003F4A24">
              <w:rPr>
                <w:rFonts w:ascii="Palatino Linotype" w:eastAsiaTheme="minorEastAsia" w:hAnsi="Palatino Linotype" w:cs="Times New Roman"/>
                <w:b/>
              </w:rPr>
              <w:t xml:space="preserve"> </w:t>
            </w:r>
            <w:proofErr w:type="spellStart"/>
            <w:r w:rsidRPr="003F4A24">
              <w:rPr>
                <w:rFonts w:ascii="Palatino Linotype" w:eastAsiaTheme="minorEastAsia" w:hAnsi="Palatino Linotype" w:cs="Times New Roman"/>
                <w:b/>
              </w:rPr>
              <w:t>Yapur</w:t>
            </w:r>
            <w:proofErr w:type="spellEnd"/>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Comisionada</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(Rúbrica)</w:t>
            </w:r>
          </w:p>
        </w:tc>
        <w:tc>
          <w:tcPr>
            <w:tcW w:w="4381" w:type="dxa"/>
            <w:vAlign w:val="center"/>
          </w:tcPr>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r w:rsidRPr="003F4A24">
              <w:rPr>
                <w:rFonts w:ascii="Palatino Linotype" w:eastAsiaTheme="minorEastAsia" w:hAnsi="Palatino Linotype" w:cs="Times New Roman"/>
                <w:b/>
              </w:rPr>
              <w:t>José Guadalupe Luna Hernández</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Comisionado</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(Rúbrica)</w:t>
            </w:r>
          </w:p>
        </w:tc>
      </w:tr>
      <w:tr w:rsidR="001E50D7" w:rsidRPr="003F4A24" w:rsidTr="0062306B">
        <w:trPr>
          <w:trHeight w:val="1429"/>
        </w:trPr>
        <w:tc>
          <w:tcPr>
            <w:tcW w:w="4380" w:type="dxa"/>
            <w:vAlign w:val="center"/>
          </w:tcPr>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r w:rsidRPr="003F4A24">
              <w:rPr>
                <w:rFonts w:ascii="Palatino Linotype" w:eastAsiaTheme="minorEastAsia" w:hAnsi="Palatino Linotype" w:cs="Times New Roman"/>
                <w:b/>
              </w:rPr>
              <w:t>Javier Martínez Cruz</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Comisionado</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(Rúbrica)</w:t>
            </w:r>
          </w:p>
        </w:tc>
        <w:tc>
          <w:tcPr>
            <w:tcW w:w="4381" w:type="dxa"/>
            <w:vAlign w:val="center"/>
          </w:tcPr>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r w:rsidRPr="003F4A24">
              <w:rPr>
                <w:rFonts w:ascii="Palatino Linotype" w:eastAsiaTheme="minorEastAsia" w:hAnsi="Palatino Linotype" w:cs="Times New Roman"/>
                <w:b/>
              </w:rPr>
              <w:t>Luis Gustavo Parra Noriega</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Comisionado</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(Rúbrica)</w:t>
            </w:r>
          </w:p>
        </w:tc>
      </w:tr>
      <w:tr w:rsidR="001E50D7" w:rsidRPr="003F4A24" w:rsidTr="0062306B">
        <w:trPr>
          <w:trHeight w:val="2248"/>
        </w:trPr>
        <w:tc>
          <w:tcPr>
            <w:tcW w:w="8761" w:type="dxa"/>
            <w:gridSpan w:val="2"/>
            <w:vAlign w:val="center"/>
          </w:tcPr>
          <w:p w:rsidR="001E50D7" w:rsidRPr="003F4A24" w:rsidRDefault="001E50D7" w:rsidP="0062306B">
            <w:pPr>
              <w:spacing w:line="276" w:lineRule="auto"/>
              <w:ind w:right="49"/>
              <w:jc w:val="center"/>
              <w:rPr>
                <w:rFonts w:ascii="Palatino Linotype" w:eastAsiaTheme="minorEastAsia" w:hAnsi="Palatino Linotype" w:cs="Times New Roman"/>
                <w:b/>
              </w:rPr>
            </w:pPr>
          </w:p>
          <w:p w:rsidR="001E50D7" w:rsidRDefault="001E50D7" w:rsidP="0062306B">
            <w:pPr>
              <w:spacing w:line="276" w:lineRule="auto"/>
              <w:ind w:right="49"/>
              <w:rPr>
                <w:rFonts w:ascii="Palatino Linotype" w:eastAsiaTheme="minorEastAsia" w:hAnsi="Palatino Linotype" w:cs="Times New Roman"/>
                <w:b/>
              </w:rPr>
            </w:pPr>
          </w:p>
          <w:p w:rsidR="0062306B" w:rsidRPr="003F4A24" w:rsidRDefault="0062306B" w:rsidP="0062306B">
            <w:pPr>
              <w:spacing w:line="276" w:lineRule="auto"/>
              <w:ind w:right="49"/>
              <w:rPr>
                <w:rFonts w:ascii="Palatino Linotype" w:eastAsiaTheme="minorEastAsia" w:hAnsi="Palatino Linotype" w:cs="Times New Roman"/>
                <w:b/>
              </w:rPr>
            </w:pPr>
          </w:p>
          <w:p w:rsidR="001E50D7" w:rsidRPr="003F4A24" w:rsidRDefault="001E50D7" w:rsidP="0062306B">
            <w:pPr>
              <w:spacing w:line="276" w:lineRule="auto"/>
              <w:ind w:right="49"/>
              <w:jc w:val="center"/>
              <w:rPr>
                <w:rFonts w:ascii="Palatino Linotype" w:eastAsiaTheme="minorEastAsia" w:hAnsi="Palatino Linotype" w:cs="Times New Roman"/>
                <w:b/>
              </w:rPr>
            </w:pPr>
            <w:r w:rsidRPr="003F4A24">
              <w:rPr>
                <w:rFonts w:ascii="Palatino Linotype" w:eastAsiaTheme="minorEastAsia" w:hAnsi="Palatino Linotype" w:cs="Times New Roman"/>
                <w:b/>
              </w:rPr>
              <w:t>Alexis Tapia Ramírez</w:t>
            </w:r>
          </w:p>
          <w:p w:rsidR="001E50D7" w:rsidRPr="003F4A24" w:rsidRDefault="001E50D7" w:rsidP="0062306B">
            <w:pPr>
              <w:spacing w:line="276" w:lineRule="auto"/>
              <w:ind w:right="49"/>
              <w:jc w:val="center"/>
              <w:rPr>
                <w:rFonts w:ascii="Palatino Linotype" w:eastAsiaTheme="minorEastAsia" w:hAnsi="Palatino Linotype" w:cs="Times New Roman"/>
              </w:rPr>
            </w:pPr>
            <w:r w:rsidRPr="003F4A24">
              <w:rPr>
                <w:rFonts w:ascii="Palatino Linotype" w:eastAsiaTheme="minorEastAsia" w:hAnsi="Palatino Linotype" w:cs="Times New Roman"/>
              </w:rPr>
              <w:t>Secretario Técnico del Pleno</w:t>
            </w:r>
          </w:p>
          <w:p w:rsidR="001E50D7" w:rsidRPr="003F4A24" w:rsidRDefault="0062306B" w:rsidP="0062306B">
            <w:pPr>
              <w:spacing w:line="276"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(Rúbrica)</w:t>
            </w:r>
          </w:p>
          <w:p w:rsidR="001E50D7" w:rsidRPr="003F4A24" w:rsidRDefault="001E50D7" w:rsidP="0062306B">
            <w:pPr>
              <w:spacing w:line="276" w:lineRule="auto"/>
              <w:ind w:right="49"/>
              <w:jc w:val="center"/>
              <w:rPr>
                <w:rFonts w:ascii="Palatino Linotype" w:eastAsiaTheme="minorEastAsia" w:hAnsi="Palatino Linotype" w:cs="Times New Roman"/>
              </w:rPr>
            </w:pPr>
          </w:p>
        </w:tc>
      </w:tr>
    </w:tbl>
    <w:p w:rsidR="00D71248" w:rsidRPr="003F4A24" w:rsidRDefault="001E50D7" w:rsidP="0062306B">
      <w:pPr>
        <w:spacing w:after="0" w:line="360" w:lineRule="auto"/>
        <w:ind w:right="49"/>
        <w:jc w:val="both"/>
        <w:rPr>
          <w:rFonts w:ascii="Palatino Linotype" w:hAnsi="Palatino Linotype"/>
        </w:rPr>
      </w:pPr>
      <w:r w:rsidRPr="003F4A24">
        <w:rPr>
          <w:rFonts w:ascii="Palatino Linotype" w:eastAsia="Times New Roman" w:hAnsi="Palatino Linotype" w:cs="Arial"/>
          <w:lang w:val="es-ES_tradnl" w:eastAsia="es-ES"/>
        </w:rPr>
        <w:t xml:space="preserve">Esta hoja corresponde a la resolución de fecha </w:t>
      </w:r>
      <w:r w:rsidR="00352C42" w:rsidRPr="003F4A24">
        <w:rPr>
          <w:rFonts w:ascii="Palatino Linotype" w:eastAsia="Times New Roman" w:hAnsi="Palatino Linotype" w:cs="Arial"/>
          <w:lang w:val="es-ES_tradnl" w:eastAsia="es-ES"/>
        </w:rPr>
        <w:t xml:space="preserve">doce (12) de </w:t>
      </w:r>
      <w:r w:rsidR="00261A09" w:rsidRPr="003F4A24">
        <w:rPr>
          <w:rFonts w:ascii="Palatino Linotype" w:eastAsia="Times New Roman" w:hAnsi="Palatino Linotype" w:cs="Arial"/>
          <w:lang w:val="es-ES_tradnl" w:eastAsia="es-ES"/>
        </w:rPr>
        <w:t>febrero</w:t>
      </w:r>
      <w:r w:rsidR="00010CFB" w:rsidRPr="003F4A24">
        <w:rPr>
          <w:rFonts w:ascii="Palatino Linotype" w:eastAsia="Times New Roman" w:hAnsi="Palatino Linotype" w:cs="Arial"/>
          <w:lang w:val="es-ES_tradnl" w:eastAsia="es-ES"/>
        </w:rPr>
        <w:t xml:space="preserve"> de dos mil </w:t>
      </w:r>
      <w:r w:rsidRPr="003F4A24">
        <w:rPr>
          <w:rFonts w:ascii="Palatino Linotype" w:eastAsia="Times New Roman" w:hAnsi="Palatino Linotype" w:cs="Arial"/>
          <w:lang w:val="es-ES_tradnl" w:eastAsia="es-ES"/>
        </w:rPr>
        <w:t>ve</w:t>
      </w:r>
      <w:r w:rsidR="00010CFB" w:rsidRPr="003F4A24">
        <w:rPr>
          <w:rFonts w:ascii="Palatino Linotype" w:eastAsia="Times New Roman" w:hAnsi="Palatino Linotype" w:cs="Arial"/>
          <w:lang w:val="es-ES_tradnl" w:eastAsia="es-ES"/>
        </w:rPr>
        <w:t>inte</w:t>
      </w:r>
      <w:r w:rsidRPr="003F4A24">
        <w:rPr>
          <w:rFonts w:ascii="Palatino Linotype" w:eastAsia="Times New Roman" w:hAnsi="Palatino Linotype" w:cs="Arial"/>
          <w:lang w:val="es-ES_tradnl" w:eastAsia="es-ES"/>
        </w:rPr>
        <w:t xml:space="preserve">, emitida en el recurso de revisión </w:t>
      </w:r>
      <w:r w:rsidRPr="003F4A24">
        <w:rPr>
          <w:rFonts w:ascii="Palatino Linotype" w:eastAsia="Times New Roman" w:hAnsi="Palatino Linotype" w:cs="Arial"/>
          <w:b/>
          <w:lang w:val="es-ES_tradnl" w:eastAsia="es-ES"/>
        </w:rPr>
        <w:t xml:space="preserve">08353/INFOEM/IP/RR/2019 </w:t>
      </w:r>
      <w:r w:rsidR="00010CFB" w:rsidRPr="003F4A24">
        <w:rPr>
          <w:rFonts w:ascii="Palatino Linotype" w:eastAsia="Times New Roman" w:hAnsi="Palatino Linotype" w:cs="Arial"/>
          <w:b/>
          <w:lang w:val="es-ES_tradnl" w:eastAsia="es-ES"/>
        </w:rPr>
        <w:t>y Acumulados</w:t>
      </w:r>
    </w:p>
    <w:sectPr w:rsidR="00D71248" w:rsidRPr="003F4A24" w:rsidSect="00E1083A">
      <w:headerReference w:type="default" r:id="rId19"/>
      <w:footerReference w:type="default" r:id="rId20"/>
      <w:headerReference w:type="first" r:id="rId21"/>
      <w:footerReference w:type="first" r:id="rId22"/>
      <w:pgSz w:w="12240" w:h="15840"/>
      <w:pgMar w:top="2552" w:right="1752"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E5F" w:rsidRDefault="00021E5F" w:rsidP="001E50D7">
      <w:pPr>
        <w:spacing w:after="0" w:line="240" w:lineRule="auto"/>
      </w:pPr>
      <w:r>
        <w:separator/>
      </w:r>
    </w:p>
  </w:endnote>
  <w:endnote w:type="continuationSeparator" w:id="0">
    <w:p w:rsidR="00021E5F" w:rsidRDefault="00021E5F" w:rsidP="001E5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Content>
      <w:sdt>
        <w:sdtPr>
          <w:rPr>
            <w:rFonts w:ascii="Palatino Linotype" w:hAnsi="Palatino Linotype"/>
            <w:sz w:val="28"/>
          </w:rPr>
          <w:id w:val="1087954594"/>
          <w:docPartObj>
            <w:docPartGallery w:val="Page Numbers (Top of Page)"/>
            <w:docPartUnique/>
          </w:docPartObj>
        </w:sdtPr>
        <w:sdtContent>
          <w:p w:rsidR="00021E5F" w:rsidRPr="00883450" w:rsidRDefault="00021E5F" w:rsidP="00E1083A">
            <w:pPr>
              <w:pStyle w:val="Piedepgina"/>
              <w:tabs>
                <w:tab w:val="left" w:pos="2815"/>
                <w:tab w:val="right" w:pos="8787"/>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2132A">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2132A">
              <w:rPr>
                <w:rFonts w:ascii="Palatino Linotype" w:hAnsi="Palatino Linotype"/>
                <w:b/>
                <w:bCs/>
                <w:noProof/>
                <w:szCs w:val="20"/>
              </w:rPr>
              <w:t>85</w:t>
            </w:r>
            <w:r w:rsidRPr="00883450">
              <w:rPr>
                <w:rFonts w:ascii="Palatino Linotype" w:hAnsi="Palatino Linotype"/>
                <w:b/>
                <w:bCs/>
                <w:szCs w:val="20"/>
              </w:rPr>
              <w:fldChar w:fldCharType="end"/>
            </w:r>
          </w:p>
        </w:sdtContent>
      </w:sdt>
    </w:sdtContent>
  </w:sdt>
  <w:p w:rsidR="00021E5F" w:rsidRDefault="00021E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E5F" w:rsidRPr="00883450" w:rsidRDefault="00021E5F" w:rsidP="001E50D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2132A" w:rsidRPr="00E2132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2132A" w:rsidRPr="00E2132A">
      <w:rPr>
        <w:rFonts w:ascii="Palatino Linotype" w:hAnsi="Palatino Linotype"/>
        <w:noProof/>
        <w:lang w:val="es-ES"/>
      </w:rPr>
      <w:t>85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E5F" w:rsidRDefault="00021E5F" w:rsidP="001E50D7">
      <w:pPr>
        <w:spacing w:after="0" w:line="240" w:lineRule="auto"/>
      </w:pPr>
      <w:r>
        <w:separator/>
      </w:r>
    </w:p>
  </w:footnote>
  <w:footnote w:type="continuationSeparator" w:id="0">
    <w:p w:rsidR="00021E5F" w:rsidRDefault="00021E5F" w:rsidP="001E50D7">
      <w:pPr>
        <w:spacing w:after="0" w:line="240" w:lineRule="auto"/>
      </w:pPr>
      <w:r>
        <w:continuationSeparator/>
      </w:r>
    </w:p>
  </w:footnote>
  <w:footnote w:id="1">
    <w:p w:rsidR="00021E5F" w:rsidRDefault="00021E5F" w:rsidP="00B50D57">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021E5F" w:rsidRDefault="00021E5F" w:rsidP="001E50D7">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21E5F" w:rsidRDefault="00021E5F" w:rsidP="001E50D7">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21E5F" w:rsidRPr="001E1F95" w:rsidRDefault="00021E5F" w:rsidP="001E50D7">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021E5F" w:rsidRPr="00034B44" w:rsidRDefault="00021E5F" w:rsidP="001E50D7">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021E5F" w:rsidRPr="00034B44" w:rsidRDefault="00021E5F" w:rsidP="001E50D7">
      <w:pPr>
        <w:pStyle w:val="ADB1"/>
        <w:jc w:val="both"/>
        <w:rPr>
          <w:rFonts w:ascii="Palatino Linotype" w:hAnsi="Palatino Linotype"/>
          <w:sz w:val="18"/>
        </w:rPr>
      </w:pPr>
      <w:r w:rsidRPr="00034B44">
        <w:rPr>
          <w:rFonts w:ascii="Palatino Linotype" w:hAnsi="Palatino Linotype"/>
          <w:sz w:val="18"/>
        </w:rPr>
        <w:t xml:space="preserve"> (…)</w:t>
      </w:r>
    </w:p>
    <w:p w:rsidR="00021E5F" w:rsidRPr="00034B44" w:rsidRDefault="00021E5F" w:rsidP="001E50D7">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E5F" w:rsidRDefault="00021E5F">
    <w:pPr>
      <w:pStyle w:val="Encabezado"/>
    </w:pPr>
  </w:p>
  <w:p w:rsidR="00021E5F" w:rsidRDefault="00021E5F">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021E5F" w:rsidRPr="00EF13C1" w:rsidTr="001E50D7">
      <w:trPr>
        <w:gridAfter w:val="1"/>
        <w:wAfter w:w="425" w:type="dxa"/>
        <w:trHeight w:val="138"/>
      </w:trPr>
      <w:tc>
        <w:tcPr>
          <w:tcW w:w="2977" w:type="dxa"/>
          <w:vAlign w:val="center"/>
        </w:tcPr>
        <w:p w:rsidR="00021E5F" w:rsidRPr="00EF13C1" w:rsidRDefault="00021E5F" w:rsidP="001E50D7">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rsidR="00021E5F" w:rsidRPr="00EF13C1" w:rsidRDefault="00021E5F" w:rsidP="001E50D7">
          <w:pPr>
            <w:pStyle w:val="Encabezado"/>
            <w:tabs>
              <w:tab w:val="clear" w:pos="4419"/>
              <w:tab w:val="center" w:pos="3328"/>
            </w:tabs>
            <w:rPr>
              <w:rFonts w:ascii="Palatino Linotype" w:hAnsi="Palatino Linotype"/>
              <w:b/>
              <w:sz w:val="22"/>
              <w:szCs w:val="22"/>
            </w:rPr>
          </w:pPr>
          <w:r>
            <w:rPr>
              <w:rFonts w:ascii="Palatino Linotype" w:hAnsi="Palatino Linotype" w:cs="Arial"/>
              <w:b/>
              <w:bCs/>
              <w:sz w:val="22"/>
              <w:szCs w:val="22"/>
              <w:lang w:eastAsia="es-MX"/>
            </w:rPr>
            <w:t>08353/INFOEM/IP/RR/2019 y Acumulados.</w:t>
          </w:r>
        </w:p>
      </w:tc>
    </w:tr>
    <w:tr w:rsidR="00021E5F" w:rsidRPr="00EF13C1" w:rsidTr="001E50D7">
      <w:trPr>
        <w:trHeight w:val="321"/>
      </w:trPr>
      <w:tc>
        <w:tcPr>
          <w:tcW w:w="2977" w:type="dxa"/>
          <w:vAlign w:val="center"/>
        </w:tcPr>
        <w:p w:rsidR="00021E5F" w:rsidRPr="00EF13C1" w:rsidRDefault="00021E5F" w:rsidP="001E50D7">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rsidR="00021E5F" w:rsidRPr="00EF13C1" w:rsidRDefault="00021E5F" w:rsidP="001E50D7">
          <w:pPr>
            <w:pStyle w:val="Encabezado"/>
            <w:tabs>
              <w:tab w:val="clear" w:pos="4419"/>
              <w:tab w:val="center" w:pos="3328"/>
            </w:tabs>
            <w:ind w:right="-108"/>
            <w:jc w:val="both"/>
            <w:rPr>
              <w:rFonts w:ascii="Palatino Linotype" w:hAnsi="Palatino Linotype"/>
              <w:b/>
              <w:sz w:val="22"/>
              <w:szCs w:val="22"/>
            </w:rPr>
          </w:pPr>
          <w:r>
            <w:rPr>
              <w:rFonts w:ascii="Palatino Linotype" w:hAnsi="Palatino Linotype"/>
              <w:b/>
              <w:sz w:val="22"/>
              <w:szCs w:val="22"/>
            </w:rPr>
            <w:t>Organismo Descentralizado para la Prestación de los Servicios del Agua Potable Alcantarillado y Saneamiento de Tecámac.</w:t>
          </w:r>
        </w:p>
      </w:tc>
    </w:tr>
    <w:tr w:rsidR="00021E5F" w:rsidRPr="00EF13C1" w:rsidTr="001E50D7">
      <w:trPr>
        <w:gridAfter w:val="1"/>
        <w:wAfter w:w="425" w:type="dxa"/>
        <w:trHeight w:val="321"/>
      </w:trPr>
      <w:tc>
        <w:tcPr>
          <w:tcW w:w="2977" w:type="dxa"/>
          <w:vAlign w:val="center"/>
        </w:tcPr>
        <w:p w:rsidR="00021E5F" w:rsidRPr="00EF13C1" w:rsidRDefault="00021E5F" w:rsidP="001E50D7">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rsidR="00021E5F" w:rsidRPr="00EF13C1" w:rsidRDefault="00021E5F" w:rsidP="001E50D7">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021E5F" w:rsidRDefault="00021E5F" w:rsidP="001E50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E5F" w:rsidRDefault="00021E5F" w:rsidP="001E50D7">
    <w:pPr>
      <w:pStyle w:val="Encabezado"/>
      <w:tabs>
        <w:tab w:val="left" w:pos="3103"/>
      </w:tabs>
    </w:pPr>
    <w:r>
      <w:tab/>
    </w:r>
    <w:r>
      <w:tab/>
    </w:r>
  </w:p>
  <w:tbl>
    <w:tblPr>
      <w:tblStyle w:val="Tablaconcuadrcula"/>
      <w:tblW w:w="6681"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021E5F" w:rsidRPr="00182113" w:rsidTr="001E50D7">
      <w:trPr>
        <w:trHeight w:val="138"/>
      </w:trPr>
      <w:tc>
        <w:tcPr>
          <w:tcW w:w="2532" w:type="dxa"/>
          <w:vAlign w:val="center"/>
        </w:tcPr>
        <w:p w:rsidR="00021E5F" w:rsidRPr="00182113" w:rsidRDefault="00021E5F" w:rsidP="001E50D7">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021E5F" w:rsidRPr="00182113" w:rsidRDefault="00021E5F" w:rsidP="001E50D7">
          <w:pPr>
            <w:pStyle w:val="Encabezado"/>
            <w:jc w:val="center"/>
            <w:rPr>
              <w:rFonts w:ascii="Palatino Linotype" w:hAnsi="Palatino Linotype"/>
              <w:b/>
              <w:sz w:val="22"/>
              <w:szCs w:val="22"/>
            </w:rPr>
          </w:pPr>
        </w:p>
      </w:tc>
      <w:tc>
        <w:tcPr>
          <w:tcW w:w="3827" w:type="dxa"/>
          <w:vAlign w:val="center"/>
        </w:tcPr>
        <w:p w:rsidR="00021E5F" w:rsidRPr="005143E6" w:rsidRDefault="00021E5F" w:rsidP="001E50D7">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08353/</w:t>
          </w:r>
          <w:r w:rsidRPr="00182113">
            <w:rPr>
              <w:rFonts w:ascii="Palatino Linotype" w:hAnsi="Palatino Linotype" w:cs="Arial"/>
              <w:b/>
              <w:bCs/>
              <w:lang w:eastAsia="es-MX"/>
            </w:rPr>
            <w:t>INFOEM/IP/RR/</w:t>
          </w:r>
          <w:r>
            <w:rPr>
              <w:rFonts w:ascii="Palatino Linotype" w:hAnsi="Palatino Linotype" w:cs="Arial"/>
              <w:b/>
              <w:bCs/>
              <w:lang w:eastAsia="es-MX"/>
            </w:rPr>
            <w:t>2019 y Acumulados.</w:t>
          </w:r>
        </w:p>
      </w:tc>
    </w:tr>
    <w:tr w:rsidR="00021E5F" w:rsidRPr="00182113" w:rsidTr="001E50D7">
      <w:trPr>
        <w:trHeight w:val="227"/>
      </w:trPr>
      <w:tc>
        <w:tcPr>
          <w:tcW w:w="2532" w:type="dxa"/>
          <w:vAlign w:val="center"/>
        </w:tcPr>
        <w:p w:rsidR="00021E5F" w:rsidRPr="00182113" w:rsidRDefault="00021E5F" w:rsidP="001E50D7">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021E5F" w:rsidRPr="00182113" w:rsidRDefault="00021E5F" w:rsidP="001E50D7">
          <w:pPr>
            <w:pStyle w:val="Encabezado"/>
            <w:jc w:val="center"/>
            <w:rPr>
              <w:rFonts w:ascii="Palatino Linotype" w:hAnsi="Palatino Linotype"/>
              <w:b/>
              <w:sz w:val="22"/>
              <w:szCs w:val="22"/>
            </w:rPr>
          </w:pPr>
        </w:p>
      </w:tc>
      <w:tc>
        <w:tcPr>
          <w:tcW w:w="3827" w:type="dxa"/>
          <w:vAlign w:val="center"/>
        </w:tcPr>
        <w:p w:rsidR="00021E5F" w:rsidRPr="00182113" w:rsidRDefault="00021E5F" w:rsidP="001E50D7">
          <w:pPr>
            <w:pStyle w:val="Encabezado"/>
            <w:ind w:right="34"/>
            <w:jc w:val="both"/>
            <w:rPr>
              <w:rFonts w:ascii="Palatino Linotype" w:hAnsi="Palatino Linotype"/>
              <w:b/>
              <w:sz w:val="22"/>
              <w:szCs w:val="22"/>
            </w:rPr>
          </w:pPr>
          <w:r w:rsidRPr="00021E5F">
            <w:rPr>
              <w:rFonts w:ascii="Palatino Linotype" w:hAnsi="Palatino Linotype"/>
              <w:b/>
              <w:sz w:val="22"/>
              <w:szCs w:val="22"/>
              <w:highlight w:val="black"/>
            </w:rPr>
            <w:t>---</w:t>
          </w:r>
        </w:p>
      </w:tc>
    </w:tr>
    <w:tr w:rsidR="00021E5F" w:rsidRPr="00182113" w:rsidTr="001E50D7">
      <w:trPr>
        <w:trHeight w:val="232"/>
      </w:trPr>
      <w:tc>
        <w:tcPr>
          <w:tcW w:w="2532" w:type="dxa"/>
          <w:vAlign w:val="center"/>
        </w:tcPr>
        <w:p w:rsidR="00021E5F" w:rsidRPr="00182113" w:rsidRDefault="00021E5F" w:rsidP="001E50D7">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021E5F" w:rsidRPr="00182113" w:rsidRDefault="00021E5F" w:rsidP="001E50D7">
          <w:pPr>
            <w:pStyle w:val="Encabezado"/>
            <w:jc w:val="center"/>
            <w:rPr>
              <w:rFonts w:ascii="Palatino Linotype" w:hAnsi="Palatino Linotype"/>
              <w:b/>
              <w:sz w:val="22"/>
              <w:szCs w:val="22"/>
            </w:rPr>
          </w:pPr>
        </w:p>
      </w:tc>
      <w:tc>
        <w:tcPr>
          <w:tcW w:w="3827" w:type="dxa"/>
          <w:vAlign w:val="center"/>
        </w:tcPr>
        <w:p w:rsidR="00021E5F" w:rsidRPr="00182113" w:rsidRDefault="00021E5F" w:rsidP="001E50D7">
          <w:pPr>
            <w:pStyle w:val="Encabezado"/>
            <w:ind w:right="34"/>
            <w:jc w:val="both"/>
            <w:rPr>
              <w:rFonts w:ascii="Palatino Linotype" w:hAnsi="Palatino Linotype"/>
              <w:b/>
              <w:sz w:val="22"/>
              <w:szCs w:val="22"/>
            </w:rPr>
          </w:pPr>
          <w:r>
            <w:rPr>
              <w:rFonts w:ascii="Palatino Linotype" w:hAnsi="Palatino Linotype"/>
              <w:b/>
              <w:sz w:val="22"/>
              <w:szCs w:val="22"/>
            </w:rPr>
            <w:t>Organismo Descentralizado para la Prestación de los Servicios del Agua Potable Alcantarillado y Saneamiento de Tecámac.</w:t>
          </w:r>
        </w:p>
      </w:tc>
    </w:tr>
    <w:tr w:rsidR="00021E5F" w:rsidRPr="00182113" w:rsidTr="001E50D7">
      <w:trPr>
        <w:trHeight w:val="320"/>
      </w:trPr>
      <w:tc>
        <w:tcPr>
          <w:tcW w:w="2532" w:type="dxa"/>
          <w:vAlign w:val="center"/>
        </w:tcPr>
        <w:p w:rsidR="00021E5F" w:rsidRPr="00182113" w:rsidRDefault="00021E5F" w:rsidP="001E50D7">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021E5F" w:rsidRPr="00182113" w:rsidRDefault="00021E5F" w:rsidP="001E50D7">
          <w:pPr>
            <w:pStyle w:val="Encabezado"/>
            <w:jc w:val="center"/>
            <w:rPr>
              <w:rFonts w:ascii="Palatino Linotype" w:hAnsi="Palatino Linotype"/>
              <w:b/>
              <w:sz w:val="22"/>
              <w:szCs w:val="22"/>
            </w:rPr>
          </w:pPr>
        </w:p>
      </w:tc>
      <w:tc>
        <w:tcPr>
          <w:tcW w:w="3827" w:type="dxa"/>
          <w:vAlign w:val="center"/>
        </w:tcPr>
        <w:p w:rsidR="00021E5F" w:rsidRPr="00182113" w:rsidRDefault="00021E5F" w:rsidP="001E50D7">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021E5F" w:rsidRDefault="00021E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031D"/>
    <w:multiLevelType w:val="hybridMultilevel"/>
    <w:tmpl w:val="A2A2C290"/>
    <w:lvl w:ilvl="0" w:tplc="509A9C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CA299C"/>
    <w:multiLevelType w:val="hybridMultilevel"/>
    <w:tmpl w:val="F014BA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B82DC6"/>
    <w:multiLevelType w:val="hybridMultilevel"/>
    <w:tmpl w:val="9908448C"/>
    <w:lvl w:ilvl="0" w:tplc="2D0C803E">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DA7C62DE"/>
    <w:lvl w:ilvl="0" w:tplc="248680AE">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7378EB"/>
    <w:multiLevelType w:val="hybridMultilevel"/>
    <w:tmpl w:val="C5FE3A18"/>
    <w:lvl w:ilvl="0" w:tplc="29588632">
      <w:start w:val="1"/>
      <w:numFmt w:val="upperLetter"/>
      <w:lvlText w:val="%1."/>
      <w:lvlJc w:val="left"/>
      <w:pPr>
        <w:ind w:left="1080" w:hanging="360"/>
      </w:pPr>
      <w:rPr>
        <w:rFonts w:eastAsiaTheme="minorHAnsi" w:cstheme="minorBidi"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255A8B"/>
    <w:multiLevelType w:val="hybridMultilevel"/>
    <w:tmpl w:val="0F209C64"/>
    <w:lvl w:ilvl="0" w:tplc="48B4AB68">
      <w:start w:val="1"/>
      <w:numFmt w:val="low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0"/>
  </w:num>
  <w:num w:numId="5">
    <w:abstractNumId w:val="9"/>
  </w:num>
  <w:num w:numId="6">
    <w:abstractNumId w:val="2"/>
  </w:num>
  <w:num w:numId="7">
    <w:abstractNumId w:val="7"/>
  </w:num>
  <w:num w:numId="8">
    <w:abstractNumId w:val="4"/>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0D7"/>
    <w:rsid w:val="00010CFB"/>
    <w:rsid w:val="00021E5F"/>
    <w:rsid w:val="000404EA"/>
    <w:rsid w:val="00043166"/>
    <w:rsid w:val="00044574"/>
    <w:rsid w:val="000633E9"/>
    <w:rsid w:val="00063CFE"/>
    <w:rsid w:val="00084C15"/>
    <w:rsid w:val="000A1006"/>
    <w:rsid w:val="000A1A49"/>
    <w:rsid w:val="000B17A7"/>
    <w:rsid w:val="000C7222"/>
    <w:rsid w:val="000F7DDC"/>
    <w:rsid w:val="001056CC"/>
    <w:rsid w:val="00110071"/>
    <w:rsid w:val="00117C6F"/>
    <w:rsid w:val="00133C91"/>
    <w:rsid w:val="001432EF"/>
    <w:rsid w:val="001439AE"/>
    <w:rsid w:val="00182979"/>
    <w:rsid w:val="00194453"/>
    <w:rsid w:val="00195800"/>
    <w:rsid w:val="001B2F0D"/>
    <w:rsid w:val="001D42A7"/>
    <w:rsid w:val="001E50D7"/>
    <w:rsid w:val="002115E5"/>
    <w:rsid w:val="0025351D"/>
    <w:rsid w:val="00254E11"/>
    <w:rsid w:val="00257695"/>
    <w:rsid w:val="002607EA"/>
    <w:rsid w:val="00261A09"/>
    <w:rsid w:val="002707AD"/>
    <w:rsid w:val="00285283"/>
    <w:rsid w:val="002D33F1"/>
    <w:rsid w:val="00306E9A"/>
    <w:rsid w:val="0032226A"/>
    <w:rsid w:val="00352C42"/>
    <w:rsid w:val="00353F5B"/>
    <w:rsid w:val="003A1111"/>
    <w:rsid w:val="003A75C3"/>
    <w:rsid w:val="003C4EE9"/>
    <w:rsid w:val="003E33E2"/>
    <w:rsid w:val="003F4A24"/>
    <w:rsid w:val="00424AEA"/>
    <w:rsid w:val="00450EBB"/>
    <w:rsid w:val="004742DC"/>
    <w:rsid w:val="00496F39"/>
    <w:rsid w:val="004A3A68"/>
    <w:rsid w:val="004B28E2"/>
    <w:rsid w:val="004B68ED"/>
    <w:rsid w:val="004D5CD5"/>
    <w:rsid w:val="004E03D8"/>
    <w:rsid w:val="004E5404"/>
    <w:rsid w:val="004F5135"/>
    <w:rsid w:val="004F7861"/>
    <w:rsid w:val="00535ABF"/>
    <w:rsid w:val="0062306B"/>
    <w:rsid w:val="00624438"/>
    <w:rsid w:val="00633371"/>
    <w:rsid w:val="00635D9D"/>
    <w:rsid w:val="00654D4D"/>
    <w:rsid w:val="006A5FF4"/>
    <w:rsid w:val="006B4964"/>
    <w:rsid w:val="006E2D65"/>
    <w:rsid w:val="006F2209"/>
    <w:rsid w:val="006F5E95"/>
    <w:rsid w:val="00712A10"/>
    <w:rsid w:val="00735D66"/>
    <w:rsid w:val="00757259"/>
    <w:rsid w:val="007702A0"/>
    <w:rsid w:val="0078621A"/>
    <w:rsid w:val="00796226"/>
    <w:rsid w:val="007A3C35"/>
    <w:rsid w:val="007A5FEB"/>
    <w:rsid w:val="007E3CFD"/>
    <w:rsid w:val="007E4BD2"/>
    <w:rsid w:val="0085662B"/>
    <w:rsid w:val="00872996"/>
    <w:rsid w:val="008758C4"/>
    <w:rsid w:val="0087705A"/>
    <w:rsid w:val="008812DE"/>
    <w:rsid w:val="008C5E42"/>
    <w:rsid w:val="008E4BB5"/>
    <w:rsid w:val="008E7B43"/>
    <w:rsid w:val="008F49B5"/>
    <w:rsid w:val="00935B9A"/>
    <w:rsid w:val="00961C06"/>
    <w:rsid w:val="009667F6"/>
    <w:rsid w:val="0097010A"/>
    <w:rsid w:val="00987C6E"/>
    <w:rsid w:val="0099160D"/>
    <w:rsid w:val="00996988"/>
    <w:rsid w:val="009A07A9"/>
    <w:rsid w:val="009C22E9"/>
    <w:rsid w:val="00A370D2"/>
    <w:rsid w:val="00A66170"/>
    <w:rsid w:val="00A843C0"/>
    <w:rsid w:val="00B50D57"/>
    <w:rsid w:val="00B5619F"/>
    <w:rsid w:val="00B60AFB"/>
    <w:rsid w:val="00B76EA9"/>
    <w:rsid w:val="00B8215B"/>
    <w:rsid w:val="00BD408D"/>
    <w:rsid w:val="00BE39DC"/>
    <w:rsid w:val="00BE7997"/>
    <w:rsid w:val="00C30FD1"/>
    <w:rsid w:val="00C62B73"/>
    <w:rsid w:val="00C80C23"/>
    <w:rsid w:val="00C82728"/>
    <w:rsid w:val="00CC7961"/>
    <w:rsid w:val="00CD0F14"/>
    <w:rsid w:val="00D11915"/>
    <w:rsid w:val="00D45FD6"/>
    <w:rsid w:val="00D71248"/>
    <w:rsid w:val="00D74A94"/>
    <w:rsid w:val="00DC74E4"/>
    <w:rsid w:val="00E1083A"/>
    <w:rsid w:val="00E2132A"/>
    <w:rsid w:val="00E22E6C"/>
    <w:rsid w:val="00E4150D"/>
    <w:rsid w:val="00E571C7"/>
    <w:rsid w:val="00E67E29"/>
    <w:rsid w:val="00E72F2E"/>
    <w:rsid w:val="00EB2369"/>
    <w:rsid w:val="00EC41F1"/>
    <w:rsid w:val="00F06483"/>
    <w:rsid w:val="00F12365"/>
    <w:rsid w:val="00F328E8"/>
    <w:rsid w:val="00F4131F"/>
    <w:rsid w:val="00F632F1"/>
    <w:rsid w:val="00F75A19"/>
    <w:rsid w:val="00FD3534"/>
    <w:rsid w:val="00FF0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5D546F3-3724-43A4-8A10-2A195212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632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50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50D7"/>
  </w:style>
  <w:style w:type="paragraph" w:styleId="Piedepgina">
    <w:name w:val="footer"/>
    <w:basedOn w:val="Normal"/>
    <w:link w:val="PiedepginaCar"/>
    <w:uiPriority w:val="99"/>
    <w:unhideWhenUsed/>
    <w:rsid w:val="001E50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50D7"/>
  </w:style>
  <w:style w:type="table" w:styleId="Tablaconcuadrcula">
    <w:name w:val="Table Grid"/>
    <w:basedOn w:val="Tablanormal"/>
    <w:uiPriority w:val="39"/>
    <w:rsid w:val="001E50D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E50D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1E50D7"/>
    <w:rPr>
      <w:vertAlign w:val="superscript"/>
    </w:rPr>
  </w:style>
  <w:style w:type="paragraph" w:customStyle="1" w:styleId="ADB1">
    <w:name w:val="ADB1"/>
    <w:basedOn w:val="Normal"/>
    <w:next w:val="Textonotapie"/>
    <w:uiPriority w:val="99"/>
    <w:unhideWhenUsed/>
    <w:qFormat/>
    <w:rsid w:val="001E50D7"/>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1E50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E50D7"/>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50D5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50D57"/>
  </w:style>
  <w:style w:type="paragraph" w:customStyle="1" w:styleId="Textonotapie1">
    <w:name w:val="Texto nota pie1"/>
    <w:basedOn w:val="Normal"/>
    <w:next w:val="Textonotapie"/>
    <w:rsid w:val="00B50D57"/>
    <w:pPr>
      <w:spacing w:after="0" w:line="240" w:lineRule="auto"/>
    </w:pPr>
    <w:rPr>
      <w:rFonts w:ascii="Calibri" w:eastAsia="Cambria" w:hAnsi="Calibri" w:cs="Times New Roman"/>
      <w:sz w:val="20"/>
      <w:szCs w:val="20"/>
    </w:rPr>
  </w:style>
  <w:style w:type="paragraph" w:styleId="Textodeglobo">
    <w:name w:val="Balloon Text"/>
    <w:basedOn w:val="Normal"/>
    <w:link w:val="TextodegloboCar"/>
    <w:uiPriority w:val="99"/>
    <w:semiHidden/>
    <w:unhideWhenUsed/>
    <w:rsid w:val="00BE39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39DC"/>
    <w:rPr>
      <w:rFonts w:ascii="Segoe UI" w:hAnsi="Segoe UI" w:cs="Segoe UI"/>
      <w:sz w:val="18"/>
      <w:szCs w:val="18"/>
    </w:rPr>
  </w:style>
  <w:style w:type="paragraph" w:styleId="TDC1">
    <w:name w:val="toc 1"/>
    <w:basedOn w:val="Normal"/>
    <w:next w:val="Normal"/>
    <w:autoRedefine/>
    <w:uiPriority w:val="39"/>
    <w:unhideWhenUsed/>
    <w:rsid w:val="00194453"/>
    <w:pPr>
      <w:spacing w:after="100"/>
    </w:pPr>
  </w:style>
  <w:style w:type="paragraph" w:styleId="TDC2">
    <w:name w:val="toc 2"/>
    <w:basedOn w:val="Normal"/>
    <w:next w:val="Normal"/>
    <w:autoRedefine/>
    <w:uiPriority w:val="39"/>
    <w:unhideWhenUsed/>
    <w:rsid w:val="00194453"/>
    <w:pPr>
      <w:spacing w:after="100"/>
      <w:ind w:left="220"/>
    </w:pPr>
  </w:style>
  <w:style w:type="character" w:styleId="Hipervnculo">
    <w:name w:val="Hyperlink"/>
    <w:basedOn w:val="Fuentedeprrafopredeter"/>
    <w:uiPriority w:val="99"/>
    <w:unhideWhenUsed/>
    <w:rsid w:val="00194453"/>
    <w:rPr>
      <w:color w:val="0563C1" w:themeColor="hyperlink"/>
      <w:u w:val="single"/>
    </w:rPr>
  </w:style>
  <w:style w:type="character" w:customStyle="1" w:styleId="Ttulo1Car">
    <w:name w:val="Título 1 Car"/>
    <w:basedOn w:val="Fuentedeprrafopredeter"/>
    <w:link w:val="Ttulo1"/>
    <w:uiPriority w:val="9"/>
    <w:rsid w:val="00F632F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onografias.com/trabajos14/verific-servicios/verific-servicios.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7807F-B36E-42BD-8153-E4EDC3B1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85</Pages>
  <Words>15325</Words>
  <Characters>84288</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7</cp:revision>
  <cp:lastPrinted>2020-02-06T23:16:00Z</cp:lastPrinted>
  <dcterms:created xsi:type="dcterms:W3CDTF">2020-02-07T05:35:00Z</dcterms:created>
  <dcterms:modified xsi:type="dcterms:W3CDTF">2020-05-26T02:15:00Z</dcterms:modified>
</cp:coreProperties>
</file>