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6DE" w:rsidRDefault="00C106DE" w:rsidP="0014447C">
      <w:pPr>
        <w:pStyle w:val="Sinespaciado"/>
        <w:spacing w:line="360" w:lineRule="auto"/>
        <w:jc w:val="both"/>
        <w:rPr>
          <w:rFonts w:ascii="Palatino Linotype" w:hAnsi="Palatino Linotype"/>
          <w:sz w:val="24"/>
          <w:szCs w:val="24"/>
          <w:lang w:eastAsia="es-MX"/>
        </w:rPr>
      </w:pPr>
    </w:p>
    <w:p w:rsidR="00C106DE" w:rsidRDefault="00C106DE"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D00FA4">
        <w:rPr>
          <w:rFonts w:ascii="Palatino Linotype" w:hAnsi="Palatino Linotype"/>
          <w:sz w:val="24"/>
          <w:szCs w:val="24"/>
          <w:lang w:eastAsia="es-MX"/>
        </w:rPr>
        <w:t>veintinueve de enero 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DE7461">
        <w:rPr>
          <w:rFonts w:ascii="Palatino Linotype" w:hAnsi="Palatino Linotype"/>
          <w:b/>
          <w:bCs/>
          <w:sz w:val="24"/>
          <w:szCs w:val="24"/>
          <w:lang w:eastAsia="es-MX"/>
        </w:rPr>
        <w:t>08295</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F766CF">
        <w:rPr>
          <w:rFonts w:ascii="Palatino Linotype" w:hAnsi="Palatino Linotype"/>
          <w:sz w:val="24"/>
          <w:szCs w:val="24"/>
        </w:rPr>
        <w:t xml:space="preserve">o por </w:t>
      </w:r>
      <w:r w:rsidR="00DE7461">
        <w:rPr>
          <w:rFonts w:ascii="Palatino Linotype" w:hAnsi="Palatino Linotype"/>
          <w:sz w:val="24"/>
          <w:szCs w:val="24"/>
        </w:rPr>
        <w:t xml:space="preserve">la </w:t>
      </w:r>
      <w:r w:rsidR="00811A61">
        <w:rPr>
          <w:rFonts w:ascii="Palatino Linotype" w:hAnsi="Palatino Linotype"/>
          <w:b/>
          <w:sz w:val="24"/>
          <w:szCs w:val="24"/>
        </w:rPr>
        <w:t>C. XXXXX XXXXXXXX</w:t>
      </w:r>
      <w:bookmarkStart w:id="0" w:name="_GoBack"/>
      <w:bookmarkEnd w:id="0"/>
      <w:r w:rsidR="00F766CF">
        <w:rPr>
          <w:rFonts w:ascii="Palatino Linotype" w:hAnsi="Palatino Linotype"/>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DE7461">
        <w:rPr>
          <w:rFonts w:ascii="Palatino Linotype" w:hAnsi="Palatino Linotype"/>
          <w:sz w:val="24"/>
          <w:szCs w:val="24"/>
        </w:rPr>
        <w:t>la</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074EEE">
        <w:rPr>
          <w:rFonts w:ascii="Palatino Linotype" w:hAnsi="Palatino Linotype"/>
          <w:sz w:val="24"/>
          <w:szCs w:val="24"/>
        </w:rPr>
        <w:t>l</w:t>
      </w:r>
      <w:r w:rsidR="00F766CF">
        <w:rPr>
          <w:rFonts w:ascii="Palatino Linotype" w:hAnsi="Palatino Linotype"/>
          <w:sz w:val="24"/>
          <w:szCs w:val="24"/>
        </w:rPr>
        <w:t xml:space="preserve"> </w:t>
      </w:r>
      <w:r w:rsidR="00DE7461">
        <w:rPr>
          <w:rFonts w:ascii="Palatino Linotype" w:hAnsi="Palatino Linotype" w:cs="Arial"/>
          <w:b/>
          <w:sz w:val="24"/>
          <w:szCs w:val="24"/>
        </w:rPr>
        <w:t>Ayuntamiento de Naucalpan de Juárez</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C106DE">
        <w:rPr>
          <w:rFonts w:ascii="Palatino Linotype" w:hAnsi="Palatino Linotype"/>
          <w:sz w:val="24"/>
          <w:szCs w:val="24"/>
        </w:rPr>
        <w:t>treinta de septiembre</w:t>
      </w:r>
      <w:r w:rsidR="007E39F7">
        <w:rPr>
          <w:rFonts w:ascii="Palatino Linotype" w:hAnsi="Palatino Linotype"/>
          <w:sz w:val="24"/>
          <w:szCs w:val="24"/>
        </w:rPr>
        <w:t xml:space="preserve"> de dos mil diecinueve</w:t>
      </w:r>
      <w:r w:rsidR="00C106DE">
        <w:rPr>
          <w:rFonts w:ascii="Palatino Linotype" w:hAnsi="Palatino Linotype"/>
          <w:sz w:val="24"/>
          <w:szCs w:val="24"/>
        </w:rPr>
        <w:t>, la</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00074EEE">
        <w:rPr>
          <w:rFonts w:ascii="Palatino Linotype" w:hAnsi="Palatino Linotype"/>
          <w:sz w:val="24"/>
          <w:szCs w:val="24"/>
        </w:rPr>
        <w:t xml:space="preserve"> presentó a través d</w:t>
      </w:r>
      <w:r w:rsidR="00F766CF">
        <w:rPr>
          <w:rFonts w:ascii="Palatino Linotype" w:hAnsi="Palatino Linotype"/>
          <w:sz w:val="24"/>
          <w:szCs w:val="24"/>
        </w:rPr>
        <w:t xml:space="preserve">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F766CF">
        <w:rPr>
          <w:rFonts w:ascii="Palatino Linotype" w:hAnsi="Palatino Linotype"/>
          <w:sz w:val="24"/>
          <w:szCs w:val="24"/>
        </w:rPr>
        <w:t xml:space="preserve">, </w:t>
      </w:r>
      <w:r w:rsidR="00074EEE">
        <w:rPr>
          <w:rFonts w:ascii="Palatino Linotype" w:hAnsi="Palatino Linotype"/>
          <w:sz w:val="24"/>
          <w:szCs w:val="24"/>
        </w:rPr>
        <w:t xml:space="preserve">que fue registrado </w:t>
      </w:r>
      <w:r w:rsidRPr="00C35F18">
        <w:rPr>
          <w:rFonts w:ascii="Palatino Linotype" w:hAnsi="Palatino Linotype"/>
          <w:sz w:val="24"/>
          <w:szCs w:val="24"/>
        </w:rPr>
        <w:t>bajo el número de expediente</w:t>
      </w:r>
      <w:r w:rsidR="00831395">
        <w:rPr>
          <w:rFonts w:ascii="Palatino Linotype" w:hAnsi="Palatino Linotype"/>
          <w:b/>
          <w:sz w:val="24"/>
          <w:szCs w:val="24"/>
        </w:rPr>
        <w:t xml:space="preserve"> 00780</w:t>
      </w:r>
      <w:r w:rsidR="008C0E72">
        <w:rPr>
          <w:rFonts w:ascii="Palatino Linotype" w:hAnsi="Palatino Linotype"/>
          <w:b/>
          <w:sz w:val="24"/>
          <w:szCs w:val="24"/>
        </w:rPr>
        <w:t>/</w:t>
      </w:r>
      <w:r w:rsidR="00C106DE">
        <w:rPr>
          <w:rFonts w:ascii="Palatino Linotype" w:hAnsi="Palatino Linotype"/>
          <w:b/>
          <w:sz w:val="24"/>
          <w:szCs w:val="24"/>
        </w:rPr>
        <w:t>NAUCALPA/</w:t>
      </w:r>
      <w:r w:rsidR="008C0E72">
        <w:rPr>
          <w:rFonts w:ascii="Palatino Linotype" w:hAnsi="Palatino Linotype"/>
          <w:b/>
          <w:sz w:val="24"/>
          <w:szCs w:val="24"/>
        </w:rPr>
        <w:t>IP/201</w:t>
      </w:r>
      <w:r w:rsidR="007E39F7">
        <w:rPr>
          <w:rFonts w:ascii="Palatino Linotype" w:hAnsi="Palatino Linotype"/>
          <w:b/>
          <w:sz w:val="24"/>
          <w:szCs w:val="24"/>
        </w:rPr>
        <w:t>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C106DE" w:rsidRPr="00C106DE">
        <w:rPr>
          <w:rFonts w:ascii="Palatino Linotype" w:eastAsia="Times New Roman" w:hAnsi="Palatino Linotype" w:cs="Times New Roman"/>
          <w:i/>
          <w:lang w:eastAsia="es-ES"/>
        </w:rPr>
        <w:t>Solicito del Secretario de administración, la fecha de su ingreso, todos los oficios y documentos que a firmado bajo este cargo y su comprobante oficial del ultimo grado de estudios.</w:t>
      </w:r>
      <w:r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w:t>
      </w:r>
      <w:r w:rsidR="00074EEE">
        <w:rPr>
          <w:rFonts w:ascii="Palatino Linotype" w:hAnsi="Palatino Linotype"/>
          <w:sz w:val="24"/>
        </w:rPr>
        <w:t xml:space="preserve">el día </w:t>
      </w:r>
      <w:r w:rsidR="00C106DE">
        <w:rPr>
          <w:rFonts w:ascii="Palatino Linotype" w:hAnsi="Palatino Linotype"/>
          <w:sz w:val="24"/>
        </w:rPr>
        <w:t>veintiuno</w:t>
      </w:r>
      <w:r w:rsidR="00074EEE">
        <w:rPr>
          <w:rFonts w:ascii="Palatino Linotype" w:hAnsi="Palatino Linotype"/>
          <w:sz w:val="24"/>
        </w:rPr>
        <w:t xml:space="preserve"> de octubre</w:t>
      </w:r>
      <w:r w:rsidR="005E7805">
        <w:rPr>
          <w:rFonts w:ascii="Palatino Linotype" w:hAnsi="Palatino Linotype"/>
          <w:sz w:val="24"/>
        </w:rPr>
        <w:t xml:space="preserve"> de dos mil diecinueve, </w:t>
      </w:r>
      <w:r w:rsidR="00B5077D">
        <w:rPr>
          <w:rFonts w:ascii="Palatino Linotype" w:hAnsi="Palatino Linotype"/>
          <w:sz w:val="24"/>
        </w:rPr>
        <w:t xml:space="preserve">el Sujeto Obligado </w:t>
      </w:r>
      <w:r w:rsidR="007E2E80" w:rsidRPr="00C35F18">
        <w:rPr>
          <w:rFonts w:ascii="Palatino Linotype" w:hAnsi="Palatino Linotype"/>
          <w:sz w:val="24"/>
        </w:rPr>
        <w:t xml:space="preserve">dio respuesta a la solicitud de información,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C106DE" w:rsidRDefault="008C0E72" w:rsidP="00C106DE">
      <w:pPr>
        <w:pStyle w:val="Sinespaciado"/>
        <w:ind w:left="567" w:right="567"/>
        <w:jc w:val="both"/>
        <w:rPr>
          <w:rFonts w:ascii="Palatino Linotype" w:hAnsi="Palatino Linotype"/>
          <w:i/>
        </w:rPr>
      </w:pPr>
      <w:r>
        <w:rPr>
          <w:rFonts w:ascii="Palatino Linotype" w:hAnsi="Palatino Linotype"/>
          <w:sz w:val="24"/>
        </w:rPr>
        <w:t>“</w:t>
      </w:r>
      <w:r w:rsidR="00C106DE" w:rsidRPr="00C106DE">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106DE" w:rsidRPr="00C106DE" w:rsidRDefault="00C106DE" w:rsidP="00C106DE">
      <w:pPr>
        <w:pStyle w:val="Sinespaciado"/>
        <w:ind w:left="567" w:right="567"/>
        <w:jc w:val="both"/>
        <w:rPr>
          <w:rFonts w:ascii="Palatino Linotype" w:hAnsi="Palatino Linotype"/>
          <w:i/>
        </w:rPr>
      </w:pPr>
    </w:p>
    <w:p w:rsidR="00C106DE" w:rsidRDefault="00C106DE" w:rsidP="00C106DE">
      <w:pPr>
        <w:pStyle w:val="Sinespaciado"/>
        <w:ind w:left="567" w:right="567"/>
        <w:jc w:val="both"/>
        <w:rPr>
          <w:rFonts w:ascii="Palatino Linotype" w:hAnsi="Palatino Linotype"/>
          <w:i/>
        </w:rPr>
      </w:pPr>
      <w:r w:rsidRPr="00C106DE">
        <w:rPr>
          <w:rFonts w:ascii="Palatino Linotype" w:hAnsi="Palatino Linotype"/>
          <w:i/>
        </w:rPr>
        <w:t xml:space="preserve">Naucalpan de Juárez, Estado de México a 21 de octubre de 2019 Solicitante P r e s e n t e. En atención a su solicitud de acceso a información pública con número de folio 00780/NAUCALPA/IP/2019, recibida a través del portal “SAIMEX” del Ayuntamiento de Naucalpan de Juárez y en función del artículo 53 fracciones II, V y VI de la Ley de Transparencia y Acceso a la Información Pública del Estado de México y Municipios (LTAIPEMYM); le informo lo siguiente: Por lo que hace a la Secretaría de Administración, área encargada de atender su solicitud, la cual informa lo siguiente: “…se informa que en la Decimoséptima Sesión Extraordinaria del Comité de Transparencia y Acceso a la Información Pública, del Municipio de Naucalpan de Juárez, de fecha 11 de octubre de 2019, mediante acuerdo CT/EXT/167/2019, se aprobó la modalidad de entrega solicitada de vía electrónica por la de consulta personal en las instalaciones de la Unidad de Transparencia, toda vez que la información sobrepasa las capacidades técnicas, administrativas y humanas del personal que la labora en esta Secretaría, ya que son más de 1600, documentos, por lo que se invita al peticionario acudir todos los lunes a partir del 28 de octubre en un horario de las 9:00 a 11:00 horas y hasta el lunes 16 de diciembre del año en curso...” (sic) Dicha respuesta se emite de conformidad con lo dispuesto en el artículo 12 de la LTAIPEMyM, mismo que versa de la siguiente manera: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 Es importante destacar que esta Unidad de Transparencia emite la respuesta a su solicitud de información, con base en la resolución que proporcionan los titulares de las Áreas Administrativas de este Sujeto Obligado, de </w:t>
      </w:r>
      <w:r w:rsidRPr="00C106DE">
        <w:rPr>
          <w:rFonts w:ascii="Palatino Linotype" w:hAnsi="Palatino Linotype"/>
          <w:i/>
        </w:rPr>
        <w:lastRenderedPageBreak/>
        <w:t>conformidad con lo dispuesto por el artículo 59 de la LTAIPEMyM. Asimismo, el artículo 173 de la citada Ley establece que, “El procedimiento de acceso a la información se rige por los principios de simplicidad, rapidez, gratuidad, auxilio y orientación a los particulares” (sic). La información proporcionada al solicitante se entrega con el objetivo de garantizar el derecho de acceso a la información pública, por lo que el manejo de la misma es responsabilidad del solicitante. Finalmente, en caso de inconformidad a la respuesta dada a su solicitud, con fundamento en lo dispuesto por los artículos 176 y 177 de la LTAIPEMyM, se le informa que, podrá interponer Recurso de Revisión ante el Instituto de Transparencia, Acceso a la Información Pública y Protección de Datos Personales del Estado de México y Municipios, para lo cual dispone de un plazo de quince días hábiles contados a partir de la fecha de la presente notificación a su solicitud de acceso a información.</w:t>
      </w:r>
    </w:p>
    <w:p w:rsidR="00C106DE" w:rsidRPr="00C106DE" w:rsidRDefault="00C106DE" w:rsidP="00C106DE">
      <w:pPr>
        <w:pStyle w:val="Sinespaciado"/>
        <w:ind w:left="567" w:right="567"/>
        <w:jc w:val="both"/>
        <w:rPr>
          <w:rFonts w:ascii="Palatino Linotype" w:hAnsi="Palatino Linotype"/>
          <w:i/>
        </w:rPr>
      </w:pPr>
    </w:p>
    <w:p w:rsidR="00C106DE" w:rsidRPr="00C106DE" w:rsidRDefault="00C106DE" w:rsidP="00C106DE">
      <w:pPr>
        <w:pStyle w:val="Sinespaciado"/>
        <w:ind w:left="567" w:right="567"/>
        <w:jc w:val="both"/>
        <w:rPr>
          <w:rFonts w:ascii="Palatino Linotype" w:hAnsi="Palatino Linotype"/>
          <w:i/>
        </w:rPr>
      </w:pPr>
      <w:r w:rsidRPr="00C106DE">
        <w:rPr>
          <w:rFonts w:ascii="Palatino Linotype" w:hAnsi="Palatino Linotype"/>
          <w:i/>
        </w:rPr>
        <w:t>ATENTAMENTE</w:t>
      </w:r>
    </w:p>
    <w:p w:rsidR="008C0E72" w:rsidRPr="008C0E72" w:rsidRDefault="00C106DE" w:rsidP="00C106DE">
      <w:pPr>
        <w:pStyle w:val="Sinespaciado"/>
        <w:ind w:left="567" w:right="567"/>
        <w:jc w:val="both"/>
        <w:rPr>
          <w:rFonts w:ascii="Palatino Linotype" w:hAnsi="Palatino Linotype"/>
          <w:i/>
        </w:rPr>
      </w:pPr>
      <w:r w:rsidRPr="00C106DE">
        <w:rPr>
          <w:rFonts w:ascii="Palatino Linotype" w:hAnsi="Palatino Linotype"/>
          <w:i/>
        </w:rPr>
        <w:t>C. LEONARDO SALCEDO MALVAEZ</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7E2E80" w:rsidRDefault="00D04234"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A su respuesta anexó</w:t>
      </w:r>
      <w:r w:rsidR="0068613E">
        <w:rPr>
          <w:rFonts w:ascii="Palatino Linotype" w:hAnsi="Palatino Linotype"/>
          <w:sz w:val="24"/>
          <w:szCs w:val="24"/>
        </w:rPr>
        <w:t xml:space="preserve"> </w:t>
      </w:r>
      <w:r w:rsidR="00C74A5C">
        <w:rPr>
          <w:rFonts w:ascii="Palatino Linotype" w:hAnsi="Palatino Linotype"/>
          <w:sz w:val="24"/>
          <w:szCs w:val="24"/>
        </w:rPr>
        <w:t xml:space="preserve">el </w:t>
      </w:r>
      <w:r w:rsidR="007538C9">
        <w:rPr>
          <w:rFonts w:ascii="Palatino Linotype" w:hAnsi="Palatino Linotype"/>
          <w:sz w:val="24"/>
          <w:szCs w:val="24"/>
        </w:rPr>
        <w:t xml:space="preserve">archivo electrónico </w:t>
      </w:r>
      <w:r w:rsidR="004737E6">
        <w:rPr>
          <w:rFonts w:ascii="Palatino Linotype" w:hAnsi="Palatino Linotype"/>
          <w:b/>
          <w:sz w:val="24"/>
          <w:szCs w:val="24"/>
        </w:rPr>
        <w:t>“</w:t>
      </w:r>
      <w:r w:rsidR="00C106DE">
        <w:rPr>
          <w:rFonts w:ascii="Palatino Linotype" w:hAnsi="Palatino Linotype"/>
          <w:b/>
          <w:sz w:val="24"/>
          <w:szCs w:val="24"/>
        </w:rPr>
        <w:t>780_201910211218</w:t>
      </w:r>
      <w:r w:rsidR="00C74A5C">
        <w:rPr>
          <w:rFonts w:ascii="Palatino Linotype" w:hAnsi="Palatino Linotype"/>
          <w:b/>
          <w:sz w:val="24"/>
          <w:szCs w:val="24"/>
        </w:rPr>
        <w:t>.pdf</w:t>
      </w:r>
      <w:r w:rsidR="009B0589" w:rsidRPr="009B0589">
        <w:rPr>
          <w:rFonts w:ascii="Palatino Linotype" w:hAnsi="Palatino Linotype"/>
          <w:b/>
          <w:sz w:val="24"/>
          <w:szCs w:val="24"/>
        </w:rPr>
        <w:t>”</w:t>
      </w:r>
      <w:r w:rsidR="009B0589">
        <w:rPr>
          <w:rFonts w:ascii="Palatino Linotype" w:hAnsi="Palatino Linotype"/>
          <w:sz w:val="24"/>
          <w:szCs w:val="24"/>
        </w:rPr>
        <w:t xml:space="preserve">, </w:t>
      </w:r>
      <w:r w:rsidR="00C74A5C">
        <w:rPr>
          <w:rFonts w:ascii="Palatino Linotype" w:hAnsi="Palatino Linotype"/>
          <w:sz w:val="24"/>
          <w:szCs w:val="24"/>
        </w:rPr>
        <w:t xml:space="preserve">el cual </w:t>
      </w:r>
      <w:r w:rsidR="00C106DE">
        <w:rPr>
          <w:rFonts w:ascii="Palatino Linotype" w:hAnsi="Palatino Linotype"/>
          <w:sz w:val="24"/>
          <w:szCs w:val="24"/>
        </w:rPr>
        <w:t xml:space="preserve">consiste en el Acta de la Décima Séptima Sesión Extraordinaria del Comité de Transparencia del Ayuntamiento de Naucalpan de Juárez en la que se aprobó el cambio de modalidad de entrega a la solicitud de mérito. En el estudio correspondiente se hará el debido análisis a este documento. </w:t>
      </w:r>
    </w:p>
    <w:p w:rsidR="00C106DE" w:rsidRPr="00D04234" w:rsidRDefault="00C106DE"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FB79CA">
        <w:rPr>
          <w:rFonts w:ascii="Palatino Linotype" w:hAnsi="Palatino Linotype"/>
          <w:sz w:val="24"/>
          <w:szCs w:val="24"/>
        </w:rPr>
        <w:t>la</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960670">
        <w:rPr>
          <w:rFonts w:ascii="Palatino Linotype" w:hAnsi="Palatino Linotype"/>
          <w:sz w:val="24"/>
          <w:szCs w:val="24"/>
        </w:rPr>
        <w:t>veintiocho</w:t>
      </w:r>
      <w:r w:rsidR="00970865">
        <w:rPr>
          <w:rFonts w:ascii="Palatino Linotype" w:hAnsi="Palatino Linotype"/>
          <w:sz w:val="24"/>
          <w:szCs w:val="24"/>
        </w:rPr>
        <w:t xml:space="preserve"> de octubre</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960670">
        <w:rPr>
          <w:rFonts w:ascii="Palatino Linotype" w:hAnsi="Palatino Linotype"/>
          <w:b/>
          <w:bCs/>
          <w:sz w:val="24"/>
          <w:szCs w:val="24"/>
          <w:lang w:eastAsia="es-MX"/>
        </w:rPr>
        <w:t>08295</w:t>
      </w:r>
      <w:r w:rsidR="0065519D">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rsidR="007E2E80" w:rsidRPr="00D04234" w:rsidRDefault="007E2E80" w:rsidP="00960670">
      <w:pPr>
        <w:spacing w:before="240"/>
        <w:jc w:val="both"/>
        <w:rPr>
          <w:rFonts w:ascii="Palatino Linotype" w:hAnsi="Palatino Linotype" w:cs="Arial"/>
          <w:i/>
        </w:rPr>
      </w:pPr>
      <w:r w:rsidRPr="00D04234">
        <w:rPr>
          <w:rFonts w:ascii="Palatino Linotype" w:hAnsi="Palatino Linotype" w:cs="Arial"/>
          <w:b/>
          <w:sz w:val="24"/>
          <w:szCs w:val="24"/>
        </w:rPr>
        <w:t>Acto Impugnado:</w:t>
      </w:r>
      <w:r w:rsidR="00960670">
        <w:rPr>
          <w:rFonts w:ascii="Palatino Linotype" w:hAnsi="Palatino Linotype" w:cs="Arial"/>
          <w:b/>
          <w:sz w:val="24"/>
          <w:szCs w:val="24"/>
        </w:rPr>
        <w:t xml:space="preserve"> </w:t>
      </w:r>
      <w:r w:rsidRPr="00D04234">
        <w:rPr>
          <w:rFonts w:ascii="Palatino Linotype" w:hAnsi="Palatino Linotype" w:cs="Arial"/>
          <w:i/>
        </w:rPr>
        <w:t>“</w:t>
      </w:r>
      <w:r w:rsidR="00960670" w:rsidRPr="00960670">
        <w:rPr>
          <w:rFonts w:ascii="Palatino Linotype" w:hAnsi="Palatino Linotype" w:cs="Arial"/>
          <w:i/>
        </w:rPr>
        <w:t>la respuesta 00780/NAUCALPA/IP/2019</w:t>
      </w:r>
      <w:r w:rsidR="006A3A54" w:rsidRPr="00D04234">
        <w:rPr>
          <w:rFonts w:ascii="Palatino Linotype" w:hAnsi="Palatino Linotype" w:cs="Arial"/>
          <w:i/>
        </w:rPr>
        <w:t>"(Sic)</w:t>
      </w:r>
    </w:p>
    <w:p w:rsidR="007E2E80" w:rsidRPr="004657BE" w:rsidRDefault="007E2E80" w:rsidP="00960670">
      <w:pPr>
        <w:spacing w:before="240"/>
        <w:jc w:val="both"/>
        <w:rPr>
          <w:rFonts w:ascii="Palatino Linotype" w:hAnsi="Palatino Linotype" w:cs="Arial"/>
          <w:i/>
        </w:rPr>
      </w:pPr>
      <w:r w:rsidRPr="00BE6D77">
        <w:rPr>
          <w:rFonts w:ascii="Palatino Linotype" w:hAnsi="Palatino Linotype" w:cs="Arial"/>
          <w:b/>
          <w:sz w:val="24"/>
          <w:szCs w:val="24"/>
        </w:rPr>
        <w:lastRenderedPageBreak/>
        <w:t>Razones o Motivos de Inconformidad</w:t>
      </w:r>
      <w:r w:rsidRPr="00BE6D77">
        <w:rPr>
          <w:rFonts w:ascii="Palatino Linotype" w:hAnsi="Palatino Linotype" w:cs="Arial"/>
          <w:sz w:val="24"/>
          <w:szCs w:val="24"/>
        </w:rPr>
        <w:t xml:space="preserve">: </w:t>
      </w:r>
      <w:r w:rsidRPr="004657BE">
        <w:rPr>
          <w:rFonts w:ascii="Palatino Linotype" w:hAnsi="Palatino Linotype" w:cs="Arial"/>
          <w:i/>
        </w:rPr>
        <w:t>“</w:t>
      </w:r>
      <w:r w:rsidR="00960670" w:rsidRPr="00960670">
        <w:rPr>
          <w:rFonts w:ascii="Palatino Linotype" w:hAnsi="Palatino Linotype" w:cs="Arial"/>
          <w:i/>
        </w:rPr>
        <w:t>En su respuesta expone que son más de 1600, documentos (sin precisar la exactitud de los documentos), y que esa información sobrepasa las capacidades técnicas, administrativas y humanas del personal que la labora en esta Secretaría y erróneamente lo fundamentan con el articulo 12 de la LTAIPEMyM, mismo que versa de la siguiente manera: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PORQUE NO LA PUEDEN PROCESAR. Es muy claro el articulo 12. PORQUE LOS SERVIDORES PÚBLICOS QUE GENEREN, RECOPILEN, ADMINISTREN, MANEJEN, PROCESEN, ARCHIVEN, TIENEN LA OBLIGACIÓN DE PROPORCIONAR LA INFORMACIÓN PÚBLICA QUE OBREN "POR SUPUESTO EN SUS ARCHIVOS" Y EN EL ESTADO COMO ESTE, COMO SE ENCUENTREN; LO QUE SI NO PUEDEN HACER ES GENERARLA; ESTO ES HACERLA, PRODUCIRLA, A PARTIR DE UNA SOLICITUD, ASI COMO TAMPOCO PUEDEN RESUMIRLA, EFECTUAR CALCULOS O PRACTICAR INVESTIGACIONES. ESTO ES NO PUEDEN CREAR NUEVOS DOCUMENTOS PARA DAR RESPUESTA A UNA SOLICITUD NUEVA, CREAR DOCUMENTOS A PARTIR DE LA PRESENTACIÓN DE UNA SOLICITUD POR TRANSPARENCIA. UNA ADMINISTRACIÓN MUNICIPAL TAN GRANDE, DE LAS MAS GRANDES DE LA REPÚBLICA MEXICANA NO PUEDE DAR UN ARGUMENTO TAN FRAGIL DE QUE ESA INFORMACIÓN SOBREPASA LAS CAPACIDADES TÉCNICAS, ADMINISTRATIVAS Y HUMANAS DEL PERSONAL QUE LABORA EN ESA SECRETARIA; PORQUE DE SU MISMA RESPUESTA Y FUNDAMENTO SE DESPRENDE QUE TIENEN LA OBLIGACIÓN DE PROPORCIONAR LOS DOCUMENTOS QUE SE ENCUENTRAN EN EL ARCHIVO (NO DE GENERARLA) SI NO PRESENTAR LA QUE SE ENCUENTRAN EN LOS ARCHIVOS. SE LE DEBE HACER ENTENDER A ESTA SECRETARIA DE ADMINISTRACIÓN QUE NO ES LA PRIMERA VEZ QUE SE PIDE ESTA DOCUMENTACIÓN EN OTROS MUNICIPIOS Y DE LOS CUALES LOS DOCUMENTOS SON TODAVÍA MAS Y LA HAN TENIDO QUE PROPORCIONAR. PORQUE SI NO SE LES OBLIGA A PROPORCIONARLA ESTARÍAMOS NUEVAMENTE CON LA FALTA DE TRANSPARENCIA EN EL SERVICIO PÚBLICO Y DE NADA SERVIRÍAN LAS REFORMAS Y EL PROGRESO EN ESTA MATERIA. POR TAL MOTIVO SOLICITO SE ME ANEXEN LOS DOCUMENTOS QUE SOLICITE EN MI ESCRITO INICIAL.</w:t>
      </w:r>
      <w:r w:rsidR="006A3A54" w:rsidRPr="004657BE">
        <w:rPr>
          <w:rFonts w:ascii="Palatino Linotype" w:hAnsi="Palatino Linotype" w:cs="Arial"/>
          <w:i/>
        </w:rPr>
        <w:t>” (Sic)</w:t>
      </w:r>
    </w:p>
    <w:p w:rsidR="0081732C" w:rsidRDefault="0081732C" w:rsidP="004657BE">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960670">
        <w:rPr>
          <w:rFonts w:ascii="Palatino Linotype" w:hAnsi="Palatino Linotype"/>
          <w:sz w:val="24"/>
          <w:szCs w:val="24"/>
        </w:rPr>
        <w:t>primero de noviembre</w:t>
      </w:r>
      <w:r w:rsidR="0065519D">
        <w:rPr>
          <w:rFonts w:ascii="Palatino Linotype" w:hAnsi="Palatino Linotype"/>
          <w:sz w:val="24"/>
          <w:szCs w:val="24"/>
        </w:rPr>
        <w:t xml:space="preserve">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4008E7" w:rsidRDefault="008D3EA1" w:rsidP="0014447C">
      <w:pPr>
        <w:pStyle w:val="Sinespaciado"/>
        <w:spacing w:line="360" w:lineRule="auto"/>
        <w:jc w:val="both"/>
        <w:rPr>
          <w:rFonts w:ascii="Palatino Linotype" w:hAnsi="Palatino Linotype"/>
          <w:sz w:val="24"/>
          <w:szCs w:val="24"/>
        </w:rPr>
      </w:pPr>
      <w:r w:rsidRPr="008D3EA1">
        <w:rPr>
          <w:rFonts w:ascii="Palatino Linotype" w:hAnsi="Palatino Linotype"/>
          <w:sz w:val="24"/>
          <w:szCs w:val="24"/>
        </w:rPr>
        <w:t>Así, una vez abierta la etapa de instrucción,</w:t>
      </w:r>
      <w:r w:rsidR="008C16A7">
        <w:rPr>
          <w:rFonts w:ascii="Palatino Linotype" w:hAnsi="Palatino Linotype"/>
          <w:sz w:val="24"/>
          <w:szCs w:val="24"/>
        </w:rPr>
        <w:t xml:space="preserve"> en el sumario se observa que la</w:t>
      </w:r>
      <w:r w:rsidRPr="008D3EA1">
        <w:rPr>
          <w:rFonts w:ascii="Palatino Linotype" w:hAnsi="Palatino Linotype"/>
          <w:sz w:val="24"/>
          <w:szCs w:val="24"/>
        </w:rPr>
        <w:t xml:space="preserve"> Recurrente no realizó manifestaciones ni vertió alegatos. Por su parte el Sujeto Obligado, en fecha </w:t>
      </w:r>
      <w:r w:rsidR="00960670">
        <w:rPr>
          <w:rFonts w:ascii="Palatino Linotype" w:hAnsi="Palatino Linotype"/>
          <w:sz w:val="24"/>
          <w:szCs w:val="24"/>
        </w:rPr>
        <w:t xml:space="preserve">cinco y ocho de noviembre </w:t>
      </w:r>
      <w:r w:rsidRPr="008D3EA1">
        <w:rPr>
          <w:rFonts w:ascii="Palatino Linotype" w:hAnsi="Palatino Linotype"/>
          <w:sz w:val="24"/>
          <w:szCs w:val="24"/>
        </w:rPr>
        <w:t xml:space="preserve">de dos mil diecinueve remitió su Informe Justificado, consistente de </w:t>
      </w:r>
      <w:r w:rsidR="00960670">
        <w:rPr>
          <w:rFonts w:ascii="Palatino Linotype" w:hAnsi="Palatino Linotype"/>
          <w:sz w:val="24"/>
          <w:szCs w:val="24"/>
        </w:rPr>
        <w:t>tres</w:t>
      </w:r>
      <w:r w:rsidR="00D63BE7">
        <w:rPr>
          <w:rFonts w:ascii="Palatino Linotype" w:hAnsi="Palatino Linotype"/>
          <w:sz w:val="24"/>
          <w:szCs w:val="24"/>
        </w:rPr>
        <w:t xml:space="preserve"> archivo</w:t>
      </w:r>
      <w:r w:rsidR="00960670">
        <w:rPr>
          <w:rFonts w:ascii="Palatino Linotype" w:hAnsi="Palatino Linotype"/>
          <w:sz w:val="24"/>
          <w:szCs w:val="24"/>
        </w:rPr>
        <w:t>s</w:t>
      </w:r>
      <w:r w:rsidR="00D63BE7">
        <w:rPr>
          <w:rFonts w:ascii="Palatino Linotype" w:hAnsi="Palatino Linotype"/>
          <w:sz w:val="24"/>
          <w:szCs w:val="24"/>
        </w:rPr>
        <w:t xml:space="preserve"> electrónico</w:t>
      </w:r>
      <w:r w:rsidR="00960670">
        <w:rPr>
          <w:rFonts w:ascii="Palatino Linotype" w:hAnsi="Palatino Linotype"/>
          <w:sz w:val="24"/>
          <w:szCs w:val="24"/>
        </w:rPr>
        <w:t>s</w:t>
      </w:r>
      <w:r w:rsidR="00D63BE7">
        <w:rPr>
          <w:rFonts w:ascii="Palatino Linotype" w:hAnsi="Palatino Linotype"/>
          <w:sz w:val="24"/>
          <w:szCs w:val="24"/>
        </w:rPr>
        <w:t xml:space="preserve"> denominado</w:t>
      </w:r>
      <w:r w:rsidR="00960670">
        <w:rPr>
          <w:rFonts w:ascii="Palatino Linotype" w:hAnsi="Palatino Linotype"/>
          <w:sz w:val="24"/>
          <w:szCs w:val="24"/>
        </w:rPr>
        <w:t>s</w:t>
      </w:r>
      <w:r w:rsidR="00D63BE7">
        <w:rPr>
          <w:rFonts w:ascii="Palatino Linotype" w:hAnsi="Palatino Linotype"/>
          <w:sz w:val="24"/>
          <w:szCs w:val="24"/>
        </w:rPr>
        <w:t xml:space="preserve"> </w:t>
      </w:r>
      <w:r w:rsidRPr="008D3EA1">
        <w:rPr>
          <w:rFonts w:ascii="Palatino Linotype" w:hAnsi="Palatino Linotype"/>
          <w:b/>
          <w:sz w:val="24"/>
          <w:szCs w:val="24"/>
        </w:rPr>
        <w:t>“</w:t>
      </w:r>
      <w:r w:rsidR="00960670">
        <w:rPr>
          <w:rFonts w:ascii="Palatino Linotype" w:hAnsi="Palatino Linotype"/>
          <w:b/>
          <w:sz w:val="24"/>
          <w:szCs w:val="24"/>
        </w:rPr>
        <w:t>RR-08295-Administracion_201911051224</w:t>
      </w:r>
      <w:r w:rsidRPr="008D3EA1">
        <w:rPr>
          <w:rFonts w:ascii="Palatino Linotype" w:hAnsi="Palatino Linotype"/>
          <w:b/>
          <w:sz w:val="24"/>
          <w:szCs w:val="24"/>
        </w:rPr>
        <w:t>.pdf”</w:t>
      </w:r>
      <w:r w:rsidR="00960670" w:rsidRPr="00960670">
        <w:rPr>
          <w:rFonts w:ascii="Palatino Linotype" w:hAnsi="Palatino Linotype"/>
          <w:sz w:val="24"/>
          <w:szCs w:val="24"/>
        </w:rPr>
        <w:t xml:space="preserve">, </w:t>
      </w:r>
      <w:r w:rsidR="00960670" w:rsidRPr="008D3EA1">
        <w:rPr>
          <w:rFonts w:ascii="Palatino Linotype" w:hAnsi="Palatino Linotype"/>
          <w:b/>
          <w:sz w:val="24"/>
          <w:szCs w:val="24"/>
        </w:rPr>
        <w:t>“</w:t>
      </w:r>
      <w:r w:rsidR="00960670">
        <w:rPr>
          <w:rFonts w:ascii="Palatino Linotype" w:hAnsi="Palatino Linotype"/>
          <w:b/>
          <w:sz w:val="24"/>
          <w:szCs w:val="24"/>
        </w:rPr>
        <w:t>UTAIP-0491-2019_</w:t>
      </w:r>
      <w:r w:rsidR="00FB79CA">
        <w:rPr>
          <w:rFonts w:ascii="Palatino Linotype" w:hAnsi="Palatino Linotype"/>
          <w:b/>
          <w:sz w:val="24"/>
          <w:szCs w:val="24"/>
        </w:rPr>
        <w:t>201911081015.pdf</w:t>
      </w:r>
      <w:r w:rsidR="00960670" w:rsidRPr="008D3EA1">
        <w:rPr>
          <w:rFonts w:ascii="Palatino Linotype" w:hAnsi="Palatino Linotype"/>
          <w:b/>
          <w:sz w:val="24"/>
          <w:szCs w:val="24"/>
        </w:rPr>
        <w:t>”</w:t>
      </w:r>
      <w:r w:rsidR="00960670" w:rsidRPr="00960670">
        <w:rPr>
          <w:rFonts w:ascii="Palatino Linotype" w:hAnsi="Palatino Linotype"/>
          <w:sz w:val="24"/>
          <w:szCs w:val="24"/>
        </w:rPr>
        <w:t xml:space="preserve"> y</w:t>
      </w:r>
      <w:r w:rsidR="00960670">
        <w:rPr>
          <w:rFonts w:ascii="Palatino Linotype" w:hAnsi="Palatino Linotype"/>
          <w:b/>
          <w:sz w:val="24"/>
          <w:szCs w:val="24"/>
        </w:rPr>
        <w:t xml:space="preserve"> </w:t>
      </w:r>
      <w:r w:rsidR="00960670" w:rsidRPr="008D3EA1">
        <w:rPr>
          <w:rFonts w:ascii="Palatino Linotype" w:hAnsi="Palatino Linotype"/>
          <w:b/>
          <w:sz w:val="24"/>
          <w:szCs w:val="24"/>
        </w:rPr>
        <w:t>“</w:t>
      </w:r>
      <w:r w:rsidR="00FB79CA">
        <w:rPr>
          <w:rFonts w:ascii="Palatino Linotype" w:hAnsi="Palatino Linotype"/>
          <w:b/>
          <w:sz w:val="24"/>
          <w:szCs w:val="24"/>
        </w:rPr>
        <w:t>Acta de la Décima Séptima Sesión Extraordinaria 2019</w:t>
      </w:r>
      <w:r w:rsidR="00960670" w:rsidRPr="008D3EA1">
        <w:rPr>
          <w:rFonts w:ascii="Palatino Linotype" w:hAnsi="Palatino Linotype"/>
          <w:b/>
          <w:sz w:val="24"/>
          <w:szCs w:val="24"/>
        </w:rPr>
        <w:t>.pdf”</w:t>
      </w:r>
      <w:r w:rsidRPr="008D3EA1">
        <w:rPr>
          <w:rFonts w:ascii="Palatino Linotype" w:hAnsi="Palatino Linotype"/>
          <w:sz w:val="24"/>
          <w:szCs w:val="24"/>
        </w:rPr>
        <w:t>. Dicho</w:t>
      </w:r>
      <w:r w:rsidR="00FB79CA">
        <w:rPr>
          <w:rFonts w:ascii="Palatino Linotype" w:hAnsi="Palatino Linotype"/>
          <w:sz w:val="24"/>
          <w:szCs w:val="24"/>
        </w:rPr>
        <w:t>s</w:t>
      </w:r>
      <w:r w:rsidRPr="008D3EA1">
        <w:rPr>
          <w:rFonts w:ascii="Palatino Linotype" w:hAnsi="Palatino Linotype"/>
          <w:sz w:val="24"/>
          <w:szCs w:val="24"/>
        </w:rPr>
        <w:t xml:space="preserve"> documento</w:t>
      </w:r>
      <w:r w:rsidR="00FB79CA">
        <w:rPr>
          <w:rFonts w:ascii="Palatino Linotype" w:hAnsi="Palatino Linotype"/>
          <w:sz w:val="24"/>
          <w:szCs w:val="24"/>
        </w:rPr>
        <w:t>s</w:t>
      </w:r>
      <w:r w:rsidRPr="008D3EA1">
        <w:rPr>
          <w:rFonts w:ascii="Palatino Linotype" w:hAnsi="Palatino Linotype"/>
          <w:sz w:val="24"/>
          <w:szCs w:val="24"/>
        </w:rPr>
        <w:t xml:space="preserve"> fue</w:t>
      </w:r>
      <w:r w:rsidR="00FB79CA">
        <w:rPr>
          <w:rFonts w:ascii="Palatino Linotype" w:hAnsi="Palatino Linotype"/>
          <w:sz w:val="24"/>
          <w:szCs w:val="24"/>
        </w:rPr>
        <w:t>ron</w:t>
      </w:r>
      <w:r w:rsidRPr="008D3EA1">
        <w:rPr>
          <w:rFonts w:ascii="Palatino Linotype" w:hAnsi="Palatino Linotype"/>
          <w:sz w:val="24"/>
          <w:szCs w:val="24"/>
        </w:rPr>
        <w:t xml:space="preserve"> puesto</w:t>
      </w:r>
      <w:r w:rsidR="00FB79CA">
        <w:rPr>
          <w:rFonts w:ascii="Palatino Linotype" w:hAnsi="Palatino Linotype"/>
          <w:sz w:val="24"/>
          <w:szCs w:val="24"/>
        </w:rPr>
        <w:t>s</w:t>
      </w:r>
      <w:r w:rsidRPr="008D3EA1">
        <w:rPr>
          <w:rFonts w:ascii="Palatino Linotype" w:hAnsi="Palatino Linotype"/>
          <w:sz w:val="24"/>
          <w:szCs w:val="24"/>
        </w:rPr>
        <w:t xml:space="preserve"> a la vista de</w:t>
      </w:r>
      <w:r w:rsidR="00FB79CA">
        <w:rPr>
          <w:rFonts w:ascii="Palatino Linotype" w:hAnsi="Palatino Linotype"/>
          <w:sz w:val="24"/>
          <w:szCs w:val="24"/>
        </w:rPr>
        <w:t xml:space="preserve"> </w:t>
      </w:r>
      <w:r w:rsidRPr="008D3EA1">
        <w:rPr>
          <w:rFonts w:ascii="Palatino Linotype" w:hAnsi="Palatino Linotype"/>
          <w:sz w:val="24"/>
          <w:szCs w:val="24"/>
        </w:rPr>
        <w:t>l</w:t>
      </w:r>
      <w:r w:rsidR="00FB79CA">
        <w:rPr>
          <w:rFonts w:ascii="Palatino Linotype" w:hAnsi="Palatino Linotype"/>
          <w:sz w:val="24"/>
          <w:szCs w:val="24"/>
        </w:rPr>
        <w:t>a</w:t>
      </w:r>
      <w:r w:rsidRPr="008D3EA1">
        <w:rPr>
          <w:rFonts w:ascii="Palatino Linotype" w:hAnsi="Palatino Linotype"/>
          <w:sz w:val="24"/>
          <w:szCs w:val="24"/>
        </w:rPr>
        <w:t xml:space="preserve"> Recurrente mediante acuerdo de fecha </w:t>
      </w:r>
      <w:r w:rsidR="00FB79CA">
        <w:rPr>
          <w:rFonts w:ascii="Palatino Linotype" w:hAnsi="Palatino Linotype"/>
          <w:sz w:val="24"/>
          <w:szCs w:val="24"/>
        </w:rPr>
        <w:t>trece de noviembre de dos mil diecinueve</w:t>
      </w:r>
      <w:r w:rsidRPr="008D3EA1">
        <w:rPr>
          <w:rFonts w:ascii="Palatino Linotype" w:hAnsi="Palatino Linotype"/>
          <w:sz w:val="24"/>
          <w:szCs w:val="24"/>
        </w:rPr>
        <w:t xml:space="preserve"> en términos de la fracción III del artículo 185 de la Ley de Transparencia y Acceso a la Información Pública del Estado de México y Municipios, otorgando a</w:t>
      </w:r>
      <w:r w:rsidR="00FB79CA">
        <w:rPr>
          <w:rFonts w:ascii="Palatino Linotype" w:hAnsi="Palatino Linotype"/>
          <w:sz w:val="24"/>
          <w:szCs w:val="24"/>
        </w:rPr>
        <w:t xml:space="preserve"> </w:t>
      </w:r>
      <w:r w:rsidRPr="008D3EA1">
        <w:rPr>
          <w:rFonts w:ascii="Palatino Linotype" w:hAnsi="Palatino Linotype"/>
          <w:sz w:val="24"/>
          <w:szCs w:val="24"/>
        </w:rPr>
        <w:t>l</w:t>
      </w:r>
      <w:r w:rsidR="00FB79CA">
        <w:rPr>
          <w:rFonts w:ascii="Palatino Linotype" w:hAnsi="Palatino Linotype"/>
          <w:sz w:val="24"/>
          <w:szCs w:val="24"/>
        </w:rPr>
        <w:t>a</w:t>
      </w:r>
      <w:r w:rsidRPr="008D3EA1">
        <w:rPr>
          <w:rFonts w:ascii="Palatino Linotype" w:hAnsi="Palatino Linotype"/>
          <w:sz w:val="24"/>
          <w:szCs w:val="24"/>
        </w:rPr>
        <w:t xml:space="preserve"> Recurrente un término de tres días para manifestar lo que a su derecho conviniera, sin que se pronunciara al respecto. Durante el estudio correspondiente, se hará mérito del contenido de</w:t>
      </w:r>
      <w:r w:rsidR="00A20153">
        <w:rPr>
          <w:rFonts w:ascii="Palatino Linotype" w:hAnsi="Palatino Linotype"/>
          <w:sz w:val="24"/>
          <w:szCs w:val="24"/>
        </w:rPr>
        <w:t>l archivo remitido</w:t>
      </w:r>
      <w:r w:rsidRPr="008D3EA1">
        <w:rPr>
          <w:rFonts w:ascii="Palatino Linotype" w:hAnsi="Palatino Linotype"/>
          <w:sz w:val="24"/>
          <w:szCs w:val="24"/>
        </w:rPr>
        <w:t xml:space="preserve"> por el Sujeto Obligado.</w:t>
      </w:r>
    </w:p>
    <w:p w:rsidR="00D63BE7" w:rsidRDefault="00D63BE7" w:rsidP="0014447C">
      <w:pPr>
        <w:pStyle w:val="Sinespaciado"/>
        <w:spacing w:line="360" w:lineRule="auto"/>
        <w:jc w:val="both"/>
        <w:rPr>
          <w:rFonts w:ascii="Palatino Linotype" w:hAnsi="Palatino Linotype"/>
          <w:sz w:val="24"/>
          <w:szCs w:val="24"/>
        </w:rPr>
      </w:pPr>
    </w:p>
    <w:p w:rsidR="00FB79CA" w:rsidRDefault="00FB79CA"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FB79CA">
        <w:rPr>
          <w:rFonts w:ascii="Palatino Linotype" w:hAnsi="Palatino Linotype"/>
          <w:sz w:val="24"/>
          <w:szCs w:val="24"/>
        </w:rPr>
        <w:t>veinte</w:t>
      </w:r>
      <w:r w:rsidR="008B6FCC">
        <w:rPr>
          <w:rFonts w:ascii="Palatino Linotype" w:hAnsi="Palatino Linotype"/>
          <w:sz w:val="24"/>
          <w:szCs w:val="24"/>
        </w:rPr>
        <w:t xml:space="preserve"> de noviembre</w:t>
      </w:r>
      <w:r w:rsidR="0065519D">
        <w:rPr>
          <w:rFonts w:ascii="Palatino Linotype" w:hAnsi="Palatino Linotype"/>
          <w:sz w:val="24"/>
          <w:szCs w:val="24"/>
        </w:rPr>
        <w:t xml:space="preserve"> de dos mil 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Default="0065519D" w:rsidP="0014447C">
      <w:pPr>
        <w:pStyle w:val="Sinespaciado"/>
        <w:spacing w:line="360" w:lineRule="auto"/>
        <w:jc w:val="both"/>
        <w:rPr>
          <w:rFonts w:ascii="Palatino Linotype" w:hAnsi="Palatino Linotype"/>
          <w:sz w:val="24"/>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D00FA4" w:rsidRPr="00D00FA4" w:rsidRDefault="00541B17" w:rsidP="00D00FA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FB79CA">
        <w:rPr>
          <w:rFonts w:ascii="Palatino Linotype" w:hAnsi="Palatino Linotype"/>
          <w:sz w:val="24"/>
          <w:szCs w:val="24"/>
        </w:rPr>
        <w:t>diecisiete</w:t>
      </w:r>
      <w:r w:rsidR="0065519D" w:rsidRPr="0065519D">
        <w:rPr>
          <w:rFonts w:ascii="Palatino Linotype" w:hAnsi="Palatino Linotype"/>
          <w:sz w:val="24"/>
          <w:szCs w:val="24"/>
        </w:rPr>
        <w:t xml:space="preserve"> de </w:t>
      </w:r>
      <w:r w:rsidR="00C3685C">
        <w:rPr>
          <w:rFonts w:ascii="Palatino Linotype" w:hAnsi="Palatino Linotype"/>
          <w:sz w:val="24"/>
          <w:szCs w:val="24"/>
        </w:rPr>
        <w:t xml:space="preserve">diciembre de </w:t>
      </w:r>
      <w:r w:rsidR="0065519D" w:rsidRPr="0065519D">
        <w:rPr>
          <w:rFonts w:ascii="Palatino Linotype" w:hAnsi="Palatino Linotype"/>
          <w:sz w:val="24"/>
          <w:szCs w:val="24"/>
        </w:rPr>
        <w:t xml:space="preserve">dos mil diecinueve, se amplió el término para resolver el recurso de revisión en términos del artículo 181 párrafo tercero de la Ley de Transparencia y Acceso a la Información Pública del Estado de México y Municipios </w:t>
      </w:r>
      <w:r w:rsidR="0065519D" w:rsidRPr="00D00FA4">
        <w:rPr>
          <w:rFonts w:ascii="Palatino Linotype" w:hAnsi="Palatino Linotype"/>
          <w:sz w:val="24"/>
          <w:szCs w:val="24"/>
        </w:rPr>
        <w:t xml:space="preserve">por </w:t>
      </w:r>
      <w:r w:rsidR="00D00FA4" w:rsidRPr="00D00FA4">
        <w:rPr>
          <w:rFonts w:ascii="Palatino Linotype" w:hAnsi="Palatino Linotype"/>
          <w:sz w:val="24"/>
          <w:szCs w:val="24"/>
        </w:rPr>
        <w:t>un plazo de quince días hábiles, lo anterior, dada la cantidad de recursos de revisión que en el año dos mil diecinueve, han ingresado al Instituto de Transparencia, Acceso a la Información Pública y Protección de Datos Personales del Estado de México y Municipios; así como, a efecto de realizar un análisis exhaustivo de las constancias que obran en el expediente electrónico, adoptando las medidas pertinentes, a fin de aminorar los efectos que conlleva.</w:t>
      </w:r>
    </w:p>
    <w:p w:rsidR="00D00FA4" w:rsidRPr="00D00FA4" w:rsidRDefault="00D00FA4" w:rsidP="00D00FA4">
      <w:pPr>
        <w:pStyle w:val="Sinespaciado"/>
        <w:spacing w:line="360" w:lineRule="auto"/>
        <w:jc w:val="both"/>
        <w:rPr>
          <w:rFonts w:ascii="Palatino Linotype" w:hAnsi="Palatino Linotype"/>
          <w:sz w:val="24"/>
          <w:szCs w:val="24"/>
        </w:rPr>
      </w:pPr>
    </w:p>
    <w:p w:rsidR="0065519D" w:rsidRPr="00D00FA4" w:rsidRDefault="00D00FA4" w:rsidP="00D00FA4">
      <w:pPr>
        <w:pStyle w:val="Sinespaciado"/>
        <w:spacing w:line="360" w:lineRule="auto"/>
        <w:jc w:val="both"/>
        <w:rPr>
          <w:rFonts w:ascii="Palatino Linotype" w:hAnsi="Palatino Linotype"/>
          <w:sz w:val="24"/>
          <w:szCs w:val="24"/>
        </w:rPr>
      </w:pPr>
      <w:r w:rsidRPr="00D00FA4">
        <w:rPr>
          <w:rFonts w:ascii="Palatino Linotype" w:hAnsi="Palatino Linotype"/>
          <w:sz w:val="24"/>
          <w:szCs w:val="24"/>
        </w:rPr>
        <w:t xml:space="preserve">En ese contexto, es menester indicar lo que refiere la Tesis Jurisprudencial con número de localización 2002351 , la cual refiere que el Estado Mexicano cuenta con un catálogo de derechos y garantías que vinculan normativamente y permite salvar situaciones que diversas leyes plantean; así, tomando en cuenta que el plazo previsto en las leyes para resolver un asunto pudiera no corresponder a la realidad, es factible acudir, en tal supuesto, a los ordenamientos internacionales, a fin de establecer el contenido del </w:t>
      </w:r>
      <w:r w:rsidRPr="00D00FA4">
        <w:rPr>
          <w:rFonts w:ascii="Palatino Linotype" w:hAnsi="Palatino Linotype"/>
          <w:sz w:val="24"/>
          <w:szCs w:val="24"/>
        </w:rPr>
        <w:lastRenderedPageBreak/>
        <w:t>concepto de "plazo razonable", conforme a las particularidades del caso; más aún, un criterio de razonabilidad y justificación de eventuales demoras, siendo aplicables los artículos 8 y 25 de la Convención Internacional de Derechos Humanos que permiten configurar un proceso justo; así como, una tutela judicial efectiva. Por ello, el concepto de "plazo razonable" es aplicable no sólo a la solución jurisdiccional de una controversia, sino a procedimientos análogos seguidos en forma de juicio, lo que implica que haya razonabilidad en el trámite y en la conclusión de las diversas etapas del procedimiento.</w:t>
      </w:r>
    </w:p>
    <w:p w:rsidR="00423C27"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sidRPr="0014447C">
        <w:rPr>
          <w:rFonts w:ascii="Palatino Linotype" w:hAnsi="Palatino Linotype"/>
          <w:sz w:val="24"/>
          <w:szCs w:val="24"/>
        </w:rPr>
        <w:lastRenderedPageBreak/>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FB79CA"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FB79CA"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8C16A7">
        <w:rPr>
          <w:rFonts w:ascii="Palatino Linotype" w:hAnsi="Palatino Linotype"/>
          <w:sz w:val="24"/>
          <w:szCs w:val="24"/>
        </w:rPr>
        <w:t>recordar que la</w:t>
      </w:r>
      <w:r w:rsidR="005B2B70">
        <w:rPr>
          <w:rFonts w:ascii="Palatino Linotype" w:hAnsi="Palatino Linotype"/>
          <w:sz w:val="24"/>
          <w:szCs w:val="24"/>
        </w:rPr>
        <w:t xml:space="preserve"> hoy Recurrente requirió del Sujeto Obligado </w:t>
      </w:r>
      <w:r w:rsidR="00FB79CA">
        <w:rPr>
          <w:rFonts w:ascii="Palatino Linotype" w:hAnsi="Palatino Linotype"/>
          <w:sz w:val="24"/>
          <w:szCs w:val="24"/>
        </w:rPr>
        <w:t>información relativa al Secretario de Administración consistente de lo siguiente:</w:t>
      </w:r>
    </w:p>
    <w:p w:rsidR="00FB79CA" w:rsidRDefault="00FB79CA" w:rsidP="0014447C">
      <w:pPr>
        <w:pStyle w:val="Sinespaciado"/>
        <w:spacing w:line="360" w:lineRule="auto"/>
        <w:jc w:val="both"/>
        <w:rPr>
          <w:rFonts w:ascii="Palatino Linotype" w:hAnsi="Palatino Linotype"/>
          <w:sz w:val="24"/>
          <w:szCs w:val="24"/>
        </w:rPr>
      </w:pPr>
    </w:p>
    <w:p w:rsidR="00FB79CA" w:rsidRDefault="0082278A" w:rsidP="00FB79CA">
      <w:pPr>
        <w:pStyle w:val="Sinespaciado"/>
        <w:numPr>
          <w:ilvl w:val="0"/>
          <w:numId w:val="26"/>
        </w:numPr>
        <w:spacing w:line="360" w:lineRule="auto"/>
        <w:ind w:left="851" w:hanging="567"/>
        <w:jc w:val="both"/>
        <w:rPr>
          <w:rFonts w:ascii="Palatino Linotype" w:hAnsi="Palatino Linotype"/>
          <w:sz w:val="24"/>
          <w:szCs w:val="24"/>
        </w:rPr>
      </w:pPr>
      <w:r>
        <w:rPr>
          <w:rFonts w:ascii="Palatino Linotype" w:hAnsi="Palatino Linotype"/>
          <w:sz w:val="24"/>
          <w:szCs w:val="24"/>
        </w:rPr>
        <w:t>Fecha de ingreso.</w:t>
      </w:r>
    </w:p>
    <w:p w:rsidR="0082278A" w:rsidRDefault="0082278A" w:rsidP="00FB79CA">
      <w:pPr>
        <w:pStyle w:val="Sinespaciado"/>
        <w:numPr>
          <w:ilvl w:val="0"/>
          <w:numId w:val="26"/>
        </w:numPr>
        <w:spacing w:line="360" w:lineRule="auto"/>
        <w:ind w:left="851" w:hanging="567"/>
        <w:jc w:val="both"/>
        <w:rPr>
          <w:rFonts w:ascii="Palatino Linotype" w:hAnsi="Palatino Linotype"/>
          <w:sz w:val="24"/>
          <w:szCs w:val="24"/>
        </w:rPr>
      </w:pPr>
      <w:r>
        <w:rPr>
          <w:rFonts w:ascii="Palatino Linotype" w:hAnsi="Palatino Linotype"/>
          <w:sz w:val="24"/>
          <w:szCs w:val="24"/>
        </w:rPr>
        <w:t>Todos los oficios firmados y documentos que ha firmado ostentando dicho cargo.</w:t>
      </w:r>
    </w:p>
    <w:p w:rsidR="0082278A" w:rsidRDefault="0082278A" w:rsidP="00FB79CA">
      <w:pPr>
        <w:pStyle w:val="Sinespaciado"/>
        <w:numPr>
          <w:ilvl w:val="0"/>
          <w:numId w:val="26"/>
        </w:numPr>
        <w:spacing w:line="360" w:lineRule="auto"/>
        <w:ind w:left="851" w:hanging="567"/>
        <w:jc w:val="both"/>
        <w:rPr>
          <w:rFonts w:ascii="Palatino Linotype" w:hAnsi="Palatino Linotype"/>
          <w:sz w:val="24"/>
          <w:szCs w:val="24"/>
        </w:rPr>
      </w:pPr>
      <w:r>
        <w:rPr>
          <w:rFonts w:ascii="Palatino Linotype" w:hAnsi="Palatino Linotype"/>
          <w:sz w:val="24"/>
          <w:szCs w:val="24"/>
        </w:rPr>
        <w:t>Comprobante del último grado de estudios.</w:t>
      </w:r>
    </w:p>
    <w:p w:rsidR="00FB79CA" w:rsidRDefault="00FB79CA" w:rsidP="0014447C">
      <w:pPr>
        <w:pStyle w:val="Sinespaciado"/>
        <w:spacing w:line="360" w:lineRule="auto"/>
        <w:jc w:val="both"/>
        <w:rPr>
          <w:rFonts w:ascii="Palatino Linotype" w:hAnsi="Palatino Linotype"/>
          <w:sz w:val="24"/>
          <w:szCs w:val="24"/>
        </w:rPr>
      </w:pPr>
    </w:p>
    <w:p w:rsidR="00182591" w:rsidRDefault="00D60EF9"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Al respecto, el Sujeto Obligado res</w:t>
      </w:r>
      <w:r w:rsidR="00182591">
        <w:rPr>
          <w:rFonts w:ascii="Palatino Linotype" w:hAnsi="Palatino Linotype"/>
          <w:sz w:val="24"/>
          <w:szCs w:val="24"/>
        </w:rPr>
        <w:t xml:space="preserve">pondió mediante </w:t>
      </w:r>
      <w:r w:rsidR="0082278A">
        <w:rPr>
          <w:rFonts w:ascii="Palatino Linotype" w:hAnsi="Palatino Linotype"/>
          <w:sz w:val="24"/>
          <w:szCs w:val="24"/>
        </w:rPr>
        <w:t xml:space="preserve">el archivo electrónico denominado </w:t>
      </w:r>
      <w:r w:rsidR="0082278A" w:rsidRPr="0082278A">
        <w:rPr>
          <w:rFonts w:ascii="Palatino Linotype" w:hAnsi="Palatino Linotype"/>
          <w:b/>
          <w:sz w:val="24"/>
          <w:szCs w:val="24"/>
        </w:rPr>
        <w:t>“780_201910211218.pdf”</w:t>
      </w:r>
      <w:r w:rsidR="0082278A" w:rsidRPr="0082278A">
        <w:rPr>
          <w:rFonts w:ascii="Palatino Linotype" w:hAnsi="Palatino Linotype"/>
          <w:sz w:val="24"/>
          <w:szCs w:val="24"/>
        </w:rPr>
        <w:t>, el cual consiste en el Acta de la Décima Séptima Sesión Extraordinaria del Comité de Transparencia del Ayuntamiento de Naucalpan de Juárez en la que se aprobó el cambio de modalidad de entrega a la solicitud de mérito</w:t>
      </w:r>
      <w:r w:rsidR="0082278A">
        <w:rPr>
          <w:rFonts w:ascii="Palatino Linotype" w:hAnsi="Palatino Linotype"/>
          <w:sz w:val="24"/>
          <w:szCs w:val="24"/>
        </w:rPr>
        <w:t xml:space="preserve">, </w:t>
      </w:r>
      <w:r w:rsidR="0082278A">
        <w:rPr>
          <w:rFonts w:ascii="Palatino Linotype" w:hAnsi="Palatino Linotype"/>
          <w:sz w:val="24"/>
          <w:szCs w:val="24"/>
        </w:rPr>
        <w:lastRenderedPageBreak/>
        <w:t xml:space="preserve">señalando como causas de dicho cambio de modalidad que la información </w:t>
      </w:r>
      <w:r w:rsidR="003A0491">
        <w:rPr>
          <w:rFonts w:ascii="Palatino Linotype" w:hAnsi="Palatino Linotype"/>
          <w:sz w:val="24"/>
          <w:szCs w:val="24"/>
        </w:rPr>
        <w:t>que la misma consta de más de mil seiscientos oficios, lo que sobrepasa las capacidades administrativas y humanas de la Secretaría de Administración y de la Unidad de Transparencia, por lo cual se le informa a</w:t>
      </w:r>
      <w:r w:rsidR="008C16A7">
        <w:rPr>
          <w:rFonts w:ascii="Palatino Linotype" w:hAnsi="Palatino Linotype"/>
          <w:sz w:val="24"/>
          <w:szCs w:val="24"/>
        </w:rPr>
        <w:t xml:space="preserve"> </w:t>
      </w:r>
      <w:r w:rsidR="003A0491">
        <w:rPr>
          <w:rFonts w:ascii="Palatino Linotype" w:hAnsi="Palatino Linotype"/>
          <w:sz w:val="24"/>
          <w:szCs w:val="24"/>
        </w:rPr>
        <w:t>l</w:t>
      </w:r>
      <w:r w:rsidR="008C16A7">
        <w:rPr>
          <w:rFonts w:ascii="Palatino Linotype" w:hAnsi="Palatino Linotype"/>
          <w:sz w:val="24"/>
          <w:szCs w:val="24"/>
        </w:rPr>
        <w:t>a</w:t>
      </w:r>
      <w:r w:rsidR="003A0491">
        <w:rPr>
          <w:rFonts w:ascii="Palatino Linotype" w:hAnsi="Palatino Linotype"/>
          <w:sz w:val="24"/>
          <w:szCs w:val="24"/>
        </w:rPr>
        <w:t xml:space="preserve"> solicitante que puede acceder a los oficios solicitados todos los lunes a partir del veintiocho de octubre y hasta el lunes dieciséis de diciembre de dos mil diecinueve, en un horario de las nueve a las once horas en las instalaciones de la Unidad de Transparencia, ubicadas en el primer piso del Palacio Municipal de Naucalpan de Juárez, número 39, colonia El Mirador.</w:t>
      </w:r>
    </w:p>
    <w:p w:rsidR="00182591" w:rsidRDefault="00182591" w:rsidP="0014447C">
      <w:pPr>
        <w:pStyle w:val="Sinespaciado"/>
        <w:spacing w:line="360" w:lineRule="auto"/>
        <w:jc w:val="both"/>
        <w:rPr>
          <w:rFonts w:ascii="Palatino Linotype" w:hAnsi="Palatino Linotype"/>
          <w:sz w:val="24"/>
          <w:szCs w:val="24"/>
        </w:rPr>
      </w:pPr>
    </w:p>
    <w:p w:rsidR="007D29C5" w:rsidRDefault="00E16D1C" w:rsidP="007D29C5">
      <w:pPr>
        <w:pStyle w:val="Sinespaciado"/>
        <w:spacing w:line="360" w:lineRule="auto"/>
        <w:jc w:val="both"/>
        <w:rPr>
          <w:rFonts w:ascii="Palatino Linotype" w:hAnsi="Palatino Linotype"/>
          <w:sz w:val="24"/>
          <w:szCs w:val="24"/>
        </w:rPr>
      </w:pPr>
      <w:r>
        <w:rPr>
          <w:rFonts w:ascii="Palatino Linotype" w:hAnsi="Palatino Linotype"/>
          <w:sz w:val="24"/>
          <w:szCs w:val="24"/>
        </w:rPr>
        <w:t>Ante la r</w:t>
      </w:r>
      <w:r w:rsidR="008C16A7">
        <w:rPr>
          <w:rFonts w:ascii="Palatino Linotype" w:hAnsi="Palatino Linotype"/>
          <w:sz w:val="24"/>
          <w:szCs w:val="24"/>
        </w:rPr>
        <w:t>espuesta del Sujeto Obligado, la</w:t>
      </w:r>
      <w:r>
        <w:rPr>
          <w:rFonts w:ascii="Palatino Linotype" w:hAnsi="Palatino Linotype"/>
          <w:sz w:val="24"/>
          <w:szCs w:val="24"/>
        </w:rPr>
        <w:t xml:space="preserve"> Recurrente consideró que su derecho de acceso a la información había sido conculcado por lo que interpuso el presente recurso de revisión </w:t>
      </w:r>
      <w:r w:rsidR="00D5545F">
        <w:rPr>
          <w:rFonts w:ascii="Palatino Linotype" w:hAnsi="Palatino Linotype"/>
          <w:sz w:val="24"/>
          <w:szCs w:val="24"/>
        </w:rPr>
        <w:t xml:space="preserve">señalando como acto </w:t>
      </w:r>
      <w:r>
        <w:rPr>
          <w:rFonts w:ascii="Palatino Linotype" w:hAnsi="Palatino Linotype"/>
          <w:sz w:val="24"/>
          <w:szCs w:val="24"/>
        </w:rPr>
        <w:t xml:space="preserve">impugnando </w:t>
      </w:r>
      <w:r w:rsidR="00FC58D0">
        <w:rPr>
          <w:rFonts w:ascii="Palatino Linotype" w:hAnsi="Palatino Linotype"/>
          <w:sz w:val="24"/>
          <w:szCs w:val="24"/>
        </w:rPr>
        <w:t xml:space="preserve">la respuesta del Sujeto Obligado </w:t>
      </w:r>
      <w:r w:rsidR="000221BF">
        <w:rPr>
          <w:rFonts w:ascii="Palatino Linotype" w:hAnsi="Palatino Linotype"/>
          <w:sz w:val="24"/>
          <w:szCs w:val="24"/>
        </w:rPr>
        <w:t xml:space="preserve">y </w:t>
      </w:r>
      <w:r w:rsidR="00FC58D0">
        <w:rPr>
          <w:rFonts w:ascii="Palatino Linotype" w:hAnsi="Palatino Linotype"/>
          <w:sz w:val="24"/>
          <w:szCs w:val="24"/>
        </w:rPr>
        <w:t xml:space="preserve">ando como </w:t>
      </w:r>
      <w:r w:rsidR="000221BF">
        <w:rPr>
          <w:rFonts w:ascii="Palatino Linotype" w:hAnsi="Palatino Linotype"/>
          <w:sz w:val="24"/>
          <w:szCs w:val="24"/>
        </w:rPr>
        <w:t xml:space="preserve">razones o motivos de inconformidad lo siguiente: </w:t>
      </w:r>
    </w:p>
    <w:p w:rsidR="00FC58D0" w:rsidRDefault="00FC58D0" w:rsidP="007D29C5">
      <w:pPr>
        <w:pStyle w:val="Sinespaciado"/>
        <w:spacing w:line="360" w:lineRule="auto"/>
        <w:jc w:val="both"/>
        <w:rPr>
          <w:rFonts w:ascii="Palatino Linotype" w:hAnsi="Palatino Linotype"/>
          <w:sz w:val="24"/>
          <w:szCs w:val="24"/>
        </w:rPr>
      </w:pPr>
    </w:p>
    <w:p w:rsidR="00FC58D0" w:rsidRPr="009A488D" w:rsidRDefault="00FC58D0" w:rsidP="00FC58D0">
      <w:pPr>
        <w:pStyle w:val="Sinespaciado"/>
        <w:ind w:left="567" w:right="567"/>
        <w:jc w:val="both"/>
        <w:rPr>
          <w:rFonts w:ascii="Palatino Linotype" w:hAnsi="Palatino Linotype"/>
          <w:i/>
        </w:rPr>
      </w:pPr>
      <w:r w:rsidRPr="00FC58D0">
        <w:rPr>
          <w:rFonts w:ascii="Palatino Linotype" w:hAnsi="Palatino Linotype"/>
          <w:i/>
        </w:rPr>
        <w:t xml:space="preserve">“En su respuesta expone que son más de 1600, documentos (sin precisar la exactitud de los documentos), y que esa información sobrepasa las capacidades técnicas, administrativas y humanas del personal que la labora en esta Secretaría y erróneamente lo fundamentan con el articulo 12 de la LTAIPEMyM, mismo que versa de la siguiente manera: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PORQUE NO LA PUEDEN PROCESAR. Es muy claro el articulo 12. PORQUE LOS SERVIDORES PÚBLICOS QUE GENEREN, RECOPILEN, ADMINISTREN, MANEJEN, PROCESEN, ARCHIVEN, TIENEN LA OBLIGACIÓN DE PROPORCIONAR LA INFORMACIÓN PÚBLICA QUE OBREN "POR SUPUESTO EN SUS ARCHIVOS" </w:t>
      </w:r>
      <w:r w:rsidRPr="00FC58D0">
        <w:rPr>
          <w:rFonts w:ascii="Palatino Linotype" w:hAnsi="Palatino Linotype"/>
          <w:i/>
        </w:rPr>
        <w:lastRenderedPageBreak/>
        <w:t>Y EN EL ESTADO COMO ESTE, COMO SE ENCUENTREN; LO QUE SI NO PUEDEN HACER ES GENERARLA; ESTO ES HACERLA, PRODUCIRLA, A PARTIR DE UNA SOLICITUD, ASI COMO TAMPOCO PUEDEN RESUMIRLA, EFECTUAR CALCULOS O PRACTICAR INVESTIGACIONES. ESTO ES NO PUEDEN CREAR NUEVOS DOCUMENTOS PARA DAR RESPUESTA A UNA SOLICITUD NUEVA, CREAR DOCUMENTOS A PARTIR DE LA PRESENTACIÓN DE UNA SOLICITUD POR TRANSPARENCIA. UNA ADMINISTRACIÓN MUNICIPAL TAN GRANDE, DE LAS MAS GRANDES DE LA REPÚBLICA MEXICANA NO PUEDE DAR UN ARGUMENTO TAN FRAGIL DE QUE ESA INFORMACIÓN SOBREPASA LAS CAPACIDADES TÉCNICAS, ADMINISTRATIVAS Y HUMANAS DEL PERSONAL QUE LABORA EN ESA SECRETARIA; PORQUE DE SU MISMA RESPUESTA Y FUNDAMENTO SE DESPRENDE QUE TIENEN LA OBLIGACIÓN DE PROPORCIONAR LOS DOCUMENTOS QUE SE ENCUENTRAN EN EL ARCHIVO (NO DE GENERARLA) SI NO PRESENTAR LA QUE SE ENCUENTRAN EN LOS ARCHIVOS. SE LE DEBE HACER ENTENDER A ESTA SECRETARIA DE ADMINISTRACIÓN QUE NO ES LA PRIMERA VEZ QUE SE PIDE ESTA DOCUMENTACIÓN EN OTROS MUNICIPIOS Y DE LOS CUALES LOS DOCUMENTOS SON TODAVÍA MAS Y LA HAN TENIDO QUE PROPORCIONAR. PORQUE SI NO SE LES OBLIGA A PROPORCIONARLA ESTARÍAMOS NUEVAMENTE CON LA FALTA DE TRANSPARENCIA EN EL SERVICIO PÚBLICO Y DE NADA SERVIRÍAN LAS REFORMAS Y EL PROGRESO EN ESTA MATERIA. POR TAL MOTIVO SOLICITO SE ME ANEXEN LOS DOCUMENTOS QUE SOLICITE EN MI ESCRITO INICIAL.” (Sic)</w:t>
      </w:r>
    </w:p>
    <w:p w:rsidR="00C47BC9" w:rsidRDefault="00C47BC9" w:rsidP="0014447C">
      <w:pPr>
        <w:pStyle w:val="Sinespaciado"/>
        <w:spacing w:line="360" w:lineRule="auto"/>
        <w:jc w:val="both"/>
        <w:rPr>
          <w:rFonts w:ascii="Palatino Linotype" w:hAnsi="Palatino Linotype"/>
          <w:sz w:val="24"/>
          <w:szCs w:val="24"/>
        </w:rPr>
      </w:pPr>
    </w:p>
    <w:p w:rsidR="002F33E9" w:rsidRDefault="008A0BE6" w:rsidP="006023A0">
      <w:pPr>
        <w:pStyle w:val="Sinespaciado"/>
        <w:spacing w:line="360" w:lineRule="auto"/>
        <w:jc w:val="both"/>
        <w:rPr>
          <w:rFonts w:ascii="Palatino Linotype" w:hAnsi="Palatino Linotype"/>
          <w:sz w:val="24"/>
          <w:szCs w:val="24"/>
        </w:rPr>
      </w:pPr>
      <w:r w:rsidRPr="006023A0">
        <w:rPr>
          <w:rFonts w:ascii="Palatino Linotype" w:hAnsi="Palatino Linotype"/>
          <w:sz w:val="24"/>
          <w:szCs w:val="24"/>
        </w:rPr>
        <w:t xml:space="preserve">Durante la etapa de instrucción, </w:t>
      </w:r>
      <w:r w:rsidR="008C16A7">
        <w:rPr>
          <w:rFonts w:ascii="Palatino Linotype" w:hAnsi="Palatino Linotype"/>
          <w:sz w:val="24"/>
          <w:szCs w:val="24"/>
        </w:rPr>
        <w:t>la</w:t>
      </w:r>
      <w:r w:rsidR="009A488D" w:rsidRPr="006023A0">
        <w:rPr>
          <w:rFonts w:ascii="Palatino Linotype" w:hAnsi="Palatino Linotype"/>
          <w:sz w:val="24"/>
          <w:szCs w:val="24"/>
        </w:rPr>
        <w:t xml:space="preserve"> Recurrente no realizó manifestaciones, vertió alegatos o presentó pruebas que a su derecho convinieran. Por su parte, el Sujeto Obligado rindió su Informe Justificado mediante la presentación de</w:t>
      </w:r>
      <w:r w:rsidR="000E54D0">
        <w:rPr>
          <w:rFonts w:ascii="Palatino Linotype" w:hAnsi="Palatino Linotype"/>
          <w:sz w:val="24"/>
          <w:szCs w:val="24"/>
        </w:rPr>
        <w:t xml:space="preserve"> tres</w:t>
      </w:r>
      <w:r w:rsidR="009A488D" w:rsidRPr="006023A0">
        <w:rPr>
          <w:rFonts w:ascii="Palatino Linotype" w:hAnsi="Palatino Linotype"/>
          <w:sz w:val="24"/>
          <w:szCs w:val="24"/>
        </w:rPr>
        <w:t xml:space="preserve"> archivo</w:t>
      </w:r>
      <w:r w:rsidR="000E54D0">
        <w:rPr>
          <w:rFonts w:ascii="Palatino Linotype" w:hAnsi="Palatino Linotype"/>
          <w:sz w:val="24"/>
          <w:szCs w:val="24"/>
        </w:rPr>
        <w:t>s</w:t>
      </w:r>
      <w:r w:rsidR="009A488D" w:rsidRPr="006023A0">
        <w:rPr>
          <w:rFonts w:ascii="Palatino Linotype" w:hAnsi="Palatino Linotype"/>
          <w:sz w:val="24"/>
          <w:szCs w:val="24"/>
        </w:rPr>
        <w:t xml:space="preserve"> digital</w:t>
      </w:r>
      <w:r w:rsidR="000E54D0">
        <w:rPr>
          <w:rFonts w:ascii="Palatino Linotype" w:hAnsi="Palatino Linotype"/>
          <w:sz w:val="24"/>
          <w:szCs w:val="24"/>
        </w:rPr>
        <w:t xml:space="preserve">es </w:t>
      </w:r>
      <w:r w:rsidR="009A488D" w:rsidRPr="006023A0">
        <w:rPr>
          <w:rFonts w:ascii="Palatino Linotype" w:hAnsi="Palatino Linotype"/>
          <w:sz w:val="24"/>
          <w:szCs w:val="24"/>
        </w:rPr>
        <w:t>denominado</w:t>
      </w:r>
      <w:r w:rsidR="000E54D0">
        <w:rPr>
          <w:rFonts w:ascii="Palatino Linotype" w:hAnsi="Palatino Linotype"/>
          <w:sz w:val="24"/>
          <w:szCs w:val="24"/>
        </w:rPr>
        <w:t>s</w:t>
      </w:r>
      <w:r w:rsidR="009A488D" w:rsidRPr="006023A0">
        <w:rPr>
          <w:rFonts w:ascii="Palatino Linotype" w:hAnsi="Palatino Linotype"/>
          <w:sz w:val="24"/>
          <w:szCs w:val="24"/>
        </w:rPr>
        <w:t xml:space="preserve"> </w:t>
      </w:r>
      <w:r w:rsidR="000E54D0" w:rsidRPr="008D3EA1">
        <w:rPr>
          <w:rFonts w:ascii="Palatino Linotype" w:hAnsi="Palatino Linotype"/>
          <w:b/>
          <w:sz w:val="24"/>
          <w:szCs w:val="24"/>
        </w:rPr>
        <w:t>“</w:t>
      </w:r>
      <w:r w:rsidR="000E54D0">
        <w:rPr>
          <w:rFonts w:ascii="Palatino Linotype" w:hAnsi="Palatino Linotype"/>
          <w:b/>
          <w:sz w:val="24"/>
          <w:szCs w:val="24"/>
        </w:rPr>
        <w:t>RR-08295-Administracion_201911051224</w:t>
      </w:r>
      <w:r w:rsidR="000E54D0" w:rsidRPr="008D3EA1">
        <w:rPr>
          <w:rFonts w:ascii="Palatino Linotype" w:hAnsi="Palatino Linotype"/>
          <w:b/>
          <w:sz w:val="24"/>
          <w:szCs w:val="24"/>
        </w:rPr>
        <w:t>.pdf”</w:t>
      </w:r>
      <w:r w:rsidR="000E54D0" w:rsidRPr="00960670">
        <w:rPr>
          <w:rFonts w:ascii="Palatino Linotype" w:hAnsi="Palatino Linotype"/>
          <w:sz w:val="24"/>
          <w:szCs w:val="24"/>
        </w:rPr>
        <w:t xml:space="preserve">, </w:t>
      </w:r>
      <w:r w:rsidR="000E54D0" w:rsidRPr="008D3EA1">
        <w:rPr>
          <w:rFonts w:ascii="Palatino Linotype" w:hAnsi="Palatino Linotype"/>
          <w:b/>
          <w:sz w:val="24"/>
          <w:szCs w:val="24"/>
        </w:rPr>
        <w:t>“</w:t>
      </w:r>
      <w:r w:rsidR="000E54D0">
        <w:rPr>
          <w:rFonts w:ascii="Palatino Linotype" w:hAnsi="Palatino Linotype"/>
          <w:b/>
          <w:sz w:val="24"/>
          <w:szCs w:val="24"/>
        </w:rPr>
        <w:t>UTAIP-0491-2019_201911081015.pdf</w:t>
      </w:r>
      <w:r w:rsidR="000E54D0" w:rsidRPr="008D3EA1">
        <w:rPr>
          <w:rFonts w:ascii="Palatino Linotype" w:hAnsi="Palatino Linotype"/>
          <w:b/>
          <w:sz w:val="24"/>
          <w:szCs w:val="24"/>
        </w:rPr>
        <w:t>”</w:t>
      </w:r>
      <w:r w:rsidR="000E54D0" w:rsidRPr="00960670">
        <w:rPr>
          <w:rFonts w:ascii="Palatino Linotype" w:hAnsi="Palatino Linotype"/>
          <w:sz w:val="24"/>
          <w:szCs w:val="24"/>
        </w:rPr>
        <w:t xml:space="preserve"> y</w:t>
      </w:r>
      <w:r w:rsidR="000E54D0">
        <w:rPr>
          <w:rFonts w:ascii="Palatino Linotype" w:hAnsi="Palatino Linotype"/>
          <w:b/>
          <w:sz w:val="24"/>
          <w:szCs w:val="24"/>
        </w:rPr>
        <w:t xml:space="preserve"> </w:t>
      </w:r>
      <w:r w:rsidR="000E54D0" w:rsidRPr="008D3EA1">
        <w:rPr>
          <w:rFonts w:ascii="Palatino Linotype" w:hAnsi="Palatino Linotype"/>
          <w:b/>
          <w:sz w:val="24"/>
          <w:szCs w:val="24"/>
        </w:rPr>
        <w:t>“</w:t>
      </w:r>
      <w:r w:rsidR="000E54D0">
        <w:rPr>
          <w:rFonts w:ascii="Palatino Linotype" w:hAnsi="Palatino Linotype"/>
          <w:b/>
          <w:sz w:val="24"/>
          <w:szCs w:val="24"/>
        </w:rPr>
        <w:t>Acta de la Décima Séptima Sesión Extraordinaria 2019</w:t>
      </w:r>
      <w:r w:rsidR="000E54D0" w:rsidRPr="008D3EA1">
        <w:rPr>
          <w:rFonts w:ascii="Palatino Linotype" w:hAnsi="Palatino Linotype"/>
          <w:b/>
          <w:sz w:val="24"/>
          <w:szCs w:val="24"/>
        </w:rPr>
        <w:t>.pdf”</w:t>
      </w:r>
      <w:r w:rsidR="009A488D" w:rsidRPr="006023A0">
        <w:rPr>
          <w:rFonts w:ascii="Palatino Linotype" w:hAnsi="Palatino Linotype"/>
          <w:sz w:val="24"/>
          <w:szCs w:val="24"/>
        </w:rPr>
        <w:t xml:space="preserve">, </w:t>
      </w:r>
      <w:r w:rsidR="000E54D0">
        <w:rPr>
          <w:rFonts w:ascii="Palatino Linotype" w:hAnsi="Palatino Linotype"/>
          <w:sz w:val="24"/>
          <w:szCs w:val="24"/>
        </w:rPr>
        <w:t>que consisten en lo siguiente:</w:t>
      </w:r>
    </w:p>
    <w:p w:rsidR="000E54D0" w:rsidRDefault="000E54D0" w:rsidP="006023A0">
      <w:pPr>
        <w:pStyle w:val="Sinespaciado"/>
        <w:spacing w:line="360" w:lineRule="auto"/>
        <w:jc w:val="both"/>
        <w:rPr>
          <w:rFonts w:ascii="Palatino Linotype" w:hAnsi="Palatino Linotype"/>
          <w:sz w:val="24"/>
          <w:szCs w:val="24"/>
        </w:rPr>
      </w:pPr>
    </w:p>
    <w:p w:rsidR="000E54D0" w:rsidRPr="000E54D0" w:rsidRDefault="000E54D0" w:rsidP="000E54D0">
      <w:pPr>
        <w:pStyle w:val="Sinespaciado"/>
        <w:numPr>
          <w:ilvl w:val="0"/>
          <w:numId w:val="27"/>
        </w:numPr>
        <w:spacing w:line="360" w:lineRule="auto"/>
        <w:jc w:val="both"/>
        <w:rPr>
          <w:rFonts w:ascii="Palatino Linotype" w:hAnsi="Palatino Linotype"/>
          <w:sz w:val="24"/>
          <w:szCs w:val="24"/>
        </w:rPr>
      </w:pPr>
      <w:r w:rsidRPr="000E54D0">
        <w:rPr>
          <w:rFonts w:ascii="Palatino Linotype" w:hAnsi="Palatino Linotype"/>
          <w:b/>
          <w:sz w:val="24"/>
          <w:szCs w:val="24"/>
        </w:rPr>
        <w:lastRenderedPageBreak/>
        <w:t>UTAIP-0491-2019_201911081015.pdf</w:t>
      </w:r>
      <w:r>
        <w:rPr>
          <w:rFonts w:ascii="Palatino Linotype" w:hAnsi="Palatino Linotype"/>
          <w:b/>
          <w:sz w:val="24"/>
          <w:szCs w:val="24"/>
        </w:rPr>
        <w:t xml:space="preserve">. </w:t>
      </w:r>
      <w:r>
        <w:rPr>
          <w:rFonts w:ascii="Palatino Linotype" w:hAnsi="Palatino Linotype"/>
          <w:sz w:val="24"/>
          <w:szCs w:val="24"/>
        </w:rPr>
        <w:t>Oficio número UTAIP/0491/2019</w:t>
      </w:r>
      <w:r w:rsidR="003D1FF7">
        <w:rPr>
          <w:rFonts w:ascii="Palatino Linotype" w:hAnsi="Palatino Linotype"/>
          <w:sz w:val="24"/>
          <w:szCs w:val="24"/>
        </w:rPr>
        <w:t xml:space="preserve"> suscrito por el Directos de la Unidad de Transparencia y Acceso a la Información Pública dirigido al Secretario de Administración solicitando que se realice una búsqueda exhaustiva y razonable dentro de los archivos de las áreas competentes para hacer entrega a la Unidad de Transparencia la información que d</w:t>
      </w:r>
      <w:r w:rsidR="000F4EB1">
        <w:rPr>
          <w:rFonts w:ascii="Palatino Linotype" w:hAnsi="Palatino Linotype"/>
          <w:sz w:val="24"/>
          <w:szCs w:val="24"/>
        </w:rPr>
        <w:t>é cumplimiento al derecho de acceso a la información vía Informe Justificado.</w:t>
      </w:r>
    </w:p>
    <w:p w:rsidR="000E54D0" w:rsidRPr="000E54D0" w:rsidRDefault="000E54D0" w:rsidP="000E54D0">
      <w:pPr>
        <w:pStyle w:val="Sinespaciado"/>
        <w:numPr>
          <w:ilvl w:val="0"/>
          <w:numId w:val="27"/>
        </w:numPr>
        <w:spacing w:line="360" w:lineRule="auto"/>
        <w:jc w:val="both"/>
        <w:rPr>
          <w:rFonts w:ascii="Palatino Linotype" w:hAnsi="Palatino Linotype"/>
          <w:sz w:val="24"/>
          <w:szCs w:val="24"/>
        </w:rPr>
      </w:pPr>
      <w:r w:rsidRPr="000E54D0">
        <w:rPr>
          <w:rFonts w:ascii="Palatino Linotype" w:hAnsi="Palatino Linotype"/>
          <w:b/>
          <w:sz w:val="24"/>
          <w:szCs w:val="24"/>
        </w:rPr>
        <w:t>RR-08295-Administracion_201911051224</w:t>
      </w:r>
      <w:r>
        <w:rPr>
          <w:rFonts w:ascii="Palatino Linotype" w:hAnsi="Palatino Linotype"/>
          <w:b/>
          <w:sz w:val="24"/>
          <w:szCs w:val="24"/>
        </w:rPr>
        <w:t>.pdf.</w:t>
      </w:r>
      <w:r w:rsidR="000F4EB1">
        <w:rPr>
          <w:rFonts w:ascii="Palatino Linotype" w:hAnsi="Palatino Linotype"/>
          <w:b/>
          <w:sz w:val="24"/>
          <w:szCs w:val="24"/>
        </w:rPr>
        <w:t xml:space="preserve"> </w:t>
      </w:r>
      <w:r w:rsidR="000F4EB1">
        <w:rPr>
          <w:rFonts w:ascii="Palatino Linotype" w:hAnsi="Palatino Linotype"/>
          <w:sz w:val="24"/>
          <w:szCs w:val="24"/>
        </w:rPr>
        <w:t xml:space="preserve">Oficio número DCS/097/2019 suscrito por el Jefe de Departamento de Contratos y Servicios en respuesta al oficio UTAIP/0491/2019 referido anteriormente, con el cual se ratifica la respuesta primigenia en el sentido de que se aprobó el cambio de modalidad </w:t>
      </w:r>
      <w:r w:rsidR="00F70296">
        <w:rPr>
          <w:rFonts w:ascii="Palatino Linotype" w:hAnsi="Palatino Linotype"/>
          <w:sz w:val="24"/>
          <w:szCs w:val="24"/>
        </w:rPr>
        <w:t>mediante el Acuerdo CT/EXT/167/2019 emitido en la Décima Séptima Sesión Extraordinaria del Comité de Transparencia y Acceso a la Información P</w:t>
      </w:r>
      <w:r w:rsidR="00B41C78">
        <w:rPr>
          <w:rFonts w:ascii="Palatino Linotype" w:hAnsi="Palatino Linotype"/>
          <w:sz w:val="24"/>
          <w:szCs w:val="24"/>
        </w:rPr>
        <w:t>ú</w:t>
      </w:r>
      <w:r w:rsidR="00F70296">
        <w:rPr>
          <w:rFonts w:ascii="Palatino Linotype" w:hAnsi="Palatino Linotype"/>
          <w:sz w:val="24"/>
          <w:szCs w:val="24"/>
        </w:rPr>
        <w:t>blica</w:t>
      </w:r>
      <w:r w:rsidR="00B41C78">
        <w:rPr>
          <w:rFonts w:ascii="Palatino Linotype" w:hAnsi="Palatino Linotype"/>
          <w:sz w:val="24"/>
          <w:szCs w:val="24"/>
        </w:rPr>
        <w:t xml:space="preserve"> del Municipio de Naucalpan de Juárez.</w:t>
      </w:r>
    </w:p>
    <w:p w:rsidR="000E54D0" w:rsidRPr="000E54D0" w:rsidRDefault="000E54D0" w:rsidP="000E54D0">
      <w:pPr>
        <w:pStyle w:val="Sinespaciado"/>
        <w:numPr>
          <w:ilvl w:val="0"/>
          <w:numId w:val="27"/>
        </w:numPr>
        <w:spacing w:line="360" w:lineRule="auto"/>
        <w:jc w:val="both"/>
        <w:rPr>
          <w:rFonts w:ascii="Palatino Linotype" w:hAnsi="Palatino Linotype"/>
          <w:sz w:val="24"/>
          <w:szCs w:val="24"/>
        </w:rPr>
      </w:pPr>
      <w:r w:rsidRPr="000E54D0">
        <w:rPr>
          <w:rFonts w:ascii="Palatino Linotype" w:hAnsi="Palatino Linotype"/>
          <w:b/>
          <w:sz w:val="24"/>
          <w:szCs w:val="24"/>
        </w:rPr>
        <w:t>Acta de la Décima Séptima Sesión Extraordinaria 2019</w:t>
      </w:r>
      <w:r>
        <w:rPr>
          <w:rFonts w:ascii="Palatino Linotype" w:hAnsi="Palatino Linotype"/>
          <w:b/>
          <w:sz w:val="24"/>
          <w:szCs w:val="24"/>
        </w:rPr>
        <w:t xml:space="preserve">.pdf. </w:t>
      </w:r>
      <w:r w:rsidR="00B41C78">
        <w:rPr>
          <w:rFonts w:ascii="Palatino Linotype" w:hAnsi="Palatino Linotype"/>
          <w:sz w:val="24"/>
          <w:szCs w:val="24"/>
        </w:rPr>
        <w:t>Acta de la Sesión referida que ya había sido entregada por el Sujeto Obligado en la respuesta a la solicitud.</w:t>
      </w:r>
    </w:p>
    <w:p w:rsidR="00AB5B2C" w:rsidRPr="006023A0" w:rsidRDefault="00AB5B2C" w:rsidP="006023A0">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cs="Arial"/>
          <w:sz w:val="24"/>
          <w:szCs w:val="24"/>
        </w:rPr>
      </w:pPr>
      <w:r w:rsidRPr="00EC3B60">
        <w:rPr>
          <w:rFonts w:ascii="Palatino Linotype" w:hAnsi="Palatino Linotype" w:cs="Arial"/>
          <w:sz w:val="24"/>
          <w:szCs w:val="24"/>
        </w:rPr>
        <w:t>Ahora bien, quedando establecido lo anterior, este Órgano Garante considera viable realizar el est</w:t>
      </w:r>
      <w:r w:rsidR="00DC106B">
        <w:rPr>
          <w:rFonts w:ascii="Palatino Linotype" w:hAnsi="Palatino Linotype" w:cs="Arial"/>
          <w:sz w:val="24"/>
          <w:szCs w:val="24"/>
        </w:rPr>
        <w:t xml:space="preserve">udio en aras de establecer si la respuesta del </w:t>
      </w:r>
      <w:r w:rsidRPr="00EC3B60">
        <w:rPr>
          <w:rFonts w:ascii="Palatino Linotype" w:hAnsi="Palatino Linotype" w:cs="Arial"/>
          <w:sz w:val="24"/>
          <w:szCs w:val="24"/>
        </w:rPr>
        <w:t xml:space="preserve"> Sujeto Obligado </w:t>
      </w:r>
      <w:r w:rsidR="00DC106B">
        <w:rPr>
          <w:rFonts w:ascii="Palatino Linotype" w:hAnsi="Palatino Linotype" w:cs="Arial"/>
          <w:sz w:val="24"/>
          <w:szCs w:val="24"/>
        </w:rPr>
        <w:t>colma la pretensión de</w:t>
      </w:r>
      <w:r w:rsidR="008C16A7">
        <w:rPr>
          <w:rFonts w:ascii="Palatino Linotype" w:hAnsi="Palatino Linotype" w:cs="Arial"/>
          <w:sz w:val="24"/>
          <w:szCs w:val="24"/>
        </w:rPr>
        <w:t xml:space="preserve"> </w:t>
      </w:r>
      <w:r w:rsidR="00DC106B">
        <w:rPr>
          <w:rFonts w:ascii="Palatino Linotype" w:hAnsi="Palatino Linotype" w:cs="Arial"/>
          <w:sz w:val="24"/>
          <w:szCs w:val="24"/>
        </w:rPr>
        <w:t>l</w:t>
      </w:r>
      <w:r w:rsidR="008C16A7">
        <w:rPr>
          <w:rFonts w:ascii="Palatino Linotype" w:hAnsi="Palatino Linotype" w:cs="Arial"/>
          <w:sz w:val="24"/>
          <w:szCs w:val="24"/>
        </w:rPr>
        <w:t>a</w:t>
      </w:r>
      <w:r w:rsidR="00DC106B">
        <w:rPr>
          <w:rFonts w:ascii="Palatino Linotype" w:hAnsi="Palatino Linotype" w:cs="Arial"/>
          <w:sz w:val="24"/>
          <w:szCs w:val="24"/>
        </w:rPr>
        <w:t xml:space="preserve"> Recurrente, </w:t>
      </w:r>
      <w:r w:rsidR="005E3E34">
        <w:rPr>
          <w:rFonts w:ascii="Palatino Linotype" w:hAnsi="Palatino Linotype" w:cs="Arial"/>
          <w:sz w:val="24"/>
          <w:szCs w:val="24"/>
        </w:rPr>
        <w:t>así como calificar los motivos de inconformidad de</w:t>
      </w:r>
      <w:r w:rsidR="008C16A7">
        <w:rPr>
          <w:rFonts w:ascii="Palatino Linotype" w:hAnsi="Palatino Linotype" w:cs="Arial"/>
          <w:sz w:val="24"/>
          <w:szCs w:val="24"/>
        </w:rPr>
        <w:t xml:space="preserve"> </w:t>
      </w:r>
      <w:r w:rsidR="005E3E34">
        <w:rPr>
          <w:rFonts w:ascii="Palatino Linotype" w:hAnsi="Palatino Linotype" w:cs="Arial"/>
          <w:sz w:val="24"/>
          <w:szCs w:val="24"/>
        </w:rPr>
        <w:t>l</w:t>
      </w:r>
      <w:r w:rsidR="008C16A7">
        <w:rPr>
          <w:rFonts w:ascii="Palatino Linotype" w:hAnsi="Palatino Linotype" w:cs="Arial"/>
          <w:sz w:val="24"/>
          <w:szCs w:val="24"/>
        </w:rPr>
        <w:t>a</w:t>
      </w:r>
      <w:r w:rsidR="005E3E34">
        <w:rPr>
          <w:rFonts w:ascii="Palatino Linotype" w:hAnsi="Palatino Linotype" w:cs="Arial"/>
          <w:sz w:val="24"/>
          <w:szCs w:val="24"/>
        </w:rPr>
        <w:t xml:space="preserve"> particular.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lastRenderedPageBreak/>
        <w:t>En este sentido, es pertinente enfatizar lo que respecto al derecho de acceso a la información pública, refiere el artículo 6° de la Constitución Política de los Estados Unidos Mexicanos, que en su parte conducente señala:</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6o.</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BF0BA6">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IV.   Se establecerán mecanismos de acceso a la información y procedimientos de revisión expeditos que se sustanciarán ante los organismos autónomos especializados e imparciales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w:t>
      </w:r>
    </w:p>
    <w:p w:rsidR="00CF6075" w:rsidRPr="00C24D80" w:rsidRDefault="00CF6075" w:rsidP="00CF6075">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IV. </w:t>
      </w:r>
      <w:r w:rsidRPr="00BF0BA6">
        <w:rPr>
          <w:rFonts w:ascii="Palatino Linotype" w:hAnsi="Palatino Linotype"/>
          <w:b/>
          <w:i/>
          <w:u w:val="single"/>
        </w:rPr>
        <w:t>Los ayuntamientos y las dependencias, organismos, órganos y entidades de la administración municipal</w:t>
      </w:r>
      <w:r w:rsidRPr="00BF0BA6">
        <w:rPr>
          <w:rFonts w:ascii="Palatino Linotype" w:hAnsi="Palatino Linotype"/>
          <w:i/>
        </w:rPr>
        <w:t>;</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CF6075" w:rsidRPr="00EC3B60" w:rsidRDefault="00CF6075" w:rsidP="0014447C">
      <w:pPr>
        <w:pStyle w:val="Sinespaciado"/>
        <w:spacing w:line="360" w:lineRule="auto"/>
        <w:jc w:val="both"/>
        <w:rPr>
          <w:rFonts w:ascii="Palatino Linotype" w:hAnsi="Palatino Linotype"/>
          <w:sz w:val="24"/>
          <w:szCs w:val="24"/>
        </w:rPr>
      </w:pPr>
    </w:p>
    <w:p w:rsidR="007A3831" w:rsidRDefault="00EC3B60" w:rsidP="000B5E2B">
      <w:pPr>
        <w:pStyle w:val="Sinespaciado"/>
        <w:spacing w:line="360" w:lineRule="auto"/>
        <w:jc w:val="both"/>
        <w:rPr>
          <w:rFonts w:ascii="Palatino Linotype" w:hAnsi="Palatino Linotype"/>
          <w:sz w:val="24"/>
          <w:szCs w:val="24"/>
        </w:rPr>
      </w:pPr>
      <w:r w:rsidRPr="004D798F">
        <w:rPr>
          <w:rFonts w:ascii="Palatino Linotype" w:hAnsi="Palatino Linotype"/>
          <w:sz w:val="24"/>
          <w:szCs w:val="24"/>
        </w:rPr>
        <w:t xml:space="preserve">En segundo término, </w:t>
      </w:r>
      <w:r w:rsidR="007A3831">
        <w:rPr>
          <w:rFonts w:ascii="Palatino Linotype" w:hAnsi="Palatino Linotype"/>
          <w:sz w:val="24"/>
          <w:szCs w:val="24"/>
        </w:rPr>
        <w:t xml:space="preserve">es dable establecer que efectivamente el Sujeto Obligado cuenta con una dependencia denominada Secretaría de Administración, tal y como consta en el </w:t>
      </w:r>
      <w:r w:rsidR="000C2ACC">
        <w:rPr>
          <w:rFonts w:ascii="Palatino Linotype" w:hAnsi="Palatino Linotype"/>
          <w:sz w:val="24"/>
          <w:szCs w:val="24"/>
        </w:rPr>
        <w:t>artículo 32 fracción IV inciso a) del Bando Municipal 2019</w:t>
      </w:r>
      <w:r w:rsidR="00EE0374">
        <w:rPr>
          <w:rFonts w:ascii="Palatino Linotype" w:hAnsi="Palatino Linotype"/>
          <w:sz w:val="24"/>
          <w:szCs w:val="24"/>
        </w:rPr>
        <w:t>, que establece lo siguiente:</w:t>
      </w:r>
    </w:p>
    <w:p w:rsidR="007A3831" w:rsidRDefault="007A3831" w:rsidP="000B5E2B">
      <w:pPr>
        <w:pStyle w:val="Sinespaciado"/>
        <w:spacing w:line="360" w:lineRule="auto"/>
        <w:jc w:val="both"/>
        <w:rPr>
          <w:rFonts w:ascii="Palatino Linotype" w:hAnsi="Palatino Linotype"/>
          <w:sz w:val="24"/>
          <w:szCs w:val="24"/>
        </w:rPr>
      </w:pPr>
    </w:p>
    <w:p w:rsidR="00EE0374" w:rsidRPr="00EE0374" w:rsidRDefault="00EE0374" w:rsidP="00EE0374">
      <w:pPr>
        <w:pStyle w:val="Sinespaciado"/>
        <w:ind w:left="567" w:right="567"/>
        <w:jc w:val="both"/>
        <w:rPr>
          <w:rFonts w:ascii="Palatino Linotype" w:hAnsi="Palatino Linotype"/>
          <w:i/>
        </w:rPr>
      </w:pPr>
      <w:r w:rsidRPr="00EE0374">
        <w:rPr>
          <w:rFonts w:ascii="Palatino Linotype" w:hAnsi="Palatino Linotype"/>
          <w:b/>
          <w:i/>
        </w:rPr>
        <w:t>Artículo 32.</w:t>
      </w:r>
      <w:r w:rsidRPr="00EE0374">
        <w:rPr>
          <w:rFonts w:ascii="Palatino Linotype" w:hAnsi="Palatino Linotype"/>
          <w:i/>
        </w:rPr>
        <w:t xml:space="preserve"> La Administración Pública Centralizada se constituye por las dependencias que señala la Ley Orgánica Municipal del Estado de México, así como por aquellas que sean creadas por acuerdo de Cabildo; dependen del Ayuntamiento y están subordinados jerárquicamente a la Presidenta Municipal.</w:t>
      </w:r>
    </w:p>
    <w:p w:rsidR="00EE0374" w:rsidRPr="00EE0374" w:rsidRDefault="00EE0374" w:rsidP="00EE0374">
      <w:pPr>
        <w:pStyle w:val="Sinespaciado"/>
        <w:ind w:left="567" w:right="567"/>
        <w:jc w:val="both"/>
        <w:rPr>
          <w:rFonts w:ascii="Palatino Linotype" w:hAnsi="Palatino Linotype"/>
          <w:i/>
        </w:rPr>
      </w:pPr>
    </w:p>
    <w:p w:rsidR="00EE0374" w:rsidRDefault="00EE0374" w:rsidP="00EE0374">
      <w:pPr>
        <w:pStyle w:val="Sinespaciado"/>
        <w:ind w:left="567" w:right="567"/>
        <w:jc w:val="both"/>
        <w:rPr>
          <w:rFonts w:ascii="Palatino Linotype" w:hAnsi="Palatino Linotype"/>
          <w:i/>
        </w:rPr>
      </w:pPr>
      <w:r w:rsidRPr="00EE0374">
        <w:rPr>
          <w:rFonts w:ascii="Palatino Linotype" w:hAnsi="Palatino Linotype"/>
          <w:b/>
          <w:i/>
          <w:u w:val="single"/>
        </w:rPr>
        <w:t>La Administración Pública Centralizada se integra por</w:t>
      </w:r>
      <w:r w:rsidRPr="00EE0374">
        <w:rPr>
          <w:rFonts w:ascii="Palatino Linotype" w:hAnsi="Palatino Linotype"/>
          <w:i/>
        </w:rPr>
        <w:t>:</w:t>
      </w:r>
    </w:p>
    <w:p w:rsidR="00EE0374" w:rsidRPr="00EE0374" w:rsidRDefault="00EE0374" w:rsidP="00EE0374">
      <w:pPr>
        <w:pStyle w:val="Sinespaciado"/>
        <w:ind w:left="567" w:right="567"/>
        <w:jc w:val="both"/>
        <w:rPr>
          <w:rFonts w:ascii="Palatino Linotype" w:hAnsi="Palatino Linotype"/>
          <w:i/>
        </w:rPr>
      </w:pPr>
    </w:p>
    <w:p w:rsidR="00EE0374" w:rsidRPr="00EE0374" w:rsidRDefault="00EE0374" w:rsidP="00EE0374">
      <w:pPr>
        <w:pStyle w:val="Sinespaciado"/>
        <w:ind w:left="1134" w:right="567"/>
        <w:jc w:val="both"/>
        <w:rPr>
          <w:rFonts w:ascii="Palatino Linotype" w:hAnsi="Palatino Linotype"/>
          <w:i/>
        </w:rPr>
      </w:pPr>
      <w:r w:rsidRPr="00EE0374">
        <w:rPr>
          <w:rFonts w:ascii="Palatino Linotype" w:hAnsi="Palatino Linotype"/>
          <w:i/>
        </w:rPr>
        <w:t>I. Secretaría del Ayuntamiento;</w:t>
      </w:r>
    </w:p>
    <w:p w:rsidR="00EE0374" w:rsidRPr="00EE0374" w:rsidRDefault="00EE0374" w:rsidP="00EE0374">
      <w:pPr>
        <w:pStyle w:val="Sinespaciado"/>
        <w:ind w:left="1134" w:right="567"/>
        <w:jc w:val="both"/>
        <w:rPr>
          <w:rFonts w:ascii="Palatino Linotype" w:hAnsi="Palatino Linotype"/>
          <w:i/>
        </w:rPr>
      </w:pPr>
      <w:r w:rsidRPr="00EE0374">
        <w:rPr>
          <w:rFonts w:ascii="Palatino Linotype" w:hAnsi="Palatino Linotype"/>
          <w:i/>
        </w:rPr>
        <w:t>II. Tesorería Municipal;</w:t>
      </w:r>
    </w:p>
    <w:p w:rsidR="00EE0374" w:rsidRPr="00EE0374" w:rsidRDefault="00EE0374" w:rsidP="00EE0374">
      <w:pPr>
        <w:pStyle w:val="Sinespaciado"/>
        <w:ind w:left="1134" w:right="567"/>
        <w:jc w:val="both"/>
        <w:rPr>
          <w:rFonts w:ascii="Palatino Linotype" w:hAnsi="Palatino Linotype"/>
          <w:i/>
        </w:rPr>
      </w:pPr>
      <w:r w:rsidRPr="00EE0374">
        <w:rPr>
          <w:rFonts w:ascii="Palatino Linotype" w:hAnsi="Palatino Linotype"/>
          <w:i/>
        </w:rPr>
        <w:t>III. Contraloría Interna Municipal;</w:t>
      </w:r>
    </w:p>
    <w:p w:rsidR="00EE0374" w:rsidRPr="00EE0374" w:rsidRDefault="00EE0374" w:rsidP="00EE0374">
      <w:pPr>
        <w:pStyle w:val="Sinespaciado"/>
        <w:ind w:left="1134" w:right="567"/>
        <w:jc w:val="both"/>
        <w:rPr>
          <w:rFonts w:ascii="Palatino Linotype" w:hAnsi="Palatino Linotype"/>
          <w:b/>
          <w:i/>
          <w:u w:val="single"/>
        </w:rPr>
      </w:pPr>
      <w:r w:rsidRPr="00EE0374">
        <w:rPr>
          <w:rFonts w:ascii="Palatino Linotype" w:hAnsi="Palatino Linotype"/>
          <w:i/>
        </w:rPr>
        <w:t xml:space="preserve">IV. </w:t>
      </w:r>
      <w:r w:rsidRPr="00EE0374">
        <w:rPr>
          <w:rFonts w:ascii="Palatino Linotype" w:hAnsi="Palatino Linotype"/>
          <w:b/>
          <w:i/>
          <w:u w:val="single"/>
        </w:rPr>
        <w:t>Secretarías:</w:t>
      </w:r>
    </w:p>
    <w:p w:rsidR="00EE0374" w:rsidRPr="00EE0374" w:rsidRDefault="00EE0374" w:rsidP="00EE0374">
      <w:pPr>
        <w:pStyle w:val="Sinespaciado"/>
        <w:ind w:left="1701" w:right="567"/>
        <w:jc w:val="both"/>
        <w:rPr>
          <w:rFonts w:ascii="Palatino Linotype" w:hAnsi="Palatino Linotype"/>
          <w:i/>
        </w:rPr>
      </w:pPr>
      <w:r w:rsidRPr="00EE0374">
        <w:rPr>
          <w:rFonts w:ascii="Palatino Linotype" w:hAnsi="Palatino Linotype"/>
          <w:b/>
          <w:i/>
          <w:u w:val="single"/>
        </w:rPr>
        <w:t>a) Administración</w:t>
      </w:r>
      <w:r w:rsidRPr="00EE0374">
        <w:rPr>
          <w:rFonts w:ascii="Palatino Linotype" w:hAnsi="Palatino Linotype"/>
          <w:i/>
        </w:rPr>
        <w:t>;</w:t>
      </w:r>
    </w:p>
    <w:p w:rsidR="00EE0374" w:rsidRPr="00EE0374" w:rsidRDefault="00EE0374" w:rsidP="00EE0374">
      <w:pPr>
        <w:pStyle w:val="Sinespaciado"/>
        <w:ind w:left="1701" w:right="567"/>
        <w:jc w:val="both"/>
        <w:rPr>
          <w:rFonts w:ascii="Palatino Linotype" w:hAnsi="Palatino Linotype"/>
          <w:i/>
        </w:rPr>
      </w:pPr>
      <w:r w:rsidRPr="00EE0374">
        <w:rPr>
          <w:rFonts w:ascii="Palatino Linotype" w:hAnsi="Palatino Linotype"/>
          <w:i/>
        </w:rPr>
        <w:t>b) Desarrollo Económico;</w:t>
      </w:r>
    </w:p>
    <w:p w:rsidR="00EE0374" w:rsidRPr="00EE0374" w:rsidRDefault="00EE0374" w:rsidP="00EE0374">
      <w:pPr>
        <w:pStyle w:val="Sinespaciado"/>
        <w:ind w:left="1701" w:right="567"/>
        <w:jc w:val="both"/>
        <w:rPr>
          <w:rFonts w:ascii="Palatino Linotype" w:hAnsi="Palatino Linotype"/>
          <w:i/>
        </w:rPr>
      </w:pPr>
      <w:r w:rsidRPr="00EE0374">
        <w:rPr>
          <w:rFonts w:ascii="Palatino Linotype" w:hAnsi="Palatino Linotype"/>
          <w:i/>
        </w:rPr>
        <w:lastRenderedPageBreak/>
        <w:t>c) Desarrollo Social;</w:t>
      </w:r>
    </w:p>
    <w:p w:rsidR="00EE0374" w:rsidRPr="00EE0374" w:rsidRDefault="00EE0374" w:rsidP="00EE0374">
      <w:pPr>
        <w:pStyle w:val="Sinespaciado"/>
        <w:ind w:left="1701" w:right="567"/>
        <w:jc w:val="both"/>
        <w:rPr>
          <w:rFonts w:ascii="Palatino Linotype" w:hAnsi="Palatino Linotype"/>
          <w:i/>
        </w:rPr>
      </w:pPr>
      <w:r w:rsidRPr="00EE0374">
        <w:rPr>
          <w:rFonts w:ascii="Palatino Linotype" w:hAnsi="Palatino Linotype"/>
          <w:i/>
        </w:rPr>
        <w:t>d) Planeación Urbana y Obras Públicas;</w:t>
      </w:r>
    </w:p>
    <w:p w:rsidR="00EE0374" w:rsidRPr="00EE0374" w:rsidRDefault="00EE0374" w:rsidP="00EE0374">
      <w:pPr>
        <w:pStyle w:val="Sinespaciado"/>
        <w:ind w:left="1701" w:right="567"/>
        <w:jc w:val="both"/>
        <w:rPr>
          <w:rFonts w:ascii="Palatino Linotype" w:hAnsi="Palatino Linotype"/>
          <w:i/>
        </w:rPr>
      </w:pPr>
      <w:r w:rsidRPr="00EE0374">
        <w:rPr>
          <w:rFonts w:ascii="Palatino Linotype" w:hAnsi="Palatino Linotype"/>
          <w:i/>
        </w:rPr>
        <w:t>e) Medio Ambiente;</w:t>
      </w:r>
    </w:p>
    <w:p w:rsidR="00EE0374" w:rsidRPr="00EE0374" w:rsidRDefault="00EE0374" w:rsidP="00EE0374">
      <w:pPr>
        <w:pStyle w:val="Sinespaciado"/>
        <w:ind w:left="1701" w:right="567"/>
        <w:jc w:val="both"/>
        <w:rPr>
          <w:rFonts w:ascii="Palatino Linotype" w:hAnsi="Palatino Linotype"/>
          <w:i/>
        </w:rPr>
      </w:pPr>
      <w:r w:rsidRPr="00EE0374">
        <w:rPr>
          <w:rFonts w:ascii="Palatino Linotype" w:hAnsi="Palatino Linotype"/>
          <w:i/>
        </w:rPr>
        <w:t>f) Servicios Públicos;</w:t>
      </w:r>
    </w:p>
    <w:p w:rsidR="00EE0374" w:rsidRPr="00EE0374" w:rsidRDefault="00EE0374" w:rsidP="00EE0374">
      <w:pPr>
        <w:pStyle w:val="Sinespaciado"/>
        <w:ind w:left="1701" w:right="567"/>
        <w:jc w:val="both"/>
        <w:rPr>
          <w:rFonts w:ascii="Palatino Linotype" w:hAnsi="Palatino Linotype"/>
          <w:i/>
        </w:rPr>
      </w:pPr>
      <w:r w:rsidRPr="00EE0374">
        <w:rPr>
          <w:rFonts w:ascii="Palatino Linotype" w:hAnsi="Palatino Linotype"/>
          <w:i/>
        </w:rPr>
        <w:t>g) de las Mujeres Naucalpenses y la Igualdad Sustantiva;</w:t>
      </w:r>
    </w:p>
    <w:p w:rsidR="00EE0374" w:rsidRPr="00EE0374" w:rsidRDefault="00EE0374" w:rsidP="00EE0374">
      <w:pPr>
        <w:pStyle w:val="Sinespaciado"/>
        <w:ind w:left="1701" w:right="567"/>
        <w:jc w:val="both"/>
        <w:rPr>
          <w:rFonts w:ascii="Palatino Linotype" w:hAnsi="Palatino Linotype"/>
          <w:i/>
        </w:rPr>
      </w:pPr>
      <w:r w:rsidRPr="00EE0374">
        <w:rPr>
          <w:rFonts w:ascii="Palatino Linotype" w:hAnsi="Palatino Linotype"/>
          <w:i/>
        </w:rPr>
        <w:t>h) Gobierno; y</w:t>
      </w:r>
    </w:p>
    <w:p w:rsidR="00EE0374" w:rsidRPr="00EE0374" w:rsidRDefault="00EE0374" w:rsidP="00EE0374">
      <w:pPr>
        <w:pStyle w:val="Sinespaciado"/>
        <w:ind w:left="1701" w:right="567"/>
        <w:jc w:val="both"/>
        <w:rPr>
          <w:rFonts w:ascii="Palatino Linotype" w:hAnsi="Palatino Linotype"/>
          <w:i/>
        </w:rPr>
      </w:pPr>
      <w:r w:rsidRPr="00EE0374">
        <w:rPr>
          <w:rFonts w:ascii="Palatino Linotype" w:hAnsi="Palatino Linotype"/>
          <w:i/>
        </w:rPr>
        <w:t>i) Cultura.</w:t>
      </w:r>
    </w:p>
    <w:p w:rsidR="00EE0374" w:rsidRPr="00EE0374" w:rsidRDefault="00EE0374" w:rsidP="00EE0374">
      <w:pPr>
        <w:pStyle w:val="Sinespaciado"/>
        <w:ind w:left="1134" w:right="567"/>
        <w:jc w:val="both"/>
        <w:rPr>
          <w:rFonts w:ascii="Palatino Linotype" w:hAnsi="Palatino Linotype"/>
          <w:i/>
        </w:rPr>
      </w:pPr>
      <w:r w:rsidRPr="00EE0374">
        <w:rPr>
          <w:rFonts w:ascii="Palatino Linotype" w:hAnsi="Palatino Linotype"/>
          <w:i/>
        </w:rPr>
        <w:t>V. Direcciones Generales:</w:t>
      </w:r>
    </w:p>
    <w:p w:rsidR="00EE0374" w:rsidRPr="00EE0374" w:rsidRDefault="00EE0374" w:rsidP="00EE0374">
      <w:pPr>
        <w:pStyle w:val="Sinespaciado"/>
        <w:ind w:left="1701" w:right="567"/>
        <w:jc w:val="both"/>
        <w:rPr>
          <w:rFonts w:ascii="Palatino Linotype" w:hAnsi="Palatino Linotype"/>
          <w:i/>
        </w:rPr>
      </w:pPr>
      <w:r w:rsidRPr="00EE0374">
        <w:rPr>
          <w:rFonts w:ascii="Palatino Linotype" w:hAnsi="Palatino Linotype"/>
          <w:i/>
        </w:rPr>
        <w:t>a) Seguridad Ciudadana y Tránsito Municipal;</w:t>
      </w:r>
    </w:p>
    <w:p w:rsidR="00EE0374" w:rsidRPr="00EE0374" w:rsidRDefault="00EE0374" w:rsidP="00EE0374">
      <w:pPr>
        <w:pStyle w:val="Sinespaciado"/>
        <w:ind w:left="1701" w:right="567"/>
        <w:jc w:val="both"/>
        <w:rPr>
          <w:rFonts w:ascii="Palatino Linotype" w:hAnsi="Palatino Linotype"/>
          <w:i/>
        </w:rPr>
      </w:pPr>
      <w:r w:rsidRPr="00EE0374">
        <w:rPr>
          <w:rFonts w:ascii="Palatino Linotype" w:hAnsi="Palatino Linotype"/>
          <w:i/>
        </w:rPr>
        <w:t>b) Protección Civil y Bomberos; y</w:t>
      </w:r>
    </w:p>
    <w:p w:rsidR="00EE0374" w:rsidRPr="00EE0374" w:rsidRDefault="00EE0374" w:rsidP="00EE0374">
      <w:pPr>
        <w:pStyle w:val="Sinespaciado"/>
        <w:ind w:left="1134" w:right="567"/>
        <w:jc w:val="both"/>
        <w:rPr>
          <w:rFonts w:ascii="Palatino Linotype" w:hAnsi="Palatino Linotype"/>
          <w:i/>
        </w:rPr>
      </w:pPr>
      <w:r w:rsidRPr="00EE0374">
        <w:rPr>
          <w:rFonts w:ascii="Palatino Linotype" w:hAnsi="Palatino Linotype"/>
          <w:i/>
        </w:rPr>
        <w:t>VI. Órganos desconcentrados:</w:t>
      </w:r>
    </w:p>
    <w:p w:rsidR="00EE0374" w:rsidRPr="00EE0374" w:rsidRDefault="00EE0374" w:rsidP="00EE0374">
      <w:pPr>
        <w:pStyle w:val="Sinespaciado"/>
        <w:ind w:left="1701" w:right="567"/>
        <w:jc w:val="both"/>
        <w:rPr>
          <w:rFonts w:ascii="Palatino Linotype" w:hAnsi="Palatino Linotype"/>
          <w:i/>
        </w:rPr>
      </w:pPr>
      <w:r w:rsidRPr="00EE0374">
        <w:rPr>
          <w:rFonts w:ascii="Palatino Linotype" w:hAnsi="Palatino Linotype"/>
          <w:i/>
        </w:rPr>
        <w:t>a) Naucalpan Emprende;</w:t>
      </w:r>
    </w:p>
    <w:p w:rsidR="00EE0374" w:rsidRPr="00EE0374" w:rsidRDefault="00EE0374" w:rsidP="00EE0374">
      <w:pPr>
        <w:pStyle w:val="Sinespaciado"/>
        <w:ind w:left="1701" w:right="567"/>
        <w:jc w:val="both"/>
        <w:rPr>
          <w:rFonts w:ascii="Palatino Linotype" w:hAnsi="Palatino Linotype"/>
          <w:i/>
        </w:rPr>
      </w:pPr>
      <w:r w:rsidRPr="00EE0374">
        <w:rPr>
          <w:rFonts w:ascii="Palatino Linotype" w:hAnsi="Palatino Linotype"/>
          <w:i/>
        </w:rPr>
        <w:t>b) Instituto Municipal de Atención a la Salud; y</w:t>
      </w:r>
    </w:p>
    <w:p w:rsidR="00EE0374" w:rsidRPr="00EE0374" w:rsidRDefault="00EE0374" w:rsidP="00EE0374">
      <w:pPr>
        <w:pStyle w:val="Sinespaciado"/>
        <w:ind w:left="1701" w:right="567"/>
        <w:jc w:val="both"/>
        <w:rPr>
          <w:rFonts w:ascii="Palatino Linotype" w:hAnsi="Palatino Linotype"/>
          <w:i/>
        </w:rPr>
      </w:pPr>
      <w:r w:rsidRPr="00EE0374">
        <w:rPr>
          <w:rFonts w:ascii="Palatino Linotype" w:hAnsi="Palatino Linotype"/>
          <w:i/>
        </w:rPr>
        <w:t>c) Los que determine crear el Ayuntamiento por acuerdo de Cabildo.</w:t>
      </w:r>
    </w:p>
    <w:p w:rsidR="00EE0374" w:rsidRPr="00EE0374" w:rsidRDefault="00EE0374" w:rsidP="00EE0374">
      <w:pPr>
        <w:pStyle w:val="Sinespaciado"/>
        <w:ind w:left="567" w:right="567"/>
        <w:jc w:val="both"/>
        <w:rPr>
          <w:rFonts w:ascii="Palatino Linotype" w:hAnsi="Palatino Linotype"/>
          <w:i/>
        </w:rPr>
      </w:pPr>
    </w:p>
    <w:p w:rsidR="00EE0374" w:rsidRDefault="00EE0374" w:rsidP="00EE0374">
      <w:pPr>
        <w:pStyle w:val="Sinespaciado"/>
        <w:ind w:left="567" w:right="567"/>
        <w:jc w:val="both"/>
        <w:rPr>
          <w:rFonts w:ascii="Palatino Linotype" w:hAnsi="Palatino Linotype"/>
          <w:sz w:val="24"/>
          <w:szCs w:val="24"/>
        </w:rPr>
      </w:pPr>
      <w:r w:rsidRPr="00EE0374">
        <w:rPr>
          <w:rFonts w:ascii="Palatino Linotype" w:hAnsi="Palatino Linotype"/>
          <w:i/>
        </w:rPr>
        <w:t>Las dependencias y entidades se auxiliarán de las áreas administrativas que les señale el Reglamento correspondiente.</w:t>
      </w:r>
    </w:p>
    <w:p w:rsidR="00EE0374" w:rsidRDefault="00EE0374" w:rsidP="00EE0374">
      <w:pPr>
        <w:pStyle w:val="Sinespaciado"/>
        <w:spacing w:line="360" w:lineRule="auto"/>
        <w:jc w:val="both"/>
        <w:rPr>
          <w:rFonts w:ascii="Palatino Linotype" w:hAnsi="Palatino Linotype"/>
          <w:sz w:val="24"/>
          <w:szCs w:val="24"/>
        </w:rPr>
      </w:pPr>
    </w:p>
    <w:p w:rsidR="00FC029D" w:rsidRDefault="007A3831" w:rsidP="00EE037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tercer lugar, </w:t>
      </w:r>
      <w:r w:rsidR="00B41C78">
        <w:rPr>
          <w:rFonts w:ascii="Palatino Linotype" w:hAnsi="Palatino Linotype"/>
          <w:sz w:val="24"/>
          <w:szCs w:val="24"/>
        </w:rPr>
        <w:t>es necesario hacer énfasis en que la respuesta del Sujeto Obligado es incompleta al no hacer referencia al documento en donde conste la fecha de ingreso del Secretario de Administración ni el comprobante del último grado de estudios, en virtud de que en la respuesta únicamente se hace referencia a los oficios emitidos por dicho servidor público.</w:t>
      </w:r>
    </w:p>
    <w:p w:rsidR="00B41C78" w:rsidRDefault="00B41C78" w:rsidP="00EE0374">
      <w:pPr>
        <w:pStyle w:val="Sinespaciado"/>
        <w:spacing w:line="360" w:lineRule="auto"/>
        <w:jc w:val="both"/>
        <w:rPr>
          <w:rFonts w:ascii="Palatino Linotype" w:hAnsi="Palatino Linotype"/>
          <w:sz w:val="24"/>
          <w:szCs w:val="24"/>
        </w:rPr>
      </w:pPr>
    </w:p>
    <w:p w:rsidR="00B41C78" w:rsidRDefault="00B41C78"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consecuencia, este Órgano Garante considera conveniente separar </w:t>
      </w:r>
      <w:r w:rsidR="00A63830">
        <w:rPr>
          <w:rFonts w:ascii="Palatino Linotype" w:hAnsi="Palatino Linotype"/>
          <w:sz w:val="24"/>
          <w:szCs w:val="24"/>
        </w:rPr>
        <w:t>los requerimientos con el propósito de realizar un mejor análisis de la respuesta por parte del Sujeto Obligado.</w:t>
      </w:r>
    </w:p>
    <w:p w:rsidR="00A63830" w:rsidRDefault="00A63830" w:rsidP="000B5E2B">
      <w:pPr>
        <w:pStyle w:val="Sinespaciado"/>
        <w:spacing w:line="360" w:lineRule="auto"/>
        <w:jc w:val="both"/>
        <w:rPr>
          <w:rFonts w:ascii="Palatino Linotype" w:hAnsi="Palatino Linotype"/>
          <w:sz w:val="24"/>
          <w:szCs w:val="24"/>
        </w:rPr>
      </w:pPr>
    </w:p>
    <w:p w:rsidR="00A63830" w:rsidRDefault="00A63830"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ese tenor, en un primer término se verificará lo relativo a los oficios firmados por el Secretario de Administración, en virtud de que existió un pronunciamiento por </w:t>
      </w:r>
      <w:r>
        <w:rPr>
          <w:rFonts w:ascii="Palatino Linotype" w:hAnsi="Palatino Linotype"/>
          <w:sz w:val="24"/>
          <w:szCs w:val="24"/>
        </w:rPr>
        <w:lastRenderedPageBreak/>
        <w:t>parte del Sujeto Obligado en el sentido de que la información solicitada ascendía a más de mil</w:t>
      </w:r>
      <w:r w:rsidR="00834E89">
        <w:rPr>
          <w:rFonts w:ascii="Palatino Linotype" w:hAnsi="Palatino Linotype"/>
          <w:sz w:val="24"/>
          <w:szCs w:val="24"/>
        </w:rPr>
        <w:t xml:space="preserve"> seiscientos documentos, por lo que se le imposibilitaba la entrega debido a que la misma sobrepasaba sus capacidades técnicas, administrativas y humanas.</w:t>
      </w:r>
    </w:p>
    <w:p w:rsidR="00834E89" w:rsidRDefault="00834E89" w:rsidP="000B5E2B">
      <w:pPr>
        <w:pStyle w:val="Sinespaciado"/>
        <w:spacing w:line="360" w:lineRule="auto"/>
        <w:jc w:val="both"/>
        <w:rPr>
          <w:rFonts w:ascii="Palatino Linotype" w:hAnsi="Palatino Linotype"/>
          <w:sz w:val="24"/>
          <w:szCs w:val="24"/>
        </w:rPr>
      </w:pPr>
    </w:p>
    <w:p w:rsidR="004C0459" w:rsidRPr="000E3268" w:rsidRDefault="00834E89" w:rsidP="004C0459">
      <w:pPr>
        <w:pStyle w:val="Sinespaciado"/>
        <w:spacing w:line="360" w:lineRule="auto"/>
        <w:jc w:val="both"/>
        <w:rPr>
          <w:rFonts w:ascii="Palatino Linotype" w:hAnsi="Palatino Linotype"/>
          <w:sz w:val="24"/>
          <w:szCs w:val="24"/>
        </w:rPr>
      </w:pPr>
      <w:r>
        <w:rPr>
          <w:rFonts w:ascii="Palatino Linotype" w:hAnsi="Palatino Linotype"/>
          <w:sz w:val="24"/>
          <w:szCs w:val="24"/>
        </w:rPr>
        <w:t>En ese sentido, no es necesario realizar el estudio correspondiente a la fuente obligacional</w:t>
      </w:r>
      <w:r w:rsidR="00FF164A">
        <w:rPr>
          <w:rFonts w:ascii="Palatino Linotype" w:hAnsi="Palatino Linotype"/>
          <w:sz w:val="24"/>
          <w:szCs w:val="24"/>
        </w:rPr>
        <w:t xml:space="preserve"> toda vez que el Sujeto Obligado asumió explícitamente contar con los oficios solicitados </w:t>
      </w:r>
      <w:r w:rsidR="008C16A7">
        <w:rPr>
          <w:rFonts w:ascii="Palatino Linotype" w:hAnsi="Palatino Linotype"/>
          <w:sz w:val="24"/>
          <w:szCs w:val="24"/>
        </w:rPr>
        <w:t>por la</w:t>
      </w:r>
      <w:r w:rsidR="004C0459">
        <w:rPr>
          <w:rFonts w:ascii="Palatino Linotype" w:hAnsi="Palatino Linotype"/>
          <w:sz w:val="24"/>
          <w:szCs w:val="24"/>
        </w:rPr>
        <w:t xml:space="preserve"> particular, </w:t>
      </w:r>
      <w:r w:rsidR="004C0459" w:rsidRPr="000E3268">
        <w:rPr>
          <w:rFonts w:ascii="Palatino Linotype" w:hAnsi="Palatino Linotype"/>
          <w:sz w:val="24"/>
          <w:szCs w:val="24"/>
        </w:rPr>
        <w:t xml:space="preserve">de lo que se deduce que, derivado de sus facultades y atribuciones, genera posee y administra dicha información. </w:t>
      </w:r>
    </w:p>
    <w:p w:rsidR="004C0459" w:rsidRPr="000E3268" w:rsidRDefault="004C0459" w:rsidP="004C0459">
      <w:pPr>
        <w:pStyle w:val="Sinespaciado"/>
        <w:spacing w:line="360" w:lineRule="auto"/>
        <w:jc w:val="both"/>
        <w:rPr>
          <w:rFonts w:ascii="Palatino Linotype" w:hAnsi="Palatino Linotype"/>
          <w:sz w:val="24"/>
          <w:szCs w:val="24"/>
        </w:rPr>
      </w:pPr>
    </w:p>
    <w:p w:rsidR="00834E89" w:rsidRDefault="004C0459" w:rsidP="004C0459">
      <w:pPr>
        <w:pStyle w:val="Sinespaciado"/>
        <w:spacing w:line="360" w:lineRule="auto"/>
        <w:jc w:val="both"/>
        <w:rPr>
          <w:rFonts w:ascii="Palatino Linotype" w:hAnsi="Palatino Linotype"/>
          <w:sz w:val="24"/>
          <w:szCs w:val="24"/>
        </w:rPr>
      </w:pPr>
      <w:r w:rsidRPr="000E3268">
        <w:rPr>
          <w:rFonts w:ascii="Palatino Linotype" w:hAnsi="Palatino Linotype"/>
          <w:sz w:val="24"/>
          <w:szCs w:val="24"/>
        </w:rPr>
        <w:t>De hecho el estudio de la naturaleza jurídica de la información pública solicitada, tiene por objeto determinar si ésta</w:t>
      </w:r>
      <w:r>
        <w:rPr>
          <w:rFonts w:ascii="Palatino Linotype" w:hAnsi="Palatino Linotype"/>
          <w:sz w:val="24"/>
          <w:szCs w:val="24"/>
        </w:rPr>
        <w:t xml:space="preserve"> es generada, poseída o administrada por e</w:t>
      </w:r>
      <w:r w:rsidRPr="000E3268">
        <w:rPr>
          <w:rFonts w:ascii="Palatino Linotype" w:hAnsi="Palatino Linotype"/>
          <w:sz w:val="24"/>
          <w:szCs w:val="24"/>
        </w:rPr>
        <w:t>l Sujeto Obligado; sin embargo, en aquellos casos en que éste la asume, ello implica que la genera, posee o administra, por consiguiente, a nada práctico conduce su estudio, ya que se insiste la información pública solicitada, fue asumida por El Sujeto Obligado.</w:t>
      </w:r>
    </w:p>
    <w:p w:rsidR="00FC029D" w:rsidRDefault="00FC029D" w:rsidP="000B5E2B">
      <w:pPr>
        <w:pStyle w:val="Sinespaciado"/>
        <w:spacing w:line="360" w:lineRule="auto"/>
        <w:jc w:val="both"/>
        <w:rPr>
          <w:rFonts w:ascii="Palatino Linotype" w:hAnsi="Palatino Linotype"/>
          <w:sz w:val="24"/>
          <w:szCs w:val="24"/>
        </w:rPr>
      </w:pPr>
    </w:p>
    <w:p w:rsidR="004C0459" w:rsidRDefault="004C0459"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Ahora bien, </w:t>
      </w:r>
      <w:r w:rsidR="009B4392">
        <w:rPr>
          <w:rFonts w:ascii="Palatino Linotype" w:hAnsi="Palatino Linotype"/>
          <w:sz w:val="24"/>
          <w:szCs w:val="24"/>
        </w:rPr>
        <w:t>no debe soslayarse que, si bien el Sujeto Obligado aceptó contar con la información, también se debe resaltar que condicionó la entrega de dicha documentación en la modalidad de consulta directa, aduciendo no cuenta con las capacidades técnicas, administrativas y humanas para realizar la entrega en la v</w:t>
      </w:r>
      <w:r w:rsidR="008C16A7">
        <w:rPr>
          <w:rFonts w:ascii="Palatino Linotype" w:hAnsi="Palatino Linotype"/>
          <w:sz w:val="24"/>
          <w:szCs w:val="24"/>
        </w:rPr>
        <w:t>ía solicitada por la</w:t>
      </w:r>
      <w:r w:rsidR="009B4392">
        <w:rPr>
          <w:rFonts w:ascii="Palatino Linotype" w:hAnsi="Palatino Linotype"/>
          <w:sz w:val="24"/>
          <w:szCs w:val="24"/>
        </w:rPr>
        <w:t xml:space="preserve"> Recurrente.</w:t>
      </w:r>
    </w:p>
    <w:p w:rsidR="009B4392" w:rsidRDefault="009B4392" w:rsidP="000B5E2B">
      <w:pPr>
        <w:pStyle w:val="Sinespaciado"/>
        <w:spacing w:line="360" w:lineRule="auto"/>
        <w:jc w:val="both"/>
        <w:rPr>
          <w:rFonts w:ascii="Palatino Linotype" w:hAnsi="Palatino Linotype"/>
          <w:sz w:val="24"/>
          <w:szCs w:val="24"/>
        </w:rPr>
      </w:pPr>
    </w:p>
    <w:p w:rsidR="009B4392" w:rsidRDefault="009B4392"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Por lo anterior, el Comité de Transparencia del Sujeto Obligado emitió el Acuerdo CT/EXT/167/2019 con el que se aprobó el cambio de la modalidad para la entrega de la información por la situación antes mencionada.</w:t>
      </w:r>
    </w:p>
    <w:p w:rsidR="009B4392" w:rsidRDefault="009B4392" w:rsidP="000B5E2B">
      <w:pPr>
        <w:pStyle w:val="Sinespaciado"/>
        <w:spacing w:line="360" w:lineRule="auto"/>
        <w:jc w:val="both"/>
        <w:rPr>
          <w:rFonts w:ascii="Palatino Linotype" w:hAnsi="Palatino Linotype"/>
          <w:sz w:val="24"/>
          <w:szCs w:val="24"/>
        </w:rPr>
      </w:pPr>
    </w:p>
    <w:p w:rsidR="009B4392" w:rsidRDefault="009B4392"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Al respecto, este Instituto considera que el cambio de modalidad no es procedente debido a que el Sujeto Obligado no </w:t>
      </w:r>
      <w:r w:rsidR="00243440">
        <w:rPr>
          <w:rFonts w:ascii="Palatino Linotype" w:hAnsi="Palatino Linotype"/>
          <w:sz w:val="24"/>
          <w:szCs w:val="24"/>
        </w:rPr>
        <w:t>motivó suficientemente la imposibilidad argüida pues únicamente se limitó a señalar que la entrega de los más de mil seiscientos oficios sobrepasa sus capacidades técnicas, administrativas y humanas, sin señalar puntualmente cuáles son las circunstancias que le impiden dar cumplimiento a lo solicitado.</w:t>
      </w:r>
    </w:p>
    <w:p w:rsidR="00243440" w:rsidRDefault="00243440" w:rsidP="000B5E2B">
      <w:pPr>
        <w:pStyle w:val="Sinespaciado"/>
        <w:spacing w:line="360" w:lineRule="auto"/>
        <w:jc w:val="both"/>
        <w:rPr>
          <w:rFonts w:ascii="Palatino Linotype" w:hAnsi="Palatino Linotype"/>
          <w:sz w:val="24"/>
          <w:szCs w:val="24"/>
        </w:rPr>
      </w:pPr>
    </w:p>
    <w:p w:rsidR="00243440" w:rsidRDefault="00243440"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ese tenor, </w:t>
      </w:r>
      <w:r w:rsidR="00207F31">
        <w:rPr>
          <w:rFonts w:ascii="Palatino Linotype" w:hAnsi="Palatino Linotype"/>
          <w:sz w:val="24"/>
          <w:szCs w:val="24"/>
        </w:rPr>
        <w:t>si bien es cierto que el cambio de modalidad está fundamentado, este Órgano Garante considera que no se motivó de manera exhaustiva, pues no aportó los elementos suficientes que permitieran acreditar fehacientemente que el hecho de que los oficios solicitados asciendan a más de mil seiscientos documentos sobrepase sus capacidades técnicas, administrativas y humanas.</w:t>
      </w:r>
    </w:p>
    <w:p w:rsidR="00207F31" w:rsidRDefault="00207F31" w:rsidP="000B5E2B">
      <w:pPr>
        <w:pStyle w:val="Sinespaciado"/>
        <w:spacing w:line="360" w:lineRule="auto"/>
        <w:jc w:val="both"/>
        <w:rPr>
          <w:rFonts w:ascii="Palatino Linotype" w:hAnsi="Palatino Linotype"/>
          <w:sz w:val="24"/>
          <w:szCs w:val="24"/>
        </w:rPr>
      </w:pPr>
    </w:p>
    <w:p w:rsidR="00207F31" w:rsidRDefault="00207F31"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Al respecto, se debe entender qué es la debida fundamentación y motivación, para lo cual es aplicable </w:t>
      </w:r>
      <w:r w:rsidR="00646E4D">
        <w:rPr>
          <w:rFonts w:ascii="Palatino Linotype" w:hAnsi="Palatino Linotype"/>
          <w:sz w:val="24"/>
          <w:szCs w:val="24"/>
        </w:rPr>
        <w:t>la siguiente jurisprudencia:</w:t>
      </w:r>
    </w:p>
    <w:p w:rsidR="00646E4D" w:rsidRDefault="00646E4D" w:rsidP="000B5E2B">
      <w:pPr>
        <w:pStyle w:val="Sinespaciado"/>
        <w:spacing w:line="360" w:lineRule="auto"/>
        <w:jc w:val="both"/>
        <w:rPr>
          <w:rFonts w:ascii="Palatino Linotype" w:hAnsi="Palatino Linotype"/>
          <w:sz w:val="24"/>
          <w:szCs w:val="24"/>
        </w:rPr>
      </w:pPr>
    </w:p>
    <w:p w:rsidR="004C0459" w:rsidRDefault="004C0459" w:rsidP="00646E4D">
      <w:pPr>
        <w:spacing w:line="276" w:lineRule="auto"/>
        <w:ind w:left="567" w:right="567"/>
        <w:contextualSpacing/>
        <w:jc w:val="both"/>
        <w:rPr>
          <w:rFonts w:ascii="Palatino Linotype" w:hAnsi="Palatino Linotype" w:cs="Arial"/>
          <w:i/>
          <w:color w:val="000000" w:themeColor="text1"/>
        </w:rPr>
      </w:pPr>
      <w:r w:rsidRPr="00FF5C90">
        <w:rPr>
          <w:rFonts w:ascii="Palatino Linotype" w:hAnsi="Palatino Linotype" w:cs="Arial"/>
          <w:b/>
          <w:i/>
          <w:color w:val="000000" w:themeColor="text1"/>
        </w:rPr>
        <w:t>FUNDAMENTACIÓN Y MOTIVACIÓN.</w:t>
      </w:r>
      <w:r w:rsidRPr="00FF5C90">
        <w:rPr>
          <w:rFonts w:ascii="Palatino Linotype" w:hAnsi="Palatino Linotype" w:cs="Arial"/>
          <w:i/>
          <w:color w:val="000000" w:themeColor="text1"/>
        </w:rPr>
        <w:t xml:space="preserve"> La </w:t>
      </w:r>
      <w:r w:rsidRPr="00FF5C90">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F5C90">
        <w:rPr>
          <w:rFonts w:ascii="Palatino Linotype" w:hAnsi="Palatino Linotype" w:cs="Arial"/>
          <w:i/>
          <w:color w:val="000000" w:themeColor="text1"/>
        </w:rPr>
        <w:t>.</w:t>
      </w:r>
    </w:p>
    <w:p w:rsidR="00646E4D" w:rsidRPr="00FF5C90" w:rsidRDefault="00646E4D" w:rsidP="00646E4D">
      <w:pPr>
        <w:spacing w:line="276" w:lineRule="auto"/>
        <w:ind w:left="567" w:right="567"/>
        <w:contextualSpacing/>
        <w:jc w:val="both"/>
        <w:rPr>
          <w:rFonts w:ascii="Palatino Linotype" w:hAnsi="Palatino Linotype" w:cs="Arial"/>
          <w:i/>
          <w:color w:val="000000" w:themeColor="text1"/>
        </w:rPr>
      </w:pPr>
    </w:p>
    <w:p w:rsidR="004C0459" w:rsidRPr="00FF5C90" w:rsidRDefault="004C0459" w:rsidP="00646E4D">
      <w:pPr>
        <w:spacing w:line="276" w:lineRule="auto"/>
        <w:ind w:left="567" w:right="567"/>
        <w:contextualSpacing/>
        <w:jc w:val="both"/>
        <w:rPr>
          <w:rFonts w:ascii="Palatino Linotype" w:hAnsi="Palatino Linotype" w:cs="Arial"/>
          <w:i/>
          <w:color w:val="000000" w:themeColor="text1"/>
        </w:rPr>
      </w:pPr>
      <w:r w:rsidRPr="00FF5C90">
        <w:rPr>
          <w:rFonts w:ascii="Palatino Linotype" w:hAnsi="Palatino Linotype" w:cs="Arial"/>
          <w:i/>
          <w:color w:val="000000" w:themeColor="text1"/>
        </w:rPr>
        <w:t>SEGUNDO TRIBUNAL COLEGIADO DEL SEXTO CIRCUITO.</w:t>
      </w:r>
    </w:p>
    <w:p w:rsidR="004C0459" w:rsidRPr="00FF5C90" w:rsidRDefault="004C0459" w:rsidP="00646E4D">
      <w:pPr>
        <w:spacing w:line="276" w:lineRule="auto"/>
        <w:ind w:left="567" w:right="567"/>
        <w:contextualSpacing/>
        <w:jc w:val="both"/>
        <w:rPr>
          <w:rFonts w:ascii="Palatino Linotype" w:hAnsi="Palatino Linotype" w:cs="Arial"/>
          <w:i/>
          <w:color w:val="000000" w:themeColor="text1"/>
        </w:rPr>
      </w:pPr>
      <w:r w:rsidRPr="00FF5C90">
        <w:rPr>
          <w:rFonts w:ascii="Palatino Linotype" w:hAnsi="Palatino Linotype" w:cs="Arial"/>
          <w:i/>
          <w:color w:val="000000" w:themeColor="text1"/>
        </w:rPr>
        <w:lastRenderedPageBreak/>
        <w:t>Amparo directo 194/88. Bufete Industrial Construcciones, S.A. de C.V. 28 de junio de 1988. Unanimidad de votos. Ponente: Gustavo Calvillo Rangel. Secretario: Jorge Alberto González Álvarez.</w:t>
      </w:r>
    </w:p>
    <w:p w:rsidR="004C0459" w:rsidRPr="00FF5C90" w:rsidRDefault="004C0459" w:rsidP="00646E4D">
      <w:pPr>
        <w:spacing w:line="276" w:lineRule="auto"/>
        <w:ind w:left="567" w:right="567"/>
        <w:contextualSpacing/>
        <w:jc w:val="both"/>
        <w:rPr>
          <w:rFonts w:ascii="Palatino Linotype" w:hAnsi="Palatino Linotype" w:cs="Arial"/>
          <w:i/>
          <w:color w:val="000000" w:themeColor="text1"/>
        </w:rPr>
      </w:pPr>
      <w:r w:rsidRPr="00FF5C90">
        <w:rPr>
          <w:rFonts w:ascii="Palatino Linotype" w:hAnsi="Palatino Linotype" w:cs="Arial"/>
          <w:i/>
          <w:color w:val="000000" w:themeColor="text1"/>
        </w:rPr>
        <w:t>Revisión fiscal 103/88. Instituto Mexicano del Seguro Social. 18 de octubre de 1988. Unanimidad de votos. Ponente: Arnoldo Nájera Virgen. Secretario: Alejandro Responda Rincón.</w:t>
      </w:r>
    </w:p>
    <w:p w:rsidR="004C0459" w:rsidRPr="00FF5C90" w:rsidRDefault="004C0459" w:rsidP="00646E4D">
      <w:pPr>
        <w:spacing w:line="276" w:lineRule="auto"/>
        <w:ind w:left="567" w:right="567"/>
        <w:contextualSpacing/>
        <w:jc w:val="both"/>
        <w:rPr>
          <w:rFonts w:ascii="Palatino Linotype" w:hAnsi="Palatino Linotype" w:cs="Arial"/>
          <w:i/>
          <w:color w:val="000000" w:themeColor="text1"/>
        </w:rPr>
      </w:pPr>
      <w:r w:rsidRPr="00FF5C90">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rsidR="004C0459" w:rsidRPr="00FF5C90" w:rsidRDefault="004C0459" w:rsidP="00646E4D">
      <w:pPr>
        <w:spacing w:line="276" w:lineRule="auto"/>
        <w:ind w:left="567" w:right="567"/>
        <w:contextualSpacing/>
        <w:jc w:val="both"/>
        <w:rPr>
          <w:rFonts w:ascii="Palatino Linotype" w:hAnsi="Palatino Linotype" w:cs="Arial"/>
          <w:i/>
          <w:color w:val="000000" w:themeColor="text1"/>
        </w:rPr>
      </w:pPr>
      <w:r w:rsidRPr="00FF5C90">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rsidR="004C0459" w:rsidRPr="00FF5C90" w:rsidRDefault="004C0459" w:rsidP="00646E4D">
      <w:pPr>
        <w:spacing w:line="276" w:lineRule="auto"/>
        <w:ind w:left="567" w:right="567"/>
        <w:contextualSpacing/>
        <w:jc w:val="both"/>
        <w:rPr>
          <w:rFonts w:ascii="Palatino Linotype" w:hAnsi="Palatino Linotype" w:cs="Arial"/>
          <w:i/>
          <w:color w:val="000000" w:themeColor="text1"/>
        </w:rPr>
      </w:pPr>
      <w:r w:rsidRPr="00FF5C90">
        <w:rPr>
          <w:rFonts w:ascii="Palatino Linotype" w:hAnsi="Palatino Linotype" w:cs="Arial"/>
          <w:i/>
          <w:color w:val="000000" w:themeColor="text1"/>
        </w:rPr>
        <w:t>Amparo directo 7/96. Pedro Vicente López Miro. 21 de febrero de 1996. Unanimidad de votos. Ponente: María Eugenia Estela Martínez Cardiel. Secretario: Enrique Baigts Muñoz.</w:t>
      </w:r>
    </w:p>
    <w:p w:rsidR="004C0459" w:rsidRPr="00FF5C90" w:rsidRDefault="004C0459" w:rsidP="004C0459">
      <w:pPr>
        <w:spacing w:after="120" w:line="360" w:lineRule="auto"/>
        <w:ind w:left="709" w:right="425"/>
        <w:contextualSpacing/>
        <w:jc w:val="both"/>
        <w:rPr>
          <w:rFonts w:ascii="Palatino Linotype" w:hAnsi="Palatino Linotype" w:cs="Arial"/>
          <w:color w:val="000000" w:themeColor="text1"/>
        </w:rPr>
      </w:pPr>
    </w:p>
    <w:p w:rsidR="004C0459" w:rsidRPr="00646E4D" w:rsidRDefault="004C0459" w:rsidP="00646E4D">
      <w:pPr>
        <w:pStyle w:val="Sinespaciado"/>
        <w:spacing w:line="360" w:lineRule="auto"/>
        <w:jc w:val="both"/>
        <w:rPr>
          <w:rFonts w:ascii="Palatino Linotype" w:hAnsi="Palatino Linotype"/>
          <w:sz w:val="24"/>
          <w:szCs w:val="24"/>
        </w:rPr>
      </w:pPr>
      <w:r w:rsidRPr="00646E4D">
        <w:rPr>
          <w:rFonts w:ascii="Palatino Linotype" w:hAnsi="Palatino Linotype" w:cs="Arial"/>
          <w:color w:val="000000" w:themeColor="text1"/>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4C0459" w:rsidRPr="00646E4D" w:rsidRDefault="004C0459" w:rsidP="00646E4D">
      <w:pPr>
        <w:pStyle w:val="Sinespaciado"/>
        <w:spacing w:line="360" w:lineRule="auto"/>
        <w:jc w:val="both"/>
        <w:rPr>
          <w:rFonts w:ascii="Palatino Linotype" w:hAnsi="Palatino Linotype"/>
          <w:sz w:val="24"/>
          <w:szCs w:val="24"/>
        </w:rPr>
      </w:pPr>
    </w:p>
    <w:p w:rsidR="004C0459" w:rsidRDefault="00646E4D" w:rsidP="00646E4D">
      <w:pPr>
        <w:pStyle w:val="Sinespaciado"/>
        <w:spacing w:line="360" w:lineRule="auto"/>
        <w:jc w:val="both"/>
        <w:rPr>
          <w:rFonts w:ascii="Palatino Linotype" w:hAnsi="Palatino Linotype"/>
          <w:sz w:val="24"/>
          <w:szCs w:val="24"/>
        </w:rPr>
      </w:pPr>
      <w:r>
        <w:rPr>
          <w:rFonts w:ascii="Palatino Linotype" w:hAnsi="Palatino Linotype"/>
          <w:sz w:val="24"/>
          <w:szCs w:val="24"/>
        </w:rPr>
        <w:t>En el caso en concreto, lo anterior no se realizó, dado que no se acreditaron las razones, motivos o circunstancias impiden al Sujeto Obligado hacer entrega de la información solicitada, por lo que lo conducente es ordenar la entrega de los oficios emitidos por el Secretario de Administraci</w:t>
      </w:r>
      <w:r w:rsidR="008C16A7">
        <w:rPr>
          <w:rFonts w:ascii="Palatino Linotype" w:hAnsi="Palatino Linotype"/>
          <w:sz w:val="24"/>
          <w:szCs w:val="24"/>
        </w:rPr>
        <w:t>ón a la</w:t>
      </w:r>
      <w:r>
        <w:rPr>
          <w:rFonts w:ascii="Palatino Linotype" w:hAnsi="Palatino Linotype"/>
          <w:sz w:val="24"/>
          <w:szCs w:val="24"/>
        </w:rPr>
        <w:t xml:space="preserve"> Recurrente, en versión pública de ser necesario.</w:t>
      </w:r>
    </w:p>
    <w:p w:rsidR="004C0459" w:rsidRDefault="004C0459" w:rsidP="00646E4D">
      <w:pPr>
        <w:pStyle w:val="Sinespaciado"/>
        <w:spacing w:line="360" w:lineRule="auto"/>
        <w:jc w:val="both"/>
        <w:rPr>
          <w:rFonts w:ascii="Palatino Linotype" w:hAnsi="Palatino Linotype"/>
          <w:sz w:val="24"/>
          <w:szCs w:val="24"/>
        </w:rPr>
      </w:pPr>
    </w:p>
    <w:p w:rsidR="004C0459" w:rsidRDefault="00646E4D" w:rsidP="00646E4D">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Ahora bien, respecto a la fecha de ingreso y el comprobante de su último grado de estudios se estudiaran en conjunto dado que el razonamiento es guarda relación entre </w:t>
      </w:r>
      <w:r>
        <w:rPr>
          <w:rFonts w:ascii="Palatino Linotype" w:hAnsi="Palatino Linotype"/>
          <w:sz w:val="24"/>
          <w:szCs w:val="24"/>
        </w:rPr>
        <w:lastRenderedPageBreak/>
        <w:t>ellos y toda vez que el Sujeto Obligado omitió realizar algún pronunciamiento tocante a estos puntos.</w:t>
      </w:r>
    </w:p>
    <w:p w:rsidR="00646E4D" w:rsidRDefault="00646E4D" w:rsidP="00646E4D">
      <w:pPr>
        <w:pStyle w:val="Sinespaciado"/>
        <w:spacing w:line="360" w:lineRule="auto"/>
        <w:jc w:val="both"/>
        <w:rPr>
          <w:rFonts w:ascii="Palatino Linotype" w:hAnsi="Palatino Linotype"/>
          <w:sz w:val="24"/>
          <w:szCs w:val="24"/>
        </w:rPr>
      </w:pPr>
    </w:p>
    <w:p w:rsidR="00646E4D" w:rsidRDefault="00646E4D" w:rsidP="00646E4D">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ese sentido, es necesario </w:t>
      </w:r>
      <w:r w:rsidR="00CC5081">
        <w:rPr>
          <w:rFonts w:ascii="Palatino Linotype" w:hAnsi="Palatino Linotype"/>
          <w:sz w:val="24"/>
          <w:szCs w:val="24"/>
        </w:rPr>
        <w:t>remitirse a lo dispuesto en la Ley del Trabajo de los Servidores Públicos del Estado y Municipios en sus artículos 5, 45, 47</w:t>
      </w:r>
      <w:r w:rsidR="00240360">
        <w:rPr>
          <w:rFonts w:ascii="Palatino Linotype" w:hAnsi="Palatino Linotype"/>
          <w:sz w:val="24"/>
          <w:szCs w:val="24"/>
        </w:rPr>
        <w:t>, 48, 49 y 98 fracción XVII, en los que se establece lo siguiente:</w:t>
      </w:r>
    </w:p>
    <w:p w:rsidR="00240360" w:rsidRDefault="00240360" w:rsidP="00646E4D">
      <w:pPr>
        <w:pStyle w:val="Sinespaciado"/>
        <w:spacing w:line="360" w:lineRule="auto"/>
        <w:jc w:val="both"/>
        <w:rPr>
          <w:rFonts w:ascii="Palatino Linotype" w:hAnsi="Palatino Linotype"/>
          <w:sz w:val="24"/>
          <w:szCs w:val="24"/>
        </w:rPr>
      </w:pPr>
    </w:p>
    <w:p w:rsidR="00240360" w:rsidRPr="0098039E" w:rsidRDefault="00240360" w:rsidP="0098039E">
      <w:pPr>
        <w:pStyle w:val="Sinespaciado"/>
        <w:ind w:left="567" w:right="567"/>
        <w:jc w:val="both"/>
        <w:rPr>
          <w:rFonts w:ascii="Palatino Linotype" w:hAnsi="Palatino Linotype"/>
          <w:i/>
        </w:rPr>
      </w:pPr>
      <w:r w:rsidRPr="0098039E">
        <w:rPr>
          <w:rFonts w:ascii="Palatino Linotype" w:hAnsi="Palatino Linotype"/>
          <w:b/>
          <w:bCs/>
          <w:i/>
        </w:rPr>
        <w:t xml:space="preserve">ARTÍCULO 5.- </w:t>
      </w:r>
      <w:r w:rsidRPr="0098039E">
        <w:rPr>
          <w:rFonts w:ascii="Palatino Linotype" w:hAnsi="Palatino Linotype"/>
          <w:i/>
        </w:rPr>
        <w:t>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w:t>
      </w:r>
    </w:p>
    <w:p w:rsidR="00240360" w:rsidRPr="0098039E" w:rsidRDefault="00240360" w:rsidP="0098039E">
      <w:pPr>
        <w:pStyle w:val="Sinespaciado"/>
        <w:ind w:left="567" w:right="567"/>
        <w:jc w:val="both"/>
        <w:rPr>
          <w:rFonts w:ascii="Palatino Linotype" w:hAnsi="Palatino Linotype"/>
          <w:i/>
        </w:rPr>
      </w:pPr>
    </w:p>
    <w:p w:rsidR="00240360" w:rsidRPr="0098039E" w:rsidRDefault="00240360" w:rsidP="0098039E">
      <w:pPr>
        <w:pStyle w:val="Sinespaciado"/>
        <w:ind w:left="567" w:right="567"/>
        <w:jc w:val="both"/>
        <w:rPr>
          <w:rFonts w:ascii="Palatino Linotype" w:hAnsi="Palatino Linotype"/>
          <w:i/>
        </w:rPr>
      </w:pPr>
      <w:r w:rsidRPr="0098039E">
        <w:rPr>
          <w:rFonts w:ascii="Palatino Linotype" w:hAnsi="Palatino Linotype"/>
          <w:i/>
        </w:rPr>
        <w:t>Para los efectos de esta ley, las instituciones públicas estarán representadas por sus titulares.</w:t>
      </w:r>
    </w:p>
    <w:p w:rsidR="004C0459" w:rsidRPr="0098039E" w:rsidRDefault="004C0459" w:rsidP="0098039E">
      <w:pPr>
        <w:pStyle w:val="Sinespaciado"/>
        <w:ind w:left="567" w:right="567"/>
        <w:jc w:val="both"/>
        <w:rPr>
          <w:rFonts w:ascii="Palatino Linotype" w:hAnsi="Palatino Linotype"/>
          <w:i/>
        </w:rPr>
      </w:pPr>
    </w:p>
    <w:p w:rsidR="004C0459" w:rsidRPr="0098039E" w:rsidRDefault="00240360" w:rsidP="0098039E">
      <w:pPr>
        <w:pStyle w:val="Sinespaciado"/>
        <w:ind w:left="567" w:right="567"/>
        <w:jc w:val="both"/>
        <w:rPr>
          <w:rFonts w:ascii="Palatino Linotype" w:hAnsi="Palatino Linotype"/>
          <w:i/>
        </w:rPr>
      </w:pPr>
      <w:r w:rsidRPr="0098039E">
        <w:rPr>
          <w:rFonts w:ascii="Palatino Linotype" w:hAnsi="Palatino Linotype"/>
          <w:b/>
          <w:bCs/>
          <w:i/>
        </w:rPr>
        <w:t>ARTÍCULO 45.-</w:t>
      </w:r>
      <w:r w:rsidRPr="0098039E">
        <w:rPr>
          <w:rFonts w:ascii="Palatino Linotype" w:hAnsi="Palatino Linotype"/>
          <w:i/>
        </w:rPr>
        <w:t>Los servidores públicos prestarán sus servicios mediante nombramiento, contrato o formato único de Movimientos de Personal expedidos por quien estuviere facultado legalmente para extenderlo.</w:t>
      </w:r>
    </w:p>
    <w:p w:rsidR="00240360" w:rsidRPr="0098039E" w:rsidRDefault="00240360" w:rsidP="0098039E">
      <w:pPr>
        <w:pStyle w:val="Sinespaciado"/>
        <w:ind w:left="567" w:right="567"/>
        <w:jc w:val="both"/>
        <w:rPr>
          <w:rFonts w:ascii="Palatino Linotype" w:hAnsi="Palatino Linotype"/>
          <w:i/>
        </w:rPr>
      </w:pPr>
    </w:p>
    <w:p w:rsidR="00240360" w:rsidRPr="0098039E" w:rsidRDefault="00240360" w:rsidP="0098039E">
      <w:pPr>
        <w:pStyle w:val="Sinespaciado"/>
        <w:ind w:left="567" w:right="567"/>
        <w:jc w:val="both"/>
        <w:rPr>
          <w:rFonts w:ascii="Palatino Linotype" w:hAnsi="Palatino Linotype"/>
          <w:i/>
        </w:rPr>
      </w:pPr>
      <w:r w:rsidRPr="0098039E">
        <w:rPr>
          <w:rFonts w:ascii="Palatino Linotype" w:hAnsi="Palatino Linotype"/>
          <w:b/>
          <w:bCs/>
          <w:i/>
        </w:rPr>
        <w:t xml:space="preserve">ARTÍCULO 47. </w:t>
      </w:r>
      <w:r w:rsidRPr="0098039E">
        <w:rPr>
          <w:rFonts w:ascii="Palatino Linotype" w:hAnsi="Palatino Linotype"/>
          <w:i/>
        </w:rPr>
        <w:t>Para ingresar al servicio público se requiere:</w:t>
      </w:r>
    </w:p>
    <w:p w:rsidR="00240360" w:rsidRPr="0098039E" w:rsidRDefault="00240360" w:rsidP="0098039E">
      <w:pPr>
        <w:pStyle w:val="Sinespaciado"/>
        <w:ind w:left="567" w:right="567"/>
        <w:jc w:val="both"/>
        <w:rPr>
          <w:rFonts w:ascii="Palatino Linotype" w:hAnsi="Palatino Linotype"/>
          <w:i/>
        </w:rPr>
      </w:pPr>
    </w:p>
    <w:p w:rsidR="00240360" w:rsidRPr="0098039E" w:rsidRDefault="00240360" w:rsidP="0098039E">
      <w:pPr>
        <w:pStyle w:val="Sinespaciado"/>
        <w:ind w:left="567" w:right="567"/>
        <w:jc w:val="both"/>
        <w:rPr>
          <w:rFonts w:ascii="Palatino Linotype" w:hAnsi="Palatino Linotype"/>
          <w:i/>
        </w:rPr>
      </w:pPr>
      <w:r w:rsidRPr="0098039E">
        <w:rPr>
          <w:rFonts w:ascii="Palatino Linotype" w:hAnsi="Palatino Linotype"/>
          <w:i/>
        </w:rPr>
        <w:t>I. Presentar una solicitud utilizando la forma oficial que se autorice por la institución pública o dependencia correspondiente;</w:t>
      </w:r>
    </w:p>
    <w:p w:rsidR="00240360" w:rsidRPr="0098039E" w:rsidRDefault="00240360" w:rsidP="0098039E">
      <w:pPr>
        <w:pStyle w:val="Sinespaciado"/>
        <w:ind w:left="567" w:right="567"/>
        <w:jc w:val="both"/>
        <w:rPr>
          <w:rFonts w:ascii="Palatino Linotype" w:hAnsi="Palatino Linotype"/>
          <w:i/>
        </w:rPr>
      </w:pPr>
      <w:r w:rsidRPr="0098039E">
        <w:rPr>
          <w:rFonts w:ascii="Palatino Linotype" w:hAnsi="Palatino Linotype"/>
          <w:i/>
        </w:rPr>
        <w:t>II. Ser de nacionalidad mexicana, con la excepción prevista en el artículo 17 de la presente ley;</w:t>
      </w:r>
    </w:p>
    <w:p w:rsidR="00240360" w:rsidRPr="0098039E" w:rsidRDefault="00240360" w:rsidP="0098039E">
      <w:pPr>
        <w:pStyle w:val="Sinespaciado"/>
        <w:ind w:left="567" w:right="567"/>
        <w:jc w:val="both"/>
        <w:rPr>
          <w:rFonts w:ascii="Palatino Linotype" w:hAnsi="Palatino Linotype"/>
          <w:i/>
        </w:rPr>
      </w:pPr>
      <w:r w:rsidRPr="0098039E">
        <w:rPr>
          <w:rFonts w:ascii="Palatino Linotype" w:hAnsi="Palatino Linotype"/>
          <w:i/>
        </w:rPr>
        <w:t>III. Estar en pleno ejercicio de sus derechos civiles y políticos, en su caso;</w:t>
      </w:r>
    </w:p>
    <w:p w:rsidR="00240360" w:rsidRPr="0098039E" w:rsidRDefault="00240360" w:rsidP="0098039E">
      <w:pPr>
        <w:pStyle w:val="Sinespaciado"/>
        <w:ind w:left="567" w:right="567"/>
        <w:jc w:val="both"/>
        <w:rPr>
          <w:rFonts w:ascii="Palatino Linotype" w:hAnsi="Palatino Linotype"/>
          <w:i/>
        </w:rPr>
      </w:pPr>
      <w:r w:rsidRPr="0098039E">
        <w:rPr>
          <w:rFonts w:ascii="Palatino Linotype" w:hAnsi="Palatino Linotype"/>
          <w:i/>
        </w:rPr>
        <w:t>IV. Acreditar, cuando proceda, el cumplimiento de la Ley del Servicio Militar Nacional;</w:t>
      </w:r>
    </w:p>
    <w:p w:rsidR="00240360" w:rsidRPr="0098039E" w:rsidRDefault="00240360" w:rsidP="0098039E">
      <w:pPr>
        <w:pStyle w:val="Sinespaciado"/>
        <w:ind w:left="567" w:right="567"/>
        <w:jc w:val="both"/>
        <w:rPr>
          <w:rFonts w:ascii="Palatino Linotype" w:hAnsi="Palatino Linotype"/>
          <w:i/>
        </w:rPr>
      </w:pPr>
      <w:r w:rsidRPr="0098039E">
        <w:rPr>
          <w:rFonts w:ascii="Palatino Linotype" w:hAnsi="Palatino Linotype"/>
          <w:i/>
        </w:rPr>
        <w:t>V. Derogada.</w:t>
      </w:r>
    </w:p>
    <w:p w:rsidR="00240360" w:rsidRPr="0098039E" w:rsidRDefault="00240360" w:rsidP="0098039E">
      <w:pPr>
        <w:pStyle w:val="Sinespaciado"/>
        <w:ind w:left="567" w:right="567"/>
        <w:jc w:val="both"/>
        <w:rPr>
          <w:rFonts w:ascii="Palatino Linotype" w:hAnsi="Palatino Linotype"/>
          <w:i/>
        </w:rPr>
      </w:pPr>
      <w:r w:rsidRPr="0098039E">
        <w:rPr>
          <w:rFonts w:ascii="Palatino Linotype" w:hAnsi="Palatino Linotype"/>
          <w:i/>
        </w:rPr>
        <w:t>VI. No haber sido separado anteriormente del servicio por las causas previstas en la</w:t>
      </w:r>
      <w:r w:rsidR="00875F60" w:rsidRPr="0098039E">
        <w:rPr>
          <w:rFonts w:ascii="Palatino Linotype" w:hAnsi="Palatino Linotype"/>
          <w:i/>
        </w:rPr>
        <w:t xml:space="preserve"> </w:t>
      </w:r>
      <w:r w:rsidRPr="0098039E">
        <w:rPr>
          <w:rFonts w:ascii="Palatino Linotype" w:hAnsi="Palatino Linotype"/>
          <w:i/>
        </w:rPr>
        <w:t>fracción V del artículo 89 y en el artículo 93 de la presente ley;</w:t>
      </w:r>
    </w:p>
    <w:p w:rsidR="00240360" w:rsidRPr="0098039E" w:rsidRDefault="00240360" w:rsidP="0098039E">
      <w:pPr>
        <w:pStyle w:val="Sinespaciado"/>
        <w:ind w:left="567" w:right="567"/>
        <w:jc w:val="both"/>
        <w:rPr>
          <w:rFonts w:ascii="Palatino Linotype" w:hAnsi="Palatino Linotype"/>
          <w:i/>
        </w:rPr>
      </w:pPr>
      <w:r w:rsidRPr="0098039E">
        <w:rPr>
          <w:rFonts w:ascii="Palatino Linotype" w:hAnsi="Palatino Linotype"/>
          <w:i/>
        </w:rPr>
        <w:t>VII. Tener buena salud, lo que se comprobará con los certificados médicos</w:t>
      </w:r>
      <w:r w:rsidR="00875F60" w:rsidRPr="0098039E">
        <w:rPr>
          <w:rFonts w:ascii="Palatino Linotype" w:hAnsi="Palatino Linotype"/>
          <w:i/>
        </w:rPr>
        <w:t xml:space="preserve"> </w:t>
      </w:r>
      <w:r w:rsidRPr="0098039E">
        <w:rPr>
          <w:rFonts w:ascii="Palatino Linotype" w:hAnsi="Palatino Linotype"/>
          <w:i/>
        </w:rPr>
        <w:t>correspondientes, en la forma en que se establezca en cada institución pública;</w:t>
      </w:r>
    </w:p>
    <w:p w:rsidR="00240360" w:rsidRPr="0098039E" w:rsidRDefault="00240360" w:rsidP="0098039E">
      <w:pPr>
        <w:pStyle w:val="Sinespaciado"/>
        <w:ind w:left="567" w:right="567"/>
        <w:jc w:val="both"/>
        <w:rPr>
          <w:rFonts w:ascii="Palatino Linotype" w:hAnsi="Palatino Linotype"/>
          <w:i/>
        </w:rPr>
      </w:pPr>
      <w:r w:rsidRPr="0098039E">
        <w:rPr>
          <w:rFonts w:ascii="Palatino Linotype" w:hAnsi="Palatino Linotype"/>
          <w:i/>
        </w:rPr>
        <w:t>VIII. Cumplir con los requisitos que se establezcan para los diferentes puestos;</w:t>
      </w:r>
    </w:p>
    <w:p w:rsidR="00240360" w:rsidRPr="0098039E" w:rsidRDefault="00240360" w:rsidP="0098039E">
      <w:pPr>
        <w:pStyle w:val="Sinespaciado"/>
        <w:ind w:left="567" w:right="567"/>
        <w:jc w:val="both"/>
        <w:rPr>
          <w:rFonts w:ascii="Palatino Linotype" w:hAnsi="Palatino Linotype"/>
          <w:i/>
        </w:rPr>
      </w:pPr>
      <w:r w:rsidRPr="0098039E">
        <w:rPr>
          <w:rFonts w:ascii="Palatino Linotype" w:hAnsi="Palatino Linotype"/>
          <w:i/>
        </w:rPr>
        <w:lastRenderedPageBreak/>
        <w:t>IX. Acreditar por medio de los exámenes correspondientes los conocimientos y aptitudes</w:t>
      </w:r>
      <w:r w:rsidR="00875F60" w:rsidRPr="0098039E">
        <w:rPr>
          <w:rFonts w:ascii="Palatino Linotype" w:hAnsi="Palatino Linotype"/>
          <w:i/>
        </w:rPr>
        <w:t xml:space="preserve"> </w:t>
      </w:r>
      <w:r w:rsidRPr="0098039E">
        <w:rPr>
          <w:rFonts w:ascii="Palatino Linotype" w:hAnsi="Palatino Linotype"/>
          <w:i/>
        </w:rPr>
        <w:t>necesarios para el desempeño del puesto; y</w:t>
      </w:r>
    </w:p>
    <w:p w:rsidR="00240360" w:rsidRPr="0098039E" w:rsidRDefault="00240360" w:rsidP="0098039E">
      <w:pPr>
        <w:pStyle w:val="Sinespaciado"/>
        <w:ind w:left="567" w:right="567"/>
        <w:jc w:val="both"/>
        <w:rPr>
          <w:rFonts w:ascii="Palatino Linotype" w:hAnsi="Palatino Linotype"/>
          <w:i/>
        </w:rPr>
      </w:pPr>
      <w:r w:rsidRPr="0098039E">
        <w:rPr>
          <w:rFonts w:ascii="Palatino Linotype" w:hAnsi="Palatino Linotype"/>
          <w:i/>
        </w:rPr>
        <w:t>X. No estar inhabilitado para el ejercicio del servicio público.</w:t>
      </w:r>
    </w:p>
    <w:p w:rsidR="00240360" w:rsidRPr="0098039E" w:rsidRDefault="00240360" w:rsidP="0098039E">
      <w:pPr>
        <w:pStyle w:val="Sinespaciado"/>
        <w:ind w:left="567" w:right="567"/>
        <w:jc w:val="both"/>
        <w:rPr>
          <w:rFonts w:ascii="Palatino Linotype" w:hAnsi="Palatino Linotype"/>
          <w:i/>
        </w:rPr>
      </w:pPr>
      <w:r w:rsidRPr="0098039E">
        <w:rPr>
          <w:rFonts w:ascii="Palatino Linotype" w:hAnsi="Palatino Linotype"/>
          <w:i/>
        </w:rPr>
        <w:t>XI. Presentar certificado expedido por la Unidad del Registro de Deudores Alimentarios</w:t>
      </w:r>
      <w:r w:rsidR="00875F60" w:rsidRPr="0098039E">
        <w:rPr>
          <w:rFonts w:ascii="Palatino Linotype" w:hAnsi="Palatino Linotype"/>
          <w:i/>
        </w:rPr>
        <w:t xml:space="preserve"> </w:t>
      </w:r>
      <w:r w:rsidRPr="0098039E">
        <w:rPr>
          <w:rFonts w:ascii="Palatino Linotype" w:hAnsi="Palatino Linotype"/>
          <w:i/>
        </w:rPr>
        <w:t>Morosos en el que conste, si se encuentra inscrito o no en el mismo.</w:t>
      </w:r>
    </w:p>
    <w:p w:rsidR="00875F60" w:rsidRPr="0098039E" w:rsidRDefault="00875F60" w:rsidP="0098039E">
      <w:pPr>
        <w:pStyle w:val="Sinespaciado"/>
        <w:ind w:left="567" w:right="567"/>
        <w:jc w:val="both"/>
        <w:rPr>
          <w:rFonts w:ascii="Palatino Linotype" w:hAnsi="Palatino Linotype"/>
          <w:i/>
        </w:rPr>
      </w:pPr>
    </w:p>
    <w:p w:rsidR="00240360" w:rsidRPr="0098039E" w:rsidRDefault="00240360" w:rsidP="0098039E">
      <w:pPr>
        <w:pStyle w:val="Sinespaciado"/>
        <w:ind w:left="567" w:right="567"/>
        <w:jc w:val="both"/>
        <w:rPr>
          <w:rFonts w:ascii="Palatino Linotype" w:hAnsi="Palatino Linotype"/>
          <w:i/>
        </w:rPr>
      </w:pPr>
      <w:r w:rsidRPr="0098039E">
        <w:rPr>
          <w:rFonts w:ascii="Palatino Linotype" w:hAnsi="Palatino Linotype"/>
          <w:i/>
        </w:rPr>
        <w:t>La institución o dependencia que reciba un certificado en que conste que la persona que</w:t>
      </w:r>
      <w:r w:rsidR="00875F60" w:rsidRPr="0098039E">
        <w:rPr>
          <w:rFonts w:ascii="Palatino Linotype" w:hAnsi="Palatino Linotype"/>
          <w:i/>
        </w:rPr>
        <w:t xml:space="preserve"> </w:t>
      </w:r>
      <w:r w:rsidRPr="0098039E">
        <w:rPr>
          <w:rFonts w:ascii="Palatino Linotype" w:hAnsi="Palatino Linotype"/>
          <w:i/>
        </w:rPr>
        <w:t>se incorpora al servicio público se encuentra inscrito el Registro de Deudores Alimentarios</w:t>
      </w:r>
      <w:r w:rsidR="00875F60" w:rsidRPr="0098039E">
        <w:rPr>
          <w:rFonts w:ascii="Palatino Linotype" w:hAnsi="Palatino Linotype"/>
          <w:i/>
        </w:rPr>
        <w:t xml:space="preserve"> </w:t>
      </w:r>
      <w:r w:rsidRPr="0098039E">
        <w:rPr>
          <w:rFonts w:ascii="Palatino Linotype" w:hAnsi="Palatino Linotype"/>
          <w:i/>
        </w:rPr>
        <w:t>Morosos deberá dar aviso al juez de conocimiento de dicha circunstancia, para los efectos</w:t>
      </w:r>
      <w:r w:rsidR="00875F60" w:rsidRPr="0098039E">
        <w:rPr>
          <w:rFonts w:ascii="Palatino Linotype" w:hAnsi="Palatino Linotype"/>
          <w:i/>
        </w:rPr>
        <w:t xml:space="preserve"> </w:t>
      </w:r>
      <w:r w:rsidRPr="0098039E">
        <w:rPr>
          <w:rFonts w:ascii="Palatino Linotype" w:hAnsi="Palatino Linotype"/>
          <w:i/>
        </w:rPr>
        <w:t>legales a que haya lugar.</w:t>
      </w:r>
    </w:p>
    <w:p w:rsidR="00240360" w:rsidRPr="0098039E" w:rsidRDefault="00240360" w:rsidP="0098039E">
      <w:pPr>
        <w:pStyle w:val="Sinespaciado"/>
        <w:ind w:left="567" w:right="567"/>
        <w:jc w:val="both"/>
        <w:rPr>
          <w:rFonts w:ascii="Palatino Linotype" w:hAnsi="Palatino Linotype"/>
          <w:i/>
        </w:rPr>
      </w:pPr>
    </w:p>
    <w:p w:rsidR="004B19F6" w:rsidRPr="0098039E" w:rsidRDefault="004B19F6" w:rsidP="0098039E">
      <w:pPr>
        <w:pStyle w:val="Sinespaciado"/>
        <w:ind w:left="567" w:right="567"/>
        <w:jc w:val="both"/>
        <w:rPr>
          <w:rFonts w:ascii="Palatino Linotype" w:hAnsi="Palatino Linotype"/>
          <w:i/>
        </w:rPr>
      </w:pPr>
      <w:r w:rsidRPr="0098039E">
        <w:rPr>
          <w:rFonts w:ascii="Palatino Linotype" w:hAnsi="Palatino Linotype"/>
          <w:b/>
          <w:bCs/>
          <w:i/>
        </w:rPr>
        <w:t xml:space="preserve">ARTÍCULO 48. </w:t>
      </w:r>
      <w:r w:rsidRPr="0098039E">
        <w:rPr>
          <w:rFonts w:ascii="Palatino Linotype" w:hAnsi="Palatino Linotype"/>
          <w:i/>
        </w:rPr>
        <w:t>Para iniciar la prestación de los servicios se requiere:</w:t>
      </w:r>
    </w:p>
    <w:p w:rsidR="004B19F6" w:rsidRPr="0098039E" w:rsidRDefault="004B19F6" w:rsidP="0098039E">
      <w:pPr>
        <w:pStyle w:val="Sinespaciado"/>
        <w:ind w:left="567" w:right="567"/>
        <w:jc w:val="both"/>
        <w:rPr>
          <w:rFonts w:ascii="Palatino Linotype" w:hAnsi="Palatino Linotype"/>
          <w:i/>
        </w:rPr>
      </w:pPr>
      <w:r w:rsidRPr="0098039E">
        <w:rPr>
          <w:rFonts w:ascii="Palatino Linotype" w:hAnsi="Palatino Linotype"/>
          <w:i/>
        </w:rPr>
        <w:t>I. Tener conferido el nombramiento, contrato respectivo o formato único de Movimientos de Personal;</w:t>
      </w:r>
    </w:p>
    <w:p w:rsidR="004B19F6" w:rsidRPr="0098039E" w:rsidRDefault="004B19F6" w:rsidP="0098039E">
      <w:pPr>
        <w:pStyle w:val="Sinespaciado"/>
        <w:ind w:left="567" w:right="567"/>
        <w:jc w:val="both"/>
        <w:rPr>
          <w:rFonts w:ascii="Palatino Linotype" w:hAnsi="Palatino Linotype"/>
          <w:i/>
        </w:rPr>
      </w:pPr>
      <w:r w:rsidRPr="0098039E">
        <w:rPr>
          <w:rFonts w:ascii="Palatino Linotype" w:hAnsi="Palatino Linotype"/>
          <w:i/>
        </w:rPr>
        <w:t>II. Rendir la protesta de ley en caso de nombramiento; y</w:t>
      </w:r>
    </w:p>
    <w:p w:rsidR="00240360" w:rsidRPr="0098039E" w:rsidRDefault="004B19F6" w:rsidP="0098039E">
      <w:pPr>
        <w:pStyle w:val="Sinespaciado"/>
        <w:ind w:left="567" w:right="567"/>
        <w:jc w:val="both"/>
        <w:rPr>
          <w:rFonts w:ascii="Palatino Linotype" w:hAnsi="Palatino Linotype"/>
          <w:i/>
        </w:rPr>
      </w:pPr>
      <w:r w:rsidRPr="0098039E">
        <w:rPr>
          <w:rFonts w:ascii="Palatino Linotype" w:hAnsi="Palatino Linotype"/>
          <w:i/>
        </w:rPr>
        <w:t>III. Tomar posesión del cargo.</w:t>
      </w:r>
    </w:p>
    <w:p w:rsidR="00240360" w:rsidRPr="0098039E" w:rsidRDefault="00240360" w:rsidP="0098039E">
      <w:pPr>
        <w:pStyle w:val="Sinespaciado"/>
        <w:ind w:left="567" w:right="567"/>
        <w:jc w:val="both"/>
        <w:rPr>
          <w:rFonts w:ascii="Palatino Linotype" w:hAnsi="Palatino Linotype"/>
          <w:i/>
        </w:rPr>
      </w:pPr>
    </w:p>
    <w:p w:rsidR="004B19F6" w:rsidRPr="0098039E" w:rsidRDefault="004B19F6" w:rsidP="0098039E">
      <w:pPr>
        <w:pStyle w:val="Sinespaciado"/>
        <w:ind w:left="567" w:right="567"/>
        <w:jc w:val="both"/>
        <w:rPr>
          <w:rFonts w:ascii="Palatino Linotype" w:hAnsi="Palatino Linotype"/>
          <w:i/>
        </w:rPr>
      </w:pPr>
      <w:r w:rsidRPr="0098039E">
        <w:rPr>
          <w:rFonts w:ascii="Palatino Linotype" w:hAnsi="Palatino Linotype"/>
          <w:b/>
          <w:bCs/>
          <w:i/>
        </w:rPr>
        <w:t xml:space="preserve">ARTÍCULO 49.- </w:t>
      </w:r>
      <w:r w:rsidRPr="0098039E">
        <w:rPr>
          <w:rFonts w:ascii="Palatino Linotype" w:hAnsi="Palatino Linotype"/>
          <w:i/>
        </w:rPr>
        <w:t>Los nombramientos, contratos o formato único de Movimientos de Personal de los servidores públicos deberán contener:</w:t>
      </w:r>
    </w:p>
    <w:p w:rsidR="004B19F6" w:rsidRPr="0098039E" w:rsidRDefault="004B19F6" w:rsidP="0098039E">
      <w:pPr>
        <w:pStyle w:val="Sinespaciado"/>
        <w:ind w:left="567" w:right="567"/>
        <w:jc w:val="both"/>
        <w:rPr>
          <w:rFonts w:ascii="Palatino Linotype" w:hAnsi="Palatino Linotype"/>
          <w:i/>
        </w:rPr>
      </w:pPr>
      <w:r w:rsidRPr="0098039E">
        <w:rPr>
          <w:rFonts w:ascii="Palatino Linotype" w:hAnsi="Palatino Linotype"/>
          <w:i/>
        </w:rPr>
        <w:t>I. Nombre completo del servidor público;</w:t>
      </w:r>
    </w:p>
    <w:p w:rsidR="004B19F6" w:rsidRPr="0098039E" w:rsidRDefault="004B19F6" w:rsidP="0098039E">
      <w:pPr>
        <w:pStyle w:val="Sinespaciado"/>
        <w:ind w:left="567" w:right="567"/>
        <w:jc w:val="both"/>
        <w:rPr>
          <w:rFonts w:ascii="Palatino Linotype" w:hAnsi="Palatino Linotype"/>
          <w:i/>
        </w:rPr>
      </w:pPr>
      <w:r w:rsidRPr="0098039E">
        <w:rPr>
          <w:rFonts w:ascii="Palatino Linotype" w:hAnsi="Palatino Linotype"/>
          <w:i/>
        </w:rPr>
        <w:t>II. Cargo para el que es designado, fecha de inicio de sus servicios y lugar de adscripción;</w:t>
      </w:r>
    </w:p>
    <w:p w:rsidR="00240360" w:rsidRPr="0098039E" w:rsidRDefault="004B19F6" w:rsidP="0098039E">
      <w:pPr>
        <w:pStyle w:val="Sinespaciado"/>
        <w:ind w:left="567" w:right="567"/>
        <w:jc w:val="both"/>
        <w:rPr>
          <w:rFonts w:ascii="Palatino Linotype" w:hAnsi="Palatino Linotype"/>
          <w:i/>
        </w:rPr>
      </w:pPr>
      <w:r w:rsidRPr="0098039E">
        <w:rPr>
          <w:rFonts w:ascii="Palatino Linotype" w:hAnsi="Palatino Linotype"/>
          <w:i/>
        </w:rPr>
        <w:t>III. Carácter del nombramiento, ya sea de servidores públicos generales o de confianza, así como la temporalidad del mismo;</w:t>
      </w:r>
    </w:p>
    <w:p w:rsidR="00240360" w:rsidRPr="0098039E" w:rsidRDefault="00240360" w:rsidP="0098039E">
      <w:pPr>
        <w:pStyle w:val="Sinespaciado"/>
        <w:ind w:left="567" w:right="567"/>
        <w:jc w:val="both"/>
        <w:rPr>
          <w:rFonts w:ascii="Palatino Linotype" w:hAnsi="Palatino Linotype"/>
          <w:i/>
        </w:rPr>
      </w:pPr>
    </w:p>
    <w:p w:rsidR="00240360" w:rsidRPr="0098039E" w:rsidRDefault="004B19F6" w:rsidP="0098039E">
      <w:pPr>
        <w:pStyle w:val="Sinespaciado"/>
        <w:ind w:left="567" w:right="567"/>
        <w:jc w:val="both"/>
        <w:rPr>
          <w:rFonts w:ascii="Palatino Linotype" w:hAnsi="Palatino Linotype"/>
          <w:i/>
        </w:rPr>
      </w:pPr>
      <w:r w:rsidRPr="0098039E">
        <w:rPr>
          <w:rFonts w:ascii="Palatino Linotype" w:hAnsi="Palatino Linotype"/>
          <w:b/>
          <w:bCs/>
          <w:i/>
        </w:rPr>
        <w:t>ARTÍCULO 98</w:t>
      </w:r>
      <w:r w:rsidRPr="0098039E">
        <w:rPr>
          <w:rFonts w:ascii="Palatino Linotype" w:hAnsi="Palatino Linotype"/>
          <w:i/>
        </w:rPr>
        <w:t>. Son obligaciones de las instituciones públicas:</w:t>
      </w:r>
    </w:p>
    <w:p w:rsidR="00240360" w:rsidRPr="0098039E" w:rsidRDefault="004B19F6" w:rsidP="0098039E">
      <w:pPr>
        <w:pStyle w:val="Sinespaciado"/>
        <w:ind w:left="567" w:right="567"/>
        <w:jc w:val="both"/>
        <w:rPr>
          <w:rFonts w:ascii="Palatino Linotype" w:hAnsi="Palatino Linotype"/>
          <w:i/>
        </w:rPr>
      </w:pPr>
      <w:r w:rsidRPr="0098039E">
        <w:rPr>
          <w:rFonts w:ascii="Palatino Linotype" w:hAnsi="Palatino Linotype"/>
          <w:i/>
        </w:rPr>
        <w:t>I. (…)</w:t>
      </w:r>
    </w:p>
    <w:p w:rsidR="00240360" w:rsidRPr="0098039E" w:rsidRDefault="004B19F6" w:rsidP="0098039E">
      <w:pPr>
        <w:pStyle w:val="Sinespaciado"/>
        <w:ind w:left="567" w:right="567"/>
        <w:jc w:val="both"/>
        <w:rPr>
          <w:rFonts w:ascii="Palatino Linotype" w:hAnsi="Palatino Linotype"/>
          <w:i/>
        </w:rPr>
      </w:pPr>
      <w:r w:rsidRPr="0098039E">
        <w:rPr>
          <w:rFonts w:ascii="Palatino Linotype" w:hAnsi="Palatino Linotype"/>
          <w:i/>
        </w:rPr>
        <w:t>XVII. Integrar los expedientes de los servidores públicos y proporcionar las constancias que éstos soliciten para el trámite de los asuntos de su interés en los términos que señalen los ordenamientos respectivos.</w:t>
      </w:r>
    </w:p>
    <w:p w:rsidR="00240360" w:rsidRPr="0098039E" w:rsidRDefault="004B19F6" w:rsidP="0098039E">
      <w:pPr>
        <w:pStyle w:val="Sinespaciado"/>
        <w:ind w:left="567" w:right="567"/>
        <w:jc w:val="both"/>
        <w:rPr>
          <w:rFonts w:ascii="Palatino Linotype" w:hAnsi="Palatino Linotype"/>
          <w:i/>
        </w:rPr>
      </w:pPr>
      <w:r w:rsidRPr="0098039E">
        <w:rPr>
          <w:rFonts w:ascii="Palatino Linotype" w:hAnsi="Palatino Linotype"/>
          <w:i/>
        </w:rPr>
        <w:t>XVIII. (…)</w:t>
      </w:r>
    </w:p>
    <w:p w:rsidR="004B19F6" w:rsidRDefault="004B19F6" w:rsidP="00646E4D">
      <w:pPr>
        <w:pStyle w:val="Sinespaciado"/>
        <w:spacing w:line="360" w:lineRule="auto"/>
        <w:jc w:val="both"/>
        <w:rPr>
          <w:rFonts w:ascii="Palatino Linotype" w:hAnsi="Palatino Linotype"/>
          <w:sz w:val="24"/>
          <w:szCs w:val="24"/>
        </w:rPr>
      </w:pPr>
    </w:p>
    <w:p w:rsidR="004B19F6" w:rsidRDefault="0098039E" w:rsidP="00646E4D">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 la interpretación de los artículos anteriores se desprende lo siguiente: a) que la relación laboral entre las instituciones públicas y sus servidores públicos se formaliza mediante un nombramiento, formato único de movimiento de personal, contrato o cualquier otro acto que tenga como consecuencia la prestación personal subordinada </w:t>
      </w:r>
      <w:r>
        <w:rPr>
          <w:rFonts w:ascii="Palatino Linotype" w:hAnsi="Palatino Linotype"/>
          <w:sz w:val="24"/>
          <w:szCs w:val="24"/>
        </w:rPr>
        <w:lastRenderedPageBreak/>
        <w:t xml:space="preserve">del servicio y la percepción del sueldo; b) que para ingresar al servicio público es necesario cumplir con ciertos requisitos, </w:t>
      </w:r>
      <w:r w:rsidR="00752C97">
        <w:rPr>
          <w:rFonts w:ascii="Palatino Linotype" w:hAnsi="Palatino Linotype"/>
          <w:sz w:val="24"/>
          <w:szCs w:val="24"/>
        </w:rPr>
        <w:t xml:space="preserve">entre los que se encuentra presentar una solicitud utilizando la forma oficial que se autorice por la institución pública o dependencia correspondiente. </w:t>
      </w:r>
    </w:p>
    <w:p w:rsidR="00F07833" w:rsidRDefault="00F07833" w:rsidP="00646E4D">
      <w:pPr>
        <w:pStyle w:val="Sinespaciado"/>
        <w:spacing w:line="360" w:lineRule="auto"/>
        <w:jc w:val="both"/>
        <w:rPr>
          <w:rFonts w:ascii="Palatino Linotype" w:hAnsi="Palatino Linotype"/>
          <w:sz w:val="24"/>
          <w:szCs w:val="24"/>
        </w:rPr>
      </w:pPr>
    </w:p>
    <w:p w:rsidR="00F07833" w:rsidRDefault="00F07833" w:rsidP="00646E4D">
      <w:pPr>
        <w:pStyle w:val="Sinespaciado"/>
        <w:spacing w:line="360" w:lineRule="auto"/>
        <w:jc w:val="both"/>
        <w:rPr>
          <w:rFonts w:ascii="Palatino Linotype" w:hAnsi="Palatino Linotype"/>
          <w:sz w:val="24"/>
          <w:szCs w:val="24"/>
        </w:rPr>
      </w:pPr>
      <w:r>
        <w:rPr>
          <w:rFonts w:ascii="Palatino Linotype" w:hAnsi="Palatino Linotype"/>
          <w:sz w:val="24"/>
          <w:szCs w:val="24"/>
        </w:rPr>
        <w:t>Asimismo, se observa que el nombramiento, contrato o Formato Único de Movimientos de Personal deberá contener, entre otros, el cargo para el que es designado, fecha de inicio de sus servicios y lugar de adscripción.</w:t>
      </w:r>
    </w:p>
    <w:p w:rsidR="00F07833" w:rsidRDefault="00F07833" w:rsidP="00646E4D">
      <w:pPr>
        <w:pStyle w:val="Sinespaciado"/>
        <w:spacing w:line="360" w:lineRule="auto"/>
        <w:jc w:val="both"/>
        <w:rPr>
          <w:rFonts w:ascii="Palatino Linotype" w:hAnsi="Palatino Linotype"/>
          <w:sz w:val="24"/>
          <w:szCs w:val="24"/>
        </w:rPr>
      </w:pPr>
    </w:p>
    <w:p w:rsidR="00F07833" w:rsidRDefault="00F07833" w:rsidP="00646E4D">
      <w:pPr>
        <w:pStyle w:val="Sinespaciado"/>
        <w:spacing w:line="360" w:lineRule="auto"/>
        <w:jc w:val="both"/>
        <w:rPr>
          <w:rFonts w:ascii="Palatino Linotype" w:hAnsi="Palatino Linotype"/>
          <w:sz w:val="24"/>
          <w:szCs w:val="24"/>
        </w:rPr>
      </w:pPr>
      <w:r>
        <w:rPr>
          <w:rFonts w:ascii="Palatino Linotype" w:hAnsi="Palatino Linotype"/>
          <w:sz w:val="24"/>
          <w:szCs w:val="24"/>
        </w:rPr>
        <w:t>Por último, se observa que las instituciones públicas tienen la obligación de integrar los expedientes de los servidores públicos y proporcionar las constancias que éstos soliciten para el trámite de los asuntos de su interés en los términos que señalen los ordenamientos respectivos.</w:t>
      </w:r>
    </w:p>
    <w:p w:rsidR="00F07833" w:rsidRDefault="00F07833" w:rsidP="00646E4D">
      <w:pPr>
        <w:pStyle w:val="Sinespaciado"/>
        <w:spacing w:line="360" w:lineRule="auto"/>
        <w:jc w:val="both"/>
        <w:rPr>
          <w:rFonts w:ascii="Palatino Linotype" w:hAnsi="Palatino Linotype"/>
          <w:sz w:val="24"/>
          <w:szCs w:val="24"/>
        </w:rPr>
      </w:pPr>
    </w:p>
    <w:p w:rsidR="00F07833" w:rsidRDefault="00F07833" w:rsidP="00646E4D">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Consecuentemente, se puede colegir que el Sujeto Obligado se encuentra constreñido a cumplir con lo dispuesto en el </w:t>
      </w:r>
      <w:r w:rsidR="00B64ADA">
        <w:rPr>
          <w:rFonts w:ascii="Palatino Linotype" w:hAnsi="Palatino Linotype"/>
          <w:sz w:val="24"/>
          <w:szCs w:val="24"/>
        </w:rPr>
        <w:t>articulado anterior, por lo que, de manera enunciativa mas no limitativa, cuenta con documentos en los puede constar la fecha de ingreso y el último grado de estudios del Secretario de Administración, los cuales son el nombramiento, contrato o Formato Único de Movimientos del Personal para el caso de la fecha de ingreso; y la solicitud de empleo que entregó como requisito para ingresar al servicio público, pues en dicho documento se suele realizar una síntesis de la formación académica y lugares en los que se ha laborado, por tanto, puede ser que conste en dicha solicitud el último grado de estudios del servidor público referido.</w:t>
      </w:r>
    </w:p>
    <w:p w:rsidR="00250DDA" w:rsidRDefault="00250DDA" w:rsidP="00646E4D">
      <w:pPr>
        <w:pStyle w:val="Sinespaciado"/>
        <w:spacing w:line="360" w:lineRule="auto"/>
        <w:jc w:val="both"/>
        <w:rPr>
          <w:rFonts w:ascii="Palatino Linotype" w:hAnsi="Palatino Linotype"/>
          <w:sz w:val="24"/>
          <w:szCs w:val="24"/>
        </w:rPr>
      </w:pPr>
    </w:p>
    <w:p w:rsidR="00250DDA" w:rsidRPr="00250DDA" w:rsidRDefault="00250DDA" w:rsidP="00250DDA">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De la misma forma, para conocer el </w:t>
      </w:r>
      <w:r w:rsidR="00EE0374">
        <w:rPr>
          <w:rFonts w:ascii="Palatino Linotype" w:hAnsi="Palatino Linotype"/>
          <w:sz w:val="24"/>
          <w:szCs w:val="24"/>
        </w:rPr>
        <w:t>último</w:t>
      </w:r>
      <w:r>
        <w:rPr>
          <w:rFonts w:ascii="Palatino Linotype" w:hAnsi="Palatino Linotype"/>
          <w:sz w:val="24"/>
          <w:szCs w:val="24"/>
        </w:rPr>
        <w:t xml:space="preserve"> grado de estudios de un servidor público, se puede </w:t>
      </w:r>
      <w:r w:rsidRPr="00250DDA">
        <w:rPr>
          <w:rFonts w:ascii="Palatino Linotype" w:hAnsi="Palatino Linotype"/>
          <w:sz w:val="24"/>
          <w:szCs w:val="24"/>
        </w:rPr>
        <w:t>hacer referencia al artículo 92 de la Ley de Transparencia y Acceso a la Información Pública del Estado de México, en la que se enumeran las obligaciones comunes de transparencia para los sujetos obligados. En dicho artículo se observa que la fracción XXI lo siguiente:</w:t>
      </w:r>
    </w:p>
    <w:p w:rsidR="00250DDA" w:rsidRPr="00250DDA" w:rsidRDefault="00250DDA" w:rsidP="00250DDA">
      <w:pPr>
        <w:spacing w:after="0" w:line="360" w:lineRule="auto"/>
        <w:jc w:val="both"/>
        <w:rPr>
          <w:rFonts w:ascii="Palatino Linotype" w:hAnsi="Palatino Linotype"/>
          <w:sz w:val="24"/>
          <w:szCs w:val="24"/>
        </w:rPr>
      </w:pPr>
    </w:p>
    <w:p w:rsidR="00250DDA" w:rsidRPr="00250DDA" w:rsidRDefault="00250DDA" w:rsidP="00250DDA">
      <w:pPr>
        <w:spacing w:after="0" w:line="240" w:lineRule="auto"/>
        <w:ind w:left="567" w:right="567"/>
        <w:jc w:val="both"/>
        <w:rPr>
          <w:rFonts w:ascii="Palatino Linotype" w:hAnsi="Palatino Linotype"/>
          <w:i/>
        </w:rPr>
      </w:pPr>
      <w:r w:rsidRPr="00250DDA">
        <w:rPr>
          <w:rFonts w:ascii="Palatino Linotype" w:hAnsi="Palatino Linotype"/>
          <w:b/>
          <w:bCs/>
          <w:i/>
        </w:rPr>
        <w:t xml:space="preserve">Artículo 92. </w:t>
      </w:r>
      <w:r w:rsidRPr="00250DDA">
        <w:rPr>
          <w:rFonts w:ascii="Palatino Linotype" w:hAnsi="Palatino Linotyp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50DDA" w:rsidRPr="00250DDA" w:rsidRDefault="00250DDA" w:rsidP="00250DDA">
      <w:pPr>
        <w:spacing w:after="0" w:line="240" w:lineRule="auto"/>
        <w:ind w:left="567" w:right="567"/>
        <w:jc w:val="both"/>
        <w:rPr>
          <w:rFonts w:ascii="Palatino Linotype" w:hAnsi="Palatino Linotype"/>
          <w:i/>
        </w:rPr>
      </w:pPr>
      <w:r w:rsidRPr="00250DDA">
        <w:rPr>
          <w:rFonts w:ascii="Palatino Linotype" w:hAnsi="Palatino Linotype"/>
          <w:i/>
        </w:rPr>
        <w:t>(…)</w:t>
      </w:r>
    </w:p>
    <w:p w:rsidR="00250DDA" w:rsidRPr="00250DDA" w:rsidRDefault="00250DDA" w:rsidP="00250DDA">
      <w:pPr>
        <w:spacing w:after="0" w:line="240" w:lineRule="auto"/>
        <w:ind w:left="567" w:right="567"/>
        <w:jc w:val="both"/>
        <w:rPr>
          <w:rFonts w:ascii="Palatino Linotype" w:hAnsi="Palatino Linotype"/>
          <w:i/>
        </w:rPr>
      </w:pPr>
    </w:p>
    <w:p w:rsidR="00250DDA" w:rsidRPr="00250DDA" w:rsidRDefault="00250DDA" w:rsidP="00250DDA">
      <w:pPr>
        <w:spacing w:after="0" w:line="240" w:lineRule="auto"/>
        <w:ind w:left="567" w:right="567"/>
        <w:jc w:val="both"/>
        <w:rPr>
          <w:rFonts w:ascii="Palatino Linotype" w:hAnsi="Palatino Linotype"/>
          <w:i/>
        </w:rPr>
      </w:pPr>
      <w:r w:rsidRPr="00250DDA">
        <w:rPr>
          <w:rFonts w:ascii="Palatino Linotype" w:hAnsi="Palatino Linotype"/>
          <w:b/>
          <w:bCs/>
          <w:i/>
        </w:rPr>
        <w:t xml:space="preserve">XXI. </w:t>
      </w:r>
      <w:r w:rsidRPr="00250DDA">
        <w:rPr>
          <w:rFonts w:ascii="Palatino Linotype" w:hAnsi="Palatino Linotype"/>
          <w:b/>
          <w:i/>
          <w:u w:val="single"/>
        </w:rPr>
        <w:t>La información curricular, desde el nivel de jefe de departamento o equivalente, hasta el titular del sujeto obligado</w:t>
      </w:r>
      <w:r w:rsidRPr="00250DDA">
        <w:rPr>
          <w:rFonts w:ascii="Palatino Linotype" w:hAnsi="Palatino Linotype"/>
          <w:i/>
        </w:rPr>
        <w:t xml:space="preserve">, así como, en su caso, las sanciones administrativas de que haya sido objeto; </w:t>
      </w:r>
    </w:p>
    <w:p w:rsidR="00250DDA" w:rsidRPr="00250DDA" w:rsidRDefault="00250DDA" w:rsidP="00250DDA">
      <w:pPr>
        <w:spacing w:after="0" w:line="240" w:lineRule="auto"/>
        <w:ind w:left="567" w:right="567"/>
        <w:jc w:val="both"/>
        <w:rPr>
          <w:rFonts w:ascii="Palatino Linotype" w:hAnsi="Palatino Linotype"/>
          <w:i/>
        </w:rPr>
      </w:pPr>
      <w:r w:rsidRPr="00250DDA">
        <w:rPr>
          <w:rFonts w:ascii="Palatino Linotype" w:hAnsi="Palatino Linotype"/>
          <w:i/>
        </w:rPr>
        <w:t>(…)</w:t>
      </w:r>
    </w:p>
    <w:p w:rsidR="00250DDA" w:rsidRPr="00250DDA" w:rsidRDefault="00250DDA" w:rsidP="00250DDA">
      <w:pPr>
        <w:spacing w:after="0" w:line="360" w:lineRule="auto"/>
        <w:jc w:val="both"/>
        <w:rPr>
          <w:rFonts w:ascii="Palatino Linotype" w:hAnsi="Palatino Linotype"/>
        </w:rPr>
      </w:pPr>
    </w:p>
    <w:p w:rsidR="00250DDA" w:rsidRPr="00250DDA" w:rsidRDefault="00250DDA" w:rsidP="00250DDA">
      <w:pPr>
        <w:spacing w:after="0" w:line="360" w:lineRule="auto"/>
        <w:jc w:val="both"/>
        <w:rPr>
          <w:rFonts w:ascii="Palatino Linotype" w:hAnsi="Palatino Linotype"/>
          <w:sz w:val="24"/>
          <w:szCs w:val="24"/>
        </w:rPr>
      </w:pPr>
      <w:r w:rsidRPr="00250DDA">
        <w:rPr>
          <w:rFonts w:ascii="Palatino Linotype" w:hAnsi="Palatino Linotype"/>
          <w:sz w:val="24"/>
          <w:szCs w:val="24"/>
        </w:rPr>
        <w:t xml:space="preserve">De esto se desprende que el Sujeto Obligado debe poner a disposición del público la información curricular de sus servidores públicos a partir del nivel de jefe de departamento hasta el de su titular, en este caso en concreto del Presidente Municipal; de tal forma que los </w:t>
      </w:r>
      <w:r w:rsidRPr="00250DDA">
        <w:rPr>
          <w:rFonts w:ascii="Palatino Linotype" w:hAnsi="Palatino Linotype"/>
          <w:i/>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y anexos</w:t>
      </w:r>
      <w:r w:rsidRPr="00250DDA">
        <w:rPr>
          <w:rFonts w:ascii="Palatino Linotype" w:hAnsi="Palatino Linotype"/>
          <w:sz w:val="24"/>
          <w:szCs w:val="24"/>
        </w:rPr>
        <w:t xml:space="preserve"> (en lo sucesivo, los Lineamientos técnicos), establecen que la información curricular consiste en la información que los sujetos obligados deberán publicar es la curricular no confidencial relacionada con todos los </w:t>
      </w:r>
      <w:r w:rsidRPr="00250DDA">
        <w:rPr>
          <w:rFonts w:ascii="Palatino Linotype" w:hAnsi="Palatino Linotype"/>
          <w:sz w:val="24"/>
          <w:szCs w:val="24"/>
        </w:rPr>
        <w:lastRenderedPageBreak/>
        <w:t>servidores públicos y/o personas que desempeñen un empleo, cargo o comisión y/o ejerzan actos de autoridad en el sujeto obligado que permita conocer su trayectoria en el ámbito laboral y escolar.</w:t>
      </w:r>
    </w:p>
    <w:p w:rsidR="00250DDA" w:rsidRPr="00250DDA" w:rsidRDefault="00250DDA" w:rsidP="00250DDA">
      <w:pPr>
        <w:spacing w:after="0" w:line="360" w:lineRule="auto"/>
        <w:jc w:val="both"/>
        <w:rPr>
          <w:rFonts w:ascii="Palatino Linotype" w:hAnsi="Palatino Linotype"/>
        </w:rPr>
      </w:pPr>
    </w:p>
    <w:p w:rsidR="00250DDA" w:rsidRPr="00250DDA" w:rsidRDefault="00250DDA" w:rsidP="00250DDA">
      <w:pPr>
        <w:spacing w:after="0" w:line="360" w:lineRule="auto"/>
        <w:jc w:val="both"/>
        <w:rPr>
          <w:rFonts w:ascii="Palatino Linotype" w:eastAsia="Calibri" w:hAnsi="Palatino Linotype" w:cs="Arial"/>
          <w:sz w:val="24"/>
          <w:szCs w:val="24"/>
          <w:lang w:eastAsia="es-MX"/>
        </w:rPr>
      </w:pPr>
      <w:r w:rsidRPr="00250DDA">
        <w:rPr>
          <w:rFonts w:ascii="Palatino Linotype" w:hAnsi="Palatino Linotype"/>
          <w:sz w:val="24"/>
          <w:szCs w:val="24"/>
        </w:rPr>
        <w:t>Asimismo, los Lineamientos técnicos establecen los criterios que deben tomar en cuenta los sujetos obligados al momento de dar a conocer los datos que integran la información curricular, como se observa a continuación:</w:t>
      </w:r>
    </w:p>
    <w:p w:rsidR="00250DDA" w:rsidRPr="00250DDA" w:rsidRDefault="00250DDA" w:rsidP="00250DDA">
      <w:pPr>
        <w:spacing w:after="0" w:line="360" w:lineRule="auto"/>
        <w:jc w:val="center"/>
        <w:rPr>
          <w:rFonts w:ascii="Palatino Linotype" w:eastAsia="Calibri" w:hAnsi="Palatino Linotype" w:cs="Arial"/>
          <w:lang w:eastAsia="es-MX"/>
        </w:rPr>
      </w:pPr>
      <w:r w:rsidRPr="00250DDA">
        <w:rPr>
          <w:noProof/>
          <w:sz w:val="23"/>
          <w:szCs w:val="23"/>
          <w:lang w:eastAsia="es-MX"/>
        </w:rPr>
        <w:drawing>
          <wp:inline distT="0" distB="0" distL="0" distR="0" wp14:anchorId="6D79C963" wp14:editId="742FC1B0">
            <wp:extent cx="4657725" cy="5034651"/>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6211" t="32040" r="35185" b="12992"/>
                    <a:stretch/>
                  </pic:blipFill>
                  <pic:spPr bwMode="auto">
                    <a:xfrm>
                      <a:off x="0" y="0"/>
                      <a:ext cx="4692016" cy="5071717"/>
                    </a:xfrm>
                    <a:prstGeom prst="rect">
                      <a:avLst/>
                    </a:prstGeom>
                    <a:ln>
                      <a:noFill/>
                    </a:ln>
                    <a:extLst>
                      <a:ext uri="{53640926-AAD7-44D8-BBD7-CCE9431645EC}">
                        <a14:shadowObscured xmlns:a14="http://schemas.microsoft.com/office/drawing/2010/main"/>
                      </a:ext>
                    </a:extLst>
                  </pic:spPr>
                </pic:pic>
              </a:graphicData>
            </a:graphic>
          </wp:inline>
        </w:drawing>
      </w:r>
    </w:p>
    <w:p w:rsidR="00250DDA" w:rsidRPr="00250DDA" w:rsidRDefault="00250DDA" w:rsidP="00250DDA">
      <w:pPr>
        <w:spacing w:after="0" w:line="360" w:lineRule="auto"/>
        <w:jc w:val="both"/>
        <w:rPr>
          <w:rFonts w:ascii="Palatino Linotype" w:eastAsia="Calibri" w:hAnsi="Palatino Linotype" w:cs="Arial"/>
          <w:lang w:eastAsia="es-MX"/>
        </w:rPr>
      </w:pPr>
    </w:p>
    <w:p w:rsidR="00250DDA" w:rsidRPr="00250DDA" w:rsidRDefault="00250DDA" w:rsidP="00250DDA">
      <w:pPr>
        <w:spacing w:after="0" w:line="360" w:lineRule="auto"/>
        <w:jc w:val="center"/>
        <w:rPr>
          <w:rFonts w:ascii="Palatino Linotype" w:eastAsia="Calibri" w:hAnsi="Palatino Linotype" w:cs="Arial"/>
          <w:lang w:eastAsia="es-MX"/>
        </w:rPr>
      </w:pPr>
      <w:r w:rsidRPr="00250DDA">
        <w:rPr>
          <w:noProof/>
          <w:sz w:val="23"/>
          <w:szCs w:val="23"/>
          <w:lang w:eastAsia="es-MX"/>
        </w:rPr>
        <mc:AlternateContent>
          <mc:Choice Requires="wps">
            <w:drawing>
              <wp:anchor distT="0" distB="0" distL="114300" distR="114300" simplePos="0" relativeHeight="251659264" behindDoc="0" locked="0" layoutInCell="1" allowOverlap="1" wp14:anchorId="67267E56" wp14:editId="4AC99DC1">
                <wp:simplePos x="0" y="0"/>
                <wp:positionH relativeFrom="column">
                  <wp:posOffset>548640</wp:posOffset>
                </wp:positionH>
                <wp:positionV relativeFrom="paragraph">
                  <wp:posOffset>349250</wp:posOffset>
                </wp:positionV>
                <wp:extent cx="4886325" cy="742950"/>
                <wp:effectExtent l="19050" t="19050" r="28575" b="19050"/>
                <wp:wrapNone/>
                <wp:docPr id="3" name="Rectángulo 3"/>
                <wp:cNvGraphicFramePr/>
                <a:graphic xmlns:a="http://schemas.openxmlformats.org/drawingml/2006/main">
                  <a:graphicData uri="http://schemas.microsoft.com/office/word/2010/wordprocessingShape">
                    <wps:wsp>
                      <wps:cNvSpPr/>
                      <wps:spPr>
                        <a:xfrm>
                          <a:off x="0" y="0"/>
                          <a:ext cx="4886325" cy="742950"/>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38D453" id="Rectángulo 3" o:spid="_x0000_s1026" style="position:absolute;margin-left:43.2pt;margin-top:27.5pt;width:384.75pt;height: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" filled="f" strokecolor="red" strokeweight="2.25pt"/>
            </w:pict>
          </mc:Fallback>
        </mc:AlternateContent>
      </w:r>
      <w:r w:rsidRPr="00250DDA">
        <w:rPr>
          <w:noProof/>
          <w:sz w:val="23"/>
          <w:szCs w:val="23"/>
          <w:lang w:eastAsia="es-MX"/>
        </w:rPr>
        <w:drawing>
          <wp:inline distT="0" distB="0" distL="0" distR="0" wp14:anchorId="33B5E043" wp14:editId="63693A70">
            <wp:extent cx="5276850" cy="6405235"/>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6376" t="23810" r="37334" b="19460"/>
                    <a:stretch/>
                  </pic:blipFill>
                  <pic:spPr bwMode="auto">
                    <a:xfrm>
                      <a:off x="0" y="0"/>
                      <a:ext cx="5303365" cy="6437420"/>
                    </a:xfrm>
                    <a:prstGeom prst="rect">
                      <a:avLst/>
                    </a:prstGeom>
                    <a:ln>
                      <a:noFill/>
                    </a:ln>
                    <a:extLst>
                      <a:ext uri="{53640926-AAD7-44D8-BBD7-CCE9431645EC}">
                        <a14:shadowObscured xmlns:a14="http://schemas.microsoft.com/office/drawing/2010/main"/>
                      </a:ext>
                    </a:extLst>
                  </pic:spPr>
                </pic:pic>
              </a:graphicData>
            </a:graphic>
          </wp:inline>
        </w:drawing>
      </w:r>
    </w:p>
    <w:p w:rsidR="00250DDA" w:rsidRPr="00250DDA" w:rsidRDefault="00250DDA" w:rsidP="00250DDA">
      <w:pPr>
        <w:spacing w:after="0" w:line="360" w:lineRule="auto"/>
        <w:jc w:val="both"/>
        <w:rPr>
          <w:rFonts w:ascii="Palatino Linotype" w:eastAsia="Calibri" w:hAnsi="Palatino Linotype" w:cs="Arial"/>
          <w:sz w:val="24"/>
          <w:szCs w:val="24"/>
          <w:lang w:eastAsia="es-MX"/>
        </w:rPr>
      </w:pPr>
    </w:p>
    <w:p w:rsidR="00250DDA" w:rsidRDefault="00250DDA" w:rsidP="00250DDA">
      <w:pPr>
        <w:spacing w:after="0" w:line="360" w:lineRule="auto"/>
        <w:jc w:val="both"/>
        <w:rPr>
          <w:rFonts w:ascii="Palatino Linotype" w:hAnsi="Palatino Linotype"/>
          <w:sz w:val="24"/>
          <w:szCs w:val="24"/>
        </w:rPr>
      </w:pPr>
      <w:r w:rsidRPr="00250DDA">
        <w:rPr>
          <w:rFonts w:ascii="Palatino Linotype" w:hAnsi="Palatino Linotype"/>
          <w:sz w:val="24"/>
          <w:szCs w:val="24"/>
        </w:rPr>
        <w:lastRenderedPageBreak/>
        <w:t>Por lo anterior, de acuerdo a los criterios 6 y 7, la información que debe darse a conocer tocante a la escolaridad es el nivel máximo de estudios o, en su caso, la carrera genérica. De tal forma que el Sujeto Obligado esta constreñido a poseer la información relat</w:t>
      </w:r>
      <w:r w:rsidR="00367BDB">
        <w:rPr>
          <w:rFonts w:ascii="Palatino Linotype" w:hAnsi="Palatino Linotype"/>
          <w:sz w:val="24"/>
          <w:szCs w:val="24"/>
        </w:rPr>
        <w:t>iva al último grado de estudios de los servidores públicos con ostenten cargos desde jefes de departamento hasta el titular del sujeto obligado.</w:t>
      </w:r>
      <w:r w:rsidRPr="00250DDA">
        <w:rPr>
          <w:rFonts w:ascii="Palatino Linotype" w:hAnsi="Palatino Linotype"/>
          <w:sz w:val="24"/>
          <w:szCs w:val="24"/>
        </w:rPr>
        <w:t xml:space="preserve"> </w:t>
      </w:r>
    </w:p>
    <w:p w:rsidR="00367BDB" w:rsidRDefault="00367BDB" w:rsidP="00250DDA">
      <w:pPr>
        <w:spacing w:after="0" w:line="360" w:lineRule="auto"/>
        <w:jc w:val="both"/>
        <w:rPr>
          <w:rFonts w:ascii="Palatino Linotype" w:hAnsi="Palatino Linotype"/>
          <w:sz w:val="24"/>
          <w:szCs w:val="24"/>
        </w:rPr>
      </w:pPr>
    </w:p>
    <w:p w:rsidR="00367BDB" w:rsidRPr="00250DDA" w:rsidRDefault="00367BDB" w:rsidP="00250DDA">
      <w:pPr>
        <w:spacing w:after="0" w:line="360" w:lineRule="auto"/>
        <w:jc w:val="both"/>
        <w:rPr>
          <w:rFonts w:ascii="Palatino Linotype" w:hAnsi="Palatino Linotype"/>
          <w:sz w:val="24"/>
          <w:szCs w:val="24"/>
        </w:rPr>
      </w:pPr>
      <w:r>
        <w:rPr>
          <w:rFonts w:ascii="Palatino Linotype" w:hAnsi="Palatino Linotype"/>
          <w:sz w:val="24"/>
          <w:szCs w:val="24"/>
        </w:rPr>
        <w:t xml:space="preserve">Por lo argumentado en los párrafos anteriores, este Instituto estima que las razones o motivos de inconformidad son fundados, por lo que es procedente revocar la respuesta del Sujeto Obligado y ordenar la entrega de los documentos en donde conste la fecha de ingreso al servicio público con el cargo de Secretario de Administración, el documento en donde conste su último nivel de estudios y los oficios que ha generado </w:t>
      </w:r>
      <w:r w:rsidR="00247556">
        <w:rPr>
          <w:rFonts w:ascii="Palatino Linotype" w:hAnsi="Palatino Linotype"/>
          <w:sz w:val="24"/>
          <w:szCs w:val="24"/>
        </w:rPr>
        <w:t xml:space="preserve">desde que ostenta el cargo de Secretario de </w:t>
      </w:r>
      <w:r w:rsidR="00C53CB3">
        <w:rPr>
          <w:rFonts w:ascii="Palatino Linotype" w:hAnsi="Palatino Linotype"/>
          <w:sz w:val="24"/>
          <w:szCs w:val="24"/>
        </w:rPr>
        <w:t>Administración</w:t>
      </w:r>
      <w:r w:rsidR="00247556">
        <w:rPr>
          <w:rFonts w:ascii="Palatino Linotype" w:hAnsi="Palatino Linotype"/>
          <w:sz w:val="24"/>
          <w:szCs w:val="24"/>
        </w:rPr>
        <w:t xml:space="preserve"> al treinta de septiembre de dos mil diecinueve, fecha en la que se realizó la solicitud de información; lo anterior en versión pública en caso de ser necesario.</w:t>
      </w:r>
    </w:p>
    <w:p w:rsidR="004B19F6" w:rsidRDefault="004B19F6" w:rsidP="00646E4D">
      <w:pPr>
        <w:pStyle w:val="Sinespaciado"/>
        <w:spacing w:line="360" w:lineRule="auto"/>
        <w:jc w:val="both"/>
        <w:rPr>
          <w:rFonts w:ascii="Palatino Linotype" w:hAnsi="Palatino Linotype"/>
          <w:sz w:val="24"/>
          <w:szCs w:val="24"/>
        </w:rPr>
      </w:pPr>
    </w:p>
    <w:p w:rsidR="007A3831" w:rsidRPr="007A3831" w:rsidRDefault="007A3831" w:rsidP="007A3831">
      <w:pPr>
        <w:spacing w:after="0" w:line="360" w:lineRule="auto"/>
        <w:jc w:val="both"/>
        <w:rPr>
          <w:rFonts w:ascii="Palatino Linotype" w:hAnsi="Palatino Linotype" w:cs="Arial"/>
          <w:b/>
          <w:i/>
          <w:sz w:val="26"/>
          <w:szCs w:val="26"/>
        </w:rPr>
      </w:pPr>
      <w:r w:rsidRPr="007A3831">
        <w:rPr>
          <w:rFonts w:ascii="Palatino Linotype" w:hAnsi="Palatino Linotype" w:cs="Arial"/>
          <w:b/>
          <w:i/>
          <w:sz w:val="26"/>
          <w:szCs w:val="26"/>
        </w:rPr>
        <w:t>DE LA VERSIÓN PÚBLICA.</w:t>
      </w: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Artículo 3.</w:t>
      </w:r>
      <w:r w:rsidRPr="007A3831">
        <w:rPr>
          <w:rFonts w:ascii="Palatino Linotype" w:hAnsi="Palatino Linotype" w:cs="Arial"/>
          <w:i/>
        </w:rPr>
        <w:t xml:space="preserve"> Para los efectos de la presente Ley se entenderá por:</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IX. Datos personales:</w:t>
      </w:r>
      <w:r w:rsidRPr="007A3831">
        <w:rPr>
          <w:rFonts w:ascii="Palatino Linotype" w:hAnsi="Palatino Linotype" w:cs="Arial"/>
          <w:i/>
        </w:rPr>
        <w:t xml:space="preserve"> La información concerniente a una persona, identificada o identificable según lo dispuesto por la Ley de Protección de Datos Personales del Estado de México;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lastRenderedPageBreak/>
        <w:t>XX.</w:t>
      </w:r>
      <w:r w:rsidRPr="007A3831">
        <w:rPr>
          <w:rFonts w:ascii="Palatino Linotype" w:hAnsi="Palatino Linotype" w:cs="Arial"/>
          <w:i/>
        </w:rPr>
        <w:t xml:space="preserve"> </w:t>
      </w:r>
      <w:r w:rsidRPr="007A3831">
        <w:rPr>
          <w:rFonts w:ascii="Palatino Linotype" w:hAnsi="Palatino Linotype" w:cs="Arial"/>
          <w:b/>
          <w:i/>
        </w:rPr>
        <w:t>Información clasificada:</w:t>
      </w:r>
      <w:r w:rsidRPr="007A3831">
        <w:rPr>
          <w:rFonts w:ascii="Palatino Linotype" w:hAnsi="Palatino Linotype" w:cs="Arial"/>
          <w:i/>
        </w:rPr>
        <w:t xml:space="preserve"> Aquella considerada por la presente Ley como reservada o confidencial;</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XXI.</w:t>
      </w:r>
      <w:r w:rsidRPr="007A3831">
        <w:rPr>
          <w:rFonts w:ascii="Palatino Linotype" w:hAnsi="Palatino Linotype" w:cs="Arial"/>
          <w:i/>
        </w:rPr>
        <w:t xml:space="preserve"> </w:t>
      </w:r>
      <w:r w:rsidRPr="007A3831">
        <w:rPr>
          <w:rFonts w:ascii="Palatino Linotype" w:hAnsi="Palatino Linotype" w:cs="Arial"/>
          <w:b/>
          <w:i/>
        </w:rPr>
        <w:t>Información confidencial:</w:t>
      </w:r>
      <w:r w:rsidRPr="007A3831">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XLV.</w:t>
      </w:r>
      <w:r w:rsidRPr="007A3831">
        <w:rPr>
          <w:rFonts w:ascii="Palatino Linotype" w:hAnsi="Palatino Linotype" w:cs="Arial"/>
          <w:i/>
        </w:rPr>
        <w:t xml:space="preserve"> </w:t>
      </w:r>
      <w:r w:rsidRPr="007A3831">
        <w:rPr>
          <w:rFonts w:ascii="Palatino Linotype" w:hAnsi="Palatino Linotype" w:cs="Arial"/>
          <w:b/>
          <w:i/>
        </w:rPr>
        <w:t>Versión pública:</w:t>
      </w:r>
      <w:r w:rsidRPr="007A3831">
        <w:rPr>
          <w:rFonts w:ascii="Palatino Linotype" w:hAnsi="Palatino Linotype" w:cs="Arial"/>
          <w:i/>
        </w:rPr>
        <w:t xml:space="preserve"> Documento en el que se elimine, suprime o borra la información clasificada como reservada o confidencial para permitir su acceso.</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 xml:space="preserve">Artículo 91. </w:t>
      </w:r>
      <w:r w:rsidRPr="007A3831">
        <w:rPr>
          <w:rFonts w:ascii="Palatino Linotype" w:hAnsi="Palatino Linotype" w:cs="Arial"/>
          <w:i/>
        </w:rPr>
        <w:t>El acceso a la información pública será restringido excepcionalmente, cuando ésta sea clasificada como reservada o confidencial.</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Artículo 132.</w:t>
      </w:r>
      <w:r w:rsidRPr="007A3831">
        <w:rPr>
          <w:rFonts w:ascii="Palatino Linotype" w:hAnsi="Palatino Linotype" w:cs="Arial"/>
          <w:i/>
        </w:rPr>
        <w:t xml:space="preserve"> </w:t>
      </w:r>
      <w:r w:rsidRPr="007A3831">
        <w:rPr>
          <w:rFonts w:ascii="Palatino Linotype" w:hAnsi="Palatino Linotype" w:cs="Arial"/>
          <w:i/>
          <w:u w:val="single"/>
        </w:rPr>
        <w:t>La clasificación de la información se llevará a cabo en el momento en que</w:t>
      </w:r>
      <w:r w:rsidRPr="007A3831">
        <w:rPr>
          <w:rFonts w:ascii="Palatino Linotype" w:hAnsi="Palatino Linotype" w:cs="Arial"/>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I.</w:t>
      </w:r>
      <w:r w:rsidRPr="007A3831">
        <w:rPr>
          <w:rFonts w:ascii="Palatino Linotype" w:hAnsi="Palatino Linotype" w:cs="Arial"/>
          <w:i/>
        </w:rPr>
        <w:t xml:space="preserve"> Se reciba una solicitud de acceso a la información;</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II.</w:t>
      </w:r>
      <w:r w:rsidRPr="007A3831">
        <w:rPr>
          <w:rFonts w:ascii="Palatino Linotype" w:hAnsi="Palatino Linotype" w:cs="Arial"/>
          <w:i/>
        </w:rPr>
        <w:t xml:space="preserve"> </w:t>
      </w:r>
      <w:r w:rsidRPr="007A3831">
        <w:rPr>
          <w:rFonts w:ascii="Palatino Linotype" w:hAnsi="Palatino Linotype" w:cs="Arial"/>
          <w:i/>
          <w:u w:val="single"/>
        </w:rPr>
        <w:t>Se determine mediante resolución de autoridad competente; o</w:t>
      </w:r>
    </w:p>
    <w:p w:rsidR="007A3831" w:rsidRPr="007A3831" w:rsidRDefault="007A3831" w:rsidP="007A3831">
      <w:pPr>
        <w:spacing w:after="0" w:line="240" w:lineRule="auto"/>
        <w:ind w:left="567" w:right="567"/>
        <w:jc w:val="both"/>
        <w:rPr>
          <w:rFonts w:ascii="Palatino Linotype" w:hAnsi="Palatino Linotype" w:cs="Arial"/>
          <w:i/>
          <w:u w:val="single"/>
        </w:rPr>
      </w:pPr>
      <w:r w:rsidRPr="007A3831">
        <w:rPr>
          <w:rFonts w:ascii="Palatino Linotype" w:hAnsi="Palatino Linotype" w:cs="Arial"/>
          <w:b/>
          <w:i/>
        </w:rPr>
        <w:t>III.</w:t>
      </w:r>
      <w:r w:rsidRPr="007A3831">
        <w:rPr>
          <w:rFonts w:ascii="Palatino Linotype" w:hAnsi="Palatino Linotype" w:cs="Arial"/>
          <w:i/>
        </w:rPr>
        <w:t xml:space="preserve"> </w:t>
      </w:r>
      <w:r w:rsidRPr="007A3831">
        <w:rPr>
          <w:rFonts w:ascii="Palatino Linotype" w:hAnsi="Palatino Linotype" w:cs="Arial"/>
          <w:i/>
          <w:u w:val="single"/>
        </w:rPr>
        <w:t>Se generen versiones públicas para dar cumplimiento a las obligaciones de transparencia previstas en esta Ley.</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w:t>
      </w:r>
    </w:p>
    <w:p w:rsidR="007A3831" w:rsidRPr="007A3831" w:rsidRDefault="007A3831" w:rsidP="007A3831">
      <w:pPr>
        <w:spacing w:after="0" w:line="360" w:lineRule="auto"/>
        <w:jc w:val="both"/>
        <w:rPr>
          <w:rFonts w:ascii="Palatino Linotype" w:hAnsi="Palatino Linotype" w:cs="Arial"/>
          <w:i/>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 xml:space="preserve">Por otro lado, los </w:t>
      </w:r>
      <w:r w:rsidRPr="007A3831">
        <w:rPr>
          <w:rFonts w:ascii="Palatino Linotype" w:hAnsi="Palatino Linotype" w:cs="Arial"/>
          <w:i/>
          <w:sz w:val="24"/>
          <w:szCs w:val="24"/>
        </w:rPr>
        <w:t>Lineamientos Generales en Materia de Clasificación y Desclasificación de la Información, así como para la elaboración de Versiones Públicas</w:t>
      </w:r>
      <w:r w:rsidRPr="007A3831">
        <w:rPr>
          <w:rFonts w:ascii="Palatino Linotype" w:hAnsi="Palatino Linotype" w:cs="Arial"/>
          <w:sz w:val="24"/>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7A3831">
        <w:rPr>
          <w:rFonts w:ascii="Palatino Linotype" w:hAnsi="Palatino Linotype" w:cs="Arial"/>
          <w:sz w:val="24"/>
          <w:szCs w:val="24"/>
        </w:rPr>
        <w:lastRenderedPageBreak/>
        <w:t>información que posean, desclasificarán y generarán, en su caso, versiones públicas de expedientes o documentos que contengan partes o secciones clasificadas.</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Entorno a lo que aquí nos interesa, los Lineamientos Quincuagésimo sexto, Quincuagésimo séptimo y Quincuagésimo octavo, establecen lo siguiente:</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Quincuagésimo sexto.</w:t>
      </w:r>
      <w:r w:rsidRPr="007A3831">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7A3831" w:rsidRPr="007A3831" w:rsidRDefault="007A3831" w:rsidP="007A3831">
      <w:pPr>
        <w:spacing w:after="0" w:line="240" w:lineRule="auto"/>
        <w:ind w:left="567" w:right="567"/>
        <w:jc w:val="both"/>
        <w:rPr>
          <w:rFonts w:ascii="Palatino Linotype" w:hAnsi="Palatino Linotype" w:cs="Arial"/>
          <w:i/>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Quincuagésimo séptimo.</w:t>
      </w:r>
      <w:r w:rsidRPr="007A3831">
        <w:rPr>
          <w:rFonts w:ascii="Palatino Linotype" w:hAnsi="Palatino Linotype" w:cs="Arial"/>
          <w:i/>
        </w:rPr>
        <w:t xml:space="preserve"> Se considera, en principio, como información pública y no podrá omitirse de las versiones públicas la siguiente:</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 La relativa a las Obligaciones de Transparencia que contempla el Título V de la Ley General y las demás disposiciones legales aplicables;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7A3831" w:rsidRPr="007A3831" w:rsidRDefault="007A3831" w:rsidP="007A3831">
      <w:pPr>
        <w:spacing w:after="0" w:line="240" w:lineRule="auto"/>
        <w:ind w:left="567" w:right="567"/>
        <w:jc w:val="both"/>
        <w:rPr>
          <w:rFonts w:ascii="Palatino Linotype" w:hAnsi="Palatino Linotype" w:cs="Arial"/>
          <w:i/>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7A3831" w:rsidRPr="007A3831" w:rsidRDefault="007A3831" w:rsidP="007A3831">
      <w:pPr>
        <w:spacing w:after="0" w:line="240" w:lineRule="auto"/>
        <w:ind w:left="567" w:right="567"/>
        <w:jc w:val="both"/>
        <w:rPr>
          <w:rFonts w:ascii="Palatino Linotype" w:hAnsi="Palatino Linotype" w:cs="Arial"/>
          <w:i/>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Quincuagésimo octavo.</w:t>
      </w:r>
      <w:r w:rsidRPr="007A3831">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7A3831" w:rsidRPr="007A3831" w:rsidRDefault="007A3831" w:rsidP="007A3831">
      <w:pPr>
        <w:spacing w:after="0" w:line="360" w:lineRule="auto"/>
        <w:jc w:val="both"/>
        <w:rPr>
          <w:rFonts w:ascii="Palatino Linotype" w:hAnsi="Palatino Linotype" w:cs="Arial"/>
          <w:i/>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 xml:space="preserve">Por lo tanto, la entrega de documentos en su versión pública debe acompañarse necesariamente del Acuerdo del Comité de Transparencia que la sustente el cual debe </w:t>
      </w:r>
      <w:r w:rsidRPr="007A3831">
        <w:rPr>
          <w:rFonts w:ascii="Palatino Linotype" w:hAnsi="Palatino Linotype" w:cs="Arial"/>
          <w:sz w:val="24"/>
          <w:szCs w:val="24"/>
        </w:rPr>
        <w:lastRenderedPageBreak/>
        <w:t>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w:t>
      </w:r>
      <w:r w:rsidR="008C16A7">
        <w:rPr>
          <w:rFonts w:ascii="Palatino Linotype" w:hAnsi="Palatino Linotype" w:cs="Arial"/>
          <w:sz w:val="24"/>
          <w:szCs w:val="24"/>
        </w:rPr>
        <w:t xml:space="preserve"> </w:t>
      </w:r>
      <w:r w:rsidRPr="007A3831">
        <w:rPr>
          <w:rFonts w:ascii="Palatino Linotype" w:hAnsi="Palatino Linotype" w:cs="Arial"/>
          <w:sz w:val="24"/>
          <w:szCs w:val="24"/>
        </w:rPr>
        <w:t>l</w:t>
      </w:r>
      <w:r w:rsidR="008C16A7">
        <w:rPr>
          <w:rFonts w:ascii="Palatino Linotype" w:hAnsi="Palatino Linotype" w:cs="Arial"/>
          <w:sz w:val="24"/>
          <w:szCs w:val="24"/>
        </w:rPr>
        <w:t>a</w:t>
      </w:r>
      <w:r w:rsidRPr="007A3831">
        <w:rPr>
          <w:rFonts w:ascii="Palatino Linotype" w:hAnsi="Palatino Linotype" w:cs="Arial"/>
          <w:sz w:val="24"/>
          <w:szCs w:val="24"/>
        </w:rPr>
        <w:t xml:space="preserve"> solicitante en estado de incertidumbre, al no conocer o comprender porque no aparecen en la documentación respectiva.</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sz w:val="24"/>
          <w:szCs w:val="24"/>
        </w:rPr>
      </w:pPr>
      <w:r w:rsidRPr="007A3831">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7A3831">
        <w:rPr>
          <w:rFonts w:ascii="Palatino Linotype" w:hAnsi="Palatino Linotype" w:cs="Arial"/>
          <w:sz w:val="24"/>
          <w:szCs w:val="24"/>
        </w:rPr>
        <w:t xml:space="preserve">de la Ley de Transparencia y Acceso a la Información Pública del Estado de México y Municipios, </w:t>
      </w:r>
      <w:r w:rsidRPr="007A3831">
        <w:rPr>
          <w:rFonts w:ascii="Palatino Linotype" w:hAnsi="Palatino Linotype" w:cs="Arial"/>
          <w:bCs/>
          <w:sz w:val="24"/>
          <w:szCs w:val="24"/>
        </w:rPr>
        <w:t>a efecto de salvaguardar el derecho de acceso a la informació</w:t>
      </w:r>
      <w:r w:rsidR="007F2293">
        <w:rPr>
          <w:rFonts w:ascii="Palatino Linotype" w:hAnsi="Palatino Linotype" w:cs="Arial"/>
          <w:bCs/>
          <w:sz w:val="24"/>
          <w:szCs w:val="24"/>
        </w:rPr>
        <w:t>n pública consignado a favor de la</w:t>
      </w:r>
      <w:r w:rsidRPr="007A3831">
        <w:rPr>
          <w:rFonts w:ascii="Palatino Linotype" w:hAnsi="Palatino Linotype" w:cs="Arial"/>
          <w:bCs/>
          <w:sz w:val="24"/>
          <w:szCs w:val="24"/>
        </w:rPr>
        <w:t xml:space="preserve"> Recurrente.</w:t>
      </w:r>
    </w:p>
    <w:p w:rsidR="007A3831" w:rsidRDefault="007A3831" w:rsidP="00646E4D">
      <w:pPr>
        <w:pStyle w:val="Sinespaciado"/>
        <w:spacing w:line="360" w:lineRule="auto"/>
        <w:jc w:val="both"/>
        <w:rPr>
          <w:rFonts w:ascii="Palatino Linotype" w:hAnsi="Palatino Linotype"/>
          <w:sz w:val="24"/>
          <w:szCs w:val="24"/>
        </w:rPr>
      </w:pPr>
    </w:p>
    <w:p w:rsidR="00BC1A78" w:rsidRPr="00B81C51"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En mérito de lo expuesto en líneas anteriores, resultan fundados los motivos de inconformidad que arg</w:t>
      </w:r>
      <w:r w:rsidR="007F2293">
        <w:rPr>
          <w:rFonts w:ascii="Palatino Linotype" w:hAnsi="Palatino Linotype"/>
          <w:sz w:val="24"/>
          <w:szCs w:val="24"/>
        </w:rPr>
        <w:t>uye la</w:t>
      </w:r>
      <w:r w:rsidRPr="00B81C51">
        <w:rPr>
          <w:rFonts w:ascii="Palatino Linotype" w:hAnsi="Palatino Linotype"/>
          <w:sz w:val="24"/>
          <w:szCs w:val="24"/>
        </w:rPr>
        <w:t xml:space="preserve"> Recurrente en su medio de impugnación que fue materia de estudio, por ello </w:t>
      </w:r>
      <w:r w:rsidR="0034396B">
        <w:rPr>
          <w:rFonts w:ascii="Palatino Linotype" w:hAnsi="Palatino Linotype" w:cs="Arial"/>
          <w:b/>
          <w:sz w:val="24"/>
          <w:szCs w:val="24"/>
        </w:rPr>
        <w:t>con fundamento en la primera</w:t>
      </w:r>
      <w:r w:rsidRPr="00B81C51">
        <w:rPr>
          <w:rFonts w:ascii="Palatino Linotype" w:hAnsi="Palatino Linotype" w:cs="Arial"/>
          <w:b/>
          <w:sz w:val="24"/>
          <w:szCs w:val="24"/>
        </w:rPr>
        <w:t xml:space="preserve"> hipótesis de la fracción III del artículo 186, </w:t>
      </w:r>
      <w:r w:rsidRPr="00B81C51">
        <w:rPr>
          <w:rFonts w:ascii="Palatino Linotype" w:hAnsi="Palatino Linotype" w:cs="Arial"/>
          <w:sz w:val="24"/>
          <w:szCs w:val="24"/>
        </w:rPr>
        <w:t xml:space="preserve">de la Ley de Transparencia y Acceso a la Información Pública del Estado de México y Municipios, se </w:t>
      </w:r>
      <w:r w:rsidR="0034396B">
        <w:rPr>
          <w:rFonts w:ascii="Palatino Linotype" w:hAnsi="Palatino Linotype" w:cs="Arial"/>
          <w:b/>
          <w:sz w:val="24"/>
          <w:szCs w:val="24"/>
        </w:rPr>
        <w:t>REVO</w:t>
      </w:r>
      <w:r w:rsidRPr="00B81C51">
        <w:rPr>
          <w:rFonts w:ascii="Palatino Linotype" w:hAnsi="Palatino Linotype" w:cs="Arial"/>
          <w:b/>
          <w:sz w:val="24"/>
          <w:szCs w:val="24"/>
        </w:rPr>
        <w:t xml:space="preserve">CA </w:t>
      </w:r>
      <w:r w:rsidRPr="00B81C51">
        <w:rPr>
          <w:rFonts w:ascii="Palatino Linotype" w:hAnsi="Palatino Linotype" w:cs="Arial"/>
          <w:sz w:val="24"/>
          <w:szCs w:val="24"/>
        </w:rPr>
        <w:t>la respuesta a la solicitud de información número</w:t>
      </w:r>
      <w:r w:rsidRPr="00B81C51">
        <w:rPr>
          <w:rFonts w:ascii="Palatino Linotype" w:hAnsi="Palatino Linotype"/>
          <w:b/>
          <w:sz w:val="24"/>
          <w:szCs w:val="24"/>
        </w:rPr>
        <w:t xml:space="preserve"> </w:t>
      </w:r>
      <w:r w:rsidR="00C53CB3">
        <w:rPr>
          <w:rFonts w:ascii="Palatino Linotype" w:hAnsi="Palatino Linotype"/>
          <w:b/>
          <w:sz w:val="24"/>
          <w:szCs w:val="24"/>
        </w:rPr>
        <w:t>00780/NAUCALPA</w:t>
      </w:r>
      <w:r w:rsidRPr="00B81C51">
        <w:rPr>
          <w:rFonts w:ascii="Palatino Linotype" w:hAnsi="Palatino Linotype"/>
          <w:b/>
          <w:sz w:val="24"/>
          <w:szCs w:val="24"/>
        </w:rPr>
        <w:t>/IP/2019</w:t>
      </w:r>
      <w:r>
        <w:rPr>
          <w:rFonts w:ascii="Palatino Linotype" w:hAnsi="Palatino Linotype"/>
          <w:b/>
          <w:sz w:val="24"/>
          <w:szCs w:val="24"/>
        </w:rPr>
        <w:t xml:space="preserve"> </w:t>
      </w:r>
      <w:r w:rsidRPr="00B81C51">
        <w:rPr>
          <w:rFonts w:ascii="Palatino Linotype" w:hAnsi="Palatino Linotype"/>
          <w:sz w:val="24"/>
          <w:szCs w:val="24"/>
        </w:rPr>
        <w:t>que ha sido materia del presente fallo.</w:t>
      </w:r>
    </w:p>
    <w:p w:rsidR="00BC1A78" w:rsidRPr="00B81C51" w:rsidRDefault="00BC1A78" w:rsidP="00BC1A78">
      <w:pPr>
        <w:pStyle w:val="Sinespaciado"/>
        <w:spacing w:line="360" w:lineRule="auto"/>
        <w:jc w:val="both"/>
        <w:rPr>
          <w:rFonts w:ascii="Palatino Linotype" w:hAnsi="Palatino Linotype"/>
          <w:sz w:val="24"/>
          <w:szCs w:val="24"/>
        </w:rPr>
      </w:pPr>
    </w:p>
    <w:p w:rsidR="00BC1A78"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Por lo antes expuesto y fundado es de resolverse y,</w:t>
      </w:r>
    </w:p>
    <w:p w:rsidR="00CE1D19" w:rsidRPr="00B81C51" w:rsidRDefault="00CE1D19" w:rsidP="00BC1A78">
      <w:pPr>
        <w:pStyle w:val="Sinespaciado"/>
        <w:spacing w:line="360" w:lineRule="auto"/>
        <w:jc w:val="both"/>
        <w:rPr>
          <w:rFonts w:ascii="Palatino Linotype" w:hAnsi="Palatino Linotype"/>
          <w:sz w:val="24"/>
          <w:szCs w:val="24"/>
        </w:rPr>
      </w:pPr>
    </w:p>
    <w:p w:rsidR="00350442" w:rsidRPr="00350442" w:rsidRDefault="00350442" w:rsidP="00350442">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rsidR="00350442" w:rsidRPr="007A3831" w:rsidRDefault="00350442" w:rsidP="00350442">
      <w:pPr>
        <w:pStyle w:val="Sinespaciado"/>
        <w:spacing w:line="360" w:lineRule="auto"/>
        <w:jc w:val="both"/>
        <w:rPr>
          <w:rFonts w:ascii="Palatino Linotype" w:hAnsi="Palatino Linotype"/>
          <w:b/>
          <w:bCs/>
          <w:spacing w:val="60"/>
          <w:sz w:val="24"/>
          <w:szCs w:val="24"/>
          <w:lang w:val="es-ES_tradnl"/>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PRIMERO.</w:t>
      </w:r>
      <w:r w:rsidRPr="00350442">
        <w:rPr>
          <w:rFonts w:ascii="Palatino Linotype" w:hAnsi="Palatino Linotype" w:cs="Arial"/>
          <w:sz w:val="24"/>
          <w:szCs w:val="24"/>
          <w:lang w:val="es-ES_tradnl"/>
        </w:rPr>
        <w:t xml:space="preserve"> Se </w:t>
      </w:r>
      <w:r w:rsidR="0034396B">
        <w:rPr>
          <w:rFonts w:ascii="Palatino Linotype" w:hAnsi="Palatino Linotype" w:cs="Arial"/>
          <w:b/>
          <w:sz w:val="24"/>
          <w:szCs w:val="24"/>
          <w:lang w:val="es-ES_tradnl"/>
        </w:rPr>
        <w:t>REVO</w:t>
      </w:r>
      <w:r w:rsidRPr="00350442">
        <w:rPr>
          <w:rFonts w:ascii="Palatino Linotype" w:hAnsi="Palatino Linotype" w:cs="Arial"/>
          <w:b/>
          <w:sz w:val="24"/>
          <w:szCs w:val="24"/>
          <w:lang w:val="es-ES_tradnl"/>
        </w:rPr>
        <w:t>CA</w:t>
      </w:r>
      <w:r w:rsidRPr="00350442">
        <w:rPr>
          <w:rFonts w:ascii="Palatino Linotype" w:hAnsi="Palatino Linotype" w:cs="Arial"/>
          <w:sz w:val="24"/>
          <w:szCs w:val="24"/>
          <w:lang w:val="es-ES_tradnl"/>
        </w:rPr>
        <w:t xml:space="preserve"> </w:t>
      </w:r>
      <w:r w:rsidRPr="00350442">
        <w:rPr>
          <w:rFonts w:ascii="Palatino Linotype" w:eastAsia="Arial Unicode MS" w:hAnsi="Palatino Linotype" w:cs="Arial"/>
          <w:sz w:val="24"/>
          <w:szCs w:val="24"/>
        </w:rPr>
        <w:t>la respuesta entregada por el Sujeto Obligado</w:t>
      </w:r>
      <w:r w:rsidRPr="00350442">
        <w:rPr>
          <w:rFonts w:ascii="Palatino Linotype" w:eastAsia="Arial Unicode MS" w:hAnsi="Palatino Linotype" w:cs="Arial"/>
          <w:b/>
          <w:sz w:val="24"/>
          <w:szCs w:val="24"/>
        </w:rPr>
        <w:t xml:space="preserve"> </w:t>
      </w:r>
      <w:r w:rsidRPr="00350442">
        <w:rPr>
          <w:rFonts w:ascii="Palatino Linotype" w:eastAsia="Arial Unicode MS" w:hAnsi="Palatino Linotype" w:cs="Arial"/>
          <w:sz w:val="24"/>
          <w:szCs w:val="24"/>
        </w:rPr>
        <w:t xml:space="preserve">a la solicitud de información número </w:t>
      </w:r>
      <w:r w:rsidR="00C53CB3">
        <w:rPr>
          <w:rFonts w:ascii="Palatino Linotype" w:hAnsi="Palatino Linotype"/>
          <w:b/>
          <w:sz w:val="24"/>
          <w:szCs w:val="24"/>
        </w:rPr>
        <w:t>00780/NAUCALPA</w:t>
      </w:r>
      <w:r w:rsidR="004D339E" w:rsidRPr="00B81C51">
        <w:rPr>
          <w:rFonts w:ascii="Palatino Linotype" w:hAnsi="Palatino Linotype"/>
          <w:b/>
          <w:sz w:val="24"/>
          <w:szCs w:val="24"/>
        </w:rPr>
        <w:t>/IP/2019</w:t>
      </w:r>
      <w:r w:rsidRPr="00350442">
        <w:rPr>
          <w:rFonts w:ascii="Palatino Linotype" w:eastAsia="Arial Unicode MS" w:hAnsi="Palatino Linotype" w:cs="Arial"/>
          <w:sz w:val="24"/>
          <w:szCs w:val="24"/>
        </w:rPr>
        <w:t xml:space="preserve">, por resultar </w:t>
      </w:r>
      <w:r w:rsidR="00BE76C5">
        <w:rPr>
          <w:rFonts w:ascii="Palatino Linotype" w:eastAsia="Arial Unicode MS" w:hAnsi="Palatino Linotype" w:cs="Arial"/>
          <w:sz w:val="24"/>
          <w:szCs w:val="24"/>
        </w:rPr>
        <w:t>fundados los</w:t>
      </w:r>
      <w:r w:rsidRPr="00350442">
        <w:rPr>
          <w:rFonts w:ascii="Palatino Linotype" w:eastAsia="Arial Unicode MS" w:hAnsi="Palatino Linotype" w:cs="Arial"/>
          <w:sz w:val="24"/>
          <w:szCs w:val="24"/>
        </w:rPr>
        <w:t xml:space="preserve"> motivo</w:t>
      </w:r>
      <w:r w:rsidR="007F2293">
        <w:rPr>
          <w:rFonts w:ascii="Palatino Linotype" w:eastAsia="Arial Unicode MS" w:hAnsi="Palatino Linotype" w:cs="Arial"/>
          <w:sz w:val="24"/>
          <w:szCs w:val="24"/>
        </w:rPr>
        <w:t>s de inconformidad que arguye la</w:t>
      </w:r>
      <w:r w:rsidRPr="00350442">
        <w:rPr>
          <w:rFonts w:ascii="Palatino Linotype" w:eastAsia="Arial Unicode MS" w:hAnsi="Palatino Linotype" w:cs="Arial"/>
          <w:sz w:val="24"/>
          <w:szCs w:val="24"/>
        </w:rPr>
        <w:t xml:space="preserve"> Recurrente, en términos del</w:t>
      </w:r>
      <w:r w:rsidRPr="00350442">
        <w:rPr>
          <w:rFonts w:ascii="Palatino Linotype" w:eastAsia="Arial Unicode MS" w:hAnsi="Palatino Linotype" w:cs="Arial"/>
          <w:b/>
          <w:sz w:val="24"/>
          <w:szCs w:val="24"/>
        </w:rPr>
        <w:t xml:space="preserve"> </w:t>
      </w:r>
      <w:r w:rsidR="00E57C83">
        <w:rPr>
          <w:rFonts w:ascii="Palatino Linotype" w:hAnsi="Palatino Linotype" w:cs="Arial"/>
          <w:b/>
          <w:sz w:val="24"/>
          <w:szCs w:val="24"/>
        </w:rPr>
        <w:t>Considerando CUAR</w:t>
      </w:r>
      <w:r w:rsidRPr="00350442">
        <w:rPr>
          <w:rFonts w:ascii="Palatino Linotype" w:hAnsi="Palatino Linotype" w:cs="Arial"/>
          <w:b/>
          <w:sz w:val="24"/>
          <w:szCs w:val="24"/>
        </w:rPr>
        <w:t xml:space="preserve">TO </w:t>
      </w:r>
      <w:r w:rsidRPr="00350442">
        <w:rPr>
          <w:rFonts w:ascii="Palatino Linotype" w:hAnsi="Palatino Linotype" w:cs="Arial"/>
          <w:sz w:val="24"/>
          <w:szCs w:val="24"/>
        </w:rPr>
        <w:t>de la presente resolución.</w:t>
      </w:r>
    </w:p>
    <w:p w:rsidR="00350442" w:rsidRPr="00350442" w:rsidRDefault="00350442" w:rsidP="00350442">
      <w:pPr>
        <w:pStyle w:val="Sinespaciado"/>
        <w:spacing w:line="360" w:lineRule="auto"/>
        <w:jc w:val="both"/>
        <w:rPr>
          <w:rFonts w:ascii="Palatino Linotype" w:eastAsia="Times New Roman" w:hAnsi="Palatino Linotype" w:cs="Arial"/>
          <w:sz w:val="24"/>
          <w:szCs w:val="24"/>
        </w:rPr>
      </w:pPr>
    </w:p>
    <w:p w:rsidR="00E57C83" w:rsidRDefault="00350442" w:rsidP="004D339E">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SEGUNDO.</w:t>
      </w:r>
      <w:r w:rsidRPr="00350442">
        <w:rPr>
          <w:rFonts w:ascii="Palatino Linotype" w:hAnsi="Palatino Linotype" w:cs="Arial"/>
          <w:sz w:val="24"/>
          <w:szCs w:val="24"/>
        </w:rPr>
        <w:t xml:space="preserve"> Se </w:t>
      </w:r>
      <w:r w:rsidRPr="00350442">
        <w:rPr>
          <w:rFonts w:ascii="Palatino Linotype" w:hAnsi="Palatino Linotype" w:cs="Arial"/>
          <w:b/>
          <w:sz w:val="24"/>
          <w:szCs w:val="24"/>
        </w:rPr>
        <w:t>ORDENA</w:t>
      </w:r>
      <w:r w:rsidRPr="00350442">
        <w:rPr>
          <w:rFonts w:ascii="Palatino Linotype" w:hAnsi="Palatino Linotype" w:cs="Arial"/>
          <w:sz w:val="24"/>
          <w:szCs w:val="24"/>
        </w:rPr>
        <w:t xml:space="preserve"> al Sujeto Obligado que haga </w:t>
      </w:r>
      <w:r w:rsidR="004D339E">
        <w:rPr>
          <w:rFonts w:ascii="Palatino Linotype" w:hAnsi="Palatino Linotype" w:cs="Arial"/>
          <w:sz w:val="24"/>
          <w:szCs w:val="24"/>
        </w:rPr>
        <w:t>entrega a</w:t>
      </w:r>
      <w:r w:rsidR="007F2293">
        <w:rPr>
          <w:rFonts w:ascii="Palatino Linotype" w:hAnsi="Palatino Linotype" w:cs="Arial"/>
          <w:sz w:val="24"/>
          <w:szCs w:val="24"/>
        </w:rPr>
        <w:t xml:space="preserve"> </w:t>
      </w:r>
      <w:r w:rsidR="00E57C83">
        <w:rPr>
          <w:rFonts w:ascii="Palatino Linotype" w:hAnsi="Palatino Linotype" w:cs="Arial"/>
          <w:sz w:val="24"/>
          <w:szCs w:val="24"/>
        </w:rPr>
        <w:t>l</w:t>
      </w:r>
      <w:r w:rsidR="007F2293">
        <w:rPr>
          <w:rFonts w:ascii="Palatino Linotype" w:hAnsi="Palatino Linotype" w:cs="Arial"/>
          <w:sz w:val="24"/>
          <w:szCs w:val="24"/>
        </w:rPr>
        <w:t>a</w:t>
      </w:r>
      <w:r w:rsidR="00E57C83">
        <w:rPr>
          <w:rFonts w:ascii="Palatino Linotype" w:hAnsi="Palatino Linotype" w:cs="Arial"/>
          <w:sz w:val="24"/>
          <w:szCs w:val="24"/>
        </w:rPr>
        <w:t xml:space="preserve"> Recurrente a través del SAIMEX, de lo siguiente, en versión pública de ser procedente:</w:t>
      </w:r>
    </w:p>
    <w:p w:rsidR="00E57C83" w:rsidRDefault="00E57C83" w:rsidP="004D339E">
      <w:pPr>
        <w:pStyle w:val="Sinespaciado"/>
        <w:spacing w:line="360" w:lineRule="auto"/>
        <w:jc w:val="both"/>
        <w:rPr>
          <w:rFonts w:ascii="Palatino Linotype" w:hAnsi="Palatino Linotype" w:cs="Arial"/>
          <w:sz w:val="24"/>
          <w:szCs w:val="24"/>
        </w:rPr>
      </w:pPr>
    </w:p>
    <w:p w:rsidR="00E57C83" w:rsidRPr="007A3831" w:rsidRDefault="00E57C83" w:rsidP="007A3831">
      <w:pPr>
        <w:pStyle w:val="Sinespaciado"/>
        <w:numPr>
          <w:ilvl w:val="0"/>
          <w:numId w:val="29"/>
        </w:numPr>
        <w:spacing w:line="276" w:lineRule="auto"/>
        <w:jc w:val="both"/>
        <w:rPr>
          <w:rFonts w:ascii="Palatino Linotype" w:hAnsi="Palatino Linotype" w:cs="Arial"/>
          <w:i/>
          <w:sz w:val="24"/>
          <w:szCs w:val="24"/>
        </w:rPr>
      </w:pPr>
      <w:r w:rsidRPr="007A3831">
        <w:rPr>
          <w:rFonts w:ascii="Palatino Linotype" w:hAnsi="Palatino Linotype" w:cs="Arial"/>
          <w:i/>
          <w:sz w:val="24"/>
          <w:szCs w:val="24"/>
        </w:rPr>
        <w:t>Documento en donde conste la fecha de ingreso del Secretario de Administración adscrito al Sujeto Obligado.</w:t>
      </w:r>
    </w:p>
    <w:p w:rsidR="00E57C83" w:rsidRPr="007A3831" w:rsidRDefault="00E57C83" w:rsidP="007A3831">
      <w:pPr>
        <w:pStyle w:val="Sinespaciado"/>
        <w:numPr>
          <w:ilvl w:val="0"/>
          <w:numId w:val="29"/>
        </w:numPr>
        <w:spacing w:line="276" w:lineRule="auto"/>
        <w:jc w:val="both"/>
        <w:rPr>
          <w:rFonts w:ascii="Palatino Linotype" w:hAnsi="Palatino Linotype" w:cs="Arial"/>
          <w:i/>
          <w:sz w:val="24"/>
          <w:szCs w:val="24"/>
        </w:rPr>
      </w:pPr>
      <w:r w:rsidRPr="007A3831">
        <w:rPr>
          <w:rFonts w:ascii="Palatino Linotype" w:hAnsi="Palatino Linotype" w:cs="Arial"/>
          <w:i/>
          <w:sz w:val="24"/>
          <w:szCs w:val="24"/>
        </w:rPr>
        <w:t>Documento en donde conste el último grado de estudios del Secretario de Administración adscrito al Sujeto Obligado.</w:t>
      </w:r>
    </w:p>
    <w:p w:rsidR="00E57C83" w:rsidRPr="007A3831" w:rsidRDefault="00E57C83" w:rsidP="007A3831">
      <w:pPr>
        <w:pStyle w:val="Sinespaciado"/>
        <w:numPr>
          <w:ilvl w:val="0"/>
          <w:numId w:val="29"/>
        </w:numPr>
        <w:spacing w:line="276" w:lineRule="auto"/>
        <w:jc w:val="both"/>
        <w:rPr>
          <w:rFonts w:ascii="Palatino Linotype" w:hAnsi="Palatino Linotype" w:cs="Arial"/>
          <w:i/>
          <w:sz w:val="24"/>
          <w:szCs w:val="24"/>
        </w:rPr>
      </w:pPr>
      <w:r w:rsidRPr="007A3831">
        <w:rPr>
          <w:rFonts w:ascii="Palatino Linotype" w:hAnsi="Palatino Linotype" w:cs="Arial"/>
          <w:i/>
          <w:sz w:val="24"/>
          <w:szCs w:val="24"/>
        </w:rPr>
        <w:t>Oficios emitidos por el Secretario de Administración desde la fecha que ostenta el cargo hasta el día treinta de septiembre de dos mil diecinueve.</w:t>
      </w:r>
    </w:p>
    <w:p w:rsidR="00E57C83" w:rsidRDefault="00E57C83" w:rsidP="00E57C83">
      <w:pPr>
        <w:pStyle w:val="Sinespaciado"/>
        <w:spacing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sz w:val="24"/>
          <w:szCs w:val="24"/>
        </w:rPr>
      </w:pPr>
      <w:r w:rsidRPr="007A3831">
        <w:rPr>
          <w:rFonts w:ascii="Palatino Linotype" w:hAnsi="Palatino Linotype" w:cs="Arial"/>
          <w:sz w:val="24"/>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r w:rsidR="00D00FA4">
        <w:rPr>
          <w:rFonts w:ascii="Palatino Linotype" w:hAnsi="Palatino Linotype" w:cs="Arial"/>
          <w:sz w:val="24"/>
          <w:szCs w:val="24"/>
        </w:rPr>
        <w:t>.</w:t>
      </w:r>
    </w:p>
    <w:p w:rsidR="00E57C83" w:rsidRDefault="00E57C83" w:rsidP="00E57C83">
      <w:pPr>
        <w:pStyle w:val="Sinespaciado"/>
        <w:spacing w:line="360" w:lineRule="auto"/>
        <w:jc w:val="both"/>
        <w:rPr>
          <w:rFonts w:ascii="Palatino Linotype" w:hAnsi="Palatino Linotype" w:cs="Arial"/>
          <w:sz w:val="24"/>
          <w:szCs w:val="24"/>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rPr>
        <w:t>TERCERO. Notifíquese</w:t>
      </w:r>
      <w:r w:rsidRPr="00350442">
        <w:rPr>
          <w:rFonts w:ascii="Palatino Linotype" w:hAnsi="Palatino Linotype" w:cs="Arial"/>
          <w:b/>
          <w:i/>
          <w:sz w:val="24"/>
          <w:szCs w:val="24"/>
        </w:rPr>
        <w:t xml:space="preserve"> </w:t>
      </w:r>
      <w:r w:rsidRPr="00350442">
        <w:rPr>
          <w:rFonts w:ascii="Palatino Linotype" w:hAnsi="Palatino Linotype" w:cs="Arial"/>
          <w:sz w:val="24"/>
          <w:szCs w:val="24"/>
        </w:rPr>
        <w:t>al Titular de la Unidad de Transparencia del</w:t>
      </w:r>
      <w:r w:rsidRPr="00350442">
        <w:rPr>
          <w:rFonts w:ascii="Palatino Linotype" w:hAnsi="Palatino Linotype" w:cs="Arial"/>
          <w:b/>
          <w:sz w:val="24"/>
          <w:szCs w:val="24"/>
        </w:rPr>
        <w:t xml:space="preserve"> </w:t>
      </w:r>
      <w:r w:rsidRPr="00350442">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50442" w:rsidRPr="00350442" w:rsidRDefault="00350442" w:rsidP="00350442">
      <w:pPr>
        <w:pStyle w:val="Sinespaciado"/>
        <w:spacing w:line="360" w:lineRule="auto"/>
        <w:jc w:val="both"/>
        <w:rPr>
          <w:rFonts w:ascii="Palatino Linotype" w:hAnsi="Palatino Linotype" w:cs="Arial"/>
          <w:sz w:val="24"/>
          <w:szCs w:val="24"/>
        </w:rPr>
      </w:pPr>
    </w:p>
    <w:p w:rsidR="00D14E3B" w:rsidRDefault="00350442" w:rsidP="00350442">
      <w:pPr>
        <w:pStyle w:val="Sinespaciado"/>
        <w:spacing w:line="360" w:lineRule="auto"/>
        <w:jc w:val="both"/>
        <w:rPr>
          <w:rFonts w:ascii="Palatino Linotype" w:hAnsi="Palatino Linotype"/>
          <w:color w:val="222222"/>
          <w:sz w:val="24"/>
          <w:szCs w:val="24"/>
          <w:shd w:val="clear" w:color="auto" w:fill="FFFFFF"/>
        </w:rPr>
      </w:pPr>
      <w:r w:rsidRPr="00350442">
        <w:rPr>
          <w:rFonts w:ascii="Palatino Linotype" w:hAnsi="Palatino Linotype" w:cs="Arial"/>
          <w:b/>
          <w:sz w:val="24"/>
          <w:szCs w:val="24"/>
        </w:rPr>
        <w:t xml:space="preserve">CUARTO. Notifíquese </w:t>
      </w:r>
      <w:r w:rsidRPr="00350442">
        <w:rPr>
          <w:rFonts w:ascii="Palatino Linotype" w:hAnsi="Palatino Linotype" w:cs="Arial"/>
          <w:sz w:val="24"/>
          <w:szCs w:val="24"/>
        </w:rPr>
        <w:t>la presente resolución a</w:t>
      </w:r>
      <w:r w:rsidR="007F2293">
        <w:rPr>
          <w:rFonts w:ascii="Palatino Linotype" w:hAnsi="Palatino Linotype" w:cs="Arial"/>
          <w:sz w:val="24"/>
          <w:szCs w:val="24"/>
        </w:rPr>
        <w:t xml:space="preserve"> </w:t>
      </w:r>
      <w:r w:rsidRPr="00350442">
        <w:rPr>
          <w:rFonts w:ascii="Palatino Linotype" w:hAnsi="Palatino Linotype" w:cs="Arial"/>
          <w:sz w:val="24"/>
          <w:szCs w:val="24"/>
        </w:rPr>
        <w:t>l</w:t>
      </w:r>
      <w:r w:rsidR="007F2293">
        <w:rPr>
          <w:rFonts w:ascii="Palatino Linotype" w:hAnsi="Palatino Linotype" w:cs="Arial"/>
          <w:sz w:val="24"/>
          <w:szCs w:val="24"/>
        </w:rPr>
        <w:t>a</w:t>
      </w:r>
      <w:r w:rsidRPr="00350442">
        <w:rPr>
          <w:rFonts w:ascii="Palatino Linotype" w:hAnsi="Palatino Linotype" w:cs="Arial"/>
          <w:sz w:val="24"/>
          <w:szCs w:val="24"/>
        </w:rPr>
        <w:t xml:space="preserve"> Recurrente y hágase de su conocimiento que, </w:t>
      </w:r>
      <w:r w:rsidRPr="00350442">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350442">
        <w:rPr>
          <w:rStyle w:val="apple-converted-space"/>
          <w:rFonts w:ascii="Palatino Linotype" w:hAnsi="Palatino Linotype"/>
          <w:color w:val="222222"/>
          <w:sz w:val="24"/>
          <w:szCs w:val="24"/>
          <w:shd w:val="clear" w:color="auto" w:fill="FFFFFF"/>
        </w:rPr>
        <w:t xml:space="preserve"> </w:t>
      </w:r>
      <w:r w:rsidRPr="00350442">
        <w:rPr>
          <w:rFonts w:ascii="Palatino Linotype" w:hAnsi="Palatino Linotype"/>
          <w:color w:val="222222"/>
          <w:sz w:val="24"/>
          <w:szCs w:val="24"/>
          <w:shd w:val="clear" w:color="auto" w:fill="FFFFFF"/>
        </w:rPr>
        <w:t>podrá promover el Juicio de Amparo en los términos de las leyes aplicables.</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D00FA4">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7E2E80" w:rsidRPr="0014447C">
        <w:rPr>
          <w:rFonts w:ascii="Palatino Linotype" w:hAnsi="Palatino Linotype"/>
          <w:sz w:val="24"/>
          <w:szCs w:val="24"/>
        </w:rPr>
        <w:t xml:space="preserve">, EN LA </w:t>
      </w:r>
      <w:r w:rsidR="00D00FA4">
        <w:rPr>
          <w:rFonts w:ascii="Palatino Linotype" w:hAnsi="Palatino Linotype"/>
          <w:sz w:val="24"/>
          <w:szCs w:val="24"/>
        </w:rPr>
        <w:t>TERCERA SESION ORDINARIA CE</w:t>
      </w:r>
      <w:r w:rsidR="007E2E80" w:rsidRPr="0014447C">
        <w:rPr>
          <w:rFonts w:ascii="Palatino Linotype" w:hAnsi="Palatino Linotype"/>
          <w:sz w:val="24"/>
          <w:szCs w:val="24"/>
        </w:rPr>
        <w:t xml:space="preserve">LEBRADA EL </w:t>
      </w:r>
      <w:r w:rsidR="00D00FA4">
        <w:rPr>
          <w:rFonts w:ascii="Palatino Linotype" w:hAnsi="Palatino Linotype"/>
          <w:sz w:val="24"/>
          <w:szCs w:val="24"/>
        </w:rPr>
        <w:t>VEINTINUEVE DE ENERO DE DOS MIL VEINTE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00FA4">
        <w:rPr>
          <w:rFonts w:ascii="Palatino Linotype" w:hAnsi="Palatino Linotype"/>
          <w:sz w:val="24"/>
          <w:szCs w:val="24"/>
        </w:rPr>
        <w:t>.----------------------------------------------------------------------------------------------------------------------------</w:t>
      </w:r>
      <w:r w:rsidR="00E863A3">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C911DE" w:rsidRPr="004D7252" w:rsidRDefault="00C911D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AA4F9A" w:rsidRPr="004D7252" w:rsidRDefault="00AA4F9A"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492958"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Pr="004D7252" w:rsidRDefault="00C911D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106160" w:rsidRPr="00B900A2" w:rsidRDefault="00106160"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D00FA4">
        <w:rPr>
          <w:rFonts w:ascii="Palatino Linotype" w:hAnsi="Palatino Linotype"/>
          <w:sz w:val="16"/>
          <w:szCs w:val="16"/>
        </w:rPr>
        <w:t>veintinueve de enero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8C16A7">
        <w:rPr>
          <w:rFonts w:ascii="Palatino Linotype" w:hAnsi="Palatino Linotype"/>
          <w:bCs/>
          <w:sz w:val="16"/>
          <w:szCs w:val="16"/>
          <w:lang w:eastAsia="es-MX"/>
        </w:rPr>
        <w:t>08295</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E4B" w:rsidRDefault="00BD4E4B" w:rsidP="007E2E80">
      <w:pPr>
        <w:spacing w:after="0" w:line="240" w:lineRule="auto"/>
      </w:pPr>
      <w:r>
        <w:separator/>
      </w:r>
    </w:p>
  </w:endnote>
  <w:endnote w:type="continuationSeparator" w:id="0">
    <w:p w:rsidR="00BD4E4B" w:rsidRDefault="00BD4E4B"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EB1" w:rsidRPr="000B69FA" w:rsidRDefault="000F4EB1"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11A61">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11A61">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EB1" w:rsidRPr="000B69FA" w:rsidRDefault="000F4EB1"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11A6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11A61">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E4B" w:rsidRDefault="00BD4E4B" w:rsidP="007E2E80">
      <w:pPr>
        <w:spacing w:after="0" w:line="240" w:lineRule="auto"/>
      </w:pPr>
      <w:r>
        <w:separator/>
      </w:r>
    </w:p>
  </w:footnote>
  <w:footnote w:type="continuationSeparator" w:id="0">
    <w:p w:rsidR="00BD4E4B" w:rsidRDefault="00BD4E4B" w:rsidP="007E2E80">
      <w:pPr>
        <w:spacing w:after="0" w:line="240" w:lineRule="auto"/>
      </w:pPr>
      <w:r>
        <w:continuationSeparator/>
      </w:r>
    </w:p>
  </w:footnote>
  <w:footnote w:id="1">
    <w:p w:rsidR="000F4EB1" w:rsidRPr="00615B4B" w:rsidRDefault="000F4EB1"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0F4EB1" w:rsidRPr="00615B4B" w:rsidRDefault="000F4EB1"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EB1" w:rsidRDefault="000F4EB1">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0F4EB1" w:rsidTr="00182616">
      <w:trPr>
        <w:trHeight w:val="227"/>
      </w:trPr>
      <w:tc>
        <w:tcPr>
          <w:tcW w:w="5949" w:type="dxa"/>
          <w:hideMark/>
        </w:tcPr>
        <w:p w:rsidR="000F4EB1" w:rsidRDefault="000F4EB1"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0F4EB1" w:rsidRDefault="000F4EB1"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08295/INFOEM/IP/RR/2019</w:t>
          </w:r>
        </w:p>
      </w:tc>
    </w:tr>
    <w:tr w:rsidR="000F4EB1" w:rsidTr="00182616">
      <w:trPr>
        <w:trHeight w:val="242"/>
      </w:trPr>
      <w:tc>
        <w:tcPr>
          <w:tcW w:w="5949" w:type="dxa"/>
          <w:hideMark/>
        </w:tcPr>
        <w:p w:rsidR="000F4EB1" w:rsidRDefault="000F4EB1"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0F4EB1" w:rsidRPr="00DE7461" w:rsidRDefault="000F4EB1" w:rsidP="003D2A1C">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Naucalpan de Juárez</w:t>
          </w:r>
        </w:p>
      </w:tc>
    </w:tr>
    <w:tr w:rsidR="000F4EB1" w:rsidTr="00182616">
      <w:trPr>
        <w:trHeight w:val="342"/>
      </w:trPr>
      <w:tc>
        <w:tcPr>
          <w:tcW w:w="5949" w:type="dxa"/>
          <w:hideMark/>
        </w:tcPr>
        <w:p w:rsidR="000F4EB1" w:rsidRDefault="000F4EB1"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0F4EB1" w:rsidRDefault="000F4EB1"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0F4EB1" w:rsidRDefault="000F4EB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0F4EB1" w:rsidTr="00182616">
      <w:trPr>
        <w:trHeight w:val="227"/>
      </w:trPr>
      <w:tc>
        <w:tcPr>
          <w:tcW w:w="5103" w:type="dxa"/>
          <w:hideMark/>
        </w:tcPr>
        <w:p w:rsidR="000F4EB1" w:rsidRDefault="000F4EB1"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0F4EB1" w:rsidRPr="00B4142F" w:rsidRDefault="000F4EB1"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08295/INFOEM/IP/RR/2019</w:t>
          </w:r>
        </w:p>
      </w:tc>
    </w:tr>
    <w:tr w:rsidR="000F4EB1" w:rsidTr="00182616">
      <w:trPr>
        <w:trHeight w:val="196"/>
      </w:trPr>
      <w:tc>
        <w:tcPr>
          <w:tcW w:w="5103" w:type="dxa"/>
          <w:hideMark/>
        </w:tcPr>
        <w:p w:rsidR="000F4EB1" w:rsidRDefault="000F4EB1"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0F4EB1" w:rsidRPr="00F06FED" w:rsidRDefault="00811A61" w:rsidP="00212498">
          <w:pPr>
            <w:spacing w:after="120" w:line="256" w:lineRule="auto"/>
            <w:ind w:left="208" w:right="214"/>
            <w:jc w:val="right"/>
            <w:rPr>
              <w:rFonts w:ascii="Palatino Linotype" w:hAnsi="Palatino Linotype" w:cs="Arial"/>
            </w:rPr>
          </w:pPr>
          <w:r>
            <w:rPr>
              <w:rFonts w:ascii="Palatino Linotype" w:hAnsi="Palatino Linotype" w:cs="Arial"/>
            </w:rPr>
            <w:t>XXXXX XXXXXXXX</w:t>
          </w:r>
        </w:p>
      </w:tc>
    </w:tr>
    <w:tr w:rsidR="000F4EB1" w:rsidTr="00182616">
      <w:trPr>
        <w:trHeight w:val="242"/>
      </w:trPr>
      <w:tc>
        <w:tcPr>
          <w:tcW w:w="5103" w:type="dxa"/>
          <w:hideMark/>
        </w:tcPr>
        <w:p w:rsidR="000F4EB1" w:rsidRDefault="000F4EB1"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0F4EB1" w:rsidRDefault="000F4EB1" w:rsidP="005E3F88">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Naucalpan de Juárez</w:t>
          </w:r>
        </w:p>
      </w:tc>
    </w:tr>
    <w:tr w:rsidR="000F4EB1" w:rsidTr="00182616">
      <w:trPr>
        <w:trHeight w:val="342"/>
      </w:trPr>
      <w:tc>
        <w:tcPr>
          <w:tcW w:w="5103" w:type="dxa"/>
          <w:hideMark/>
        </w:tcPr>
        <w:p w:rsidR="000F4EB1" w:rsidRDefault="000F4EB1"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0F4EB1" w:rsidRDefault="000F4EB1"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0F4EB1" w:rsidRDefault="000F4EB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C5D23"/>
    <w:multiLevelType w:val="hybridMultilevel"/>
    <w:tmpl w:val="AA3C3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0F7635"/>
    <w:multiLevelType w:val="hybridMultilevel"/>
    <w:tmpl w:val="B7DC045E"/>
    <w:lvl w:ilvl="0" w:tplc="5748F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6917A07"/>
    <w:multiLevelType w:val="hybridMultilevel"/>
    <w:tmpl w:val="739233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9DF2602"/>
    <w:multiLevelType w:val="hybridMultilevel"/>
    <w:tmpl w:val="A5845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27"/>
  </w:num>
  <w:num w:numId="5">
    <w:abstractNumId w:val="6"/>
  </w:num>
  <w:num w:numId="6">
    <w:abstractNumId w:val="4"/>
  </w:num>
  <w:num w:numId="7">
    <w:abstractNumId w:val="16"/>
  </w:num>
  <w:num w:numId="8">
    <w:abstractNumId w:val="15"/>
  </w:num>
  <w:num w:numId="9">
    <w:abstractNumId w:val="22"/>
  </w:num>
  <w:num w:numId="10">
    <w:abstractNumId w:val="7"/>
  </w:num>
  <w:num w:numId="11">
    <w:abstractNumId w:val="23"/>
  </w:num>
  <w:num w:numId="12">
    <w:abstractNumId w:val="18"/>
  </w:num>
  <w:num w:numId="13">
    <w:abstractNumId w:val="17"/>
  </w:num>
  <w:num w:numId="14">
    <w:abstractNumId w:val="10"/>
  </w:num>
  <w:num w:numId="15">
    <w:abstractNumId w:val="3"/>
  </w:num>
  <w:num w:numId="16">
    <w:abstractNumId w:val="9"/>
  </w:num>
  <w:num w:numId="17">
    <w:abstractNumId w:val="13"/>
  </w:num>
  <w:num w:numId="18">
    <w:abstractNumId w:val="21"/>
  </w:num>
  <w:num w:numId="19">
    <w:abstractNumId w:val="25"/>
  </w:num>
  <w:num w:numId="20">
    <w:abstractNumId w:val="20"/>
  </w:num>
  <w:num w:numId="21">
    <w:abstractNumId w:val="11"/>
  </w:num>
  <w:num w:numId="22">
    <w:abstractNumId w:val="12"/>
  </w:num>
  <w:num w:numId="23">
    <w:abstractNumId w:val="19"/>
  </w:num>
  <w:num w:numId="24">
    <w:abstractNumId w:val="28"/>
  </w:num>
  <w:num w:numId="25">
    <w:abstractNumId w:val="14"/>
  </w:num>
  <w:num w:numId="26">
    <w:abstractNumId w:val="26"/>
  </w:num>
  <w:num w:numId="27">
    <w:abstractNumId w:val="24"/>
  </w:num>
  <w:num w:numId="28">
    <w:abstractNumId w:val="5"/>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6849"/>
    <w:rsid w:val="00011DF7"/>
    <w:rsid w:val="000146A2"/>
    <w:rsid w:val="00014D80"/>
    <w:rsid w:val="000158D7"/>
    <w:rsid w:val="00015A5D"/>
    <w:rsid w:val="00016FC0"/>
    <w:rsid w:val="000178AC"/>
    <w:rsid w:val="000221BF"/>
    <w:rsid w:val="00022E72"/>
    <w:rsid w:val="000248E4"/>
    <w:rsid w:val="000276E0"/>
    <w:rsid w:val="00032DBD"/>
    <w:rsid w:val="00033949"/>
    <w:rsid w:val="00033A37"/>
    <w:rsid w:val="00033B75"/>
    <w:rsid w:val="00037291"/>
    <w:rsid w:val="00037385"/>
    <w:rsid w:val="000402BD"/>
    <w:rsid w:val="00043018"/>
    <w:rsid w:val="00050A9C"/>
    <w:rsid w:val="00051311"/>
    <w:rsid w:val="00052ED4"/>
    <w:rsid w:val="00053C9B"/>
    <w:rsid w:val="000547F6"/>
    <w:rsid w:val="00056372"/>
    <w:rsid w:val="00057570"/>
    <w:rsid w:val="000674FE"/>
    <w:rsid w:val="0007328F"/>
    <w:rsid w:val="000738E9"/>
    <w:rsid w:val="00074EEE"/>
    <w:rsid w:val="0008042E"/>
    <w:rsid w:val="00083079"/>
    <w:rsid w:val="00086FC0"/>
    <w:rsid w:val="0008795C"/>
    <w:rsid w:val="0009343E"/>
    <w:rsid w:val="0009497C"/>
    <w:rsid w:val="00094B58"/>
    <w:rsid w:val="00094CA1"/>
    <w:rsid w:val="00095218"/>
    <w:rsid w:val="000A153F"/>
    <w:rsid w:val="000A27C1"/>
    <w:rsid w:val="000A7540"/>
    <w:rsid w:val="000B5E2B"/>
    <w:rsid w:val="000C2ACC"/>
    <w:rsid w:val="000D47AB"/>
    <w:rsid w:val="000D6982"/>
    <w:rsid w:val="000D756B"/>
    <w:rsid w:val="000E54D0"/>
    <w:rsid w:val="000E7C0A"/>
    <w:rsid w:val="000F199E"/>
    <w:rsid w:val="000F3722"/>
    <w:rsid w:val="000F4EB1"/>
    <w:rsid w:val="00106160"/>
    <w:rsid w:val="00106FF0"/>
    <w:rsid w:val="001129FF"/>
    <w:rsid w:val="00114C3C"/>
    <w:rsid w:val="00117598"/>
    <w:rsid w:val="00121E46"/>
    <w:rsid w:val="00122CD0"/>
    <w:rsid w:val="0012508A"/>
    <w:rsid w:val="00132E9F"/>
    <w:rsid w:val="00135494"/>
    <w:rsid w:val="00140AE4"/>
    <w:rsid w:val="00140C2F"/>
    <w:rsid w:val="0014191F"/>
    <w:rsid w:val="00143AC6"/>
    <w:rsid w:val="0014447C"/>
    <w:rsid w:val="001510E8"/>
    <w:rsid w:val="001552E9"/>
    <w:rsid w:val="00162176"/>
    <w:rsid w:val="00165929"/>
    <w:rsid w:val="00166046"/>
    <w:rsid w:val="00166FB7"/>
    <w:rsid w:val="001706EC"/>
    <w:rsid w:val="00180F6B"/>
    <w:rsid w:val="00182591"/>
    <w:rsid w:val="00182616"/>
    <w:rsid w:val="001A12A0"/>
    <w:rsid w:val="001A17B9"/>
    <w:rsid w:val="001A4700"/>
    <w:rsid w:val="001B260E"/>
    <w:rsid w:val="001C0CE9"/>
    <w:rsid w:val="001C7007"/>
    <w:rsid w:val="001D5892"/>
    <w:rsid w:val="001D6114"/>
    <w:rsid w:val="001D61D0"/>
    <w:rsid w:val="001D63E9"/>
    <w:rsid w:val="001E07AC"/>
    <w:rsid w:val="001E10E4"/>
    <w:rsid w:val="001E1309"/>
    <w:rsid w:val="001E1E50"/>
    <w:rsid w:val="001E344B"/>
    <w:rsid w:val="001E60B7"/>
    <w:rsid w:val="001E7E59"/>
    <w:rsid w:val="001F021C"/>
    <w:rsid w:val="001F12BF"/>
    <w:rsid w:val="001F19D0"/>
    <w:rsid w:val="001F2BC9"/>
    <w:rsid w:val="001F50B1"/>
    <w:rsid w:val="001F5577"/>
    <w:rsid w:val="001F60B6"/>
    <w:rsid w:val="00201358"/>
    <w:rsid w:val="00203FA5"/>
    <w:rsid w:val="00207ACC"/>
    <w:rsid w:val="00207DA3"/>
    <w:rsid w:val="00207F31"/>
    <w:rsid w:val="002108D8"/>
    <w:rsid w:val="00211473"/>
    <w:rsid w:val="00211BAC"/>
    <w:rsid w:val="0021201C"/>
    <w:rsid w:val="00212498"/>
    <w:rsid w:val="00213EE6"/>
    <w:rsid w:val="0021564F"/>
    <w:rsid w:val="00216B8D"/>
    <w:rsid w:val="00220226"/>
    <w:rsid w:val="002252AD"/>
    <w:rsid w:val="00231EFE"/>
    <w:rsid w:val="00235C9C"/>
    <w:rsid w:val="00240360"/>
    <w:rsid w:val="00243440"/>
    <w:rsid w:val="002450D9"/>
    <w:rsid w:val="00247556"/>
    <w:rsid w:val="00247E1F"/>
    <w:rsid w:val="00250DDA"/>
    <w:rsid w:val="00254523"/>
    <w:rsid w:val="002572CF"/>
    <w:rsid w:val="0026191D"/>
    <w:rsid w:val="00271762"/>
    <w:rsid w:val="00273014"/>
    <w:rsid w:val="002771A2"/>
    <w:rsid w:val="00277E0D"/>
    <w:rsid w:val="0028585E"/>
    <w:rsid w:val="00287072"/>
    <w:rsid w:val="00290397"/>
    <w:rsid w:val="00291370"/>
    <w:rsid w:val="00296F49"/>
    <w:rsid w:val="002A1927"/>
    <w:rsid w:val="002A3167"/>
    <w:rsid w:val="002B0070"/>
    <w:rsid w:val="002B1519"/>
    <w:rsid w:val="002B2554"/>
    <w:rsid w:val="002B58D4"/>
    <w:rsid w:val="002B5B14"/>
    <w:rsid w:val="002C2A2E"/>
    <w:rsid w:val="002C2D19"/>
    <w:rsid w:val="002C529C"/>
    <w:rsid w:val="002C56B2"/>
    <w:rsid w:val="002C5A67"/>
    <w:rsid w:val="002D3BB0"/>
    <w:rsid w:val="002D4991"/>
    <w:rsid w:val="002D4BAA"/>
    <w:rsid w:val="002D6110"/>
    <w:rsid w:val="002E22D8"/>
    <w:rsid w:val="002E2D4C"/>
    <w:rsid w:val="002E6036"/>
    <w:rsid w:val="002F044A"/>
    <w:rsid w:val="002F0481"/>
    <w:rsid w:val="002F160B"/>
    <w:rsid w:val="002F17FB"/>
    <w:rsid w:val="002F33E9"/>
    <w:rsid w:val="003013E4"/>
    <w:rsid w:val="00301A01"/>
    <w:rsid w:val="003021C1"/>
    <w:rsid w:val="00303FAF"/>
    <w:rsid w:val="00304C91"/>
    <w:rsid w:val="00305364"/>
    <w:rsid w:val="00307784"/>
    <w:rsid w:val="00310760"/>
    <w:rsid w:val="00311191"/>
    <w:rsid w:val="00312E7E"/>
    <w:rsid w:val="00315192"/>
    <w:rsid w:val="0031531C"/>
    <w:rsid w:val="003255F3"/>
    <w:rsid w:val="00326D4D"/>
    <w:rsid w:val="00327932"/>
    <w:rsid w:val="00336EDF"/>
    <w:rsid w:val="00337468"/>
    <w:rsid w:val="0034396B"/>
    <w:rsid w:val="00350442"/>
    <w:rsid w:val="00363308"/>
    <w:rsid w:val="00365ADF"/>
    <w:rsid w:val="00367BDB"/>
    <w:rsid w:val="0037111B"/>
    <w:rsid w:val="00374450"/>
    <w:rsid w:val="003750D2"/>
    <w:rsid w:val="00375FF5"/>
    <w:rsid w:val="0038150A"/>
    <w:rsid w:val="0038385D"/>
    <w:rsid w:val="003840C3"/>
    <w:rsid w:val="003908F4"/>
    <w:rsid w:val="003913B0"/>
    <w:rsid w:val="003919AC"/>
    <w:rsid w:val="00395C1A"/>
    <w:rsid w:val="00396EB8"/>
    <w:rsid w:val="003A0491"/>
    <w:rsid w:val="003A13D2"/>
    <w:rsid w:val="003A3096"/>
    <w:rsid w:val="003B1AAD"/>
    <w:rsid w:val="003B2BFE"/>
    <w:rsid w:val="003B5524"/>
    <w:rsid w:val="003C3124"/>
    <w:rsid w:val="003C6EE8"/>
    <w:rsid w:val="003C74AF"/>
    <w:rsid w:val="003D1EEB"/>
    <w:rsid w:val="003D1FF7"/>
    <w:rsid w:val="003D2672"/>
    <w:rsid w:val="003D2A1C"/>
    <w:rsid w:val="003D3420"/>
    <w:rsid w:val="003E01DA"/>
    <w:rsid w:val="003E08B9"/>
    <w:rsid w:val="003E1C7D"/>
    <w:rsid w:val="003E43D8"/>
    <w:rsid w:val="003E653B"/>
    <w:rsid w:val="003F046E"/>
    <w:rsid w:val="00400852"/>
    <w:rsid w:val="004008E7"/>
    <w:rsid w:val="004033F4"/>
    <w:rsid w:val="00404F9D"/>
    <w:rsid w:val="00405574"/>
    <w:rsid w:val="00406B61"/>
    <w:rsid w:val="00407282"/>
    <w:rsid w:val="00410A41"/>
    <w:rsid w:val="004132B8"/>
    <w:rsid w:val="00417EBD"/>
    <w:rsid w:val="00423757"/>
    <w:rsid w:val="00423C27"/>
    <w:rsid w:val="00424A8A"/>
    <w:rsid w:val="00425199"/>
    <w:rsid w:val="00432BF1"/>
    <w:rsid w:val="00437846"/>
    <w:rsid w:val="00443826"/>
    <w:rsid w:val="004440A9"/>
    <w:rsid w:val="0045270C"/>
    <w:rsid w:val="0045396C"/>
    <w:rsid w:val="004572BE"/>
    <w:rsid w:val="004617C7"/>
    <w:rsid w:val="004625C1"/>
    <w:rsid w:val="004657BE"/>
    <w:rsid w:val="004737E6"/>
    <w:rsid w:val="00473B0B"/>
    <w:rsid w:val="004740BE"/>
    <w:rsid w:val="00474F20"/>
    <w:rsid w:val="004807F7"/>
    <w:rsid w:val="00481A0C"/>
    <w:rsid w:val="004830B5"/>
    <w:rsid w:val="00484E47"/>
    <w:rsid w:val="00487B8B"/>
    <w:rsid w:val="004905DB"/>
    <w:rsid w:val="00492958"/>
    <w:rsid w:val="00496755"/>
    <w:rsid w:val="00497586"/>
    <w:rsid w:val="00497B93"/>
    <w:rsid w:val="004A51FF"/>
    <w:rsid w:val="004B19F6"/>
    <w:rsid w:val="004B2C63"/>
    <w:rsid w:val="004B4721"/>
    <w:rsid w:val="004C0459"/>
    <w:rsid w:val="004C7E18"/>
    <w:rsid w:val="004D339E"/>
    <w:rsid w:val="004D7252"/>
    <w:rsid w:val="004D798F"/>
    <w:rsid w:val="004E2B2D"/>
    <w:rsid w:val="004E3718"/>
    <w:rsid w:val="004E3AAD"/>
    <w:rsid w:val="004F483E"/>
    <w:rsid w:val="004F4B8F"/>
    <w:rsid w:val="0050104C"/>
    <w:rsid w:val="005023F4"/>
    <w:rsid w:val="005033CC"/>
    <w:rsid w:val="00505786"/>
    <w:rsid w:val="00516BA8"/>
    <w:rsid w:val="0052393E"/>
    <w:rsid w:val="00524986"/>
    <w:rsid w:val="005328FB"/>
    <w:rsid w:val="00537419"/>
    <w:rsid w:val="00537D90"/>
    <w:rsid w:val="00541B17"/>
    <w:rsid w:val="005421C7"/>
    <w:rsid w:val="005436F5"/>
    <w:rsid w:val="005448FA"/>
    <w:rsid w:val="00566699"/>
    <w:rsid w:val="00567C71"/>
    <w:rsid w:val="005733EB"/>
    <w:rsid w:val="0057534D"/>
    <w:rsid w:val="00590126"/>
    <w:rsid w:val="00591988"/>
    <w:rsid w:val="00596856"/>
    <w:rsid w:val="005A05D5"/>
    <w:rsid w:val="005A117C"/>
    <w:rsid w:val="005A6F55"/>
    <w:rsid w:val="005B2A31"/>
    <w:rsid w:val="005B2B70"/>
    <w:rsid w:val="005B4B01"/>
    <w:rsid w:val="005B7E58"/>
    <w:rsid w:val="005C057C"/>
    <w:rsid w:val="005C6758"/>
    <w:rsid w:val="005C76D5"/>
    <w:rsid w:val="005D02A8"/>
    <w:rsid w:val="005D5EEB"/>
    <w:rsid w:val="005D5FD3"/>
    <w:rsid w:val="005E3A32"/>
    <w:rsid w:val="005E3E34"/>
    <w:rsid w:val="005E3F88"/>
    <w:rsid w:val="005E6F4D"/>
    <w:rsid w:val="005E7805"/>
    <w:rsid w:val="00600575"/>
    <w:rsid w:val="00600D67"/>
    <w:rsid w:val="006023A0"/>
    <w:rsid w:val="0060633A"/>
    <w:rsid w:val="006110C1"/>
    <w:rsid w:val="006149F1"/>
    <w:rsid w:val="00617D1A"/>
    <w:rsid w:val="00620FA6"/>
    <w:rsid w:val="006246A5"/>
    <w:rsid w:val="00625C69"/>
    <w:rsid w:val="0062686A"/>
    <w:rsid w:val="00627F9C"/>
    <w:rsid w:val="00631F1B"/>
    <w:rsid w:val="00631FF9"/>
    <w:rsid w:val="00632085"/>
    <w:rsid w:val="00633C3F"/>
    <w:rsid w:val="00635C5C"/>
    <w:rsid w:val="00640D07"/>
    <w:rsid w:val="00642541"/>
    <w:rsid w:val="00644363"/>
    <w:rsid w:val="006446F7"/>
    <w:rsid w:val="00646E4D"/>
    <w:rsid w:val="00647067"/>
    <w:rsid w:val="00647B4C"/>
    <w:rsid w:val="00652906"/>
    <w:rsid w:val="006532DD"/>
    <w:rsid w:val="0065519D"/>
    <w:rsid w:val="00661204"/>
    <w:rsid w:val="006621E2"/>
    <w:rsid w:val="006640E4"/>
    <w:rsid w:val="0066610F"/>
    <w:rsid w:val="00666796"/>
    <w:rsid w:val="00673D7C"/>
    <w:rsid w:val="006749FD"/>
    <w:rsid w:val="006753F6"/>
    <w:rsid w:val="00676C32"/>
    <w:rsid w:val="00677735"/>
    <w:rsid w:val="006808D8"/>
    <w:rsid w:val="00680D39"/>
    <w:rsid w:val="00686046"/>
    <w:rsid w:val="0068613E"/>
    <w:rsid w:val="0069776E"/>
    <w:rsid w:val="006A0ADE"/>
    <w:rsid w:val="006A29C5"/>
    <w:rsid w:val="006A3A54"/>
    <w:rsid w:val="006A561E"/>
    <w:rsid w:val="006A6AF8"/>
    <w:rsid w:val="006A7B74"/>
    <w:rsid w:val="006B42F4"/>
    <w:rsid w:val="006B54F8"/>
    <w:rsid w:val="006C24DF"/>
    <w:rsid w:val="006C43CE"/>
    <w:rsid w:val="006C6176"/>
    <w:rsid w:val="006D01DC"/>
    <w:rsid w:val="006D1136"/>
    <w:rsid w:val="006D254A"/>
    <w:rsid w:val="006D4AD4"/>
    <w:rsid w:val="006D621C"/>
    <w:rsid w:val="006D780C"/>
    <w:rsid w:val="006E0601"/>
    <w:rsid w:val="006E2D42"/>
    <w:rsid w:val="006E6394"/>
    <w:rsid w:val="006E6C81"/>
    <w:rsid w:val="006F1473"/>
    <w:rsid w:val="006F18FD"/>
    <w:rsid w:val="006F4A35"/>
    <w:rsid w:val="00702DB6"/>
    <w:rsid w:val="00705D1C"/>
    <w:rsid w:val="00706CA6"/>
    <w:rsid w:val="00707021"/>
    <w:rsid w:val="00711A9D"/>
    <w:rsid w:val="0071210D"/>
    <w:rsid w:val="007158BB"/>
    <w:rsid w:val="007218F2"/>
    <w:rsid w:val="00725286"/>
    <w:rsid w:val="007256EA"/>
    <w:rsid w:val="00730DE0"/>
    <w:rsid w:val="0073345D"/>
    <w:rsid w:val="00735353"/>
    <w:rsid w:val="0073758D"/>
    <w:rsid w:val="0074093D"/>
    <w:rsid w:val="00742DE8"/>
    <w:rsid w:val="007451B1"/>
    <w:rsid w:val="00751BBC"/>
    <w:rsid w:val="00752C97"/>
    <w:rsid w:val="007538C9"/>
    <w:rsid w:val="0075676A"/>
    <w:rsid w:val="0076120C"/>
    <w:rsid w:val="00763D73"/>
    <w:rsid w:val="007640C8"/>
    <w:rsid w:val="007676AF"/>
    <w:rsid w:val="00772257"/>
    <w:rsid w:val="00776087"/>
    <w:rsid w:val="007812E7"/>
    <w:rsid w:val="00785145"/>
    <w:rsid w:val="00785340"/>
    <w:rsid w:val="00786497"/>
    <w:rsid w:val="00790289"/>
    <w:rsid w:val="0079496F"/>
    <w:rsid w:val="00794D57"/>
    <w:rsid w:val="00797BE3"/>
    <w:rsid w:val="007A0571"/>
    <w:rsid w:val="007A223B"/>
    <w:rsid w:val="007A3831"/>
    <w:rsid w:val="007A4E13"/>
    <w:rsid w:val="007A7098"/>
    <w:rsid w:val="007B0292"/>
    <w:rsid w:val="007B0E30"/>
    <w:rsid w:val="007B1050"/>
    <w:rsid w:val="007C11C3"/>
    <w:rsid w:val="007D0CFF"/>
    <w:rsid w:val="007D29C5"/>
    <w:rsid w:val="007E2BB0"/>
    <w:rsid w:val="007E2E80"/>
    <w:rsid w:val="007E39F7"/>
    <w:rsid w:val="007F054B"/>
    <w:rsid w:val="007F1984"/>
    <w:rsid w:val="007F2293"/>
    <w:rsid w:val="007F282E"/>
    <w:rsid w:val="007F37E2"/>
    <w:rsid w:val="007F3B57"/>
    <w:rsid w:val="007F6535"/>
    <w:rsid w:val="007F7089"/>
    <w:rsid w:val="007F7846"/>
    <w:rsid w:val="008041A7"/>
    <w:rsid w:val="00807090"/>
    <w:rsid w:val="008103B2"/>
    <w:rsid w:val="00811A61"/>
    <w:rsid w:val="0081299A"/>
    <w:rsid w:val="00815EAB"/>
    <w:rsid w:val="00816AE5"/>
    <w:rsid w:val="0081732C"/>
    <w:rsid w:val="00821898"/>
    <w:rsid w:val="0082278A"/>
    <w:rsid w:val="00823454"/>
    <w:rsid w:val="00824894"/>
    <w:rsid w:val="0082750B"/>
    <w:rsid w:val="00830360"/>
    <w:rsid w:val="008307E5"/>
    <w:rsid w:val="00831395"/>
    <w:rsid w:val="00834E89"/>
    <w:rsid w:val="00843415"/>
    <w:rsid w:val="0084469C"/>
    <w:rsid w:val="008455DC"/>
    <w:rsid w:val="00850F99"/>
    <w:rsid w:val="00853CC3"/>
    <w:rsid w:val="00862A04"/>
    <w:rsid w:val="008659E5"/>
    <w:rsid w:val="00867D56"/>
    <w:rsid w:val="00870064"/>
    <w:rsid w:val="008725EE"/>
    <w:rsid w:val="008731D1"/>
    <w:rsid w:val="00875F60"/>
    <w:rsid w:val="00881FE4"/>
    <w:rsid w:val="00882E8A"/>
    <w:rsid w:val="00882F15"/>
    <w:rsid w:val="008836B4"/>
    <w:rsid w:val="00887526"/>
    <w:rsid w:val="00892543"/>
    <w:rsid w:val="00896031"/>
    <w:rsid w:val="00897444"/>
    <w:rsid w:val="008A0BE6"/>
    <w:rsid w:val="008A1C19"/>
    <w:rsid w:val="008A29E6"/>
    <w:rsid w:val="008A46B7"/>
    <w:rsid w:val="008B5FD3"/>
    <w:rsid w:val="008B6FCC"/>
    <w:rsid w:val="008C0E72"/>
    <w:rsid w:val="008C0F70"/>
    <w:rsid w:val="008C16A7"/>
    <w:rsid w:val="008C651F"/>
    <w:rsid w:val="008C7CEB"/>
    <w:rsid w:val="008D17A8"/>
    <w:rsid w:val="008D3655"/>
    <w:rsid w:val="008D3EA1"/>
    <w:rsid w:val="008E572E"/>
    <w:rsid w:val="008E63C2"/>
    <w:rsid w:val="00902079"/>
    <w:rsid w:val="00902F45"/>
    <w:rsid w:val="00903599"/>
    <w:rsid w:val="0090362E"/>
    <w:rsid w:val="00905CE1"/>
    <w:rsid w:val="009151CF"/>
    <w:rsid w:val="00920256"/>
    <w:rsid w:val="009272C6"/>
    <w:rsid w:val="00930F68"/>
    <w:rsid w:val="009339EC"/>
    <w:rsid w:val="00934C64"/>
    <w:rsid w:val="00936CE7"/>
    <w:rsid w:val="0093743A"/>
    <w:rsid w:val="00942349"/>
    <w:rsid w:val="00943B37"/>
    <w:rsid w:val="009450FA"/>
    <w:rsid w:val="00950ABA"/>
    <w:rsid w:val="00954DC1"/>
    <w:rsid w:val="009564D0"/>
    <w:rsid w:val="00960670"/>
    <w:rsid w:val="00960D8F"/>
    <w:rsid w:val="0096284F"/>
    <w:rsid w:val="0096359D"/>
    <w:rsid w:val="00967270"/>
    <w:rsid w:val="00970865"/>
    <w:rsid w:val="0097416D"/>
    <w:rsid w:val="009759F9"/>
    <w:rsid w:val="0098039E"/>
    <w:rsid w:val="00984CA8"/>
    <w:rsid w:val="0098562F"/>
    <w:rsid w:val="009859B8"/>
    <w:rsid w:val="0099000E"/>
    <w:rsid w:val="00992548"/>
    <w:rsid w:val="00994FE7"/>
    <w:rsid w:val="009A488D"/>
    <w:rsid w:val="009A6C7D"/>
    <w:rsid w:val="009B0589"/>
    <w:rsid w:val="009B205B"/>
    <w:rsid w:val="009B3592"/>
    <w:rsid w:val="009B4392"/>
    <w:rsid w:val="009B70C3"/>
    <w:rsid w:val="009C1EA2"/>
    <w:rsid w:val="009C3FC7"/>
    <w:rsid w:val="009C5A94"/>
    <w:rsid w:val="009D1E63"/>
    <w:rsid w:val="009D34B0"/>
    <w:rsid w:val="009D56AA"/>
    <w:rsid w:val="009D7041"/>
    <w:rsid w:val="009D7C8F"/>
    <w:rsid w:val="009E0089"/>
    <w:rsid w:val="009E396D"/>
    <w:rsid w:val="009E53C2"/>
    <w:rsid w:val="009E7128"/>
    <w:rsid w:val="009F223E"/>
    <w:rsid w:val="009F63A1"/>
    <w:rsid w:val="009F7B22"/>
    <w:rsid w:val="00A01F59"/>
    <w:rsid w:val="00A06551"/>
    <w:rsid w:val="00A077C1"/>
    <w:rsid w:val="00A10000"/>
    <w:rsid w:val="00A10775"/>
    <w:rsid w:val="00A112EB"/>
    <w:rsid w:val="00A121E4"/>
    <w:rsid w:val="00A20153"/>
    <w:rsid w:val="00A205A0"/>
    <w:rsid w:val="00A2199B"/>
    <w:rsid w:val="00A22469"/>
    <w:rsid w:val="00A25EBC"/>
    <w:rsid w:val="00A26AC5"/>
    <w:rsid w:val="00A27B48"/>
    <w:rsid w:val="00A3134D"/>
    <w:rsid w:val="00A33B3A"/>
    <w:rsid w:val="00A35B31"/>
    <w:rsid w:val="00A4214D"/>
    <w:rsid w:val="00A54113"/>
    <w:rsid w:val="00A62727"/>
    <w:rsid w:val="00A63830"/>
    <w:rsid w:val="00A65C29"/>
    <w:rsid w:val="00A666CE"/>
    <w:rsid w:val="00A73A68"/>
    <w:rsid w:val="00A823B0"/>
    <w:rsid w:val="00A854D1"/>
    <w:rsid w:val="00A871F0"/>
    <w:rsid w:val="00A91642"/>
    <w:rsid w:val="00A9172E"/>
    <w:rsid w:val="00A9462B"/>
    <w:rsid w:val="00A94BF6"/>
    <w:rsid w:val="00A979C7"/>
    <w:rsid w:val="00AA4F9A"/>
    <w:rsid w:val="00AA5A0A"/>
    <w:rsid w:val="00AB1AF3"/>
    <w:rsid w:val="00AB481C"/>
    <w:rsid w:val="00AB5B2C"/>
    <w:rsid w:val="00AB6FE4"/>
    <w:rsid w:val="00AD0168"/>
    <w:rsid w:val="00AD3C94"/>
    <w:rsid w:val="00AD4AD8"/>
    <w:rsid w:val="00AE26CD"/>
    <w:rsid w:val="00AE658B"/>
    <w:rsid w:val="00AF1F1C"/>
    <w:rsid w:val="00B00C15"/>
    <w:rsid w:val="00B0448E"/>
    <w:rsid w:val="00B070F5"/>
    <w:rsid w:val="00B12CBA"/>
    <w:rsid w:val="00B16CAC"/>
    <w:rsid w:val="00B303EA"/>
    <w:rsid w:val="00B31ACE"/>
    <w:rsid w:val="00B31BB2"/>
    <w:rsid w:val="00B33A21"/>
    <w:rsid w:val="00B34950"/>
    <w:rsid w:val="00B34998"/>
    <w:rsid w:val="00B37149"/>
    <w:rsid w:val="00B37304"/>
    <w:rsid w:val="00B41C78"/>
    <w:rsid w:val="00B432F1"/>
    <w:rsid w:val="00B453EE"/>
    <w:rsid w:val="00B501B2"/>
    <w:rsid w:val="00B5077D"/>
    <w:rsid w:val="00B50E01"/>
    <w:rsid w:val="00B51B2F"/>
    <w:rsid w:val="00B549E1"/>
    <w:rsid w:val="00B56587"/>
    <w:rsid w:val="00B56E95"/>
    <w:rsid w:val="00B649E6"/>
    <w:rsid w:val="00B64ADA"/>
    <w:rsid w:val="00B70242"/>
    <w:rsid w:val="00B75842"/>
    <w:rsid w:val="00B900A2"/>
    <w:rsid w:val="00B93C5C"/>
    <w:rsid w:val="00B956F6"/>
    <w:rsid w:val="00B97CAC"/>
    <w:rsid w:val="00BA11F9"/>
    <w:rsid w:val="00BA5252"/>
    <w:rsid w:val="00BA6922"/>
    <w:rsid w:val="00BA69A0"/>
    <w:rsid w:val="00BA79BA"/>
    <w:rsid w:val="00BB2359"/>
    <w:rsid w:val="00BB4086"/>
    <w:rsid w:val="00BC1A78"/>
    <w:rsid w:val="00BC5438"/>
    <w:rsid w:val="00BC55DA"/>
    <w:rsid w:val="00BC64D4"/>
    <w:rsid w:val="00BD1DE7"/>
    <w:rsid w:val="00BD20DA"/>
    <w:rsid w:val="00BD4E4B"/>
    <w:rsid w:val="00BE100C"/>
    <w:rsid w:val="00BE48F3"/>
    <w:rsid w:val="00BE6D77"/>
    <w:rsid w:val="00BE76C5"/>
    <w:rsid w:val="00BF0AEC"/>
    <w:rsid w:val="00BF123B"/>
    <w:rsid w:val="00BF123D"/>
    <w:rsid w:val="00BF3765"/>
    <w:rsid w:val="00BF5EE2"/>
    <w:rsid w:val="00BF69B1"/>
    <w:rsid w:val="00C01402"/>
    <w:rsid w:val="00C106DE"/>
    <w:rsid w:val="00C10AAE"/>
    <w:rsid w:val="00C115F4"/>
    <w:rsid w:val="00C13352"/>
    <w:rsid w:val="00C156D0"/>
    <w:rsid w:val="00C2107B"/>
    <w:rsid w:val="00C2473C"/>
    <w:rsid w:val="00C24DFC"/>
    <w:rsid w:val="00C25822"/>
    <w:rsid w:val="00C25B7C"/>
    <w:rsid w:val="00C25B89"/>
    <w:rsid w:val="00C277F4"/>
    <w:rsid w:val="00C27F4E"/>
    <w:rsid w:val="00C34B47"/>
    <w:rsid w:val="00C35F18"/>
    <w:rsid w:val="00C3685C"/>
    <w:rsid w:val="00C370FC"/>
    <w:rsid w:val="00C40345"/>
    <w:rsid w:val="00C47BC9"/>
    <w:rsid w:val="00C5369B"/>
    <w:rsid w:val="00C53CB3"/>
    <w:rsid w:val="00C67A59"/>
    <w:rsid w:val="00C70ADA"/>
    <w:rsid w:val="00C73F42"/>
    <w:rsid w:val="00C74A5C"/>
    <w:rsid w:val="00C8573E"/>
    <w:rsid w:val="00C90CE9"/>
    <w:rsid w:val="00C911DE"/>
    <w:rsid w:val="00C921D5"/>
    <w:rsid w:val="00C95F13"/>
    <w:rsid w:val="00C96EB7"/>
    <w:rsid w:val="00CA2ED9"/>
    <w:rsid w:val="00CA3DD3"/>
    <w:rsid w:val="00CA5A37"/>
    <w:rsid w:val="00CA5EC1"/>
    <w:rsid w:val="00CA7F40"/>
    <w:rsid w:val="00CB4B48"/>
    <w:rsid w:val="00CC5081"/>
    <w:rsid w:val="00CD4230"/>
    <w:rsid w:val="00CD5716"/>
    <w:rsid w:val="00CD5D9E"/>
    <w:rsid w:val="00CE15C8"/>
    <w:rsid w:val="00CE1D19"/>
    <w:rsid w:val="00CE79D5"/>
    <w:rsid w:val="00CF27C6"/>
    <w:rsid w:val="00CF32FD"/>
    <w:rsid w:val="00CF6075"/>
    <w:rsid w:val="00CF6361"/>
    <w:rsid w:val="00CF7E3D"/>
    <w:rsid w:val="00D00FA4"/>
    <w:rsid w:val="00D01B24"/>
    <w:rsid w:val="00D020E2"/>
    <w:rsid w:val="00D04234"/>
    <w:rsid w:val="00D04E44"/>
    <w:rsid w:val="00D0540D"/>
    <w:rsid w:val="00D060C5"/>
    <w:rsid w:val="00D0673B"/>
    <w:rsid w:val="00D12507"/>
    <w:rsid w:val="00D13B83"/>
    <w:rsid w:val="00D14D51"/>
    <w:rsid w:val="00D14E3B"/>
    <w:rsid w:val="00D21C2D"/>
    <w:rsid w:val="00D23F11"/>
    <w:rsid w:val="00D31AAE"/>
    <w:rsid w:val="00D32449"/>
    <w:rsid w:val="00D32E6F"/>
    <w:rsid w:val="00D42C52"/>
    <w:rsid w:val="00D46D29"/>
    <w:rsid w:val="00D50E23"/>
    <w:rsid w:val="00D5329C"/>
    <w:rsid w:val="00D54889"/>
    <w:rsid w:val="00D5545F"/>
    <w:rsid w:val="00D56520"/>
    <w:rsid w:val="00D57072"/>
    <w:rsid w:val="00D57A8D"/>
    <w:rsid w:val="00D60EF9"/>
    <w:rsid w:val="00D61A59"/>
    <w:rsid w:val="00D63294"/>
    <w:rsid w:val="00D633B6"/>
    <w:rsid w:val="00D63BE7"/>
    <w:rsid w:val="00D64F6D"/>
    <w:rsid w:val="00D70758"/>
    <w:rsid w:val="00D72377"/>
    <w:rsid w:val="00D75DD0"/>
    <w:rsid w:val="00D760EF"/>
    <w:rsid w:val="00D77F62"/>
    <w:rsid w:val="00D80239"/>
    <w:rsid w:val="00D82C3F"/>
    <w:rsid w:val="00D84293"/>
    <w:rsid w:val="00D85C97"/>
    <w:rsid w:val="00DA0E70"/>
    <w:rsid w:val="00DA1B7C"/>
    <w:rsid w:val="00DA21DB"/>
    <w:rsid w:val="00DA3A25"/>
    <w:rsid w:val="00DA5A00"/>
    <w:rsid w:val="00DA6917"/>
    <w:rsid w:val="00DB01B2"/>
    <w:rsid w:val="00DB4192"/>
    <w:rsid w:val="00DB5FF7"/>
    <w:rsid w:val="00DC04A8"/>
    <w:rsid w:val="00DC0CB0"/>
    <w:rsid w:val="00DC106B"/>
    <w:rsid w:val="00DC4E35"/>
    <w:rsid w:val="00DD0417"/>
    <w:rsid w:val="00DD0D40"/>
    <w:rsid w:val="00DD13E2"/>
    <w:rsid w:val="00DD2781"/>
    <w:rsid w:val="00DD2C57"/>
    <w:rsid w:val="00DD2D53"/>
    <w:rsid w:val="00DD5971"/>
    <w:rsid w:val="00DD5DC9"/>
    <w:rsid w:val="00DE037B"/>
    <w:rsid w:val="00DE0587"/>
    <w:rsid w:val="00DE16E2"/>
    <w:rsid w:val="00DE712C"/>
    <w:rsid w:val="00DE7461"/>
    <w:rsid w:val="00DF0AF9"/>
    <w:rsid w:val="00DF1527"/>
    <w:rsid w:val="00DF2F2C"/>
    <w:rsid w:val="00DF3485"/>
    <w:rsid w:val="00DF51C8"/>
    <w:rsid w:val="00DF5C1F"/>
    <w:rsid w:val="00DF641D"/>
    <w:rsid w:val="00E014FE"/>
    <w:rsid w:val="00E05D45"/>
    <w:rsid w:val="00E0776F"/>
    <w:rsid w:val="00E1520C"/>
    <w:rsid w:val="00E16D1C"/>
    <w:rsid w:val="00E2314B"/>
    <w:rsid w:val="00E23E06"/>
    <w:rsid w:val="00E25492"/>
    <w:rsid w:val="00E264B7"/>
    <w:rsid w:val="00E31685"/>
    <w:rsid w:val="00E36C3F"/>
    <w:rsid w:val="00E37AA1"/>
    <w:rsid w:val="00E41B1E"/>
    <w:rsid w:val="00E426C9"/>
    <w:rsid w:val="00E50BBA"/>
    <w:rsid w:val="00E50EFF"/>
    <w:rsid w:val="00E50F4B"/>
    <w:rsid w:val="00E51947"/>
    <w:rsid w:val="00E52335"/>
    <w:rsid w:val="00E53096"/>
    <w:rsid w:val="00E5372C"/>
    <w:rsid w:val="00E56111"/>
    <w:rsid w:val="00E57C83"/>
    <w:rsid w:val="00E60476"/>
    <w:rsid w:val="00E61468"/>
    <w:rsid w:val="00E61F0C"/>
    <w:rsid w:val="00E63CC2"/>
    <w:rsid w:val="00E65AE8"/>
    <w:rsid w:val="00E70CAE"/>
    <w:rsid w:val="00E70CC2"/>
    <w:rsid w:val="00E70D08"/>
    <w:rsid w:val="00E726BA"/>
    <w:rsid w:val="00E72712"/>
    <w:rsid w:val="00E776D2"/>
    <w:rsid w:val="00E83DA0"/>
    <w:rsid w:val="00E863A3"/>
    <w:rsid w:val="00E93579"/>
    <w:rsid w:val="00EA0000"/>
    <w:rsid w:val="00EA0886"/>
    <w:rsid w:val="00EA1674"/>
    <w:rsid w:val="00EA2AAB"/>
    <w:rsid w:val="00EA46D4"/>
    <w:rsid w:val="00EA511D"/>
    <w:rsid w:val="00EB2068"/>
    <w:rsid w:val="00EB5A78"/>
    <w:rsid w:val="00EC1776"/>
    <w:rsid w:val="00EC288D"/>
    <w:rsid w:val="00EC3B60"/>
    <w:rsid w:val="00EC49F6"/>
    <w:rsid w:val="00EC4B58"/>
    <w:rsid w:val="00EC4B6A"/>
    <w:rsid w:val="00EC63B8"/>
    <w:rsid w:val="00ED2DF4"/>
    <w:rsid w:val="00ED4829"/>
    <w:rsid w:val="00ED60C2"/>
    <w:rsid w:val="00ED634A"/>
    <w:rsid w:val="00ED74B1"/>
    <w:rsid w:val="00ED78F3"/>
    <w:rsid w:val="00EE0374"/>
    <w:rsid w:val="00EE03F5"/>
    <w:rsid w:val="00EE08F5"/>
    <w:rsid w:val="00EE2A1A"/>
    <w:rsid w:val="00EE5CE9"/>
    <w:rsid w:val="00EF4D17"/>
    <w:rsid w:val="00EF6B28"/>
    <w:rsid w:val="00EF6CD7"/>
    <w:rsid w:val="00F00750"/>
    <w:rsid w:val="00F02F2E"/>
    <w:rsid w:val="00F05BB1"/>
    <w:rsid w:val="00F07833"/>
    <w:rsid w:val="00F07DC2"/>
    <w:rsid w:val="00F11CFC"/>
    <w:rsid w:val="00F1657E"/>
    <w:rsid w:val="00F1770B"/>
    <w:rsid w:val="00F17EC1"/>
    <w:rsid w:val="00F2178A"/>
    <w:rsid w:val="00F23233"/>
    <w:rsid w:val="00F2343A"/>
    <w:rsid w:val="00F44637"/>
    <w:rsid w:val="00F45389"/>
    <w:rsid w:val="00F46398"/>
    <w:rsid w:val="00F4708B"/>
    <w:rsid w:val="00F52D9E"/>
    <w:rsid w:val="00F53B53"/>
    <w:rsid w:val="00F612DC"/>
    <w:rsid w:val="00F66A72"/>
    <w:rsid w:val="00F67D84"/>
    <w:rsid w:val="00F70296"/>
    <w:rsid w:val="00F72BD1"/>
    <w:rsid w:val="00F7561F"/>
    <w:rsid w:val="00F7667E"/>
    <w:rsid w:val="00F766CF"/>
    <w:rsid w:val="00F81725"/>
    <w:rsid w:val="00F83F9F"/>
    <w:rsid w:val="00F8521C"/>
    <w:rsid w:val="00F855C1"/>
    <w:rsid w:val="00F86466"/>
    <w:rsid w:val="00F8666D"/>
    <w:rsid w:val="00F91340"/>
    <w:rsid w:val="00F91C8D"/>
    <w:rsid w:val="00F92D09"/>
    <w:rsid w:val="00F967F3"/>
    <w:rsid w:val="00F96AD5"/>
    <w:rsid w:val="00FA47E2"/>
    <w:rsid w:val="00FB2F77"/>
    <w:rsid w:val="00FB55E9"/>
    <w:rsid w:val="00FB79CA"/>
    <w:rsid w:val="00FC029D"/>
    <w:rsid w:val="00FC58D0"/>
    <w:rsid w:val="00FC716A"/>
    <w:rsid w:val="00FC7D8B"/>
    <w:rsid w:val="00FD3A3C"/>
    <w:rsid w:val="00FD3B96"/>
    <w:rsid w:val="00FD4EB1"/>
    <w:rsid w:val="00FD59F4"/>
    <w:rsid w:val="00FD7EE2"/>
    <w:rsid w:val="00FF0836"/>
    <w:rsid w:val="00FF16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4C88A"/>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44728">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A48DE-B79E-4C1B-B49F-EEED84125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8355</Words>
  <Characters>45955</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2019-12-13T16:14:00Z</cp:lastPrinted>
  <dcterms:created xsi:type="dcterms:W3CDTF">2020-04-09T18:22:00Z</dcterms:created>
  <dcterms:modified xsi:type="dcterms:W3CDTF">2020-04-09T18:22:00Z</dcterms:modified>
</cp:coreProperties>
</file>