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9A42E" w14:textId="77777777" w:rsidR="00146199" w:rsidRDefault="00426092" w:rsidP="00146199">
      <w:pPr>
        <w:tabs>
          <w:tab w:val="center" w:pos="4394"/>
          <w:tab w:val="left" w:pos="6735"/>
        </w:tabs>
        <w:spacing w:line="360" w:lineRule="auto"/>
        <w:rPr>
          <w:rFonts w:ascii="Palatino Linotype" w:hAnsi="Palatino Linotype"/>
          <w:b/>
        </w:rPr>
      </w:pPr>
      <w:r w:rsidRPr="00146199">
        <w:rPr>
          <w:rFonts w:ascii="Palatino Linotype" w:hAnsi="Palatino Linotype"/>
          <w:b/>
        </w:rPr>
        <w:tab/>
      </w:r>
    </w:p>
    <w:p w14:paraId="08DD1B44" w14:textId="092C3661" w:rsidR="00F20CAD" w:rsidRPr="00146199" w:rsidRDefault="005B118B" w:rsidP="00146199">
      <w:pPr>
        <w:tabs>
          <w:tab w:val="center" w:pos="4394"/>
          <w:tab w:val="left" w:pos="6735"/>
        </w:tabs>
        <w:spacing w:line="360" w:lineRule="auto"/>
        <w:jc w:val="center"/>
        <w:rPr>
          <w:rFonts w:ascii="Palatino Linotype" w:hAnsi="Palatino Linotype"/>
          <w:b/>
        </w:rPr>
      </w:pPr>
      <w:r w:rsidRPr="00146199">
        <w:rPr>
          <w:rFonts w:ascii="Palatino Linotype" w:hAnsi="Palatino Linotype"/>
          <w:b/>
        </w:rPr>
        <w:t xml:space="preserve">LÍNEAS </w:t>
      </w:r>
      <w:r w:rsidR="00777013" w:rsidRPr="00146199">
        <w:rPr>
          <w:rFonts w:ascii="Palatino Linotype" w:hAnsi="Palatino Linotype"/>
          <w:b/>
        </w:rPr>
        <w:t>ARGUMENTATIVAS.</w:t>
      </w:r>
    </w:p>
    <w:p w14:paraId="276615A5" w14:textId="77777777" w:rsidR="004A7F12" w:rsidRPr="00146199" w:rsidRDefault="004A7F12" w:rsidP="00146199">
      <w:pPr>
        <w:tabs>
          <w:tab w:val="center" w:pos="4394"/>
          <w:tab w:val="left" w:pos="6735"/>
        </w:tabs>
        <w:spacing w:line="360" w:lineRule="auto"/>
        <w:rPr>
          <w:rFonts w:ascii="Palatino Linotype" w:hAnsi="Palatino Linotype"/>
          <w:b/>
          <w:sz w:val="28"/>
        </w:rPr>
      </w:pPr>
    </w:p>
    <w:p w14:paraId="61C4D34E" w14:textId="6348ECFA" w:rsidR="00777013" w:rsidRPr="00146199" w:rsidRDefault="00777013" w:rsidP="00146199">
      <w:pPr>
        <w:spacing w:line="360" w:lineRule="auto"/>
        <w:contextualSpacing/>
        <w:jc w:val="both"/>
        <w:rPr>
          <w:rFonts w:ascii="Palatino Linotype" w:eastAsia="Times New Roman" w:hAnsi="Palatino Linotype"/>
        </w:rPr>
      </w:pPr>
      <w:r w:rsidRPr="00146199">
        <w:rPr>
          <w:rFonts w:ascii="Palatino Linotype" w:eastAsia="Times New Roman" w:hAnsi="Palatino Linotype"/>
          <w:b/>
        </w:rPr>
        <w:t>DEBERES DE LAS AUTORIDADES.</w:t>
      </w:r>
      <w:r w:rsidRPr="00146199">
        <w:rPr>
          <w:rFonts w:ascii="Palatino Linotype" w:eastAsia="Times New Roman" w:hAnsi="Palatino Linotype"/>
        </w:rPr>
        <w:t xml:space="preserve"> El derecho humano de acceso a la </w:t>
      </w:r>
      <w:proofErr w:type="gramStart"/>
      <w:r w:rsidRPr="00146199">
        <w:rPr>
          <w:rFonts w:ascii="Palatino Linotype" w:eastAsia="Times New Roman" w:hAnsi="Palatino Linotype"/>
        </w:rPr>
        <w:t>información</w:t>
      </w:r>
      <w:proofErr w:type="gramEnd"/>
      <w:r w:rsidRPr="00146199">
        <w:rPr>
          <w:rFonts w:ascii="Palatino Linotype" w:eastAsia="Times New Roman" w:hAnsi="Palatino Linotype"/>
        </w:rPr>
        <w:t xml:space="preserve"> pública es un derecho humano constitucionalmente reconocido en consecuencia todas las autoridades en el ámbito de sus competencias tienen la obligación de respetarlo, protegerlo y garantizarlo.</w:t>
      </w:r>
    </w:p>
    <w:p w14:paraId="7A2885B4" w14:textId="77777777" w:rsidR="00FB1F4A" w:rsidRPr="00146199" w:rsidRDefault="00FB1F4A" w:rsidP="00146199">
      <w:pPr>
        <w:spacing w:line="360" w:lineRule="auto"/>
        <w:contextualSpacing/>
        <w:jc w:val="both"/>
        <w:rPr>
          <w:rFonts w:ascii="Palatino Linotype" w:eastAsia="Times New Roman" w:hAnsi="Palatino Linotype"/>
          <w:sz w:val="28"/>
        </w:rPr>
      </w:pPr>
    </w:p>
    <w:p w14:paraId="7CFC56E1" w14:textId="2755F1FF" w:rsidR="00030C45" w:rsidRPr="00146199" w:rsidRDefault="00FB1F4A" w:rsidP="00146199">
      <w:pPr>
        <w:spacing w:line="360" w:lineRule="auto"/>
        <w:contextualSpacing/>
        <w:jc w:val="both"/>
        <w:rPr>
          <w:rFonts w:ascii="Palatino Linotype" w:eastAsia="Times New Roman" w:hAnsi="Palatino Linotype"/>
        </w:rPr>
      </w:pPr>
      <w:r w:rsidRPr="00146199">
        <w:rPr>
          <w:rFonts w:ascii="Palatino Linotype" w:eastAsia="Times New Roman" w:hAnsi="Palatino Linotype"/>
          <w:b/>
        </w:rPr>
        <w:t xml:space="preserve">DERECHO DE ACCESO A LA INFORMACIÓN PÚBLICA. </w:t>
      </w:r>
      <w:r w:rsidRPr="00146199">
        <w:rPr>
          <w:rFonts w:ascii="Palatino Linotype" w:eastAsia="Times New Roman" w:hAnsi="Palatino Linotype"/>
        </w:rPr>
        <w:t>El derecho de acceso a la información pública se satisface en aquellos casos en que se atienda cada punto de la solicitud de información, haciendo entrega del soporte documental en que conste la información requerida.</w:t>
      </w:r>
    </w:p>
    <w:p w14:paraId="2731837A" w14:textId="77777777" w:rsidR="00FB1F4A" w:rsidRPr="00146199" w:rsidRDefault="00FB1F4A" w:rsidP="00146199">
      <w:pPr>
        <w:spacing w:line="360" w:lineRule="auto"/>
        <w:contextualSpacing/>
        <w:jc w:val="both"/>
        <w:rPr>
          <w:rFonts w:ascii="Palatino Linotype" w:eastAsia="Times New Roman" w:hAnsi="Palatino Linotype"/>
          <w:sz w:val="28"/>
        </w:rPr>
      </w:pPr>
    </w:p>
    <w:p w14:paraId="5CA62E11" w14:textId="2F15BFE1" w:rsidR="006540A5" w:rsidRPr="00146199" w:rsidRDefault="009A61AE" w:rsidP="00146199">
      <w:pPr>
        <w:spacing w:line="360" w:lineRule="auto"/>
        <w:contextualSpacing/>
        <w:jc w:val="both"/>
        <w:rPr>
          <w:rFonts w:ascii="Palatino Linotype" w:eastAsia="Times New Roman" w:hAnsi="Palatino Linotype"/>
        </w:rPr>
      </w:pPr>
      <w:r w:rsidRPr="00146199">
        <w:rPr>
          <w:rFonts w:ascii="Palatino Linotype" w:eastAsia="Times New Roman" w:hAnsi="Palatino Linotype"/>
          <w:b/>
        </w:rPr>
        <w:t>RESPUESTAS IMPRECISAS O INCOMPLETAS, DEBER DE REPARACIÓN.</w:t>
      </w:r>
      <w:r w:rsidRPr="00146199">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21D0ED95" w14:textId="77777777" w:rsidR="00997B48" w:rsidRDefault="00997B48" w:rsidP="00146199">
      <w:pPr>
        <w:spacing w:line="360" w:lineRule="auto"/>
        <w:contextualSpacing/>
        <w:jc w:val="both"/>
        <w:rPr>
          <w:rFonts w:ascii="Palatino Linotype" w:hAnsi="Palatino Linotype" w:cs="Arial"/>
        </w:rPr>
      </w:pPr>
    </w:p>
    <w:p w14:paraId="1084E841" w14:textId="77777777" w:rsidR="00146199" w:rsidRDefault="00146199" w:rsidP="00146199">
      <w:pPr>
        <w:spacing w:line="360" w:lineRule="auto"/>
        <w:contextualSpacing/>
        <w:jc w:val="both"/>
        <w:rPr>
          <w:rFonts w:ascii="Palatino Linotype" w:hAnsi="Palatino Linotype" w:cs="Arial"/>
        </w:rPr>
      </w:pPr>
    </w:p>
    <w:p w14:paraId="55CECCCB" w14:textId="77777777" w:rsidR="00146199" w:rsidRDefault="00146199" w:rsidP="00146199">
      <w:pPr>
        <w:spacing w:line="360" w:lineRule="auto"/>
        <w:contextualSpacing/>
        <w:jc w:val="both"/>
        <w:rPr>
          <w:rFonts w:ascii="Palatino Linotype" w:hAnsi="Palatino Linotype" w:cs="Arial"/>
        </w:rPr>
      </w:pPr>
    </w:p>
    <w:p w14:paraId="79937703" w14:textId="77777777" w:rsidR="00146199" w:rsidRPr="00146199" w:rsidRDefault="00146199" w:rsidP="00146199">
      <w:pPr>
        <w:spacing w:line="360" w:lineRule="auto"/>
        <w:contextualSpacing/>
        <w:jc w:val="both"/>
        <w:rPr>
          <w:rFonts w:ascii="Palatino Linotype" w:hAnsi="Palatino Linotype" w:cs="Arial"/>
        </w:rPr>
      </w:pPr>
    </w:p>
    <w:p w14:paraId="2D3874DB" w14:textId="77777777" w:rsidR="00146199" w:rsidRDefault="00146199" w:rsidP="00146199">
      <w:pPr>
        <w:spacing w:line="360" w:lineRule="auto"/>
        <w:contextualSpacing/>
        <w:jc w:val="both"/>
        <w:rPr>
          <w:rFonts w:ascii="Palatino Linotype" w:hAnsi="Palatino Linotype" w:cs="Arial"/>
          <w:b/>
        </w:rPr>
      </w:pPr>
    </w:p>
    <w:p w14:paraId="3ED49B5B" w14:textId="77777777" w:rsidR="00146199" w:rsidRDefault="00997B48" w:rsidP="00146199">
      <w:pPr>
        <w:spacing w:line="360" w:lineRule="auto"/>
        <w:contextualSpacing/>
        <w:jc w:val="both"/>
        <w:rPr>
          <w:rFonts w:ascii="Palatino Linotype" w:hAnsi="Palatino Linotype" w:cs="Arial"/>
        </w:rPr>
      </w:pPr>
      <w:r w:rsidRPr="00146199">
        <w:rPr>
          <w:rFonts w:ascii="Palatino Linotype" w:hAnsi="Palatino Linotype" w:cs="Arial"/>
          <w:b/>
        </w:rPr>
        <w:t>VERSIONES PÚBLICAS, DE LA ELABORACIÓN DE LAS</w:t>
      </w:r>
      <w:r w:rsidRPr="00146199">
        <w:rPr>
          <w:rFonts w:ascii="Palatino Linotype" w:hAnsi="Palatino Linotype" w:cs="Arial"/>
        </w:rPr>
        <w:t xml:space="preserve">.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w:t>
      </w:r>
    </w:p>
    <w:p w14:paraId="4F73EC2E" w14:textId="77777777" w:rsidR="00146199" w:rsidRDefault="00146199" w:rsidP="00146199">
      <w:pPr>
        <w:spacing w:line="360" w:lineRule="auto"/>
        <w:contextualSpacing/>
        <w:jc w:val="both"/>
        <w:rPr>
          <w:rFonts w:ascii="Palatino Linotype" w:hAnsi="Palatino Linotype" w:cs="Arial"/>
        </w:rPr>
      </w:pPr>
    </w:p>
    <w:p w14:paraId="6737264C" w14:textId="7D58B710" w:rsidR="00997B48" w:rsidRPr="00146199" w:rsidRDefault="00997B48" w:rsidP="00146199">
      <w:pPr>
        <w:spacing w:line="360" w:lineRule="auto"/>
        <w:contextualSpacing/>
        <w:jc w:val="both"/>
        <w:rPr>
          <w:rFonts w:ascii="Palatino Linotype" w:hAnsi="Palatino Linotype" w:cs="Arial"/>
        </w:rPr>
      </w:pPr>
      <w:r w:rsidRPr="00146199">
        <w:rPr>
          <w:rFonts w:ascii="Palatino Linotype" w:hAnsi="Palatino Linotype" w:cs="Arial"/>
        </w:rPr>
        <w:t>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14:paraId="3B16585B" w14:textId="7CF26EE3" w:rsidR="009E2D04" w:rsidRPr="00146199" w:rsidRDefault="00146199" w:rsidP="00146199">
      <w:pPr>
        <w:spacing w:line="360" w:lineRule="auto"/>
        <w:contextualSpacing/>
        <w:jc w:val="both"/>
        <w:rPr>
          <w:rFonts w:ascii="Palatino Linotype" w:eastAsia="Times New Roman" w:hAnsi="Palatino Linotype"/>
        </w:rPr>
      </w:pPr>
      <w:r>
        <w:rPr>
          <w:rFonts w:ascii="Palatino Linotype" w:eastAsia="Times New Roman" w:hAnsi="Palatino Linotype"/>
          <w:noProof/>
          <w:lang w:val="es-MX" w:eastAsia="es-MX"/>
        </w:rPr>
        <mc:AlternateContent>
          <mc:Choice Requires="wps">
            <w:drawing>
              <wp:anchor distT="0" distB="0" distL="114300" distR="114300" simplePos="0" relativeHeight="251659264" behindDoc="0" locked="0" layoutInCell="1" allowOverlap="1" wp14:anchorId="7B94F8F1" wp14:editId="7E82D1B4">
                <wp:simplePos x="0" y="0"/>
                <wp:positionH relativeFrom="column">
                  <wp:posOffset>71656</wp:posOffset>
                </wp:positionH>
                <wp:positionV relativeFrom="paragraph">
                  <wp:posOffset>252143</wp:posOffset>
                </wp:positionV>
                <wp:extent cx="5460023" cy="3244361"/>
                <wp:effectExtent l="38100" t="19050" r="64770" b="89535"/>
                <wp:wrapNone/>
                <wp:docPr id="1" name="Conector recto 1"/>
                <wp:cNvGraphicFramePr/>
                <a:graphic xmlns:a="http://schemas.openxmlformats.org/drawingml/2006/main">
                  <a:graphicData uri="http://schemas.microsoft.com/office/word/2010/wordprocessingShape">
                    <wps:wsp>
                      <wps:cNvCnPr/>
                      <wps:spPr>
                        <a:xfrm>
                          <a:off x="0" y="0"/>
                          <a:ext cx="5460023" cy="3244361"/>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17B007C"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5pt,19.85pt" to="435.55pt,2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HZuwEAAMUDAAAOAAAAZHJzL2Uyb0RvYy54bWysU02L2zAQvRf6H4TujR0nDcXE2UOW9lK6&#10;obv9AVp5FAv0xUiNnX+/IyXxlrawUHqRPNK8N/Oextu7yRp2Aozau44vFzVn4KTvtTt2/MfT5w+f&#10;OItJuF4Y76DjZ4j8bvf+3XYMLTR+8KYHZETiYjuGjg8phbaqohzAirjwARxdKo9WJArxWPUoRmK3&#10;pmrqelONHvuAXkKMdHp/ueS7wq8UyPSgVITETMept1RWLOtzXqvdVrRHFGHQ8tqG+IcurNCOis5U&#10;9yIJ9hP1H1RWS/TRq7SQ3lZeKS2haCA1y/o3NY+DCFC0kDkxzDbF/0crv50OyHRPb8eZE5aeaE8P&#10;JZNHhnljy+zRGGJLqXt3wGsUwwGz4EmhzTtJYVPx9Tz7ClNikg4/rjd13aw4k3S3atbr1aawVq/w&#10;gDF9AW9Z/ui40S4LF604fY2JSlLqLYWC3M6lgfKVzgZysnHfQZEYKtkUdBkj2BtkJ0EDIKQEl26l&#10;S3aGKW3MDKzfBl7zMxTKiM3g5dvgGVEqe5dmsNXO498I0nRrWV3ybw5cdGcLnn1/Lk9TrKFZKY5d&#10;5zoP469xgb/+fbsXAAAA//8DAFBLAwQUAAYACAAAACEAkv0Ehd0AAAAJAQAADwAAAGRycy9kb3du&#10;cmV2LnhtbEyPy07DMBRE90j8g3WR2FEnqZq2aZwKISGxpIEFSye+5NH4Idtt0r/nsoLlaEYzZ8rj&#10;oid2RR8GawSkqwQYmtaqwXQCPj9en3bAQpRGyckaFHDDAMfq/q6UhbKzOeG1jh2jEhMKKaCP0RWc&#10;h7ZHLcPKOjTkfVuvZSTpO668nKlcTzxLkpxrORha6KXDlx7bc33RAr58M2Zvt9lldszr/egwez+h&#10;EI8Py/MBWMQl/oXhF5/QoSKmxl6MCmwina4pKWC93wIjf7dNU2CNgM0myYFXJf//oPoBAAD//wMA&#10;UEsBAi0AFAAGAAgAAAAhALaDOJL+AAAA4QEAABMAAAAAAAAAAAAAAAAAAAAAAFtDb250ZW50X1R5&#10;cGVzXS54bWxQSwECLQAUAAYACAAAACEAOP0h/9YAAACUAQAACwAAAAAAAAAAAAAAAAAvAQAAX3Jl&#10;bHMvLnJlbHNQSwECLQAUAAYACAAAACEATAPh2bsBAADFAwAADgAAAAAAAAAAAAAAAAAuAgAAZHJz&#10;L2Uyb0RvYy54bWxQSwECLQAUAAYACAAAACEAkv0Ehd0AAAAJAQAADwAAAAAAAAAAAAAAAAAVBAAA&#10;ZHJzL2Rvd25yZXYueG1sUEsFBgAAAAAEAAQA8wAAAB8FAAAAAA==&#10;" strokecolor="#4f81bd [3204]" strokeweight="2pt">
                <v:shadow on="t" color="black" opacity="24903f" origin=",.5" offset="0,.55556mm"/>
              </v:line>
            </w:pict>
          </mc:Fallback>
        </mc:AlternateContent>
      </w:r>
    </w:p>
    <w:p w14:paraId="38B03779" w14:textId="77777777" w:rsidR="005B60A4" w:rsidRPr="00146199" w:rsidRDefault="005B60A4" w:rsidP="00146199">
      <w:pPr>
        <w:spacing w:line="360" w:lineRule="auto"/>
        <w:jc w:val="both"/>
        <w:rPr>
          <w:rFonts w:ascii="Palatino Linotype" w:eastAsia="Times New Roman" w:hAnsi="Palatino Linotype" w:cs="Arial"/>
          <w:noProof/>
          <w:color w:val="000000" w:themeColor="text1"/>
          <w:lang w:val="es-MX" w:eastAsia="es-MX"/>
        </w:rPr>
      </w:pPr>
    </w:p>
    <w:p w14:paraId="4174DB85" w14:textId="5B4CFD8A" w:rsidR="009E2D04" w:rsidRPr="00146199" w:rsidRDefault="009E2D04" w:rsidP="00146199">
      <w:pPr>
        <w:spacing w:line="360" w:lineRule="auto"/>
        <w:jc w:val="both"/>
        <w:rPr>
          <w:rFonts w:ascii="Palatino Linotype" w:eastAsia="Times New Roman" w:hAnsi="Palatino Linotype" w:cs="Arial"/>
          <w:noProof/>
          <w:color w:val="000000" w:themeColor="text1"/>
          <w:lang w:val="es-MX"/>
        </w:rPr>
      </w:pPr>
    </w:p>
    <w:p w14:paraId="33A77625" w14:textId="77777777" w:rsidR="005B60A4" w:rsidRPr="00146199" w:rsidRDefault="005B60A4" w:rsidP="00146199">
      <w:pPr>
        <w:spacing w:line="360" w:lineRule="auto"/>
        <w:jc w:val="both"/>
        <w:rPr>
          <w:rFonts w:ascii="Palatino Linotype" w:eastAsia="Times New Roman" w:hAnsi="Palatino Linotype" w:cs="Arial"/>
          <w:noProof/>
          <w:color w:val="000000" w:themeColor="text1"/>
          <w:lang w:val="es-MX"/>
        </w:rPr>
      </w:pPr>
    </w:p>
    <w:p w14:paraId="55819674" w14:textId="77777777" w:rsidR="005B60A4" w:rsidRPr="00146199" w:rsidRDefault="005B60A4" w:rsidP="00146199">
      <w:pPr>
        <w:spacing w:line="360" w:lineRule="auto"/>
        <w:jc w:val="both"/>
        <w:rPr>
          <w:rFonts w:ascii="Palatino Linotype" w:eastAsia="Times New Roman" w:hAnsi="Palatino Linotype" w:cs="Arial"/>
          <w:noProof/>
          <w:color w:val="000000" w:themeColor="text1"/>
          <w:lang w:val="es-MX"/>
        </w:rPr>
      </w:pPr>
    </w:p>
    <w:p w14:paraId="6775C571" w14:textId="77777777" w:rsidR="005B60A4" w:rsidRPr="00146199" w:rsidRDefault="005B60A4" w:rsidP="00146199">
      <w:pPr>
        <w:spacing w:line="360" w:lineRule="auto"/>
        <w:jc w:val="both"/>
        <w:rPr>
          <w:rFonts w:ascii="Palatino Linotype" w:eastAsia="Times New Roman" w:hAnsi="Palatino Linotype" w:cs="Arial"/>
          <w:noProof/>
          <w:color w:val="000000" w:themeColor="text1"/>
          <w:lang w:val="es-MX"/>
        </w:rPr>
      </w:pPr>
    </w:p>
    <w:p w14:paraId="2C247012" w14:textId="77777777" w:rsidR="005B60A4" w:rsidRPr="00146199" w:rsidRDefault="005B60A4" w:rsidP="00146199">
      <w:pPr>
        <w:spacing w:line="360" w:lineRule="auto"/>
        <w:jc w:val="both"/>
        <w:rPr>
          <w:rFonts w:ascii="Palatino Linotype" w:eastAsia="Times New Roman" w:hAnsi="Palatino Linotype" w:cs="Arial"/>
          <w:noProof/>
          <w:color w:val="000000" w:themeColor="text1"/>
          <w:lang w:val="es-MX"/>
        </w:rPr>
      </w:pPr>
    </w:p>
    <w:p w14:paraId="0CEC2B39" w14:textId="77777777" w:rsidR="005B60A4" w:rsidRPr="00146199" w:rsidRDefault="005B60A4" w:rsidP="00146199">
      <w:pPr>
        <w:spacing w:line="360" w:lineRule="auto"/>
        <w:jc w:val="both"/>
        <w:rPr>
          <w:rFonts w:ascii="Palatino Linotype" w:eastAsia="Times New Roman" w:hAnsi="Palatino Linotype" w:cs="Arial"/>
          <w:noProof/>
          <w:color w:val="000000" w:themeColor="text1"/>
          <w:lang w:val="es-MX"/>
        </w:rPr>
      </w:pPr>
    </w:p>
    <w:p w14:paraId="274A85F2" w14:textId="77777777" w:rsidR="00146199" w:rsidRPr="00146199" w:rsidRDefault="00146199" w:rsidP="00146199">
      <w:pPr>
        <w:tabs>
          <w:tab w:val="left" w:pos="6915"/>
        </w:tabs>
        <w:spacing w:line="360" w:lineRule="auto"/>
        <w:rPr>
          <w:rFonts w:ascii="Palatino Linotype" w:hAnsi="Palatino Linotype"/>
          <w:b/>
          <w:color w:val="000000" w:themeColor="text1"/>
        </w:rPr>
      </w:pPr>
    </w:p>
    <w:p w14:paraId="12396007" w14:textId="119F0250" w:rsidR="00474A9F" w:rsidRPr="00146199" w:rsidRDefault="00474A9F" w:rsidP="00146199">
      <w:pPr>
        <w:spacing w:line="360" w:lineRule="auto"/>
        <w:jc w:val="center"/>
        <w:rPr>
          <w:rFonts w:ascii="Palatino Linotype" w:hAnsi="Palatino Linotype"/>
          <w:color w:val="000000" w:themeColor="text1"/>
        </w:rPr>
      </w:pPr>
      <w:r w:rsidRPr="00146199">
        <w:rPr>
          <w:rFonts w:ascii="Palatino Linotype" w:hAnsi="Palatino Linotype"/>
          <w:b/>
          <w:color w:val="000000" w:themeColor="text1"/>
        </w:rPr>
        <w:lastRenderedPageBreak/>
        <w:t>ÍNDICE</w:t>
      </w:r>
      <w:r w:rsidRPr="00146199">
        <w:rPr>
          <w:rFonts w:ascii="Palatino Linotype" w:hAnsi="Palatino Linotype"/>
          <w:color w:val="000000" w:themeColor="text1"/>
        </w:rPr>
        <w:t>.</w:t>
      </w:r>
    </w:p>
    <w:sdt>
      <w:sdtPr>
        <w:rPr>
          <w:rFonts w:ascii="Palatino Linotype" w:hAnsi="Palatino Linotype"/>
          <w:color w:val="000000" w:themeColor="text1"/>
          <w:lang w:val="es-ES"/>
        </w:rPr>
        <w:id w:val="-461190226"/>
        <w:docPartObj>
          <w:docPartGallery w:val="Table of Contents"/>
          <w:docPartUnique/>
        </w:docPartObj>
      </w:sdtPr>
      <w:sdtEndPr>
        <w:rPr>
          <w:b/>
          <w:bCs/>
        </w:rPr>
      </w:sdtEndPr>
      <w:sdtContent>
        <w:p w14:paraId="10259B69" w14:textId="77777777" w:rsidR="00A32A03" w:rsidRPr="00146199" w:rsidRDefault="00B828E4" w:rsidP="00146199">
          <w:pPr>
            <w:pStyle w:val="TDC1"/>
            <w:spacing w:after="0" w:line="360" w:lineRule="auto"/>
            <w:rPr>
              <w:rFonts w:ascii="Palatino Linotype" w:hAnsi="Palatino Linotype"/>
              <w:noProof/>
              <w:sz w:val="22"/>
              <w:lang w:val="es-MX" w:eastAsia="es-MX"/>
            </w:rPr>
          </w:pPr>
          <w:r w:rsidRPr="00146199">
            <w:rPr>
              <w:rFonts w:ascii="Palatino Linotype" w:hAnsi="Palatino Linotype"/>
              <w:color w:val="000000" w:themeColor="text1"/>
            </w:rPr>
            <w:fldChar w:fldCharType="begin"/>
          </w:r>
          <w:r w:rsidRPr="00146199">
            <w:rPr>
              <w:rFonts w:ascii="Palatino Linotype" w:hAnsi="Palatino Linotype"/>
              <w:color w:val="000000" w:themeColor="text1"/>
            </w:rPr>
            <w:instrText xml:space="preserve"> TOC \o "1-3" \h \z \u </w:instrText>
          </w:r>
          <w:r w:rsidRPr="00146199">
            <w:rPr>
              <w:rFonts w:ascii="Palatino Linotype" w:hAnsi="Palatino Linotype"/>
              <w:color w:val="000000" w:themeColor="text1"/>
            </w:rPr>
            <w:fldChar w:fldCharType="separate"/>
          </w:r>
          <w:hyperlink w:anchor="_Toc5711913" w:history="1">
            <w:r w:rsidR="00A32A03" w:rsidRPr="00146199">
              <w:rPr>
                <w:rStyle w:val="Hipervnculo"/>
                <w:rFonts w:ascii="Palatino Linotype" w:hAnsi="Palatino Linotype"/>
                <w:b/>
                <w:noProof/>
                <w:sz w:val="22"/>
              </w:rPr>
              <w:t>ANTECEDENTES</w:t>
            </w:r>
            <w:r w:rsidR="00A32A03" w:rsidRPr="00146199">
              <w:rPr>
                <w:rFonts w:ascii="Palatino Linotype" w:hAnsi="Palatino Linotype"/>
                <w:noProof/>
                <w:webHidden/>
                <w:sz w:val="22"/>
              </w:rPr>
              <w:tab/>
            </w:r>
            <w:r w:rsidR="00A32A03" w:rsidRPr="00146199">
              <w:rPr>
                <w:rFonts w:ascii="Palatino Linotype" w:hAnsi="Palatino Linotype"/>
                <w:noProof/>
                <w:webHidden/>
                <w:sz w:val="22"/>
              </w:rPr>
              <w:fldChar w:fldCharType="begin"/>
            </w:r>
            <w:r w:rsidR="00A32A03" w:rsidRPr="00146199">
              <w:rPr>
                <w:rFonts w:ascii="Palatino Linotype" w:hAnsi="Palatino Linotype"/>
                <w:noProof/>
                <w:webHidden/>
                <w:sz w:val="22"/>
              </w:rPr>
              <w:instrText xml:space="preserve"> PAGEREF _Toc5711913 \h </w:instrText>
            </w:r>
            <w:r w:rsidR="00A32A03" w:rsidRPr="00146199">
              <w:rPr>
                <w:rFonts w:ascii="Palatino Linotype" w:hAnsi="Palatino Linotype"/>
                <w:noProof/>
                <w:webHidden/>
                <w:sz w:val="22"/>
              </w:rPr>
            </w:r>
            <w:r w:rsidR="00A32A03" w:rsidRPr="00146199">
              <w:rPr>
                <w:rFonts w:ascii="Palatino Linotype" w:hAnsi="Palatino Linotype"/>
                <w:noProof/>
                <w:webHidden/>
                <w:sz w:val="22"/>
              </w:rPr>
              <w:fldChar w:fldCharType="separate"/>
            </w:r>
            <w:r w:rsidR="00936E10">
              <w:rPr>
                <w:rFonts w:ascii="Palatino Linotype" w:hAnsi="Palatino Linotype"/>
                <w:noProof/>
                <w:webHidden/>
                <w:sz w:val="22"/>
              </w:rPr>
              <w:t>4</w:t>
            </w:r>
            <w:r w:rsidR="00A32A03" w:rsidRPr="00146199">
              <w:rPr>
                <w:rFonts w:ascii="Palatino Linotype" w:hAnsi="Palatino Linotype"/>
                <w:noProof/>
                <w:webHidden/>
                <w:sz w:val="22"/>
              </w:rPr>
              <w:fldChar w:fldCharType="end"/>
            </w:r>
          </w:hyperlink>
        </w:p>
        <w:p w14:paraId="31B4D15D" w14:textId="77777777" w:rsidR="00A32A03" w:rsidRPr="00146199" w:rsidRDefault="00D610A5" w:rsidP="00146199">
          <w:pPr>
            <w:pStyle w:val="TDC1"/>
            <w:spacing w:after="0" w:line="360" w:lineRule="auto"/>
            <w:rPr>
              <w:rFonts w:ascii="Palatino Linotype" w:hAnsi="Palatino Linotype"/>
              <w:noProof/>
              <w:sz w:val="22"/>
              <w:lang w:val="es-MX" w:eastAsia="es-MX"/>
            </w:rPr>
          </w:pPr>
          <w:hyperlink w:anchor="_Toc5711916" w:history="1">
            <w:r w:rsidR="00A32A03" w:rsidRPr="00146199">
              <w:rPr>
                <w:rStyle w:val="Hipervnculo"/>
                <w:rFonts w:ascii="Palatino Linotype" w:hAnsi="Palatino Linotype"/>
                <w:b/>
                <w:noProof/>
                <w:sz w:val="22"/>
              </w:rPr>
              <w:t>CONSIDERANDO</w:t>
            </w:r>
            <w:r w:rsidR="00A32A03" w:rsidRPr="00146199">
              <w:rPr>
                <w:rFonts w:ascii="Palatino Linotype" w:hAnsi="Palatino Linotype"/>
                <w:noProof/>
                <w:webHidden/>
                <w:sz w:val="22"/>
              </w:rPr>
              <w:tab/>
            </w:r>
            <w:r w:rsidR="00A32A03" w:rsidRPr="00146199">
              <w:rPr>
                <w:rFonts w:ascii="Palatino Linotype" w:hAnsi="Palatino Linotype"/>
                <w:noProof/>
                <w:webHidden/>
                <w:sz w:val="22"/>
              </w:rPr>
              <w:fldChar w:fldCharType="begin"/>
            </w:r>
            <w:r w:rsidR="00A32A03" w:rsidRPr="00146199">
              <w:rPr>
                <w:rFonts w:ascii="Palatino Linotype" w:hAnsi="Palatino Linotype"/>
                <w:noProof/>
                <w:webHidden/>
                <w:sz w:val="22"/>
              </w:rPr>
              <w:instrText xml:space="preserve"> PAGEREF _Toc5711916 \h </w:instrText>
            </w:r>
            <w:r w:rsidR="00A32A03" w:rsidRPr="00146199">
              <w:rPr>
                <w:rFonts w:ascii="Palatino Linotype" w:hAnsi="Palatino Linotype"/>
                <w:noProof/>
                <w:webHidden/>
                <w:sz w:val="22"/>
              </w:rPr>
            </w:r>
            <w:r w:rsidR="00A32A03" w:rsidRPr="00146199">
              <w:rPr>
                <w:rFonts w:ascii="Palatino Linotype" w:hAnsi="Palatino Linotype"/>
                <w:noProof/>
                <w:webHidden/>
                <w:sz w:val="22"/>
              </w:rPr>
              <w:fldChar w:fldCharType="separate"/>
            </w:r>
            <w:r w:rsidR="00936E10">
              <w:rPr>
                <w:rFonts w:ascii="Palatino Linotype" w:hAnsi="Palatino Linotype"/>
                <w:noProof/>
                <w:webHidden/>
                <w:sz w:val="22"/>
              </w:rPr>
              <w:t>10</w:t>
            </w:r>
            <w:r w:rsidR="00A32A03" w:rsidRPr="00146199">
              <w:rPr>
                <w:rFonts w:ascii="Palatino Linotype" w:hAnsi="Palatino Linotype"/>
                <w:noProof/>
                <w:webHidden/>
                <w:sz w:val="22"/>
              </w:rPr>
              <w:fldChar w:fldCharType="end"/>
            </w:r>
          </w:hyperlink>
        </w:p>
        <w:p w14:paraId="00D0A099" w14:textId="77777777" w:rsidR="00A32A03" w:rsidRPr="00146199" w:rsidRDefault="00D610A5" w:rsidP="00146199">
          <w:pPr>
            <w:pStyle w:val="TDC2"/>
            <w:tabs>
              <w:tab w:val="right" w:leader="dot" w:pos="8779"/>
            </w:tabs>
            <w:spacing w:after="0" w:line="360" w:lineRule="auto"/>
            <w:ind w:left="284" w:hanging="284"/>
            <w:rPr>
              <w:rFonts w:ascii="Palatino Linotype" w:hAnsi="Palatino Linotype"/>
              <w:noProof/>
              <w:sz w:val="22"/>
              <w:lang w:val="es-MX" w:eastAsia="es-MX"/>
            </w:rPr>
          </w:pPr>
          <w:hyperlink w:anchor="_Toc5711917" w:history="1">
            <w:r w:rsidR="00A32A03" w:rsidRPr="00146199">
              <w:rPr>
                <w:rStyle w:val="Hipervnculo"/>
                <w:rFonts w:ascii="Palatino Linotype" w:hAnsi="Palatino Linotype"/>
                <w:b/>
                <w:noProof/>
                <w:sz w:val="22"/>
              </w:rPr>
              <w:t>PRIMERO. De la competencia</w:t>
            </w:r>
            <w:r w:rsidR="00A32A03" w:rsidRPr="00146199">
              <w:rPr>
                <w:rFonts w:ascii="Palatino Linotype" w:hAnsi="Palatino Linotype"/>
                <w:noProof/>
                <w:webHidden/>
                <w:sz w:val="22"/>
              </w:rPr>
              <w:tab/>
            </w:r>
            <w:r w:rsidR="00A32A03" w:rsidRPr="00146199">
              <w:rPr>
                <w:rFonts w:ascii="Palatino Linotype" w:hAnsi="Palatino Linotype"/>
                <w:noProof/>
                <w:webHidden/>
                <w:sz w:val="22"/>
              </w:rPr>
              <w:fldChar w:fldCharType="begin"/>
            </w:r>
            <w:r w:rsidR="00A32A03" w:rsidRPr="00146199">
              <w:rPr>
                <w:rFonts w:ascii="Palatino Linotype" w:hAnsi="Palatino Linotype"/>
                <w:noProof/>
                <w:webHidden/>
                <w:sz w:val="22"/>
              </w:rPr>
              <w:instrText xml:space="preserve"> PAGEREF _Toc5711917 \h </w:instrText>
            </w:r>
            <w:r w:rsidR="00A32A03" w:rsidRPr="00146199">
              <w:rPr>
                <w:rFonts w:ascii="Palatino Linotype" w:hAnsi="Palatino Linotype"/>
                <w:noProof/>
                <w:webHidden/>
                <w:sz w:val="22"/>
              </w:rPr>
            </w:r>
            <w:r w:rsidR="00A32A03" w:rsidRPr="00146199">
              <w:rPr>
                <w:rFonts w:ascii="Palatino Linotype" w:hAnsi="Palatino Linotype"/>
                <w:noProof/>
                <w:webHidden/>
                <w:sz w:val="22"/>
              </w:rPr>
              <w:fldChar w:fldCharType="separate"/>
            </w:r>
            <w:r w:rsidR="00936E10">
              <w:rPr>
                <w:rFonts w:ascii="Palatino Linotype" w:hAnsi="Palatino Linotype"/>
                <w:noProof/>
                <w:webHidden/>
                <w:sz w:val="22"/>
              </w:rPr>
              <w:t>10</w:t>
            </w:r>
            <w:r w:rsidR="00A32A03" w:rsidRPr="00146199">
              <w:rPr>
                <w:rFonts w:ascii="Palatino Linotype" w:hAnsi="Palatino Linotype"/>
                <w:noProof/>
                <w:webHidden/>
                <w:sz w:val="22"/>
              </w:rPr>
              <w:fldChar w:fldCharType="end"/>
            </w:r>
          </w:hyperlink>
        </w:p>
        <w:p w14:paraId="5EADCFD1" w14:textId="77777777" w:rsidR="00A32A03" w:rsidRPr="00146199" w:rsidRDefault="00D610A5" w:rsidP="00146199">
          <w:pPr>
            <w:pStyle w:val="TDC2"/>
            <w:tabs>
              <w:tab w:val="right" w:leader="dot" w:pos="8779"/>
            </w:tabs>
            <w:spacing w:after="0" w:line="360" w:lineRule="auto"/>
            <w:ind w:left="284" w:hanging="284"/>
            <w:rPr>
              <w:rFonts w:ascii="Palatino Linotype" w:hAnsi="Palatino Linotype"/>
              <w:noProof/>
              <w:sz w:val="22"/>
              <w:lang w:val="es-MX" w:eastAsia="es-MX"/>
            </w:rPr>
          </w:pPr>
          <w:hyperlink w:anchor="_Toc5711918" w:history="1">
            <w:r w:rsidR="00A32A03" w:rsidRPr="00146199">
              <w:rPr>
                <w:rStyle w:val="Hipervnculo"/>
                <w:rFonts w:ascii="Palatino Linotype" w:hAnsi="Palatino Linotype"/>
                <w:b/>
                <w:noProof/>
                <w:sz w:val="22"/>
              </w:rPr>
              <w:t>SEGUNDO. De la oportunidad y procedibilidad.</w:t>
            </w:r>
            <w:r w:rsidR="00A32A03" w:rsidRPr="00146199">
              <w:rPr>
                <w:rFonts w:ascii="Palatino Linotype" w:hAnsi="Palatino Linotype"/>
                <w:noProof/>
                <w:webHidden/>
                <w:sz w:val="22"/>
              </w:rPr>
              <w:tab/>
            </w:r>
            <w:r w:rsidR="00A32A03" w:rsidRPr="00146199">
              <w:rPr>
                <w:rFonts w:ascii="Palatino Linotype" w:hAnsi="Palatino Linotype"/>
                <w:noProof/>
                <w:webHidden/>
                <w:sz w:val="22"/>
              </w:rPr>
              <w:fldChar w:fldCharType="begin"/>
            </w:r>
            <w:r w:rsidR="00A32A03" w:rsidRPr="00146199">
              <w:rPr>
                <w:rFonts w:ascii="Palatino Linotype" w:hAnsi="Palatino Linotype"/>
                <w:noProof/>
                <w:webHidden/>
                <w:sz w:val="22"/>
              </w:rPr>
              <w:instrText xml:space="preserve"> PAGEREF _Toc5711918 \h </w:instrText>
            </w:r>
            <w:r w:rsidR="00A32A03" w:rsidRPr="00146199">
              <w:rPr>
                <w:rFonts w:ascii="Palatino Linotype" w:hAnsi="Palatino Linotype"/>
                <w:noProof/>
                <w:webHidden/>
                <w:sz w:val="22"/>
              </w:rPr>
            </w:r>
            <w:r w:rsidR="00A32A03" w:rsidRPr="00146199">
              <w:rPr>
                <w:rFonts w:ascii="Palatino Linotype" w:hAnsi="Palatino Linotype"/>
                <w:noProof/>
                <w:webHidden/>
                <w:sz w:val="22"/>
              </w:rPr>
              <w:fldChar w:fldCharType="separate"/>
            </w:r>
            <w:r w:rsidR="00936E10">
              <w:rPr>
                <w:rFonts w:ascii="Palatino Linotype" w:hAnsi="Palatino Linotype"/>
                <w:noProof/>
                <w:webHidden/>
                <w:sz w:val="22"/>
              </w:rPr>
              <w:t>10</w:t>
            </w:r>
            <w:r w:rsidR="00A32A03" w:rsidRPr="00146199">
              <w:rPr>
                <w:rFonts w:ascii="Palatino Linotype" w:hAnsi="Palatino Linotype"/>
                <w:noProof/>
                <w:webHidden/>
                <w:sz w:val="22"/>
              </w:rPr>
              <w:fldChar w:fldCharType="end"/>
            </w:r>
          </w:hyperlink>
        </w:p>
        <w:p w14:paraId="4D0A74A5" w14:textId="77777777" w:rsidR="00A32A03" w:rsidRPr="00146199" w:rsidRDefault="00D610A5" w:rsidP="00146199">
          <w:pPr>
            <w:pStyle w:val="TDC2"/>
            <w:tabs>
              <w:tab w:val="right" w:leader="dot" w:pos="8779"/>
            </w:tabs>
            <w:spacing w:after="0" w:line="360" w:lineRule="auto"/>
            <w:ind w:left="284" w:hanging="284"/>
            <w:rPr>
              <w:rFonts w:ascii="Palatino Linotype" w:hAnsi="Palatino Linotype"/>
              <w:noProof/>
              <w:sz w:val="22"/>
              <w:lang w:val="es-MX" w:eastAsia="es-MX"/>
            </w:rPr>
          </w:pPr>
          <w:hyperlink w:anchor="_Toc5711919" w:history="1">
            <w:r w:rsidR="00A32A03" w:rsidRPr="00146199">
              <w:rPr>
                <w:rStyle w:val="Hipervnculo"/>
                <w:rFonts w:ascii="Palatino Linotype" w:hAnsi="Palatino Linotype"/>
                <w:b/>
                <w:noProof/>
                <w:sz w:val="22"/>
              </w:rPr>
              <w:t xml:space="preserve">TERCERO. Del planteamiento de la </w:t>
            </w:r>
            <w:r w:rsidR="00A32A03" w:rsidRPr="00146199">
              <w:rPr>
                <w:rStyle w:val="Hipervnculo"/>
                <w:rFonts w:ascii="Palatino Linotype" w:hAnsi="Palatino Linotype"/>
                <w:b/>
                <w:i/>
                <w:noProof/>
                <w:sz w:val="22"/>
              </w:rPr>
              <w:t>Litis.</w:t>
            </w:r>
            <w:r w:rsidR="00A32A03" w:rsidRPr="00146199">
              <w:rPr>
                <w:rFonts w:ascii="Palatino Linotype" w:hAnsi="Palatino Linotype"/>
                <w:noProof/>
                <w:webHidden/>
                <w:sz w:val="22"/>
              </w:rPr>
              <w:tab/>
            </w:r>
            <w:r w:rsidR="00A32A03" w:rsidRPr="00146199">
              <w:rPr>
                <w:rFonts w:ascii="Palatino Linotype" w:hAnsi="Palatino Linotype"/>
                <w:noProof/>
                <w:webHidden/>
                <w:sz w:val="22"/>
              </w:rPr>
              <w:fldChar w:fldCharType="begin"/>
            </w:r>
            <w:r w:rsidR="00A32A03" w:rsidRPr="00146199">
              <w:rPr>
                <w:rFonts w:ascii="Palatino Linotype" w:hAnsi="Palatino Linotype"/>
                <w:noProof/>
                <w:webHidden/>
                <w:sz w:val="22"/>
              </w:rPr>
              <w:instrText xml:space="preserve"> PAGEREF _Toc5711919 \h </w:instrText>
            </w:r>
            <w:r w:rsidR="00A32A03" w:rsidRPr="00146199">
              <w:rPr>
                <w:rFonts w:ascii="Palatino Linotype" w:hAnsi="Palatino Linotype"/>
                <w:noProof/>
                <w:webHidden/>
                <w:sz w:val="22"/>
              </w:rPr>
            </w:r>
            <w:r w:rsidR="00A32A03" w:rsidRPr="00146199">
              <w:rPr>
                <w:rFonts w:ascii="Palatino Linotype" w:hAnsi="Palatino Linotype"/>
                <w:noProof/>
                <w:webHidden/>
                <w:sz w:val="22"/>
              </w:rPr>
              <w:fldChar w:fldCharType="separate"/>
            </w:r>
            <w:r w:rsidR="00936E10">
              <w:rPr>
                <w:rFonts w:ascii="Palatino Linotype" w:hAnsi="Palatino Linotype"/>
                <w:noProof/>
                <w:webHidden/>
                <w:sz w:val="22"/>
              </w:rPr>
              <w:t>13</w:t>
            </w:r>
            <w:r w:rsidR="00A32A03" w:rsidRPr="00146199">
              <w:rPr>
                <w:rFonts w:ascii="Palatino Linotype" w:hAnsi="Palatino Linotype"/>
                <w:noProof/>
                <w:webHidden/>
                <w:sz w:val="22"/>
              </w:rPr>
              <w:fldChar w:fldCharType="end"/>
            </w:r>
          </w:hyperlink>
        </w:p>
        <w:p w14:paraId="2529BC94" w14:textId="77777777" w:rsidR="00A32A03" w:rsidRPr="00146199" w:rsidRDefault="00D610A5" w:rsidP="00146199">
          <w:pPr>
            <w:pStyle w:val="TDC1"/>
            <w:spacing w:after="0" w:line="360" w:lineRule="auto"/>
            <w:rPr>
              <w:rFonts w:ascii="Palatino Linotype" w:hAnsi="Palatino Linotype"/>
              <w:noProof/>
              <w:sz w:val="22"/>
              <w:lang w:val="es-MX" w:eastAsia="es-MX"/>
            </w:rPr>
          </w:pPr>
          <w:hyperlink w:anchor="_Toc5711920" w:history="1">
            <w:r w:rsidR="00A32A03" w:rsidRPr="00146199">
              <w:rPr>
                <w:rStyle w:val="Hipervnculo"/>
                <w:rFonts w:ascii="Palatino Linotype" w:hAnsi="Palatino Linotype"/>
                <w:b/>
                <w:noProof/>
                <w:sz w:val="22"/>
              </w:rPr>
              <w:t>CUARTO. Del estudio y resolución del asunto.</w:t>
            </w:r>
            <w:r w:rsidR="00A32A03" w:rsidRPr="00146199">
              <w:rPr>
                <w:rFonts w:ascii="Palatino Linotype" w:hAnsi="Palatino Linotype"/>
                <w:noProof/>
                <w:webHidden/>
                <w:sz w:val="22"/>
              </w:rPr>
              <w:tab/>
            </w:r>
            <w:r w:rsidR="00A32A03" w:rsidRPr="00146199">
              <w:rPr>
                <w:rFonts w:ascii="Palatino Linotype" w:hAnsi="Palatino Linotype"/>
                <w:noProof/>
                <w:webHidden/>
                <w:sz w:val="22"/>
              </w:rPr>
              <w:fldChar w:fldCharType="begin"/>
            </w:r>
            <w:r w:rsidR="00A32A03" w:rsidRPr="00146199">
              <w:rPr>
                <w:rFonts w:ascii="Palatino Linotype" w:hAnsi="Palatino Linotype"/>
                <w:noProof/>
                <w:webHidden/>
                <w:sz w:val="22"/>
              </w:rPr>
              <w:instrText xml:space="preserve"> PAGEREF _Toc5711920 \h </w:instrText>
            </w:r>
            <w:r w:rsidR="00A32A03" w:rsidRPr="00146199">
              <w:rPr>
                <w:rFonts w:ascii="Palatino Linotype" w:hAnsi="Palatino Linotype"/>
                <w:noProof/>
                <w:webHidden/>
                <w:sz w:val="22"/>
              </w:rPr>
            </w:r>
            <w:r w:rsidR="00A32A03" w:rsidRPr="00146199">
              <w:rPr>
                <w:rFonts w:ascii="Palatino Linotype" w:hAnsi="Palatino Linotype"/>
                <w:noProof/>
                <w:webHidden/>
                <w:sz w:val="22"/>
              </w:rPr>
              <w:fldChar w:fldCharType="separate"/>
            </w:r>
            <w:r w:rsidR="00936E10">
              <w:rPr>
                <w:rFonts w:ascii="Palatino Linotype" w:hAnsi="Palatino Linotype"/>
                <w:noProof/>
                <w:webHidden/>
                <w:sz w:val="22"/>
              </w:rPr>
              <w:t>15</w:t>
            </w:r>
            <w:r w:rsidR="00A32A03" w:rsidRPr="00146199">
              <w:rPr>
                <w:rFonts w:ascii="Palatino Linotype" w:hAnsi="Palatino Linotype"/>
                <w:noProof/>
                <w:webHidden/>
                <w:sz w:val="22"/>
              </w:rPr>
              <w:fldChar w:fldCharType="end"/>
            </w:r>
          </w:hyperlink>
        </w:p>
        <w:p w14:paraId="4D343D0D" w14:textId="77777777" w:rsidR="00A32A03" w:rsidRPr="00146199" w:rsidRDefault="00D610A5" w:rsidP="00146199">
          <w:pPr>
            <w:pStyle w:val="TDC1"/>
            <w:spacing w:after="0" w:line="360" w:lineRule="auto"/>
            <w:rPr>
              <w:rFonts w:ascii="Palatino Linotype" w:hAnsi="Palatino Linotype"/>
              <w:noProof/>
              <w:sz w:val="22"/>
              <w:lang w:val="es-MX" w:eastAsia="es-MX"/>
            </w:rPr>
          </w:pPr>
          <w:hyperlink w:anchor="_Toc5711921" w:history="1">
            <w:r w:rsidR="00A32A03" w:rsidRPr="00146199">
              <w:rPr>
                <w:rStyle w:val="Hipervnculo"/>
                <w:rFonts w:ascii="Palatino Linotype" w:hAnsi="Palatino Linotype"/>
                <w:b/>
                <w:noProof/>
                <w:sz w:val="22"/>
              </w:rPr>
              <w:t>I. Del deber de las autoridades de promover, respetar, proteger, y garantizar el derecho de acceso a la información pública.</w:t>
            </w:r>
            <w:r w:rsidR="00A32A03" w:rsidRPr="00146199">
              <w:rPr>
                <w:rFonts w:ascii="Palatino Linotype" w:hAnsi="Palatino Linotype"/>
                <w:noProof/>
                <w:webHidden/>
                <w:sz w:val="22"/>
              </w:rPr>
              <w:tab/>
            </w:r>
            <w:r w:rsidR="00A32A03" w:rsidRPr="00146199">
              <w:rPr>
                <w:rFonts w:ascii="Palatino Linotype" w:hAnsi="Palatino Linotype"/>
                <w:noProof/>
                <w:webHidden/>
                <w:sz w:val="22"/>
              </w:rPr>
              <w:fldChar w:fldCharType="begin"/>
            </w:r>
            <w:r w:rsidR="00A32A03" w:rsidRPr="00146199">
              <w:rPr>
                <w:rFonts w:ascii="Palatino Linotype" w:hAnsi="Palatino Linotype"/>
                <w:noProof/>
                <w:webHidden/>
                <w:sz w:val="22"/>
              </w:rPr>
              <w:instrText xml:space="preserve"> PAGEREF _Toc5711921 \h </w:instrText>
            </w:r>
            <w:r w:rsidR="00A32A03" w:rsidRPr="00146199">
              <w:rPr>
                <w:rFonts w:ascii="Palatino Linotype" w:hAnsi="Palatino Linotype"/>
                <w:noProof/>
                <w:webHidden/>
                <w:sz w:val="22"/>
              </w:rPr>
            </w:r>
            <w:r w:rsidR="00A32A03" w:rsidRPr="00146199">
              <w:rPr>
                <w:rFonts w:ascii="Palatino Linotype" w:hAnsi="Palatino Linotype"/>
                <w:noProof/>
                <w:webHidden/>
                <w:sz w:val="22"/>
              </w:rPr>
              <w:fldChar w:fldCharType="separate"/>
            </w:r>
            <w:r w:rsidR="00936E10">
              <w:rPr>
                <w:rFonts w:ascii="Palatino Linotype" w:hAnsi="Palatino Linotype"/>
                <w:noProof/>
                <w:webHidden/>
                <w:sz w:val="22"/>
              </w:rPr>
              <w:t>15</w:t>
            </w:r>
            <w:r w:rsidR="00A32A03" w:rsidRPr="00146199">
              <w:rPr>
                <w:rFonts w:ascii="Palatino Linotype" w:hAnsi="Palatino Linotype"/>
                <w:noProof/>
                <w:webHidden/>
                <w:sz w:val="22"/>
              </w:rPr>
              <w:fldChar w:fldCharType="end"/>
            </w:r>
          </w:hyperlink>
        </w:p>
        <w:p w14:paraId="6816F9E8" w14:textId="77777777" w:rsidR="00A32A03" w:rsidRPr="00146199" w:rsidRDefault="00D610A5" w:rsidP="00146199">
          <w:pPr>
            <w:pStyle w:val="TDC1"/>
            <w:spacing w:after="0" w:line="360" w:lineRule="auto"/>
            <w:rPr>
              <w:rFonts w:ascii="Palatino Linotype" w:hAnsi="Palatino Linotype"/>
              <w:noProof/>
              <w:sz w:val="22"/>
              <w:lang w:val="es-MX" w:eastAsia="es-MX"/>
            </w:rPr>
          </w:pPr>
          <w:hyperlink w:anchor="_Toc5711922" w:history="1">
            <w:r w:rsidR="00A32A03" w:rsidRPr="00146199">
              <w:rPr>
                <w:rStyle w:val="Hipervnculo"/>
                <w:rFonts w:ascii="Palatino Linotype" w:hAnsi="Palatino Linotype"/>
                <w:b/>
                <w:noProof/>
                <w:sz w:val="22"/>
              </w:rPr>
              <w:t>I.</w:t>
            </w:r>
            <w:r w:rsidR="00A32A03" w:rsidRPr="00146199">
              <w:rPr>
                <w:rFonts w:ascii="Palatino Linotype" w:hAnsi="Palatino Linotype"/>
                <w:noProof/>
                <w:sz w:val="22"/>
                <w:lang w:val="es-MX" w:eastAsia="es-MX"/>
              </w:rPr>
              <w:tab/>
            </w:r>
            <w:r w:rsidR="00A32A03" w:rsidRPr="00146199">
              <w:rPr>
                <w:rStyle w:val="Hipervnculo"/>
                <w:rFonts w:ascii="Palatino Linotype" w:hAnsi="Palatino Linotype"/>
                <w:b/>
                <w:noProof/>
                <w:sz w:val="22"/>
              </w:rPr>
              <w:t>De la información puesta a disposición.</w:t>
            </w:r>
            <w:r w:rsidR="00A32A03" w:rsidRPr="00146199">
              <w:rPr>
                <w:rFonts w:ascii="Palatino Linotype" w:hAnsi="Palatino Linotype"/>
                <w:noProof/>
                <w:webHidden/>
                <w:sz w:val="22"/>
              </w:rPr>
              <w:tab/>
            </w:r>
            <w:r w:rsidR="00A32A03" w:rsidRPr="00146199">
              <w:rPr>
                <w:rFonts w:ascii="Palatino Linotype" w:hAnsi="Palatino Linotype"/>
                <w:noProof/>
                <w:webHidden/>
                <w:sz w:val="22"/>
              </w:rPr>
              <w:fldChar w:fldCharType="begin"/>
            </w:r>
            <w:r w:rsidR="00A32A03" w:rsidRPr="00146199">
              <w:rPr>
                <w:rFonts w:ascii="Palatino Linotype" w:hAnsi="Palatino Linotype"/>
                <w:noProof/>
                <w:webHidden/>
                <w:sz w:val="22"/>
              </w:rPr>
              <w:instrText xml:space="preserve"> PAGEREF _Toc5711922 \h </w:instrText>
            </w:r>
            <w:r w:rsidR="00A32A03" w:rsidRPr="00146199">
              <w:rPr>
                <w:rFonts w:ascii="Palatino Linotype" w:hAnsi="Palatino Linotype"/>
                <w:noProof/>
                <w:webHidden/>
                <w:sz w:val="22"/>
              </w:rPr>
            </w:r>
            <w:r w:rsidR="00A32A03" w:rsidRPr="00146199">
              <w:rPr>
                <w:rFonts w:ascii="Palatino Linotype" w:hAnsi="Palatino Linotype"/>
                <w:noProof/>
                <w:webHidden/>
                <w:sz w:val="22"/>
              </w:rPr>
              <w:fldChar w:fldCharType="separate"/>
            </w:r>
            <w:r w:rsidR="00936E10">
              <w:rPr>
                <w:rFonts w:ascii="Palatino Linotype" w:hAnsi="Palatino Linotype"/>
                <w:noProof/>
                <w:webHidden/>
                <w:sz w:val="22"/>
              </w:rPr>
              <w:t>17</w:t>
            </w:r>
            <w:r w:rsidR="00A32A03" w:rsidRPr="00146199">
              <w:rPr>
                <w:rFonts w:ascii="Palatino Linotype" w:hAnsi="Palatino Linotype"/>
                <w:noProof/>
                <w:webHidden/>
                <w:sz w:val="22"/>
              </w:rPr>
              <w:fldChar w:fldCharType="end"/>
            </w:r>
          </w:hyperlink>
        </w:p>
        <w:p w14:paraId="547E1F7C" w14:textId="77777777" w:rsidR="00A32A03" w:rsidRPr="00146199" w:rsidRDefault="00D610A5" w:rsidP="00146199">
          <w:pPr>
            <w:pStyle w:val="TDC1"/>
            <w:spacing w:after="0" w:line="360" w:lineRule="auto"/>
            <w:rPr>
              <w:rFonts w:ascii="Palatino Linotype" w:hAnsi="Palatino Linotype"/>
              <w:noProof/>
              <w:sz w:val="22"/>
              <w:lang w:val="es-MX" w:eastAsia="es-MX"/>
            </w:rPr>
          </w:pPr>
          <w:hyperlink w:anchor="_Toc5711923" w:history="1">
            <w:r w:rsidR="00A32A03" w:rsidRPr="00146199">
              <w:rPr>
                <w:rStyle w:val="Hipervnculo"/>
                <w:rFonts w:ascii="Palatino Linotype" w:hAnsi="Palatino Linotype"/>
                <w:b/>
                <w:noProof/>
                <w:sz w:val="22"/>
              </w:rPr>
              <w:t>QUINTO.  Vista a los órganos de control interno.</w:t>
            </w:r>
            <w:r w:rsidR="00A32A03" w:rsidRPr="00146199">
              <w:rPr>
                <w:rFonts w:ascii="Palatino Linotype" w:hAnsi="Palatino Linotype"/>
                <w:noProof/>
                <w:webHidden/>
                <w:sz w:val="22"/>
              </w:rPr>
              <w:tab/>
            </w:r>
            <w:r w:rsidR="00A32A03" w:rsidRPr="00146199">
              <w:rPr>
                <w:rFonts w:ascii="Palatino Linotype" w:hAnsi="Palatino Linotype"/>
                <w:noProof/>
                <w:webHidden/>
                <w:sz w:val="22"/>
              </w:rPr>
              <w:fldChar w:fldCharType="begin"/>
            </w:r>
            <w:r w:rsidR="00A32A03" w:rsidRPr="00146199">
              <w:rPr>
                <w:rFonts w:ascii="Palatino Linotype" w:hAnsi="Palatino Linotype"/>
                <w:noProof/>
                <w:webHidden/>
                <w:sz w:val="22"/>
              </w:rPr>
              <w:instrText xml:space="preserve"> PAGEREF _Toc5711923 \h </w:instrText>
            </w:r>
            <w:r w:rsidR="00A32A03" w:rsidRPr="00146199">
              <w:rPr>
                <w:rFonts w:ascii="Palatino Linotype" w:hAnsi="Palatino Linotype"/>
                <w:noProof/>
                <w:webHidden/>
                <w:sz w:val="22"/>
              </w:rPr>
            </w:r>
            <w:r w:rsidR="00A32A03" w:rsidRPr="00146199">
              <w:rPr>
                <w:rFonts w:ascii="Palatino Linotype" w:hAnsi="Palatino Linotype"/>
                <w:noProof/>
                <w:webHidden/>
                <w:sz w:val="22"/>
              </w:rPr>
              <w:fldChar w:fldCharType="separate"/>
            </w:r>
            <w:r w:rsidR="00936E10">
              <w:rPr>
                <w:rFonts w:ascii="Palatino Linotype" w:hAnsi="Palatino Linotype"/>
                <w:noProof/>
                <w:webHidden/>
                <w:sz w:val="22"/>
              </w:rPr>
              <w:t>46</w:t>
            </w:r>
            <w:r w:rsidR="00A32A03" w:rsidRPr="00146199">
              <w:rPr>
                <w:rFonts w:ascii="Palatino Linotype" w:hAnsi="Palatino Linotype"/>
                <w:noProof/>
                <w:webHidden/>
                <w:sz w:val="22"/>
              </w:rPr>
              <w:fldChar w:fldCharType="end"/>
            </w:r>
          </w:hyperlink>
        </w:p>
        <w:p w14:paraId="058AA899" w14:textId="77777777" w:rsidR="00A32A03" w:rsidRPr="00146199" w:rsidRDefault="00D610A5" w:rsidP="00146199">
          <w:pPr>
            <w:pStyle w:val="TDC1"/>
            <w:spacing w:after="0" w:line="360" w:lineRule="auto"/>
            <w:rPr>
              <w:rFonts w:ascii="Palatino Linotype" w:hAnsi="Palatino Linotype"/>
              <w:noProof/>
              <w:sz w:val="22"/>
              <w:lang w:val="es-MX" w:eastAsia="es-MX"/>
            </w:rPr>
          </w:pPr>
          <w:hyperlink w:anchor="_Toc5711924" w:history="1">
            <w:r w:rsidR="00A32A03" w:rsidRPr="00146199">
              <w:rPr>
                <w:rStyle w:val="Hipervnculo"/>
                <w:rFonts w:ascii="Palatino Linotype" w:hAnsi="Palatino Linotype" w:cs="Times New Roman"/>
                <w:b/>
                <w:noProof/>
                <w:sz w:val="22"/>
                <w:lang w:eastAsia="es-ES_tradnl"/>
              </w:rPr>
              <w:t>SEXTO.</w:t>
            </w:r>
            <w:r w:rsidR="00A32A03" w:rsidRPr="00146199">
              <w:rPr>
                <w:rStyle w:val="Hipervnculo"/>
                <w:rFonts w:ascii="Palatino Linotype" w:hAnsi="Palatino Linotype"/>
                <w:b/>
                <w:noProof/>
                <w:sz w:val="22"/>
              </w:rPr>
              <w:t xml:space="preserve"> De la elaboración de la versión pública y el acuerdo de clasificación como información confidencial.</w:t>
            </w:r>
            <w:r w:rsidR="00A32A03" w:rsidRPr="00146199">
              <w:rPr>
                <w:rFonts w:ascii="Palatino Linotype" w:hAnsi="Palatino Linotype"/>
                <w:noProof/>
                <w:webHidden/>
                <w:sz w:val="22"/>
              </w:rPr>
              <w:tab/>
            </w:r>
            <w:r w:rsidR="00A32A03" w:rsidRPr="00146199">
              <w:rPr>
                <w:rFonts w:ascii="Palatino Linotype" w:hAnsi="Palatino Linotype"/>
                <w:noProof/>
                <w:webHidden/>
                <w:sz w:val="22"/>
              </w:rPr>
              <w:fldChar w:fldCharType="begin"/>
            </w:r>
            <w:r w:rsidR="00A32A03" w:rsidRPr="00146199">
              <w:rPr>
                <w:rFonts w:ascii="Palatino Linotype" w:hAnsi="Palatino Linotype"/>
                <w:noProof/>
                <w:webHidden/>
                <w:sz w:val="22"/>
              </w:rPr>
              <w:instrText xml:space="preserve"> PAGEREF _Toc5711924 \h </w:instrText>
            </w:r>
            <w:r w:rsidR="00A32A03" w:rsidRPr="00146199">
              <w:rPr>
                <w:rFonts w:ascii="Palatino Linotype" w:hAnsi="Palatino Linotype"/>
                <w:noProof/>
                <w:webHidden/>
                <w:sz w:val="22"/>
              </w:rPr>
            </w:r>
            <w:r w:rsidR="00A32A03" w:rsidRPr="00146199">
              <w:rPr>
                <w:rFonts w:ascii="Palatino Linotype" w:hAnsi="Palatino Linotype"/>
                <w:noProof/>
                <w:webHidden/>
                <w:sz w:val="22"/>
              </w:rPr>
              <w:fldChar w:fldCharType="separate"/>
            </w:r>
            <w:r w:rsidR="00936E10">
              <w:rPr>
                <w:rFonts w:ascii="Palatino Linotype" w:hAnsi="Palatino Linotype"/>
                <w:noProof/>
                <w:webHidden/>
                <w:sz w:val="22"/>
              </w:rPr>
              <w:t>49</w:t>
            </w:r>
            <w:r w:rsidR="00A32A03" w:rsidRPr="00146199">
              <w:rPr>
                <w:rFonts w:ascii="Palatino Linotype" w:hAnsi="Palatino Linotype"/>
                <w:noProof/>
                <w:webHidden/>
                <w:sz w:val="22"/>
              </w:rPr>
              <w:fldChar w:fldCharType="end"/>
            </w:r>
          </w:hyperlink>
        </w:p>
        <w:p w14:paraId="3372B32D" w14:textId="77777777" w:rsidR="00A32A03" w:rsidRPr="00146199" w:rsidRDefault="00D610A5" w:rsidP="00146199">
          <w:pPr>
            <w:pStyle w:val="TDC1"/>
            <w:spacing w:after="0" w:line="360" w:lineRule="auto"/>
            <w:rPr>
              <w:rFonts w:ascii="Palatino Linotype" w:hAnsi="Palatino Linotype"/>
              <w:noProof/>
              <w:sz w:val="22"/>
              <w:lang w:val="es-MX" w:eastAsia="es-MX"/>
            </w:rPr>
          </w:pPr>
          <w:hyperlink w:anchor="_Toc5711925" w:history="1">
            <w:r w:rsidR="00A32A03" w:rsidRPr="00146199">
              <w:rPr>
                <w:rStyle w:val="Hipervnculo"/>
                <w:rFonts w:ascii="Palatino Linotype" w:hAnsi="Palatino Linotype"/>
                <w:b/>
                <w:noProof/>
                <w:sz w:val="22"/>
              </w:rPr>
              <w:t>I. Requisitos previos.</w:t>
            </w:r>
            <w:r w:rsidR="00A32A03" w:rsidRPr="00146199">
              <w:rPr>
                <w:rFonts w:ascii="Palatino Linotype" w:hAnsi="Palatino Linotype"/>
                <w:noProof/>
                <w:webHidden/>
                <w:sz w:val="22"/>
              </w:rPr>
              <w:tab/>
            </w:r>
            <w:r w:rsidR="00A32A03" w:rsidRPr="00146199">
              <w:rPr>
                <w:rFonts w:ascii="Palatino Linotype" w:hAnsi="Palatino Linotype"/>
                <w:noProof/>
                <w:webHidden/>
                <w:sz w:val="22"/>
              </w:rPr>
              <w:fldChar w:fldCharType="begin"/>
            </w:r>
            <w:r w:rsidR="00A32A03" w:rsidRPr="00146199">
              <w:rPr>
                <w:rFonts w:ascii="Palatino Linotype" w:hAnsi="Palatino Linotype"/>
                <w:noProof/>
                <w:webHidden/>
                <w:sz w:val="22"/>
              </w:rPr>
              <w:instrText xml:space="preserve"> PAGEREF _Toc5711925 \h </w:instrText>
            </w:r>
            <w:r w:rsidR="00A32A03" w:rsidRPr="00146199">
              <w:rPr>
                <w:rFonts w:ascii="Palatino Linotype" w:hAnsi="Palatino Linotype"/>
                <w:noProof/>
                <w:webHidden/>
                <w:sz w:val="22"/>
              </w:rPr>
            </w:r>
            <w:r w:rsidR="00A32A03" w:rsidRPr="00146199">
              <w:rPr>
                <w:rFonts w:ascii="Palatino Linotype" w:hAnsi="Palatino Linotype"/>
                <w:noProof/>
                <w:webHidden/>
                <w:sz w:val="22"/>
              </w:rPr>
              <w:fldChar w:fldCharType="separate"/>
            </w:r>
            <w:r w:rsidR="00936E10">
              <w:rPr>
                <w:rFonts w:ascii="Palatino Linotype" w:hAnsi="Palatino Linotype"/>
                <w:noProof/>
                <w:webHidden/>
                <w:sz w:val="22"/>
              </w:rPr>
              <w:t>51</w:t>
            </w:r>
            <w:r w:rsidR="00A32A03" w:rsidRPr="00146199">
              <w:rPr>
                <w:rFonts w:ascii="Palatino Linotype" w:hAnsi="Palatino Linotype"/>
                <w:noProof/>
                <w:webHidden/>
                <w:sz w:val="22"/>
              </w:rPr>
              <w:fldChar w:fldCharType="end"/>
            </w:r>
          </w:hyperlink>
        </w:p>
        <w:p w14:paraId="525084A9" w14:textId="77777777" w:rsidR="00A32A03" w:rsidRPr="00146199" w:rsidRDefault="00D610A5" w:rsidP="00146199">
          <w:pPr>
            <w:pStyle w:val="TDC1"/>
            <w:spacing w:after="0" w:line="360" w:lineRule="auto"/>
            <w:rPr>
              <w:rFonts w:ascii="Palatino Linotype" w:hAnsi="Palatino Linotype"/>
              <w:noProof/>
              <w:sz w:val="22"/>
              <w:lang w:val="es-MX" w:eastAsia="es-MX"/>
            </w:rPr>
          </w:pPr>
          <w:hyperlink w:anchor="_Toc5711926" w:history="1">
            <w:r w:rsidR="00A32A03" w:rsidRPr="00146199">
              <w:rPr>
                <w:rStyle w:val="Hipervnculo"/>
                <w:rFonts w:ascii="Palatino Linotype" w:hAnsi="Palatino Linotype"/>
                <w:b/>
                <w:noProof/>
                <w:sz w:val="22"/>
              </w:rPr>
              <w:t>II. Supuestos de clasificación</w:t>
            </w:r>
            <w:r w:rsidR="00A32A03" w:rsidRPr="00146199">
              <w:rPr>
                <w:rFonts w:ascii="Palatino Linotype" w:hAnsi="Palatino Linotype"/>
                <w:noProof/>
                <w:webHidden/>
                <w:sz w:val="22"/>
              </w:rPr>
              <w:tab/>
            </w:r>
            <w:r w:rsidR="00A32A03" w:rsidRPr="00146199">
              <w:rPr>
                <w:rFonts w:ascii="Palatino Linotype" w:hAnsi="Palatino Linotype"/>
                <w:noProof/>
                <w:webHidden/>
                <w:sz w:val="22"/>
              </w:rPr>
              <w:fldChar w:fldCharType="begin"/>
            </w:r>
            <w:r w:rsidR="00A32A03" w:rsidRPr="00146199">
              <w:rPr>
                <w:rFonts w:ascii="Palatino Linotype" w:hAnsi="Palatino Linotype"/>
                <w:noProof/>
                <w:webHidden/>
                <w:sz w:val="22"/>
              </w:rPr>
              <w:instrText xml:space="preserve"> PAGEREF _Toc5711926 \h </w:instrText>
            </w:r>
            <w:r w:rsidR="00A32A03" w:rsidRPr="00146199">
              <w:rPr>
                <w:rFonts w:ascii="Palatino Linotype" w:hAnsi="Palatino Linotype"/>
                <w:noProof/>
                <w:webHidden/>
                <w:sz w:val="22"/>
              </w:rPr>
            </w:r>
            <w:r w:rsidR="00A32A03" w:rsidRPr="00146199">
              <w:rPr>
                <w:rFonts w:ascii="Palatino Linotype" w:hAnsi="Palatino Linotype"/>
                <w:noProof/>
                <w:webHidden/>
                <w:sz w:val="22"/>
              </w:rPr>
              <w:fldChar w:fldCharType="separate"/>
            </w:r>
            <w:r w:rsidR="00936E10">
              <w:rPr>
                <w:rFonts w:ascii="Palatino Linotype" w:hAnsi="Palatino Linotype"/>
                <w:noProof/>
                <w:webHidden/>
                <w:sz w:val="22"/>
              </w:rPr>
              <w:t>52</w:t>
            </w:r>
            <w:r w:rsidR="00A32A03" w:rsidRPr="00146199">
              <w:rPr>
                <w:rFonts w:ascii="Palatino Linotype" w:hAnsi="Palatino Linotype"/>
                <w:noProof/>
                <w:webHidden/>
                <w:sz w:val="22"/>
              </w:rPr>
              <w:fldChar w:fldCharType="end"/>
            </w:r>
          </w:hyperlink>
        </w:p>
        <w:p w14:paraId="75FE33E3" w14:textId="77777777" w:rsidR="00A32A03" w:rsidRPr="00146199" w:rsidRDefault="00D610A5" w:rsidP="00146199">
          <w:pPr>
            <w:pStyle w:val="TDC1"/>
            <w:spacing w:after="0" w:line="360" w:lineRule="auto"/>
            <w:rPr>
              <w:rFonts w:ascii="Palatino Linotype" w:hAnsi="Palatino Linotype"/>
              <w:noProof/>
              <w:sz w:val="22"/>
              <w:lang w:val="es-MX" w:eastAsia="es-MX"/>
            </w:rPr>
          </w:pPr>
          <w:hyperlink w:anchor="_Toc5711927" w:history="1">
            <w:r w:rsidR="00A32A03" w:rsidRPr="00146199">
              <w:rPr>
                <w:rStyle w:val="Hipervnculo"/>
                <w:rFonts w:ascii="Palatino Linotype" w:hAnsi="Palatino Linotype" w:cs="Arial"/>
                <w:b/>
                <w:noProof/>
                <w:sz w:val="22"/>
              </w:rPr>
              <w:t>III. Formalidades para emitir el acuerdo de clasificación.</w:t>
            </w:r>
            <w:r w:rsidR="00A32A03" w:rsidRPr="00146199">
              <w:rPr>
                <w:rFonts w:ascii="Palatino Linotype" w:hAnsi="Palatino Linotype"/>
                <w:noProof/>
                <w:webHidden/>
                <w:sz w:val="22"/>
              </w:rPr>
              <w:tab/>
            </w:r>
            <w:r w:rsidR="00A32A03" w:rsidRPr="00146199">
              <w:rPr>
                <w:rFonts w:ascii="Palatino Linotype" w:hAnsi="Palatino Linotype"/>
                <w:noProof/>
                <w:webHidden/>
                <w:sz w:val="22"/>
              </w:rPr>
              <w:fldChar w:fldCharType="begin"/>
            </w:r>
            <w:r w:rsidR="00A32A03" w:rsidRPr="00146199">
              <w:rPr>
                <w:rFonts w:ascii="Palatino Linotype" w:hAnsi="Palatino Linotype"/>
                <w:noProof/>
                <w:webHidden/>
                <w:sz w:val="22"/>
              </w:rPr>
              <w:instrText xml:space="preserve"> PAGEREF _Toc5711927 \h </w:instrText>
            </w:r>
            <w:r w:rsidR="00A32A03" w:rsidRPr="00146199">
              <w:rPr>
                <w:rFonts w:ascii="Palatino Linotype" w:hAnsi="Palatino Linotype"/>
                <w:noProof/>
                <w:webHidden/>
                <w:sz w:val="22"/>
              </w:rPr>
            </w:r>
            <w:r w:rsidR="00A32A03" w:rsidRPr="00146199">
              <w:rPr>
                <w:rFonts w:ascii="Palatino Linotype" w:hAnsi="Palatino Linotype"/>
                <w:noProof/>
                <w:webHidden/>
                <w:sz w:val="22"/>
              </w:rPr>
              <w:fldChar w:fldCharType="separate"/>
            </w:r>
            <w:r w:rsidR="00936E10">
              <w:rPr>
                <w:rFonts w:ascii="Palatino Linotype" w:hAnsi="Palatino Linotype"/>
                <w:noProof/>
                <w:webHidden/>
                <w:sz w:val="22"/>
              </w:rPr>
              <w:t>54</w:t>
            </w:r>
            <w:r w:rsidR="00A32A03" w:rsidRPr="00146199">
              <w:rPr>
                <w:rFonts w:ascii="Palatino Linotype" w:hAnsi="Palatino Linotype"/>
                <w:noProof/>
                <w:webHidden/>
                <w:sz w:val="22"/>
              </w:rPr>
              <w:fldChar w:fldCharType="end"/>
            </w:r>
          </w:hyperlink>
        </w:p>
        <w:p w14:paraId="34198C45" w14:textId="77777777" w:rsidR="00A32A03" w:rsidRPr="00146199" w:rsidRDefault="00D610A5" w:rsidP="00146199">
          <w:pPr>
            <w:pStyle w:val="TDC1"/>
            <w:spacing w:after="0" w:line="360" w:lineRule="auto"/>
            <w:rPr>
              <w:rFonts w:ascii="Palatino Linotype" w:hAnsi="Palatino Linotype"/>
              <w:noProof/>
              <w:sz w:val="22"/>
              <w:lang w:val="es-MX" w:eastAsia="es-MX"/>
            </w:rPr>
          </w:pPr>
          <w:hyperlink w:anchor="_Toc5711928" w:history="1">
            <w:r w:rsidR="00A32A03" w:rsidRPr="00146199">
              <w:rPr>
                <w:rStyle w:val="Hipervnculo"/>
                <w:rFonts w:ascii="Palatino Linotype" w:hAnsi="Palatino Linotype"/>
                <w:b/>
                <w:noProof/>
                <w:sz w:val="22"/>
              </w:rPr>
              <w:t>IV. Requisitos de fondo del acuerdo de clasificación.</w:t>
            </w:r>
            <w:r w:rsidR="00A32A03" w:rsidRPr="00146199">
              <w:rPr>
                <w:rFonts w:ascii="Palatino Linotype" w:hAnsi="Palatino Linotype"/>
                <w:noProof/>
                <w:webHidden/>
                <w:sz w:val="22"/>
              </w:rPr>
              <w:tab/>
            </w:r>
            <w:r w:rsidR="00A32A03" w:rsidRPr="00146199">
              <w:rPr>
                <w:rFonts w:ascii="Palatino Linotype" w:hAnsi="Palatino Linotype"/>
                <w:noProof/>
                <w:webHidden/>
                <w:sz w:val="22"/>
              </w:rPr>
              <w:fldChar w:fldCharType="begin"/>
            </w:r>
            <w:r w:rsidR="00A32A03" w:rsidRPr="00146199">
              <w:rPr>
                <w:rFonts w:ascii="Palatino Linotype" w:hAnsi="Palatino Linotype"/>
                <w:noProof/>
                <w:webHidden/>
                <w:sz w:val="22"/>
              </w:rPr>
              <w:instrText xml:space="preserve"> PAGEREF _Toc5711928 \h </w:instrText>
            </w:r>
            <w:r w:rsidR="00A32A03" w:rsidRPr="00146199">
              <w:rPr>
                <w:rFonts w:ascii="Palatino Linotype" w:hAnsi="Palatino Linotype"/>
                <w:noProof/>
                <w:webHidden/>
                <w:sz w:val="22"/>
              </w:rPr>
            </w:r>
            <w:r w:rsidR="00A32A03" w:rsidRPr="00146199">
              <w:rPr>
                <w:rFonts w:ascii="Palatino Linotype" w:hAnsi="Palatino Linotype"/>
                <w:noProof/>
                <w:webHidden/>
                <w:sz w:val="22"/>
              </w:rPr>
              <w:fldChar w:fldCharType="separate"/>
            </w:r>
            <w:r w:rsidR="00936E10">
              <w:rPr>
                <w:rFonts w:ascii="Palatino Linotype" w:hAnsi="Palatino Linotype"/>
                <w:noProof/>
                <w:webHidden/>
                <w:sz w:val="22"/>
              </w:rPr>
              <w:t>56</w:t>
            </w:r>
            <w:r w:rsidR="00A32A03" w:rsidRPr="00146199">
              <w:rPr>
                <w:rFonts w:ascii="Palatino Linotype" w:hAnsi="Palatino Linotype"/>
                <w:noProof/>
                <w:webHidden/>
                <w:sz w:val="22"/>
              </w:rPr>
              <w:fldChar w:fldCharType="end"/>
            </w:r>
          </w:hyperlink>
        </w:p>
        <w:p w14:paraId="5326EFD5" w14:textId="77777777" w:rsidR="00A32A03" w:rsidRPr="00146199" w:rsidRDefault="00D610A5" w:rsidP="00146199">
          <w:pPr>
            <w:pStyle w:val="TDC1"/>
            <w:spacing w:after="0" w:line="360" w:lineRule="auto"/>
            <w:rPr>
              <w:rFonts w:ascii="Palatino Linotype" w:hAnsi="Palatino Linotype"/>
              <w:noProof/>
              <w:sz w:val="22"/>
              <w:lang w:val="es-MX" w:eastAsia="es-MX"/>
            </w:rPr>
          </w:pPr>
          <w:hyperlink w:anchor="_Toc5711929" w:history="1">
            <w:r w:rsidR="00A32A03" w:rsidRPr="00146199">
              <w:rPr>
                <w:rStyle w:val="Hipervnculo"/>
                <w:rFonts w:ascii="Palatino Linotype" w:hAnsi="Palatino Linotype"/>
                <w:b/>
                <w:noProof/>
                <w:sz w:val="22"/>
              </w:rPr>
              <w:t>V. Condiciones especiales de la clasificación de la información como confidencial.</w:t>
            </w:r>
            <w:r w:rsidR="00A32A03" w:rsidRPr="00146199">
              <w:rPr>
                <w:rFonts w:ascii="Palatino Linotype" w:hAnsi="Palatino Linotype"/>
                <w:noProof/>
                <w:webHidden/>
                <w:sz w:val="22"/>
              </w:rPr>
              <w:tab/>
            </w:r>
            <w:r w:rsidR="00A32A03" w:rsidRPr="00146199">
              <w:rPr>
                <w:rFonts w:ascii="Palatino Linotype" w:hAnsi="Palatino Linotype"/>
                <w:noProof/>
                <w:webHidden/>
                <w:sz w:val="22"/>
              </w:rPr>
              <w:fldChar w:fldCharType="begin"/>
            </w:r>
            <w:r w:rsidR="00A32A03" w:rsidRPr="00146199">
              <w:rPr>
                <w:rFonts w:ascii="Palatino Linotype" w:hAnsi="Palatino Linotype"/>
                <w:noProof/>
                <w:webHidden/>
                <w:sz w:val="22"/>
              </w:rPr>
              <w:instrText xml:space="preserve"> PAGEREF _Toc5711929 \h </w:instrText>
            </w:r>
            <w:r w:rsidR="00A32A03" w:rsidRPr="00146199">
              <w:rPr>
                <w:rFonts w:ascii="Palatino Linotype" w:hAnsi="Palatino Linotype"/>
                <w:noProof/>
                <w:webHidden/>
                <w:sz w:val="22"/>
              </w:rPr>
            </w:r>
            <w:r w:rsidR="00A32A03" w:rsidRPr="00146199">
              <w:rPr>
                <w:rFonts w:ascii="Palatino Linotype" w:hAnsi="Palatino Linotype"/>
                <w:noProof/>
                <w:webHidden/>
                <w:sz w:val="22"/>
              </w:rPr>
              <w:fldChar w:fldCharType="separate"/>
            </w:r>
            <w:r w:rsidR="00936E10">
              <w:rPr>
                <w:rFonts w:ascii="Palatino Linotype" w:hAnsi="Palatino Linotype"/>
                <w:noProof/>
                <w:webHidden/>
                <w:sz w:val="22"/>
              </w:rPr>
              <w:t>60</w:t>
            </w:r>
            <w:r w:rsidR="00A32A03" w:rsidRPr="00146199">
              <w:rPr>
                <w:rFonts w:ascii="Palatino Linotype" w:hAnsi="Palatino Linotype"/>
                <w:noProof/>
                <w:webHidden/>
                <w:sz w:val="22"/>
              </w:rPr>
              <w:fldChar w:fldCharType="end"/>
            </w:r>
          </w:hyperlink>
        </w:p>
        <w:p w14:paraId="17CBA422" w14:textId="77777777" w:rsidR="00A32A03" w:rsidRPr="00146199" w:rsidRDefault="00D610A5" w:rsidP="00146199">
          <w:pPr>
            <w:pStyle w:val="TDC1"/>
            <w:spacing w:after="0" w:line="360" w:lineRule="auto"/>
            <w:rPr>
              <w:rFonts w:ascii="Palatino Linotype" w:hAnsi="Palatino Linotype"/>
              <w:noProof/>
              <w:sz w:val="22"/>
              <w:lang w:val="es-MX" w:eastAsia="es-MX"/>
            </w:rPr>
          </w:pPr>
          <w:hyperlink w:anchor="_Toc5711930" w:history="1">
            <w:r w:rsidR="00A32A03" w:rsidRPr="00146199">
              <w:rPr>
                <w:rStyle w:val="Hipervnculo"/>
                <w:rFonts w:ascii="Palatino Linotype" w:hAnsi="Palatino Linotype"/>
                <w:b/>
                <w:noProof/>
                <w:sz w:val="22"/>
              </w:rPr>
              <w:t>V.I. Del consentimiento.</w:t>
            </w:r>
            <w:r w:rsidR="00A32A03" w:rsidRPr="00146199">
              <w:rPr>
                <w:rFonts w:ascii="Palatino Linotype" w:hAnsi="Palatino Linotype"/>
                <w:noProof/>
                <w:webHidden/>
                <w:sz w:val="22"/>
              </w:rPr>
              <w:tab/>
            </w:r>
            <w:r w:rsidR="00A32A03" w:rsidRPr="00146199">
              <w:rPr>
                <w:rFonts w:ascii="Palatino Linotype" w:hAnsi="Palatino Linotype"/>
                <w:noProof/>
                <w:webHidden/>
                <w:sz w:val="22"/>
              </w:rPr>
              <w:fldChar w:fldCharType="begin"/>
            </w:r>
            <w:r w:rsidR="00A32A03" w:rsidRPr="00146199">
              <w:rPr>
                <w:rFonts w:ascii="Palatino Linotype" w:hAnsi="Palatino Linotype"/>
                <w:noProof/>
                <w:webHidden/>
                <w:sz w:val="22"/>
              </w:rPr>
              <w:instrText xml:space="preserve"> PAGEREF _Toc5711930 \h </w:instrText>
            </w:r>
            <w:r w:rsidR="00A32A03" w:rsidRPr="00146199">
              <w:rPr>
                <w:rFonts w:ascii="Palatino Linotype" w:hAnsi="Palatino Linotype"/>
                <w:noProof/>
                <w:webHidden/>
                <w:sz w:val="22"/>
              </w:rPr>
            </w:r>
            <w:r w:rsidR="00A32A03" w:rsidRPr="00146199">
              <w:rPr>
                <w:rFonts w:ascii="Palatino Linotype" w:hAnsi="Palatino Linotype"/>
                <w:noProof/>
                <w:webHidden/>
                <w:sz w:val="22"/>
              </w:rPr>
              <w:fldChar w:fldCharType="separate"/>
            </w:r>
            <w:r w:rsidR="00936E10">
              <w:rPr>
                <w:rFonts w:ascii="Palatino Linotype" w:hAnsi="Palatino Linotype"/>
                <w:noProof/>
                <w:webHidden/>
                <w:sz w:val="22"/>
              </w:rPr>
              <w:t>60</w:t>
            </w:r>
            <w:r w:rsidR="00A32A03" w:rsidRPr="00146199">
              <w:rPr>
                <w:rFonts w:ascii="Palatino Linotype" w:hAnsi="Palatino Linotype"/>
                <w:noProof/>
                <w:webHidden/>
                <w:sz w:val="22"/>
              </w:rPr>
              <w:fldChar w:fldCharType="end"/>
            </w:r>
          </w:hyperlink>
        </w:p>
        <w:p w14:paraId="7A647973" w14:textId="77777777" w:rsidR="00A32A03" w:rsidRPr="00146199" w:rsidRDefault="00D610A5" w:rsidP="00146199">
          <w:pPr>
            <w:pStyle w:val="TDC1"/>
            <w:spacing w:after="0" w:line="360" w:lineRule="auto"/>
            <w:rPr>
              <w:rFonts w:ascii="Palatino Linotype" w:hAnsi="Palatino Linotype"/>
              <w:noProof/>
              <w:sz w:val="22"/>
              <w:lang w:val="es-MX" w:eastAsia="es-MX"/>
            </w:rPr>
          </w:pPr>
          <w:hyperlink w:anchor="_Toc5711931" w:history="1">
            <w:r w:rsidR="00A32A03" w:rsidRPr="00146199">
              <w:rPr>
                <w:rStyle w:val="Hipervnculo"/>
                <w:rFonts w:ascii="Palatino Linotype" w:hAnsi="Palatino Linotype"/>
                <w:b/>
                <w:noProof/>
                <w:sz w:val="22"/>
              </w:rPr>
              <w:t>V.II. De los títulos profesionales solicitados.</w:t>
            </w:r>
            <w:r w:rsidR="00A32A03" w:rsidRPr="00146199">
              <w:rPr>
                <w:rFonts w:ascii="Palatino Linotype" w:hAnsi="Palatino Linotype"/>
                <w:noProof/>
                <w:webHidden/>
                <w:sz w:val="22"/>
              </w:rPr>
              <w:tab/>
            </w:r>
            <w:r w:rsidR="00A32A03" w:rsidRPr="00146199">
              <w:rPr>
                <w:rFonts w:ascii="Palatino Linotype" w:hAnsi="Palatino Linotype"/>
                <w:noProof/>
                <w:webHidden/>
                <w:sz w:val="22"/>
              </w:rPr>
              <w:fldChar w:fldCharType="begin"/>
            </w:r>
            <w:r w:rsidR="00A32A03" w:rsidRPr="00146199">
              <w:rPr>
                <w:rFonts w:ascii="Palatino Linotype" w:hAnsi="Palatino Linotype"/>
                <w:noProof/>
                <w:webHidden/>
                <w:sz w:val="22"/>
              </w:rPr>
              <w:instrText xml:space="preserve"> PAGEREF _Toc5711931 \h </w:instrText>
            </w:r>
            <w:r w:rsidR="00A32A03" w:rsidRPr="00146199">
              <w:rPr>
                <w:rFonts w:ascii="Palatino Linotype" w:hAnsi="Palatino Linotype"/>
                <w:noProof/>
                <w:webHidden/>
                <w:sz w:val="22"/>
              </w:rPr>
            </w:r>
            <w:r w:rsidR="00A32A03" w:rsidRPr="00146199">
              <w:rPr>
                <w:rFonts w:ascii="Palatino Linotype" w:hAnsi="Palatino Linotype"/>
                <w:noProof/>
                <w:webHidden/>
                <w:sz w:val="22"/>
              </w:rPr>
              <w:fldChar w:fldCharType="separate"/>
            </w:r>
            <w:r w:rsidR="00936E10">
              <w:rPr>
                <w:rFonts w:ascii="Palatino Linotype" w:hAnsi="Palatino Linotype"/>
                <w:noProof/>
                <w:webHidden/>
                <w:sz w:val="22"/>
              </w:rPr>
              <w:t>61</w:t>
            </w:r>
            <w:r w:rsidR="00A32A03" w:rsidRPr="00146199">
              <w:rPr>
                <w:rFonts w:ascii="Palatino Linotype" w:hAnsi="Palatino Linotype"/>
                <w:noProof/>
                <w:webHidden/>
                <w:sz w:val="22"/>
              </w:rPr>
              <w:fldChar w:fldCharType="end"/>
            </w:r>
          </w:hyperlink>
        </w:p>
        <w:p w14:paraId="7B942D74" w14:textId="77777777" w:rsidR="00A32A03" w:rsidRPr="00146199" w:rsidRDefault="00D610A5" w:rsidP="00146199">
          <w:pPr>
            <w:pStyle w:val="TDC1"/>
            <w:spacing w:after="0" w:line="360" w:lineRule="auto"/>
            <w:rPr>
              <w:rFonts w:ascii="Palatino Linotype" w:hAnsi="Palatino Linotype"/>
              <w:noProof/>
              <w:sz w:val="22"/>
              <w:lang w:val="es-MX" w:eastAsia="es-MX"/>
            </w:rPr>
          </w:pPr>
          <w:hyperlink w:anchor="_Toc5711932" w:history="1">
            <w:r w:rsidR="00A32A03" w:rsidRPr="00146199">
              <w:rPr>
                <w:rStyle w:val="Hipervnculo"/>
                <w:rFonts w:ascii="Palatino Linotype" w:hAnsi="Palatino Linotype"/>
                <w:b/>
                <w:noProof/>
                <w:sz w:val="22"/>
              </w:rPr>
              <w:t>a) Juicio de idoneidad.</w:t>
            </w:r>
            <w:r w:rsidR="00A32A03" w:rsidRPr="00146199">
              <w:rPr>
                <w:rFonts w:ascii="Palatino Linotype" w:hAnsi="Palatino Linotype"/>
                <w:noProof/>
                <w:webHidden/>
                <w:sz w:val="22"/>
              </w:rPr>
              <w:tab/>
            </w:r>
            <w:r w:rsidR="00A32A03" w:rsidRPr="00146199">
              <w:rPr>
                <w:rFonts w:ascii="Palatino Linotype" w:hAnsi="Palatino Linotype"/>
                <w:noProof/>
                <w:webHidden/>
                <w:sz w:val="22"/>
              </w:rPr>
              <w:fldChar w:fldCharType="begin"/>
            </w:r>
            <w:r w:rsidR="00A32A03" w:rsidRPr="00146199">
              <w:rPr>
                <w:rFonts w:ascii="Palatino Linotype" w:hAnsi="Palatino Linotype"/>
                <w:noProof/>
                <w:webHidden/>
                <w:sz w:val="22"/>
              </w:rPr>
              <w:instrText xml:space="preserve"> PAGEREF _Toc5711932 \h </w:instrText>
            </w:r>
            <w:r w:rsidR="00A32A03" w:rsidRPr="00146199">
              <w:rPr>
                <w:rFonts w:ascii="Palatino Linotype" w:hAnsi="Palatino Linotype"/>
                <w:noProof/>
                <w:webHidden/>
                <w:sz w:val="22"/>
              </w:rPr>
            </w:r>
            <w:r w:rsidR="00A32A03" w:rsidRPr="00146199">
              <w:rPr>
                <w:rFonts w:ascii="Palatino Linotype" w:hAnsi="Palatino Linotype"/>
                <w:noProof/>
                <w:webHidden/>
                <w:sz w:val="22"/>
              </w:rPr>
              <w:fldChar w:fldCharType="separate"/>
            </w:r>
            <w:r w:rsidR="00936E10">
              <w:rPr>
                <w:rFonts w:ascii="Palatino Linotype" w:hAnsi="Palatino Linotype"/>
                <w:noProof/>
                <w:webHidden/>
                <w:sz w:val="22"/>
              </w:rPr>
              <w:t>64</w:t>
            </w:r>
            <w:r w:rsidR="00A32A03" w:rsidRPr="00146199">
              <w:rPr>
                <w:rFonts w:ascii="Palatino Linotype" w:hAnsi="Palatino Linotype"/>
                <w:noProof/>
                <w:webHidden/>
                <w:sz w:val="22"/>
              </w:rPr>
              <w:fldChar w:fldCharType="end"/>
            </w:r>
          </w:hyperlink>
        </w:p>
        <w:p w14:paraId="7EA0C4EE" w14:textId="77777777" w:rsidR="00A32A03" w:rsidRPr="00146199" w:rsidRDefault="00D610A5" w:rsidP="00146199">
          <w:pPr>
            <w:pStyle w:val="TDC1"/>
            <w:spacing w:after="0" w:line="360" w:lineRule="auto"/>
            <w:rPr>
              <w:rFonts w:ascii="Palatino Linotype" w:hAnsi="Palatino Linotype"/>
              <w:noProof/>
              <w:sz w:val="22"/>
              <w:lang w:val="es-MX" w:eastAsia="es-MX"/>
            </w:rPr>
          </w:pPr>
          <w:hyperlink w:anchor="_Toc5711933" w:history="1">
            <w:r w:rsidR="00A32A03" w:rsidRPr="00146199">
              <w:rPr>
                <w:rStyle w:val="Hipervnculo"/>
                <w:rFonts w:ascii="Palatino Linotype" w:hAnsi="Palatino Linotype"/>
                <w:b/>
                <w:noProof/>
                <w:sz w:val="22"/>
              </w:rPr>
              <w:t>b) Juicio de necesidad.</w:t>
            </w:r>
            <w:r w:rsidR="00A32A03" w:rsidRPr="00146199">
              <w:rPr>
                <w:rFonts w:ascii="Palatino Linotype" w:hAnsi="Palatino Linotype"/>
                <w:noProof/>
                <w:webHidden/>
                <w:sz w:val="22"/>
              </w:rPr>
              <w:tab/>
            </w:r>
            <w:r w:rsidR="00A32A03" w:rsidRPr="00146199">
              <w:rPr>
                <w:rFonts w:ascii="Palatino Linotype" w:hAnsi="Palatino Linotype"/>
                <w:noProof/>
                <w:webHidden/>
                <w:sz w:val="22"/>
              </w:rPr>
              <w:fldChar w:fldCharType="begin"/>
            </w:r>
            <w:r w:rsidR="00A32A03" w:rsidRPr="00146199">
              <w:rPr>
                <w:rFonts w:ascii="Palatino Linotype" w:hAnsi="Palatino Linotype"/>
                <w:noProof/>
                <w:webHidden/>
                <w:sz w:val="22"/>
              </w:rPr>
              <w:instrText xml:space="preserve"> PAGEREF _Toc5711933 \h </w:instrText>
            </w:r>
            <w:r w:rsidR="00A32A03" w:rsidRPr="00146199">
              <w:rPr>
                <w:rFonts w:ascii="Palatino Linotype" w:hAnsi="Palatino Linotype"/>
                <w:noProof/>
                <w:webHidden/>
                <w:sz w:val="22"/>
              </w:rPr>
            </w:r>
            <w:r w:rsidR="00A32A03" w:rsidRPr="00146199">
              <w:rPr>
                <w:rFonts w:ascii="Palatino Linotype" w:hAnsi="Palatino Linotype"/>
                <w:noProof/>
                <w:webHidden/>
                <w:sz w:val="22"/>
              </w:rPr>
              <w:fldChar w:fldCharType="separate"/>
            </w:r>
            <w:r w:rsidR="00936E10">
              <w:rPr>
                <w:rFonts w:ascii="Palatino Linotype" w:hAnsi="Palatino Linotype"/>
                <w:noProof/>
                <w:webHidden/>
                <w:sz w:val="22"/>
              </w:rPr>
              <w:t>65</w:t>
            </w:r>
            <w:r w:rsidR="00A32A03" w:rsidRPr="00146199">
              <w:rPr>
                <w:rFonts w:ascii="Palatino Linotype" w:hAnsi="Palatino Linotype"/>
                <w:noProof/>
                <w:webHidden/>
                <w:sz w:val="22"/>
              </w:rPr>
              <w:fldChar w:fldCharType="end"/>
            </w:r>
          </w:hyperlink>
        </w:p>
        <w:p w14:paraId="78AFE029" w14:textId="77777777" w:rsidR="00A32A03" w:rsidRPr="00146199" w:rsidRDefault="00D610A5" w:rsidP="00146199">
          <w:pPr>
            <w:pStyle w:val="TDC1"/>
            <w:spacing w:after="0" w:line="360" w:lineRule="auto"/>
            <w:rPr>
              <w:rFonts w:ascii="Palatino Linotype" w:hAnsi="Palatino Linotype"/>
              <w:noProof/>
              <w:sz w:val="22"/>
              <w:lang w:val="es-MX" w:eastAsia="es-MX"/>
            </w:rPr>
          </w:pPr>
          <w:hyperlink w:anchor="_Toc5711934" w:history="1">
            <w:r w:rsidR="00A32A03" w:rsidRPr="00146199">
              <w:rPr>
                <w:rStyle w:val="Hipervnculo"/>
                <w:rFonts w:ascii="Palatino Linotype" w:hAnsi="Palatino Linotype"/>
                <w:b/>
                <w:noProof/>
                <w:sz w:val="22"/>
              </w:rPr>
              <w:t>c) Juicio de estricta proporcionalidad.</w:t>
            </w:r>
            <w:r w:rsidR="00A32A03" w:rsidRPr="00146199">
              <w:rPr>
                <w:rFonts w:ascii="Palatino Linotype" w:hAnsi="Palatino Linotype"/>
                <w:noProof/>
                <w:webHidden/>
                <w:sz w:val="22"/>
              </w:rPr>
              <w:tab/>
            </w:r>
            <w:r w:rsidR="00A32A03" w:rsidRPr="00146199">
              <w:rPr>
                <w:rFonts w:ascii="Palatino Linotype" w:hAnsi="Palatino Linotype"/>
                <w:noProof/>
                <w:webHidden/>
                <w:sz w:val="22"/>
              </w:rPr>
              <w:fldChar w:fldCharType="begin"/>
            </w:r>
            <w:r w:rsidR="00A32A03" w:rsidRPr="00146199">
              <w:rPr>
                <w:rFonts w:ascii="Palatino Linotype" w:hAnsi="Palatino Linotype"/>
                <w:noProof/>
                <w:webHidden/>
                <w:sz w:val="22"/>
              </w:rPr>
              <w:instrText xml:space="preserve"> PAGEREF _Toc5711934 \h </w:instrText>
            </w:r>
            <w:r w:rsidR="00A32A03" w:rsidRPr="00146199">
              <w:rPr>
                <w:rFonts w:ascii="Palatino Linotype" w:hAnsi="Palatino Linotype"/>
                <w:noProof/>
                <w:webHidden/>
                <w:sz w:val="22"/>
              </w:rPr>
            </w:r>
            <w:r w:rsidR="00A32A03" w:rsidRPr="00146199">
              <w:rPr>
                <w:rFonts w:ascii="Palatino Linotype" w:hAnsi="Palatino Linotype"/>
                <w:noProof/>
                <w:webHidden/>
                <w:sz w:val="22"/>
              </w:rPr>
              <w:fldChar w:fldCharType="separate"/>
            </w:r>
            <w:r w:rsidR="00936E10">
              <w:rPr>
                <w:rFonts w:ascii="Palatino Linotype" w:hAnsi="Palatino Linotype"/>
                <w:noProof/>
                <w:webHidden/>
                <w:sz w:val="22"/>
              </w:rPr>
              <w:t>66</w:t>
            </w:r>
            <w:r w:rsidR="00A32A03" w:rsidRPr="00146199">
              <w:rPr>
                <w:rFonts w:ascii="Palatino Linotype" w:hAnsi="Palatino Linotype"/>
                <w:noProof/>
                <w:webHidden/>
                <w:sz w:val="22"/>
              </w:rPr>
              <w:fldChar w:fldCharType="end"/>
            </w:r>
          </w:hyperlink>
        </w:p>
        <w:p w14:paraId="0E376EEC" w14:textId="77777777" w:rsidR="00A32A03" w:rsidRPr="00146199" w:rsidRDefault="00D610A5" w:rsidP="00146199">
          <w:pPr>
            <w:pStyle w:val="TDC2"/>
            <w:tabs>
              <w:tab w:val="right" w:leader="dot" w:pos="8779"/>
            </w:tabs>
            <w:spacing w:after="0" w:line="360" w:lineRule="auto"/>
            <w:ind w:left="284" w:hanging="284"/>
            <w:rPr>
              <w:rFonts w:ascii="Palatino Linotype" w:hAnsi="Palatino Linotype"/>
              <w:noProof/>
              <w:sz w:val="22"/>
              <w:lang w:val="es-MX" w:eastAsia="es-MX"/>
            </w:rPr>
          </w:pPr>
          <w:hyperlink w:anchor="_Toc5711935" w:history="1">
            <w:r w:rsidR="00A32A03" w:rsidRPr="00146199">
              <w:rPr>
                <w:rStyle w:val="Hipervnculo"/>
                <w:rFonts w:ascii="Palatino Linotype" w:eastAsiaTheme="majorEastAsia" w:hAnsi="Palatino Linotype" w:cstheme="majorBidi"/>
                <w:b/>
                <w:noProof/>
                <w:sz w:val="22"/>
                <w:lang w:val="es-MX" w:eastAsia="en-US"/>
              </w:rPr>
              <w:t>R E S O L U T I V O S</w:t>
            </w:r>
            <w:r w:rsidR="00A32A03" w:rsidRPr="00146199">
              <w:rPr>
                <w:rFonts w:ascii="Palatino Linotype" w:hAnsi="Palatino Linotype"/>
                <w:noProof/>
                <w:webHidden/>
                <w:sz w:val="22"/>
              </w:rPr>
              <w:tab/>
            </w:r>
            <w:r w:rsidR="00A32A03" w:rsidRPr="00146199">
              <w:rPr>
                <w:rFonts w:ascii="Palatino Linotype" w:hAnsi="Palatino Linotype"/>
                <w:noProof/>
                <w:webHidden/>
                <w:sz w:val="22"/>
              </w:rPr>
              <w:fldChar w:fldCharType="begin"/>
            </w:r>
            <w:r w:rsidR="00A32A03" w:rsidRPr="00146199">
              <w:rPr>
                <w:rFonts w:ascii="Palatino Linotype" w:hAnsi="Palatino Linotype"/>
                <w:noProof/>
                <w:webHidden/>
                <w:sz w:val="22"/>
              </w:rPr>
              <w:instrText xml:space="preserve"> PAGEREF _Toc5711935 \h </w:instrText>
            </w:r>
            <w:r w:rsidR="00A32A03" w:rsidRPr="00146199">
              <w:rPr>
                <w:rFonts w:ascii="Palatino Linotype" w:hAnsi="Palatino Linotype"/>
                <w:noProof/>
                <w:webHidden/>
                <w:sz w:val="22"/>
              </w:rPr>
            </w:r>
            <w:r w:rsidR="00A32A03" w:rsidRPr="00146199">
              <w:rPr>
                <w:rFonts w:ascii="Palatino Linotype" w:hAnsi="Palatino Linotype"/>
                <w:noProof/>
                <w:webHidden/>
                <w:sz w:val="22"/>
              </w:rPr>
              <w:fldChar w:fldCharType="separate"/>
            </w:r>
            <w:r w:rsidR="00936E10">
              <w:rPr>
                <w:rFonts w:ascii="Palatino Linotype" w:hAnsi="Palatino Linotype"/>
                <w:noProof/>
                <w:webHidden/>
                <w:sz w:val="22"/>
              </w:rPr>
              <w:t>68</w:t>
            </w:r>
            <w:r w:rsidR="00A32A03" w:rsidRPr="00146199">
              <w:rPr>
                <w:rFonts w:ascii="Palatino Linotype" w:hAnsi="Palatino Linotype"/>
                <w:noProof/>
                <w:webHidden/>
                <w:sz w:val="22"/>
              </w:rPr>
              <w:fldChar w:fldCharType="end"/>
            </w:r>
          </w:hyperlink>
        </w:p>
        <w:p w14:paraId="58946146" w14:textId="16E37DA6" w:rsidR="009B359C" w:rsidRPr="00146199" w:rsidRDefault="00B828E4" w:rsidP="00146199">
          <w:pPr>
            <w:spacing w:line="360" w:lineRule="auto"/>
            <w:rPr>
              <w:rFonts w:ascii="Palatino Linotype" w:hAnsi="Palatino Linotype"/>
              <w:color w:val="000000" w:themeColor="text1"/>
            </w:rPr>
          </w:pPr>
          <w:r w:rsidRPr="00146199">
            <w:rPr>
              <w:rFonts w:ascii="Palatino Linotype" w:hAnsi="Palatino Linotype"/>
              <w:b/>
              <w:bCs/>
              <w:color w:val="000000" w:themeColor="text1"/>
              <w:lang w:val="es-ES"/>
            </w:rPr>
            <w:lastRenderedPageBreak/>
            <w:fldChar w:fldCharType="end"/>
          </w:r>
        </w:p>
      </w:sdtContent>
    </w:sdt>
    <w:p w14:paraId="7A90298A" w14:textId="05D2E32E" w:rsidR="00AE1EB3" w:rsidRDefault="009B11D6" w:rsidP="00146199">
      <w:pPr>
        <w:spacing w:line="360" w:lineRule="auto"/>
        <w:jc w:val="both"/>
        <w:rPr>
          <w:rFonts w:ascii="Palatino Linotype" w:hAnsi="Palatino Linotype"/>
          <w:color w:val="000000" w:themeColor="text1"/>
        </w:rPr>
      </w:pPr>
      <w:r w:rsidRPr="00146199">
        <w:rPr>
          <w:rFonts w:ascii="Palatino Linotype" w:hAnsi="Palatino Linotype"/>
          <w:color w:val="000000" w:themeColor="text1"/>
        </w:rPr>
        <w:t>R</w:t>
      </w:r>
      <w:r w:rsidR="00662C69" w:rsidRPr="00146199">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Metepec, Estado de México; de </w:t>
      </w:r>
      <w:r w:rsidR="00F574EA" w:rsidRPr="00146199">
        <w:rPr>
          <w:rFonts w:ascii="Palatino Linotype" w:hAnsi="Palatino Linotype"/>
          <w:color w:val="000000" w:themeColor="text1"/>
        </w:rPr>
        <w:t xml:space="preserve">fecha </w:t>
      </w:r>
      <w:r w:rsidR="009E71F2" w:rsidRPr="00146199">
        <w:rPr>
          <w:rFonts w:ascii="Palatino Linotype" w:hAnsi="Palatino Linotype"/>
          <w:color w:val="000000" w:themeColor="text1"/>
        </w:rPr>
        <w:t>(</w:t>
      </w:r>
      <w:r w:rsidR="007C5C50" w:rsidRPr="00146199">
        <w:rPr>
          <w:rFonts w:ascii="Palatino Linotype" w:hAnsi="Palatino Linotype"/>
          <w:color w:val="000000" w:themeColor="text1"/>
        </w:rPr>
        <w:t>24</w:t>
      </w:r>
      <w:r w:rsidR="009A61AE" w:rsidRPr="00146199">
        <w:rPr>
          <w:rFonts w:ascii="Palatino Linotype" w:hAnsi="Palatino Linotype"/>
          <w:color w:val="000000" w:themeColor="text1"/>
        </w:rPr>
        <w:t>)</w:t>
      </w:r>
      <w:r w:rsidR="007C5C50" w:rsidRPr="00146199">
        <w:rPr>
          <w:rFonts w:ascii="Palatino Linotype" w:hAnsi="Palatino Linotype"/>
          <w:color w:val="000000" w:themeColor="text1"/>
        </w:rPr>
        <w:t xml:space="preserve"> veinticuatro</w:t>
      </w:r>
      <w:r w:rsidR="009E71F2" w:rsidRPr="00146199">
        <w:rPr>
          <w:rFonts w:ascii="Palatino Linotype" w:hAnsi="Palatino Linotype"/>
          <w:color w:val="000000" w:themeColor="text1"/>
        </w:rPr>
        <w:t xml:space="preserve"> </w:t>
      </w:r>
      <w:r w:rsidR="004F180C" w:rsidRPr="00146199">
        <w:rPr>
          <w:rFonts w:ascii="Palatino Linotype" w:hAnsi="Palatino Linotype"/>
          <w:color w:val="000000" w:themeColor="text1"/>
        </w:rPr>
        <w:t>de</w:t>
      </w:r>
      <w:r w:rsidR="007C5C50" w:rsidRPr="00146199">
        <w:rPr>
          <w:rFonts w:ascii="Palatino Linotype" w:hAnsi="Palatino Linotype"/>
          <w:color w:val="000000" w:themeColor="text1"/>
        </w:rPr>
        <w:t xml:space="preserve"> abril </w:t>
      </w:r>
      <w:r w:rsidR="00662C69" w:rsidRPr="00146199">
        <w:rPr>
          <w:rFonts w:ascii="Palatino Linotype" w:hAnsi="Palatino Linotype"/>
          <w:color w:val="000000" w:themeColor="text1"/>
        </w:rPr>
        <w:t xml:space="preserve">de dos mil </w:t>
      </w:r>
      <w:r w:rsidR="000A2F40" w:rsidRPr="00146199">
        <w:rPr>
          <w:rFonts w:ascii="Palatino Linotype" w:hAnsi="Palatino Linotype"/>
          <w:color w:val="000000" w:themeColor="text1"/>
        </w:rPr>
        <w:t>diecinueve</w:t>
      </w:r>
      <w:r w:rsidR="009573B2" w:rsidRPr="00146199">
        <w:rPr>
          <w:rFonts w:ascii="Palatino Linotype" w:hAnsi="Palatino Linotype"/>
          <w:color w:val="000000" w:themeColor="text1"/>
        </w:rPr>
        <w:t>.</w:t>
      </w:r>
    </w:p>
    <w:p w14:paraId="4B8C7A1C" w14:textId="77777777" w:rsidR="00146199" w:rsidRPr="00146199" w:rsidRDefault="00146199" w:rsidP="00146199">
      <w:pPr>
        <w:spacing w:line="360" w:lineRule="auto"/>
        <w:jc w:val="both"/>
        <w:rPr>
          <w:rFonts w:ascii="Palatino Linotype" w:hAnsi="Palatino Linotype"/>
          <w:color w:val="000000" w:themeColor="text1"/>
        </w:rPr>
      </w:pPr>
    </w:p>
    <w:p w14:paraId="6206C24D" w14:textId="0149D9FD" w:rsidR="006F7CA6" w:rsidRDefault="00F56DBA" w:rsidP="00146199">
      <w:pPr>
        <w:spacing w:line="360" w:lineRule="auto"/>
        <w:jc w:val="both"/>
        <w:rPr>
          <w:rFonts w:ascii="Palatino Linotype" w:hAnsi="Palatino Linotype"/>
          <w:color w:val="000000" w:themeColor="text1"/>
        </w:rPr>
      </w:pPr>
      <w:r w:rsidRPr="00146199">
        <w:rPr>
          <w:rFonts w:ascii="Palatino Linotype" w:hAnsi="Palatino Linotype"/>
          <w:b/>
          <w:color w:val="000000" w:themeColor="text1"/>
        </w:rPr>
        <w:t>VISTO</w:t>
      </w:r>
      <w:r w:rsidRPr="00146199">
        <w:rPr>
          <w:rFonts w:ascii="Palatino Linotype" w:hAnsi="Palatino Linotype"/>
          <w:color w:val="000000" w:themeColor="text1"/>
        </w:rPr>
        <w:t xml:space="preserve"> el expediente electrónico formado con motivo del recurso de revisión </w:t>
      </w:r>
      <w:r w:rsidR="00FD52C0" w:rsidRPr="00146199">
        <w:rPr>
          <w:rFonts w:ascii="Palatino Linotype" w:hAnsi="Palatino Linotype" w:cs="Arial"/>
          <w:b/>
          <w:bCs/>
          <w:color w:val="000000" w:themeColor="text1"/>
        </w:rPr>
        <w:t>00648</w:t>
      </w:r>
      <w:r w:rsidR="00FA0EE3" w:rsidRPr="00146199">
        <w:rPr>
          <w:rFonts w:ascii="Palatino Linotype" w:hAnsi="Palatino Linotype" w:cs="Arial"/>
          <w:b/>
          <w:bCs/>
          <w:color w:val="000000" w:themeColor="text1"/>
        </w:rPr>
        <w:t>/INFOEM/IP/RR/201</w:t>
      </w:r>
      <w:r w:rsidR="00F574EA" w:rsidRPr="00146199">
        <w:rPr>
          <w:rFonts w:ascii="Palatino Linotype" w:hAnsi="Palatino Linotype" w:cs="Arial"/>
          <w:b/>
          <w:bCs/>
          <w:color w:val="000000" w:themeColor="text1"/>
        </w:rPr>
        <w:t>9</w:t>
      </w:r>
      <w:r w:rsidRPr="00146199">
        <w:rPr>
          <w:rFonts w:ascii="Palatino Linotype" w:hAnsi="Palatino Linotype" w:cs="Arial"/>
          <w:b/>
          <w:bCs/>
          <w:color w:val="000000" w:themeColor="text1"/>
        </w:rPr>
        <w:t xml:space="preserve">, </w:t>
      </w:r>
      <w:r w:rsidRPr="00146199">
        <w:rPr>
          <w:rFonts w:ascii="Palatino Linotype" w:hAnsi="Palatino Linotype"/>
          <w:color w:val="000000" w:themeColor="text1"/>
        </w:rPr>
        <w:t>promovido por</w:t>
      </w:r>
      <w:r w:rsidR="0075394A" w:rsidRPr="00146199">
        <w:rPr>
          <w:rFonts w:ascii="Palatino Linotype" w:hAnsi="Palatino Linotype"/>
          <w:color w:val="000000" w:themeColor="text1"/>
        </w:rPr>
        <w:t xml:space="preserve"> </w:t>
      </w:r>
      <w:r w:rsidR="00F03813" w:rsidRPr="00F03813">
        <w:rPr>
          <w:rFonts w:ascii="Palatino Linotype" w:hAnsi="Palatino Linotype"/>
          <w:b/>
          <w:color w:val="000000" w:themeColor="text1"/>
          <w:highlight w:val="black"/>
        </w:rPr>
        <w:t>----------------------</w:t>
      </w:r>
      <w:r w:rsidR="0075394A" w:rsidRPr="00146199">
        <w:rPr>
          <w:rFonts w:ascii="Palatino Linotype" w:hAnsi="Palatino Linotype"/>
          <w:b/>
          <w:color w:val="000000" w:themeColor="text1"/>
        </w:rPr>
        <w:t xml:space="preserve">, </w:t>
      </w:r>
      <w:r w:rsidR="0075394A" w:rsidRPr="00146199">
        <w:rPr>
          <w:rFonts w:ascii="Palatino Linotype" w:hAnsi="Palatino Linotype"/>
          <w:color w:val="000000" w:themeColor="text1"/>
        </w:rPr>
        <w:t xml:space="preserve">en su calidad de </w:t>
      </w:r>
      <w:r w:rsidR="0075394A" w:rsidRPr="00146199">
        <w:rPr>
          <w:rFonts w:ascii="Palatino Linotype" w:hAnsi="Palatino Linotype"/>
          <w:b/>
          <w:color w:val="000000" w:themeColor="text1"/>
        </w:rPr>
        <w:t>RECURRENTE</w:t>
      </w:r>
      <w:r w:rsidR="00936E10">
        <w:rPr>
          <w:rFonts w:ascii="Palatino Linotype" w:hAnsi="Palatino Linotype"/>
          <w:color w:val="000000" w:themeColor="text1"/>
        </w:rPr>
        <w:t>, en contra de la</w:t>
      </w:r>
      <w:r w:rsidR="0075394A" w:rsidRPr="00146199">
        <w:rPr>
          <w:rFonts w:ascii="Palatino Linotype" w:hAnsi="Palatino Linotype"/>
          <w:color w:val="000000" w:themeColor="text1"/>
        </w:rPr>
        <w:t xml:space="preserve"> respuesta del </w:t>
      </w:r>
      <w:r w:rsidR="00FD52C0" w:rsidRPr="00146199">
        <w:rPr>
          <w:rFonts w:ascii="Palatino Linotype" w:hAnsi="Palatino Linotype"/>
          <w:b/>
          <w:color w:val="000000" w:themeColor="text1"/>
        </w:rPr>
        <w:t xml:space="preserve">Ayuntamiento de </w:t>
      </w:r>
      <w:proofErr w:type="spellStart"/>
      <w:r w:rsidR="00FD52C0" w:rsidRPr="00146199">
        <w:rPr>
          <w:rFonts w:ascii="Palatino Linotype" w:hAnsi="Palatino Linotype"/>
          <w:b/>
          <w:color w:val="000000" w:themeColor="text1"/>
        </w:rPr>
        <w:t>Zacazonapan</w:t>
      </w:r>
      <w:proofErr w:type="spellEnd"/>
      <w:r w:rsidR="0075394A" w:rsidRPr="00146199">
        <w:rPr>
          <w:rFonts w:ascii="Palatino Linotype" w:hAnsi="Palatino Linotype"/>
          <w:b/>
          <w:color w:val="000000" w:themeColor="text1"/>
        </w:rPr>
        <w:t xml:space="preserve"> </w:t>
      </w:r>
      <w:r w:rsidR="0075394A" w:rsidRPr="00146199">
        <w:rPr>
          <w:rFonts w:ascii="Palatino Linotype" w:hAnsi="Palatino Linotype"/>
          <w:color w:val="000000" w:themeColor="text1"/>
        </w:rPr>
        <w:t xml:space="preserve">en lo sucesivo el </w:t>
      </w:r>
      <w:r w:rsidR="0075394A" w:rsidRPr="00146199">
        <w:rPr>
          <w:rFonts w:ascii="Palatino Linotype" w:hAnsi="Palatino Linotype"/>
          <w:b/>
          <w:color w:val="000000" w:themeColor="text1"/>
        </w:rPr>
        <w:t xml:space="preserve">SUJETO OBLIGADO, </w:t>
      </w:r>
      <w:r w:rsidR="0075394A" w:rsidRPr="00146199">
        <w:rPr>
          <w:rFonts w:ascii="Palatino Linotype" w:hAnsi="Palatino Linotype"/>
          <w:color w:val="000000" w:themeColor="text1"/>
        </w:rPr>
        <w:t xml:space="preserve"> se procede a dictar la presente resolución, con base en los siguientes:  </w:t>
      </w:r>
      <w:r w:rsidR="000A2F40" w:rsidRPr="00146199">
        <w:rPr>
          <w:rFonts w:ascii="Palatino Linotype" w:hAnsi="Palatino Linotype"/>
          <w:color w:val="000000" w:themeColor="text1"/>
        </w:rPr>
        <w:t xml:space="preserve"> </w:t>
      </w:r>
    </w:p>
    <w:p w14:paraId="67355D2F" w14:textId="77777777" w:rsidR="00146199" w:rsidRPr="00146199" w:rsidRDefault="00146199" w:rsidP="00146199">
      <w:pPr>
        <w:spacing w:line="360" w:lineRule="auto"/>
        <w:jc w:val="both"/>
        <w:rPr>
          <w:rFonts w:ascii="Palatino Linotype" w:hAnsi="Palatino Linotype"/>
          <w:color w:val="000000" w:themeColor="text1"/>
        </w:rPr>
      </w:pPr>
    </w:p>
    <w:p w14:paraId="769E1410" w14:textId="5740327F" w:rsidR="00587366" w:rsidRPr="00146199" w:rsidRDefault="00662C69" w:rsidP="00146199">
      <w:pPr>
        <w:pStyle w:val="Ttulo1"/>
        <w:spacing w:before="0" w:line="360" w:lineRule="auto"/>
        <w:jc w:val="center"/>
        <w:rPr>
          <w:rFonts w:ascii="Palatino Linotype" w:hAnsi="Palatino Linotype"/>
          <w:b/>
          <w:color w:val="000000" w:themeColor="text1"/>
          <w:sz w:val="24"/>
          <w:szCs w:val="24"/>
        </w:rPr>
      </w:pPr>
      <w:bookmarkStart w:id="0" w:name="_Toc515555218"/>
      <w:bookmarkStart w:id="1" w:name="_Toc5711913"/>
      <w:r w:rsidRPr="00146199">
        <w:rPr>
          <w:rFonts w:ascii="Palatino Linotype" w:hAnsi="Palatino Linotype"/>
          <w:b/>
          <w:color w:val="000000" w:themeColor="text1"/>
          <w:sz w:val="24"/>
          <w:szCs w:val="24"/>
        </w:rPr>
        <w:t>ANTECEDENTES</w:t>
      </w:r>
      <w:bookmarkEnd w:id="0"/>
      <w:bookmarkEnd w:id="1"/>
    </w:p>
    <w:p w14:paraId="6EF01D14" w14:textId="77777777" w:rsidR="00583131" w:rsidRPr="00146199" w:rsidRDefault="00583131" w:rsidP="00146199">
      <w:pPr>
        <w:spacing w:line="360" w:lineRule="auto"/>
        <w:rPr>
          <w:rFonts w:ascii="Palatino Linotype" w:hAnsi="Palatino Linotype"/>
          <w:lang w:val="es-MX" w:eastAsia="en-US"/>
        </w:rPr>
      </w:pPr>
    </w:p>
    <w:p w14:paraId="1FB60AE9" w14:textId="0AF39659" w:rsidR="00DB4BEF" w:rsidRPr="00146199" w:rsidRDefault="00FD52C0" w:rsidP="00146199">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146199">
        <w:rPr>
          <w:rFonts w:ascii="Palatino Linotype" w:eastAsia="Calibri" w:hAnsi="Palatino Linotype" w:cs="Arial"/>
          <w:color w:val="000000" w:themeColor="text1"/>
          <w:lang w:val="es-ES"/>
        </w:rPr>
        <w:t xml:space="preserve">El día veintiuno </w:t>
      </w:r>
      <w:r w:rsidR="00A13811" w:rsidRPr="00146199">
        <w:rPr>
          <w:rFonts w:ascii="Palatino Linotype" w:eastAsia="Calibri" w:hAnsi="Palatino Linotype" w:cs="Arial"/>
          <w:color w:val="000000" w:themeColor="text1"/>
          <w:lang w:val="es-ES"/>
        </w:rPr>
        <w:t>(</w:t>
      </w:r>
      <w:r w:rsidRPr="00146199">
        <w:rPr>
          <w:rFonts w:ascii="Palatino Linotype" w:eastAsia="Calibri" w:hAnsi="Palatino Linotype" w:cs="Arial"/>
          <w:color w:val="000000" w:themeColor="text1"/>
          <w:lang w:val="es-ES"/>
        </w:rPr>
        <w:t>21</w:t>
      </w:r>
      <w:r w:rsidR="007258A0" w:rsidRPr="00146199">
        <w:rPr>
          <w:rFonts w:ascii="Palatino Linotype" w:eastAsia="Calibri" w:hAnsi="Palatino Linotype" w:cs="Arial"/>
          <w:color w:val="000000" w:themeColor="text1"/>
          <w:lang w:val="es-ES"/>
        </w:rPr>
        <w:t xml:space="preserve">) de enero </w:t>
      </w:r>
      <w:r w:rsidR="00AB274F" w:rsidRPr="00146199">
        <w:rPr>
          <w:rFonts w:ascii="Palatino Linotype" w:eastAsia="Calibri" w:hAnsi="Palatino Linotype" w:cs="Arial"/>
          <w:color w:val="000000" w:themeColor="text1"/>
          <w:lang w:val="es-ES"/>
        </w:rPr>
        <w:t xml:space="preserve">de </w:t>
      </w:r>
      <w:r w:rsidR="00DB4BEF" w:rsidRPr="00146199">
        <w:rPr>
          <w:rFonts w:ascii="Palatino Linotype" w:eastAsia="Calibri" w:hAnsi="Palatino Linotype" w:cs="Arial"/>
          <w:color w:val="000000" w:themeColor="text1"/>
          <w:lang w:val="es-ES"/>
        </w:rPr>
        <w:t xml:space="preserve">dos mil </w:t>
      </w:r>
      <w:r w:rsidR="009573B2" w:rsidRPr="00146199">
        <w:rPr>
          <w:rFonts w:ascii="Palatino Linotype" w:eastAsia="Calibri" w:hAnsi="Palatino Linotype" w:cs="Arial"/>
          <w:color w:val="000000" w:themeColor="text1"/>
          <w:lang w:val="es-ES"/>
        </w:rPr>
        <w:t>dieci</w:t>
      </w:r>
      <w:r w:rsidR="007258A0" w:rsidRPr="00146199">
        <w:rPr>
          <w:rFonts w:ascii="Palatino Linotype" w:eastAsia="Calibri" w:hAnsi="Palatino Linotype" w:cs="Arial"/>
          <w:color w:val="000000" w:themeColor="text1"/>
          <w:lang w:val="es-ES"/>
        </w:rPr>
        <w:t xml:space="preserve">nueve se </w:t>
      </w:r>
      <w:r w:rsidR="008F54B7" w:rsidRPr="00146199">
        <w:rPr>
          <w:rFonts w:ascii="Palatino Linotype" w:hAnsi="Palatino Linotype"/>
          <w:color w:val="000000" w:themeColor="text1"/>
        </w:rPr>
        <w:t>presentó</w:t>
      </w:r>
      <w:r w:rsidR="007237BF" w:rsidRPr="00146199">
        <w:rPr>
          <w:rFonts w:ascii="Palatino Linotype" w:hAnsi="Palatino Linotype"/>
          <w:b/>
          <w:color w:val="000000" w:themeColor="text1"/>
        </w:rPr>
        <w:t xml:space="preserve"> </w:t>
      </w:r>
      <w:r w:rsidR="003116A6" w:rsidRPr="00146199">
        <w:rPr>
          <w:rFonts w:ascii="Palatino Linotype" w:eastAsia="Calibri" w:hAnsi="Palatino Linotype" w:cs="Arial"/>
          <w:color w:val="000000" w:themeColor="text1"/>
          <w:lang w:val="es-ES"/>
        </w:rPr>
        <w:t xml:space="preserve">ante el </w:t>
      </w:r>
      <w:r w:rsidR="003116A6" w:rsidRPr="00146199">
        <w:rPr>
          <w:rFonts w:ascii="Palatino Linotype" w:eastAsia="Calibri" w:hAnsi="Palatino Linotype" w:cs="Arial"/>
          <w:b/>
          <w:color w:val="000000" w:themeColor="text1"/>
          <w:lang w:val="es-ES"/>
        </w:rPr>
        <w:t>SUJETO OBLIGADO</w:t>
      </w:r>
      <w:r w:rsidR="003116A6" w:rsidRPr="00146199">
        <w:rPr>
          <w:rFonts w:ascii="Palatino Linotype" w:eastAsia="Calibri" w:hAnsi="Palatino Linotype" w:cs="Arial"/>
          <w:color w:val="000000" w:themeColor="text1"/>
        </w:rPr>
        <w:t xml:space="preserve"> vía</w:t>
      </w:r>
      <w:r w:rsidR="00DB4BEF" w:rsidRPr="00146199">
        <w:rPr>
          <w:rFonts w:ascii="Palatino Linotype" w:eastAsia="Calibri" w:hAnsi="Palatino Linotype" w:cs="Arial"/>
          <w:color w:val="000000" w:themeColor="text1"/>
        </w:rPr>
        <w:t xml:space="preserve"> </w:t>
      </w:r>
      <w:r w:rsidR="00DB4BEF" w:rsidRPr="00146199">
        <w:rPr>
          <w:rFonts w:ascii="Palatino Linotype" w:eastAsia="Calibri" w:hAnsi="Palatino Linotype" w:cs="Arial"/>
          <w:color w:val="000000" w:themeColor="text1"/>
          <w:lang w:val="es-ES"/>
        </w:rPr>
        <w:t xml:space="preserve">Sistema de Acceso a la Información Mexiquense </w:t>
      </w:r>
      <w:r w:rsidR="00DB4BEF" w:rsidRPr="00146199">
        <w:rPr>
          <w:rFonts w:ascii="Palatino Linotype" w:eastAsia="Calibri" w:hAnsi="Palatino Linotype" w:cs="Arial"/>
          <w:b/>
          <w:color w:val="000000" w:themeColor="text1"/>
          <w:lang w:val="es-ES"/>
        </w:rPr>
        <w:t>SAIMEX</w:t>
      </w:r>
      <w:r w:rsidR="00DB4BEF" w:rsidRPr="00146199">
        <w:rPr>
          <w:rFonts w:ascii="Palatino Linotype" w:eastAsia="Calibri" w:hAnsi="Palatino Linotype" w:cs="Arial"/>
          <w:color w:val="000000" w:themeColor="text1"/>
          <w:lang w:val="es-ES"/>
        </w:rPr>
        <w:t>, la solicitud de información pública registrada con el número</w:t>
      </w:r>
      <w:r w:rsidRPr="00146199">
        <w:rPr>
          <w:rFonts w:ascii="Palatino Linotype" w:eastAsia="Calibri" w:hAnsi="Palatino Linotype" w:cs="Arial"/>
          <w:b/>
          <w:bCs/>
          <w:color w:val="000000" w:themeColor="text1"/>
        </w:rPr>
        <w:t xml:space="preserve"> 00013/ZACAZONA/IP/2019</w:t>
      </w:r>
      <w:r w:rsidR="007258A0" w:rsidRPr="00146199">
        <w:rPr>
          <w:rFonts w:ascii="Palatino Linotype" w:eastAsia="Calibri" w:hAnsi="Palatino Linotype" w:cs="Arial"/>
          <w:color w:val="000000" w:themeColor="text1"/>
          <w:lang w:val="es-ES"/>
        </w:rPr>
        <w:t>, mediante la</w:t>
      </w:r>
      <w:r w:rsidR="00761992" w:rsidRPr="00146199">
        <w:rPr>
          <w:rFonts w:ascii="Palatino Linotype" w:eastAsia="Calibri" w:hAnsi="Palatino Linotype" w:cs="Arial"/>
          <w:color w:val="000000" w:themeColor="text1"/>
          <w:lang w:val="es-ES"/>
        </w:rPr>
        <w:t xml:space="preserve"> cual</w:t>
      </w:r>
      <w:r w:rsidR="007258A0" w:rsidRPr="00146199">
        <w:rPr>
          <w:rFonts w:ascii="Palatino Linotype" w:eastAsia="Calibri" w:hAnsi="Palatino Linotype" w:cs="Arial"/>
          <w:color w:val="000000" w:themeColor="text1"/>
          <w:lang w:val="es-ES"/>
        </w:rPr>
        <w:t xml:space="preserve"> se </w:t>
      </w:r>
      <w:r w:rsidR="00BA7170" w:rsidRPr="00146199">
        <w:rPr>
          <w:rFonts w:ascii="Palatino Linotype" w:eastAsia="Calibri" w:hAnsi="Palatino Linotype" w:cs="Arial"/>
          <w:color w:val="000000" w:themeColor="text1"/>
          <w:lang w:val="es-ES"/>
        </w:rPr>
        <w:t>solicitó</w:t>
      </w:r>
      <w:r w:rsidR="00DB4BEF" w:rsidRPr="00146199">
        <w:rPr>
          <w:rFonts w:ascii="Palatino Linotype" w:eastAsia="Calibri" w:hAnsi="Palatino Linotype" w:cs="Arial"/>
          <w:color w:val="000000" w:themeColor="text1"/>
          <w:lang w:val="es-ES"/>
        </w:rPr>
        <w:t>:</w:t>
      </w:r>
    </w:p>
    <w:p w14:paraId="06668B7C" w14:textId="75DC3C5C" w:rsidR="00BA7170" w:rsidRPr="00146199" w:rsidRDefault="00E727B7" w:rsidP="00146199">
      <w:pPr>
        <w:spacing w:line="360" w:lineRule="auto"/>
        <w:ind w:left="567" w:right="567"/>
        <w:jc w:val="both"/>
        <w:rPr>
          <w:rFonts w:ascii="Palatino Linotype" w:eastAsia="Calibri" w:hAnsi="Palatino Linotype" w:cs="Arial"/>
          <w:color w:val="000000" w:themeColor="text1"/>
          <w:lang w:val="es-ES"/>
        </w:rPr>
      </w:pPr>
      <w:r w:rsidRPr="00146199">
        <w:rPr>
          <w:rFonts w:ascii="Palatino Linotype" w:hAnsi="Palatino Linotype"/>
          <w:i/>
          <w:color w:val="000000" w:themeColor="text1"/>
        </w:rPr>
        <w:t>“</w:t>
      </w:r>
      <w:r w:rsidR="00FD52C0" w:rsidRPr="00146199">
        <w:rPr>
          <w:rFonts w:ascii="Palatino Linotype" w:hAnsi="Palatino Linotype"/>
          <w:i/>
          <w:color w:val="000000" w:themeColor="text1"/>
        </w:rPr>
        <w:t xml:space="preserve">DE ACUERDO CON LO INDICADO EN LA LEY ORGÁNICA MUNICIPAL Y A SU VEZ EN LA NORMA INSTITUCIONAL DE COMPETENCIA LABORAL PIDO LA DOCUEMNTACION QUE ACREDITE A LOS SIGUIENTES FUNCIONARIOS PÚBLICOS: </w:t>
      </w:r>
      <w:r w:rsidR="00FD52C0" w:rsidRPr="00146199">
        <w:rPr>
          <w:rFonts w:ascii="Palatino Linotype" w:hAnsi="Palatino Linotype"/>
          <w:i/>
          <w:color w:val="000000" w:themeColor="text1"/>
        </w:rPr>
        <w:lastRenderedPageBreak/>
        <w:t>SECRETARIO MUNICIPAL, CONTRALOR MUNICIPAL, TESORERO MUNICIPAL, DIRECTOR DE DESARROLLO ECONÓMICO Y DIRECTOR DE OBRAS PUBLICAS (NOMBRE, CARGO, TITULO, CÉDULA, EXPERIENCIA LABORAL COMPROBABLE, Y CERTIFICACIÓN DE COMPETENCIA LABORAL EXPEDIDA POR EL IHAM)</w:t>
      </w:r>
      <w:r w:rsidR="00EF0894" w:rsidRPr="00146199">
        <w:rPr>
          <w:rFonts w:ascii="Palatino Linotype" w:hAnsi="Palatino Linotype"/>
          <w:i/>
          <w:color w:val="000000" w:themeColor="text1"/>
        </w:rPr>
        <w:t>”</w:t>
      </w:r>
      <w:r w:rsidR="009573B2" w:rsidRPr="00146199">
        <w:rPr>
          <w:rFonts w:ascii="Palatino Linotype" w:eastAsia="Calibri" w:hAnsi="Palatino Linotype" w:cs="Arial"/>
          <w:i/>
          <w:color w:val="000000" w:themeColor="text1"/>
          <w:lang w:val="es-ES"/>
        </w:rPr>
        <w:t xml:space="preserve"> </w:t>
      </w:r>
      <w:r w:rsidR="00EF0894" w:rsidRPr="00146199">
        <w:rPr>
          <w:rFonts w:ascii="Palatino Linotype" w:eastAsia="Calibri" w:hAnsi="Palatino Linotype" w:cs="Arial"/>
          <w:color w:val="000000" w:themeColor="text1"/>
          <w:lang w:val="es-ES"/>
        </w:rPr>
        <w:t>(Sic)</w:t>
      </w:r>
    </w:p>
    <w:p w14:paraId="5F7B51E7" w14:textId="1683ABAD" w:rsidR="00D7312E" w:rsidRPr="00146199" w:rsidRDefault="00D7312E" w:rsidP="00146199">
      <w:pPr>
        <w:pStyle w:val="Prrafodelista"/>
        <w:spacing w:line="360" w:lineRule="auto"/>
        <w:ind w:left="0" w:right="34"/>
        <w:jc w:val="both"/>
        <w:rPr>
          <w:rFonts w:ascii="Palatino Linotype" w:hAnsi="Palatino Linotype"/>
          <w:b/>
          <w:i/>
          <w:color w:val="000000" w:themeColor="text1"/>
        </w:rPr>
      </w:pPr>
    </w:p>
    <w:p w14:paraId="5ED2E19F" w14:textId="1871978D" w:rsidR="009A61AE" w:rsidRPr="00146199" w:rsidRDefault="005F1C39" w:rsidP="00146199">
      <w:pPr>
        <w:pStyle w:val="Prrafodelista"/>
        <w:numPr>
          <w:ilvl w:val="0"/>
          <w:numId w:val="1"/>
        </w:numPr>
        <w:spacing w:line="360" w:lineRule="auto"/>
        <w:ind w:left="0" w:right="34" w:firstLine="0"/>
        <w:jc w:val="both"/>
        <w:rPr>
          <w:rFonts w:ascii="Palatino Linotype" w:hAnsi="Palatino Linotype"/>
          <w:b/>
          <w:i/>
          <w:color w:val="000000" w:themeColor="text1"/>
        </w:rPr>
      </w:pPr>
      <w:r w:rsidRPr="00146199">
        <w:rPr>
          <w:rFonts w:ascii="Palatino Linotype" w:eastAsia="Calibri" w:hAnsi="Palatino Linotype" w:cs="Arial"/>
          <w:color w:val="000000" w:themeColor="text1"/>
          <w:lang w:val="es-AR"/>
        </w:rPr>
        <w:t xml:space="preserve">Se </w:t>
      </w:r>
      <w:r w:rsidR="006668DC" w:rsidRPr="00146199">
        <w:rPr>
          <w:rFonts w:ascii="Palatino Linotype" w:eastAsia="Calibri" w:hAnsi="Palatino Linotype" w:cs="Arial"/>
          <w:color w:val="000000" w:themeColor="text1"/>
          <w:lang w:val="es-AR"/>
        </w:rPr>
        <w:t xml:space="preserve">hace constar que se </w:t>
      </w:r>
      <w:r w:rsidR="00BB7BCB" w:rsidRPr="00146199">
        <w:rPr>
          <w:rFonts w:ascii="Palatino Linotype" w:eastAsia="Calibri" w:hAnsi="Palatino Linotype" w:cs="Arial"/>
          <w:color w:val="000000" w:themeColor="text1"/>
          <w:lang w:val="es-AR"/>
        </w:rPr>
        <w:t xml:space="preserve">señaló como modalidad de entrega de la información: a través del Sistema de Acceso a la Información Mexiquense </w:t>
      </w:r>
      <w:r w:rsidR="00BB7BCB" w:rsidRPr="00146199">
        <w:rPr>
          <w:rFonts w:ascii="Palatino Linotype" w:eastAsia="Calibri" w:hAnsi="Palatino Linotype" w:cs="Arial"/>
          <w:b/>
          <w:color w:val="000000" w:themeColor="text1"/>
          <w:lang w:val="es-AR"/>
        </w:rPr>
        <w:t>(SAIMEX</w:t>
      </w:r>
      <w:r w:rsidR="00EF13FE" w:rsidRPr="00146199">
        <w:rPr>
          <w:rFonts w:ascii="Palatino Linotype" w:eastAsia="Calibri" w:hAnsi="Palatino Linotype" w:cs="Arial"/>
          <w:b/>
          <w:color w:val="000000" w:themeColor="text1"/>
          <w:lang w:val="es-AR"/>
        </w:rPr>
        <w:t>)</w:t>
      </w:r>
      <w:r w:rsidR="00EF13FE" w:rsidRPr="00146199">
        <w:rPr>
          <w:rFonts w:ascii="Palatino Linotype" w:eastAsia="Calibri" w:hAnsi="Palatino Linotype" w:cs="Arial"/>
          <w:color w:val="000000" w:themeColor="text1"/>
          <w:lang w:val="es-AR"/>
        </w:rPr>
        <w:t>.</w:t>
      </w:r>
    </w:p>
    <w:p w14:paraId="25633CA9" w14:textId="77777777" w:rsidR="00256EB1" w:rsidRPr="00146199" w:rsidRDefault="00256EB1" w:rsidP="00146199">
      <w:pPr>
        <w:spacing w:line="360" w:lineRule="auto"/>
        <w:ind w:right="34"/>
        <w:jc w:val="both"/>
        <w:rPr>
          <w:rFonts w:ascii="Palatino Linotype" w:hAnsi="Palatino Linotype"/>
          <w:b/>
          <w:i/>
          <w:color w:val="000000" w:themeColor="text1"/>
        </w:rPr>
      </w:pPr>
    </w:p>
    <w:p w14:paraId="6B1AD677" w14:textId="0ADD181D" w:rsidR="00256EB1" w:rsidRPr="00146199" w:rsidRDefault="00256EB1" w:rsidP="00146199">
      <w:pPr>
        <w:pStyle w:val="Prrafodelista"/>
        <w:numPr>
          <w:ilvl w:val="0"/>
          <w:numId w:val="1"/>
        </w:numPr>
        <w:spacing w:line="360" w:lineRule="auto"/>
        <w:ind w:left="0" w:right="34" w:firstLine="0"/>
        <w:jc w:val="both"/>
        <w:rPr>
          <w:rFonts w:ascii="Palatino Linotype" w:hAnsi="Palatino Linotype"/>
          <w:b/>
          <w:i/>
          <w:color w:val="000000" w:themeColor="text1"/>
        </w:rPr>
      </w:pPr>
      <w:r w:rsidRPr="00146199">
        <w:rPr>
          <w:rFonts w:ascii="Palatino Linotype" w:hAnsi="Palatino Linotype"/>
          <w:color w:val="000000" w:themeColor="text1"/>
        </w:rPr>
        <w:t>E</w:t>
      </w:r>
      <w:r w:rsidR="00A12D58" w:rsidRPr="00146199">
        <w:rPr>
          <w:rFonts w:ascii="Palatino Linotype" w:hAnsi="Palatino Linotype"/>
          <w:color w:val="000000" w:themeColor="text1"/>
        </w:rPr>
        <w:t>n fecha</w:t>
      </w:r>
      <w:r w:rsidR="00FD52C0" w:rsidRPr="00146199">
        <w:rPr>
          <w:rFonts w:ascii="Palatino Linotype" w:hAnsi="Palatino Linotype"/>
          <w:color w:val="000000" w:themeColor="text1"/>
        </w:rPr>
        <w:t xml:space="preserve"> ocho (0</w:t>
      </w:r>
      <w:r w:rsidR="00111226" w:rsidRPr="00146199">
        <w:rPr>
          <w:rFonts w:ascii="Palatino Linotype" w:hAnsi="Palatino Linotype"/>
          <w:color w:val="000000" w:themeColor="text1"/>
        </w:rPr>
        <w:t>8</w:t>
      </w:r>
      <w:r w:rsidR="00121627" w:rsidRPr="00146199">
        <w:rPr>
          <w:rFonts w:ascii="Palatino Linotype" w:hAnsi="Palatino Linotype"/>
          <w:color w:val="000000" w:themeColor="text1"/>
        </w:rPr>
        <w:t>) de</w:t>
      </w:r>
      <w:r w:rsidR="00FD52C0" w:rsidRPr="00146199">
        <w:rPr>
          <w:rFonts w:ascii="Palatino Linotype" w:hAnsi="Palatino Linotype"/>
          <w:color w:val="000000" w:themeColor="text1"/>
        </w:rPr>
        <w:t xml:space="preserve"> febrero </w:t>
      </w:r>
      <w:r w:rsidRPr="00146199">
        <w:rPr>
          <w:rFonts w:ascii="Palatino Linotype" w:hAnsi="Palatino Linotype"/>
          <w:color w:val="000000" w:themeColor="text1"/>
        </w:rPr>
        <w:t>del año dos mil dieci</w:t>
      </w:r>
      <w:r w:rsidR="007D703F" w:rsidRPr="00146199">
        <w:rPr>
          <w:rFonts w:ascii="Palatino Linotype" w:hAnsi="Palatino Linotype"/>
          <w:color w:val="000000" w:themeColor="text1"/>
        </w:rPr>
        <w:t>nueve</w:t>
      </w:r>
      <w:r w:rsidRPr="00146199">
        <w:rPr>
          <w:rFonts w:ascii="Palatino Linotype" w:hAnsi="Palatino Linotype"/>
          <w:color w:val="000000" w:themeColor="text1"/>
        </w:rPr>
        <w:t xml:space="preserve">, el </w:t>
      </w:r>
      <w:r w:rsidRPr="00146199">
        <w:rPr>
          <w:rFonts w:ascii="Palatino Linotype" w:hAnsi="Palatino Linotype"/>
          <w:b/>
          <w:color w:val="000000" w:themeColor="text1"/>
        </w:rPr>
        <w:t>SUJETO OBLIGADO</w:t>
      </w:r>
      <w:r w:rsidR="007D703F" w:rsidRPr="00146199">
        <w:rPr>
          <w:rFonts w:ascii="Palatino Linotype" w:hAnsi="Palatino Linotype"/>
          <w:b/>
          <w:color w:val="000000" w:themeColor="text1"/>
        </w:rPr>
        <w:t xml:space="preserve"> </w:t>
      </w:r>
      <w:r w:rsidRPr="00146199">
        <w:rPr>
          <w:rFonts w:ascii="Palatino Linotype" w:hAnsi="Palatino Linotype"/>
          <w:color w:val="000000" w:themeColor="text1"/>
        </w:rPr>
        <w:t xml:space="preserve">emitió su respectiva respuesta a la solicitud de información presentada, a través del escrito siguiente: </w:t>
      </w:r>
    </w:p>
    <w:p w14:paraId="73AC5183" w14:textId="77777777" w:rsidR="00256EB1" w:rsidRPr="00146199" w:rsidRDefault="00256EB1" w:rsidP="00146199">
      <w:pPr>
        <w:pStyle w:val="Prrafodelista"/>
        <w:spacing w:line="360" w:lineRule="auto"/>
        <w:ind w:left="567" w:right="567"/>
        <w:jc w:val="both"/>
        <w:rPr>
          <w:rFonts w:ascii="Palatino Linotype" w:hAnsi="Palatino Linotype"/>
          <w:b/>
          <w:i/>
          <w:color w:val="000000" w:themeColor="text1"/>
        </w:rPr>
      </w:pPr>
    </w:p>
    <w:p w14:paraId="440F477A" w14:textId="77777777" w:rsidR="00FD52C0" w:rsidRPr="00146199" w:rsidRDefault="00AB3FA7" w:rsidP="00146199">
      <w:pPr>
        <w:tabs>
          <w:tab w:val="left" w:pos="8222"/>
        </w:tabs>
        <w:spacing w:line="360" w:lineRule="auto"/>
        <w:ind w:left="567" w:right="567"/>
        <w:jc w:val="right"/>
        <w:rPr>
          <w:rFonts w:ascii="Palatino Linotype" w:hAnsi="Palatino Linotype"/>
          <w:i/>
          <w:color w:val="000000" w:themeColor="text1"/>
        </w:rPr>
      </w:pPr>
      <w:r w:rsidRPr="00146199">
        <w:rPr>
          <w:rFonts w:ascii="Palatino Linotype" w:hAnsi="Palatino Linotype"/>
          <w:i/>
          <w:color w:val="000000" w:themeColor="text1"/>
        </w:rPr>
        <w:t xml:space="preserve"> </w:t>
      </w:r>
      <w:r w:rsidR="00256EB1" w:rsidRPr="00146199">
        <w:rPr>
          <w:rFonts w:ascii="Palatino Linotype" w:hAnsi="Palatino Linotype"/>
          <w:i/>
          <w:color w:val="000000" w:themeColor="text1"/>
        </w:rPr>
        <w:t>“</w:t>
      </w:r>
      <w:proofErr w:type="spellStart"/>
      <w:r w:rsidR="00FD52C0" w:rsidRPr="00146199">
        <w:rPr>
          <w:rFonts w:ascii="Palatino Linotype" w:hAnsi="Palatino Linotype"/>
          <w:i/>
          <w:color w:val="000000" w:themeColor="text1"/>
        </w:rPr>
        <w:t>Zacazonapan</w:t>
      </w:r>
      <w:proofErr w:type="spellEnd"/>
      <w:r w:rsidR="00FD52C0" w:rsidRPr="00146199">
        <w:rPr>
          <w:rFonts w:ascii="Palatino Linotype" w:hAnsi="Palatino Linotype"/>
          <w:i/>
          <w:color w:val="000000" w:themeColor="text1"/>
        </w:rPr>
        <w:t>, México a 08 de Febrero de 2019</w:t>
      </w:r>
    </w:p>
    <w:p w14:paraId="1935E885" w14:textId="0A43FED7" w:rsidR="00FD52C0" w:rsidRPr="00146199" w:rsidRDefault="00FD52C0" w:rsidP="00146199">
      <w:pPr>
        <w:tabs>
          <w:tab w:val="left" w:pos="8222"/>
        </w:tabs>
        <w:spacing w:line="360" w:lineRule="auto"/>
        <w:ind w:left="567" w:right="567"/>
        <w:jc w:val="right"/>
        <w:rPr>
          <w:rFonts w:ascii="Palatino Linotype" w:hAnsi="Palatino Linotype"/>
          <w:i/>
          <w:color w:val="000000" w:themeColor="text1"/>
        </w:rPr>
      </w:pPr>
      <w:r w:rsidRPr="00146199">
        <w:rPr>
          <w:rFonts w:ascii="Palatino Linotype" w:hAnsi="Palatino Linotype"/>
          <w:i/>
          <w:color w:val="000000" w:themeColor="text1"/>
        </w:rPr>
        <w:t xml:space="preserve">Nombre del solicitante: </w:t>
      </w:r>
      <w:r w:rsidR="00215800" w:rsidRPr="00215800">
        <w:rPr>
          <w:rFonts w:ascii="Palatino Linotype" w:hAnsi="Palatino Linotype"/>
          <w:i/>
          <w:color w:val="000000" w:themeColor="text1"/>
          <w:highlight w:val="black"/>
        </w:rPr>
        <w:t>-----</w:t>
      </w:r>
      <w:r w:rsidR="00215800">
        <w:rPr>
          <w:rFonts w:ascii="Palatino Linotype" w:hAnsi="Palatino Linotype"/>
          <w:i/>
          <w:color w:val="000000" w:themeColor="text1"/>
          <w:highlight w:val="black"/>
        </w:rPr>
        <w:t>---</w:t>
      </w:r>
      <w:r w:rsidR="00215800" w:rsidRPr="00215800">
        <w:rPr>
          <w:rFonts w:ascii="Palatino Linotype" w:hAnsi="Palatino Linotype"/>
          <w:i/>
          <w:color w:val="000000" w:themeColor="text1"/>
          <w:highlight w:val="black"/>
        </w:rPr>
        <w:t>-----------------</w:t>
      </w:r>
    </w:p>
    <w:p w14:paraId="4425EE96" w14:textId="77777777" w:rsidR="00FD52C0" w:rsidRPr="00146199" w:rsidRDefault="00FD52C0" w:rsidP="00146199">
      <w:pPr>
        <w:tabs>
          <w:tab w:val="left" w:pos="8222"/>
        </w:tabs>
        <w:spacing w:line="360" w:lineRule="auto"/>
        <w:ind w:left="567" w:right="567"/>
        <w:jc w:val="right"/>
        <w:rPr>
          <w:rFonts w:ascii="Palatino Linotype" w:hAnsi="Palatino Linotype"/>
          <w:i/>
          <w:color w:val="000000" w:themeColor="text1"/>
        </w:rPr>
      </w:pPr>
      <w:r w:rsidRPr="00146199">
        <w:rPr>
          <w:rFonts w:ascii="Palatino Linotype" w:hAnsi="Palatino Linotype"/>
          <w:i/>
          <w:color w:val="000000" w:themeColor="text1"/>
        </w:rPr>
        <w:t>Folio de la solicitud: 00013/ZACAZONA/IP/2019</w:t>
      </w:r>
    </w:p>
    <w:p w14:paraId="4B96B1BB" w14:textId="77777777" w:rsidR="004F0AFA" w:rsidRPr="00146199" w:rsidRDefault="004F0AFA" w:rsidP="00146199">
      <w:pPr>
        <w:tabs>
          <w:tab w:val="left" w:pos="8222"/>
        </w:tabs>
        <w:spacing w:line="360" w:lineRule="auto"/>
        <w:ind w:left="567" w:right="567"/>
        <w:jc w:val="right"/>
        <w:rPr>
          <w:rFonts w:ascii="Palatino Linotype" w:hAnsi="Palatino Linotype"/>
          <w:i/>
          <w:color w:val="000000" w:themeColor="text1"/>
        </w:rPr>
      </w:pPr>
    </w:p>
    <w:p w14:paraId="7E3EDA23" w14:textId="77777777" w:rsidR="00FD52C0" w:rsidRPr="00146199" w:rsidRDefault="00FD52C0" w:rsidP="00146199">
      <w:pPr>
        <w:tabs>
          <w:tab w:val="left" w:pos="8222"/>
        </w:tabs>
        <w:spacing w:line="360" w:lineRule="auto"/>
        <w:ind w:left="567" w:right="567"/>
        <w:rPr>
          <w:rFonts w:ascii="Palatino Linotype" w:hAnsi="Palatino Linotype"/>
          <w:i/>
          <w:color w:val="000000" w:themeColor="text1"/>
        </w:rPr>
      </w:pPr>
      <w:r w:rsidRPr="00146199">
        <w:rPr>
          <w:rFonts w:ascii="Palatino Linotype" w:hAnsi="Palatino Linotype"/>
          <w:i/>
          <w:color w:val="000000" w:themeColor="text1"/>
        </w:rPr>
        <w:t xml:space="preserve">En espera de que la información le sea útil, quedo a sus </w:t>
      </w:r>
      <w:proofErr w:type="spellStart"/>
      <w:proofErr w:type="gramStart"/>
      <w:r w:rsidRPr="00146199">
        <w:rPr>
          <w:rFonts w:ascii="Palatino Linotype" w:hAnsi="Palatino Linotype"/>
          <w:i/>
          <w:color w:val="000000" w:themeColor="text1"/>
        </w:rPr>
        <w:t>ordenes</w:t>
      </w:r>
      <w:proofErr w:type="spellEnd"/>
      <w:proofErr w:type="gramEnd"/>
      <w:r w:rsidRPr="00146199">
        <w:rPr>
          <w:rFonts w:ascii="Palatino Linotype" w:hAnsi="Palatino Linotype"/>
          <w:i/>
          <w:color w:val="000000" w:themeColor="text1"/>
        </w:rPr>
        <w:t>.</w:t>
      </w:r>
    </w:p>
    <w:p w14:paraId="6F2D25A7" w14:textId="77777777" w:rsidR="004F0AFA" w:rsidRPr="00146199" w:rsidRDefault="004F0AFA" w:rsidP="00146199">
      <w:pPr>
        <w:tabs>
          <w:tab w:val="left" w:pos="8222"/>
        </w:tabs>
        <w:spacing w:line="360" w:lineRule="auto"/>
        <w:ind w:left="567" w:right="567"/>
        <w:rPr>
          <w:rFonts w:ascii="Palatino Linotype" w:hAnsi="Palatino Linotype"/>
          <w:i/>
          <w:color w:val="000000" w:themeColor="text1"/>
        </w:rPr>
      </w:pPr>
    </w:p>
    <w:p w14:paraId="4C437543" w14:textId="77777777" w:rsidR="00FD52C0" w:rsidRPr="00146199" w:rsidRDefault="00FD52C0" w:rsidP="00146199">
      <w:pPr>
        <w:tabs>
          <w:tab w:val="left" w:pos="8222"/>
        </w:tabs>
        <w:spacing w:line="360" w:lineRule="auto"/>
        <w:ind w:left="567" w:right="567"/>
        <w:rPr>
          <w:rFonts w:ascii="Palatino Linotype" w:hAnsi="Palatino Linotype"/>
          <w:i/>
          <w:color w:val="000000" w:themeColor="text1"/>
        </w:rPr>
      </w:pPr>
      <w:r w:rsidRPr="00146199">
        <w:rPr>
          <w:rFonts w:ascii="Palatino Linotype" w:hAnsi="Palatino Linotype"/>
          <w:i/>
          <w:color w:val="000000" w:themeColor="text1"/>
        </w:rPr>
        <w:t>ATENTAMENTE</w:t>
      </w:r>
    </w:p>
    <w:p w14:paraId="3B620C1C" w14:textId="537191EA" w:rsidR="00256EB1" w:rsidRPr="00146199" w:rsidRDefault="00FD52C0" w:rsidP="00146199">
      <w:pPr>
        <w:tabs>
          <w:tab w:val="left" w:pos="8222"/>
        </w:tabs>
        <w:spacing w:line="360" w:lineRule="auto"/>
        <w:ind w:left="567" w:right="567"/>
        <w:rPr>
          <w:rFonts w:ascii="Palatino Linotype" w:hAnsi="Palatino Linotype"/>
          <w:i/>
          <w:color w:val="000000" w:themeColor="text1"/>
        </w:rPr>
      </w:pPr>
      <w:r w:rsidRPr="00146199">
        <w:rPr>
          <w:rFonts w:ascii="Palatino Linotype" w:hAnsi="Palatino Linotype"/>
          <w:i/>
          <w:color w:val="000000" w:themeColor="text1"/>
        </w:rPr>
        <w:t>C ABIGAIL LUJANO DE PAZ</w:t>
      </w:r>
      <w:r w:rsidR="00256EB1" w:rsidRPr="00146199">
        <w:rPr>
          <w:rFonts w:ascii="Palatino Linotype" w:hAnsi="Palatino Linotype"/>
          <w:i/>
          <w:color w:val="000000" w:themeColor="text1"/>
        </w:rPr>
        <w:t>” (Sic)</w:t>
      </w:r>
    </w:p>
    <w:p w14:paraId="6CDE7D21" w14:textId="77777777" w:rsidR="00256EB1" w:rsidRPr="00146199" w:rsidRDefault="00256EB1" w:rsidP="00146199">
      <w:pPr>
        <w:pStyle w:val="Prrafodelista"/>
        <w:spacing w:line="360" w:lineRule="auto"/>
        <w:ind w:left="284" w:right="34"/>
        <w:jc w:val="both"/>
        <w:rPr>
          <w:rFonts w:ascii="Palatino Linotype" w:hAnsi="Palatino Linotype"/>
          <w:b/>
          <w:i/>
          <w:color w:val="000000" w:themeColor="text1"/>
        </w:rPr>
      </w:pPr>
    </w:p>
    <w:p w14:paraId="15D0CAA6" w14:textId="6EE6EEE3" w:rsidR="001C0729" w:rsidRPr="00146199" w:rsidRDefault="00121627" w:rsidP="00146199">
      <w:pPr>
        <w:pStyle w:val="Prrafodelista"/>
        <w:numPr>
          <w:ilvl w:val="0"/>
          <w:numId w:val="1"/>
        </w:numPr>
        <w:spacing w:line="360" w:lineRule="auto"/>
        <w:ind w:left="0" w:firstLine="0"/>
        <w:jc w:val="both"/>
        <w:rPr>
          <w:rFonts w:ascii="Palatino Linotype" w:hAnsi="Palatino Linotype"/>
          <w:b/>
          <w:i/>
          <w:color w:val="000000" w:themeColor="text1"/>
        </w:rPr>
      </w:pPr>
      <w:r w:rsidRPr="00146199">
        <w:rPr>
          <w:rFonts w:ascii="Palatino Linotype" w:hAnsi="Palatino Linotype"/>
          <w:color w:val="000000" w:themeColor="text1"/>
        </w:rPr>
        <w:t>A</w:t>
      </w:r>
      <w:r w:rsidR="004F0AFA" w:rsidRPr="00146199">
        <w:rPr>
          <w:rFonts w:ascii="Palatino Linotype" w:hAnsi="Palatino Linotype"/>
          <w:color w:val="000000" w:themeColor="text1"/>
        </w:rPr>
        <w:t xml:space="preserve"> dicha respuesta se anexaron cinco (05</w:t>
      </w:r>
      <w:r w:rsidR="002048A8" w:rsidRPr="00146199">
        <w:rPr>
          <w:rFonts w:ascii="Palatino Linotype" w:hAnsi="Palatino Linotype"/>
          <w:color w:val="000000" w:themeColor="text1"/>
        </w:rPr>
        <w:t xml:space="preserve">) </w:t>
      </w:r>
      <w:r w:rsidRPr="00146199">
        <w:rPr>
          <w:rFonts w:ascii="Palatino Linotype" w:hAnsi="Palatino Linotype"/>
          <w:color w:val="000000" w:themeColor="text1"/>
        </w:rPr>
        <w:t>a</w:t>
      </w:r>
      <w:r w:rsidR="0035346E" w:rsidRPr="00146199">
        <w:rPr>
          <w:rFonts w:ascii="Palatino Linotype" w:hAnsi="Palatino Linotype"/>
          <w:color w:val="000000" w:themeColor="text1"/>
        </w:rPr>
        <w:t>rchivo</w:t>
      </w:r>
      <w:r w:rsidR="00111226" w:rsidRPr="00146199">
        <w:rPr>
          <w:rFonts w:ascii="Palatino Linotype" w:hAnsi="Palatino Linotype"/>
          <w:color w:val="000000" w:themeColor="text1"/>
        </w:rPr>
        <w:t>s</w:t>
      </w:r>
      <w:r w:rsidR="0035346E" w:rsidRPr="00146199">
        <w:rPr>
          <w:rFonts w:ascii="Palatino Linotype" w:hAnsi="Palatino Linotype"/>
          <w:color w:val="000000" w:themeColor="text1"/>
        </w:rPr>
        <w:t xml:space="preserve"> electrónico</w:t>
      </w:r>
      <w:r w:rsidR="00111226" w:rsidRPr="00146199">
        <w:rPr>
          <w:rFonts w:ascii="Palatino Linotype" w:hAnsi="Palatino Linotype"/>
          <w:color w:val="000000" w:themeColor="text1"/>
        </w:rPr>
        <w:t>s</w:t>
      </w:r>
      <w:r w:rsidR="004F0AFA" w:rsidRPr="00146199">
        <w:rPr>
          <w:rFonts w:ascii="Palatino Linotype" w:hAnsi="Palatino Linotype"/>
          <w:color w:val="000000" w:themeColor="text1"/>
        </w:rPr>
        <w:t xml:space="preserve"> siguientes: </w:t>
      </w:r>
      <w:r w:rsidR="001C0729" w:rsidRPr="00146199">
        <w:rPr>
          <w:rFonts w:ascii="Palatino Linotype" w:hAnsi="Palatino Linotype"/>
          <w:color w:val="000000" w:themeColor="text1"/>
        </w:rPr>
        <w:t xml:space="preserve"> </w:t>
      </w:r>
    </w:p>
    <w:p w14:paraId="0CDFD7F4" w14:textId="77777777" w:rsidR="001C0729" w:rsidRPr="00146199" w:rsidRDefault="001C0729" w:rsidP="00146199">
      <w:pPr>
        <w:pStyle w:val="Prrafodelista"/>
        <w:spacing w:line="360" w:lineRule="auto"/>
        <w:ind w:left="0"/>
        <w:jc w:val="both"/>
        <w:rPr>
          <w:rFonts w:ascii="Palatino Linotype" w:hAnsi="Palatino Linotype"/>
          <w:b/>
          <w:i/>
          <w:color w:val="000000" w:themeColor="text1"/>
        </w:rPr>
      </w:pPr>
    </w:p>
    <w:p w14:paraId="6C709803" w14:textId="0948EDB0" w:rsidR="00F93ED4" w:rsidRPr="00146199" w:rsidRDefault="004F0AFA" w:rsidP="00146199">
      <w:pPr>
        <w:pStyle w:val="Prrafodelista"/>
        <w:numPr>
          <w:ilvl w:val="0"/>
          <w:numId w:val="9"/>
        </w:numPr>
        <w:spacing w:line="360" w:lineRule="auto"/>
        <w:ind w:right="567"/>
        <w:jc w:val="both"/>
        <w:rPr>
          <w:rFonts w:ascii="Palatino Linotype" w:hAnsi="Palatino Linotype"/>
          <w:b/>
          <w:color w:val="000000" w:themeColor="text1"/>
        </w:rPr>
      </w:pPr>
      <w:r w:rsidRPr="00146199">
        <w:rPr>
          <w:rFonts w:ascii="Palatino Linotype" w:hAnsi="Palatino Linotype"/>
          <w:b/>
          <w:color w:val="000000" w:themeColor="text1"/>
        </w:rPr>
        <w:t>OFICIO GIRADO_002986.pdf</w:t>
      </w:r>
      <w:r w:rsidR="001C0729" w:rsidRPr="00146199">
        <w:rPr>
          <w:rFonts w:ascii="Palatino Linotype" w:hAnsi="Palatino Linotype"/>
          <w:b/>
          <w:color w:val="000000" w:themeColor="text1"/>
        </w:rPr>
        <w:t xml:space="preserve">: </w:t>
      </w:r>
      <w:r w:rsidR="001C0729" w:rsidRPr="00146199">
        <w:rPr>
          <w:rFonts w:ascii="Palatino Linotype" w:hAnsi="Palatino Linotype"/>
          <w:color w:val="000000" w:themeColor="text1"/>
        </w:rPr>
        <w:t>Correspondiente a un docum</w:t>
      </w:r>
      <w:r w:rsidR="00B66079" w:rsidRPr="00146199">
        <w:rPr>
          <w:rFonts w:ascii="Palatino Linotype" w:hAnsi="Palatino Linotype"/>
          <w:color w:val="000000" w:themeColor="text1"/>
        </w:rPr>
        <w:t>ento electrónico que e</w:t>
      </w:r>
      <w:r w:rsidR="00111226" w:rsidRPr="00146199">
        <w:rPr>
          <w:rFonts w:ascii="Palatino Linotype" w:hAnsi="Palatino Linotype"/>
          <w:color w:val="000000" w:themeColor="text1"/>
        </w:rPr>
        <w:t>n</w:t>
      </w:r>
      <w:r w:rsidRPr="00146199">
        <w:rPr>
          <w:rFonts w:ascii="Palatino Linotype" w:hAnsi="Palatino Linotype"/>
          <w:color w:val="000000" w:themeColor="text1"/>
        </w:rPr>
        <w:t xml:space="preserve"> una (01) hoja contiene el oficio TRANS/ZAC/016/2019, suscrito por la Titular de la Unidad de Transparencia y dirigido al Secretario del Ayuntamiento, mediante el cual se realiza el requerimiento de la información solicitada en la solicitud </w:t>
      </w:r>
      <w:r w:rsidRPr="00146199">
        <w:rPr>
          <w:rFonts w:ascii="Palatino Linotype" w:hAnsi="Palatino Linotype"/>
          <w:b/>
          <w:color w:val="000000" w:themeColor="text1"/>
        </w:rPr>
        <w:t>00013/ZACAZONA/IP/2019</w:t>
      </w:r>
      <w:r w:rsidRPr="00146199">
        <w:rPr>
          <w:rFonts w:ascii="Palatino Linotype" w:hAnsi="Palatino Linotype"/>
          <w:color w:val="000000" w:themeColor="text1"/>
        </w:rPr>
        <w:t>.</w:t>
      </w:r>
    </w:p>
    <w:p w14:paraId="384D7C56" w14:textId="77777777" w:rsidR="004F0AFA" w:rsidRPr="00146199" w:rsidRDefault="004F0AFA" w:rsidP="00146199">
      <w:pPr>
        <w:pStyle w:val="Prrafodelista"/>
        <w:spacing w:line="360" w:lineRule="auto"/>
        <w:ind w:left="780" w:right="567"/>
        <w:jc w:val="both"/>
        <w:rPr>
          <w:rFonts w:ascii="Palatino Linotype" w:hAnsi="Palatino Linotype"/>
          <w:b/>
          <w:color w:val="000000" w:themeColor="text1"/>
        </w:rPr>
      </w:pPr>
    </w:p>
    <w:p w14:paraId="6122CE6E" w14:textId="77777777" w:rsidR="004F0AFA" w:rsidRPr="00146199" w:rsidRDefault="004F0AFA" w:rsidP="00146199">
      <w:pPr>
        <w:pStyle w:val="Prrafodelista"/>
        <w:numPr>
          <w:ilvl w:val="0"/>
          <w:numId w:val="9"/>
        </w:numPr>
        <w:spacing w:line="360" w:lineRule="auto"/>
        <w:ind w:right="567"/>
        <w:jc w:val="both"/>
        <w:rPr>
          <w:rFonts w:ascii="Palatino Linotype" w:hAnsi="Palatino Linotype"/>
          <w:b/>
          <w:color w:val="000000" w:themeColor="text1"/>
        </w:rPr>
      </w:pPr>
      <w:r w:rsidRPr="00146199">
        <w:rPr>
          <w:rFonts w:ascii="Palatino Linotype" w:hAnsi="Palatino Linotype"/>
          <w:b/>
          <w:color w:val="000000" w:themeColor="text1"/>
        </w:rPr>
        <w:t xml:space="preserve">CONTESTACION 00013_003049.pdf: </w:t>
      </w:r>
      <w:r w:rsidRPr="00146199">
        <w:rPr>
          <w:rFonts w:ascii="Palatino Linotype" w:hAnsi="Palatino Linotype"/>
          <w:color w:val="000000" w:themeColor="text1"/>
        </w:rPr>
        <w:t xml:space="preserve">Correspondiente a un documento electrónico que en una (01) hoja contiene el oficio </w:t>
      </w:r>
      <w:proofErr w:type="spellStart"/>
      <w:r w:rsidRPr="00146199">
        <w:rPr>
          <w:rFonts w:ascii="Palatino Linotype" w:hAnsi="Palatino Linotype"/>
          <w:color w:val="000000" w:themeColor="text1"/>
        </w:rPr>
        <w:t>Trans</w:t>
      </w:r>
      <w:proofErr w:type="spellEnd"/>
      <w:r w:rsidRPr="00146199">
        <w:rPr>
          <w:rFonts w:ascii="Palatino Linotype" w:hAnsi="Palatino Linotype"/>
          <w:color w:val="000000" w:themeColor="text1"/>
        </w:rPr>
        <w:t>/</w:t>
      </w:r>
      <w:proofErr w:type="spellStart"/>
      <w:r w:rsidRPr="00146199">
        <w:rPr>
          <w:rFonts w:ascii="Palatino Linotype" w:hAnsi="Palatino Linotype"/>
          <w:color w:val="000000" w:themeColor="text1"/>
        </w:rPr>
        <w:t>Zac</w:t>
      </w:r>
      <w:proofErr w:type="spellEnd"/>
      <w:r w:rsidRPr="00146199">
        <w:rPr>
          <w:rFonts w:ascii="Palatino Linotype" w:hAnsi="Palatino Linotype"/>
          <w:color w:val="000000" w:themeColor="text1"/>
        </w:rPr>
        <w:t>/026/2019, suscrito por la Titular de la Unidad de Trasparencia y dirigido al particular, mediante el cual se pone a disposición del particular la información solicitada.</w:t>
      </w:r>
    </w:p>
    <w:p w14:paraId="77AD2B36" w14:textId="77777777" w:rsidR="004F0AFA" w:rsidRPr="00146199" w:rsidRDefault="004F0AFA" w:rsidP="00146199">
      <w:pPr>
        <w:pStyle w:val="Prrafodelista"/>
        <w:spacing w:line="360" w:lineRule="auto"/>
        <w:rPr>
          <w:rFonts w:ascii="Palatino Linotype" w:hAnsi="Palatino Linotype"/>
          <w:color w:val="000000" w:themeColor="text1"/>
        </w:rPr>
      </w:pPr>
    </w:p>
    <w:p w14:paraId="4EDE1405" w14:textId="77777777" w:rsidR="004949D5" w:rsidRPr="00146199" w:rsidRDefault="004F0AFA" w:rsidP="00146199">
      <w:pPr>
        <w:pStyle w:val="Prrafodelista"/>
        <w:numPr>
          <w:ilvl w:val="0"/>
          <w:numId w:val="9"/>
        </w:numPr>
        <w:spacing w:line="360" w:lineRule="auto"/>
        <w:ind w:right="567"/>
        <w:jc w:val="both"/>
        <w:rPr>
          <w:rFonts w:ascii="Palatino Linotype" w:hAnsi="Palatino Linotype"/>
          <w:b/>
          <w:color w:val="000000" w:themeColor="text1"/>
        </w:rPr>
      </w:pPr>
      <w:r w:rsidRPr="00146199">
        <w:rPr>
          <w:rFonts w:ascii="Palatino Linotype" w:hAnsi="Palatino Linotype"/>
          <w:color w:val="000000" w:themeColor="text1"/>
        </w:rPr>
        <w:t xml:space="preserve"> </w:t>
      </w:r>
      <w:r w:rsidRPr="00146199">
        <w:rPr>
          <w:rFonts w:ascii="Palatino Linotype" w:hAnsi="Palatino Linotype"/>
          <w:b/>
          <w:color w:val="000000" w:themeColor="text1"/>
        </w:rPr>
        <w:t xml:space="preserve">DES ECONOMICO_003044.pdf: </w:t>
      </w:r>
      <w:r w:rsidRPr="00146199">
        <w:rPr>
          <w:rFonts w:ascii="Palatino Linotype" w:hAnsi="Palatino Linotype"/>
          <w:color w:val="000000" w:themeColor="text1"/>
        </w:rPr>
        <w:t>Documento electrónico que en cuatro (04) hojas contiene</w:t>
      </w:r>
      <w:r w:rsidR="004949D5" w:rsidRPr="00146199">
        <w:rPr>
          <w:rFonts w:ascii="Palatino Linotype" w:hAnsi="Palatino Linotype"/>
          <w:color w:val="000000" w:themeColor="text1"/>
        </w:rPr>
        <w:t>:</w:t>
      </w:r>
    </w:p>
    <w:p w14:paraId="41D15D7D" w14:textId="77777777" w:rsidR="004949D5" w:rsidRPr="00146199" w:rsidRDefault="004949D5" w:rsidP="00146199">
      <w:pPr>
        <w:pStyle w:val="Prrafodelista"/>
        <w:spacing w:line="360" w:lineRule="auto"/>
        <w:rPr>
          <w:rFonts w:ascii="Palatino Linotype" w:hAnsi="Palatino Linotype"/>
          <w:color w:val="000000" w:themeColor="text1"/>
        </w:rPr>
      </w:pPr>
    </w:p>
    <w:p w14:paraId="206FEF70" w14:textId="257CEF55" w:rsidR="004949D5" w:rsidRPr="00146199" w:rsidRDefault="004949D5" w:rsidP="00146199">
      <w:pPr>
        <w:pStyle w:val="Prrafodelista"/>
        <w:spacing w:line="360" w:lineRule="auto"/>
        <w:ind w:left="780" w:right="567"/>
        <w:jc w:val="both"/>
        <w:rPr>
          <w:rFonts w:ascii="Palatino Linotype" w:hAnsi="Palatino Linotype"/>
          <w:i/>
          <w:color w:val="000000" w:themeColor="text1"/>
        </w:rPr>
      </w:pPr>
      <w:r w:rsidRPr="00146199">
        <w:rPr>
          <w:rFonts w:ascii="Palatino Linotype" w:hAnsi="Palatino Linotype"/>
          <w:color w:val="000000" w:themeColor="text1"/>
        </w:rPr>
        <w:t>-El oficio PRES/ZAC/0013/2019</w:t>
      </w:r>
      <w:r w:rsidR="00F93ED4" w:rsidRPr="00146199">
        <w:rPr>
          <w:rFonts w:ascii="Palatino Linotype" w:hAnsi="Palatino Linotype"/>
          <w:color w:val="000000" w:themeColor="text1"/>
        </w:rPr>
        <w:t>, signado por la</w:t>
      </w:r>
      <w:r w:rsidRPr="00146199">
        <w:rPr>
          <w:rFonts w:ascii="Palatino Linotype" w:hAnsi="Palatino Linotype"/>
          <w:color w:val="000000" w:themeColor="text1"/>
        </w:rPr>
        <w:t xml:space="preserve"> Presidenta Municipal y el Secretario del Ayuntamiento mediante el cual se designa al Director </w:t>
      </w:r>
      <w:r w:rsidRPr="00146199">
        <w:rPr>
          <w:rFonts w:ascii="Palatino Linotype" w:hAnsi="Palatino Linotype"/>
          <w:color w:val="000000" w:themeColor="text1"/>
        </w:rPr>
        <w:lastRenderedPageBreak/>
        <w:t xml:space="preserve">de Desarrollo Económico del Municipio de </w:t>
      </w:r>
      <w:proofErr w:type="spellStart"/>
      <w:r w:rsidRPr="00146199">
        <w:rPr>
          <w:rFonts w:ascii="Palatino Linotype" w:hAnsi="Palatino Linotype"/>
          <w:color w:val="000000" w:themeColor="text1"/>
        </w:rPr>
        <w:t>Zacazonapan</w:t>
      </w:r>
      <w:proofErr w:type="spellEnd"/>
      <w:r w:rsidRPr="00146199">
        <w:rPr>
          <w:rFonts w:ascii="Palatino Linotype" w:hAnsi="Palatino Linotype"/>
          <w:color w:val="000000" w:themeColor="text1"/>
        </w:rPr>
        <w:t xml:space="preserve"> Administración 2019-2021</w:t>
      </w:r>
      <w:r w:rsidR="005B37BE" w:rsidRPr="00146199">
        <w:rPr>
          <w:rFonts w:ascii="Palatino Linotype" w:hAnsi="Palatino Linotype"/>
          <w:i/>
          <w:color w:val="000000" w:themeColor="text1"/>
        </w:rPr>
        <w:t>.</w:t>
      </w:r>
    </w:p>
    <w:p w14:paraId="76C163F5" w14:textId="77777777" w:rsidR="004949D5" w:rsidRPr="00146199" w:rsidRDefault="004949D5" w:rsidP="00146199">
      <w:pPr>
        <w:spacing w:line="360" w:lineRule="auto"/>
        <w:ind w:right="567"/>
        <w:jc w:val="both"/>
        <w:rPr>
          <w:rFonts w:ascii="Palatino Linotype" w:hAnsi="Palatino Linotype"/>
          <w:i/>
          <w:color w:val="000000" w:themeColor="text1"/>
        </w:rPr>
      </w:pPr>
    </w:p>
    <w:p w14:paraId="5BCEB123" w14:textId="4475FABB" w:rsidR="005B37BE" w:rsidRPr="00146199" w:rsidRDefault="004949D5" w:rsidP="00146199">
      <w:pPr>
        <w:pStyle w:val="Prrafodelista"/>
        <w:spacing w:line="360" w:lineRule="auto"/>
        <w:ind w:left="780" w:right="567"/>
        <w:jc w:val="both"/>
        <w:rPr>
          <w:rFonts w:ascii="Palatino Linotype" w:hAnsi="Palatino Linotype"/>
          <w:color w:val="000000" w:themeColor="text1"/>
        </w:rPr>
      </w:pPr>
      <w:r w:rsidRPr="00146199">
        <w:rPr>
          <w:rFonts w:ascii="Palatino Linotype" w:hAnsi="Palatino Linotype"/>
          <w:i/>
          <w:color w:val="000000" w:themeColor="text1"/>
        </w:rPr>
        <w:t>-</w:t>
      </w:r>
      <w:r w:rsidRPr="00146199">
        <w:rPr>
          <w:rFonts w:ascii="Palatino Linotype" w:hAnsi="Palatino Linotype"/>
          <w:color w:val="000000" w:themeColor="text1"/>
        </w:rPr>
        <w:t>Trayectoria Académica emitida por la Universidad Autónoma del Estado de México  en la cual se aprecia información relativa a asignaturas y  calificaciones.</w:t>
      </w:r>
    </w:p>
    <w:p w14:paraId="7D20B511" w14:textId="77777777" w:rsidR="0064480C" w:rsidRPr="00146199" w:rsidRDefault="0064480C" w:rsidP="00146199">
      <w:pPr>
        <w:pStyle w:val="Prrafodelista"/>
        <w:spacing w:line="360" w:lineRule="auto"/>
        <w:ind w:left="780" w:right="567"/>
        <w:jc w:val="both"/>
        <w:rPr>
          <w:rFonts w:ascii="Palatino Linotype" w:hAnsi="Palatino Linotype"/>
          <w:color w:val="000000" w:themeColor="text1"/>
        </w:rPr>
      </w:pPr>
    </w:p>
    <w:p w14:paraId="6C7F6FE7" w14:textId="150AFE19" w:rsidR="004949D5" w:rsidRPr="00146199" w:rsidRDefault="00704381" w:rsidP="00146199">
      <w:pPr>
        <w:pStyle w:val="Prrafodelista"/>
        <w:spacing w:line="360" w:lineRule="auto"/>
        <w:ind w:left="780" w:right="567"/>
        <w:jc w:val="both"/>
        <w:rPr>
          <w:rFonts w:ascii="Palatino Linotype" w:hAnsi="Palatino Linotype"/>
          <w:color w:val="000000" w:themeColor="text1"/>
        </w:rPr>
      </w:pPr>
      <w:r w:rsidRPr="00146199">
        <w:rPr>
          <w:rFonts w:ascii="Palatino Linotype" w:hAnsi="Palatino Linotype"/>
          <w:color w:val="000000" w:themeColor="text1"/>
        </w:rPr>
        <w:t>-</w:t>
      </w:r>
      <w:r w:rsidR="004949D5" w:rsidRPr="00146199">
        <w:rPr>
          <w:rFonts w:ascii="Palatino Linotype" w:hAnsi="Palatino Linotype"/>
          <w:color w:val="000000" w:themeColor="text1"/>
        </w:rPr>
        <w:t xml:space="preserve">Certificado de Competencia Laboral en la Norma Institucional en “Funciones de Desarrollo Económico del Estado de México” de fecha siete (07) de diciembre de dos mil dieciséis. </w:t>
      </w:r>
    </w:p>
    <w:p w14:paraId="082644A4" w14:textId="77777777" w:rsidR="004949D5" w:rsidRPr="00146199" w:rsidRDefault="004949D5" w:rsidP="00146199">
      <w:pPr>
        <w:pStyle w:val="Prrafodelista"/>
        <w:numPr>
          <w:ilvl w:val="0"/>
          <w:numId w:val="9"/>
        </w:numPr>
        <w:spacing w:line="360" w:lineRule="auto"/>
        <w:ind w:right="567"/>
        <w:jc w:val="both"/>
        <w:rPr>
          <w:rFonts w:ascii="Palatino Linotype" w:hAnsi="Palatino Linotype"/>
          <w:b/>
          <w:color w:val="000000" w:themeColor="text1"/>
        </w:rPr>
      </w:pPr>
      <w:r w:rsidRPr="00146199">
        <w:rPr>
          <w:rFonts w:ascii="Palatino Linotype" w:hAnsi="Palatino Linotype"/>
          <w:b/>
          <w:color w:val="000000" w:themeColor="text1"/>
        </w:rPr>
        <w:t xml:space="preserve">CONTRALORIA_002987.pdf: </w:t>
      </w:r>
      <w:r w:rsidRPr="00146199">
        <w:rPr>
          <w:rFonts w:ascii="Palatino Linotype" w:hAnsi="Palatino Linotype"/>
          <w:color w:val="000000" w:themeColor="text1"/>
        </w:rPr>
        <w:t>Documento electrónico que en tres (03) hojas contiene:</w:t>
      </w:r>
    </w:p>
    <w:p w14:paraId="3208ED35" w14:textId="77777777" w:rsidR="0064480C" w:rsidRPr="00146199" w:rsidRDefault="0064480C" w:rsidP="00146199">
      <w:pPr>
        <w:pStyle w:val="Prrafodelista"/>
        <w:spacing w:line="360" w:lineRule="auto"/>
        <w:ind w:left="780" w:right="567"/>
        <w:jc w:val="both"/>
        <w:rPr>
          <w:rFonts w:ascii="Palatino Linotype" w:hAnsi="Palatino Linotype"/>
          <w:b/>
          <w:color w:val="000000" w:themeColor="text1"/>
        </w:rPr>
      </w:pPr>
    </w:p>
    <w:p w14:paraId="761D5567" w14:textId="77777777" w:rsidR="004949D5" w:rsidRPr="00146199" w:rsidRDefault="004949D5" w:rsidP="00146199">
      <w:pPr>
        <w:pStyle w:val="Prrafodelista"/>
        <w:spacing w:line="360" w:lineRule="auto"/>
        <w:ind w:left="780" w:right="567"/>
        <w:jc w:val="both"/>
        <w:rPr>
          <w:rFonts w:ascii="Palatino Linotype" w:hAnsi="Palatino Linotype"/>
          <w:color w:val="000000" w:themeColor="text1"/>
        </w:rPr>
      </w:pPr>
      <w:r w:rsidRPr="00146199">
        <w:rPr>
          <w:rFonts w:ascii="Palatino Linotype" w:hAnsi="Palatino Linotype"/>
          <w:b/>
          <w:color w:val="000000" w:themeColor="text1"/>
        </w:rPr>
        <w:t>-</w:t>
      </w:r>
      <w:proofErr w:type="spellStart"/>
      <w:r w:rsidRPr="00146199">
        <w:rPr>
          <w:rFonts w:ascii="Palatino Linotype" w:hAnsi="Palatino Linotype"/>
          <w:color w:val="000000" w:themeColor="text1"/>
        </w:rPr>
        <w:t>Titulo</w:t>
      </w:r>
      <w:proofErr w:type="spellEnd"/>
      <w:r w:rsidRPr="00146199">
        <w:rPr>
          <w:rFonts w:ascii="Palatino Linotype" w:hAnsi="Palatino Linotype"/>
          <w:color w:val="000000" w:themeColor="text1"/>
        </w:rPr>
        <w:t xml:space="preserve"> Profesional de Licenciado en Administración emitido por el Tecnológico de Estudios Superiores de Valle de Bravo.</w:t>
      </w:r>
    </w:p>
    <w:p w14:paraId="6ACF44E9" w14:textId="77777777" w:rsidR="0064480C" w:rsidRPr="00146199" w:rsidRDefault="0064480C" w:rsidP="00146199">
      <w:pPr>
        <w:pStyle w:val="Prrafodelista"/>
        <w:spacing w:line="360" w:lineRule="auto"/>
        <w:ind w:left="780" w:right="567"/>
        <w:jc w:val="both"/>
        <w:rPr>
          <w:rFonts w:ascii="Palatino Linotype" w:hAnsi="Palatino Linotype"/>
          <w:color w:val="000000" w:themeColor="text1"/>
        </w:rPr>
      </w:pPr>
    </w:p>
    <w:p w14:paraId="3698B8E0" w14:textId="77777777" w:rsidR="0064480C" w:rsidRPr="00146199" w:rsidRDefault="004949D5" w:rsidP="00146199">
      <w:pPr>
        <w:pStyle w:val="Prrafodelista"/>
        <w:spacing w:line="360" w:lineRule="auto"/>
        <w:ind w:left="780" w:right="567"/>
        <w:jc w:val="both"/>
        <w:rPr>
          <w:rFonts w:ascii="Palatino Linotype" w:hAnsi="Palatino Linotype"/>
          <w:color w:val="000000" w:themeColor="text1"/>
        </w:rPr>
      </w:pPr>
      <w:r w:rsidRPr="00146199">
        <w:rPr>
          <w:rFonts w:ascii="Palatino Linotype" w:hAnsi="Palatino Linotype"/>
          <w:b/>
          <w:color w:val="000000" w:themeColor="text1"/>
        </w:rPr>
        <w:t>-</w:t>
      </w:r>
      <w:r w:rsidRPr="00146199">
        <w:rPr>
          <w:rFonts w:ascii="Palatino Linotype" w:hAnsi="Palatino Linotype"/>
          <w:color w:val="000000" w:themeColor="text1"/>
        </w:rPr>
        <w:t xml:space="preserve">Cedula Profesional, emitida por la Secretaría de Educación Pública </w:t>
      </w:r>
      <w:r w:rsidR="0064480C" w:rsidRPr="00146199">
        <w:rPr>
          <w:rFonts w:ascii="Palatino Linotype" w:hAnsi="Palatino Linotype"/>
          <w:color w:val="000000" w:themeColor="text1"/>
        </w:rPr>
        <w:t>para ejercer profesionalmente el nivel de Licenciado en Administración.</w:t>
      </w:r>
    </w:p>
    <w:p w14:paraId="2C9382AD" w14:textId="77777777" w:rsidR="0064480C" w:rsidRPr="00146199" w:rsidRDefault="0064480C" w:rsidP="00146199">
      <w:pPr>
        <w:pStyle w:val="Prrafodelista"/>
        <w:spacing w:line="360" w:lineRule="auto"/>
        <w:ind w:left="780" w:right="567"/>
        <w:jc w:val="both"/>
        <w:rPr>
          <w:rFonts w:ascii="Palatino Linotype" w:hAnsi="Palatino Linotype"/>
          <w:color w:val="000000" w:themeColor="text1"/>
        </w:rPr>
      </w:pPr>
    </w:p>
    <w:p w14:paraId="153D589E" w14:textId="15D759DD" w:rsidR="001C0729" w:rsidRPr="00146199" w:rsidRDefault="0064480C" w:rsidP="00146199">
      <w:pPr>
        <w:pStyle w:val="Prrafodelista"/>
        <w:spacing w:line="360" w:lineRule="auto"/>
        <w:ind w:left="780" w:right="567"/>
        <w:jc w:val="both"/>
        <w:rPr>
          <w:rFonts w:ascii="Palatino Linotype" w:hAnsi="Palatino Linotype"/>
          <w:color w:val="000000" w:themeColor="text1"/>
        </w:rPr>
      </w:pPr>
      <w:r w:rsidRPr="00146199">
        <w:rPr>
          <w:rFonts w:ascii="Palatino Linotype" w:hAnsi="Palatino Linotype"/>
          <w:b/>
          <w:color w:val="000000" w:themeColor="text1"/>
        </w:rPr>
        <w:lastRenderedPageBreak/>
        <w:t>-</w:t>
      </w:r>
      <w:r w:rsidRPr="00146199">
        <w:rPr>
          <w:rFonts w:ascii="Palatino Linotype" w:hAnsi="Palatino Linotype"/>
          <w:color w:val="000000" w:themeColor="text1"/>
        </w:rPr>
        <w:t>Boleta de Calificaciones del diplomado en “Funciones dela Contraloría Municipal” emitida por el Instituto Hacendario del Estado de México”</w:t>
      </w:r>
    </w:p>
    <w:p w14:paraId="35F256CB" w14:textId="77777777" w:rsidR="0064480C" w:rsidRPr="00146199" w:rsidRDefault="0064480C" w:rsidP="00146199">
      <w:pPr>
        <w:pStyle w:val="Prrafodelista"/>
        <w:spacing w:line="360" w:lineRule="auto"/>
        <w:ind w:left="780" w:right="567"/>
        <w:jc w:val="both"/>
        <w:rPr>
          <w:rFonts w:ascii="Palatino Linotype" w:hAnsi="Palatino Linotype"/>
          <w:color w:val="000000" w:themeColor="text1"/>
        </w:rPr>
      </w:pPr>
    </w:p>
    <w:p w14:paraId="019F3DEB" w14:textId="71B7DEFC" w:rsidR="0064480C" w:rsidRPr="00146199" w:rsidRDefault="0064480C" w:rsidP="00146199">
      <w:pPr>
        <w:pStyle w:val="Prrafodelista"/>
        <w:numPr>
          <w:ilvl w:val="0"/>
          <w:numId w:val="9"/>
        </w:numPr>
        <w:spacing w:line="360" w:lineRule="auto"/>
        <w:ind w:right="567"/>
        <w:jc w:val="both"/>
        <w:rPr>
          <w:rFonts w:ascii="Palatino Linotype" w:hAnsi="Palatino Linotype"/>
          <w:b/>
          <w:color w:val="000000" w:themeColor="text1"/>
        </w:rPr>
      </w:pPr>
      <w:r w:rsidRPr="00146199">
        <w:rPr>
          <w:rFonts w:ascii="Palatino Linotype" w:hAnsi="Palatino Linotype"/>
          <w:b/>
          <w:color w:val="000000" w:themeColor="text1"/>
        </w:rPr>
        <w:t xml:space="preserve">EXP SECRE AYTO_002985.pdf: </w:t>
      </w:r>
      <w:r w:rsidRPr="00146199">
        <w:rPr>
          <w:rFonts w:ascii="Palatino Linotype" w:hAnsi="Palatino Linotype"/>
          <w:color w:val="000000" w:themeColor="text1"/>
        </w:rPr>
        <w:t xml:space="preserve">Documento electrónico que en una (01) hoja contiene el diversos datos sobre el titular de la Secretaría del Ayuntamiento. </w:t>
      </w:r>
    </w:p>
    <w:p w14:paraId="7E39290B" w14:textId="77777777" w:rsidR="005B37BE" w:rsidRPr="00146199" w:rsidRDefault="005B37BE" w:rsidP="00146199">
      <w:pPr>
        <w:pStyle w:val="Prrafodelista"/>
        <w:spacing w:line="360" w:lineRule="auto"/>
        <w:ind w:left="780" w:right="567"/>
        <w:jc w:val="both"/>
        <w:rPr>
          <w:rFonts w:ascii="Palatino Linotype" w:hAnsi="Palatino Linotype"/>
          <w:b/>
          <w:color w:val="000000" w:themeColor="text1"/>
        </w:rPr>
      </w:pPr>
    </w:p>
    <w:p w14:paraId="127B1A18" w14:textId="706D655D" w:rsidR="00146F00" w:rsidRPr="00146199" w:rsidRDefault="0064480C" w:rsidP="00146199">
      <w:pPr>
        <w:pStyle w:val="Prrafodelista"/>
        <w:numPr>
          <w:ilvl w:val="0"/>
          <w:numId w:val="1"/>
        </w:numPr>
        <w:spacing w:line="360" w:lineRule="auto"/>
        <w:ind w:left="0" w:firstLine="0"/>
        <w:jc w:val="both"/>
        <w:rPr>
          <w:rFonts w:ascii="Palatino Linotype" w:hAnsi="Palatino Linotype"/>
          <w:b/>
          <w:i/>
          <w:color w:val="000000" w:themeColor="text1"/>
        </w:rPr>
      </w:pPr>
      <w:r w:rsidRPr="00146199">
        <w:rPr>
          <w:rFonts w:ascii="Palatino Linotype" w:eastAsia="Times New Roman" w:hAnsi="Palatino Linotype" w:cs="Arial"/>
          <w:color w:val="000000" w:themeColor="text1"/>
          <w:lang w:val="es-ES"/>
        </w:rPr>
        <w:t>Posteriormente, e</w:t>
      </w:r>
      <w:r w:rsidR="00DB4BEF" w:rsidRPr="00146199">
        <w:rPr>
          <w:rFonts w:ascii="Palatino Linotype" w:eastAsia="Times New Roman" w:hAnsi="Palatino Linotype" w:cs="Arial"/>
          <w:color w:val="000000" w:themeColor="text1"/>
          <w:lang w:val="es-ES"/>
        </w:rPr>
        <w:t xml:space="preserve">l </w:t>
      </w:r>
      <w:r w:rsidRPr="00146199">
        <w:rPr>
          <w:rFonts w:ascii="Palatino Linotype" w:eastAsia="Times New Roman" w:hAnsi="Palatino Linotype" w:cs="Arial"/>
          <w:color w:val="000000" w:themeColor="text1"/>
          <w:lang w:val="es-ES"/>
        </w:rPr>
        <w:t>día doce</w:t>
      </w:r>
      <w:r w:rsidR="005C7E0D" w:rsidRPr="00146199">
        <w:rPr>
          <w:rFonts w:ascii="Palatino Linotype" w:eastAsia="Times New Roman" w:hAnsi="Palatino Linotype" w:cs="Arial"/>
          <w:color w:val="000000" w:themeColor="text1"/>
          <w:lang w:val="es-ES"/>
        </w:rPr>
        <w:t xml:space="preserve"> </w:t>
      </w:r>
      <w:r w:rsidR="00D85885" w:rsidRPr="00146199">
        <w:rPr>
          <w:rFonts w:ascii="Palatino Linotype" w:eastAsia="Times New Roman" w:hAnsi="Palatino Linotype" w:cs="Arial"/>
          <w:color w:val="000000" w:themeColor="text1"/>
          <w:lang w:val="es-ES"/>
        </w:rPr>
        <w:t>(</w:t>
      </w:r>
      <w:r w:rsidRPr="00146199">
        <w:rPr>
          <w:rFonts w:ascii="Palatino Linotype" w:eastAsia="Times New Roman" w:hAnsi="Palatino Linotype" w:cs="Arial"/>
          <w:color w:val="000000" w:themeColor="text1"/>
          <w:lang w:val="es-ES"/>
        </w:rPr>
        <w:t>12</w:t>
      </w:r>
      <w:r w:rsidR="00D85885" w:rsidRPr="00146199">
        <w:rPr>
          <w:rFonts w:ascii="Palatino Linotype" w:eastAsia="Times New Roman" w:hAnsi="Palatino Linotype" w:cs="Arial"/>
          <w:color w:val="000000" w:themeColor="text1"/>
          <w:lang w:val="es-ES"/>
        </w:rPr>
        <w:t xml:space="preserve">) </w:t>
      </w:r>
      <w:r w:rsidR="00BE3B4D" w:rsidRPr="00146199">
        <w:rPr>
          <w:rFonts w:ascii="Palatino Linotype" w:eastAsia="Times New Roman" w:hAnsi="Palatino Linotype" w:cs="Arial"/>
          <w:color w:val="000000" w:themeColor="text1"/>
          <w:lang w:val="es-ES"/>
        </w:rPr>
        <w:t>de</w:t>
      </w:r>
      <w:r w:rsidR="00687918" w:rsidRPr="00146199">
        <w:rPr>
          <w:rFonts w:ascii="Palatino Linotype" w:eastAsia="Times New Roman" w:hAnsi="Palatino Linotype" w:cs="Arial"/>
          <w:color w:val="000000" w:themeColor="text1"/>
          <w:lang w:val="es-ES"/>
        </w:rPr>
        <w:t xml:space="preserve"> febrero </w:t>
      </w:r>
      <w:r w:rsidR="00B212D0" w:rsidRPr="00146199">
        <w:rPr>
          <w:rFonts w:ascii="Palatino Linotype" w:eastAsia="Times New Roman" w:hAnsi="Palatino Linotype" w:cs="Arial"/>
          <w:color w:val="000000" w:themeColor="text1"/>
          <w:lang w:val="es-ES"/>
        </w:rPr>
        <w:t>de dos mil diecinueve</w:t>
      </w:r>
      <w:r w:rsidR="004A4881" w:rsidRPr="00146199">
        <w:rPr>
          <w:rFonts w:ascii="Palatino Linotype" w:eastAsia="Times New Roman" w:hAnsi="Palatino Linotype" w:cs="Arial"/>
          <w:color w:val="000000" w:themeColor="text1"/>
          <w:lang w:val="es-ES"/>
        </w:rPr>
        <w:t xml:space="preserve">, estando en tiempo y forma el particular, </w:t>
      </w:r>
      <w:r w:rsidR="00DB4BEF" w:rsidRPr="00146199">
        <w:rPr>
          <w:rFonts w:ascii="Palatino Linotype" w:eastAsia="Times New Roman" w:hAnsi="Palatino Linotype" w:cs="Arial"/>
          <w:color w:val="000000" w:themeColor="text1"/>
          <w:lang w:val="es-ES"/>
        </w:rPr>
        <w:t>interpuso</w:t>
      </w:r>
      <w:r w:rsidR="009316E9" w:rsidRPr="00146199">
        <w:rPr>
          <w:rFonts w:ascii="Palatino Linotype" w:eastAsia="Times New Roman" w:hAnsi="Palatino Linotype" w:cs="Arial"/>
          <w:color w:val="000000" w:themeColor="text1"/>
          <w:lang w:val="es-ES"/>
        </w:rPr>
        <w:t xml:space="preserve"> </w:t>
      </w:r>
      <w:r w:rsidR="00DB4BEF" w:rsidRPr="00146199">
        <w:rPr>
          <w:rFonts w:ascii="Palatino Linotype" w:eastAsia="Times New Roman" w:hAnsi="Palatino Linotype" w:cs="Arial"/>
          <w:color w:val="000000" w:themeColor="text1"/>
          <w:lang w:val="es-ES"/>
        </w:rPr>
        <w:t>recurso de revisión</w:t>
      </w:r>
      <w:r w:rsidR="00EC455A" w:rsidRPr="00146199">
        <w:rPr>
          <w:rFonts w:ascii="Palatino Linotype" w:eastAsia="Times New Roman" w:hAnsi="Palatino Linotype" w:cs="Arial"/>
          <w:color w:val="000000" w:themeColor="text1"/>
          <w:lang w:val="es-ES"/>
        </w:rPr>
        <w:t xml:space="preserve"> </w:t>
      </w:r>
      <w:r w:rsidR="009316E9" w:rsidRPr="00146199">
        <w:rPr>
          <w:rFonts w:ascii="Palatino Linotype" w:eastAsia="Times New Roman" w:hAnsi="Palatino Linotype" w:cs="Arial"/>
          <w:color w:val="000000" w:themeColor="text1"/>
          <w:lang w:val="es-ES"/>
        </w:rPr>
        <w:t xml:space="preserve">en contra de la respuesta anteriormente </w:t>
      </w:r>
      <w:r w:rsidR="009E4942" w:rsidRPr="00146199">
        <w:rPr>
          <w:rFonts w:ascii="Palatino Linotype" w:eastAsia="Times New Roman" w:hAnsi="Palatino Linotype" w:cs="Arial"/>
          <w:color w:val="000000" w:themeColor="text1"/>
          <w:lang w:val="es-ES"/>
        </w:rPr>
        <w:t>referida</w:t>
      </w:r>
      <w:r w:rsidR="009316E9" w:rsidRPr="00146199">
        <w:rPr>
          <w:rFonts w:ascii="Palatino Linotype" w:eastAsia="Times New Roman" w:hAnsi="Palatino Linotype" w:cs="Arial"/>
          <w:color w:val="000000" w:themeColor="text1"/>
          <w:lang w:val="es-ES"/>
        </w:rPr>
        <w:t xml:space="preserve">, </w:t>
      </w:r>
      <w:r w:rsidR="002B2A2E" w:rsidRPr="00146199">
        <w:rPr>
          <w:rFonts w:ascii="Palatino Linotype" w:eastAsia="Times New Roman" w:hAnsi="Palatino Linotype" w:cs="Arial"/>
          <w:color w:val="000000" w:themeColor="text1"/>
          <w:lang w:val="es-ES"/>
        </w:rPr>
        <w:t xml:space="preserve">señalando </w:t>
      </w:r>
      <w:r w:rsidR="009E4942" w:rsidRPr="00146199">
        <w:rPr>
          <w:rFonts w:ascii="Palatino Linotype" w:eastAsia="Times New Roman" w:hAnsi="Palatino Linotype" w:cs="Arial"/>
          <w:color w:val="000000" w:themeColor="text1"/>
          <w:lang w:val="es-ES"/>
        </w:rPr>
        <w:t>como</w:t>
      </w:r>
      <w:r w:rsidR="00146F00" w:rsidRPr="00146199">
        <w:rPr>
          <w:rFonts w:ascii="Palatino Linotype" w:eastAsia="Times New Roman" w:hAnsi="Palatino Linotype" w:cs="Arial"/>
          <w:color w:val="000000" w:themeColor="text1"/>
          <w:lang w:val="es-ES"/>
        </w:rPr>
        <w:t>:</w:t>
      </w:r>
    </w:p>
    <w:p w14:paraId="501B534C" w14:textId="77777777" w:rsidR="002F7DEA" w:rsidRPr="00146199" w:rsidRDefault="002F7DEA" w:rsidP="00146199">
      <w:pPr>
        <w:pStyle w:val="Prrafodelista"/>
        <w:spacing w:line="360" w:lineRule="auto"/>
        <w:ind w:left="284"/>
        <w:jc w:val="both"/>
        <w:rPr>
          <w:rFonts w:ascii="Palatino Linotype" w:hAnsi="Palatino Linotype"/>
          <w:b/>
          <w:i/>
          <w:color w:val="000000" w:themeColor="text1"/>
        </w:rPr>
      </w:pPr>
    </w:p>
    <w:p w14:paraId="45AA859E" w14:textId="3FD5DF0B" w:rsidR="00146F00" w:rsidRPr="00146199" w:rsidRDefault="009E4942" w:rsidP="00146199">
      <w:pPr>
        <w:pStyle w:val="Prrafodelista"/>
        <w:numPr>
          <w:ilvl w:val="0"/>
          <w:numId w:val="2"/>
        </w:numPr>
        <w:spacing w:line="360" w:lineRule="auto"/>
        <w:ind w:right="567"/>
        <w:jc w:val="both"/>
        <w:rPr>
          <w:rFonts w:ascii="Palatino Linotype" w:eastAsia="Times New Roman" w:hAnsi="Palatino Linotype" w:cs="Times New Roman"/>
          <w:i/>
          <w:color w:val="000000" w:themeColor="text1"/>
          <w:lang w:val="es-ES" w:eastAsia="en-US"/>
        </w:rPr>
      </w:pPr>
      <w:bookmarkStart w:id="2" w:name="_Toc466982514"/>
      <w:bookmarkStart w:id="3" w:name="_Toc483995814"/>
      <w:bookmarkStart w:id="4" w:name="_Toc487622220"/>
      <w:bookmarkStart w:id="5" w:name="_Toc513198476"/>
      <w:bookmarkStart w:id="6" w:name="_Toc513203701"/>
      <w:bookmarkStart w:id="7" w:name="_Toc513203954"/>
      <w:bookmarkStart w:id="8" w:name="_Toc515555219"/>
      <w:bookmarkStart w:id="9" w:name="_Toc521603602"/>
      <w:bookmarkStart w:id="10" w:name="_Toc521605910"/>
      <w:bookmarkStart w:id="11" w:name="_Toc521949100"/>
      <w:bookmarkStart w:id="12" w:name="_Toc522641232"/>
      <w:bookmarkStart w:id="13" w:name="_Toc522703902"/>
      <w:bookmarkStart w:id="14" w:name="_Toc522705316"/>
      <w:bookmarkStart w:id="15" w:name="_Toc523418725"/>
      <w:bookmarkStart w:id="16" w:name="_Toc523908133"/>
      <w:bookmarkStart w:id="17" w:name="_Toc524437282"/>
      <w:bookmarkStart w:id="18" w:name="_Toc524437409"/>
      <w:bookmarkStart w:id="19" w:name="_Toc526355994"/>
      <w:bookmarkStart w:id="20" w:name="_Toc526361050"/>
      <w:bookmarkStart w:id="21" w:name="_Toc526361500"/>
      <w:bookmarkStart w:id="22" w:name="_Toc3399848"/>
      <w:bookmarkStart w:id="23" w:name="_Toc3399945"/>
      <w:bookmarkStart w:id="24" w:name="_Toc5704991"/>
      <w:bookmarkStart w:id="25" w:name="_Toc5708061"/>
      <w:bookmarkStart w:id="26" w:name="_Toc5708226"/>
      <w:bookmarkStart w:id="27" w:name="_Toc5711914"/>
      <w:bookmarkStart w:id="28" w:name="_Toc483411550"/>
      <w:r w:rsidRPr="00146199">
        <w:rPr>
          <w:rStyle w:val="Ttulo2Car"/>
          <w:rFonts w:ascii="Palatino Linotype" w:hAnsi="Palatino Linotype"/>
          <w:b/>
          <w:color w:val="000000" w:themeColor="text1"/>
          <w:sz w:val="24"/>
          <w:szCs w:val="24"/>
        </w:rPr>
        <w:t>Acto impugnado:</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00FE49E3" w:rsidRPr="00146199">
        <w:rPr>
          <w:rStyle w:val="Ttulo2Car"/>
          <w:rFonts w:ascii="Palatino Linotype" w:hAnsi="Palatino Linotype"/>
          <w:b/>
          <w:color w:val="000000" w:themeColor="text1"/>
          <w:sz w:val="24"/>
          <w:szCs w:val="24"/>
        </w:rPr>
        <w:t xml:space="preserve"> </w:t>
      </w:r>
      <w:r w:rsidR="00E727B7" w:rsidRPr="00146199">
        <w:rPr>
          <w:rFonts w:ascii="Palatino Linotype" w:hAnsi="Palatino Linotype"/>
          <w:i/>
          <w:color w:val="000000" w:themeColor="text1"/>
        </w:rPr>
        <w:t>“</w:t>
      </w:r>
      <w:r w:rsidR="0064480C" w:rsidRPr="00146199">
        <w:rPr>
          <w:rFonts w:ascii="Palatino Linotype" w:hAnsi="Palatino Linotype"/>
          <w:i/>
          <w:color w:val="000000" w:themeColor="text1"/>
        </w:rPr>
        <w:t>INFORMACION INCOMPLETA</w:t>
      </w:r>
      <w:r w:rsidR="004A4881" w:rsidRPr="00146199">
        <w:rPr>
          <w:rFonts w:ascii="Palatino Linotype" w:hAnsi="Palatino Linotype"/>
          <w:i/>
          <w:color w:val="000000" w:themeColor="text1"/>
        </w:rPr>
        <w:t>.</w:t>
      </w:r>
      <w:r w:rsidR="004433A7" w:rsidRPr="00146199">
        <w:rPr>
          <w:rFonts w:ascii="Palatino Linotype" w:hAnsi="Palatino Linotype"/>
          <w:i/>
          <w:color w:val="000000" w:themeColor="text1"/>
        </w:rPr>
        <w:t>”</w:t>
      </w:r>
      <w:r w:rsidR="00687918" w:rsidRPr="00146199">
        <w:rPr>
          <w:rFonts w:ascii="Palatino Linotype" w:hAnsi="Palatino Linotype"/>
          <w:color w:val="000000" w:themeColor="text1"/>
        </w:rPr>
        <w:t xml:space="preserve"> </w:t>
      </w:r>
      <w:r w:rsidR="004433A7" w:rsidRPr="00146199">
        <w:rPr>
          <w:rFonts w:ascii="Palatino Linotype" w:hAnsi="Palatino Linotype"/>
          <w:color w:val="000000" w:themeColor="text1"/>
        </w:rPr>
        <w:t>(Sic)</w:t>
      </w:r>
      <w:bookmarkEnd w:id="28"/>
    </w:p>
    <w:p w14:paraId="3E8F4C85" w14:textId="172AE0C6" w:rsidR="00146F00" w:rsidRPr="00146199" w:rsidRDefault="00146F00" w:rsidP="00146199">
      <w:pPr>
        <w:spacing w:line="360" w:lineRule="auto"/>
        <w:ind w:left="567"/>
        <w:jc w:val="both"/>
        <w:rPr>
          <w:rStyle w:val="Ttulo2Car"/>
          <w:rFonts w:ascii="Palatino Linotype" w:hAnsi="Palatino Linotype"/>
          <w:b/>
          <w:color w:val="000000" w:themeColor="text1"/>
          <w:sz w:val="24"/>
          <w:szCs w:val="24"/>
          <w:lang w:val="es-ES"/>
        </w:rPr>
      </w:pPr>
    </w:p>
    <w:p w14:paraId="770FE432" w14:textId="3B84A808" w:rsidR="008A7D54" w:rsidRPr="00146199" w:rsidRDefault="009E4942" w:rsidP="00146199">
      <w:pPr>
        <w:pStyle w:val="Ttulo2"/>
        <w:numPr>
          <w:ilvl w:val="0"/>
          <w:numId w:val="2"/>
        </w:numPr>
        <w:spacing w:before="0" w:line="360" w:lineRule="auto"/>
        <w:ind w:right="567"/>
        <w:jc w:val="both"/>
        <w:rPr>
          <w:rFonts w:ascii="Palatino Linotype" w:hAnsi="Palatino Linotype"/>
          <w:color w:val="000000" w:themeColor="text1"/>
          <w:sz w:val="24"/>
          <w:szCs w:val="24"/>
        </w:rPr>
      </w:pPr>
      <w:bookmarkStart w:id="29" w:name="_Toc466982515"/>
      <w:bookmarkStart w:id="30" w:name="_Toc483995815"/>
      <w:bookmarkStart w:id="31" w:name="_Toc483411551"/>
      <w:bookmarkStart w:id="32" w:name="_Toc487622221"/>
      <w:bookmarkStart w:id="33" w:name="_Toc513198477"/>
      <w:bookmarkStart w:id="34" w:name="_Toc513203702"/>
      <w:bookmarkStart w:id="35" w:name="_Toc513203955"/>
      <w:bookmarkStart w:id="36" w:name="_Toc515555220"/>
      <w:bookmarkStart w:id="37" w:name="_Toc521603603"/>
      <w:bookmarkStart w:id="38" w:name="_Toc521605911"/>
      <w:bookmarkStart w:id="39" w:name="_Toc521949101"/>
      <w:bookmarkStart w:id="40" w:name="_Toc522641233"/>
      <w:bookmarkStart w:id="41" w:name="_Toc522703903"/>
      <w:bookmarkStart w:id="42" w:name="_Toc522705317"/>
      <w:bookmarkStart w:id="43" w:name="_Toc523418726"/>
      <w:bookmarkStart w:id="44" w:name="_Toc523908134"/>
      <w:bookmarkStart w:id="45" w:name="_Toc524437283"/>
      <w:bookmarkStart w:id="46" w:name="_Toc524437410"/>
      <w:bookmarkStart w:id="47" w:name="_Toc526355995"/>
      <w:bookmarkStart w:id="48" w:name="_Toc526361051"/>
      <w:bookmarkStart w:id="49" w:name="_Toc526361501"/>
      <w:bookmarkStart w:id="50" w:name="_Toc3399849"/>
      <w:bookmarkStart w:id="51" w:name="_Toc3399946"/>
      <w:bookmarkStart w:id="52" w:name="_Toc5704992"/>
      <w:bookmarkStart w:id="53" w:name="_Toc5708062"/>
      <w:bookmarkStart w:id="54" w:name="_Toc5708227"/>
      <w:bookmarkStart w:id="55" w:name="_Toc5711915"/>
      <w:r w:rsidRPr="00146199">
        <w:rPr>
          <w:rStyle w:val="Ttulo2Car"/>
          <w:rFonts w:ascii="Palatino Linotype" w:hAnsi="Palatino Linotype"/>
          <w:b/>
          <w:color w:val="000000" w:themeColor="text1"/>
          <w:sz w:val="24"/>
          <w:szCs w:val="24"/>
        </w:rPr>
        <w:t>Razones o Motivos de inconformidad:</w:t>
      </w:r>
      <w:bookmarkEnd w:id="29"/>
      <w:r w:rsidR="00FE49E3" w:rsidRPr="00146199">
        <w:rPr>
          <w:rFonts w:ascii="Palatino Linotype" w:hAnsi="Palatino Linotype"/>
          <w:b/>
          <w:color w:val="000000" w:themeColor="text1"/>
          <w:sz w:val="24"/>
          <w:szCs w:val="24"/>
        </w:rPr>
        <w:t xml:space="preserve"> </w:t>
      </w:r>
      <w:r w:rsidR="00E727B7" w:rsidRPr="00146199">
        <w:rPr>
          <w:rFonts w:ascii="Palatino Linotype" w:hAnsi="Palatino Linotype"/>
          <w:i/>
          <w:color w:val="000000" w:themeColor="text1"/>
          <w:sz w:val="24"/>
          <w:szCs w:val="24"/>
        </w:rPr>
        <w:t>“</w:t>
      </w:r>
      <w:bookmarkStart w:id="56" w:name="_Toc483995816"/>
      <w:bookmarkEnd w:id="30"/>
      <w:r w:rsidR="0064480C" w:rsidRPr="00146199">
        <w:rPr>
          <w:rFonts w:ascii="Palatino Linotype" w:hAnsi="Palatino Linotype"/>
          <w:i/>
          <w:color w:val="000000" w:themeColor="text1"/>
          <w:sz w:val="24"/>
          <w:szCs w:val="24"/>
        </w:rPr>
        <w:t>NO SE ENTREGO LA INFORMACION SOLICITADA COMPLETA</w:t>
      </w:r>
      <w:r w:rsidR="00BE3B4D" w:rsidRPr="00146199">
        <w:rPr>
          <w:rFonts w:ascii="Palatino Linotype" w:hAnsi="Palatino Linotype"/>
          <w:i/>
          <w:color w:val="000000" w:themeColor="text1"/>
          <w:sz w:val="24"/>
          <w:szCs w:val="24"/>
        </w:rPr>
        <w:t>.</w:t>
      </w:r>
      <w:r w:rsidR="00AB3FA7" w:rsidRPr="00146199">
        <w:rPr>
          <w:rFonts w:ascii="Palatino Linotype" w:hAnsi="Palatino Linotype"/>
          <w:i/>
          <w:color w:val="000000" w:themeColor="text1"/>
          <w:sz w:val="24"/>
          <w:szCs w:val="24"/>
        </w:rPr>
        <w:t xml:space="preserve">” </w:t>
      </w:r>
      <w:r w:rsidR="00CF377E" w:rsidRPr="00146199">
        <w:rPr>
          <w:rFonts w:ascii="Palatino Linotype" w:hAnsi="Palatino Linotype"/>
          <w:color w:val="000000" w:themeColor="text1"/>
          <w:sz w:val="24"/>
          <w:szCs w:val="24"/>
        </w:rPr>
        <w:t xml:space="preserve"> (Sic)</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35DAC48B" w14:textId="77777777" w:rsidR="008A7D54" w:rsidRPr="00146199" w:rsidRDefault="008A7D54" w:rsidP="00146199">
      <w:pPr>
        <w:spacing w:line="360" w:lineRule="auto"/>
        <w:rPr>
          <w:rFonts w:ascii="Palatino Linotype" w:hAnsi="Palatino Linotype"/>
          <w:lang w:val="es-MX" w:eastAsia="en-US"/>
        </w:rPr>
      </w:pPr>
    </w:p>
    <w:p w14:paraId="6E571BB8" w14:textId="452766F8" w:rsidR="006D52D1" w:rsidRPr="00146199" w:rsidRDefault="007E5278" w:rsidP="00146199">
      <w:pPr>
        <w:pStyle w:val="Prrafodelista"/>
        <w:numPr>
          <w:ilvl w:val="0"/>
          <w:numId w:val="1"/>
        </w:numPr>
        <w:tabs>
          <w:tab w:val="left" w:pos="709"/>
        </w:tabs>
        <w:spacing w:line="360" w:lineRule="auto"/>
        <w:ind w:left="0" w:firstLine="0"/>
        <w:jc w:val="both"/>
        <w:rPr>
          <w:rFonts w:ascii="Palatino Linotype" w:hAnsi="Palatino Linotype"/>
          <w:i/>
          <w:color w:val="000000" w:themeColor="text1"/>
        </w:rPr>
      </w:pPr>
      <w:r w:rsidRPr="00146199">
        <w:rPr>
          <w:rFonts w:ascii="Palatino Linotype" w:eastAsia="Times New Roman" w:hAnsi="Palatino Linotype" w:cs="Arial"/>
          <w:color w:val="000000" w:themeColor="text1"/>
          <w:lang w:val="es-ES"/>
        </w:rPr>
        <w:t xml:space="preserve">Se </w:t>
      </w:r>
      <w:r w:rsidR="002E74CE" w:rsidRPr="00146199">
        <w:rPr>
          <w:rFonts w:ascii="Palatino Linotype" w:eastAsia="Times New Roman" w:hAnsi="Palatino Linotype" w:cs="Arial"/>
          <w:color w:val="000000" w:themeColor="text1"/>
          <w:lang w:val="es-ES"/>
        </w:rPr>
        <w:t xml:space="preserve">registró el recurso de revisión </w:t>
      </w:r>
      <w:r w:rsidR="00F85237" w:rsidRPr="00146199">
        <w:rPr>
          <w:rFonts w:ascii="Palatino Linotype" w:eastAsia="Times New Roman" w:hAnsi="Palatino Linotype" w:cs="Arial"/>
          <w:color w:val="000000" w:themeColor="text1"/>
          <w:lang w:val="es-ES"/>
        </w:rPr>
        <w:t xml:space="preserve">bajo el número de </w:t>
      </w:r>
      <w:r w:rsidR="00F85237" w:rsidRPr="00146199">
        <w:rPr>
          <w:rFonts w:ascii="Palatino Linotype" w:eastAsia="Times New Roman" w:hAnsi="Palatino Linotype" w:cs="Arial"/>
          <w:b/>
          <w:color w:val="000000" w:themeColor="text1"/>
          <w:lang w:val="es-ES"/>
        </w:rPr>
        <w:t>expediente</w:t>
      </w:r>
      <w:r w:rsidR="00F85237" w:rsidRPr="00146199">
        <w:rPr>
          <w:rFonts w:ascii="Palatino Linotype" w:eastAsia="Times New Roman" w:hAnsi="Palatino Linotype" w:cs="Arial"/>
          <w:color w:val="000000" w:themeColor="text1"/>
          <w:lang w:val="es-ES"/>
        </w:rPr>
        <w:t xml:space="preserve"> </w:t>
      </w:r>
      <w:r w:rsidR="00F85237" w:rsidRPr="00146199">
        <w:rPr>
          <w:rFonts w:ascii="Palatino Linotype" w:hAnsi="Palatino Linotype" w:cs="Arial"/>
          <w:bCs/>
          <w:color w:val="000000" w:themeColor="text1"/>
        </w:rPr>
        <w:t xml:space="preserve">al rubro indicado, asimismo </w:t>
      </w:r>
      <w:r w:rsidR="005B7C5D" w:rsidRPr="00146199">
        <w:rPr>
          <w:rFonts w:ascii="Palatino Linotype" w:hAnsi="Palatino Linotype" w:cs="Arial"/>
          <w:bCs/>
          <w:color w:val="000000" w:themeColor="text1"/>
        </w:rPr>
        <w:t xml:space="preserve">con fundamento en lo dispuesto por el </w:t>
      </w:r>
      <w:r w:rsidR="005B7C5D" w:rsidRPr="00146199">
        <w:rPr>
          <w:rFonts w:ascii="Palatino Linotype" w:eastAsia="Calibri" w:hAnsi="Palatino Linotype" w:cs="Arial"/>
          <w:color w:val="000000" w:themeColor="text1"/>
          <w:lang w:val="es-ES"/>
        </w:rPr>
        <w:t xml:space="preserve">artículo 185 fracción I de la </w:t>
      </w:r>
      <w:r w:rsidR="005B7C5D" w:rsidRPr="00146199">
        <w:rPr>
          <w:rFonts w:ascii="Palatino Linotype" w:eastAsia="Calibri" w:hAnsi="Palatino Linotype" w:cs="Arial"/>
          <w:b/>
          <w:color w:val="000000" w:themeColor="text1"/>
          <w:lang w:val="es-ES"/>
        </w:rPr>
        <w:t xml:space="preserve">Ley de Transparencia y Acceso a la Información Pública del Estado de México y Municipios </w:t>
      </w:r>
      <w:r w:rsidR="005B7C5D" w:rsidRPr="00146199">
        <w:rPr>
          <w:rFonts w:ascii="Palatino Linotype" w:eastAsia="Times New Roman" w:hAnsi="Palatino Linotype" w:cs="Arial"/>
          <w:color w:val="000000" w:themeColor="text1"/>
          <w:lang w:val="es-ES"/>
        </w:rPr>
        <w:t>se turnó al</w:t>
      </w:r>
      <w:r w:rsidR="00EC455A" w:rsidRPr="00146199">
        <w:rPr>
          <w:rFonts w:ascii="Palatino Linotype" w:eastAsia="Times New Roman" w:hAnsi="Palatino Linotype" w:cs="Arial"/>
          <w:color w:val="000000" w:themeColor="text1"/>
          <w:lang w:val="es-ES"/>
        </w:rPr>
        <w:t xml:space="preserve"> </w:t>
      </w:r>
      <w:r w:rsidR="00EC455A" w:rsidRPr="00146199">
        <w:rPr>
          <w:rFonts w:ascii="Palatino Linotype" w:eastAsia="Times New Roman" w:hAnsi="Palatino Linotype" w:cs="Arial"/>
          <w:b/>
          <w:color w:val="000000" w:themeColor="text1"/>
          <w:lang w:val="es-ES"/>
        </w:rPr>
        <w:t xml:space="preserve">Comisionado José Guadalupe Luna Hernández </w:t>
      </w:r>
      <w:r w:rsidR="005B7C5D" w:rsidRPr="00146199">
        <w:rPr>
          <w:rFonts w:ascii="Palatino Linotype" w:eastAsia="Times New Roman" w:hAnsi="Palatino Linotype" w:cs="Arial"/>
          <w:color w:val="000000" w:themeColor="text1"/>
          <w:lang w:val="es-ES"/>
        </w:rPr>
        <w:t xml:space="preserve">con el objeto de </w:t>
      </w:r>
      <w:r w:rsidRPr="00146199">
        <w:rPr>
          <w:rFonts w:ascii="Palatino Linotype" w:eastAsia="Times New Roman" w:hAnsi="Palatino Linotype" w:cs="Arial"/>
          <w:color w:val="000000" w:themeColor="text1"/>
          <w:lang w:val="es-MX"/>
        </w:rPr>
        <w:t>su análisis.</w:t>
      </w:r>
    </w:p>
    <w:p w14:paraId="11032560" w14:textId="77777777" w:rsidR="006D52D1" w:rsidRPr="00146199" w:rsidRDefault="006D52D1" w:rsidP="00146199">
      <w:pPr>
        <w:pStyle w:val="Prrafodelista"/>
        <w:spacing w:line="360" w:lineRule="auto"/>
        <w:ind w:left="0"/>
        <w:rPr>
          <w:rFonts w:ascii="Palatino Linotype" w:eastAsia="Calibri" w:hAnsi="Palatino Linotype" w:cs="Arial"/>
          <w:color w:val="000000" w:themeColor="text1"/>
          <w:lang w:val="es-ES"/>
        </w:rPr>
      </w:pPr>
    </w:p>
    <w:p w14:paraId="0838F647" w14:textId="7C2CFC65" w:rsidR="004A4881" w:rsidRPr="00146199" w:rsidRDefault="00FE49E3" w:rsidP="00146199">
      <w:pPr>
        <w:pStyle w:val="Prrafodelista"/>
        <w:numPr>
          <w:ilvl w:val="0"/>
          <w:numId w:val="1"/>
        </w:numPr>
        <w:spacing w:line="360" w:lineRule="auto"/>
        <w:ind w:left="0" w:firstLine="0"/>
        <w:jc w:val="both"/>
        <w:rPr>
          <w:rFonts w:ascii="Palatino Linotype" w:hAnsi="Palatino Linotype"/>
          <w:i/>
          <w:color w:val="000000" w:themeColor="text1"/>
        </w:rPr>
      </w:pPr>
      <w:r w:rsidRPr="00146199">
        <w:rPr>
          <w:rFonts w:ascii="Palatino Linotype" w:eastAsia="Calibri" w:hAnsi="Palatino Linotype" w:cs="Arial"/>
          <w:color w:val="000000" w:themeColor="text1"/>
          <w:lang w:val="es-ES"/>
        </w:rPr>
        <w:t xml:space="preserve">El </w:t>
      </w:r>
      <w:r w:rsidR="0004686A" w:rsidRPr="00146199">
        <w:rPr>
          <w:rFonts w:ascii="Palatino Linotype" w:eastAsia="Calibri" w:hAnsi="Palatino Linotype" w:cs="Arial"/>
          <w:color w:val="000000" w:themeColor="text1"/>
          <w:lang w:val="es-ES"/>
        </w:rPr>
        <w:t xml:space="preserve">Comisionado Ponente con fundamento en lo dispuesto por el </w:t>
      </w:r>
      <w:r w:rsidR="009A20BA" w:rsidRPr="00146199">
        <w:rPr>
          <w:rFonts w:ascii="Palatino Linotype" w:eastAsia="Calibri" w:hAnsi="Palatino Linotype" w:cs="Arial"/>
          <w:color w:val="000000" w:themeColor="text1"/>
          <w:lang w:val="es-ES"/>
        </w:rPr>
        <w:t>artículo 185 fracción II de la L</w:t>
      </w:r>
      <w:r w:rsidR="0004686A" w:rsidRPr="00146199">
        <w:rPr>
          <w:rFonts w:ascii="Palatino Linotype" w:eastAsia="Calibri" w:hAnsi="Palatino Linotype" w:cs="Arial"/>
          <w:color w:val="000000" w:themeColor="text1"/>
          <w:lang w:val="es-ES"/>
        </w:rPr>
        <w:t xml:space="preserve">ey de la materia, a través del </w:t>
      </w:r>
      <w:r w:rsidR="00B81371" w:rsidRPr="00146199">
        <w:rPr>
          <w:rFonts w:ascii="Palatino Linotype" w:eastAsia="Calibri" w:hAnsi="Palatino Linotype" w:cs="Arial"/>
          <w:color w:val="000000" w:themeColor="text1"/>
          <w:lang w:val="es-ES"/>
        </w:rPr>
        <w:t xml:space="preserve">acuerdo </w:t>
      </w:r>
      <w:r w:rsidR="00F147C6" w:rsidRPr="00146199">
        <w:rPr>
          <w:rFonts w:ascii="Palatino Linotype" w:eastAsia="Calibri" w:hAnsi="Palatino Linotype" w:cs="Arial"/>
          <w:color w:val="000000" w:themeColor="text1"/>
          <w:lang w:val="es-ES"/>
        </w:rPr>
        <w:t xml:space="preserve">de admisión </w:t>
      </w:r>
      <w:r w:rsidR="00310B04" w:rsidRPr="00146199">
        <w:rPr>
          <w:rFonts w:ascii="Palatino Linotype" w:eastAsia="Calibri" w:hAnsi="Palatino Linotype" w:cs="Arial"/>
          <w:color w:val="000000" w:themeColor="text1"/>
          <w:lang w:val="es-ES"/>
        </w:rPr>
        <w:t>de</w:t>
      </w:r>
      <w:r w:rsidR="004A4881" w:rsidRPr="00146199">
        <w:rPr>
          <w:rFonts w:ascii="Palatino Linotype" w:eastAsia="Calibri" w:hAnsi="Palatino Linotype" w:cs="Arial"/>
          <w:color w:val="000000" w:themeColor="text1"/>
          <w:lang w:val="es-ES"/>
        </w:rPr>
        <w:t xml:space="preserve"> </w:t>
      </w:r>
      <w:r w:rsidR="0064480C" w:rsidRPr="00146199">
        <w:rPr>
          <w:rFonts w:ascii="Palatino Linotype" w:eastAsia="Calibri" w:hAnsi="Palatino Linotype" w:cs="Arial"/>
          <w:color w:val="000000" w:themeColor="text1"/>
          <w:lang w:val="es-ES"/>
        </w:rPr>
        <w:t>dieciocho</w:t>
      </w:r>
      <w:r w:rsidR="004A4881" w:rsidRPr="00146199">
        <w:rPr>
          <w:rFonts w:ascii="Palatino Linotype" w:eastAsia="Calibri" w:hAnsi="Palatino Linotype" w:cs="Arial"/>
          <w:color w:val="000000" w:themeColor="text1"/>
          <w:lang w:val="es-ES"/>
        </w:rPr>
        <w:t xml:space="preserve"> </w:t>
      </w:r>
      <w:r w:rsidR="0036073F" w:rsidRPr="00146199">
        <w:rPr>
          <w:rFonts w:ascii="Palatino Linotype" w:eastAsia="Calibri" w:hAnsi="Palatino Linotype" w:cs="Arial"/>
          <w:color w:val="000000" w:themeColor="text1"/>
          <w:lang w:val="es-ES"/>
        </w:rPr>
        <w:t>(</w:t>
      </w:r>
      <w:r w:rsidR="0064480C" w:rsidRPr="00146199">
        <w:rPr>
          <w:rFonts w:ascii="Palatino Linotype" w:eastAsia="Calibri" w:hAnsi="Palatino Linotype" w:cs="Arial"/>
          <w:color w:val="000000" w:themeColor="text1"/>
          <w:lang w:val="es-ES"/>
        </w:rPr>
        <w:t>18</w:t>
      </w:r>
      <w:r w:rsidR="0036073F" w:rsidRPr="00146199">
        <w:rPr>
          <w:rFonts w:ascii="Palatino Linotype" w:eastAsia="Calibri" w:hAnsi="Palatino Linotype" w:cs="Arial"/>
          <w:color w:val="000000" w:themeColor="text1"/>
          <w:lang w:val="es-ES"/>
        </w:rPr>
        <w:t xml:space="preserve">) </w:t>
      </w:r>
      <w:r w:rsidR="00325D61" w:rsidRPr="00146199">
        <w:rPr>
          <w:rFonts w:ascii="Palatino Linotype" w:eastAsia="Calibri" w:hAnsi="Palatino Linotype" w:cs="Arial"/>
          <w:color w:val="000000" w:themeColor="text1"/>
          <w:lang w:val="es-ES"/>
        </w:rPr>
        <w:t>de</w:t>
      </w:r>
      <w:r w:rsidR="00687918" w:rsidRPr="00146199">
        <w:rPr>
          <w:rFonts w:ascii="Palatino Linotype" w:eastAsia="Calibri" w:hAnsi="Palatino Linotype" w:cs="Arial"/>
          <w:color w:val="000000" w:themeColor="text1"/>
          <w:lang w:val="es-ES"/>
        </w:rPr>
        <w:t xml:space="preserve"> febrero </w:t>
      </w:r>
      <w:r w:rsidR="00325D61" w:rsidRPr="00146199">
        <w:rPr>
          <w:rFonts w:ascii="Palatino Linotype" w:eastAsia="Calibri" w:hAnsi="Palatino Linotype" w:cs="Arial"/>
          <w:color w:val="000000" w:themeColor="text1"/>
          <w:lang w:val="es-ES"/>
        </w:rPr>
        <w:t>de dos mil diecinueve</w:t>
      </w:r>
      <w:r w:rsidR="00473924" w:rsidRPr="00146199">
        <w:rPr>
          <w:rFonts w:ascii="Palatino Linotype" w:eastAsia="Calibri" w:hAnsi="Palatino Linotype" w:cs="Arial"/>
          <w:color w:val="000000" w:themeColor="text1"/>
          <w:lang w:val="es-ES"/>
        </w:rPr>
        <w:t xml:space="preserve">, </w:t>
      </w:r>
      <w:r w:rsidR="00B81371" w:rsidRPr="00146199">
        <w:rPr>
          <w:rFonts w:ascii="Palatino Linotype" w:eastAsia="Calibri" w:hAnsi="Palatino Linotype" w:cs="Arial"/>
          <w:color w:val="000000" w:themeColor="text1"/>
          <w:lang w:val="es-ES"/>
        </w:rPr>
        <w:t xml:space="preserve">puso a </w:t>
      </w:r>
      <w:r w:rsidR="00875167" w:rsidRPr="00146199">
        <w:rPr>
          <w:rFonts w:ascii="Palatino Linotype" w:eastAsia="Calibri" w:hAnsi="Palatino Linotype" w:cs="Arial"/>
          <w:color w:val="000000" w:themeColor="text1"/>
          <w:lang w:val="es-ES"/>
        </w:rPr>
        <w:t>disposición</w:t>
      </w:r>
      <w:r w:rsidR="00B81371" w:rsidRPr="00146199">
        <w:rPr>
          <w:rFonts w:ascii="Palatino Linotype" w:eastAsia="Calibri" w:hAnsi="Palatino Linotype" w:cs="Arial"/>
          <w:color w:val="000000" w:themeColor="text1"/>
          <w:lang w:val="es-ES"/>
        </w:rPr>
        <w:t xml:space="preserve"> de las partes el expediente electrónico </w:t>
      </w:r>
      <w:r w:rsidR="00B81371" w:rsidRPr="00146199">
        <w:rPr>
          <w:rFonts w:ascii="Palatino Linotype" w:eastAsia="Calibri" w:hAnsi="Palatino Linotype" w:cs="Arial"/>
          <w:color w:val="000000" w:themeColor="text1"/>
        </w:rPr>
        <w:t xml:space="preserve">vía </w:t>
      </w:r>
      <w:r w:rsidR="00B81371" w:rsidRPr="00146199">
        <w:rPr>
          <w:rFonts w:ascii="Palatino Linotype" w:eastAsia="Calibri" w:hAnsi="Palatino Linotype" w:cs="Arial"/>
          <w:color w:val="000000" w:themeColor="text1"/>
          <w:lang w:val="es-ES"/>
        </w:rPr>
        <w:t xml:space="preserve">Sistema de Acceso a la Información Mexiquense </w:t>
      </w:r>
      <w:r w:rsidR="00B81371" w:rsidRPr="00146199">
        <w:rPr>
          <w:rFonts w:ascii="Palatino Linotype" w:eastAsia="Calibri" w:hAnsi="Palatino Linotype" w:cs="Arial"/>
          <w:b/>
          <w:color w:val="000000" w:themeColor="text1"/>
          <w:lang w:val="es-ES"/>
        </w:rPr>
        <w:t xml:space="preserve">SAIMEX </w:t>
      </w:r>
      <w:r w:rsidR="00B81371" w:rsidRPr="00146199">
        <w:rPr>
          <w:rFonts w:ascii="Palatino Linotype" w:eastAsia="Calibri" w:hAnsi="Palatino Linotype" w:cs="Arial"/>
          <w:color w:val="000000" w:themeColor="text1"/>
          <w:lang w:val="es-ES"/>
        </w:rPr>
        <w:t xml:space="preserve">a efecto de que en un plazo máximo de siete días </w:t>
      </w:r>
      <w:r w:rsidR="00875167" w:rsidRPr="00146199">
        <w:rPr>
          <w:rFonts w:ascii="Palatino Linotype" w:eastAsia="Calibri" w:hAnsi="Palatino Linotype" w:cs="Arial"/>
          <w:color w:val="000000" w:themeColor="text1"/>
          <w:lang w:val="es-ES"/>
        </w:rPr>
        <w:t>manifestaran</w:t>
      </w:r>
      <w:r w:rsidR="00B81371" w:rsidRPr="00146199">
        <w:rPr>
          <w:rFonts w:ascii="Palatino Linotype" w:eastAsia="Calibri" w:hAnsi="Palatino Linotype" w:cs="Arial"/>
          <w:color w:val="000000" w:themeColor="text1"/>
          <w:lang w:val="es-ES"/>
        </w:rPr>
        <w:t xml:space="preserve"> lo que a derecho conviniera</w:t>
      </w:r>
      <w:r w:rsidR="00875167" w:rsidRPr="00146199">
        <w:rPr>
          <w:rFonts w:ascii="Palatino Linotype" w:eastAsia="Calibri" w:hAnsi="Palatino Linotype" w:cs="Arial"/>
          <w:color w:val="000000" w:themeColor="text1"/>
          <w:lang w:val="es-ES"/>
        </w:rPr>
        <w:t>n</w:t>
      </w:r>
      <w:r w:rsidR="00032493" w:rsidRPr="00146199">
        <w:rPr>
          <w:rFonts w:ascii="Palatino Linotype" w:eastAsia="Calibri" w:hAnsi="Palatino Linotype" w:cs="Arial"/>
          <w:color w:val="000000" w:themeColor="text1"/>
          <w:lang w:val="es-ES"/>
        </w:rPr>
        <w:t>,</w:t>
      </w:r>
      <w:r w:rsidR="00B81371" w:rsidRPr="00146199">
        <w:rPr>
          <w:rFonts w:ascii="Palatino Linotype" w:eastAsia="Calibri" w:hAnsi="Palatino Linotype" w:cs="Arial"/>
          <w:color w:val="000000" w:themeColor="text1"/>
          <w:lang w:val="es-ES"/>
        </w:rPr>
        <w:t xml:space="preserve"> </w:t>
      </w:r>
      <w:r w:rsidR="00875167" w:rsidRPr="00146199">
        <w:rPr>
          <w:rFonts w:ascii="Palatino Linotype" w:eastAsia="Calibri" w:hAnsi="Palatino Linotype" w:cs="Arial"/>
          <w:color w:val="000000" w:themeColor="text1"/>
          <w:lang w:val="es-ES"/>
        </w:rPr>
        <w:t>ofrecieran pruebas y alegatos según correspond</w:t>
      </w:r>
      <w:r w:rsidR="00C15817" w:rsidRPr="00146199">
        <w:rPr>
          <w:rFonts w:ascii="Palatino Linotype" w:eastAsia="Calibri" w:hAnsi="Palatino Linotype" w:cs="Arial"/>
          <w:color w:val="000000" w:themeColor="text1"/>
          <w:lang w:val="es-ES"/>
        </w:rPr>
        <w:t>iese</w:t>
      </w:r>
      <w:r w:rsidR="00875167" w:rsidRPr="00146199">
        <w:rPr>
          <w:rFonts w:ascii="Palatino Linotype" w:eastAsia="Calibri" w:hAnsi="Palatino Linotype" w:cs="Arial"/>
          <w:color w:val="000000" w:themeColor="text1"/>
          <w:lang w:val="es-ES"/>
        </w:rPr>
        <w:t xml:space="preserve"> al caso concreto, </w:t>
      </w:r>
      <w:r w:rsidR="00C15817" w:rsidRPr="00146199">
        <w:rPr>
          <w:rFonts w:ascii="Palatino Linotype" w:eastAsia="Calibri" w:hAnsi="Palatino Linotype" w:cs="Arial"/>
          <w:color w:val="000000" w:themeColor="text1"/>
          <w:lang w:val="es-ES"/>
        </w:rPr>
        <w:t>de é</w:t>
      </w:r>
      <w:r w:rsidR="00F147C6" w:rsidRPr="00146199">
        <w:rPr>
          <w:rFonts w:ascii="Palatino Linotype" w:eastAsia="Calibri" w:hAnsi="Palatino Linotype" w:cs="Arial"/>
          <w:color w:val="000000" w:themeColor="text1"/>
          <w:lang w:val="es-ES"/>
        </w:rPr>
        <w:t>sta forma</w:t>
      </w:r>
      <w:r w:rsidR="00875167" w:rsidRPr="00146199">
        <w:rPr>
          <w:rFonts w:ascii="Palatino Linotype" w:eastAsia="Calibri" w:hAnsi="Palatino Linotype" w:cs="Arial"/>
          <w:color w:val="000000" w:themeColor="text1"/>
          <w:lang w:val="es-ES"/>
        </w:rPr>
        <w:t xml:space="preserve"> para que el </w:t>
      </w:r>
      <w:r w:rsidR="00875167" w:rsidRPr="00146199">
        <w:rPr>
          <w:rFonts w:ascii="Palatino Linotype" w:eastAsia="Calibri" w:hAnsi="Palatino Linotype" w:cs="Arial"/>
          <w:b/>
          <w:color w:val="000000" w:themeColor="text1"/>
          <w:lang w:val="es-ES"/>
        </w:rPr>
        <w:t>SUJETO OBLIGADO</w:t>
      </w:r>
      <w:r w:rsidR="00875167" w:rsidRPr="00146199">
        <w:rPr>
          <w:rFonts w:ascii="Palatino Linotype" w:eastAsia="Calibri" w:hAnsi="Palatino Linotype" w:cs="Arial"/>
          <w:color w:val="000000" w:themeColor="text1"/>
          <w:lang w:val="es-ES"/>
        </w:rPr>
        <w:t xml:space="preserve"> </w:t>
      </w:r>
      <w:r w:rsidR="00B81371" w:rsidRPr="00146199">
        <w:rPr>
          <w:rFonts w:ascii="Palatino Linotype" w:eastAsia="Calibri" w:hAnsi="Palatino Linotype" w:cs="Arial"/>
          <w:color w:val="000000" w:themeColor="text1"/>
          <w:lang w:val="es-ES"/>
        </w:rPr>
        <w:t>pre</w:t>
      </w:r>
      <w:r w:rsidR="007D25F5" w:rsidRPr="00146199">
        <w:rPr>
          <w:rFonts w:ascii="Palatino Linotype" w:eastAsia="Calibri" w:hAnsi="Palatino Linotype" w:cs="Arial"/>
          <w:color w:val="000000" w:themeColor="text1"/>
          <w:lang w:val="es-ES"/>
        </w:rPr>
        <w:t>sentara</w:t>
      </w:r>
      <w:r w:rsidR="00B81371" w:rsidRPr="00146199">
        <w:rPr>
          <w:rFonts w:ascii="Palatino Linotype" w:eastAsia="Calibri" w:hAnsi="Palatino Linotype" w:cs="Arial"/>
          <w:color w:val="000000" w:themeColor="text1"/>
          <w:lang w:val="es-ES"/>
        </w:rPr>
        <w:t xml:space="preserve"> el Informe Justificado</w:t>
      </w:r>
      <w:r w:rsidR="00875167" w:rsidRPr="00146199">
        <w:rPr>
          <w:rFonts w:ascii="Palatino Linotype" w:eastAsia="Calibri" w:hAnsi="Palatino Linotype" w:cs="Arial"/>
          <w:color w:val="000000" w:themeColor="text1"/>
          <w:lang w:val="es-ES"/>
        </w:rPr>
        <w:t xml:space="preserve"> procedente</w:t>
      </w:r>
      <w:r w:rsidR="00325D61" w:rsidRPr="00146199">
        <w:rPr>
          <w:rFonts w:ascii="Palatino Linotype" w:eastAsia="Calibri" w:hAnsi="Palatino Linotype" w:cs="Arial"/>
          <w:color w:val="000000" w:themeColor="text1"/>
          <w:lang w:val="es-ES"/>
        </w:rPr>
        <w:t>.</w:t>
      </w:r>
    </w:p>
    <w:p w14:paraId="0DD421B3" w14:textId="77777777" w:rsidR="005A29D1" w:rsidRPr="00146199" w:rsidRDefault="005A29D1" w:rsidP="00146199">
      <w:pPr>
        <w:pStyle w:val="Prrafodelista"/>
        <w:spacing w:line="360" w:lineRule="auto"/>
        <w:rPr>
          <w:rFonts w:ascii="Palatino Linotype" w:hAnsi="Palatino Linotype"/>
          <w:i/>
          <w:color w:val="000000" w:themeColor="text1"/>
        </w:rPr>
      </w:pPr>
    </w:p>
    <w:p w14:paraId="763FEF81" w14:textId="333FB892" w:rsidR="005A29D1" w:rsidRPr="00146199" w:rsidRDefault="00DD1EE8" w:rsidP="00146199">
      <w:pPr>
        <w:pStyle w:val="Prrafodelista"/>
        <w:numPr>
          <w:ilvl w:val="0"/>
          <w:numId w:val="1"/>
        </w:numPr>
        <w:spacing w:line="360" w:lineRule="auto"/>
        <w:ind w:left="0" w:firstLine="0"/>
        <w:jc w:val="both"/>
        <w:rPr>
          <w:rFonts w:ascii="Palatino Linotype" w:hAnsi="Palatino Linotype"/>
          <w:color w:val="000000" w:themeColor="text1"/>
        </w:rPr>
      </w:pPr>
      <w:r w:rsidRPr="00146199">
        <w:rPr>
          <w:rFonts w:ascii="Palatino Linotype" w:hAnsi="Palatino Linotype"/>
          <w:color w:val="000000" w:themeColor="text1"/>
        </w:rPr>
        <w:t xml:space="preserve">El día veintiuno (21) de febrero de dos mil diecinueve, el </w:t>
      </w:r>
      <w:r w:rsidRPr="00146199">
        <w:rPr>
          <w:rFonts w:ascii="Palatino Linotype" w:hAnsi="Palatino Linotype"/>
          <w:b/>
          <w:color w:val="000000" w:themeColor="text1"/>
        </w:rPr>
        <w:t>SUJETO OBLIGADO</w:t>
      </w:r>
      <w:r w:rsidRPr="00146199">
        <w:rPr>
          <w:rFonts w:ascii="Palatino Linotype" w:hAnsi="Palatino Linotype"/>
          <w:color w:val="000000" w:themeColor="text1"/>
        </w:rPr>
        <w:t xml:space="preserve"> rindió su informe justificado para manifestar lo que a su derecho le asistiera y conviniera mediante los archivos electrónicos </w:t>
      </w:r>
      <w:r w:rsidRPr="00146199">
        <w:rPr>
          <w:rFonts w:ascii="Palatino Linotype" w:hAnsi="Palatino Linotype"/>
          <w:b/>
          <w:color w:val="000000" w:themeColor="text1"/>
        </w:rPr>
        <w:t xml:space="preserve">RES TES Y ANEXOS_003073.pdf, RESPUESTA A </w:t>
      </w:r>
      <w:r w:rsidR="00215800" w:rsidRPr="00215800">
        <w:rPr>
          <w:rFonts w:ascii="Palatino Linotype" w:hAnsi="Palatino Linotype"/>
          <w:b/>
          <w:color w:val="000000" w:themeColor="text1"/>
          <w:highlight w:val="black"/>
        </w:rPr>
        <w:t>--------------------</w:t>
      </w:r>
      <w:r w:rsidRPr="00146199">
        <w:rPr>
          <w:rFonts w:ascii="Palatino Linotype" w:hAnsi="Palatino Linotype"/>
          <w:b/>
          <w:color w:val="000000" w:themeColor="text1"/>
        </w:rPr>
        <w:t>_003077.pdf y EXP OBRAS_003063.pdf</w:t>
      </w:r>
      <w:r w:rsidRPr="00146199">
        <w:rPr>
          <w:rFonts w:ascii="Palatino Linotype" w:hAnsi="Palatino Linotype"/>
          <w:color w:val="000000" w:themeColor="text1"/>
        </w:rPr>
        <w:t xml:space="preserve">, </w:t>
      </w:r>
      <w:r w:rsidR="00075F1F" w:rsidRPr="00146199">
        <w:rPr>
          <w:rFonts w:ascii="Palatino Linotype" w:hAnsi="Palatino Linotype"/>
          <w:color w:val="000000" w:themeColor="text1"/>
        </w:rPr>
        <w:t xml:space="preserve">cuyo contenido no fue puesto a disposición del particular debido a que se aprecia información ilegible y datos personales. </w:t>
      </w:r>
    </w:p>
    <w:p w14:paraId="760A1331" w14:textId="77777777" w:rsidR="00687918" w:rsidRPr="00146199" w:rsidRDefault="00687918" w:rsidP="00146199">
      <w:pPr>
        <w:pStyle w:val="Prrafodelista"/>
        <w:spacing w:line="360" w:lineRule="auto"/>
        <w:rPr>
          <w:rFonts w:ascii="Palatino Linotype" w:hAnsi="Palatino Linotype"/>
          <w:i/>
          <w:color w:val="000000" w:themeColor="text1"/>
        </w:rPr>
      </w:pPr>
    </w:p>
    <w:p w14:paraId="2C3919E7" w14:textId="3F330438" w:rsidR="006668DC" w:rsidRPr="00146199" w:rsidRDefault="00350DEA" w:rsidP="00146199">
      <w:pPr>
        <w:pStyle w:val="Prrafodelista"/>
        <w:numPr>
          <w:ilvl w:val="0"/>
          <w:numId w:val="1"/>
        </w:numPr>
        <w:tabs>
          <w:tab w:val="left" w:pos="709"/>
        </w:tabs>
        <w:spacing w:line="360" w:lineRule="auto"/>
        <w:ind w:left="0" w:firstLine="0"/>
        <w:jc w:val="both"/>
        <w:rPr>
          <w:rFonts w:ascii="Palatino Linotype" w:hAnsi="Palatino Linotype"/>
          <w:b/>
          <w:color w:val="000000" w:themeColor="text1"/>
        </w:rPr>
      </w:pPr>
      <w:r w:rsidRPr="00146199">
        <w:rPr>
          <w:rFonts w:ascii="Palatino Linotype" w:hAnsi="Palatino Linotype"/>
          <w:color w:val="000000" w:themeColor="text1"/>
        </w:rPr>
        <w:t>El Comisionado Ponente decretó el cierre de instrucción mediante</w:t>
      </w:r>
      <w:r w:rsidR="00075F1F" w:rsidRPr="00146199">
        <w:rPr>
          <w:rFonts w:ascii="Palatino Linotype" w:hAnsi="Palatino Linotype"/>
          <w:color w:val="000000" w:themeColor="text1"/>
        </w:rPr>
        <w:t xml:space="preserve"> acuerdo de fecha siete (07</w:t>
      </w:r>
      <w:r w:rsidR="00EE777E" w:rsidRPr="00146199">
        <w:rPr>
          <w:rFonts w:ascii="Palatino Linotype" w:hAnsi="Palatino Linotype"/>
          <w:color w:val="000000" w:themeColor="text1"/>
        </w:rPr>
        <w:t>) de</w:t>
      </w:r>
      <w:r w:rsidR="00075F1F" w:rsidRPr="00146199">
        <w:rPr>
          <w:rFonts w:ascii="Palatino Linotype" w:hAnsi="Palatino Linotype"/>
          <w:color w:val="000000" w:themeColor="text1"/>
        </w:rPr>
        <w:t xml:space="preserve"> marzo</w:t>
      </w:r>
      <w:r w:rsidR="002E629B" w:rsidRPr="00146199">
        <w:rPr>
          <w:rFonts w:ascii="Palatino Linotype" w:hAnsi="Palatino Linotype"/>
          <w:color w:val="000000" w:themeColor="text1"/>
        </w:rPr>
        <w:t xml:space="preserve"> del año dos mil diecinueve, por lo que</w:t>
      </w:r>
      <w:r w:rsidRPr="00146199">
        <w:rPr>
          <w:rFonts w:ascii="Palatino Linotype" w:hAnsi="Palatino Linotype"/>
          <w:color w:val="000000" w:themeColor="text1"/>
        </w:rPr>
        <w:t xml:space="preserve"> ordenó turnar el expediente a resolución, misma que ahora se pronuncia. </w:t>
      </w:r>
    </w:p>
    <w:p w14:paraId="65E8448F" w14:textId="77777777" w:rsidR="006668DC" w:rsidRPr="00146199" w:rsidRDefault="006668DC" w:rsidP="00146199">
      <w:pPr>
        <w:pStyle w:val="Prrafodelista"/>
        <w:tabs>
          <w:tab w:val="left" w:pos="709"/>
        </w:tabs>
        <w:spacing w:line="360" w:lineRule="auto"/>
        <w:ind w:left="0"/>
        <w:jc w:val="both"/>
        <w:rPr>
          <w:rFonts w:ascii="Palatino Linotype" w:hAnsi="Palatino Linotype"/>
          <w:b/>
          <w:color w:val="000000" w:themeColor="text1"/>
        </w:rPr>
      </w:pPr>
    </w:p>
    <w:p w14:paraId="6DA1E7D6" w14:textId="4DA9E1A0" w:rsidR="00426092" w:rsidRPr="00146199" w:rsidRDefault="00075F1F" w:rsidP="00146199">
      <w:pPr>
        <w:pStyle w:val="Prrafodelista"/>
        <w:numPr>
          <w:ilvl w:val="0"/>
          <w:numId w:val="1"/>
        </w:numPr>
        <w:spacing w:line="360" w:lineRule="auto"/>
        <w:ind w:left="0" w:firstLine="0"/>
        <w:jc w:val="both"/>
        <w:rPr>
          <w:rFonts w:ascii="Palatino Linotype" w:hAnsi="Palatino Linotype"/>
        </w:rPr>
      </w:pPr>
      <w:r w:rsidRPr="00146199">
        <w:rPr>
          <w:rFonts w:ascii="Palatino Linotype" w:eastAsia="Calibri" w:hAnsi="Palatino Linotype" w:cs="Arial"/>
          <w:color w:val="000000" w:themeColor="text1"/>
        </w:rPr>
        <w:t>El día once (11</w:t>
      </w:r>
      <w:r w:rsidR="009B359C" w:rsidRPr="00146199">
        <w:rPr>
          <w:rFonts w:ascii="Palatino Linotype" w:eastAsia="Calibri" w:hAnsi="Palatino Linotype" w:cs="Arial"/>
          <w:color w:val="000000" w:themeColor="text1"/>
        </w:rPr>
        <w:t>) de</w:t>
      </w:r>
      <w:r w:rsidR="00FF2938" w:rsidRPr="00146199">
        <w:rPr>
          <w:rFonts w:ascii="Palatino Linotype" w:eastAsia="Calibri" w:hAnsi="Palatino Linotype" w:cs="Arial"/>
          <w:color w:val="000000" w:themeColor="text1"/>
        </w:rPr>
        <w:t xml:space="preserve"> abril </w:t>
      </w:r>
      <w:r w:rsidR="002E629B" w:rsidRPr="00146199">
        <w:rPr>
          <w:rFonts w:ascii="Palatino Linotype" w:eastAsia="Calibri" w:hAnsi="Palatino Linotype" w:cs="Arial"/>
          <w:color w:val="000000" w:themeColor="text1"/>
        </w:rPr>
        <w:t>de dos mil diecinueve</w:t>
      </w:r>
      <w:r w:rsidR="006668DC" w:rsidRPr="00146199">
        <w:rPr>
          <w:rFonts w:ascii="Palatino Linotype" w:eastAsia="Calibri" w:hAnsi="Palatino Linotype" w:cs="Arial"/>
          <w:color w:val="000000" w:themeColor="text1"/>
        </w:rPr>
        <w:t xml:space="preserve"> y con fundamento en el artículo 181 tercer párrafo de la </w:t>
      </w:r>
      <w:r w:rsidR="006668DC" w:rsidRPr="00146199">
        <w:rPr>
          <w:rFonts w:ascii="Palatino Linotype" w:eastAsia="Calibri" w:hAnsi="Palatino Linotype" w:cs="Arial"/>
          <w:b/>
          <w:bCs/>
          <w:color w:val="000000" w:themeColor="text1"/>
        </w:rPr>
        <w:t xml:space="preserve">Ley de Transparencia y Acceso a la Información </w:t>
      </w:r>
      <w:r w:rsidR="006668DC" w:rsidRPr="00146199">
        <w:rPr>
          <w:rFonts w:ascii="Palatino Linotype" w:eastAsia="Calibri" w:hAnsi="Palatino Linotype" w:cs="Arial"/>
          <w:b/>
          <w:bCs/>
          <w:color w:val="000000" w:themeColor="text1"/>
        </w:rPr>
        <w:lastRenderedPageBreak/>
        <w:t>Pública del Estado de México y Municipios, </w:t>
      </w:r>
      <w:r w:rsidR="006668DC" w:rsidRPr="00146199">
        <w:rPr>
          <w:rFonts w:ascii="Palatino Linotype" w:eastAsia="Calibri" w:hAnsi="Palatino Linotype" w:cs="Arial"/>
          <w:color w:val="000000" w:themeColor="text1"/>
        </w:rPr>
        <w:t>se notificó que el pl</w:t>
      </w:r>
      <w:r w:rsidR="002E629B" w:rsidRPr="00146199">
        <w:rPr>
          <w:rFonts w:ascii="Palatino Linotype" w:eastAsia="Calibri" w:hAnsi="Palatino Linotype" w:cs="Arial"/>
          <w:color w:val="000000" w:themeColor="text1"/>
        </w:rPr>
        <w:t>azo de 30 días para resolver el recurso de revisión, serían ampliado</w:t>
      </w:r>
      <w:r w:rsidR="006668DC" w:rsidRPr="00146199">
        <w:rPr>
          <w:rFonts w:ascii="Palatino Linotype" w:eastAsia="Calibri" w:hAnsi="Palatino Linotype" w:cs="Arial"/>
          <w:color w:val="000000" w:themeColor="text1"/>
        </w:rPr>
        <w:t xml:space="preserve"> por un periodo de 15 días hábiles adicionales, debido a la naturaleza, complejidad del asunto y para un mejor estudio.</w:t>
      </w:r>
    </w:p>
    <w:p w14:paraId="5EC67758" w14:textId="77777777" w:rsidR="00551F27" w:rsidRPr="00146199" w:rsidRDefault="00551F27" w:rsidP="00146199">
      <w:pPr>
        <w:pStyle w:val="Prrafodelista"/>
        <w:spacing w:line="360" w:lineRule="auto"/>
        <w:ind w:left="0"/>
        <w:jc w:val="both"/>
        <w:rPr>
          <w:rFonts w:ascii="Palatino Linotype" w:hAnsi="Palatino Linotype"/>
          <w:highlight w:val="cyan"/>
        </w:rPr>
      </w:pPr>
    </w:p>
    <w:p w14:paraId="10731595" w14:textId="0544CC30" w:rsidR="008200A3" w:rsidRDefault="007C0013" w:rsidP="00146199">
      <w:pPr>
        <w:pStyle w:val="Ttulo1"/>
        <w:spacing w:before="0" w:line="360" w:lineRule="auto"/>
        <w:jc w:val="center"/>
        <w:rPr>
          <w:rFonts w:ascii="Palatino Linotype" w:hAnsi="Palatino Linotype"/>
          <w:b/>
          <w:color w:val="000000" w:themeColor="text1"/>
          <w:sz w:val="24"/>
          <w:szCs w:val="24"/>
        </w:rPr>
      </w:pPr>
      <w:bookmarkStart w:id="57" w:name="_Toc5711916"/>
      <w:r w:rsidRPr="00146199">
        <w:rPr>
          <w:rFonts w:ascii="Palatino Linotype" w:hAnsi="Palatino Linotype"/>
          <w:b/>
          <w:color w:val="000000" w:themeColor="text1"/>
          <w:sz w:val="24"/>
          <w:szCs w:val="24"/>
        </w:rPr>
        <w:t>CONSIDERANDO</w:t>
      </w:r>
      <w:bookmarkEnd w:id="57"/>
    </w:p>
    <w:p w14:paraId="277351D0" w14:textId="77777777" w:rsidR="00146199" w:rsidRPr="00146199" w:rsidRDefault="00146199" w:rsidP="00146199">
      <w:pPr>
        <w:rPr>
          <w:lang w:val="es-MX" w:eastAsia="en-US"/>
        </w:rPr>
      </w:pPr>
    </w:p>
    <w:p w14:paraId="44952588" w14:textId="0E1664D8" w:rsidR="00DC3B0B" w:rsidRDefault="007C0013" w:rsidP="00146199">
      <w:pPr>
        <w:pStyle w:val="Ttulo2"/>
        <w:spacing w:before="0" w:line="360" w:lineRule="auto"/>
        <w:rPr>
          <w:rFonts w:ascii="Palatino Linotype" w:hAnsi="Palatino Linotype"/>
          <w:b/>
          <w:color w:val="000000" w:themeColor="text1"/>
          <w:sz w:val="24"/>
          <w:szCs w:val="24"/>
        </w:rPr>
      </w:pPr>
      <w:bookmarkStart w:id="58" w:name="_Toc5711917"/>
      <w:r w:rsidRPr="00146199">
        <w:rPr>
          <w:rFonts w:ascii="Palatino Linotype" w:hAnsi="Palatino Linotype"/>
          <w:b/>
          <w:color w:val="000000" w:themeColor="text1"/>
          <w:sz w:val="24"/>
          <w:szCs w:val="24"/>
        </w:rPr>
        <w:t>PRIMERO. De la competencia</w:t>
      </w:r>
      <w:bookmarkEnd w:id="58"/>
    </w:p>
    <w:p w14:paraId="0C276280" w14:textId="77777777" w:rsidR="00146199" w:rsidRPr="00146199" w:rsidRDefault="00146199" w:rsidP="00146199">
      <w:pPr>
        <w:rPr>
          <w:lang w:val="es-MX" w:eastAsia="en-US"/>
        </w:rPr>
      </w:pPr>
    </w:p>
    <w:p w14:paraId="133175CA" w14:textId="0A275415" w:rsidR="0036610C" w:rsidRPr="00146199" w:rsidRDefault="0036610C" w:rsidP="00146199">
      <w:pPr>
        <w:pStyle w:val="Prrafodelista"/>
        <w:numPr>
          <w:ilvl w:val="0"/>
          <w:numId w:val="1"/>
        </w:numPr>
        <w:spacing w:line="360" w:lineRule="auto"/>
        <w:ind w:left="0" w:firstLine="0"/>
        <w:jc w:val="both"/>
        <w:rPr>
          <w:rFonts w:ascii="Palatino Linotype" w:eastAsia="Calibri" w:hAnsi="Palatino Linotype"/>
          <w:b/>
          <w:color w:val="000000" w:themeColor="text1"/>
          <w:lang w:val="es-ES"/>
        </w:rPr>
      </w:pPr>
      <w:r w:rsidRPr="00146199">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46199">
        <w:rPr>
          <w:rFonts w:ascii="Palatino Linotype" w:eastAsia="Calibri" w:hAnsi="Palatino Linotype" w:cs="Times New Roman"/>
          <w:b/>
          <w:color w:val="000000" w:themeColor="text1"/>
          <w:lang w:val="es-ES"/>
        </w:rPr>
        <w:t>Constitución Política de los Estados Unidos Mexicanos</w:t>
      </w:r>
      <w:r w:rsidRPr="00146199">
        <w:rPr>
          <w:rFonts w:ascii="Palatino Linotype" w:eastAsia="Calibri" w:hAnsi="Palatino Linotype" w:cs="Times New Roman"/>
          <w:color w:val="000000" w:themeColor="text1"/>
          <w:lang w:val="es-ES"/>
        </w:rPr>
        <w:t xml:space="preserve">; 5, párrafos vigésimo, vigésimo primero y vigésimo segundo fracciones IV y V de la </w:t>
      </w:r>
      <w:r w:rsidRPr="00146199">
        <w:rPr>
          <w:rFonts w:ascii="Palatino Linotype" w:eastAsia="Calibri" w:hAnsi="Palatino Linotype" w:cs="Times New Roman"/>
          <w:b/>
          <w:color w:val="000000" w:themeColor="text1"/>
          <w:lang w:val="es-ES"/>
        </w:rPr>
        <w:t>Constitución Política del Estado Libre y Soberano de México</w:t>
      </w:r>
      <w:r w:rsidRPr="00146199">
        <w:rPr>
          <w:rFonts w:ascii="Palatino Linotype" w:eastAsia="Calibri" w:hAnsi="Palatino Linotype" w:cs="Times New Roman"/>
          <w:color w:val="000000" w:themeColor="text1"/>
          <w:lang w:val="es-ES"/>
        </w:rPr>
        <w:t xml:space="preserve">; artículos 1, 2 fracción II, 13, 29, 36 fracciones I y II, 176, 178, 179, 181 párrafo tercero y 185 de la </w:t>
      </w:r>
      <w:r w:rsidRPr="00146199">
        <w:rPr>
          <w:rFonts w:ascii="Palatino Linotype" w:eastAsia="Calibri" w:hAnsi="Palatino Linotype" w:cs="Times New Roman"/>
          <w:b/>
          <w:color w:val="000000" w:themeColor="text1"/>
          <w:lang w:val="es-ES"/>
        </w:rPr>
        <w:t>Ley de Transparencia y Acceso a la Información Pública del Estado de México y Municipios</w:t>
      </w:r>
      <w:r w:rsidRPr="00146199">
        <w:rPr>
          <w:rFonts w:ascii="Palatino Linotype" w:eastAsia="Calibri" w:hAnsi="Palatino Linotype" w:cs="Times New Roman"/>
          <w:color w:val="000000" w:themeColor="text1"/>
          <w:lang w:val="es-ES"/>
        </w:rPr>
        <w:t xml:space="preserve">; y 10, 7, 9 fracciones I y XXIV, y 11 del </w:t>
      </w:r>
      <w:r w:rsidRPr="00146199">
        <w:rPr>
          <w:rFonts w:ascii="Palatino Linotype" w:eastAsia="Calibri" w:hAnsi="Palatino Linotype" w:cs="Times New Roman"/>
          <w:b/>
          <w:color w:val="000000" w:themeColor="text1"/>
          <w:lang w:val="es-ES"/>
        </w:rPr>
        <w:t>Reglamento Interior del Instituto de Transparencia, Acceso a la Información Pública y Protección de Datos Personales del Estado de México y Municipios.</w:t>
      </w:r>
    </w:p>
    <w:p w14:paraId="7E15913E" w14:textId="77777777" w:rsidR="00C14439" w:rsidRPr="00146199" w:rsidRDefault="00C14439" w:rsidP="00146199">
      <w:pPr>
        <w:pStyle w:val="Prrafodelista"/>
        <w:spacing w:line="360" w:lineRule="auto"/>
        <w:ind w:left="360"/>
        <w:jc w:val="both"/>
        <w:rPr>
          <w:rFonts w:ascii="Palatino Linotype" w:eastAsia="Calibri" w:hAnsi="Palatino Linotype"/>
          <w:b/>
          <w:color w:val="000000" w:themeColor="text1"/>
          <w:lang w:val="es-ES"/>
        </w:rPr>
      </w:pPr>
    </w:p>
    <w:p w14:paraId="567FEBEC" w14:textId="77777777" w:rsidR="007C0013" w:rsidRPr="00146199" w:rsidRDefault="007C0013" w:rsidP="00146199">
      <w:pPr>
        <w:pStyle w:val="Ttulo2"/>
        <w:spacing w:before="0" w:line="360" w:lineRule="auto"/>
        <w:rPr>
          <w:rFonts w:ascii="Palatino Linotype" w:hAnsi="Palatino Linotype"/>
          <w:b/>
          <w:color w:val="000000" w:themeColor="text1"/>
          <w:sz w:val="24"/>
          <w:szCs w:val="24"/>
        </w:rPr>
      </w:pPr>
      <w:bookmarkStart w:id="59" w:name="_Toc5711918"/>
      <w:r w:rsidRPr="00146199">
        <w:rPr>
          <w:rFonts w:ascii="Palatino Linotype" w:hAnsi="Palatino Linotype"/>
          <w:b/>
          <w:color w:val="000000" w:themeColor="text1"/>
          <w:sz w:val="24"/>
          <w:szCs w:val="24"/>
        </w:rPr>
        <w:t xml:space="preserve">SEGUNDO. De la oportunidad y </w:t>
      </w:r>
      <w:proofErr w:type="spellStart"/>
      <w:r w:rsidRPr="00146199">
        <w:rPr>
          <w:rFonts w:ascii="Palatino Linotype" w:hAnsi="Palatino Linotype"/>
          <w:b/>
          <w:color w:val="000000" w:themeColor="text1"/>
          <w:sz w:val="24"/>
          <w:szCs w:val="24"/>
        </w:rPr>
        <w:t>procedibilidad</w:t>
      </w:r>
      <w:proofErr w:type="spellEnd"/>
      <w:r w:rsidRPr="00146199">
        <w:rPr>
          <w:rFonts w:ascii="Palatino Linotype" w:hAnsi="Palatino Linotype"/>
          <w:b/>
          <w:color w:val="000000" w:themeColor="text1"/>
          <w:sz w:val="24"/>
          <w:szCs w:val="24"/>
        </w:rPr>
        <w:t>.</w:t>
      </w:r>
      <w:bookmarkEnd w:id="59"/>
    </w:p>
    <w:p w14:paraId="5C30656A" w14:textId="77777777" w:rsidR="007B7762" w:rsidRPr="00146199" w:rsidRDefault="007B7762" w:rsidP="00146199">
      <w:pPr>
        <w:spacing w:line="360" w:lineRule="auto"/>
        <w:rPr>
          <w:rFonts w:ascii="Palatino Linotype" w:hAnsi="Palatino Linotype"/>
          <w:lang w:val="es-MX" w:eastAsia="en-US"/>
        </w:rPr>
      </w:pPr>
    </w:p>
    <w:p w14:paraId="0C67ACAD" w14:textId="7512F98D" w:rsidR="007B7762" w:rsidRPr="00146199" w:rsidRDefault="007B7762" w:rsidP="00146199">
      <w:pPr>
        <w:numPr>
          <w:ilvl w:val="0"/>
          <w:numId w:val="1"/>
        </w:numPr>
        <w:tabs>
          <w:tab w:val="left" w:pos="0"/>
        </w:tabs>
        <w:spacing w:line="360" w:lineRule="auto"/>
        <w:ind w:left="0" w:right="49" w:firstLine="0"/>
        <w:contextualSpacing/>
        <w:jc w:val="both"/>
        <w:rPr>
          <w:rFonts w:ascii="Palatino Linotype" w:eastAsia="Calibri" w:hAnsi="Palatino Linotype" w:cs="Arial"/>
        </w:rPr>
      </w:pPr>
      <w:r w:rsidRPr="00146199">
        <w:rPr>
          <w:rFonts w:ascii="Palatino Linotype" w:eastAsia="Calibri" w:hAnsi="Palatino Linotype" w:cs="Arial"/>
        </w:rPr>
        <w:lastRenderedPageBreak/>
        <w:t xml:space="preserve">El medio de impugnación fue presentado a través del </w:t>
      </w:r>
      <w:r w:rsidRPr="00146199">
        <w:rPr>
          <w:rFonts w:ascii="Palatino Linotype" w:eastAsia="Calibri" w:hAnsi="Palatino Linotype" w:cs="Arial"/>
          <w:b/>
        </w:rPr>
        <w:t>SAIMEX,</w:t>
      </w:r>
      <w:r w:rsidRPr="00146199">
        <w:rPr>
          <w:rFonts w:ascii="Palatino Linotype" w:eastAsia="Calibri" w:hAnsi="Palatino Linotype" w:cs="Arial"/>
        </w:rPr>
        <w:t xml:space="preserve"> en el formato previamente aprobado para tal efecto y dentro del plazo legal de quince días hábiles otorgados; siendo así que el </w:t>
      </w:r>
      <w:r w:rsidRPr="00146199">
        <w:rPr>
          <w:rFonts w:ascii="Palatino Linotype" w:eastAsia="Calibri" w:hAnsi="Palatino Linotype" w:cs="Arial"/>
          <w:b/>
        </w:rPr>
        <w:t>SUJETO OBLIGADO</w:t>
      </w:r>
      <w:r w:rsidRPr="00146199">
        <w:rPr>
          <w:rFonts w:ascii="Palatino Linotype" w:eastAsia="Calibri" w:hAnsi="Palatino Linotype" w:cs="Arial"/>
        </w:rPr>
        <w:t xml:space="preserve"> emitió respuesta el </w:t>
      </w:r>
      <w:r w:rsidR="00075F1F" w:rsidRPr="00146199">
        <w:rPr>
          <w:rFonts w:ascii="Palatino Linotype" w:eastAsia="Calibri" w:hAnsi="Palatino Linotype" w:cs="Arial"/>
        </w:rPr>
        <w:t xml:space="preserve">día </w:t>
      </w:r>
      <w:r w:rsidRPr="00146199">
        <w:rPr>
          <w:rFonts w:ascii="Palatino Linotype" w:eastAsia="Calibri" w:hAnsi="Palatino Linotype" w:cs="Arial"/>
        </w:rPr>
        <w:t>ocho (</w:t>
      </w:r>
      <w:r w:rsidR="00075F1F" w:rsidRPr="00146199">
        <w:rPr>
          <w:rFonts w:ascii="Palatino Linotype" w:eastAsia="Calibri" w:hAnsi="Palatino Linotype" w:cs="Arial"/>
        </w:rPr>
        <w:t>0</w:t>
      </w:r>
      <w:r w:rsidRPr="00146199">
        <w:rPr>
          <w:rFonts w:ascii="Palatino Linotype" w:eastAsia="Calibri" w:hAnsi="Palatino Linotype" w:cs="Arial"/>
        </w:rPr>
        <w:t>8) de</w:t>
      </w:r>
      <w:r w:rsidR="00075F1F" w:rsidRPr="00146199">
        <w:rPr>
          <w:rFonts w:ascii="Palatino Linotype" w:eastAsia="Calibri" w:hAnsi="Palatino Linotype" w:cs="Arial"/>
        </w:rPr>
        <w:t xml:space="preserve"> febrero </w:t>
      </w:r>
      <w:r w:rsidRPr="00146199">
        <w:rPr>
          <w:rFonts w:ascii="Palatino Linotype" w:eastAsia="Calibri" w:hAnsi="Palatino Linotype" w:cs="Arial"/>
        </w:rPr>
        <w:t xml:space="preserve">de dos mil diecinueve, de tal forma que el plazo para interponer el recurso de revisión transcurrió del </w:t>
      </w:r>
      <w:r w:rsidR="00075F1F" w:rsidRPr="00146199">
        <w:rPr>
          <w:rFonts w:ascii="Palatino Linotype" w:eastAsia="Calibri" w:hAnsi="Palatino Linotype" w:cs="Arial"/>
        </w:rPr>
        <w:t xml:space="preserve">día once </w:t>
      </w:r>
      <w:r w:rsidRPr="00146199">
        <w:rPr>
          <w:rFonts w:ascii="Palatino Linotype" w:eastAsia="Calibri" w:hAnsi="Palatino Linotype" w:cs="Arial"/>
        </w:rPr>
        <w:t>(</w:t>
      </w:r>
      <w:r w:rsidR="00075F1F" w:rsidRPr="00146199">
        <w:rPr>
          <w:rFonts w:ascii="Palatino Linotype" w:eastAsia="Calibri" w:hAnsi="Palatino Linotype" w:cs="Arial"/>
        </w:rPr>
        <w:t>11</w:t>
      </w:r>
      <w:r w:rsidRPr="00146199">
        <w:rPr>
          <w:rFonts w:ascii="Palatino Linotype" w:eastAsia="Calibri" w:hAnsi="Palatino Linotype" w:cs="Arial"/>
        </w:rPr>
        <w:t>) de</w:t>
      </w:r>
      <w:r w:rsidR="00075F1F" w:rsidRPr="00146199">
        <w:rPr>
          <w:rFonts w:ascii="Palatino Linotype" w:eastAsia="Calibri" w:hAnsi="Palatino Linotype" w:cs="Arial"/>
        </w:rPr>
        <w:t xml:space="preserve"> febrero</w:t>
      </w:r>
      <w:r w:rsidRPr="00146199">
        <w:rPr>
          <w:rFonts w:ascii="Palatino Linotype" w:eastAsia="Calibri" w:hAnsi="Palatino Linotype" w:cs="Arial"/>
        </w:rPr>
        <w:t xml:space="preserve"> </w:t>
      </w:r>
      <w:r w:rsidR="00075F1F" w:rsidRPr="00146199">
        <w:rPr>
          <w:rFonts w:ascii="Palatino Linotype" w:eastAsia="Calibri" w:hAnsi="Palatino Linotype" w:cs="Arial"/>
        </w:rPr>
        <w:t>al cuatro</w:t>
      </w:r>
      <w:r w:rsidR="008D19AE" w:rsidRPr="00146199">
        <w:rPr>
          <w:rFonts w:ascii="Palatino Linotype" w:eastAsia="Calibri" w:hAnsi="Palatino Linotype" w:cs="Arial"/>
        </w:rPr>
        <w:t xml:space="preserve"> </w:t>
      </w:r>
      <w:r w:rsidRPr="00146199">
        <w:rPr>
          <w:rFonts w:ascii="Palatino Linotype" w:eastAsia="Calibri" w:hAnsi="Palatino Linotype" w:cs="Arial"/>
        </w:rPr>
        <w:t>(</w:t>
      </w:r>
      <w:r w:rsidR="00075F1F" w:rsidRPr="00146199">
        <w:rPr>
          <w:rFonts w:ascii="Palatino Linotype" w:eastAsia="Calibri" w:hAnsi="Palatino Linotype" w:cs="Arial"/>
        </w:rPr>
        <w:t>04</w:t>
      </w:r>
      <w:r w:rsidRPr="00146199">
        <w:rPr>
          <w:rFonts w:ascii="Palatino Linotype" w:eastAsia="Calibri" w:hAnsi="Palatino Linotype" w:cs="Arial"/>
        </w:rPr>
        <w:t>) de</w:t>
      </w:r>
      <w:r w:rsidR="00075F1F" w:rsidRPr="00146199">
        <w:rPr>
          <w:rFonts w:ascii="Palatino Linotype" w:eastAsia="Calibri" w:hAnsi="Palatino Linotype" w:cs="Arial"/>
        </w:rPr>
        <w:t xml:space="preserve"> marzo</w:t>
      </w:r>
      <w:r w:rsidR="008D19AE" w:rsidRPr="00146199">
        <w:rPr>
          <w:rFonts w:ascii="Palatino Linotype" w:eastAsia="Calibri" w:hAnsi="Palatino Linotype" w:cs="Arial"/>
        </w:rPr>
        <w:t xml:space="preserve"> </w:t>
      </w:r>
      <w:r w:rsidRPr="00146199">
        <w:rPr>
          <w:rFonts w:ascii="Palatino Linotype" w:eastAsia="Calibri" w:hAnsi="Palatino Linotype" w:cs="Arial"/>
        </w:rPr>
        <w:t xml:space="preserve">de dos mil diecinueve, en consecuencia, si la parte </w:t>
      </w:r>
      <w:r w:rsidRPr="00146199">
        <w:rPr>
          <w:rFonts w:ascii="Palatino Linotype" w:eastAsia="Calibri" w:hAnsi="Palatino Linotype" w:cs="Arial"/>
          <w:b/>
        </w:rPr>
        <w:t>RECURRENTE</w:t>
      </w:r>
      <w:r w:rsidRPr="00146199">
        <w:rPr>
          <w:rFonts w:ascii="Palatino Linotype" w:eastAsia="Calibri" w:hAnsi="Palatino Linotype" w:cs="Arial"/>
        </w:rPr>
        <w:t xml:space="preserve"> presentó su inconformidad el día</w:t>
      </w:r>
      <w:r w:rsidR="00075F1F" w:rsidRPr="00146199">
        <w:rPr>
          <w:rFonts w:ascii="Palatino Linotype" w:eastAsia="Calibri" w:hAnsi="Palatino Linotype" w:cs="Arial"/>
        </w:rPr>
        <w:t xml:space="preserve"> doce (12</w:t>
      </w:r>
      <w:r w:rsidR="008D19AE" w:rsidRPr="00146199">
        <w:rPr>
          <w:rFonts w:ascii="Palatino Linotype" w:eastAsia="Calibri" w:hAnsi="Palatino Linotype" w:cs="Arial"/>
        </w:rPr>
        <w:t xml:space="preserve">) de febrero </w:t>
      </w:r>
      <w:r w:rsidRPr="00146199">
        <w:rPr>
          <w:rFonts w:ascii="Palatino Linotype" w:eastAsia="Calibri" w:hAnsi="Palatino Linotype" w:cs="Arial"/>
        </w:rPr>
        <w:t xml:space="preserve">de dos mil diecinueve, se encuentra dentro de los márgenes temporales previstos en el artículo 178 de la Ley de Transparencia y Acceso a la Información Pública del Estado de México y Municipios. En ese sentido, no existiendo causas de </w:t>
      </w:r>
      <w:proofErr w:type="spellStart"/>
      <w:r w:rsidRPr="00146199">
        <w:rPr>
          <w:rFonts w:ascii="Palatino Linotype" w:eastAsia="Calibri" w:hAnsi="Palatino Linotype" w:cs="Arial"/>
        </w:rPr>
        <w:t>desechamiento</w:t>
      </w:r>
      <w:proofErr w:type="spellEnd"/>
      <w:r w:rsidRPr="00146199">
        <w:rPr>
          <w:rFonts w:ascii="Palatino Linotype" w:eastAsia="Calibri" w:hAnsi="Palatino Linotype" w:cs="Arial"/>
        </w:rPr>
        <w:t xml:space="preserve"> por extemporaneidad, el recurso de revisión que hoy nos ocupa, resulta procedente.</w:t>
      </w:r>
    </w:p>
    <w:p w14:paraId="005821B9" w14:textId="77777777" w:rsidR="007B7762" w:rsidRPr="00146199" w:rsidRDefault="007B7762" w:rsidP="00146199">
      <w:pPr>
        <w:tabs>
          <w:tab w:val="left" w:pos="0"/>
        </w:tabs>
        <w:spacing w:line="360" w:lineRule="auto"/>
        <w:ind w:right="49"/>
        <w:contextualSpacing/>
        <w:jc w:val="both"/>
        <w:rPr>
          <w:rFonts w:ascii="Palatino Linotype" w:eastAsia="Calibri" w:hAnsi="Palatino Linotype" w:cs="Arial"/>
        </w:rPr>
      </w:pPr>
    </w:p>
    <w:p w14:paraId="50126483" w14:textId="5C125BB3" w:rsidR="007B7762" w:rsidRPr="00146199" w:rsidRDefault="007B7762" w:rsidP="00146199">
      <w:pPr>
        <w:numPr>
          <w:ilvl w:val="0"/>
          <w:numId w:val="1"/>
        </w:numPr>
        <w:spacing w:line="360" w:lineRule="auto"/>
        <w:ind w:left="0" w:right="49" w:firstLine="0"/>
        <w:contextualSpacing/>
        <w:jc w:val="both"/>
        <w:rPr>
          <w:rFonts w:ascii="Palatino Linotype" w:hAnsi="Palatino Linotype"/>
        </w:rPr>
      </w:pPr>
      <w:r w:rsidRPr="00146199">
        <w:rPr>
          <w:rFonts w:ascii="Palatino Linotype" w:eastAsia="Calibri" w:hAnsi="Palatino Linotype" w:cs="Times New Roman"/>
          <w:lang w:val="es-ES"/>
        </w:rPr>
        <w:t xml:space="preserve">Por otro lado, de la revisión al expediente electrónico contenido en el sistema </w:t>
      </w:r>
      <w:r w:rsidRPr="00146199">
        <w:rPr>
          <w:rFonts w:ascii="Palatino Linotype" w:eastAsia="Calibri" w:hAnsi="Palatino Linotype" w:cs="Times New Roman"/>
          <w:b/>
          <w:lang w:val="es-ES"/>
        </w:rPr>
        <w:t>SAIMEX</w:t>
      </w:r>
      <w:r w:rsidRPr="00146199">
        <w:rPr>
          <w:rFonts w:ascii="Palatino Linotype" w:eastAsia="Calibri" w:hAnsi="Palatino Linotype" w:cs="Times New Roman"/>
          <w:lang w:val="es-ES"/>
        </w:rPr>
        <w:t xml:space="preserve"> se desprende que la parte solicitante en ejercicio de su derecho de acceso a la información pública en el expediente que se revisa, tanto en la solicitud de información como en el recurso de revisión </w:t>
      </w:r>
      <w:r w:rsidRPr="00146199">
        <w:rPr>
          <w:rFonts w:ascii="Palatino Linotype" w:eastAsia="Calibri" w:hAnsi="Palatino Linotype" w:cs="Times New Roman"/>
          <w:b/>
          <w:lang w:val="es-ES"/>
        </w:rPr>
        <w:t>no proporciona</w:t>
      </w:r>
      <w:r w:rsidR="00075F1F" w:rsidRPr="00146199">
        <w:rPr>
          <w:rFonts w:ascii="Palatino Linotype" w:eastAsia="Calibri" w:hAnsi="Palatino Linotype" w:cs="Times New Roman"/>
          <w:b/>
          <w:lang w:val="es-ES"/>
        </w:rPr>
        <w:t xml:space="preserve"> </w:t>
      </w:r>
      <w:r w:rsidR="008D19AE" w:rsidRPr="00146199">
        <w:rPr>
          <w:rFonts w:ascii="Palatino Linotype" w:eastAsia="Calibri" w:hAnsi="Palatino Linotype" w:cs="Times New Roman"/>
          <w:b/>
          <w:lang w:val="es-ES"/>
        </w:rPr>
        <w:t>nombre</w:t>
      </w:r>
      <w:r w:rsidR="00075F1F" w:rsidRPr="00146199">
        <w:rPr>
          <w:rFonts w:ascii="Palatino Linotype" w:eastAsia="Calibri" w:hAnsi="Palatino Linotype" w:cs="Times New Roman"/>
          <w:b/>
          <w:lang w:val="es-ES"/>
        </w:rPr>
        <w:t xml:space="preserve"> completo para</w:t>
      </w:r>
      <w:r w:rsidR="008D19AE" w:rsidRPr="00146199">
        <w:rPr>
          <w:rFonts w:ascii="Palatino Linotype" w:eastAsia="Calibri" w:hAnsi="Palatino Linotype" w:cs="Times New Roman"/>
          <w:b/>
          <w:lang w:val="es-ES"/>
        </w:rPr>
        <w:t xml:space="preserve"> </w:t>
      </w:r>
      <w:r w:rsidRPr="00146199">
        <w:rPr>
          <w:rFonts w:ascii="Palatino Linotype" w:eastAsia="Calibri" w:hAnsi="Palatino Linotype" w:cs="Times New Roman"/>
          <w:b/>
          <w:lang w:val="es-ES"/>
        </w:rPr>
        <w:t xml:space="preserve">para que sea </w:t>
      </w:r>
      <w:r w:rsidRPr="00146199">
        <w:rPr>
          <w:rFonts w:ascii="Palatino Linotype" w:eastAsia="Calibri" w:hAnsi="Palatino Linotype" w:cs="Times New Roman"/>
          <w:b/>
          <w:u w:val="single"/>
          <w:lang w:val="es-ES"/>
        </w:rPr>
        <w:t>identificad</w:t>
      </w:r>
      <w:r w:rsidR="00075F1F" w:rsidRPr="00146199">
        <w:rPr>
          <w:rFonts w:ascii="Palatino Linotype" w:eastAsia="Calibri" w:hAnsi="Palatino Linotype" w:cs="Times New Roman"/>
          <w:b/>
          <w:u w:val="single"/>
          <w:lang w:val="es-ES"/>
        </w:rPr>
        <w:t>o</w:t>
      </w:r>
      <w:r w:rsidRPr="00146199">
        <w:rPr>
          <w:rFonts w:ascii="Palatino Linotype" w:eastAsia="Calibri" w:hAnsi="Palatino Linotype" w:cs="Times New Roman"/>
          <w:b/>
          <w:lang w:val="es-ES"/>
        </w:rPr>
        <w:t>,</w:t>
      </w:r>
      <w:r w:rsidRPr="00146199">
        <w:rPr>
          <w:rFonts w:ascii="Palatino Linotype" w:eastAsia="Calibri" w:hAnsi="Palatino Linotype" w:cs="Times New Roman"/>
          <w:lang w:val="es-ES"/>
        </w:rPr>
        <w:t xml:space="preserve"> por lo que no se tiene la certeza sobre su identidad, sin embargo, es importante señalar también que </w:t>
      </w:r>
      <w:r w:rsidRPr="00146199">
        <w:rPr>
          <w:rFonts w:ascii="Palatino Linotype" w:eastAsiaTheme="minorHAnsi" w:hAnsi="Palatino Linotype" w:cs="Arial"/>
          <w:lang w:val="es-MX" w:eastAsia="en-US"/>
        </w:rPr>
        <w:t>el nombre o seudónimo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CA6D92B" w14:textId="77777777" w:rsidR="007B7762" w:rsidRPr="00146199" w:rsidRDefault="007B7762" w:rsidP="00146199">
      <w:pPr>
        <w:spacing w:line="360" w:lineRule="auto"/>
        <w:ind w:left="720"/>
        <w:contextualSpacing/>
        <w:rPr>
          <w:rFonts w:ascii="Palatino Linotype" w:hAnsi="Palatino Linotype"/>
        </w:rPr>
      </w:pPr>
    </w:p>
    <w:p w14:paraId="57E63E35" w14:textId="77777777" w:rsidR="007B7762" w:rsidRPr="00146199" w:rsidRDefault="007B7762" w:rsidP="00146199">
      <w:pPr>
        <w:numPr>
          <w:ilvl w:val="0"/>
          <w:numId w:val="1"/>
        </w:numPr>
        <w:spacing w:line="360" w:lineRule="auto"/>
        <w:ind w:left="0" w:right="49" w:firstLine="0"/>
        <w:contextualSpacing/>
        <w:jc w:val="both"/>
        <w:rPr>
          <w:rFonts w:ascii="Palatino Linotype" w:hAnsi="Palatino Linotype"/>
        </w:rPr>
      </w:pPr>
      <w:r w:rsidRPr="00146199">
        <w:rPr>
          <w:rFonts w:ascii="Palatino Linotype" w:eastAsia="Calibri" w:hAnsi="Palatino Linotype" w:cs="Times New Roman"/>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6ED4D33" w14:textId="77777777" w:rsidR="007B7762" w:rsidRPr="00146199" w:rsidRDefault="007B7762" w:rsidP="00146199">
      <w:pPr>
        <w:spacing w:line="360" w:lineRule="auto"/>
        <w:ind w:left="720"/>
        <w:contextualSpacing/>
        <w:rPr>
          <w:rFonts w:ascii="Palatino Linotype" w:eastAsia="Calibri" w:hAnsi="Palatino Linotype" w:cs="Times New Roman"/>
          <w:lang w:val="es-ES"/>
        </w:rPr>
      </w:pPr>
    </w:p>
    <w:p w14:paraId="48B75E1E" w14:textId="77777777" w:rsidR="007B7762" w:rsidRPr="00146199" w:rsidRDefault="007B7762" w:rsidP="00146199">
      <w:pPr>
        <w:numPr>
          <w:ilvl w:val="0"/>
          <w:numId w:val="1"/>
        </w:numPr>
        <w:spacing w:line="360" w:lineRule="auto"/>
        <w:ind w:left="0" w:right="49" w:firstLine="0"/>
        <w:contextualSpacing/>
        <w:jc w:val="both"/>
        <w:rPr>
          <w:rFonts w:ascii="Palatino Linotype" w:hAnsi="Palatino Linotype"/>
        </w:rPr>
      </w:pPr>
      <w:r w:rsidRPr="00146199">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DA26E67" w14:textId="77777777" w:rsidR="007B7762" w:rsidRPr="00146199" w:rsidRDefault="007B7762" w:rsidP="00146199">
      <w:pPr>
        <w:spacing w:line="360" w:lineRule="auto"/>
        <w:ind w:left="720"/>
        <w:contextualSpacing/>
        <w:rPr>
          <w:rFonts w:ascii="Palatino Linotype" w:eastAsia="Calibri" w:hAnsi="Palatino Linotype" w:cs="Times New Roman"/>
          <w:lang w:val="es-ES"/>
        </w:rPr>
      </w:pPr>
    </w:p>
    <w:p w14:paraId="1B724687" w14:textId="77777777" w:rsidR="007B7762" w:rsidRPr="00146199" w:rsidRDefault="007B7762" w:rsidP="00146199">
      <w:pPr>
        <w:numPr>
          <w:ilvl w:val="0"/>
          <w:numId w:val="1"/>
        </w:numPr>
        <w:spacing w:line="360" w:lineRule="auto"/>
        <w:ind w:left="0" w:right="49" w:firstLine="0"/>
        <w:contextualSpacing/>
        <w:jc w:val="both"/>
        <w:rPr>
          <w:rFonts w:ascii="Palatino Linotype" w:hAnsi="Palatino Linotype"/>
        </w:rPr>
      </w:pPr>
      <w:r w:rsidRPr="00146199">
        <w:rPr>
          <w:rFonts w:ascii="Palatino Linotype" w:eastAsia="Calibri" w:hAnsi="Palatino Linotype" w:cs="Times New Roman"/>
          <w:lang w:val="es-ES"/>
        </w:rPr>
        <w:t xml:space="preserve">En ese entendido, se omite un análisis más profundo en torno a los conceptos de interés jurídico y legitimación, debido a que se estima que a ningún efecto </w:t>
      </w:r>
      <w:r w:rsidRPr="00146199">
        <w:rPr>
          <w:rFonts w:ascii="Palatino Linotype" w:eastAsia="Calibri" w:hAnsi="Palatino Linotype" w:cs="Times New Roman"/>
          <w:lang w:val="es-ES"/>
        </w:rPr>
        <w:lastRenderedPageBreak/>
        <w:t>práctico conduciría, puesto que la propia estructura del derecho fundamental bajo análisis no lo exige.</w:t>
      </w:r>
    </w:p>
    <w:p w14:paraId="0A086C1B" w14:textId="77777777" w:rsidR="007B7762" w:rsidRPr="00146199" w:rsidRDefault="007B7762" w:rsidP="00146199">
      <w:pPr>
        <w:spacing w:line="360" w:lineRule="auto"/>
        <w:ind w:left="720"/>
        <w:contextualSpacing/>
        <w:rPr>
          <w:rFonts w:ascii="Palatino Linotype" w:eastAsia="Times New Roman" w:hAnsi="Palatino Linotype" w:cs="Arial"/>
          <w:lang w:val="es-ES"/>
        </w:rPr>
      </w:pPr>
    </w:p>
    <w:p w14:paraId="00281118" w14:textId="77777777" w:rsidR="007B7762" w:rsidRPr="00146199" w:rsidRDefault="007B7762" w:rsidP="00146199">
      <w:pPr>
        <w:numPr>
          <w:ilvl w:val="0"/>
          <w:numId w:val="1"/>
        </w:numPr>
        <w:spacing w:line="360" w:lineRule="auto"/>
        <w:ind w:left="0" w:right="49" w:firstLine="0"/>
        <w:contextualSpacing/>
        <w:jc w:val="both"/>
        <w:rPr>
          <w:rFonts w:ascii="Palatino Linotype" w:hAnsi="Palatino Linotype"/>
        </w:rPr>
      </w:pPr>
      <w:r w:rsidRPr="00146199">
        <w:rPr>
          <w:rFonts w:ascii="Palatino Linotype" w:eastAsia="Times New Roman" w:hAnsi="Palatino Linotype" w:cs="Arial"/>
          <w:lang w:val="es-ES"/>
        </w:rPr>
        <w:t xml:space="preserve">Por lo que el nombre del solicitante y recurrente no puede ser considerado un requisito indispensable de </w:t>
      </w:r>
      <w:proofErr w:type="spellStart"/>
      <w:r w:rsidRPr="00146199">
        <w:rPr>
          <w:rFonts w:ascii="Palatino Linotype" w:eastAsia="Times New Roman" w:hAnsi="Palatino Linotype" w:cs="Arial"/>
          <w:lang w:val="es-ES"/>
        </w:rPr>
        <w:t>procedibilidad</w:t>
      </w:r>
      <w:proofErr w:type="spellEnd"/>
      <w:r w:rsidRPr="00146199">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146199">
        <w:rPr>
          <w:rFonts w:ascii="Palatino Linotype" w:eastAsia="Times New Roman" w:hAnsi="Palatino Linotype" w:cs="Arial"/>
          <w:lang w:val="es-ES"/>
        </w:rPr>
        <w:t>Resolutor</w:t>
      </w:r>
      <w:proofErr w:type="spellEnd"/>
      <w:r w:rsidRPr="00146199">
        <w:rPr>
          <w:rFonts w:ascii="Palatino Linotype" w:eastAsia="Times New Roman" w:hAnsi="Palatino Linotype" w:cs="Arial"/>
          <w:lang w:val="es-ES"/>
        </w:rPr>
        <w:t>.</w:t>
      </w:r>
    </w:p>
    <w:p w14:paraId="1C246B8F" w14:textId="77777777" w:rsidR="007B7762" w:rsidRPr="00146199" w:rsidRDefault="007B7762" w:rsidP="00146199">
      <w:pPr>
        <w:spacing w:line="360" w:lineRule="auto"/>
        <w:ind w:left="720"/>
        <w:contextualSpacing/>
        <w:rPr>
          <w:rFonts w:ascii="Palatino Linotype" w:hAnsi="Palatino Linotype" w:cs="Arial"/>
        </w:rPr>
      </w:pPr>
    </w:p>
    <w:p w14:paraId="3C3F1C60" w14:textId="77777777" w:rsidR="007B7762" w:rsidRPr="00146199" w:rsidRDefault="007B7762" w:rsidP="00146199">
      <w:pPr>
        <w:numPr>
          <w:ilvl w:val="0"/>
          <w:numId w:val="1"/>
        </w:numPr>
        <w:tabs>
          <w:tab w:val="left" w:pos="0"/>
        </w:tabs>
        <w:spacing w:line="360" w:lineRule="auto"/>
        <w:ind w:left="0" w:right="49" w:firstLine="0"/>
        <w:contextualSpacing/>
        <w:jc w:val="both"/>
        <w:rPr>
          <w:rFonts w:ascii="Palatino Linotype" w:hAnsi="Palatino Linotype" w:cs="Arial"/>
        </w:rPr>
      </w:pPr>
      <w:r w:rsidRPr="00146199">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F45BAB9" w14:textId="77777777" w:rsidR="005C7E0D" w:rsidRPr="00146199" w:rsidRDefault="005C7E0D" w:rsidP="00146199">
      <w:pPr>
        <w:spacing w:line="360" w:lineRule="auto"/>
        <w:rPr>
          <w:rFonts w:ascii="Palatino Linotype" w:hAnsi="Palatino Linotype"/>
          <w:lang w:val="es-MX" w:eastAsia="en-US"/>
        </w:rPr>
      </w:pPr>
    </w:p>
    <w:p w14:paraId="0E213F0D" w14:textId="77777777" w:rsidR="0013417A" w:rsidRPr="00146199" w:rsidRDefault="0013417A" w:rsidP="00146199">
      <w:pPr>
        <w:pStyle w:val="Ttulo2"/>
        <w:spacing w:before="0" w:line="360" w:lineRule="auto"/>
        <w:rPr>
          <w:rFonts w:ascii="Palatino Linotype" w:hAnsi="Palatino Linotype"/>
          <w:b/>
          <w:i/>
          <w:color w:val="auto"/>
          <w:sz w:val="24"/>
          <w:szCs w:val="24"/>
        </w:rPr>
      </w:pPr>
      <w:bookmarkStart w:id="60" w:name="_Toc503862490"/>
      <w:bookmarkStart w:id="61" w:name="_Toc509403241"/>
      <w:bookmarkStart w:id="62" w:name="_Toc521536227"/>
      <w:bookmarkStart w:id="63" w:name="_Toc5711919"/>
      <w:r w:rsidRPr="00146199">
        <w:rPr>
          <w:rFonts w:ascii="Palatino Linotype" w:hAnsi="Palatino Linotype"/>
          <w:b/>
          <w:color w:val="auto"/>
          <w:sz w:val="24"/>
          <w:szCs w:val="24"/>
        </w:rPr>
        <w:t xml:space="preserve">TERCERO. </w:t>
      </w:r>
      <w:bookmarkEnd w:id="60"/>
      <w:bookmarkEnd w:id="61"/>
      <w:r w:rsidRPr="00146199">
        <w:rPr>
          <w:rFonts w:ascii="Palatino Linotype" w:hAnsi="Palatino Linotype"/>
          <w:b/>
          <w:color w:val="auto"/>
          <w:sz w:val="24"/>
          <w:szCs w:val="24"/>
        </w:rPr>
        <w:t xml:space="preserve">Del planteamiento de la </w:t>
      </w:r>
      <w:r w:rsidRPr="00146199">
        <w:rPr>
          <w:rFonts w:ascii="Palatino Linotype" w:hAnsi="Palatino Linotype"/>
          <w:b/>
          <w:i/>
          <w:color w:val="auto"/>
          <w:sz w:val="24"/>
          <w:szCs w:val="24"/>
        </w:rPr>
        <w:t>Litis.</w:t>
      </w:r>
      <w:bookmarkEnd w:id="62"/>
      <w:bookmarkEnd w:id="63"/>
    </w:p>
    <w:p w14:paraId="50D99ACE" w14:textId="77777777" w:rsidR="0013417A" w:rsidRPr="00146199" w:rsidRDefault="0013417A" w:rsidP="00146199">
      <w:pPr>
        <w:spacing w:line="360" w:lineRule="auto"/>
        <w:jc w:val="both"/>
        <w:rPr>
          <w:rFonts w:ascii="Palatino Linotype" w:hAnsi="Palatino Linotype"/>
        </w:rPr>
      </w:pPr>
    </w:p>
    <w:p w14:paraId="601D6794" w14:textId="719648F0" w:rsidR="0013417A" w:rsidRPr="00146199" w:rsidRDefault="00005B21" w:rsidP="00146199">
      <w:pPr>
        <w:pStyle w:val="Prrafodelista"/>
        <w:numPr>
          <w:ilvl w:val="0"/>
          <w:numId w:val="1"/>
        </w:numPr>
        <w:tabs>
          <w:tab w:val="left" w:pos="709"/>
        </w:tabs>
        <w:spacing w:line="360" w:lineRule="auto"/>
        <w:ind w:left="0" w:hanging="1"/>
        <w:jc w:val="both"/>
        <w:rPr>
          <w:rFonts w:ascii="Palatino Linotype" w:hAnsi="Palatino Linotype"/>
        </w:rPr>
      </w:pPr>
      <w:r w:rsidRPr="00146199">
        <w:rPr>
          <w:rFonts w:ascii="Palatino Linotype" w:hAnsi="Palatino Linotype"/>
          <w:lang w:val="es-MX"/>
        </w:rPr>
        <w:t>El</w:t>
      </w:r>
      <w:r w:rsidR="0013417A" w:rsidRPr="00146199">
        <w:rPr>
          <w:rFonts w:ascii="Palatino Linotype" w:hAnsi="Palatino Linotype"/>
          <w:lang w:val="es-MX"/>
        </w:rPr>
        <w:t xml:space="preserve"> particular, mediante </w:t>
      </w:r>
      <w:r w:rsidR="002E60A2" w:rsidRPr="00146199">
        <w:rPr>
          <w:rFonts w:ascii="Palatino Linotype" w:hAnsi="Palatino Linotype"/>
          <w:lang w:val="es-MX"/>
        </w:rPr>
        <w:t>su so</w:t>
      </w:r>
      <w:r w:rsidR="00143332" w:rsidRPr="00146199">
        <w:rPr>
          <w:rFonts w:ascii="Palatino Linotype" w:hAnsi="Palatino Linotype"/>
          <w:lang w:val="es-MX"/>
        </w:rPr>
        <w:t>licitud</w:t>
      </w:r>
      <w:r w:rsidR="002E60A2" w:rsidRPr="00146199">
        <w:rPr>
          <w:rFonts w:ascii="Palatino Linotype" w:hAnsi="Palatino Linotype"/>
          <w:lang w:val="es-MX"/>
        </w:rPr>
        <w:t xml:space="preserve"> </w:t>
      </w:r>
      <w:r w:rsidR="00F84995" w:rsidRPr="00146199">
        <w:rPr>
          <w:rFonts w:ascii="Palatino Linotype" w:hAnsi="Palatino Linotype"/>
          <w:lang w:val="es-MX"/>
        </w:rPr>
        <w:t>de infor</w:t>
      </w:r>
      <w:r w:rsidR="00D01F70" w:rsidRPr="00146199">
        <w:rPr>
          <w:rFonts w:ascii="Palatino Linotype" w:hAnsi="Palatino Linotype"/>
          <w:lang w:val="es-MX"/>
        </w:rPr>
        <w:t xml:space="preserve">mación, esencialmente requirió del </w:t>
      </w:r>
      <w:r w:rsidR="00FC5AE0" w:rsidRPr="00146199">
        <w:rPr>
          <w:rFonts w:ascii="Palatino Linotype" w:hAnsi="Palatino Linotype"/>
          <w:lang w:val="es-MX"/>
        </w:rPr>
        <w:t xml:space="preserve">Ayuntamiento de </w:t>
      </w:r>
      <w:proofErr w:type="spellStart"/>
      <w:r w:rsidR="00075F1F" w:rsidRPr="00146199">
        <w:rPr>
          <w:rFonts w:ascii="Palatino Linotype" w:hAnsi="Palatino Linotype"/>
          <w:lang w:val="es-MX"/>
        </w:rPr>
        <w:t>Zacazonapan</w:t>
      </w:r>
      <w:proofErr w:type="spellEnd"/>
      <w:r w:rsidR="0013417A" w:rsidRPr="00146199">
        <w:rPr>
          <w:rFonts w:ascii="Palatino Linotype" w:hAnsi="Palatino Linotype"/>
          <w:lang w:val="es-MX"/>
        </w:rPr>
        <w:t>, la siguiente información:</w:t>
      </w:r>
    </w:p>
    <w:p w14:paraId="5611FDFE" w14:textId="77777777" w:rsidR="00075F1F" w:rsidRPr="00146199" w:rsidRDefault="00075F1F" w:rsidP="00146199">
      <w:pPr>
        <w:pStyle w:val="Prrafodelista"/>
        <w:tabs>
          <w:tab w:val="left" w:pos="709"/>
        </w:tabs>
        <w:spacing w:line="360" w:lineRule="auto"/>
        <w:ind w:left="142"/>
        <w:jc w:val="both"/>
        <w:rPr>
          <w:rFonts w:ascii="Palatino Linotype" w:hAnsi="Palatino Linotype"/>
        </w:rPr>
      </w:pPr>
    </w:p>
    <w:p w14:paraId="35DCE73F" w14:textId="71899583" w:rsidR="003557BC" w:rsidRPr="00146199" w:rsidRDefault="003557BC" w:rsidP="00146199">
      <w:pPr>
        <w:pStyle w:val="Prrafodelista"/>
        <w:tabs>
          <w:tab w:val="left" w:pos="709"/>
        </w:tabs>
        <w:spacing w:line="360" w:lineRule="auto"/>
        <w:ind w:left="567" w:right="567"/>
        <w:jc w:val="both"/>
        <w:rPr>
          <w:rFonts w:ascii="Palatino Linotype" w:hAnsi="Palatino Linotype"/>
          <w:b/>
        </w:rPr>
      </w:pPr>
      <w:r w:rsidRPr="00146199">
        <w:rPr>
          <w:rFonts w:ascii="Palatino Linotype" w:hAnsi="Palatino Linotype"/>
          <w:b/>
        </w:rPr>
        <w:t xml:space="preserve">Del </w:t>
      </w:r>
      <w:r w:rsidR="00075F1F" w:rsidRPr="00146199">
        <w:rPr>
          <w:rFonts w:ascii="Palatino Linotype" w:hAnsi="Palatino Linotype"/>
          <w:b/>
        </w:rPr>
        <w:t xml:space="preserve">secretario municipal, contralor municipal, tesorero municipal, director de desarrollo económico y director de obras </w:t>
      </w:r>
      <w:r w:rsidRPr="00146199">
        <w:rPr>
          <w:rFonts w:ascii="Palatino Linotype" w:hAnsi="Palatino Linotype"/>
          <w:b/>
        </w:rPr>
        <w:t xml:space="preserve">públicas: </w:t>
      </w:r>
    </w:p>
    <w:p w14:paraId="4639B6CE" w14:textId="77777777" w:rsidR="003557BC" w:rsidRPr="00146199" w:rsidRDefault="003557BC" w:rsidP="00146199">
      <w:pPr>
        <w:pStyle w:val="Prrafodelista"/>
        <w:tabs>
          <w:tab w:val="left" w:pos="709"/>
        </w:tabs>
        <w:spacing w:line="360" w:lineRule="auto"/>
        <w:ind w:left="567" w:right="567"/>
        <w:jc w:val="both"/>
        <w:rPr>
          <w:rFonts w:ascii="Palatino Linotype" w:hAnsi="Palatino Linotype"/>
          <w:b/>
        </w:rPr>
      </w:pPr>
    </w:p>
    <w:p w14:paraId="3B11432A" w14:textId="60D47F6F" w:rsidR="003557BC" w:rsidRPr="00146199" w:rsidRDefault="003557BC" w:rsidP="00146199">
      <w:pPr>
        <w:pStyle w:val="Prrafodelista"/>
        <w:tabs>
          <w:tab w:val="left" w:pos="709"/>
        </w:tabs>
        <w:spacing w:line="360" w:lineRule="auto"/>
        <w:ind w:left="567" w:right="567"/>
        <w:jc w:val="both"/>
        <w:rPr>
          <w:rFonts w:ascii="Palatino Linotype" w:hAnsi="Palatino Linotype"/>
          <w:b/>
        </w:rPr>
      </w:pPr>
      <w:r w:rsidRPr="00146199">
        <w:rPr>
          <w:rFonts w:ascii="Palatino Linotype" w:hAnsi="Palatino Linotype"/>
          <w:b/>
        </w:rPr>
        <w:t xml:space="preserve"> -Nombre</w:t>
      </w:r>
    </w:p>
    <w:p w14:paraId="6EF4FBA0" w14:textId="0138C400" w:rsidR="003557BC" w:rsidRPr="00146199" w:rsidRDefault="003557BC" w:rsidP="00146199">
      <w:pPr>
        <w:pStyle w:val="Prrafodelista"/>
        <w:tabs>
          <w:tab w:val="left" w:pos="709"/>
        </w:tabs>
        <w:spacing w:line="360" w:lineRule="auto"/>
        <w:ind w:left="567" w:right="567"/>
        <w:jc w:val="both"/>
        <w:rPr>
          <w:rFonts w:ascii="Palatino Linotype" w:hAnsi="Palatino Linotype"/>
          <w:b/>
        </w:rPr>
      </w:pPr>
      <w:r w:rsidRPr="00146199">
        <w:rPr>
          <w:rFonts w:ascii="Palatino Linotype" w:hAnsi="Palatino Linotype"/>
          <w:b/>
        </w:rPr>
        <w:t>-Cargo</w:t>
      </w:r>
    </w:p>
    <w:p w14:paraId="60474B65" w14:textId="464EE93B" w:rsidR="003557BC" w:rsidRPr="00146199" w:rsidRDefault="003557BC" w:rsidP="00146199">
      <w:pPr>
        <w:pStyle w:val="Prrafodelista"/>
        <w:tabs>
          <w:tab w:val="left" w:pos="709"/>
        </w:tabs>
        <w:spacing w:line="360" w:lineRule="auto"/>
        <w:ind w:left="567" w:right="567"/>
        <w:jc w:val="both"/>
        <w:rPr>
          <w:rFonts w:ascii="Palatino Linotype" w:hAnsi="Palatino Linotype"/>
          <w:b/>
        </w:rPr>
      </w:pPr>
      <w:r w:rsidRPr="00146199">
        <w:rPr>
          <w:rFonts w:ascii="Palatino Linotype" w:hAnsi="Palatino Linotype"/>
          <w:b/>
        </w:rPr>
        <w:t>- Titulo</w:t>
      </w:r>
    </w:p>
    <w:p w14:paraId="7A2C74D9" w14:textId="249A5878" w:rsidR="003557BC" w:rsidRPr="00146199" w:rsidRDefault="003557BC" w:rsidP="00146199">
      <w:pPr>
        <w:pStyle w:val="Prrafodelista"/>
        <w:tabs>
          <w:tab w:val="left" w:pos="709"/>
        </w:tabs>
        <w:spacing w:line="360" w:lineRule="auto"/>
        <w:ind w:left="567" w:right="567"/>
        <w:jc w:val="both"/>
        <w:rPr>
          <w:rFonts w:ascii="Palatino Linotype" w:hAnsi="Palatino Linotype"/>
          <w:b/>
        </w:rPr>
      </w:pPr>
      <w:r w:rsidRPr="00146199">
        <w:rPr>
          <w:rFonts w:ascii="Palatino Linotype" w:hAnsi="Palatino Linotype"/>
          <w:b/>
        </w:rPr>
        <w:t>- Cédula</w:t>
      </w:r>
    </w:p>
    <w:p w14:paraId="6FB7C886" w14:textId="6FE66AAD" w:rsidR="003557BC" w:rsidRPr="00146199" w:rsidRDefault="003557BC" w:rsidP="00146199">
      <w:pPr>
        <w:pStyle w:val="Prrafodelista"/>
        <w:tabs>
          <w:tab w:val="left" w:pos="709"/>
        </w:tabs>
        <w:spacing w:line="360" w:lineRule="auto"/>
        <w:ind w:left="567" w:right="567"/>
        <w:jc w:val="both"/>
        <w:rPr>
          <w:rFonts w:ascii="Palatino Linotype" w:hAnsi="Palatino Linotype"/>
          <w:b/>
        </w:rPr>
      </w:pPr>
      <w:r w:rsidRPr="00146199">
        <w:rPr>
          <w:rFonts w:ascii="Palatino Linotype" w:hAnsi="Palatino Linotype"/>
          <w:b/>
        </w:rPr>
        <w:t xml:space="preserve">- Experiencia Laboral Comprobable; y </w:t>
      </w:r>
    </w:p>
    <w:p w14:paraId="42F23203" w14:textId="3CFEAA5E" w:rsidR="00780F1F" w:rsidRPr="00146199" w:rsidRDefault="003557BC" w:rsidP="00146199">
      <w:pPr>
        <w:pStyle w:val="Prrafodelista"/>
        <w:tabs>
          <w:tab w:val="left" w:pos="709"/>
        </w:tabs>
        <w:spacing w:line="360" w:lineRule="auto"/>
        <w:ind w:left="567" w:right="567"/>
        <w:jc w:val="both"/>
        <w:rPr>
          <w:rFonts w:ascii="Palatino Linotype" w:hAnsi="Palatino Linotype"/>
          <w:b/>
        </w:rPr>
      </w:pPr>
      <w:r w:rsidRPr="00146199">
        <w:rPr>
          <w:rFonts w:ascii="Palatino Linotype" w:hAnsi="Palatino Linotype"/>
          <w:b/>
        </w:rPr>
        <w:t>- Certificación de C</w:t>
      </w:r>
      <w:r w:rsidR="00075F1F" w:rsidRPr="00146199">
        <w:rPr>
          <w:rFonts w:ascii="Palatino Linotype" w:hAnsi="Palatino Linotype"/>
          <w:b/>
        </w:rPr>
        <w:t>ompetenc</w:t>
      </w:r>
      <w:r w:rsidRPr="00146199">
        <w:rPr>
          <w:rFonts w:ascii="Palatino Linotype" w:hAnsi="Palatino Linotype"/>
          <w:b/>
        </w:rPr>
        <w:t xml:space="preserve">ia Laboral expedida por el Instituto Hacendario del Estado de México. </w:t>
      </w:r>
    </w:p>
    <w:p w14:paraId="2E121799" w14:textId="77777777" w:rsidR="009D3CF3" w:rsidRPr="00146199" w:rsidRDefault="009D3CF3" w:rsidP="00146199">
      <w:pPr>
        <w:pStyle w:val="Prrafodelista"/>
        <w:spacing w:line="360" w:lineRule="auto"/>
        <w:ind w:left="851" w:right="567"/>
        <w:jc w:val="both"/>
        <w:rPr>
          <w:rFonts w:ascii="Palatino Linotype" w:hAnsi="Palatino Linotype"/>
          <w:b/>
        </w:rPr>
      </w:pPr>
    </w:p>
    <w:p w14:paraId="33863E8E" w14:textId="3A2E8759" w:rsidR="00854EBA" w:rsidRPr="00146199" w:rsidRDefault="006465D2" w:rsidP="00146199">
      <w:pPr>
        <w:numPr>
          <w:ilvl w:val="0"/>
          <w:numId w:val="1"/>
        </w:numPr>
        <w:spacing w:line="360" w:lineRule="auto"/>
        <w:ind w:left="0" w:firstLine="0"/>
        <w:jc w:val="both"/>
        <w:rPr>
          <w:rFonts w:ascii="Palatino Linotype" w:hAnsi="Palatino Linotype"/>
        </w:rPr>
      </w:pPr>
      <w:r w:rsidRPr="00146199">
        <w:rPr>
          <w:rFonts w:ascii="Palatino Linotype" w:hAnsi="Palatino Linotype"/>
        </w:rPr>
        <w:t>En su respuesta</w:t>
      </w:r>
      <w:r w:rsidR="0013417A" w:rsidRPr="00146199">
        <w:rPr>
          <w:rFonts w:ascii="Palatino Linotype" w:hAnsi="Palatino Linotype"/>
        </w:rPr>
        <w:t xml:space="preserve">, el </w:t>
      </w:r>
      <w:r w:rsidR="00940E57" w:rsidRPr="00146199">
        <w:rPr>
          <w:rFonts w:ascii="Palatino Linotype" w:hAnsi="Palatino Linotype"/>
          <w:b/>
        </w:rPr>
        <w:t xml:space="preserve">SUJETO OBLIGADO </w:t>
      </w:r>
      <w:r w:rsidR="00854EBA" w:rsidRPr="00146199">
        <w:rPr>
          <w:rFonts w:ascii="Palatino Linotype" w:hAnsi="Palatino Linotype"/>
        </w:rPr>
        <w:t>realiza entrega</w:t>
      </w:r>
      <w:r w:rsidR="004239B3" w:rsidRPr="00146199">
        <w:rPr>
          <w:rFonts w:ascii="Palatino Linotype" w:hAnsi="Palatino Linotype"/>
        </w:rPr>
        <w:t xml:space="preserve"> de diversos documentos donde s</w:t>
      </w:r>
      <w:r w:rsidR="009D3CF3" w:rsidRPr="00146199">
        <w:rPr>
          <w:rFonts w:ascii="Palatino Linotype" w:hAnsi="Palatino Linotype"/>
        </w:rPr>
        <w:t>e advierte información curricular y académica</w:t>
      </w:r>
      <w:r w:rsidR="003557BC" w:rsidRPr="00146199">
        <w:rPr>
          <w:rFonts w:ascii="Palatino Linotype" w:hAnsi="Palatino Linotype"/>
        </w:rPr>
        <w:t xml:space="preserve"> de algunos servidores públicos.</w:t>
      </w:r>
      <w:r w:rsidR="00DC26B5" w:rsidRPr="00146199">
        <w:rPr>
          <w:rFonts w:ascii="Palatino Linotype" w:hAnsi="Palatino Linotype"/>
        </w:rPr>
        <w:t xml:space="preserve"> </w:t>
      </w:r>
    </w:p>
    <w:p w14:paraId="33122CF9" w14:textId="401A95BE" w:rsidR="0013417A" w:rsidRPr="00146199" w:rsidRDefault="001C0729" w:rsidP="00146199">
      <w:pPr>
        <w:spacing w:line="360" w:lineRule="auto"/>
        <w:jc w:val="both"/>
        <w:rPr>
          <w:rFonts w:ascii="Palatino Linotype" w:hAnsi="Palatino Linotype"/>
        </w:rPr>
      </w:pPr>
      <w:r w:rsidRPr="00146199">
        <w:rPr>
          <w:rFonts w:ascii="Palatino Linotype" w:hAnsi="Palatino Linotype"/>
        </w:rPr>
        <w:t xml:space="preserve">     </w:t>
      </w:r>
      <w:r w:rsidR="00054A06" w:rsidRPr="00146199">
        <w:rPr>
          <w:rFonts w:ascii="Palatino Linotype" w:hAnsi="Palatino Linotype"/>
        </w:rPr>
        <w:t xml:space="preserve">  </w:t>
      </w:r>
    </w:p>
    <w:p w14:paraId="47003B43" w14:textId="1F2FFFB3" w:rsidR="0013417A" w:rsidRPr="00146199" w:rsidRDefault="004239B3" w:rsidP="00146199">
      <w:pPr>
        <w:numPr>
          <w:ilvl w:val="0"/>
          <w:numId w:val="1"/>
        </w:numPr>
        <w:spacing w:line="360" w:lineRule="auto"/>
        <w:ind w:left="0" w:firstLine="0"/>
        <w:jc w:val="both"/>
        <w:rPr>
          <w:rFonts w:ascii="Palatino Linotype" w:hAnsi="Palatino Linotype"/>
        </w:rPr>
      </w:pPr>
      <w:r w:rsidRPr="00146199">
        <w:rPr>
          <w:rFonts w:ascii="Palatino Linotype" w:hAnsi="Palatino Linotype"/>
        </w:rPr>
        <w:t xml:space="preserve">Por su parte, el </w:t>
      </w:r>
      <w:r w:rsidR="0013417A" w:rsidRPr="00146199">
        <w:rPr>
          <w:rFonts w:ascii="Palatino Linotype" w:hAnsi="Palatino Linotype"/>
          <w:b/>
        </w:rPr>
        <w:t>RECURRENTE</w:t>
      </w:r>
      <w:r w:rsidR="00ED7B32" w:rsidRPr="00146199">
        <w:rPr>
          <w:rFonts w:ascii="Palatino Linotype" w:hAnsi="Palatino Linotype"/>
          <w:b/>
        </w:rPr>
        <w:t xml:space="preserve"> </w:t>
      </w:r>
      <w:r w:rsidR="00ED7B32" w:rsidRPr="00146199">
        <w:rPr>
          <w:rFonts w:ascii="Palatino Linotype" w:hAnsi="Palatino Linotype"/>
        </w:rPr>
        <w:t>en términos generales</w:t>
      </w:r>
      <w:r w:rsidR="0013417A" w:rsidRPr="00146199">
        <w:rPr>
          <w:rFonts w:ascii="Palatino Linotype" w:hAnsi="Palatino Linotype"/>
        </w:rPr>
        <w:t xml:space="preserve"> se inconformó dentro de</w:t>
      </w:r>
      <w:r w:rsidR="00415AD1" w:rsidRPr="00146199">
        <w:rPr>
          <w:rFonts w:ascii="Palatino Linotype" w:hAnsi="Palatino Linotype"/>
        </w:rPr>
        <w:t>l recurso</w:t>
      </w:r>
      <w:r w:rsidR="0013417A" w:rsidRPr="00146199">
        <w:rPr>
          <w:rFonts w:ascii="Palatino Linotype" w:hAnsi="Palatino Linotype"/>
        </w:rPr>
        <w:t xml:space="preserve"> de revisión materia de ésta resolución,</w:t>
      </w:r>
      <w:r w:rsidR="00030FEF" w:rsidRPr="00146199">
        <w:rPr>
          <w:rFonts w:ascii="Palatino Linotype" w:hAnsi="Palatino Linotype"/>
        </w:rPr>
        <w:t xml:space="preserve"> porque </w:t>
      </w:r>
      <w:r w:rsidR="00524767" w:rsidRPr="00146199">
        <w:rPr>
          <w:rFonts w:ascii="Palatino Linotype" w:hAnsi="Palatino Linotype"/>
        </w:rPr>
        <w:t xml:space="preserve">la información proporcionada por parte del </w:t>
      </w:r>
      <w:r w:rsidR="00524767" w:rsidRPr="00146199">
        <w:rPr>
          <w:rFonts w:ascii="Palatino Linotype" w:hAnsi="Palatino Linotype"/>
          <w:b/>
        </w:rPr>
        <w:t xml:space="preserve">SUJETO OBLOGADO </w:t>
      </w:r>
      <w:r w:rsidR="00524767" w:rsidRPr="00146199">
        <w:rPr>
          <w:rFonts w:ascii="Palatino Linotype" w:hAnsi="Palatino Linotype"/>
        </w:rPr>
        <w:t>es incompleta</w:t>
      </w:r>
      <w:r w:rsidR="00ED7B32" w:rsidRPr="00146199">
        <w:rPr>
          <w:rFonts w:ascii="Palatino Linotype" w:hAnsi="Palatino Linotype"/>
        </w:rPr>
        <w:t xml:space="preserve">.  </w:t>
      </w:r>
    </w:p>
    <w:p w14:paraId="0F71357F" w14:textId="77777777" w:rsidR="00ED64D3" w:rsidRPr="00146199" w:rsidRDefault="00ED64D3" w:rsidP="00146199">
      <w:pPr>
        <w:spacing w:line="360" w:lineRule="auto"/>
        <w:jc w:val="both"/>
        <w:rPr>
          <w:rFonts w:ascii="Palatino Linotype" w:hAnsi="Palatino Linotype"/>
        </w:rPr>
      </w:pPr>
    </w:p>
    <w:p w14:paraId="744B8048" w14:textId="7DBE8095" w:rsidR="005E75D2" w:rsidRPr="00146199" w:rsidRDefault="00030FEF" w:rsidP="00146199">
      <w:pPr>
        <w:numPr>
          <w:ilvl w:val="0"/>
          <w:numId w:val="1"/>
        </w:numPr>
        <w:spacing w:line="360" w:lineRule="auto"/>
        <w:ind w:left="0" w:firstLine="0"/>
        <w:jc w:val="both"/>
        <w:rPr>
          <w:rFonts w:ascii="Palatino Linotype" w:hAnsi="Palatino Linotype"/>
        </w:rPr>
      </w:pPr>
      <w:r w:rsidRPr="00146199">
        <w:rPr>
          <w:rFonts w:ascii="Palatino Linotype" w:hAnsi="Palatino Linotype"/>
        </w:rPr>
        <w:t xml:space="preserve">En dichas condiciones el </w:t>
      </w:r>
      <w:r w:rsidR="0013417A" w:rsidRPr="00146199">
        <w:rPr>
          <w:rFonts w:ascii="Palatino Linotype" w:hAnsi="Palatino Linotype"/>
        </w:rPr>
        <w:t xml:space="preserve">presente recurso de revisión se circunscribe a determinar si el </w:t>
      </w:r>
      <w:r w:rsidR="0013417A" w:rsidRPr="00146199">
        <w:rPr>
          <w:rFonts w:ascii="Palatino Linotype" w:hAnsi="Palatino Linotype"/>
          <w:b/>
        </w:rPr>
        <w:t>SUJETO OBLIGADO</w:t>
      </w:r>
      <w:r w:rsidR="00B61272" w:rsidRPr="00146199">
        <w:rPr>
          <w:rFonts w:ascii="Palatino Linotype" w:hAnsi="Palatino Linotype"/>
        </w:rPr>
        <w:t xml:space="preserve"> con su</w:t>
      </w:r>
      <w:r w:rsidR="0013417A" w:rsidRPr="00146199">
        <w:rPr>
          <w:rFonts w:ascii="Palatino Linotype" w:hAnsi="Palatino Linotype"/>
        </w:rPr>
        <w:t xml:space="preserve"> </w:t>
      </w:r>
      <w:r w:rsidR="00415AD1" w:rsidRPr="00146199">
        <w:rPr>
          <w:rFonts w:ascii="Palatino Linotype" w:hAnsi="Palatino Linotype"/>
        </w:rPr>
        <w:t>respuesta a la solicitud</w:t>
      </w:r>
      <w:r w:rsidR="0013417A" w:rsidRPr="00146199">
        <w:rPr>
          <w:rFonts w:ascii="Palatino Linotype" w:hAnsi="Palatino Linotype"/>
        </w:rPr>
        <w:t xml:space="preserve"> satisface el derecho de acceso a la información o por el </w:t>
      </w:r>
      <w:r w:rsidR="00982F3B" w:rsidRPr="00146199">
        <w:rPr>
          <w:rFonts w:ascii="Palatino Linotype" w:hAnsi="Palatino Linotype"/>
        </w:rPr>
        <w:t>contrario actualiza la</w:t>
      </w:r>
      <w:r w:rsidR="004239B3" w:rsidRPr="00146199">
        <w:rPr>
          <w:rFonts w:ascii="Palatino Linotype" w:hAnsi="Palatino Linotype"/>
        </w:rPr>
        <w:t>s</w:t>
      </w:r>
      <w:r w:rsidR="00982F3B" w:rsidRPr="00146199">
        <w:rPr>
          <w:rFonts w:ascii="Palatino Linotype" w:hAnsi="Palatino Linotype"/>
        </w:rPr>
        <w:t xml:space="preserve"> causal</w:t>
      </w:r>
      <w:r w:rsidR="004239B3" w:rsidRPr="00146199">
        <w:rPr>
          <w:rFonts w:ascii="Palatino Linotype" w:hAnsi="Palatino Linotype"/>
        </w:rPr>
        <w:t>es</w:t>
      </w:r>
      <w:r w:rsidR="00982F3B" w:rsidRPr="00146199">
        <w:rPr>
          <w:rFonts w:ascii="Palatino Linotype" w:hAnsi="Palatino Linotype"/>
        </w:rPr>
        <w:t xml:space="preserve"> de procedencia prevista</w:t>
      </w:r>
      <w:r w:rsidR="004239B3" w:rsidRPr="00146199">
        <w:rPr>
          <w:rFonts w:ascii="Palatino Linotype" w:hAnsi="Palatino Linotype"/>
        </w:rPr>
        <w:t>s</w:t>
      </w:r>
      <w:r w:rsidR="0013417A" w:rsidRPr="00146199">
        <w:rPr>
          <w:rFonts w:ascii="Palatino Linotype" w:hAnsi="Palatino Linotype"/>
        </w:rPr>
        <w:t xml:space="preserve"> en el</w:t>
      </w:r>
      <w:r w:rsidR="00415AD1" w:rsidRPr="00146199">
        <w:rPr>
          <w:rFonts w:ascii="Palatino Linotype" w:hAnsi="Palatino Linotype"/>
        </w:rPr>
        <w:t xml:space="preserve"> artículo 179 </w:t>
      </w:r>
      <w:r w:rsidR="004239B3" w:rsidRPr="00146199">
        <w:rPr>
          <w:rFonts w:ascii="Palatino Linotype" w:hAnsi="Palatino Linotype"/>
        </w:rPr>
        <w:t>fracciones</w:t>
      </w:r>
      <w:r w:rsidR="00524767" w:rsidRPr="00146199">
        <w:rPr>
          <w:rFonts w:ascii="Palatino Linotype" w:hAnsi="Palatino Linotype"/>
        </w:rPr>
        <w:t xml:space="preserve"> V</w:t>
      </w:r>
      <w:r w:rsidR="004239B3" w:rsidRPr="00146199">
        <w:rPr>
          <w:rFonts w:ascii="Palatino Linotype" w:hAnsi="Palatino Linotype"/>
        </w:rPr>
        <w:t xml:space="preserve"> y VI </w:t>
      </w:r>
      <w:r w:rsidR="0013417A" w:rsidRPr="00146199">
        <w:rPr>
          <w:rFonts w:ascii="Palatino Linotype" w:hAnsi="Palatino Linotype"/>
        </w:rPr>
        <w:t xml:space="preserve">de la Ley de Transparencia y Acceso a la Información del Estado de México y Municipios. </w:t>
      </w:r>
    </w:p>
    <w:p w14:paraId="69938EAA" w14:textId="5CD4F390" w:rsidR="00ED64D3" w:rsidRPr="00146199" w:rsidRDefault="00277410" w:rsidP="00146199">
      <w:pPr>
        <w:pStyle w:val="Ttulo1"/>
        <w:spacing w:before="0" w:line="360" w:lineRule="auto"/>
        <w:rPr>
          <w:rFonts w:ascii="Palatino Linotype" w:hAnsi="Palatino Linotype"/>
          <w:b/>
          <w:color w:val="auto"/>
          <w:sz w:val="24"/>
          <w:szCs w:val="24"/>
        </w:rPr>
      </w:pPr>
      <w:bookmarkStart w:id="64" w:name="_Toc453696499"/>
      <w:bookmarkStart w:id="65" w:name="_Toc454301152"/>
      <w:bookmarkStart w:id="66" w:name="_Toc5711920"/>
      <w:r w:rsidRPr="00146199">
        <w:rPr>
          <w:rFonts w:ascii="Palatino Linotype" w:hAnsi="Palatino Linotype"/>
          <w:b/>
          <w:color w:val="000000" w:themeColor="text1"/>
          <w:sz w:val="24"/>
          <w:szCs w:val="24"/>
        </w:rPr>
        <w:lastRenderedPageBreak/>
        <w:t xml:space="preserve">CUARTO. </w:t>
      </w:r>
      <w:r w:rsidRPr="00146199">
        <w:rPr>
          <w:rFonts w:ascii="Palatino Linotype" w:hAnsi="Palatino Linotype"/>
          <w:b/>
          <w:color w:val="auto"/>
          <w:sz w:val="24"/>
          <w:szCs w:val="24"/>
        </w:rPr>
        <w:t>Del estudio y resolución del asunto</w:t>
      </w:r>
      <w:bookmarkEnd w:id="64"/>
      <w:bookmarkEnd w:id="65"/>
      <w:r w:rsidR="00AE0F40" w:rsidRPr="00146199">
        <w:rPr>
          <w:rFonts w:ascii="Palatino Linotype" w:hAnsi="Palatino Linotype"/>
          <w:b/>
          <w:color w:val="auto"/>
          <w:sz w:val="24"/>
          <w:szCs w:val="24"/>
        </w:rPr>
        <w:t>.</w:t>
      </w:r>
      <w:bookmarkEnd w:id="66"/>
    </w:p>
    <w:p w14:paraId="5E0B1247" w14:textId="77777777" w:rsidR="006D77A9" w:rsidRPr="00146199" w:rsidRDefault="006D77A9" w:rsidP="00146199">
      <w:pPr>
        <w:spacing w:line="360" w:lineRule="auto"/>
        <w:rPr>
          <w:rFonts w:ascii="Palatino Linotype" w:hAnsi="Palatino Linotype"/>
          <w:b/>
          <w:color w:val="000000" w:themeColor="text1"/>
          <w:lang w:val="es-MX" w:eastAsia="en-US"/>
        </w:rPr>
      </w:pPr>
    </w:p>
    <w:p w14:paraId="69C906E1" w14:textId="4E4B6459" w:rsidR="006D77A9" w:rsidRPr="00146199" w:rsidRDefault="00B307B8" w:rsidP="00146199">
      <w:pPr>
        <w:pStyle w:val="Ttulo1"/>
        <w:spacing w:before="0" w:line="360" w:lineRule="auto"/>
        <w:rPr>
          <w:rFonts w:ascii="Palatino Linotype" w:hAnsi="Palatino Linotype"/>
          <w:b/>
          <w:color w:val="000000" w:themeColor="text1"/>
          <w:sz w:val="24"/>
          <w:szCs w:val="24"/>
        </w:rPr>
      </w:pPr>
      <w:bookmarkStart w:id="67" w:name="_Toc5711921"/>
      <w:r w:rsidRPr="00146199">
        <w:rPr>
          <w:rFonts w:ascii="Palatino Linotype" w:hAnsi="Palatino Linotype"/>
          <w:b/>
          <w:color w:val="000000" w:themeColor="text1"/>
          <w:sz w:val="24"/>
          <w:szCs w:val="24"/>
        </w:rPr>
        <w:t xml:space="preserve">I. </w:t>
      </w:r>
      <w:r w:rsidR="006D77A9" w:rsidRPr="00146199">
        <w:rPr>
          <w:rFonts w:ascii="Palatino Linotype" w:hAnsi="Palatino Linotype"/>
          <w:b/>
          <w:color w:val="000000" w:themeColor="text1"/>
          <w:sz w:val="24"/>
          <w:szCs w:val="24"/>
        </w:rPr>
        <w:t>Del deber de las autoridades de promover, respetar, proteger, y garantizar el derecho de acceso a la información pública.</w:t>
      </w:r>
      <w:bookmarkEnd w:id="67"/>
      <w:r w:rsidR="006D77A9" w:rsidRPr="00146199">
        <w:rPr>
          <w:rFonts w:ascii="Palatino Linotype" w:hAnsi="Palatino Linotype"/>
          <w:b/>
          <w:color w:val="000000" w:themeColor="text1"/>
          <w:sz w:val="24"/>
          <w:szCs w:val="24"/>
        </w:rPr>
        <w:t xml:space="preserve"> </w:t>
      </w:r>
    </w:p>
    <w:p w14:paraId="7643F32E" w14:textId="77777777" w:rsidR="006D77A9" w:rsidRPr="00146199" w:rsidRDefault="006D77A9" w:rsidP="00146199">
      <w:pPr>
        <w:pStyle w:val="Prrafodelista"/>
        <w:spacing w:line="360" w:lineRule="auto"/>
        <w:ind w:left="1080"/>
        <w:rPr>
          <w:rFonts w:ascii="Palatino Linotype" w:hAnsi="Palatino Linotype"/>
          <w:b/>
          <w:lang w:val="es-MX" w:eastAsia="en-US"/>
        </w:rPr>
      </w:pPr>
    </w:p>
    <w:p w14:paraId="70CEA65C" w14:textId="77777777" w:rsidR="00515BA2" w:rsidRPr="00146199" w:rsidRDefault="00515BA2" w:rsidP="00146199">
      <w:pPr>
        <w:pStyle w:val="Prrafodelista"/>
        <w:numPr>
          <w:ilvl w:val="0"/>
          <w:numId w:val="1"/>
        </w:numPr>
        <w:spacing w:line="360" w:lineRule="auto"/>
        <w:ind w:left="0" w:firstLine="0"/>
        <w:jc w:val="both"/>
        <w:rPr>
          <w:rFonts w:ascii="Palatino Linotype" w:hAnsi="Palatino Linotype" w:cs="Arial"/>
          <w:lang w:val="es-MX"/>
        </w:rPr>
      </w:pPr>
      <w:r w:rsidRPr="00146199">
        <w:rPr>
          <w:rFonts w:ascii="Palatino Linotype" w:hAnsi="Palatino Linotype" w:cs="Arial"/>
          <w:lang w:val="es-MX"/>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146199">
        <w:rPr>
          <w:rFonts w:ascii="Palatino Linotype" w:hAnsi="Palatino Linotype" w:cs="Arial"/>
          <w:b/>
          <w:lang w:val="es-MX"/>
        </w:rPr>
        <w:t>SUJETO OBLIGADO</w:t>
      </w:r>
      <w:r w:rsidRPr="00146199">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46199">
        <w:rPr>
          <w:rFonts w:ascii="Palatino Linotype" w:hAnsi="Palatino Linotype" w:cs="Arial"/>
          <w:b/>
          <w:lang w:val="es-MX"/>
        </w:rPr>
        <w:t xml:space="preserve">Constitución Política de los Estados Unidos Mexicanos </w:t>
      </w:r>
      <w:r w:rsidRPr="00146199">
        <w:rPr>
          <w:rFonts w:ascii="Palatino Linotype" w:hAnsi="Palatino Linotype" w:cs="Arial"/>
          <w:lang w:val="es-MX"/>
        </w:rPr>
        <w:t xml:space="preserve">al señalar la obligación de “promover, respetar, proteger y garantizar los derechos humanos”, entre los cuales se encuentra dicho derecho. </w:t>
      </w:r>
    </w:p>
    <w:p w14:paraId="42D1105B" w14:textId="77777777" w:rsidR="00515BA2" w:rsidRPr="00146199" w:rsidRDefault="00515BA2" w:rsidP="00146199">
      <w:pPr>
        <w:pStyle w:val="Prrafodelista"/>
        <w:spacing w:line="360" w:lineRule="auto"/>
        <w:ind w:left="927"/>
        <w:jc w:val="both"/>
        <w:rPr>
          <w:rFonts w:ascii="Palatino Linotype" w:hAnsi="Palatino Linotype" w:cs="Arial"/>
          <w:lang w:val="es-MX"/>
        </w:rPr>
      </w:pPr>
    </w:p>
    <w:p w14:paraId="696D537D" w14:textId="77777777" w:rsidR="00515BA2" w:rsidRPr="00146199" w:rsidRDefault="00515BA2" w:rsidP="00146199">
      <w:pPr>
        <w:pStyle w:val="Prrafodelista"/>
        <w:numPr>
          <w:ilvl w:val="0"/>
          <w:numId w:val="1"/>
        </w:numPr>
        <w:spacing w:line="360" w:lineRule="auto"/>
        <w:ind w:left="0" w:firstLine="0"/>
        <w:jc w:val="both"/>
        <w:rPr>
          <w:rFonts w:ascii="Palatino Linotype" w:hAnsi="Palatino Linotype" w:cs="Arial"/>
          <w:lang w:val="es-MX"/>
        </w:rPr>
      </w:pPr>
      <w:r w:rsidRPr="00146199">
        <w:rPr>
          <w:rFonts w:ascii="Palatino Linotype" w:hAnsi="Palatino Linotype" w:cs="Arial"/>
          <w:lang w:val="es-MX"/>
        </w:rPr>
        <w:t xml:space="preserve">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w:t>
      </w:r>
      <w:r w:rsidRPr="00146199">
        <w:rPr>
          <w:rFonts w:ascii="Palatino Linotype" w:hAnsi="Palatino Linotype" w:cs="Arial"/>
          <w:lang w:val="es-MX"/>
        </w:rPr>
        <w:lastRenderedPageBreak/>
        <w:t>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2228D9D9" w14:textId="77777777" w:rsidR="00515BA2" w:rsidRPr="00146199" w:rsidRDefault="00515BA2" w:rsidP="00146199">
      <w:pPr>
        <w:pStyle w:val="Prrafodelista"/>
        <w:spacing w:line="360" w:lineRule="auto"/>
        <w:ind w:left="927"/>
        <w:jc w:val="both"/>
        <w:rPr>
          <w:rFonts w:ascii="Palatino Linotype" w:hAnsi="Palatino Linotype" w:cs="Arial"/>
          <w:lang w:val="es-MX"/>
        </w:rPr>
      </w:pPr>
    </w:p>
    <w:p w14:paraId="112C216E" w14:textId="77777777" w:rsidR="003557BC" w:rsidRPr="00146199" w:rsidRDefault="00515BA2" w:rsidP="00146199">
      <w:pPr>
        <w:pStyle w:val="Prrafodelista"/>
        <w:numPr>
          <w:ilvl w:val="0"/>
          <w:numId w:val="1"/>
        </w:numPr>
        <w:spacing w:line="360" w:lineRule="auto"/>
        <w:ind w:left="0" w:firstLine="0"/>
        <w:jc w:val="both"/>
        <w:rPr>
          <w:rFonts w:ascii="Palatino Linotype" w:hAnsi="Palatino Linotype" w:cs="Arial"/>
          <w:lang w:val="es-MX"/>
        </w:rPr>
      </w:pPr>
      <w:r w:rsidRPr="00146199">
        <w:rPr>
          <w:rFonts w:ascii="Palatino Linotype" w:hAnsi="Palatino Linotype" w:cs="Arial"/>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8783912" w14:textId="77777777" w:rsidR="003557BC" w:rsidRPr="00146199" w:rsidRDefault="003557BC" w:rsidP="00146199">
      <w:pPr>
        <w:pStyle w:val="Prrafodelista"/>
        <w:spacing w:line="360" w:lineRule="auto"/>
        <w:rPr>
          <w:rFonts w:ascii="Palatino Linotype" w:hAnsi="Palatino Linotype" w:cs="Arial"/>
          <w:lang w:val="es-MX"/>
        </w:rPr>
      </w:pPr>
    </w:p>
    <w:p w14:paraId="7B58E991" w14:textId="0E7E84A7" w:rsidR="00844CEE" w:rsidRDefault="006D77A9" w:rsidP="00146199">
      <w:pPr>
        <w:pStyle w:val="Prrafodelista"/>
        <w:numPr>
          <w:ilvl w:val="0"/>
          <w:numId w:val="1"/>
        </w:numPr>
        <w:spacing w:line="360" w:lineRule="auto"/>
        <w:ind w:left="0" w:firstLine="0"/>
        <w:jc w:val="both"/>
        <w:rPr>
          <w:rFonts w:ascii="Palatino Linotype" w:hAnsi="Palatino Linotype" w:cs="Arial"/>
          <w:lang w:val="es-MX"/>
        </w:rPr>
      </w:pPr>
      <w:r w:rsidRPr="00146199">
        <w:rPr>
          <w:rFonts w:ascii="Palatino Linotype" w:hAnsi="Palatino Linotype" w:cs="Arial"/>
          <w:lang w:val="es-MX"/>
        </w:rPr>
        <w:t>En el caso concreto que nos ocupa analizar, el particular requirió del Ayuntamien</w:t>
      </w:r>
      <w:r w:rsidR="003557BC" w:rsidRPr="00146199">
        <w:rPr>
          <w:rFonts w:ascii="Palatino Linotype" w:hAnsi="Palatino Linotype" w:cs="Arial"/>
          <w:lang w:val="es-MX"/>
        </w:rPr>
        <w:t xml:space="preserve">to de </w:t>
      </w:r>
      <w:proofErr w:type="spellStart"/>
      <w:r w:rsidR="003557BC" w:rsidRPr="00146199">
        <w:rPr>
          <w:rFonts w:ascii="Palatino Linotype" w:hAnsi="Palatino Linotype" w:cs="Arial"/>
          <w:lang w:val="es-MX"/>
        </w:rPr>
        <w:t>Zacazonapan</w:t>
      </w:r>
      <w:proofErr w:type="spellEnd"/>
      <w:r w:rsidR="003557BC" w:rsidRPr="00146199">
        <w:rPr>
          <w:rFonts w:ascii="Palatino Linotype" w:hAnsi="Palatino Linotype" w:cs="Arial"/>
          <w:lang w:val="es-MX"/>
        </w:rPr>
        <w:t xml:space="preserve"> el nombre, cargo, título, cédula, experiencia laboral y certificación de diversos servidores públicos</w:t>
      </w:r>
      <w:r w:rsidRPr="00146199">
        <w:rPr>
          <w:rFonts w:ascii="Palatino Linotype" w:hAnsi="Palatino Linotype" w:cs="Arial"/>
          <w:lang w:val="es-MX"/>
        </w:rPr>
        <w:t xml:space="preserve">; siendo importante señalar que el </w:t>
      </w:r>
      <w:r w:rsidRPr="00146199">
        <w:rPr>
          <w:rFonts w:ascii="Palatino Linotype" w:hAnsi="Palatino Linotype" w:cs="Arial"/>
          <w:b/>
          <w:lang w:val="es-MX"/>
        </w:rPr>
        <w:t>SUJETO OBLIGADO</w:t>
      </w:r>
      <w:r w:rsidRPr="00146199">
        <w:rPr>
          <w:rFonts w:ascii="Palatino Linotype" w:hAnsi="Palatino Linotype" w:cs="Arial"/>
          <w:lang w:val="es-MX"/>
        </w:rPr>
        <w:t xml:space="preserve"> respondió parcialmente a la solicitud presentada</w:t>
      </w:r>
      <w:r w:rsidR="006B1FBE" w:rsidRPr="00146199">
        <w:rPr>
          <w:rFonts w:ascii="Palatino Linotype" w:hAnsi="Palatino Linotype" w:cs="Arial"/>
          <w:lang w:val="es-MX"/>
        </w:rPr>
        <w:t>, pues</w:t>
      </w:r>
      <w:r w:rsidR="003557BC" w:rsidRPr="00146199">
        <w:rPr>
          <w:rFonts w:ascii="Palatino Linotype" w:hAnsi="Palatino Linotype" w:cs="Arial"/>
          <w:lang w:val="es-MX"/>
        </w:rPr>
        <w:t xml:space="preserve"> no entrego la información de todos los servidores públicos solicitados</w:t>
      </w:r>
      <w:r w:rsidR="006B1FBE" w:rsidRPr="00146199">
        <w:rPr>
          <w:rFonts w:ascii="Palatino Linotype" w:hAnsi="Palatino Linotype" w:cs="Arial"/>
          <w:lang w:val="es-MX"/>
        </w:rPr>
        <w:t xml:space="preserve">, además de que la información entregada en un inicio no contiene </w:t>
      </w:r>
      <w:r w:rsidRPr="00146199">
        <w:rPr>
          <w:rFonts w:ascii="Palatino Linotype" w:hAnsi="Palatino Linotype" w:cs="Arial"/>
          <w:lang w:val="es-MX"/>
        </w:rPr>
        <w:t>el acuerd</w:t>
      </w:r>
      <w:r w:rsidR="006B1FBE" w:rsidRPr="00146199">
        <w:rPr>
          <w:rFonts w:ascii="Palatino Linotype" w:hAnsi="Palatino Linotype" w:cs="Arial"/>
          <w:lang w:val="es-MX"/>
        </w:rPr>
        <w:t xml:space="preserve">o de clasificación que </w:t>
      </w:r>
      <w:r w:rsidR="006B1FBE" w:rsidRPr="00146199">
        <w:rPr>
          <w:rFonts w:ascii="Palatino Linotype" w:hAnsi="Palatino Linotype" w:cs="Arial"/>
          <w:lang w:val="es-MX"/>
        </w:rPr>
        <w:lastRenderedPageBreak/>
        <w:t>sustenta la supresión de diversos datos</w:t>
      </w:r>
      <w:r w:rsidRPr="00146199">
        <w:rPr>
          <w:rFonts w:ascii="Palatino Linotype" w:hAnsi="Palatino Linotype" w:cs="Arial"/>
          <w:lang w:val="es-MX"/>
        </w:rPr>
        <w:t xml:space="preserve">, lo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46D4C817" w14:textId="77777777" w:rsidR="00146199" w:rsidRPr="00146199" w:rsidRDefault="00146199" w:rsidP="00146199">
      <w:pPr>
        <w:pStyle w:val="Prrafodelista"/>
        <w:rPr>
          <w:rFonts w:ascii="Palatino Linotype" w:hAnsi="Palatino Linotype" w:cs="Arial"/>
          <w:lang w:val="es-MX"/>
        </w:rPr>
      </w:pPr>
    </w:p>
    <w:p w14:paraId="1CDC3472" w14:textId="77777777" w:rsidR="00146199" w:rsidRPr="00146199" w:rsidRDefault="00146199" w:rsidP="00146199">
      <w:pPr>
        <w:pStyle w:val="Prrafodelista"/>
        <w:spacing w:line="360" w:lineRule="auto"/>
        <w:ind w:left="0"/>
        <w:jc w:val="both"/>
        <w:rPr>
          <w:rFonts w:ascii="Palatino Linotype" w:hAnsi="Palatino Linotype" w:cs="Arial"/>
          <w:lang w:val="es-MX"/>
        </w:rPr>
      </w:pPr>
    </w:p>
    <w:p w14:paraId="3A0A8237" w14:textId="2C836361" w:rsidR="006B1FBE" w:rsidRDefault="006D77A9" w:rsidP="00146199">
      <w:pPr>
        <w:numPr>
          <w:ilvl w:val="0"/>
          <w:numId w:val="1"/>
        </w:numPr>
        <w:spacing w:line="360" w:lineRule="auto"/>
        <w:ind w:left="0" w:firstLine="0"/>
        <w:contextualSpacing/>
        <w:jc w:val="both"/>
        <w:rPr>
          <w:rFonts w:ascii="Palatino Linotype" w:hAnsi="Palatino Linotype" w:cs="Arial"/>
          <w:lang w:val="es-MX"/>
        </w:rPr>
      </w:pPr>
      <w:r w:rsidRPr="00146199">
        <w:rPr>
          <w:rFonts w:ascii="Palatino Linotype" w:hAnsi="Palatino Linotype" w:cs="Arial"/>
          <w:lang w:val="es-MX"/>
        </w:rPr>
        <w:t xml:space="preserve">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BF1A294" w14:textId="77777777" w:rsidR="00146199" w:rsidRPr="00146199" w:rsidRDefault="00146199" w:rsidP="00146199">
      <w:pPr>
        <w:spacing w:line="360" w:lineRule="auto"/>
        <w:contextualSpacing/>
        <w:jc w:val="both"/>
        <w:rPr>
          <w:rFonts w:ascii="Palatino Linotype" w:hAnsi="Palatino Linotype" w:cs="Arial"/>
          <w:lang w:val="es-MX"/>
        </w:rPr>
      </w:pPr>
    </w:p>
    <w:p w14:paraId="7B0959D9" w14:textId="113504EC" w:rsidR="00484233" w:rsidRPr="00146199" w:rsidRDefault="006B1FBE" w:rsidP="00146199">
      <w:pPr>
        <w:pStyle w:val="Ttulo1"/>
        <w:numPr>
          <w:ilvl w:val="0"/>
          <w:numId w:val="25"/>
        </w:numPr>
        <w:spacing w:before="0" w:line="360" w:lineRule="auto"/>
        <w:ind w:left="0" w:firstLine="0"/>
        <w:rPr>
          <w:rFonts w:ascii="Palatino Linotype" w:hAnsi="Palatino Linotype"/>
          <w:b/>
          <w:color w:val="000000" w:themeColor="text1"/>
          <w:sz w:val="24"/>
          <w:szCs w:val="24"/>
        </w:rPr>
      </w:pPr>
      <w:bookmarkStart w:id="68" w:name="_Toc5711922"/>
      <w:r w:rsidRPr="00146199">
        <w:rPr>
          <w:rFonts w:ascii="Palatino Linotype" w:hAnsi="Palatino Linotype"/>
          <w:b/>
          <w:color w:val="000000" w:themeColor="text1"/>
          <w:sz w:val="24"/>
          <w:szCs w:val="24"/>
        </w:rPr>
        <w:t>De la información puesta a disposición.</w:t>
      </w:r>
      <w:bookmarkEnd w:id="68"/>
      <w:r w:rsidRPr="00146199">
        <w:rPr>
          <w:rFonts w:ascii="Palatino Linotype" w:hAnsi="Palatino Linotype"/>
          <w:b/>
          <w:color w:val="000000" w:themeColor="text1"/>
          <w:sz w:val="24"/>
          <w:szCs w:val="24"/>
        </w:rPr>
        <w:t xml:space="preserve"> </w:t>
      </w:r>
    </w:p>
    <w:p w14:paraId="62B976A5" w14:textId="77777777" w:rsidR="006B1FBE" w:rsidRPr="00146199" w:rsidRDefault="006B1FBE" w:rsidP="00146199">
      <w:pPr>
        <w:spacing w:line="360" w:lineRule="auto"/>
        <w:rPr>
          <w:rFonts w:ascii="Palatino Linotype" w:hAnsi="Palatino Linotype"/>
          <w:lang w:val="es-MX" w:eastAsia="en-US"/>
        </w:rPr>
      </w:pPr>
    </w:p>
    <w:p w14:paraId="71703F78" w14:textId="106041FA" w:rsidR="00146199" w:rsidRDefault="005C459D" w:rsidP="00146199">
      <w:pPr>
        <w:pStyle w:val="Prrafodelista"/>
        <w:numPr>
          <w:ilvl w:val="0"/>
          <w:numId w:val="1"/>
        </w:numPr>
        <w:spacing w:line="360" w:lineRule="auto"/>
        <w:ind w:left="0" w:firstLine="0"/>
        <w:jc w:val="both"/>
        <w:rPr>
          <w:rFonts w:ascii="Palatino Linotype" w:hAnsi="Palatino Linotype" w:cs="Arial"/>
          <w:i/>
          <w:lang w:val="es-MX"/>
        </w:rPr>
      </w:pPr>
      <w:r w:rsidRPr="00146199">
        <w:rPr>
          <w:rFonts w:ascii="Palatino Linotype" w:hAnsi="Palatino Linotype" w:cs="Arial"/>
          <w:lang w:val="es-MX"/>
        </w:rPr>
        <w:lastRenderedPageBreak/>
        <w:t>Precisado lo anterior y d</w:t>
      </w:r>
      <w:r w:rsidR="00342C19" w:rsidRPr="00146199">
        <w:rPr>
          <w:rFonts w:ascii="Palatino Linotype" w:hAnsi="Palatino Linotype" w:cs="Arial"/>
          <w:lang w:val="es-MX"/>
        </w:rPr>
        <w:t>erivado</w:t>
      </w:r>
      <w:r w:rsidR="001E3398" w:rsidRPr="00146199">
        <w:rPr>
          <w:rFonts w:ascii="Palatino Linotype" w:hAnsi="Palatino Linotype" w:cs="Arial"/>
        </w:rPr>
        <w:t xml:space="preserve"> del p</w:t>
      </w:r>
      <w:r w:rsidR="00342C19" w:rsidRPr="00146199">
        <w:rPr>
          <w:rFonts w:ascii="Palatino Linotype" w:hAnsi="Palatino Linotype" w:cs="Arial"/>
        </w:rPr>
        <w:t xml:space="preserve">lanteamiento de la </w:t>
      </w:r>
      <w:r w:rsidR="00342C19" w:rsidRPr="00146199">
        <w:rPr>
          <w:rFonts w:ascii="Palatino Linotype" w:hAnsi="Palatino Linotype" w:cs="Arial"/>
          <w:i/>
        </w:rPr>
        <w:t>Litis</w:t>
      </w:r>
      <w:r w:rsidR="00342C19" w:rsidRPr="00146199">
        <w:rPr>
          <w:rFonts w:ascii="Palatino Linotype" w:hAnsi="Palatino Linotype" w:cs="Arial"/>
        </w:rPr>
        <w:t>, se procede analizar el contenido íntegro de las actuaciones que obran en el expediente electrónico, y así este Órgano Gara</w:t>
      </w:r>
      <w:r w:rsidR="001024E9" w:rsidRPr="00146199">
        <w:rPr>
          <w:rFonts w:ascii="Palatino Linotype" w:hAnsi="Palatino Linotype" w:cs="Arial"/>
        </w:rPr>
        <w:t xml:space="preserve">nte esté en posibilidad de </w:t>
      </w:r>
      <w:r w:rsidR="00342C19" w:rsidRPr="00146199">
        <w:rPr>
          <w:rFonts w:ascii="Palatino Linotype" w:hAnsi="Palatino Linotype" w:cs="Arial"/>
        </w:rPr>
        <w:t xml:space="preserve">dictar la resolución correspondiente, tomando en consideración los elementos aportados por las partes y apegándose en todo momento al principio de máxima publicidad de acuerdo a lo establecido en el artículo 8 de la </w:t>
      </w:r>
      <w:r w:rsidR="00342C19" w:rsidRPr="00146199">
        <w:rPr>
          <w:rFonts w:ascii="Palatino Linotype" w:eastAsia="Calibri" w:hAnsi="Palatino Linotype" w:cs="Arial"/>
          <w:b/>
          <w:lang w:val="es-ES"/>
        </w:rPr>
        <w:t>Ley de Transparencia y Acceso a la Información Pública del Estado de México y Municipios</w:t>
      </w:r>
      <w:r w:rsidR="00342C19" w:rsidRPr="00146199">
        <w:rPr>
          <w:rFonts w:ascii="Palatino Linotype" w:eastAsia="Times New Roman" w:hAnsi="Palatino Linotype" w:cs="Arial"/>
          <w:lang w:val="es-ES" w:eastAsia="es-MX"/>
        </w:rPr>
        <w:t>.</w:t>
      </w:r>
    </w:p>
    <w:p w14:paraId="57CFD323" w14:textId="77777777" w:rsidR="00146199" w:rsidRPr="00146199" w:rsidRDefault="00146199" w:rsidP="00146199">
      <w:pPr>
        <w:pStyle w:val="Prrafodelista"/>
        <w:spacing w:line="360" w:lineRule="auto"/>
        <w:ind w:left="0"/>
        <w:jc w:val="both"/>
        <w:rPr>
          <w:rFonts w:ascii="Palatino Linotype" w:hAnsi="Palatino Linotype" w:cs="Arial"/>
          <w:i/>
          <w:lang w:val="es-MX"/>
        </w:rPr>
      </w:pPr>
    </w:p>
    <w:p w14:paraId="6481A052" w14:textId="1220C41A" w:rsidR="006B1FBE" w:rsidRPr="00146199" w:rsidRDefault="006B1FBE" w:rsidP="00146199">
      <w:pPr>
        <w:numPr>
          <w:ilvl w:val="0"/>
          <w:numId w:val="1"/>
        </w:numPr>
        <w:spacing w:line="360" w:lineRule="auto"/>
        <w:ind w:left="0" w:firstLine="0"/>
        <w:contextualSpacing/>
        <w:jc w:val="both"/>
        <w:rPr>
          <w:rFonts w:ascii="Palatino Linotype" w:eastAsia="Times New Roman" w:hAnsi="Palatino Linotype" w:cs="Arial"/>
          <w:lang w:val="es-ES" w:eastAsia="es-MX"/>
        </w:rPr>
      </w:pPr>
      <w:r w:rsidRPr="00146199">
        <w:rPr>
          <w:rFonts w:ascii="Palatino Linotype" w:hAnsi="Palatino Linotype"/>
        </w:rPr>
        <w:t xml:space="preserve">En ese tenor, </w:t>
      </w:r>
      <w:r w:rsidRPr="00146199">
        <w:rPr>
          <w:rFonts w:ascii="Palatino Linotype" w:eastAsia="Times New Roman" w:hAnsi="Palatino Linotype" w:cs="Arial"/>
          <w:lang w:val="es-ES" w:eastAsia="es-MX"/>
        </w:rPr>
        <w:t>es pertinente mencionar que</w:t>
      </w:r>
      <w:r w:rsidRPr="00146199">
        <w:rPr>
          <w:rFonts w:ascii="Palatino Linotype" w:eastAsia="Calibri" w:hAnsi="Palatino Linotype" w:cs="Arial"/>
          <w:bCs/>
          <w:lang w:val="es-ES"/>
        </w:rPr>
        <w:t xml:space="preserve"> el </w:t>
      </w:r>
      <w:r w:rsidRPr="00146199">
        <w:rPr>
          <w:rFonts w:ascii="Palatino Linotype" w:eastAsia="Calibri" w:hAnsi="Palatino Linotype" w:cs="Arial"/>
          <w:b/>
          <w:bCs/>
          <w:lang w:val="es-ES"/>
        </w:rPr>
        <w:t>SUJETO OBLIGADO</w:t>
      </w:r>
      <w:r w:rsidRPr="00146199">
        <w:rPr>
          <w:rFonts w:ascii="Palatino Linotype" w:eastAsia="Calibri" w:hAnsi="Palatino Linotype" w:cs="Arial"/>
          <w:bCs/>
          <w:lang w:val="es-ES"/>
        </w:rPr>
        <w:t xml:space="preserve"> no niega la existencia de la información solicitada, sino por el contrario, al</w:t>
      </w:r>
      <w:r w:rsidRPr="00146199">
        <w:rPr>
          <w:rFonts w:ascii="Palatino Linotype" w:eastAsia="Times New Roman" w:hAnsi="Palatino Linotype" w:cs="Arial"/>
          <w:lang w:val="es-ES" w:eastAsia="es-MX"/>
        </w:rPr>
        <w:t xml:space="preserve">  emitir respuesta a la solicitud de acceso a la información y emitir la documentación que estimó conveniente para atender los requerimientos, asevera su existencia, por lo que el estudio de la naturaleza jurídica de la información solicitada, en el caso concreto, se obvia. </w:t>
      </w:r>
    </w:p>
    <w:p w14:paraId="5BF05E14" w14:textId="77777777" w:rsidR="006B1FBE" w:rsidRPr="00146199" w:rsidRDefault="006B1FBE" w:rsidP="00146199">
      <w:pPr>
        <w:spacing w:line="360" w:lineRule="auto"/>
        <w:contextualSpacing/>
        <w:jc w:val="both"/>
        <w:rPr>
          <w:rFonts w:ascii="Palatino Linotype" w:eastAsia="Times New Roman" w:hAnsi="Palatino Linotype" w:cs="Arial"/>
          <w:lang w:val="es-ES" w:eastAsia="es-MX"/>
        </w:rPr>
      </w:pPr>
    </w:p>
    <w:p w14:paraId="64E5F1FF" w14:textId="61CFA769" w:rsidR="006B1FBE" w:rsidRPr="00146199" w:rsidRDefault="006B1FBE" w:rsidP="00146199">
      <w:pPr>
        <w:numPr>
          <w:ilvl w:val="0"/>
          <w:numId w:val="1"/>
        </w:numPr>
        <w:spacing w:line="360" w:lineRule="auto"/>
        <w:ind w:left="0" w:firstLine="0"/>
        <w:contextualSpacing/>
        <w:jc w:val="both"/>
        <w:rPr>
          <w:rFonts w:ascii="Palatino Linotype" w:eastAsia="Times New Roman" w:hAnsi="Palatino Linotype" w:cs="Arial"/>
          <w:b/>
          <w:lang w:val="es-ES"/>
        </w:rPr>
      </w:pPr>
      <w:r w:rsidRPr="00146199">
        <w:rPr>
          <w:rFonts w:ascii="Palatino Linotype" w:eastAsia="Times New Roman" w:hAnsi="Palatino Linotype" w:cs="Arial"/>
          <w:lang w:val="es-ES" w:eastAsia="es-MX"/>
        </w:rPr>
        <w:t>Lo anterior es así, ya que el estudio enunciado tiene por objeto determinar si el</w:t>
      </w:r>
      <w:r w:rsidRPr="00146199">
        <w:rPr>
          <w:rFonts w:ascii="Palatino Linotype" w:eastAsia="Times New Roman" w:hAnsi="Palatino Linotype" w:cs="Arial"/>
          <w:b/>
          <w:lang w:val="es-ES" w:eastAsia="es-MX"/>
        </w:rPr>
        <w:t xml:space="preserve"> SUJETO OBLIGADO</w:t>
      </w:r>
      <w:r w:rsidRPr="00146199">
        <w:rPr>
          <w:rFonts w:ascii="Palatino Linotype" w:eastAsia="Times New Roman" w:hAnsi="Palatino Linotype" w:cs="Arial"/>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146199">
        <w:rPr>
          <w:rFonts w:ascii="Palatino Linotype" w:eastAsia="Times New Roman" w:hAnsi="Palatino Linotype" w:cs="Arial"/>
          <w:b/>
          <w:lang w:val="es-ES" w:eastAsia="es-MX"/>
        </w:rPr>
        <w:t>SUJETO OBLIGADO</w:t>
      </w:r>
      <w:r w:rsidRPr="00146199">
        <w:rPr>
          <w:rFonts w:ascii="Palatino Linotype" w:eastAsia="Times New Roman" w:hAnsi="Palatino Linotype" w:cs="Arial"/>
          <w:lang w:val="es-ES" w:eastAsia="es-MX"/>
        </w:rPr>
        <w:t>.</w:t>
      </w:r>
    </w:p>
    <w:p w14:paraId="745B66E5" w14:textId="55489680" w:rsidR="00EE2BE7" w:rsidRPr="00146199" w:rsidRDefault="006B1FBE" w:rsidP="00146199">
      <w:pPr>
        <w:pStyle w:val="Prrafodelista"/>
        <w:numPr>
          <w:ilvl w:val="0"/>
          <w:numId w:val="1"/>
        </w:numPr>
        <w:spacing w:line="360" w:lineRule="auto"/>
        <w:ind w:left="0" w:firstLine="0"/>
        <w:jc w:val="both"/>
        <w:rPr>
          <w:rFonts w:ascii="Palatino Linotype" w:hAnsi="Palatino Linotype" w:cs="Arial"/>
          <w:i/>
          <w:lang w:val="es-MX"/>
        </w:rPr>
      </w:pPr>
      <w:r w:rsidRPr="00146199">
        <w:rPr>
          <w:rFonts w:ascii="Palatino Linotype" w:hAnsi="Palatino Linotype" w:cs="Arial"/>
          <w:lang w:val="es-MX"/>
        </w:rPr>
        <w:lastRenderedPageBreak/>
        <w:t>No obstante</w:t>
      </w:r>
      <w:r w:rsidR="003C6CCC" w:rsidRPr="00146199">
        <w:rPr>
          <w:rFonts w:ascii="Palatino Linotype" w:hAnsi="Palatino Linotype" w:cs="Arial"/>
          <w:lang w:val="es-MX"/>
        </w:rPr>
        <w:t xml:space="preserve">, </w:t>
      </w:r>
      <w:r w:rsidR="00EE2BE7" w:rsidRPr="00146199">
        <w:rPr>
          <w:rFonts w:ascii="Palatino Linotype" w:hAnsi="Palatino Linotype" w:cs="Arial"/>
          <w:lang w:val="es-MX"/>
        </w:rPr>
        <w:t xml:space="preserve">lo conducente en el presente caso en concreto, es verificar si la información que remitió el </w:t>
      </w:r>
      <w:r w:rsidR="00EE2BE7" w:rsidRPr="00146199">
        <w:rPr>
          <w:rFonts w:ascii="Palatino Linotype" w:hAnsi="Palatino Linotype" w:cs="Arial"/>
          <w:b/>
          <w:lang w:val="es-MX"/>
        </w:rPr>
        <w:t xml:space="preserve">SUJETO OBLIGADO </w:t>
      </w:r>
      <w:r w:rsidR="00EE2BE7" w:rsidRPr="00146199">
        <w:rPr>
          <w:rFonts w:ascii="Palatino Linotype" w:hAnsi="Palatino Linotype" w:cs="Arial"/>
          <w:lang w:val="es-MX"/>
        </w:rPr>
        <w:t xml:space="preserve">es suficiente para colmar el derecho de acceso a la información accionado por la parte </w:t>
      </w:r>
      <w:r w:rsidR="00EE2BE7" w:rsidRPr="00146199">
        <w:rPr>
          <w:rFonts w:ascii="Palatino Linotype" w:hAnsi="Palatino Linotype" w:cs="Arial"/>
          <w:b/>
          <w:lang w:val="es-MX"/>
        </w:rPr>
        <w:t>RECURRENTE</w:t>
      </w:r>
      <w:r w:rsidR="00DC26B5" w:rsidRPr="00146199">
        <w:rPr>
          <w:rFonts w:ascii="Palatino Linotype" w:hAnsi="Palatino Linotype" w:cs="Arial"/>
          <w:lang w:val="es-MX"/>
        </w:rPr>
        <w:t xml:space="preserve">. </w:t>
      </w:r>
      <w:r w:rsidR="00EE2BE7" w:rsidRPr="00146199">
        <w:rPr>
          <w:rFonts w:ascii="Palatino Linotype" w:hAnsi="Palatino Linotype" w:cs="Arial"/>
          <w:lang w:val="es-MX"/>
        </w:rPr>
        <w:t xml:space="preserve">Por ello este Pleno </w:t>
      </w:r>
      <w:r w:rsidR="00EE2BE7" w:rsidRPr="00146199">
        <w:rPr>
          <w:rFonts w:ascii="Palatino Linotype" w:eastAsia="Calibri" w:hAnsi="Palatino Linotype" w:cs="Times New Roman"/>
          <w:lang w:val="es-ES" w:eastAsia="en-US"/>
        </w:rPr>
        <w:t xml:space="preserve">considera necesario </w:t>
      </w:r>
      <w:r w:rsidR="00EE2BE7" w:rsidRPr="00146199">
        <w:rPr>
          <w:rFonts w:ascii="Palatino Linotype" w:eastAsia="Calibri" w:hAnsi="Palatino Linotype" w:cs="Arial"/>
          <w:lang w:val="es-ES" w:eastAsia="en-US"/>
        </w:rPr>
        <w:t xml:space="preserve">mencionar que por cuestiones de técnica jurídica, así como para determinar si </w:t>
      </w:r>
      <w:r w:rsidR="00EE2BE7" w:rsidRPr="00146199">
        <w:rPr>
          <w:rFonts w:ascii="Palatino Linotype" w:eastAsia="Calibri" w:hAnsi="Palatino Linotype" w:cs="Times New Roman"/>
          <w:lang w:val="es-ES" w:eastAsia="en-US"/>
        </w:rPr>
        <w:t>la informació</w:t>
      </w:r>
      <w:r w:rsidR="002133C8" w:rsidRPr="00146199">
        <w:rPr>
          <w:rFonts w:ascii="Palatino Linotype" w:eastAsia="Calibri" w:hAnsi="Palatino Linotype" w:cs="Times New Roman"/>
          <w:lang w:val="es-ES" w:eastAsia="en-US"/>
        </w:rPr>
        <w:t xml:space="preserve">n emitida </w:t>
      </w:r>
      <w:r w:rsidR="00EE2BE7" w:rsidRPr="00146199">
        <w:rPr>
          <w:rFonts w:ascii="Palatino Linotype" w:eastAsia="Calibri" w:hAnsi="Palatino Linotype" w:cs="Times New Roman"/>
          <w:lang w:val="es-ES" w:eastAsia="en-US"/>
        </w:rPr>
        <w:t xml:space="preserve">por el </w:t>
      </w:r>
      <w:r w:rsidR="00EE2BE7" w:rsidRPr="00146199">
        <w:rPr>
          <w:rFonts w:ascii="Palatino Linotype" w:eastAsia="Calibri" w:hAnsi="Palatino Linotype" w:cs="Times New Roman"/>
          <w:b/>
          <w:lang w:val="es-ES" w:eastAsia="en-US"/>
        </w:rPr>
        <w:t>SUJETO OBLIGADO</w:t>
      </w:r>
      <w:r w:rsidR="00EE2BE7" w:rsidRPr="00146199">
        <w:rPr>
          <w:rFonts w:ascii="Palatino Linotype" w:eastAsia="Calibri" w:hAnsi="Palatino Linotype" w:cs="Times New Roman"/>
          <w:lang w:val="es-ES" w:eastAsia="en-US"/>
        </w:rPr>
        <w:t xml:space="preserve"> atendió de manera puntual a todos y cada uno de los </w:t>
      </w:r>
      <w:r w:rsidR="006A3021" w:rsidRPr="00146199">
        <w:rPr>
          <w:rFonts w:ascii="Palatino Linotype" w:eastAsia="Calibri" w:hAnsi="Palatino Linotype" w:cs="Times New Roman"/>
          <w:lang w:val="es-ES" w:eastAsia="en-US"/>
        </w:rPr>
        <w:t>requerimientos formulados por la parte</w:t>
      </w:r>
      <w:r w:rsidR="00EE2BE7" w:rsidRPr="00146199">
        <w:rPr>
          <w:rFonts w:ascii="Palatino Linotype" w:eastAsia="Calibri" w:hAnsi="Palatino Linotype" w:cs="Times New Roman"/>
          <w:lang w:val="es-ES" w:eastAsia="en-US"/>
        </w:rPr>
        <w:t xml:space="preserve"> recurrente, </w:t>
      </w:r>
      <w:r w:rsidR="00EE2BE7" w:rsidRPr="00146199">
        <w:rPr>
          <w:rFonts w:ascii="Palatino Linotype" w:eastAsia="Calibri" w:hAnsi="Palatino Linotype" w:cs="Times New Roman"/>
          <w:color w:val="000000"/>
          <w:lang w:val="es-ES" w:eastAsia="en-US"/>
        </w:rPr>
        <w:t>se considera pertinente elaborar un cuadro de análisis</w:t>
      </w:r>
      <w:r w:rsidR="00EE2BE7" w:rsidRPr="00146199">
        <w:rPr>
          <w:rFonts w:ascii="Palatino Linotype" w:hAnsi="Palatino Linotype"/>
          <w:color w:val="000000"/>
          <w:vertAlign w:val="superscript"/>
          <w:lang w:val="es-ES" w:eastAsia="en-US"/>
        </w:rPr>
        <w:footnoteReference w:id="1"/>
      </w:r>
      <w:r w:rsidR="00EE2BE7" w:rsidRPr="00146199">
        <w:rPr>
          <w:rFonts w:ascii="Palatino Linotype" w:eastAsia="Calibri" w:hAnsi="Palatino Linotype" w:cs="Times New Roman"/>
          <w:color w:val="000000"/>
          <w:lang w:val="es-ES" w:eastAsia="en-US"/>
        </w:rPr>
        <w:t>, mismo que se inserta a continuación:</w:t>
      </w:r>
    </w:p>
    <w:p w14:paraId="705C1D30" w14:textId="77777777" w:rsidR="00324A2E" w:rsidRPr="00146199" w:rsidRDefault="00324A2E" w:rsidP="00146199">
      <w:pPr>
        <w:pStyle w:val="Prrafodelista"/>
        <w:spacing w:line="360" w:lineRule="auto"/>
        <w:rPr>
          <w:rFonts w:ascii="Palatino Linotype" w:hAnsi="Palatino Linotype" w:cs="Arial"/>
          <w:i/>
          <w:lang w:val="es-MX"/>
        </w:rPr>
      </w:pPr>
    </w:p>
    <w:tbl>
      <w:tblPr>
        <w:tblStyle w:val="Tablaconcuadrcula21"/>
        <w:tblW w:w="9214" w:type="dxa"/>
        <w:tblInd w:w="-5" w:type="dxa"/>
        <w:tblCellMar>
          <w:left w:w="70" w:type="dxa"/>
          <w:right w:w="70" w:type="dxa"/>
        </w:tblCellMar>
        <w:tblLook w:val="0000" w:firstRow="0" w:lastRow="0" w:firstColumn="0" w:lastColumn="0" w:noHBand="0" w:noVBand="0"/>
      </w:tblPr>
      <w:tblGrid>
        <w:gridCol w:w="1113"/>
        <w:gridCol w:w="1688"/>
        <w:gridCol w:w="4158"/>
        <w:gridCol w:w="2255"/>
      </w:tblGrid>
      <w:tr w:rsidR="00484233" w:rsidRPr="00146199" w14:paraId="11B9A5B9" w14:textId="6D7F73CD" w:rsidTr="00911A46">
        <w:trPr>
          <w:trHeight w:val="825"/>
        </w:trPr>
        <w:tc>
          <w:tcPr>
            <w:tcW w:w="9214" w:type="dxa"/>
            <w:gridSpan w:val="4"/>
          </w:tcPr>
          <w:p w14:paraId="3E2FD0F3" w14:textId="77777777" w:rsidR="00DC26B5" w:rsidRPr="00146199" w:rsidRDefault="00DC26B5" w:rsidP="00146199">
            <w:pPr>
              <w:spacing w:line="360" w:lineRule="auto"/>
              <w:jc w:val="center"/>
              <w:rPr>
                <w:rFonts w:ascii="Palatino Linotype" w:hAnsi="Palatino Linotype" w:cs="Arial"/>
                <w:b/>
                <w:sz w:val="24"/>
                <w:szCs w:val="24"/>
              </w:rPr>
            </w:pPr>
          </w:p>
          <w:p w14:paraId="26B3B9D6" w14:textId="67337552" w:rsidR="00484233" w:rsidRPr="00146199" w:rsidRDefault="00484233" w:rsidP="00146199">
            <w:pPr>
              <w:spacing w:line="360" w:lineRule="auto"/>
              <w:jc w:val="center"/>
              <w:rPr>
                <w:rFonts w:ascii="Palatino Linotype" w:hAnsi="Palatino Linotype" w:cs="Arial"/>
                <w:b/>
                <w:bCs/>
                <w:sz w:val="24"/>
                <w:szCs w:val="24"/>
                <w:lang w:val="es-ES_tradnl"/>
              </w:rPr>
            </w:pPr>
            <w:r w:rsidRPr="00146199">
              <w:rPr>
                <w:rFonts w:ascii="Palatino Linotype" w:hAnsi="Palatino Linotype" w:cs="Arial"/>
                <w:b/>
                <w:sz w:val="24"/>
                <w:szCs w:val="24"/>
              </w:rPr>
              <w:t xml:space="preserve">Solicitud </w:t>
            </w:r>
            <w:r w:rsidR="003557BC" w:rsidRPr="00146199">
              <w:rPr>
                <w:rFonts w:ascii="Palatino Linotype" w:hAnsi="Palatino Linotype" w:cs="Arial"/>
                <w:b/>
                <w:bCs/>
                <w:sz w:val="24"/>
                <w:szCs w:val="24"/>
                <w:lang w:val="es-ES_tradnl"/>
              </w:rPr>
              <w:t>00013/ZACAZONA/IP/2019</w:t>
            </w:r>
          </w:p>
          <w:p w14:paraId="3F8051DB" w14:textId="77777777" w:rsidR="003557BC" w:rsidRPr="00146199" w:rsidRDefault="003557BC" w:rsidP="00146199">
            <w:pPr>
              <w:spacing w:line="360" w:lineRule="auto"/>
              <w:jc w:val="center"/>
              <w:rPr>
                <w:rFonts w:ascii="Palatino Linotype" w:hAnsi="Palatino Linotype" w:cs="Arial"/>
                <w:b/>
                <w:sz w:val="24"/>
                <w:szCs w:val="24"/>
              </w:rPr>
            </w:pPr>
          </w:p>
          <w:p w14:paraId="57ECFEF0" w14:textId="20F8D0EF" w:rsidR="003557BC" w:rsidRPr="00146199" w:rsidRDefault="003557BC" w:rsidP="00146199">
            <w:pPr>
              <w:spacing w:line="360" w:lineRule="auto"/>
              <w:jc w:val="both"/>
              <w:rPr>
                <w:rFonts w:ascii="Palatino Linotype" w:hAnsi="Palatino Linotype" w:cs="Arial"/>
                <w:sz w:val="24"/>
                <w:szCs w:val="24"/>
              </w:rPr>
            </w:pPr>
            <w:r w:rsidRPr="00146199">
              <w:rPr>
                <w:rFonts w:ascii="Palatino Linotype" w:hAnsi="Palatino Linotype" w:cs="Arial"/>
                <w:sz w:val="24"/>
                <w:szCs w:val="24"/>
              </w:rPr>
              <w:t>Del Secretario del Ayuntam</w:t>
            </w:r>
            <w:r w:rsidR="00213AD6" w:rsidRPr="00146199">
              <w:rPr>
                <w:rFonts w:ascii="Palatino Linotype" w:hAnsi="Palatino Linotype" w:cs="Arial"/>
                <w:sz w:val="24"/>
                <w:szCs w:val="24"/>
              </w:rPr>
              <w:t xml:space="preserve">iento, el Contralor Municipal, </w:t>
            </w:r>
            <w:r w:rsidRPr="00146199">
              <w:rPr>
                <w:rFonts w:ascii="Palatino Linotype" w:hAnsi="Palatino Linotype" w:cs="Arial"/>
                <w:sz w:val="24"/>
                <w:szCs w:val="24"/>
              </w:rPr>
              <w:t>el Director de Desarrollo Económico y el Director de Obras Públicas.</w:t>
            </w:r>
          </w:p>
          <w:p w14:paraId="4D8A60E1" w14:textId="7E9604DF" w:rsidR="003557BC" w:rsidRPr="00146199" w:rsidRDefault="003557BC" w:rsidP="00146199">
            <w:pPr>
              <w:spacing w:line="360" w:lineRule="auto"/>
              <w:jc w:val="center"/>
              <w:rPr>
                <w:rFonts w:ascii="Palatino Linotype" w:hAnsi="Palatino Linotype" w:cs="Arial"/>
                <w:b/>
                <w:sz w:val="24"/>
                <w:szCs w:val="24"/>
              </w:rPr>
            </w:pPr>
            <w:r w:rsidRPr="00146199">
              <w:rPr>
                <w:rFonts w:ascii="Palatino Linotype" w:hAnsi="Palatino Linotype"/>
                <w:color w:val="000000"/>
                <w:sz w:val="24"/>
                <w:szCs w:val="24"/>
              </w:rPr>
              <w:t> </w:t>
            </w:r>
          </w:p>
        </w:tc>
      </w:tr>
      <w:tr w:rsidR="00BF5666" w:rsidRPr="00146199" w14:paraId="1532D98C" w14:textId="77777777" w:rsidTr="00484233">
        <w:tblPrEx>
          <w:tblCellMar>
            <w:left w:w="108" w:type="dxa"/>
            <w:right w:w="108" w:type="dxa"/>
          </w:tblCellMar>
          <w:tblLook w:val="04A0" w:firstRow="1" w:lastRow="0" w:firstColumn="1" w:lastColumn="0" w:noHBand="0" w:noVBand="1"/>
        </w:tblPrEx>
        <w:trPr>
          <w:trHeight w:val="582"/>
        </w:trPr>
        <w:tc>
          <w:tcPr>
            <w:tcW w:w="993" w:type="dxa"/>
            <w:shd w:val="clear" w:color="auto" w:fill="DBDBDB"/>
          </w:tcPr>
          <w:p w14:paraId="7767BE84" w14:textId="77777777" w:rsidR="00BF5666" w:rsidRPr="00146199" w:rsidRDefault="00BF5666" w:rsidP="00146199">
            <w:pPr>
              <w:spacing w:line="360" w:lineRule="auto"/>
              <w:rPr>
                <w:rFonts w:ascii="Palatino Linotype" w:hAnsi="Palatino Linotype" w:cs="Times New Roman"/>
                <w:sz w:val="24"/>
                <w:szCs w:val="24"/>
              </w:rPr>
            </w:pPr>
          </w:p>
          <w:p w14:paraId="6204CCA8" w14:textId="77777777" w:rsidR="00BF5666" w:rsidRPr="00146199" w:rsidRDefault="00BF5666" w:rsidP="00146199">
            <w:pPr>
              <w:spacing w:line="360" w:lineRule="auto"/>
              <w:jc w:val="center"/>
              <w:rPr>
                <w:rFonts w:ascii="Palatino Linotype" w:hAnsi="Palatino Linotype" w:cs="Times New Roman"/>
                <w:sz w:val="24"/>
                <w:szCs w:val="24"/>
              </w:rPr>
            </w:pPr>
            <w:r w:rsidRPr="00146199">
              <w:rPr>
                <w:rFonts w:ascii="Palatino Linotype" w:hAnsi="Palatino Linotype" w:cs="Times New Roman"/>
                <w:sz w:val="24"/>
                <w:szCs w:val="24"/>
              </w:rPr>
              <w:t>Número</w:t>
            </w:r>
          </w:p>
        </w:tc>
        <w:tc>
          <w:tcPr>
            <w:tcW w:w="1701" w:type="dxa"/>
            <w:shd w:val="clear" w:color="auto" w:fill="DBDBDB"/>
          </w:tcPr>
          <w:p w14:paraId="6D2C28DD" w14:textId="77777777" w:rsidR="00BF5666" w:rsidRPr="00146199" w:rsidRDefault="00BF5666" w:rsidP="00146199">
            <w:pPr>
              <w:spacing w:line="360" w:lineRule="auto"/>
              <w:jc w:val="center"/>
              <w:rPr>
                <w:rFonts w:ascii="Palatino Linotype" w:hAnsi="Palatino Linotype" w:cs="Times New Roman"/>
                <w:sz w:val="24"/>
                <w:szCs w:val="24"/>
              </w:rPr>
            </w:pPr>
          </w:p>
          <w:p w14:paraId="52288C56" w14:textId="77777777" w:rsidR="00BF5666" w:rsidRPr="00146199" w:rsidRDefault="00BF5666" w:rsidP="00146199">
            <w:pPr>
              <w:spacing w:line="360" w:lineRule="auto"/>
              <w:jc w:val="center"/>
              <w:rPr>
                <w:rFonts w:ascii="Palatino Linotype" w:hAnsi="Palatino Linotype" w:cs="Times New Roman"/>
                <w:sz w:val="24"/>
                <w:szCs w:val="24"/>
              </w:rPr>
            </w:pPr>
            <w:r w:rsidRPr="00146199">
              <w:rPr>
                <w:rFonts w:ascii="Palatino Linotype" w:hAnsi="Palatino Linotype" w:cs="Times New Roman"/>
                <w:sz w:val="24"/>
                <w:szCs w:val="24"/>
              </w:rPr>
              <w:t>Información Requerida:</w:t>
            </w:r>
          </w:p>
        </w:tc>
        <w:tc>
          <w:tcPr>
            <w:tcW w:w="4252" w:type="dxa"/>
            <w:shd w:val="clear" w:color="auto" w:fill="DBDBDB"/>
          </w:tcPr>
          <w:p w14:paraId="789CA85D" w14:textId="77777777" w:rsidR="00BF5666" w:rsidRPr="00146199" w:rsidRDefault="00BF5666" w:rsidP="00146199">
            <w:pPr>
              <w:spacing w:line="360" w:lineRule="auto"/>
              <w:jc w:val="center"/>
              <w:rPr>
                <w:rFonts w:ascii="Palatino Linotype" w:hAnsi="Palatino Linotype" w:cs="Times New Roman"/>
                <w:sz w:val="24"/>
                <w:szCs w:val="24"/>
              </w:rPr>
            </w:pPr>
          </w:p>
          <w:p w14:paraId="2CF3F1EB" w14:textId="77777777" w:rsidR="00BF5666" w:rsidRPr="00146199" w:rsidRDefault="00BF5666" w:rsidP="00146199">
            <w:pPr>
              <w:spacing w:line="360" w:lineRule="auto"/>
              <w:jc w:val="center"/>
              <w:rPr>
                <w:rFonts w:ascii="Palatino Linotype" w:hAnsi="Palatino Linotype" w:cs="Times New Roman"/>
                <w:sz w:val="24"/>
                <w:szCs w:val="24"/>
              </w:rPr>
            </w:pPr>
            <w:r w:rsidRPr="00146199">
              <w:rPr>
                <w:rFonts w:ascii="Palatino Linotype" w:hAnsi="Palatino Linotype" w:cs="Times New Roman"/>
                <w:sz w:val="24"/>
                <w:szCs w:val="24"/>
              </w:rPr>
              <w:t xml:space="preserve">Información entregada en respuesta: </w:t>
            </w:r>
          </w:p>
        </w:tc>
        <w:tc>
          <w:tcPr>
            <w:tcW w:w="2268" w:type="dxa"/>
            <w:shd w:val="clear" w:color="auto" w:fill="D9D9D9" w:themeFill="background1" w:themeFillShade="D9"/>
          </w:tcPr>
          <w:p w14:paraId="639D2EE6" w14:textId="77777777" w:rsidR="00BF5666" w:rsidRPr="00146199" w:rsidRDefault="00BF5666" w:rsidP="00146199">
            <w:pPr>
              <w:spacing w:line="360" w:lineRule="auto"/>
              <w:jc w:val="center"/>
              <w:rPr>
                <w:rFonts w:ascii="Palatino Linotype" w:hAnsi="Palatino Linotype" w:cs="Times New Roman"/>
                <w:sz w:val="24"/>
                <w:szCs w:val="24"/>
              </w:rPr>
            </w:pPr>
          </w:p>
          <w:p w14:paraId="201D0AC5" w14:textId="77777777" w:rsidR="00BF5666" w:rsidRPr="00146199" w:rsidRDefault="00BF5666" w:rsidP="00146199">
            <w:pPr>
              <w:spacing w:line="360" w:lineRule="auto"/>
              <w:jc w:val="center"/>
              <w:rPr>
                <w:rFonts w:ascii="Palatino Linotype" w:hAnsi="Palatino Linotype" w:cs="Times New Roman"/>
                <w:sz w:val="24"/>
                <w:szCs w:val="24"/>
              </w:rPr>
            </w:pPr>
            <w:r w:rsidRPr="00146199">
              <w:rPr>
                <w:rFonts w:ascii="Palatino Linotype" w:hAnsi="Palatino Linotype" w:cs="Times New Roman"/>
                <w:sz w:val="24"/>
                <w:szCs w:val="24"/>
              </w:rPr>
              <w:t xml:space="preserve">¿Satisface la solicitud? </w:t>
            </w:r>
          </w:p>
        </w:tc>
      </w:tr>
      <w:tr w:rsidR="00BF5666" w:rsidRPr="00146199" w14:paraId="5459525A" w14:textId="77777777" w:rsidTr="00484233">
        <w:tblPrEx>
          <w:tblCellMar>
            <w:left w:w="108" w:type="dxa"/>
            <w:right w:w="108" w:type="dxa"/>
          </w:tblCellMar>
          <w:tblLook w:val="04A0" w:firstRow="1" w:lastRow="0" w:firstColumn="1" w:lastColumn="0" w:noHBand="0" w:noVBand="1"/>
        </w:tblPrEx>
        <w:trPr>
          <w:trHeight w:val="635"/>
        </w:trPr>
        <w:tc>
          <w:tcPr>
            <w:tcW w:w="993" w:type="dxa"/>
            <w:shd w:val="clear" w:color="auto" w:fill="auto"/>
          </w:tcPr>
          <w:p w14:paraId="5AD08941" w14:textId="77777777" w:rsidR="00BF5666" w:rsidRPr="00146199" w:rsidRDefault="00BF5666" w:rsidP="00146199">
            <w:pPr>
              <w:tabs>
                <w:tab w:val="left" w:pos="1627"/>
              </w:tabs>
              <w:spacing w:line="360" w:lineRule="auto"/>
              <w:rPr>
                <w:rFonts w:ascii="Palatino Linotype" w:hAnsi="Palatino Linotype" w:cs="Times New Roman"/>
                <w:b/>
                <w:sz w:val="24"/>
                <w:szCs w:val="24"/>
              </w:rPr>
            </w:pPr>
          </w:p>
          <w:p w14:paraId="0D2E61B3" w14:textId="77777777" w:rsidR="00BF5666" w:rsidRPr="00146199" w:rsidRDefault="00BF5666" w:rsidP="00146199">
            <w:pPr>
              <w:tabs>
                <w:tab w:val="left" w:pos="1627"/>
              </w:tabs>
              <w:spacing w:line="360" w:lineRule="auto"/>
              <w:jc w:val="center"/>
              <w:rPr>
                <w:rFonts w:ascii="Palatino Linotype" w:hAnsi="Palatino Linotype" w:cs="Times New Roman"/>
                <w:b/>
                <w:sz w:val="24"/>
                <w:szCs w:val="24"/>
              </w:rPr>
            </w:pPr>
          </w:p>
          <w:p w14:paraId="4766D6C2" w14:textId="77777777" w:rsidR="00BF5666" w:rsidRPr="00146199" w:rsidRDefault="00BF5666" w:rsidP="00146199">
            <w:pPr>
              <w:tabs>
                <w:tab w:val="left" w:pos="1627"/>
              </w:tabs>
              <w:spacing w:line="360" w:lineRule="auto"/>
              <w:jc w:val="center"/>
              <w:rPr>
                <w:rFonts w:ascii="Palatino Linotype" w:hAnsi="Palatino Linotype" w:cs="Times New Roman"/>
                <w:b/>
                <w:sz w:val="24"/>
                <w:szCs w:val="24"/>
              </w:rPr>
            </w:pPr>
            <w:r w:rsidRPr="00146199">
              <w:rPr>
                <w:rFonts w:ascii="Palatino Linotype" w:hAnsi="Palatino Linotype" w:cs="Times New Roman"/>
                <w:b/>
                <w:sz w:val="24"/>
                <w:szCs w:val="24"/>
              </w:rPr>
              <w:t>1</w:t>
            </w:r>
          </w:p>
        </w:tc>
        <w:tc>
          <w:tcPr>
            <w:tcW w:w="1701" w:type="dxa"/>
            <w:shd w:val="clear" w:color="auto" w:fill="auto"/>
          </w:tcPr>
          <w:p w14:paraId="4F49BC4C" w14:textId="6C04E0B6" w:rsidR="00BF5666" w:rsidRPr="00146199" w:rsidRDefault="003557BC" w:rsidP="00146199">
            <w:pPr>
              <w:spacing w:line="360" w:lineRule="auto"/>
              <w:contextualSpacing/>
              <w:jc w:val="both"/>
              <w:rPr>
                <w:rFonts w:ascii="Palatino Linotype" w:eastAsia="Times New Roman" w:hAnsi="Palatino Linotype" w:cs="Times New Roman"/>
                <w:color w:val="000000"/>
                <w:sz w:val="24"/>
                <w:szCs w:val="24"/>
              </w:rPr>
            </w:pPr>
            <w:r w:rsidRPr="00146199">
              <w:rPr>
                <w:rFonts w:ascii="Palatino Linotype" w:eastAsia="Times New Roman" w:hAnsi="Palatino Linotype" w:cs="Times New Roman"/>
                <w:color w:val="000000"/>
                <w:sz w:val="24"/>
                <w:szCs w:val="24"/>
              </w:rPr>
              <w:t xml:space="preserve">Nombre. </w:t>
            </w:r>
          </w:p>
        </w:tc>
        <w:tc>
          <w:tcPr>
            <w:tcW w:w="4252" w:type="dxa"/>
            <w:shd w:val="clear" w:color="auto" w:fill="auto"/>
          </w:tcPr>
          <w:p w14:paraId="02DB593C" w14:textId="77777777" w:rsidR="00BF5666" w:rsidRPr="00146199" w:rsidRDefault="00BF5666" w:rsidP="00146199">
            <w:pPr>
              <w:spacing w:line="360" w:lineRule="auto"/>
              <w:jc w:val="both"/>
              <w:rPr>
                <w:rFonts w:ascii="Palatino Linotype" w:hAnsi="Palatino Linotype" w:cs="Times New Roman"/>
                <w:sz w:val="24"/>
                <w:szCs w:val="24"/>
              </w:rPr>
            </w:pPr>
          </w:p>
          <w:p w14:paraId="0FC39C25" w14:textId="77777777" w:rsidR="00A40E20" w:rsidRPr="00146199" w:rsidRDefault="00A40E20" w:rsidP="00146199">
            <w:pPr>
              <w:spacing w:line="360" w:lineRule="auto"/>
              <w:ind w:left="780" w:right="567"/>
              <w:contextualSpacing/>
              <w:jc w:val="both"/>
              <w:rPr>
                <w:rFonts w:ascii="Palatino Linotype" w:eastAsia="MS Mincho" w:hAnsi="Palatino Linotype" w:cs="Times New Roman"/>
                <w:i/>
                <w:color w:val="000000"/>
                <w:sz w:val="24"/>
                <w:szCs w:val="24"/>
              </w:rPr>
            </w:pPr>
            <w:r w:rsidRPr="00146199">
              <w:rPr>
                <w:rFonts w:ascii="Palatino Linotype" w:eastAsia="MS Mincho" w:hAnsi="Palatino Linotype" w:cs="Times New Roman"/>
                <w:color w:val="000000"/>
                <w:sz w:val="24"/>
                <w:szCs w:val="24"/>
              </w:rPr>
              <w:t xml:space="preserve">-El oficio PRES/ZAC/0013/2019, signado por la Presidenta Municipal y el Secretario del Ayuntamiento mediante el cual se designa al Director de Desarrollo Económico del Municipio de </w:t>
            </w:r>
            <w:proofErr w:type="spellStart"/>
            <w:r w:rsidRPr="00146199">
              <w:rPr>
                <w:rFonts w:ascii="Palatino Linotype" w:eastAsia="MS Mincho" w:hAnsi="Palatino Linotype" w:cs="Times New Roman"/>
                <w:color w:val="000000"/>
                <w:sz w:val="24"/>
                <w:szCs w:val="24"/>
              </w:rPr>
              <w:t>Zacazonapan</w:t>
            </w:r>
            <w:proofErr w:type="spellEnd"/>
            <w:r w:rsidRPr="00146199">
              <w:rPr>
                <w:rFonts w:ascii="Palatino Linotype" w:eastAsia="MS Mincho" w:hAnsi="Palatino Linotype" w:cs="Times New Roman"/>
                <w:color w:val="000000"/>
                <w:sz w:val="24"/>
                <w:szCs w:val="24"/>
              </w:rPr>
              <w:t xml:space="preserve"> Administración 2019-2021</w:t>
            </w:r>
            <w:r w:rsidRPr="00146199">
              <w:rPr>
                <w:rFonts w:ascii="Palatino Linotype" w:eastAsia="MS Mincho" w:hAnsi="Palatino Linotype" w:cs="Times New Roman"/>
                <w:i/>
                <w:color w:val="000000"/>
                <w:sz w:val="24"/>
                <w:szCs w:val="24"/>
              </w:rPr>
              <w:t>.</w:t>
            </w:r>
          </w:p>
          <w:p w14:paraId="4068DA63" w14:textId="77777777" w:rsidR="00BF5666" w:rsidRPr="00146199" w:rsidRDefault="00BF5666" w:rsidP="00146199">
            <w:pPr>
              <w:spacing w:line="360" w:lineRule="auto"/>
              <w:ind w:hanging="107"/>
              <w:jc w:val="center"/>
              <w:rPr>
                <w:rFonts w:ascii="Palatino Linotype" w:hAnsi="Palatino Linotype" w:cs="Times New Roman"/>
                <w:sz w:val="24"/>
                <w:szCs w:val="24"/>
              </w:rPr>
            </w:pPr>
          </w:p>
        </w:tc>
        <w:tc>
          <w:tcPr>
            <w:tcW w:w="2268" w:type="dxa"/>
          </w:tcPr>
          <w:p w14:paraId="532B9C29" w14:textId="77777777" w:rsidR="00A40E20" w:rsidRPr="00146199" w:rsidRDefault="00A40E20" w:rsidP="00146199">
            <w:pPr>
              <w:tabs>
                <w:tab w:val="left" w:pos="930"/>
                <w:tab w:val="center" w:pos="1026"/>
              </w:tabs>
              <w:spacing w:line="360" w:lineRule="auto"/>
              <w:jc w:val="center"/>
              <w:rPr>
                <w:rFonts w:ascii="Palatino Linotype" w:hAnsi="Palatino Linotype" w:cs="Times New Roman"/>
                <w:sz w:val="24"/>
                <w:szCs w:val="24"/>
              </w:rPr>
            </w:pPr>
          </w:p>
          <w:p w14:paraId="4B12AA95" w14:textId="77777777" w:rsidR="00A40E20" w:rsidRPr="00146199" w:rsidRDefault="00A40E20" w:rsidP="00146199">
            <w:pPr>
              <w:tabs>
                <w:tab w:val="left" w:pos="930"/>
                <w:tab w:val="center" w:pos="1026"/>
              </w:tabs>
              <w:spacing w:line="360" w:lineRule="auto"/>
              <w:jc w:val="center"/>
              <w:rPr>
                <w:rFonts w:ascii="Palatino Linotype" w:hAnsi="Palatino Linotype" w:cs="Times New Roman"/>
                <w:sz w:val="24"/>
                <w:szCs w:val="24"/>
              </w:rPr>
            </w:pPr>
          </w:p>
          <w:p w14:paraId="4990D572" w14:textId="77E76C33" w:rsidR="00BF5666" w:rsidRPr="00146199" w:rsidRDefault="00C23402" w:rsidP="00146199">
            <w:pPr>
              <w:tabs>
                <w:tab w:val="left" w:pos="930"/>
                <w:tab w:val="center" w:pos="1026"/>
              </w:tabs>
              <w:spacing w:line="360" w:lineRule="auto"/>
              <w:jc w:val="center"/>
              <w:rPr>
                <w:rFonts w:ascii="Palatino Linotype" w:hAnsi="Palatino Linotype" w:cs="Times New Roman"/>
                <w:sz w:val="24"/>
                <w:szCs w:val="24"/>
              </w:rPr>
            </w:pPr>
            <w:r w:rsidRPr="00146199">
              <w:rPr>
                <w:rFonts w:ascii="Palatino Linotype" w:hAnsi="Palatino Linotype" w:cs="Times New Roman"/>
                <w:sz w:val="24"/>
                <w:szCs w:val="24"/>
              </w:rPr>
              <w:t>PARCIALMENTE.</w:t>
            </w:r>
          </w:p>
        </w:tc>
      </w:tr>
      <w:tr w:rsidR="00BF5666" w:rsidRPr="00146199" w14:paraId="2D67830E" w14:textId="77777777" w:rsidTr="00484233">
        <w:tblPrEx>
          <w:tblCellMar>
            <w:left w:w="108" w:type="dxa"/>
            <w:right w:w="108" w:type="dxa"/>
          </w:tblCellMar>
          <w:tblLook w:val="04A0" w:firstRow="1" w:lastRow="0" w:firstColumn="1" w:lastColumn="0" w:noHBand="0" w:noVBand="1"/>
        </w:tblPrEx>
        <w:trPr>
          <w:trHeight w:val="1540"/>
        </w:trPr>
        <w:tc>
          <w:tcPr>
            <w:tcW w:w="993" w:type="dxa"/>
            <w:shd w:val="clear" w:color="auto" w:fill="auto"/>
          </w:tcPr>
          <w:p w14:paraId="01B91BAB" w14:textId="77777777" w:rsidR="00BF5666" w:rsidRPr="00146199" w:rsidRDefault="00BF5666" w:rsidP="00146199">
            <w:pPr>
              <w:tabs>
                <w:tab w:val="left" w:pos="1627"/>
              </w:tabs>
              <w:spacing w:line="360" w:lineRule="auto"/>
              <w:jc w:val="center"/>
              <w:rPr>
                <w:rFonts w:ascii="Palatino Linotype" w:hAnsi="Palatino Linotype" w:cs="Times New Roman"/>
                <w:b/>
                <w:sz w:val="24"/>
                <w:szCs w:val="24"/>
              </w:rPr>
            </w:pPr>
            <w:r w:rsidRPr="00146199">
              <w:rPr>
                <w:rFonts w:ascii="Palatino Linotype" w:hAnsi="Palatino Linotype" w:cs="Times New Roman"/>
                <w:b/>
                <w:sz w:val="24"/>
                <w:szCs w:val="24"/>
              </w:rPr>
              <w:t>2</w:t>
            </w:r>
          </w:p>
        </w:tc>
        <w:tc>
          <w:tcPr>
            <w:tcW w:w="1701" w:type="dxa"/>
            <w:shd w:val="clear" w:color="auto" w:fill="auto"/>
          </w:tcPr>
          <w:p w14:paraId="356721D9" w14:textId="410D550E" w:rsidR="00BF5666" w:rsidRPr="00146199" w:rsidRDefault="003557BC" w:rsidP="00146199">
            <w:pPr>
              <w:spacing w:line="360" w:lineRule="auto"/>
              <w:contextualSpacing/>
              <w:jc w:val="both"/>
              <w:rPr>
                <w:rFonts w:ascii="Palatino Linotype" w:eastAsia="Times New Roman" w:hAnsi="Palatino Linotype" w:cs="Times New Roman"/>
                <w:color w:val="000000"/>
                <w:sz w:val="24"/>
                <w:szCs w:val="24"/>
              </w:rPr>
            </w:pPr>
            <w:r w:rsidRPr="00146199">
              <w:rPr>
                <w:rFonts w:ascii="Palatino Linotype" w:eastAsia="Times New Roman" w:hAnsi="Palatino Linotype" w:cs="Times New Roman"/>
                <w:color w:val="000000"/>
                <w:sz w:val="24"/>
                <w:szCs w:val="24"/>
              </w:rPr>
              <w:t>Cargo</w:t>
            </w:r>
          </w:p>
        </w:tc>
        <w:tc>
          <w:tcPr>
            <w:tcW w:w="4252" w:type="dxa"/>
            <w:shd w:val="clear" w:color="auto" w:fill="auto"/>
          </w:tcPr>
          <w:p w14:paraId="55082811" w14:textId="77777777" w:rsidR="00A40E20" w:rsidRPr="00146199" w:rsidRDefault="00A40E20" w:rsidP="00146199">
            <w:pPr>
              <w:spacing w:line="360" w:lineRule="auto"/>
              <w:ind w:left="780" w:right="567"/>
              <w:contextualSpacing/>
              <w:jc w:val="both"/>
              <w:rPr>
                <w:rFonts w:ascii="Palatino Linotype" w:eastAsia="MS Mincho" w:hAnsi="Palatino Linotype" w:cs="Times New Roman"/>
                <w:i/>
                <w:color w:val="000000"/>
                <w:sz w:val="24"/>
                <w:szCs w:val="24"/>
              </w:rPr>
            </w:pPr>
            <w:r w:rsidRPr="00146199">
              <w:rPr>
                <w:rFonts w:ascii="Palatino Linotype" w:eastAsia="MS Mincho" w:hAnsi="Palatino Linotype" w:cs="Times New Roman"/>
                <w:color w:val="000000"/>
                <w:sz w:val="24"/>
                <w:szCs w:val="24"/>
              </w:rPr>
              <w:t xml:space="preserve">-El oficio PRES/ZAC/0013/2019, signado por la Presidenta Municipal y el Secretario del Ayuntamiento mediante el cual se designa al </w:t>
            </w:r>
            <w:r w:rsidRPr="00146199">
              <w:rPr>
                <w:rFonts w:ascii="Palatino Linotype" w:eastAsia="MS Mincho" w:hAnsi="Palatino Linotype" w:cs="Times New Roman"/>
                <w:color w:val="000000"/>
                <w:sz w:val="24"/>
                <w:szCs w:val="24"/>
              </w:rPr>
              <w:lastRenderedPageBreak/>
              <w:t xml:space="preserve">Director de Desarrollo Económico del Municipio de </w:t>
            </w:r>
            <w:proofErr w:type="spellStart"/>
            <w:r w:rsidRPr="00146199">
              <w:rPr>
                <w:rFonts w:ascii="Palatino Linotype" w:eastAsia="MS Mincho" w:hAnsi="Palatino Linotype" w:cs="Times New Roman"/>
                <w:color w:val="000000"/>
                <w:sz w:val="24"/>
                <w:szCs w:val="24"/>
              </w:rPr>
              <w:t>Zacazonapan</w:t>
            </w:r>
            <w:proofErr w:type="spellEnd"/>
            <w:r w:rsidRPr="00146199">
              <w:rPr>
                <w:rFonts w:ascii="Palatino Linotype" w:eastAsia="MS Mincho" w:hAnsi="Palatino Linotype" w:cs="Times New Roman"/>
                <w:color w:val="000000"/>
                <w:sz w:val="24"/>
                <w:szCs w:val="24"/>
              </w:rPr>
              <w:t xml:space="preserve"> Administración 2019-2021</w:t>
            </w:r>
            <w:r w:rsidRPr="00146199">
              <w:rPr>
                <w:rFonts w:ascii="Palatino Linotype" w:eastAsia="MS Mincho" w:hAnsi="Palatino Linotype" w:cs="Times New Roman"/>
                <w:i/>
                <w:color w:val="000000"/>
                <w:sz w:val="24"/>
                <w:szCs w:val="24"/>
              </w:rPr>
              <w:t>.</w:t>
            </w:r>
          </w:p>
          <w:p w14:paraId="08C2E9D6" w14:textId="5E49ECA4" w:rsidR="00BF5666" w:rsidRPr="00146199" w:rsidRDefault="00BF5666" w:rsidP="00146199">
            <w:pPr>
              <w:spacing w:line="360" w:lineRule="auto"/>
              <w:jc w:val="both"/>
              <w:rPr>
                <w:rFonts w:ascii="Palatino Linotype" w:hAnsi="Palatino Linotype" w:cs="Times New Roman"/>
                <w:sz w:val="24"/>
                <w:szCs w:val="24"/>
              </w:rPr>
            </w:pPr>
          </w:p>
        </w:tc>
        <w:tc>
          <w:tcPr>
            <w:tcW w:w="2268" w:type="dxa"/>
          </w:tcPr>
          <w:p w14:paraId="0EBFD2C7" w14:textId="77777777" w:rsidR="00BF5666" w:rsidRPr="00146199" w:rsidRDefault="00BF5666" w:rsidP="00146199">
            <w:pPr>
              <w:spacing w:line="360" w:lineRule="auto"/>
              <w:rPr>
                <w:rFonts w:ascii="Palatino Linotype" w:hAnsi="Palatino Linotype" w:cs="Times New Roman"/>
                <w:sz w:val="24"/>
                <w:szCs w:val="24"/>
              </w:rPr>
            </w:pPr>
          </w:p>
          <w:p w14:paraId="0C2A2AD2" w14:textId="77777777" w:rsidR="002640EA" w:rsidRPr="00146199" w:rsidRDefault="002640EA" w:rsidP="00146199">
            <w:pPr>
              <w:spacing w:line="360" w:lineRule="auto"/>
              <w:rPr>
                <w:rFonts w:ascii="Palatino Linotype" w:hAnsi="Palatino Linotype" w:cs="Times New Roman"/>
                <w:sz w:val="24"/>
                <w:szCs w:val="24"/>
              </w:rPr>
            </w:pPr>
          </w:p>
          <w:p w14:paraId="7005E678" w14:textId="1251DC00" w:rsidR="007438CF" w:rsidRPr="00146199" w:rsidRDefault="00C23402" w:rsidP="00146199">
            <w:pPr>
              <w:spacing w:line="360" w:lineRule="auto"/>
              <w:jc w:val="center"/>
              <w:rPr>
                <w:rFonts w:ascii="Palatino Linotype" w:hAnsi="Palatino Linotype" w:cs="Times New Roman"/>
                <w:sz w:val="24"/>
                <w:szCs w:val="24"/>
              </w:rPr>
            </w:pPr>
            <w:r w:rsidRPr="00146199">
              <w:rPr>
                <w:rFonts w:ascii="Palatino Linotype" w:hAnsi="Palatino Linotype" w:cs="Times New Roman"/>
                <w:sz w:val="24"/>
                <w:szCs w:val="24"/>
              </w:rPr>
              <w:t>PARCIALMENTE.</w:t>
            </w:r>
          </w:p>
        </w:tc>
      </w:tr>
      <w:tr w:rsidR="00BF5666" w:rsidRPr="00146199" w14:paraId="53EAF735" w14:textId="77777777" w:rsidTr="00484233">
        <w:tblPrEx>
          <w:tblCellMar>
            <w:left w:w="108" w:type="dxa"/>
            <w:right w:w="108" w:type="dxa"/>
          </w:tblCellMar>
          <w:tblLook w:val="04A0" w:firstRow="1" w:lastRow="0" w:firstColumn="1" w:lastColumn="0" w:noHBand="0" w:noVBand="1"/>
        </w:tblPrEx>
        <w:trPr>
          <w:trHeight w:val="1337"/>
        </w:trPr>
        <w:tc>
          <w:tcPr>
            <w:tcW w:w="993" w:type="dxa"/>
            <w:shd w:val="clear" w:color="auto" w:fill="auto"/>
          </w:tcPr>
          <w:p w14:paraId="771B747E" w14:textId="77777777" w:rsidR="00BF5666" w:rsidRPr="00146199" w:rsidRDefault="00BF5666" w:rsidP="00146199">
            <w:pPr>
              <w:tabs>
                <w:tab w:val="left" w:pos="1627"/>
              </w:tabs>
              <w:spacing w:line="360" w:lineRule="auto"/>
              <w:jc w:val="center"/>
              <w:rPr>
                <w:rFonts w:ascii="Palatino Linotype" w:hAnsi="Palatino Linotype" w:cs="Times New Roman"/>
                <w:b/>
                <w:sz w:val="24"/>
                <w:szCs w:val="24"/>
              </w:rPr>
            </w:pPr>
            <w:r w:rsidRPr="00146199">
              <w:rPr>
                <w:rFonts w:ascii="Palatino Linotype" w:hAnsi="Palatino Linotype" w:cs="Times New Roman"/>
                <w:b/>
                <w:sz w:val="24"/>
                <w:szCs w:val="24"/>
              </w:rPr>
              <w:lastRenderedPageBreak/>
              <w:t>3</w:t>
            </w:r>
          </w:p>
        </w:tc>
        <w:tc>
          <w:tcPr>
            <w:tcW w:w="1701" w:type="dxa"/>
            <w:shd w:val="clear" w:color="auto" w:fill="auto"/>
          </w:tcPr>
          <w:p w14:paraId="15681D9E" w14:textId="77777777" w:rsidR="00484233" w:rsidRPr="00146199" w:rsidRDefault="00484233" w:rsidP="00146199">
            <w:pPr>
              <w:spacing w:line="360" w:lineRule="auto"/>
              <w:contextualSpacing/>
              <w:jc w:val="both"/>
              <w:rPr>
                <w:rFonts w:ascii="Palatino Linotype" w:eastAsia="Times New Roman" w:hAnsi="Palatino Linotype" w:cs="Times New Roman"/>
                <w:color w:val="000000"/>
                <w:sz w:val="24"/>
                <w:szCs w:val="24"/>
              </w:rPr>
            </w:pPr>
          </w:p>
          <w:p w14:paraId="488D7B50" w14:textId="68F6B670" w:rsidR="00BF5666" w:rsidRPr="00146199" w:rsidRDefault="003557BC" w:rsidP="00146199">
            <w:pPr>
              <w:spacing w:line="360" w:lineRule="auto"/>
              <w:contextualSpacing/>
              <w:jc w:val="both"/>
              <w:rPr>
                <w:rFonts w:ascii="Palatino Linotype" w:eastAsia="Times New Roman" w:hAnsi="Palatino Linotype" w:cs="Times New Roman"/>
                <w:color w:val="000000"/>
                <w:sz w:val="24"/>
                <w:szCs w:val="24"/>
              </w:rPr>
            </w:pPr>
            <w:r w:rsidRPr="00146199">
              <w:rPr>
                <w:rFonts w:ascii="Palatino Linotype" w:eastAsia="Times New Roman" w:hAnsi="Palatino Linotype" w:cs="Times New Roman"/>
                <w:color w:val="000000"/>
                <w:sz w:val="24"/>
                <w:szCs w:val="24"/>
              </w:rPr>
              <w:t>Título</w:t>
            </w:r>
          </w:p>
        </w:tc>
        <w:tc>
          <w:tcPr>
            <w:tcW w:w="4252" w:type="dxa"/>
            <w:shd w:val="clear" w:color="auto" w:fill="auto"/>
          </w:tcPr>
          <w:p w14:paraId="2DAA5E17" w14:textId="77777777" w:rsidR="00484233" w:rsidRPr="00146199" w:rsidRDefault="00484233" w:rsidP="00146199">
            <w:pPr>
              <w:spacing w:line="360" w:lineRule="auto"/>
              <w:jc w:val="both"/>
              <w:rPr>
                <w:rFonts w:ascii="Palatino Linotype" w:hAnsi="Palatino Linotype" w:cs="Times New Roman"/>
                <w:sz w:val="24"/>
                <w:szCs w:val="24"/>
              </w:rPr>
            </w:pPr>
          </w:p>
          <w:p w14:paraId="53425C10" w14:textId="3D004E27" w:rsidR="00BF5666" w:rsidRPr="00146199" w:rsidRDefault="00A40E20" w:rsidP="00146199">
            <w:pPr>
              <w:spacing w:line="360" w:lineRule="auto"/>
              <w:jc w:val="both"/>
              <w:rPr>
                <w:rFonts w:ascii="Palatino Linotype" w:hAnsi="Palatino Linotype" w:cs="Times New Roman"/>
                <w:sz w:val="24"/>
                <w:szCs w:val="24"/>
              </w:rPr>
            </w:pPr>
            <w:r w:rsidRPr="00146199">
              <w:rPr>
                <w:rFonts w:ascii="Palatino Linotype" w:hAnsi="Palatino Linotype" w:cs="Times New Roman"/>
                <w:sz w:val="24"/>
                <w:szCs w:val="24"/>
              </w:rPr>
              <w:t xml:space="preserve">Se entrega título ilegible mediante informe justificado. </w:t>
            </w:r>
          </w:p>
        </w:tc>
        <w:tc>
          <w:tcPr>
            <w:tcW w:w="2268" w:type="dxa"/>
          </w:tcPr>
          <w:p w14:paraId="64310DC7" w14:textId="77777777" w:rsidR="00BF5666" w:rsidRPr="00146199" w:rsidRDefault="00BF5666" w:rsidP="00146199">
            <w:pPr>
              <w:spacing w:line="360" w:lineRule="auto"/>
              <w:rPr>
                <w:rFonts w:ascii="Palatino Linotype" w:hAnsi="Palatino Linotype" w:cs="Times New Roman"/>
                <w:sz w:val="24"/>
                <w:szCs w:val="24"/>
              </w:rPr>
            </w:pPr>
          </w:p>
          <w:p w14:paraId="48EA801B" w14:textId="77777777" w:rsidR="00BF5666" w:rsidRPr="00146199" w:rsidRDefault="00BF5666" w:rsidP="00146199">
            <w:pPr>
              <w:spacing w:line="360" w:lineRule="auto"/>
              <w:jc w:val="center"/>
              <w:rPr>
                <w:rFonts w:ascii="Palatino Linotype" w:hAnsi="Palatino Linotype" w:cs="Times New Roman"/>
                <w:sz w:val="24"/>
                <w:szCs w:val="24"/>
              </w:rPr>
            </w:pPr>
          </w:p>
          <w:p w14:paraId="67416C77" w14:textId="08DA7D9C" w:rsidR="00BF5666" w:rsidRPr="00146199" w:rsidRDefault="00A40E20" w:rsidP="00146199">
            <w:pPr>
              <w:spacing w:line="360" w:lineRule="auto"/>
              <w:jc w:val="center"/>
              <w:rPr>
                <w:rFonts w:ascii="Palatino Linotype" w:hAnsi="Palatino Linotype" w:cs="Times New Roman"/>
                <w:sz w:val="24"/>
                <w:szCs w:val="24"/>
              </w:rPr>
            </w:pPr>
            <w:r w:rsidRPr="00146199">
              <w:rPr>
                <w:rFonts w:ascii="Palatino Linotype" w:hAnsi="Palatino Linotype" w:cs="Times New Roman"/>
                <w:sz w:val="24"/>
                <w:szCs w:val="24"/>
              </w:rPr>
              <w:t>NO</w:t>
            </w:r>
          </w:p>
        </w:tc>
      </w:tr>
      <w:tr w:rsidR="00BF5666" w:rsidRPr="00146199" w14:paraId="68D906C9" w14:textId="0EE8B711" w:rsidTr="00484233">
        <w:trPr>
          <w:trHeight w:val="675"/>
        </w:trPr>
        <w:tc>
          <w:tcPr>
            <w:tcW w:w="993" w:type="dxa"/>
          </w:tcPr>
          <w:p w14:paraId="17350A4E" w14:textId="43408349" w:rsidR="00BF5666" w:rsidRPr="00146199" w:rsidRDefault="00BF5666" w:rsidP="00146199">
            <w:pPr>
              <w:spacing w:line="360" w:lineRule="auto"/>
              <w:jc w:val="center"/>
              <w:rPr>
                <w:rFonts w:ascii="Palatino Linotype" w:hAnsi="Palatino Linotype" w:cs="Arial"/>
                <w:sz w:val="24"/>
                <w:szCs w:val="24"/>
              </w:rPr>
            </w:pPr>
            <w:r w:rsidRPr="00146199">
              <w:rPr>
                <w:rFonts w:ascii="Palatino Linotype" w:hAnsi="Palatino Linotype" w:cs="Arial"/>
                <w:sz w:val="24"/>
                <w:szCs w:val="24"/>
              </w:rPr>
              <w:t>4</w:t>
            </w:r>
          </w:p>
        </w:tc>
        <w:tc>
          <w:tcPr>
            <w:tcW w:w="1701" w:type="dxa"/>
          </w:tcPr>
          <w:p w14:paraId="42DB5B92" w14:textId="41A12899" w:rsidR="00BF5666" w:rsidRPr="00146199" w:rsidRDefault="00213AD6" w:rsidP="00146199">
            <w:pPr>
              <w:spacing w:line="360" w:lineRule="auto"/>
              <w:jc w:val="both"/>
              <w:rPr>
                <w:rFonts w:ascii="Palatino Linotype" w:hAnsi="Palatino Linotype" w:cs="Arial"/>
                <w:sz w:val="24"/>
                <w:szCs w:val="24"/>
              </w:rPr>
            </w:pPr>
            <w:r w:rsidRPr="00146199">
              <w:rPr>
                <w:rFonts w:ascii="Palatino Linotype" w:hAnsi="Palatino Linotype" w:cs="Arial"/>
                <w:sz w:val="24"/>
                <w:szCs w:val="24"/>
              </w:rPr>
              <w:t>Cé</w:t>
            </w:r>
            <w:r w:rsidR="003557BC" w:rsidRPr="00146199">
              <w:rPr>
                <w:rFonts w:ascii="Palatino Linotype" w:hAnsi="Palatino Linotype" w:cs="Arial"/>
                <w:sz w:val="24"/>
                <w:szCs w:val="24"/>
              </w:rPr>
              <w:t>dula</w:t>
            </w:r>
            <w:r w:rsidR="003C6CCC" w:rsidRPr="00146199">
              <w:rPr>
                <w:rFonts w:ascii="Palatino Linotype" w:hAnsi="Palatino Linotype" w:cs="Arial"/>
                <w:sz w:val="24"/>
                <w:szCs w:val="24"/>
              </w:rPr>
              <w:t>.</w:t>
            </w:r>
          </w:p>
        </w:tc>
        <w:tc>
          <w:tcPr>
            <w:tcW w:w="4252" w:type="dxa"/>
          </w:tcPr>
          <w:p w14:paraId="5E271FC7" w14:textId="49C8D399" w:rsidR="00324A2E" w:rsidRPr="00146199" w:rsidRDefault="00A40E20" w:rsidP="00146199">
            <w:pPr>
              <w:spacing w:line="360" w:lineRule="auto"/>
              <w:jc w:val="both"/>
              <w:rPr>
                <w:rFonts w:ascii="Palatino Linotype" w:hAnsi="Palatino Linotype" w:cs="Arial"/>
                <w:sz w:val="24"/>
                <w:szCs w:val="24"/>
              </w:rPr>
            </w:pPr>
            <w:r w:rsidRPr="00146199">
              <w:rPr>
                <w:rFonts w:ascii="Palatino Linotype" w:hAnsi="Palatino Linotype" w:cs="Arial"/>
                <w:sz w:val="24"/>
                <w:szCs w:val="24"/>
              </w:rPr>
              <w:t xml:space="preserve">Se entregan diversas cedulas sin embargo no son susceptibles de ponerse a la vista del particular por contener datos personales, así como no acompañarse del acuerdo de clasificación que las sustente. </w:t>
            </w:r>
          </w:p>
        </w:tc>
        <w:tc>
          <w:tcPr>
            <w:tcW w:w="2268" w:type="dxa"/>
          </w:tcPr>
          <w:p w14:paraId="10C3D148" w14:textId="4DEB83EA" w:rsidR="00324A2E" w:rsidRPr="00146199" w:rsidRDefault="00A40E20" w:rsidP="00146199">
            <w:pPr>
              <w:spacing w:line="360" w:lineRule="auto"/>
              <w:jc w:val="center"/>
              <w:rPr>
                <w:rFonts w:ascii="Palatino Linotype" w:hAnsi="Palatino Linotype" w:cs="Arial"/>
                <w:sz w:val="24"/>
                <w:szCs w:val="24"/>
              </w:rPr>
            </w:pPr>
            <w:r w:rsidRPr="00146199">
              <w:rPr>
                <w:rFonts w:ascii="Palatino Linotype" w:hAnsi="Palatino Linotype" w:cs="Arial"/>
                <w:sz w:val="24"/>
                <w:szCs w:val="24"/>
              </w:rPr>
              <w:t>NO</w:t>
            </w:r>
            <w:r w:rsidR="003C6CCC" w:rsidRPr="00146199">
              <w:rPr>
                <w:rFonts w:ascii="Palatino Linotype" w:hAnsi="Palatino Linotype" w:cs="Arial"/>
                <w:sz w:val="24"/>
                <w:szCs w:val="24"/>
              </w:rPr>
              <w:t xml:space="preserve">. </w:t>
            </w:r>
          </w:p>
        </w:tc>
      </w:tr>
      <w:tr w:rsidR="003557BC" w:rsidRPr="00146199" w14:paraId="6F461926" w14:textId="77777777" w:rsidTr="00484233">
        <w:trPr>
          <w:trHeight w:val="675"/>
        </w:trPr>
        <w:tc>
          <w:tcPr>
            <w:tcW w:w="993" w:type="dxa"/>
          </w:tcPr>
          <w:p w14:paraId="4B515960" w14:textId="6F3FBDB7" w:rsidR="003557BC" w:rsidRPr="00146199" w:rsidRDefault="003557BC" w:rsidP="00146199">
            <w:pPr>
              <w:spacing w:line="360" w:lineRule="auto"/>
              <w:jc w:val="center"/>
              <w:rPr>
                <w:rFonts w:ascii="Palatino Linotype" w:hAnsi="Palatino Linotype" w:cs="Arial"/>
                <w:sz w:val="24"/>
                <w:szCs w:val="24"/>
              </w:rPr>
            </w:pPr>
            <w:r w:rsidRPr="00146199">
              <w:rPr>
                <w:rFonts w:ascii="Palatino Linotype" w:hAnsi="Palatino Linotype" w:cs="Arial"/>
                <w:sz w:val="24"/>
                <w:szCs w:val="24"/>
              </w:rPr>
              <w:t>5</w:t>
            </w:r>
          </w:p>
        </w:tc>
        <w:tc>
          <w:tcPr>
            <w:tcW w:w="1701" w:type="dxa"/>
          </w:tcPr>
          <w:p w14:paraId="0ADE9683" w14:textId="49B9064B" w:rsidR="003557BC" w:rsidRPr="00146199" w:rsidRDefault="00213AD6" w:rsidP="00146199">
            <w:pPr>
              <w:spacing w:line="360" w:lineRule="auto"/>
              <w:jc w:val="both"/>
              <w:rPr>
                <w:rFonts w:ascii="Palatino Linotype" w:hAnsi="Palatino Linotype" w:cs="Arial"/>
                <w:sz w:val="24"/>
                <w:szCs w:val="24"/>
              </w:rPr>
            </w:pPr>
            <w:r w:rsidRPr="00146199">
              <w:rPr>
                <w:rFonts w:ascii="Palatino Linotype" w:hAnsi="Palatino Linotype" w:cs="Arial"/>
                <w:sz w:val="24"/>
                <w:szCs w:val="24"/>
              </w:rPr>
              <w:t>Experiencia Laboral Comprobable.</w:t>
            </w:r>
          </w:p>
        </w:tc>
        <w:tc>
          <w:tcPr>
            <w:tcW w:w="4252" w:type="dxa"/>
          </w:tcPr>
          <w:p w14:paraId="1840E2E1" w14:textId="6EDBC5E0" w:rsidR="003557BC" w:rsidRPr="00146199" w:rsidRDefault="00A40E20" w:rsidP="00146199">
            <w:pPr>
              <w:spacing w:line="360" w:lineRule="auto"/>
              <w:jc w:val="both"/>
              <w:rPr>
                <w:rFonts w:ascii="Palatino Linotype" w:hAnsi="Palatino Linotype" w:cs="Arial"/>
                <w:sz w:val="24"/>
                <w:szCs w:val="24"/>
              </w:rPr>
            </w:pPr>
            <w:r w:rsidRPr="00146199">
              <w:rPr>
                <w:rFonts w:ascii="Palatino Linotype" w:hAnsi="Palatino Linotype" w:cs="Arial"/>
                <w:sz w:val="24"/>
                <w:szCs w:val="24"/>
              </w:rPr>
              <w:t xml:space="preserve">No se entregó ningún documento. </w:t>
            </w:r>
          </w:p>
        </w:tc>
        <w:tc>
          <w:tcPr>
            <w:tcW w:w="2268" w:type="dxa"/>
          </w:tcPr>
          <w:p w14:paraId="0C4C8990" w14:textId="26E383EF" w:rsidR="003557BC" w:rsidRPr="00146199" w:rsidRDefault="00A40E20" w:rsidP="00146199">
            <w:pPr>
              <w:spacing w:line="360" w:lineRule="auto"/>
              <w:jc w:val="center"/>
              <w:rPr>
                <w:rFonts w:ascii="Palatino Linotype" w:hAnsi="Palatino Linotype" w:cs="Arial"/>
                <w:sz w:val="24"/>
                <w:szCs w:val="24"/>
              </w:rPr>
            </w:pPr>
            <w:r w:rsidRPr="00146199">
              <w:rPr>
                <w:rFonts w:ascii="Palatino Linotype" w:hAnsi="Palatino Linotype" w:cs="Arial"/>
                <w:sz w:val="24"/>
                <w:szCs w:val="24"/>
              </w:rPr>
              <w:t>NO</w:t>
            </w:r>
          </w:p>
        </w:tc>
      </w:tr>
      <w:tr w:rsidR="00213AD6" w:rsidRPr="00146199" w14:paraId="1678A092" w14:textId="77777777" w:rsidTr="00484233">
        <w:trPr>
          <w:trHeight w:val="675"/>
        </w:trPr>
        <w:tc>
          <w:tcPr>
            <w:tcW w:w="993" w:type="dxa"/>
          </w:tcPr>
          <w:p w14:paraId="45F2A870" w14:textId="3C1BAE1D" w:rsidR="00213AD6" w:rsidRPr="00146199" w:rsidRDefault="00213AD6" w:rsidP="00146199">
            <w:pPr>
              <w:spacing w:line="360" w:lineRule="auto"/>
              <w:jc w:val="center"/>
              <w:rPr>
                <w:rFonts w:ascii="Palatino Linotype" w:hAnsi="Palatino Linotype" w:cs="Arial"/>
                <w:sz w:val="24"/>
                <w:szCs w:val="24"/>
              </w:rPr>
            </w:pPr>
            <w:r w:rsidRPr="00146199">
              <w:rPr>
                <w:rFonts w:ascii="Palatino Linotype" w:hAnsi="Palatino Linotype" w:cs="Arial"/>
                <w:sz w:val="24"/>
                <w:szCs w:val="24"/>
              </w:rPr>
              <w:t>6</w:t>
            </w:r>
          </w:p>
        </w:tc>
        <w:tc>
          <w:tcPr>
            <w:tcW w:w="1701" w:type="dxa"/>
          </w:tcPr>
          <w:p w14:paraId="0934B386" w14:textId="59D15E24" w:rsidR="00213AD6" w:rsidRPr="00146199" w:rsidRDefault="00213AD6" w:rsidP="00146199">
            <w:pPr>
              <w:spacing w:line="360" w:lineRule="auto"/>
              <w:jc w:val="both"/>
              <w:rPr>
                <w:rFonts w:ascii="Palatino Linotype" w:hAnsi="Palatino Linotype" w:cs="Arial"/>
                <w:sz w:val="24"/>
                <w:szCs w:val="24"/>
              </w:rPr>
            </w:pPr>
            <w:r w:rsidRPr="00146199">
              <w:rPr>
                <w:rFonts w:ascii="Palatino Linotype" w:hAnsi="Palatino Linotype" w:cs="Arial"/>
                <w:sz w:val="24"/>
                <w:szCs w:val="24"/>
              </w:rPr>
              <w:t xml:space="preserve">Certificación de </w:t>
            </w:r>
            <w:r w:rsidRPr="00146199">
              <w:rPr>
                <w:rFonts w:ascii="Palatino Linotype" w:hAnsi="Palatino Linotype" w:cs="Arial"/>
                <w:sz w:val="24"/>
                <w:szCs w:val="24"/>
              </w:rPr>
              <w:lastRenderedPageBreak/>
              <w:t xml:space="preserve">Competencia </w:t>
            </w:r>
            <w:r w:rsidR="00A40E20" w:rsidRPr="00146199">
              <w:rPr>
                <w:rFonts w:ascii="Palatino Linotype" w:hAnsi="Palatino Linotype" w:cs="Arial"/>
                <w:sz w:val="24"/>
                <w:szCs w:val="24"/>
              </w:rPr>
              <w:t xml:space="preserve">Laboral. </w:t>
            </w:r>
          </w:p>
        </w:tc>
        <w:tc>
          <w:tcPr>
            <w:tcW w:w="4252" w:type="dxa"/>
          </w:tcPr>
          <w:p w14:paraId="45D7BF32" w14:textId="12BC0F44" w:rsidR="00A40E20" w:rsidRPr="00146199" w:rsidRDefault="00A40E20" w:rsidP="00146199">
            <w:pPr>
              <w:spacing w:line="360" w:lineRule="auto"/>
              <w:jc w:val="both"/>
              <w:rPr>
                <w:rFonts w:ascii="Palatino Linotype" w:hAnsi="Palatino Linotype" w:cs="Arial"/>
                <w:sz w:val="24"/>
                <w:szCs w:val="24"/>
              </w:rPr>
            </w:pPr>
            <w:r w:rsidRPr="00146199">
              <w:rPr>
                <w:rFonts w:ascii="Palatino Linotype" w:hAnsi="Palatino Linotype" w:cs="Arial"/>
                <w:sz w:val="24"/>
                <w:szCs w:val="24"/>
              </w:rPr>
              <w:lastRenderedPageBreak/>
              <w:t xml:space="preserve">Se realiza entrega de la Certificación de Competencia laboral del </w:t>
            </w:r>
            <w:r w:rsidRPr="00146199">
              <w:rPr>
                <w:rFonts w:ascii="Palatino Linotype" w:eastAsia="MS Mincho" w:hAnsi="Palatino Linotype" w:cs="Times New Roman"/>
                <w:color w:val="000000"/>
                <w:sz w:val="24"/>
                <w:szCs w:val="24"/>
                <w:lang w:val="es-ES_tradnl" w:eastAsia="es-ES"/>
              </w:rPr>
              <w:lastRenderedPageBreak/>
              <w:t>Certificado de Competencia Laboral en la Norma Institucional en “Funciones de Desarrollo Económico del Estado de México”</w:t>
            </w:r>
            <w:r w:rsidR="00C23402" w:rsidRPr="00146199">
              <w:rPr>
                <w:rFonts w:ascii="Palatino Linotype" w:eastAsia="MS Mincho" w:hAnsi="Palatino Linotype" w:cs="Times New Roman"/>
                <w:color w:val="000000"/>
                <w:sz w:val="24"/>
                <w:szCs w:val="24"/>
                <w:lang w:val="es-ES_tradnl" w:eastAsia="es-ES"/>
              </w:rPr>
              <w:t>.</w:t>
            </w:r>
            <w:r w:rsidRPr="00146199">
              <w:rPr>
                <w:rFonts w:ascii="Palatino Linotype" w:eastAsia="MS Mincho" w:hAnsi="Palatino Linotype" w:cs="Times New Roman"/>
                <w:color w:val="000000"/>
                <w:sz w:val="24"/>
                <w:szCs w:val="24"/>
                <w:lang w:val="es-ES_tradnl" w:eastAsia="es-ES"/>
              </w:rPr>
              <w:t xml:space="preserve"> </w:t>
            </w:r>
          </w:p>
        </w:tc>
        <w:tc>
          <w:tcPr>
            <w:tcW w:w="2268" w:type="dxa"/>
          </w:tcPr>
          <w:p w14:paraId="00CEBEC1" w14:textId="0E02A1DF" w:rsidR="00213AD6" w:rsidRPr="00146199" w:rsidRDefault="00C23402" w:rsidP="00146199">
            <w:pPr>
              <w:spacing w:line="360" w:lineRule="auto"/>
              <w:jc w:val="center"/>
              <w:rPr>
                <w:rFonts w:ascii="Palatino Linotype" w:hAnsi="Palatino Linotype" w:cs="Arial"/>
                <w:sz w:val="24"/>
                <w:szCs w:val="24"/>
              </w:rPr>
            </w:pPr>
            <w:r w:rsidRPr="00146199">
              <w:rPr>
                <w:rFonts w:ascii="Palatino Linotype" w:hAnsi="Palatino Linotype" w:cs="Arial"/>
                <w:sz w:val="24"/>
                <w:szCs w:val="24"/>
              </w:rPr>
              <w:lastRenderedPageBreak/>
              <w:t>PARCIALMENTE</w:t>
            </w:r>
          </w:p>
        </w:tc>
      </w:tr>
    </w:tbl>
    <w:p w14:paraId="03039269" w14:textId="77777777" w:rsidR="00165F33" w:rsidRPr="00146199" w:rsidRDefault="00165F33" w:rsidP="00146199">
      <w:pPr>
        <w:spacing w:line="360" w:lineRule="auto"/>
        <w:rPr>
          <w:rFonts w:ascii="Palatino Linotype" w:hAnsi="Palatino Linotype" w:cs="Times New Roman"/>
          <w:lang w:eastAsia="es-ES_tradnl"/>
        </w:rPr>
      </w:pPr>
    </w:p>
    <w:p w14:paraId="69ACC7B9" w14:textId="465C0128" w:rsidR="00165F33" w:rsidRPr="00146199" w:rsidRDefault="00165F33" w:rsidP="00146199">
      <w:pPr>
        <w:pStyle w:val="Prrafodelista"/>
        <w:numPr>
          <w:ilvl w:val="0"/>
          <w:numId w:val="1"/>
        </w:numPr>
        <w:spacing w:line="360" w:lineRule="auto"/>
        <w:ind w:left="0" w:firstLine="0"/>
        <w:jc w:val="both"/>
        <w:rPr>
          <w:rFonts w:ascii="Palatino Linotype" w:hAnsi="Palatino Linotype" w:cs="Arial"/>
          <w:i/>
          <w:lang w:val="es-MX"/>
        </w:rPr>
      </w:pPr>
      <w:r w:rsidRPr="00146199">
        <w:rPr>
          <w:rFonts w:ascii="Palatino Linotype" w:hAnsi="Palatino Linotype" w:cs="Arial"/>
          <w:lang w:val="es-MX"/>
        </w:rPr>
        <w:t xml:space="preserve">Puntualizado lo anterior, resulta evidente para este </w:t>
      </w:r>
      <w:proofErr w:type="spellStart"/>
      <w:r w:rsidRPr="00146199">
        <w:rPr>
          <w:rFonts w:ascii="Palatino Linotype" w:hAnsi="Palatino Linotype" w:cs="Arial"/>
          <w:lang w:val="es-MX"/>
        </w:rPr>
        <w:t>resolutor</w:t>
      </w:r>
      <w:proofErr w:type="spellEnd"/>
      <w:r w:rsidRPr="00146199">
        <w:rPr>
          <w:rFonts w:ascii="Palatino Linotype" w:hAnsi="Palatino Linotype" w:cs="Arial"/>
          <w:lang w:val="es-MX"/>
        </w:rPr>
        <w:t xml:space="preserve"> que las razones o motivos de inconformidad aducidos por el particular resultan</w:t>
      </w:r>
      <w:r w:rsidR="006B1FBE" w:rsidRPr="00146199">
        <w:rPr>
          <w:rFonts w:ascii="Palatino Linotype" w:hAnsi="Palatino Linotype" w:cs="Arial"/>
          <w:lang w:val="es-MX"/>
        </w:rPr>
        <w:t xml:space="preserve"> parcialmente</w:t>
      </w:r>
      <w:r w:rsidRPr="00146199">
        <w:rPr>
          <w:rFonts w:ascii="Palatino Linotype" w:hAnsi="Palatino Linotype" w:cs="Arial"/>
          <w:lang w:val="es-MX"/>
        </w:rPr>
        <w:t xml:space="preserve"> fundado</w:t>
      </w:r>
      <w:r w:rsidR="00E71231" w:rsidRPr="00146199">
        <w:rPr>
          <w:rFonts w:ascii="Palatino Linotype" w:hAnsi="Palatino Linotype" w:cs="Arial"/>
          <w:lang w:val="es-MX"/>
        </w:rPr>
        <w:t>s, en razón de que</w:t>
      </w:r>
      <w:r w:rsidR="00223E5A" w:rsidRPr="00146199">
        <w:rPr>
          <w:rFonts w:ascii="Palatino Linotype" w:hAnsi="Palatino Linotype" w:cs="Arial"/>
          <w:lang w:val="es-MX"/>
        </w:rPr>
        <w:t xml:space="preserve"> en efecto</w:t>
      </w:r>
      <w:r w:rsidR="00E71231" w:rsidRPr="00146199">
        <w:rPr>
          <w:rFonts w:ascii="Palatino Linotype" w:hAnsi="Palatino Linotype" w:cs="Arial"/>
          <w:lang w:val="es-MX"/>
        </w:rPr>
        <w:t>: a)</w:t>
      </w:r>
      <w:r w:rsidRPr="00146199">
        <w:rPr>
          <w:rFonts w:ascii="Palatino Linotype" w:hAnsi="Palatino Linotype" w:cs="Arial"/>
          <w:lang w:val="es-MX"/>
        </w:rPr>
        <w:t xml:space="preserve"> no se entregaron las documentales consistentes en el </w:t>
      </w:r>
      <w:r w:rsidR="00E71231" w:rsidRPr="00146199">
        <w:rPr>
          <w:rFonts w:ascii="Palatino Linotype" w:hAnsi="Palatino Linotype" w:cs="Arial"/>
          <w:lang w:val="es-MX"/>
        </w:rPr>
        <w:t>currículum</w:t>
      </w:r>
      <w:r w:rsidRPr="00146199">
        <w:rPr>
          <w:rFonts w:ascii="Palatino Linotype" w:hAnsi="Palatino Linotype" w:cs="Arial"/>
          <w:lang w:val="es-MX"/>
        </w:rPr>
        <w:t xml:space="preserve"> vitae y título profesional o equivalente de todas las personas que de conformidad con el directorio de la administración municipal</w:t>
      </w:r>
      <w:r w:rsidR="00223E5A" w:rsidRPr="00146199">
        <w:rPr>
          <w:rFonts w:ascii="Palatino Linotype" w:hAnsi="Palatino Linotype" w:cs="Arial"/>
          <w:lang w:val="es-MX"/>
        </w:rPr>
        <w:t xml:space="preserve"> y bando municipal</w:t>
      </w:r>
      <w:r w:rsidRPr="00146199">
        <w:rPr>
          <w:rFonts w:ascii="Palatino Linotype" w:hAnsi="Palatino Linotype" w:cs="Arial"/>
          <w:lang w:val="es-MX"/>
        </w:rPr>
        <w:t xml:space="preserve"> ocupan el cargo de presidente muni</w:t>
      </w:r>
      <w:r w:rsidR="008938DD" w:rsidRPr="00146199">
        <w:rPr>
          <w:rFonts w:ascii="Palatino Linotype" w:hAnsi="Palatino Linotype" w:cs="Arial"/>
          <w:lang w:val="es-MX"/>
        </w:rPr>
        <w:t xml:space="preserve">cipal, </w:t>
      </w:r>
      <w:r w:rsidR="006B1FBE" w:rsidRPr="00146199">
        <w:rPr>
          <w:rFonts w:ascii="Palatino Linotype" w:hAnsi="Palatino Linotype" w:cs="Arial"/>
          <w:lang w:val="es-MX"/>
        </w:rPr>
        <w:t>secretario y directores</w:t>
      </w:r>
      <w:r w:rsidR="00E71231" w:rsidRPr="00146199">
        <w:rPr>
          <w:rFonts w:ascii="Palatino Linotype" w:hAnsi="Palatino Linotype" w:cs="Arial"/>
          <w:lang w:val="es-MX"/>
        </w:rPr>
        <w:t>,  b)</w:t>
      </w:r>
      <w:r w:rsidR="008938DD" w:rsidRPr="00146199">
        <w:rPr>
          <w:rFonts w:ascii="Palatino Linotype" w:hAnsi="Palatino Linotype" w:cs="Arial"/>
          <w:lang w:val="es-MX"/>
        </w:rPr>
        <w:t xml:space="preserve"> el directorio del cual se hace entrega no</w:t>
      </w:r>
      <w:r w:rsidR="00223E5A" w:rsidRPr="00146199">
        <w:rPr>
          <w:rFonts w:ascii="Palatino Linotype" w:hAnsi="Palatino Linotype" w:cs="Arial"/>
          <w:lang w:val="es-MX"/>
        </w:rPr>
        <w:t xml:space="preserve"> se encuentra actualizado de conformidad con lo que </w:t>
      </w:r>
      <w:r w:rsidR="008938DD" w:rsidRPr="00146199">
        <w:rPr>
          <w:rFonts w:ascii="Palatino Linotype" w:hAnsi="Palatino Linotype" w:cs="Arial"/>
          <w:lang w:val="es-MX"/>
        </w:rPr>
        <w:t>establece la L</w:t>
      </w:r>
      <w:r w:rsidR="006B1FBE" w:rsidRPr="00146199">
        <w:rPr>
          <w:rFonts w:ascii="Palatino Linotype" w:hAnsi="Palatino Linotype" w:cs="Arial"/>
          <w:lang w:val="es-MX"/>
        </w:rPr>
        <w:t>ey de tra</w:t>
      </w:r>
      <w:r w:rsidR="00E71231" w:rsidRPr="00146199">
        <w:rPr>
          <w:rFonts w:ascii="Palatino Linotype" w:hAnsi="Palatino Linotype" w:cs="Arial"/>
          <w:lang w:val="es-MX"/>
        </w:rPr>
        <w:t>n</w:t>
      </w:r>
      <w:r w:rsidR="006B1FBE" w:rsidRPr="00146199">
        <w:rPr>
          <w:rFonts w:ascii="Palatino Linotype" w:hAnsi="Palatino Linotype" w:cs="Arial"/>
          <w:lang w:val="es-MX"/>
        </w:rPr>
        <w:t>sparencia</w:t>
      </w:r>
      <w:r w:rsidR="00E71231" w:rsidRPr="00146199">
        <w:rPr>
          <w:rFonts w:ascii="Palatino Linotype" w:hAnsi="Palatino Linotype" w:cs="Arial"/>
          <w:lang w:val="es-MX"/>
        </w:rPr>
        <w:t xml:space="preserve">, </w:t>
      </w:r>
      <w:r w:rsidR="006B1FBE" w:rsidRPr="00146199">
        <w:rPr>
          <w:rFonts w:ascii="Palatino Linotype" w:hAnsi="Palatino Linotype" w:cs="Arial"/>
          <w:lang w:val="es-MX"/>
        </w:rPr>
        <w:t>y</w:t>
      </w:r>
      <w:r w:rsidR="00E71231" w:rsidRPr="00146199">
        <w:rPr>
          <w:rFonts w:ascii="Palatino Linotype" w:hAnsi="Palatino Linotype" w:cs="Arial"/>
          <w:lang w:val="es-MX"/>
        </w:rPr>
        <w:t>;</w:t>
      </w:r>
      <w:r w:rsidR="006B1FBE" w:rsidRPr="00146199">
        <w:rPr>
          <w:rFonts w:ascii="Palatino Linotype" w:hAnsi="Palatino Linotype" w:cs="Arial"/>
          <w:lang w:val="es-MX"/>
        </w:rPr>
        <w:t xml:space="preserve"> </w:t>
      </w:r>
      <w:r w:rsidR="00E71231" w:rsidRPr="00146199">
        <w:rPr>
          <w:rFonts w:ascii="Palatino Linotype" w:hAnsi="Palatino Linotype" w:cs="Arial"/>
          <w:lang w:val="es-MX"/>
        </w:rPr>
        <w:t xml:space="preserve">c) </w:t>
      </w:r>
      <w:r w:rsidR="006B1FBE" w:rsidRPr="00146199">
        <w:rPr>
          <w:rFonts w:ascii="Palatino Linotype" w:hAnsi="Palatino Linotype" w:cs="Arial"/>
          <w:lang w:val="es-MX"/>
        </w:rPr>
        <w:t xml:space="preserve">la información consistente en el origen y domicilio de los directores de la administración pública municipal de </w:t>
      </w:r>
      <w:proofErr w:type="spellStart"/>
      <w:r w:rsidR="006B1FBE" w:rsidRPr="00146199">
        <w:rPr>
          <w:rFonts w:ascii="Palatino Linotype" w:hAnsi="Palatino Linotype" w:cs="Arial"/>
          <w:lang w:val="es-MX"/>
        </w:rPr>
        <w:t>Otzolotepec</w:t>
      </w:r>
      <w:proofErr w:type="spellEnd"/>
      <w:r w:rsidR="006B1FBE" w:rsidRPr="00146199">
        <w:rPr>
          <w:rFonts w:ascii="Palatino Linotype" w:hAnsi="Palatino Linotype" w:cs="Arial"/>
          <w:lang w:val="es-MX"/>
        </w:rPr>
        <w:t xml:space="preserve"> no es </w:t>
      </w:r>
      <w:r w:rsidR="00E71231" w:rsidRPr="00146199">
        <w:rPr>
          <w:rFonts w:ascii="Palatino Linotype" w:hAnsi="Palatino Linotype" w:cs="Arial"/>
          <w:lang w:val="es-MX"/>
        </w:rPr>
        <w:t>susceptible</w:t>
      </w:r>
      <w:r w:rsidR="006B1FBE" w:rsidRPr="00146199">
        <w:rPr>
          <w:rFonts w:ascii="Palatino Linotype" w:hAnsi="Palatino Linotype" w:cs="Arial"/>
          <w:lang w:val="es-MX"/>
        </w:rPr>
        <w:t xml:space="preserve"> de entregarse. </w:t>
      </w:r>
    </w:p>
    <w:p w14:paraId="149BE4C5" w14:textId="231F2640" w:rsidR="002A6900" w:rsidRPr="00146199" w:rsidRDefault="002A6900" w:rsidP="00146199">
      <w:pPr>
        <w:pStyle w:val="Prrafodelista"/>
        <w:spacing w:line="360" w:lineRule="auto"/>
        <w:ind w:left="0"/>
        <w:jc w:val="both"/>
        <w:rPr>
          <w:rFonts w:ascii="Palatino Linotype" w:hAnsi="Palatino Linotype" w:cs="Arial"/>
          <w:b/>
          <w:lang w:val="es-MX"/>
        </w:rPr>
      </w:pPr>
    </w:p>
    <w:p w14:paraId="7F7DAB86" w14:textId="21D94495" w:rsidR="005E75D2" w:rsidRPr="00146199" w:rsidRDefault="008938DD" w:rsidP="00146199">
      <w:pPr>
        <w:pStyle w:val="Prrafodelista"/>
        <w:numPr>
          <w:ilvl w:val="0"/>
          <w:numId w:val="1"/>
        </w:numPr>
        <w:spacing w:line="360" w:lineRule="auto"/>
        <w:ind w:left="0" w:firstLine="0"/>
        <w:jc w:val="both"/>
        <w:rPr>
          <w:rFonts w:ascii="Palatino Linotype" w:hAnsi="Palatino Linotype" w:cs="Arial"/>
          <w:i/>
          <w:lang w:val="es-MX"/>
        </w:rPr>
      </w:pPr>
      <w:r w:rsidRPr="00146199">
        <w:rPr>
          <w:rFonts w:ascii="Palatino Linotype" w:hAnsi="Palatino Linotype" w:cs="Times New Roman"/>
          <w:lang w:eastAsia="es-ES_tradnl"/>
        </w:rPr>
        <w:t>Así las cosas, u</w:t>
      </w:r>
      <w:r w:rsidR="002A6900" w:rsidRPr="00146199">
        <w:rPr>
          <w:rFonts w:ascii="Palatino Linotype" w:hAnsi="Palatino Linotype" w:cs="Times New Roman"/>
          <w:lang w:eastAsia="es-ES_tradnl"/>
        </w:rPr>
        <w:t xml:space="preserve">no de los objetivos con los que cuenta la </w:t>
      </w:r>
      <w:r w:rsidR="005E75D2" w:rsidRPr="00146199">
        <w:rPr>
          <w:rFonts w:ascii="Palatino Linotype" w:hAnsi="Palatino Linotype" w:cs="Times New Roman"/>
          <w:lang w:eastAsia="es-ES_tradnl"/>
        </w:rPr>
        <w:t>Ley</w:t>
      </w:r>
      <w:r w:rsidR="00747C65" w:rsidRPr="00146199">
        <w:rPr>
          <w:rFonts w:ascii="Palatino Linotype" w:hAnsi="Palatino Linotype" w:cs="Times New Roman"/>
          <w:lang w:eastAsia="es-ES_tradnl"/>
        </w:rPr>
        <w:t xml:space="preserve"> de Transparencia y Acceso a la Información pública del Estado de México y Municipios, </w:t>
      </w:r>
      <w:r w:rsidR="002A6900" w:rsidRPr="00146199">
        <w:rPr>
          <w:rFonts w:ascii="Palatino Linotype" w:hAnsi="Palatino Linotype" w:cs="Times New Roman"/>
          <w:lang w:eastAsia="es-ES_tradnl"/>
        </w:rPr>
        <w:t xml:space="preserve">es </w:t>
      </w:r>
      <w:r w:rsidR="002242F7" w:rsidRPr="00146199">
        <w:rPr>
          <w:rFonts w:ascii="Palatino Linotype" w:hAnsi="Palatino Linotype" w:cs="Times New Roman"/>
          <w:lang w:eastAsia="es-ES_tradnl"/>
        </w:rPr>
        <w:t xml:space="preserve">el </w:t>
      </w:r>
      <w:r w:rsidR="00FB160E" w:rsidRPr="00146199">
        <w:rPr>
          <w:rFonts w:ascii="Palatino Linotype" w:hAnsi="Palatino Linotype" w:cs="Times New Roman"/>
          <w:lang w:eastAsia="es-ES_tradnl"/>
        </w:rPr>
        <w:t xml:space="preserve"> garantizar a toda persona el derecho de acceso a la información pública, mediante los procedimientos establecidos de forma sencilla, expedita, oportuna y gratuita, y con ello contribuir a la mejora de procedimientos y mecanismos que permitan </w:t>
      </w:r>
      <w:r w:rsidR="00FB160E" w:rsidRPr="00146199">
        <w:rPr>
          <w:rFonts w:ascii="Palatino Linotype" w:hAnsi="Palatino Linotype" w:cs="Times New Roman"/>
          <w:lang w:eastAsia="es-ES_tradnl"/>
        </w:rPr>
        <w:lastRenderedPageBreak/>
        <w:t>transparentar la gestión pública y mejora la toma de decisiones, a través de la difusión</w:t>
      </w:r>
      <w:r w:rsidR="00747C65" w:rsidRPr="00146199">
        <w:rPr>
          <w:rFonts w:ascii="Palatino Linotype" w:hAnsi="Palatino Linotype" w:cs="Times New Roman"/>
          <w:lang w:eastAsia="es-ES_tradnl"/>
        </w:rPr>
        <w:t xml:space="preserve"> </w:t>
      </w:r>
      <w:r w:rsidR="00FB160E" w:rsidRPr="00146199">
        <w:rPr>
          <w:rFonts w:ascii="Palatino Linotype" w:hAnsi="Palatino Linotype" w:cs="Times New Roman"/>
          <w:lang w:eastAsia="es-ES_tradnl"/>
        </w:rPr>
        <w:t xml:space="preserve">de la información que obra en poder de los Sujetos Obligados.  </w:t>
      </w:r>
    </w:p>
    <w:p w14:paraId="5AE3C2D9" w14:textId="77777777" w:rsidR="00146199" w:rsidRPr="00146199" w:rsidRDefault="00146199" w:rsidP="00146199">
      <w:pPr>
        <w:pStyle w:val="Prrafodelista"/>
        <w:spacing w:line="360" w:lineRule="auto"/>
        <w:ind w:left="0"/>
        <w:jc w:val="both"/>
        <w:rPr>
          <w:rFonts w:ascii="Palatino Linotype" w:hAnsi="Palatino Linotype" w:cs="Arial"/>
          <w:i/>
          <w:lang w:val="es-MX"/>
        </w:rPr>
      </w:pPr>
    </w:p>
    <w:p w14:paraId="063DE46C" w14:textId="42ABADDB" w:rsidR="009E3101" w:rsidRPr="00146199" w:rsidRDefault="00260059" w:rsidP="00146199">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146199">
        <w:rPr>
          <w:rFonts w:ascii="Palatino Linotype" w:hAnsi="Palatino Linotype" w:cs="Arial"/>
          <w:color w:val="000000" w:themeColor="text1"/>
        </w:rPr>
        <w:t>L</w:t>
      </w:r>
      <w:r w:rsidR="0083163C" w:rsidRPr="00146199">
        <w:rPr>
          <w:rFonts w:ascii="Palatino Linotype" w:hAnsi="Palatino Linotype" w:cs="Arial"/>
          <w:color w:val="000000" w:themeColor="text1"/>
        </w:rPr>
        <w:t xml:space="preserve">uego entonces </w:t>
      </w:r>
      <w:r w:rsidR="00FB160E" w:rsidRPr="00146199">
        <w:rPr>
          <w:rFonts w:ascii="Palatino Linotype" w:hAnsi="Palatino Linotype" w:cs="Arial"/>
          <w:color w:val="000000" w:themeColor="text1"/>
        </w:rPr>
        <w:t>el artículo</w:t>
      </w:r>
      <w:r w:rsidR="00BD5CA8" w:rsidRPr="00146199">
        <w:rPr>
          <w:rFonts w:ascii="Palatino Linotype" w:hAnsi="Palatino Linotype" w:cs="Arial"/>
          <w:color w:val="000000" w:themeColor="text1"/>
        </w:rPr>
        <w:t xml:space="preserve"> 18 de dicha Ley refiere que los Sujetos Obligados tienen el ineludible compromiso de documentar todos los actos que deriven </w:t>
      </w:r>
      <w:r w:rsidR="009E3101" w:rsidRPr="00146199">
        <w:rPr>
          <w:rFonts w:ascii="Palatino Linotype" w:hAnsi="Palatino Linotype" w:cs="Arial"/>
          <w:color w:val="000000" w:themeColor="text1"/>
        </w:rPr>
        <w:t xml:space="preserve">de sus atribuciones, funciones y competencias considerando desde su origen la eventual publicidad de la información </w:t>
      </w:r>
      <w:r w:rsidR="00AC225D" w:rsidRPr="00146199">
        <w:rPr>
          <w:rFonts w:ascii="Palatino Linotype" w:hAnsi="Palatino Linotype" w:cs="Arial"/>
          <w:color w:val="000000" w:themeColor="text1"/>
        </w:rPr>
        <w:t>como a continuación se observa:</w:t>
      </w:r>
    </w:p>
    <w:p w14:paraId="4EB2B802" w14:textId="77777777" w:rsidR="001C3012" w:rsidRPr="00146199" w:rsidRDefault="001C3012" w:rsidP="00146199">
      <w:pPr>
        <w:widowControl w:val="0"/>
        <w:autoSpaceDE w:val="0"/>
        <w:autoSpaceDN w:val="0"/>
        <w:adjustRightInd w:val="0"/>
        <w:spacing w:line="360" w:lineRule="auto"/>
        <w:jc w:val="both"/>
        <w:rPr>
          <w:rFonts w:ascii="Palatino Linotype" w:hAnsi="Palatino Linotype" w:cs="Times New Roman"/>
          <w:lang w:eastAsia="es-ES_tradnl"/>
        </w:rPr>
      </w:pPr>
    </w:p>
    <w:p w14:paraId="046A8A07" w14:textId="3B148AEE" w:rsidR="009E3101" w:rsidRPr="00146199" w:rsidRDefault="00AC225D" w:rsidP="00146199">
      <w:pPr>
        <w:widowControl w:val="0"/>
        <w:autoSpaceDE w:val="0"/>
        <w:autoSpaceDN w:val="0"/>
        <w:adjustRightInd w:val="0"/>
        <w:spacing w:line="360" w:lineRule="auto"/>
        <w:ind w:left="567" w:right="567"/>
        <w:jc w:val="both"/>
        <w:rPr>
          <w:rFonts w:ascii="Palatino Linotype" w:hAnsi="Palatino Linotype" w:cs="Times New Roman"/>
          <w:i/>
          <w:lang w:eastAsia="es-ES_tradnl"/>
        </w:rPr>
      </w:pPr>
      <w:r w:rsidRPr="00146199">
        <w:rPr>
          <w:rFonts w:ascii="Palatino Linotype" w:hAnsi="Palatino Linotype" w:cs="Times New Roman"/>
          <w:b/>
          <w:i/>
          <w:lang w:eastAsia="es-ES_tradnl"/>
        </w:rPr>
        <w:t>Artículo 18.</w:t>
      </w:r>
      <w:r w:rsidRPr="00146199">
        <w:rPr>
          <w:rFonts w:ascii="Palatino Linotype"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3949FD25" w14:textId="77777777" w:rsidR="001C3012" w:rsidRPr="00146199" w:rsidRDefault="001C3012" w:rsidP="00146199">
      <w:pPr>
        <w:widowControl w:val="0"/>
        <w:autoSpaceDE w:val="0"/>
        <w:autoSpaceDN w:val="0"/>
        <w:adjustRightInd w:val="0"/>
        <w:spacing w:line="360" w:lineRule="auto"/>
        <w:ind w:left="567" w:right="567"/>
        <w:jc w:val="both"/>
        <w:rPr>
          <w:rFonts w:ascii="Palatino Linotype" w:hAnsi="Palatino Linotype" w:cs="Times New Roman"/>
          <w:i/>
          <w:lang w:eastAsia="es-ES_tradnl"/>
        </w:rPr>
      </w:pPr>
    </w:p>
    <w:p w14:paraId="21CE7C41" w14:textId="55CC634E" w:rsidR="00E6095F" w:rsidRPr="00146199" w:rsidRDefault="00747C65" w:rsidP="00146199">
      <w:pPr>
        <w:pStyle w:val="Prrafodelista"/>
        <w:numPr>
          <w:ilvl w:val="0"/>
          <w:numId w:val="1"/>
        </w:numPr>
        <w:spacing w:line="360" w:lineRule="auto"/>
        <w:ind w:left="0" w:right="49" w:firstLine="0"/>
        <w:jc w:val="both"/>
        <w:rPr>
          <w:rFonts w:ascii="Palatino Linotype" w:hAnsi="Palatino Linotype" w:cs="Arial"/>
        </w:rPr>
      </w:pPr>
      <w:r w:rsidRPr="00146199">
        <w:rPr>
          <w:rFonts w:ascii="Palatino Linotype" w:hAnsi="Palatino Linotype" w:cs="Arial"/>
          <w:color w:val="000000" w:themeColor="text1"/>
        </w:rPr>
        <w:t>Así</w:t>
      </w:r>
      <w:r w:rsidR="00A654EC" w:rsidRPr="00146199">
        <w:rPr>
          <w:rFonts w:ascii="Palatino Linotype" w:hAnsi="Palatino Linotype" w:cs="Arial"/>
          <w:color w:val="000000" w:themeColor="text1"/>
        </w:rPr>
        <w:t>,</w:t>
      </w:r>
      <w:r w:rsidRPr="00146199">
        <w:rPr>
          <w:rFonts w:ascii="Palatino Linotype" w:hAnsi="Palatino Linotype" w:cs="Arial"/>
          <w:color w:val="000000" w:themeColor="text1"/>
        </w:rPr>
        <w:t xml:space="preserve"> por otro lado </w:t>
      </w:r>
      <w:r w:rsidR="009E3101" w:rsidRPr="00146199">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009E3101" w:rsidRPr="00146199">
        <w:rPr>
          <w:rFonts w:ascii="Palatino Linotype" w:eastAsia="Times New Roman" w:hAnsi="Palatino Linotype" w:cs="Times New Roman"/>
          <w:b/>
          <w:lang w:val="es-MX" w:eastAsia="es-MX"/>
        </w:rPr>
        <w:t>SUJETOS OBLIGADOS</w:t>
      </w:r>
      <w:r w:rsidR="009E3101" w:rsidRPr="00146199">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w:t>
      </w:r>
      <w:r w:rsidR="00E6095F" w:rsidRPr="00146199">
        <w:rPr>
          <w:rFonts w:ascii="Palatino Linotype" w:eastAsia="Times New Roman" w:hAnsi="Palatino Linotype" w:cs="Times New Roman"/>
          <w:lang w:val="es-MX" w:eastAsia="es-MX"/>
        </w:rPr>
        <w:t xml:space="preserve"> su artículo 4, segundo párrafo:</w:t>
      </w:r>
    </w:p>
    <w:p w14:paraId="668134CE" w14:textId="77777777" w:rsidR="001C3012" w:rsidRPr="00146199" w:rsidRDefault="001C3012" w:rsidP="00146199">
      <w:pPr>
        <w:pStyle w:val="Prrafodelista"/>
        <w:spacing w:line="360" w:lineRule="auto"/>
        <w:ind w:left="0" w:right="49"/>
        <w:jc w:val="both"/>
        <w:rPr>
          <w:rFonts w:ascii="Palatino Linotype" w:hAnsi="Palatino Linotype" w:cs="Arial"/>
        </w:rPr>
      </w:pPr>
    </w:p>
    <w:p w14:paraId="6C2526F1" w14:textId="77777777" w:rsidR="009E3101" w:rsidRPr="00146199" w:rsidRDefault="009E3101" w:rsidP="00146199">
      <w:pPr>
        <w:spacing w:line="360" w:lineRule="auto"/>
        <w:ind w:left="567" w:right="567"/>
        <w:jc w:val="both"/>
        <w:rPr>
          <w:rFonts w:ascii="Palatino Linotype" w:eastAsia="Times New Roman" w:hAnsi="Palatino Linotype" w:cs="Times New Roman"/>
          <w:i/>
          <w:lang w:val="es-ES"/>
        </w:rPr>
      </w:pPr>
      <w:r w:rsidRPr="00146199">
        <w:rPr>
          <w:rFonts w:ascii="Palatino Linotype" w:eastAsia="Times New Roman" w:hAnsi="Palatino Linotype" w:cs="Times New Roman"/>
          <w:i/>
          <w:lang w:val="es-ES"/>
        </w:rPr>
        <w:t>“</w:t>
      </w:r>
      <w:r w:rsidRPr="00146199">
        <w:rPr>
          <w:rFonts w:ascii="Palatino Linotype" w:eastAsia="Times New Roman" w:hAnsi="Palatino Linotype" w:cs="Times New Roman"/>
          <w:b/>
          <w:i/>
          <w:lang w:val="es-ES"/>
        </w:rPr>
        <w:t>Artículo 4.</w:t>
      </w:r>
      <w:r w:rsidRPr="00146199">
        <w:rPr>
          <w:rFonts w:ascii="Palatino Linotype" w:eastAsia="Times New Roman" w:hAnsi="Palatino Linotype" w:cs="Times New Roman"/>
          <w:i/>
          <w:lang w:val="es-ES"/>
        </w:rPr>
        <w:t xml:space="preserve"> (…)</w:t>
      </w:r>
    </w:p>
    <w:p w14:paraId="6853C9CF" w14:textId="77777777" w:rsidR="009E3101" w:rsidRPr="00146199" w:rsidRDefault="009E3101" w:rsidP="00146199">
      <w:pPr>
        <w:spacing w:line="360" w:lineRule="auto"/>
        <w:ind w:left="567" w:right="567"/>
        <w:jc w:val="both"/>
        <w:rPr>
          <w:rFonts w:ascii="Palatino Linotype" w:eastAsia="Times New Roman" w:hAnsi="Palatino Linotype" w:cs="Times New Roman"/>
          <w:i/>
          <w:lang w:val="es-ES"/>
        </w:rPr>
      </w:pPr>
    </w:p>
    <w:p w14:paraId="7171F784" w14:textId="77777777" w:rsidR="009E3101" w:rsidRPr="00146199" w:rsidRDefault="009E3101" w:rsidP="00146199">
      <w:pPr>
        <w:spacing w:line="360" w:lineRule="auto"/>
        <w:ind w:left="567" w:right="567"/>
        <w:jc w:val="both"/>
        <w:rPr>
          <w:rFonts w:ascii="Palatino Linotype" w:eastAsia="Times New Roman" w:hAnsi="Palatino Linotype" w:cs="Times New Roman"/>
          <w:i/>
          <w:lang w:val="es-ES"/>
        </w:rPr>
      </w:pPr>
      <w:r w:rsidRPr="00146199">
        <w:rPr>
          <w:rFonts w:ascii="Palatino Linotype" w:eastAsia="Times New Roman" w:hAnsi="Palatino Linotype" w:cs="Times New Roman"/>
          <w:b/>
          <w:i/>
          <w:lang w:val="es-ES"/>
        </w:rPr>
        <w:lastRenderedPageBreak/>
        <w:t>Toda la información generada, obtenida, adquirida, transformada, administrada o en posesión de los sujetos obligados es pública y accesible de manera permanente a cualquier persona,</w:t>
      </w:r>
      <w:r w:rsidRPr="00146199">
        <w:rPr>
          <w:rFonts w:ascii="Palatino Linotype" w:eastAsia="Times New Roman" w:hAnsi="Palatino Linotype" w:cs="Times New Roman"/>
          <w:i/>
          <w:lang w:val="es-ES"/>
        </w:rPr>
        <w:t xml:space="preserve"> en los términos y condiciones que se establezcan en los tratados internacionales de los que el Estado mexicano sea parte, en la Ley General, la presente Ley y demás disposiciones de la materia, privilegiando el </w:t>
      </w:r>
      <w:r w:rsidRPr="00146199">
        <w:rPr>
          <w:rFonts w:ascii="Palatino Linotype" w:eastAsia="Times New Roman" w:hAnsi="Palatino Linotype" w:cs="Times New Roman"/>
          <w:b/>
          <w:i/>
          <w:lang w:val="es-ES"/>
        </w:rPr>
        <w:t>principio de máxima publicidad</w:t>
      </w:r>
      <w:r w:rsidRPr="00146199">
        <w:rPr>
          <w:rFonts w:ascii="Palatino Linotype" w:eastAsia="Times New Roman" w:hAnsi="Palatino Linotype" w:cs="Times New Roman"/>
          <w:i/>
          <w:lang w:val="es-ES"/>
        </w:rPr>
        <w:t xml:space="preserve"> de la información. Solo podrá ser clasificada excepcionalmente como reservada temporalmente por razones de interés público, en los términos de las causas legítimas y estrictamente necesarias previstas por esta Ley.”</w:t>
      </w:r>
    </w:p>
    <w:p w14:paraId="3C3183AE" w14:textId="77777777" w:rsidR="009E3101" w:rsidRPr="00146199" w:rsidRDefault="009E3101" w:rsidP="00146199">
      <w:pPr>
        <w:spacing w:line="360" w:lineRule="auto"/>
        <w:ind w:left="567" w:right="567"/>
        <w:jc w:val="both"/>
        <w:rPr>
          <w:rFonts w:ascii="Palatino Linotype" w:eastAsia="Times New Roman" w:hAnsi="Palatino Linotype" w:cs="Times New Roman"/>
          <w:i/>
          <w:lang w:val="es-ES"/>
        </w:rPr>
      </w:pPr>
    </w:p>
    <w:p w14:paraId="52958672" w14:textId="77777777" w:rsidR="009E3101" w:rsidRPr="00146199" w:rsidRDefault="009E3101" w:rsidP="00146199">
      <w:pPr>
        <w:spacing w:line="360" w:lineRule="auto"/>
        <w:ind w:left="567" w:right="567"/>
        <w:jc w:val="both"/>
        <w:rPr>
          <w:rFonts w:ascii="Palatino Linotype" w:eastAsia="Times New Roman" w:hAnsi="Palatino Linotype" w:cs="Times New Roman"/>
          <w:b/>
          <w:i/>
          <w:lang w:val="es-ES"/>
        </w:rPr>
      </w:pPr>
      <w:r w:rsidRPr="00146199">
        <w:rPr>
          <w:rFonts w:ascii="Palatino Linotype" w:eastAsia="Times New Roman" w:hAnsi="Palatino Linotype" w:cs="Times New Roman"/>
          <w:b/>
          <w:i/>
          <w:lang w:val="es-ES"/>
        </w:rPr>
        <w:t>(…)</w:t>
      </w:r>
    </w:p>
    <w:p w14:paraId="1F371096" w14:textId="77777777" w:rsidR="009E3101" w:rsidRPr="00146199" w:rsidRDefault="009E3101" w:rsidP="00146199">
      <w:pPr>
        <w:spacing w:line="360" w:lineRule="auto"/>
        <w:ind w:right="567"/>
        <w:jc w:val="both"/>
        <w:rPr>
          <w:rFonts w:ascii="Palatino Linotype" w:eastAsia="Times New Roman" w:hAnsi="Palatino Linotype" w:cs="Times New Roman"/>
          <w:lang w:val="es-ES"/>
        </w:rPr>
      </w:pPr>
    </w:p>
    <w:p w14:paraId="48C1441E" w14:textId="6932BF0B" w:rsidR="009E3101" w:rsidRPr="00146199" w:rsidRDefault="009E3101" w:rsidP="00146199">
      <w:pPr>
        <w:spacing w:line="360" w:lineRule="auto"/>
        <w:ind w:left="567" w:right="567"/>
        <w:jc w:val="both"/>
        <w:rPr>
          <w:rFonts w:ascii="Palatino Linotype" w:eastAsia="Times New Roman" w:hAnsi="Palatino Linotype" w:cs="Times New Roman"/>
          <w:i/>
          <w:lang w:val="es-ES"/>
        </w:rPr>
      </w:pPr>
      <w:r w:rsidRPr="00146199">
        <w:rPr>
          <w:rFonts w:ascii="Palatino Linotype" w:eastAsia="Times New Roman" w:hAnsi="Palatino Linotype" w:cs="Times New Roman"/>
          <w:i/>
          <w:lang w:val="es-ES"/>
        </w:rPr>
        <w:t>(Énfasis añadido)</w:t>
      </w:r>
    </w:p>
    <w:p w14:paraId="5AD80454" w14:textId="77777777" w:rsidR="009E3101" w:rsidRPr="00146199" w:rsidRDefault="009E3101" w:rsidP="00146199">
      <w:pPr>
        <w:spacing w:line="360" w:lineRule="auto"/>
        <w:ind w:right="567"/>
        <w:jc w:val="both"/>
        <w:rPr>
          <w:rFonts w:ascii="Palatino Linotype" w:eastAsia="Times New Roman" w:hAnsi="Palatino Linotype" w:cs="Times New Roman"/>
          <w:i/>
          <w:lang w:val="es-ES"/>
        </w:rPr>
      </w:pPr>
    </w:p>
    <w:p w14:paraId="395F1E0C" w14:textId="77777777" w:rsidR="009E3101" w:rsidRPr="00146199" w:rsidRDefault="009E3101" w:rsidP="00146199">
      <w:pPr>
        <w:numPr>
          <w:ilvl w:val="0"/>
          <w:numId w:val="1"/>
        </w:numPr>
        <w:spacing w:line="360" w:lineRule="auto"/>
        <w:ind w:left="0" w:right="49" w:firstLine="0"/>
        <w:contextualSpacing/>
        <w:jc w:val="both"/>
        <w:rPr>
          <w:rFonts w:ascii="Palatino Linotype" w:hAnsi="Palatino Linotype" w:cs="Arial"/>
        </w:rPr>
      </w:pPr>
      <w:r w:rsidRPr="00146199">
        <w:rPr>
          <w:rFonts w:ascii="Palatino Linotype" w:hAnsi="Palatino Linotype" w:cs="Arial"/>
        </w:rPr>
        <w:t xml:space="preserve">En ese sentido, no debe de pasar de vista para el </w:t>
      </w:r>
      <w:r w:rsidRPr="00146199">
        <w:rPr>
          <w:rFonts w:ascii="Palatino Linotype" w:hAnsi="Palatino Linotype" w:cs="Arial"/>
          <w:b/>
        </w:rPr>
        <w:t>SUJETO OBLIGADO</w:t>
      </w:r>
      <w:r w:rsidRPr="00146199">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w:t>
      </w:r>
      <w:r w:rsidRPr="00146199">
        <w:rPr>
          <w:rFonts w:ascii="Palatino Linotype" w:hAnsi="Palatino Linotype" w:cs="Arial"/>
        </w:rPr>
        <w:lastRenderedPageBreak/>
        <w:t>Transparencia y Acceso a la Información Pública del Estado de México y Municipios:</w:t>
      </w:r>
    </w:p>
    <w:p w14:paraId="11108276" w14:textId="77777777" w:rsidR="009E3101" w:rsidRPr="00146199" w:rsidRDefault="009E3101" w:rsidP="00146199">
      <w:pPr>
        <w:spacing w:line="360" w:lineRule="auto"/>
        <w:ind w:left="426" w:right="49"/>
        <w:contextualSpacing/>
        <w:jc w:val="both"/>
        <w:rPr>
          <w:rFonts w:ascii="Palatino Linotype" w:hAnsi="Palatino Linotype" w:cs="Arial"/>
        </w:rPr>
      </w:pPr>
    </w:p>
    <w:p w14:paraId="4169A303" w14:textId="77777777" w:rsidR="009E3101" w:rsidRPr="00146199" w:rsidRDefault="009E3101" w:rsidP="00146199">
      <w:pPr>
        <w:spacing w:line="360" w:lineRule="auto"/>
        <w:ind w:left="567" w:right="567"/>
        <w:jc w:val="both"/>
        <w:rPr>
          <w:rFonts w:ascii="Palatino Linotype" w:hAnsi="Palatino Linotype"/>
          <w:i/>
        </w:rPr>
      </w:pPr>
      <w:r w:rsidRPr="00146199">
        <w:rPr>
          <w:rFonts w:ascii="Palatino Linotype" w:hAnsi="Palatino Linotype"/>
          <w:i/>
        </w:rPr>
        <w:t>“</w:t>
      </w:r>
      <w:r w:rsidRPr="00146199">
        <w:rPr>
          <w:rFonts w:ascii="Palatino Linotype" w:hAnsi="Palatino Linotype"/>
          <w:b/>
          <w:i/>
        </w:rPr>
        <w:t>Artículo 8.</w:t>
      </w:r>
      <w:r w:rsidRPr="00146199">
        <w:rPr>
          <w:rFonts w:ascii="Palatino Linotype" w:hAnsi="Palatino Linotype"/>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0C9F8222" w14:textId="77777777" w:rsidR="009E3101" w:rsidRPr="00146199" w:rsidRDefault="009E3101" w:rsidP="00146199">
      <w:pPr>
        <w:spacing w:line="360" w:lineRule="auto"/>
        <w:ind w:left="567" w:right="567"/>
        <w:jc w:val="both"/>
        <w:rPr>
          <w:rFonts w:ascii="Palatino Linotype" w:hAnsi="Palatino Linotype"/>
          <w:i/>
        </w:rPr>
      </w:pPr>
    </w:p>
    <w:p w14:paraId="5E50163C" w14:textId="77777777" w:rsidR="009E3101" w:rsidRPr="00146199" w:rsidRDefault="009E3101" w:rsidP="00146199">
      <w:pPr>
        <w:spacing w:line="360" w:lineRule="auto"/>
        <w:ind w:left="567" w:right="567"/>
        <w:jc w:val="both"/>
        <w:rPr>
          <w:rFonts w:ascii="Palatino Linotype" w:hAnsi="Palatino Linotype"/>
          <w:i/>
        </w:rPr>
      </w:pPr>
      <w:r w:rsidRPr="00146199">
        <w:rPr>
          <w:rFonts w:ascii="Palatino Linotype" w:hAnsi="Palatino Linotype"/>
          <w:b/>
          <w:i/>
        </w:rPr>
        <w:t>En la aplicación e interpretación de la presente Ley deberá prevalecer el principio de máxima publicidad,</w:t>
      </w:r>
      <w:r w:rsidRPr="00146199">
        <w:rPr>
          <w:rFonts w:ascii="Palatino Linotype" w:hAnsi="Palatino Linotype"/>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146199">
        <w:rPr>
          <w:rFonts w:ascii="Palatino Linotype" w:hAnsi="Palatino Linotype"/>
          <w:i/>
        </w:rPr>
        <w:t>pro</w:t>
      </w:r>
      <w:proofErr w:type="spellEnd"/>
      <w:r w:rsidRPr="00146199">
        <w:rPr>
          <w:rFonts w:ascii="Palatino Linotype" w:hAnsi="Palatino Linotype"/>
          <w:i/>
        </w:rPr>
        <w:t xml:space="preserve"> persona.</w:t>
      </w:r>
    </w:p>
    <w:p w14:paraId="4171EB5E" w14:textId="77777777" w:rsidR="009E3101" w:rsidRPr="00146199" w:rsidRDefault="009E3101" w:rsidP="00146199">
      <w:pPr>
        <w:spacing w:line="360" w:lineRule="auto"/>
        <w:ind w:left="567" w:right="567"/>
        <w:jc w:val="both"/>
        <w:rPr>
          <w:rFonts w:ascii="Palatino Linotype" w:hAnsi="Palatino Linotype"/>
          <w:i/>
        </w:rPr>
      </w:pPr>
    </w:p>
    <w:p w14:paraId="4A5F3A62" w14:textId="7179A15A" w:rsidR="009E3101" w:rsidRPr="00146199" w:rsidRDefault="009E3101" w:rsidP="00146199">
      <w:pPr>
        <w:spacing w:line="360" w:lineRule="auto"/>
        <w:ind w:left="567" w:right="567"/>
        <w:jc w:val="both"/>
        <w:rPr>
          <w:rFonts w:ascii="Palatino Linotype" w:hAnsi="Palatino Linotype"/>
          <w:i/>
        </w:rPr>
      </w:pPr>
      <w:r w:rsidRPr="00146199">
        <w:rPr>
          <w:rFonts w:ascii="Palatino Linotype" w:hAnsi="Palatino Linotype"/>
          <w:i/>
        </w:rPr>
        <w:t>Para el caso de la interpretación se podrá tomar en cuenta los criterios, determinaciones y opiniones de los organismos nacionales e internacionales, en materia de transparencia y el derecho de acceso a la información.</w:t>
      </w:r>
      <w:r w:rsidR="00A32A03" w:rsidRPr="00146199">
        <w:rPr>
          <w:rFonts w:ascii="Palatino Linotype" w:hAnsi="Palatino Linotype"/>
          <w:i/>
        </w:rPr>
        <w:t>”</w:t>
      </w:r>
    </w:p>
    <w:p w14:paraId="424F9526" w14:textId="77777777" w:rsidR="009E3101" w:rsidRPr="00146199" w:rsidRDefault="009E3101" w:rsidP="00146199">
      <w:pPr>
        <w:spacing w:line="360" w:lineRule="auto"/>
        <w:ind w:left="567" w:right="567"/>
        <w:jc w:val="both"/>
        <w:rPr>
          <w:rFonts w:ascii="Palatino Linotype" w:hAnsi="Palatino Linotype"/>
          <w:i/>
        </w:rPr>
      </w:pPr>
    </w:p>
    <w:p w14:paraId="39BFB69A" w14:textId="4693AA42" w:rsidR="009E3101" w:rsidRPr="00146199" w:rsidRDefault="009E3101" w:rsidP="00146199">
      <w:pPr>
        <w:spacing w:line="360" w:lineRule="auto"/>
        <w:ind w:left="567" w:right="567"/>
        <w:jc w:val="both"/>
        <w:rPr>
          <w:rFonts w:ascii="Palatino Linotype" w:hAnsi="Palatino Linotype"/>
          <w:i/>
        </w:rPr>
      </w:pPr>
      <w:r w:rsidRPr="00146199">
        <w:rPr>
          <w:rFonts w:ascii="Palatino Linotype" w:hAnsi="Palatino Linotype"/>
          <w:i/>
        </w:rPr>
        <w:t>(Énfasis añadido)</w:t>
      </w:r>
    </w:p>
    <w:p w14:paraId="29F78789" w14:textId="77777777" w:rsidR="00844CEE" w:rsidRPr="00146199" w:rsidRDefault="00844CEE" w:rsidP="00146199">
      <w:pPr>
        <w:spacing w:line="360" w:lineRule="auto"/>
        <w:ind w:left="567" w:right="567"/>
        <w:jc w:val="both"/>
        <w:rPr>
          <w:rFonts w:ascii="Palatino Linotype" w:hAnsi="Palatino Linotype"/>
          <w:i/>
        </w:rPr>
      </w:pPr>
    </w:p>
    <w:p w14:paraId="3357A364" w14:textId="1AF680BD" w:rsidR="009E3101" w:rsidRPr="00146199" w:rsidRDefault="009E3101" w:rsidP="00146199">
      <w:pPr>
        <w:numPr>
          <w:ilvl w:val="0"/>
          <w:numId w:val="1"/>
        </w:numPr>
        <w:spacing w:line="360" w:lineRule="auto"/>
        <w:ind w:left="0" w:right="49" w:firstLine="0"/>
        <w:contextualSpacing/>
        <w:jc w:val="both"/>
        <w:rPr>
          <w:rFonts w:ascii="Palatino Linotype" w:eastAsia="MS Mincho" w:hAnsi="Palatino Linotype" w:cs="Arial"/>
        </w:rPr>
      </w:pPr>
      <w:r w:rsidRPr="00146199">
        <w:rPr>
          <w:rFonts w:ascii="Palatino Linotype" w:eastAsia="MS Mincho" w:hAnsi="Palatino Linotype" w:cs="Times New Roman"/>
        </w:rPr>
        <w:lastRenderedPageBreak/>
        <w:t>Por otra parte, toda la información generada, recopilada, administrada, procesada, archivada o conservada por los sujetos obligadas, deberá ser entregada en solicitudes de información en el estado en que se encuentre, de conformidad con lo que establece</w:t>
      </w:r>
      <w:r w:rsidR="0083163C" w:rsidRPr="00146199">
        <w:rPr>
          <w:rFonts w:ascii="Palatino Linotype" w:eastAsia="MS Mincho" w:hAnsi="Palatino Linotype" w:cs="Times New Roman"/>
        </w:rPr>
        <w:t xml:space="preserve">n los </w:t>
      </w:r>
      <w:r w:rsidRPr="00146199">
        <w:rPr>
          <w:rFonts w:ascii="Palatino Linotype" w:eastAsia="MS Mincho" w:hAnsi="Palatino Linotype" w:cs="Times New Roman"/>
        </w:rPr>
        <w:t>artículo</w:t>
      </w:r>
      <w:r w:rsidR="0083163C" w:rsidRPr="00146199">
        <w:rPr>
          <w:rFonts w:ascii="Palatino Linotype" w:eastAsia="MS Mincho" w:hAnsi="Palatino Linotype" w:cs="Times New Roman"/>
        </w:rPr>
        <w:t>s</w:t>
      </w:r>
      <w:r w:rsidRPr="00146199">
        <w:rPr>
          <w:rFonts w:ascii="Palatino Linotype" w:eastAsia="MS Mincho" w:hAnsi="Palatino Linotype" w:cs="Times New Roman"/>
        </w:rPr>
        <w:t xml:space="preserve"> 12</w:t>
      </w:r>
      <w:r w:rsidR="0083163C" w:rsidRPr="00146199">
        <w:rPr>
          <w:rFonts w:ascii="Palatino Linotype" w:eastAsia="MS Mincho" w:hAnsi="Palatino Linotype" w:cs="Times New Roman"/>
        </w:rPr>
        <w:t xml:space="preserve"> y 160</w:t>
      </w:r>
      <w:r w:rsidRPr="00146199">
        <w:rPr>
          <w:rFonts w:ascii="Palatino Linotype" w:eastAsia="MS Mincho" w:hAnsi="Palatino Linotype" w:cs="Times New Roman"/>
        </w:rPr>
        <w:t xml:space="preserve"> de la Ley de la Materia:  </w:t>
      </w:r>
    </w:p>
    <w:p w14:paraId="3381FA2B" w14:textId="77777777" w:rsidR="009E3101" w:rsidRPr="00146199" w:rsidRDefault="009E3101" w:rsidP="00146199">
      <w:pPr>
        <w:spacing w:line="360" w:lineRule="auto"/>
        <w:ind w:right="49"/>
        <w:contextualSpacing/>
        <w:jc w:val="both"/>
        <w:rPr>
          <w:rFonts w:ascii="Palatino Linotype" w:eastAsia="MS Mincho" w:hAnsi="Palatino Linotype" w:cs="Arial"/>
        </w:rPr>
      </w:pPr>
    </w:p>
    <w:p w14:paraId="69229067" w14:textId="77777777" w:rsidR="0083163C" w:rsidRPr="00146199" w:rsidRDefault="009E3101" w:rsidP="00146199">
      <w:pPr>
        <w:spacing w:line="360" w:lineRule="auto"/>
        <w:ind w:left="567" w:right="567"/>
        <w:contextualSpacing/>
        <w:jc w:val="both"/>
        <w:rPr>
          <w:rFonts w:ascii="Palatino Linotype" w:hAnsi="Palatino Linotype"/>
          <w:i/>
        </w:rPr>
      </w:pPr>
      <w:r w:rsidRPr="00146199">
        <w:rPr>
          <w:rFonts w:ascii="Palatino Linotype" w:hAnsi="Palatino Linotype"/>
          <w:b/>
          <w:i/>
        </w:rPr>
        <w:t xml:space="preserve">Artículo 12. </w:t>
      </w:r>
      <w:r w:rsidRPr="00146199">
        <w:rPr>
          <w:rFonts w:ascii="Palatino Linotype" w:hAnsi="Palatino Linotype"/>
          <w:i/>
        </w:rPr>
        <w:t xml:space="preserve">Quienes generen, recopilen, administren, manejen, procesen, archiven o conserven información pública serán responsables de la misma en los términos de las disposiciones jurídicas aplicables. </w:t>
      </w:r>
    </w:p>
    <w:p w14:paraId="2D016CF6" w14:textId="77777777" w:rsidR="0083163C" w:rsidRPr="00146199" w:rsidRDefault="0083163C" w:rsidP="00146199">
      <w:pPr>
        <w:spacing w:line="360" w:lineRule="auto"/>
        <w:ind w:left="567" w:right="567"/>
        <w:contextualSpacing/>
        <w:jc w:val="both"/>
        <w:rPr>
          <w:rFonts w:ascii="Palatino Linotype" w:hAnsi="Palatino Linotype"/>
          <w:i/>
        </w:rPr>
      </w:pPr>
    </w:p>
    <w:p w14:paraId="3A23C4A7" w14:textId="093C05AD" w:rsidR="0083163C" w:rsidRPr="00146199" w:rsidRDefault="009E3101" w:rsidP="00146199">
      <w:pPr>
        <w:spacing w:line="360" w:lineRule="auto"/>
        <w:ind w:left="567" w:right="567"/>
        <w:contextualSpacing/>
        <w:jc w:val="both"/>
        <w:rPr>
          <w:rFonts w:ascii="Palatino Linotype" w:hAnsi="Palatino Linotype"/>
          <w:i/>
        </w:rPr>
      </w:pPr>
      <w:r w:rsidRPr="00146199">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4CA51B9" w14:textId="77777777" w:rsidR="0083163C" w:rsidRPr="00146199" w:rsidRDefault="0083163C" w:rsidP="00146199">
      <w:pPr>
        <w:spacing w:line="360" w:lineRule="auto"/>
        <w:ind w:left="567" w:right="567"/>
        <w:contextualSpacing/>
        <w:jc w:val="both"/>
        <w:rPr>
          <w:rFonts w:ascii="Palatino Linotype" w:hAnsi="Palatino Linotype"/>
          <w:i/>
        </w:rPr>
      </w:pPr>
    </w:p>
    <w:p w14:paraId="5EB26A81" w14:textId="3DCCDAB4" w:rsidR="0083163C" w:rsidRPr="00146199" w:rsidRDefault="0083163C" w:rsidP="00146199">
      <w:pPr>
        <w:spacing w:line="360" w:lineRule="auto"/>
        <w:ind w:left="567" w:right="567"/>
        <w:contextualSpacing/>
        <w:jc w:val="both"/>
        <w:rPr>
          <w:rFonts w:ascii="Palatino Linotype" w:hAnsi="Palatino Linotype"/>
          <w:i/>
        </w:rPr>
      </w:pPr>
      <w:r w:rsidRPr="00146199">
        <w:rPr>
          <w:rFonts w:ascii="Palatino Linotype" w:hAnsi="Palatino Linotype"/>
          <w:b/>
          <w:i/>
        </w:rPr>
        <w:t xml:space="preserve">Artículo 160. </w:t>
      </w:r>
      <w:r w:rsidRPr="00146199">
        <w:rPr>
          <w:rFonts w:ascii="Palatino Linotype" w:hAnsi="Palatino Linotype"/>
          <w:i/>
        </w:rPr>
        <w:t>Los sujetos obligados deber</w:t>
      </w:r>
      <w:r w:rsidR="006D1AB5" w:rsidRPr="00146199">
        <w:rPr>
          <w:rFonts w:ascii="Palatino Linotype" w:hAnsi="Palatino Linotype"/>
          <w:i/>
        </w:rPr>
        <w:t xml:space="preserve">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4C4F4915" w14:textId="77777777" w:rsidR="006D1AB5" w:rsidRPr="00146199" w:rsidRDefault="006D1AB5" w:rsidP="00146199">
      <w:pPr>
        <w:spacing w:line="360" w:lineRule="auto"/>
        <w:ind w:left="567" w:right="567"/>
        <w:contextualSpacing/>
        <w:jc w:val="both"/>
        <w:rPr>
          <w:rFonts w:ascii="Palatino Linotype" w:hAnsi="Palatino Linotype"/>
          <w:i/>
        </w:rPr>
      </w:pPr>
    </w:p>
    <w:p w14:paraId="1BF38ADA" w14:textId="27AA86FB" w:rsidR="0083163C" w:rsidRPr="00146199" w:rsidRDefault="006D1AB5" w:rsidP="00146199">
      <w:pPr>
        <w:spacing w:line="360" w:lineRule="auto"/>
        <w:ind w:left="567" w:right="567"/>
        <w:contextualSpacing/>
        <w:jc w:val="both"/>
        <w:rPr>
          <w:rFonts w:ascii="Palatino Linotype" w:hAnsi="Palatino Linotype"/>
          <w:i/>
        </w:rPr>
      </w:pPr>
      <w:r w:rsidRPr="00146199">
        <w:rPr>
          <w:rFonts w:ascii="Palatino Linotype" w:hAnsi="Palatino Linotype"/>
          <w:i/>
        </w:rPr>
        <w:lastRenderedPageBreak/>
        <w:t xml:space="preserve">En caso que la información solicitada consista en bases de datos se deberá privilegiar la entrega de la misma en formatos abiertos. </w:t>
      </w:r>
    </w:p>
    <w:p w14:paraId="54092459" w14:textId="77777777" w:rsidR="006D1AB5" w:rsidRPr="00146199" w:rsidRDefault="006D1AB5" w:rsidP="00146199">
      <w:pPr>
        <w:spacing w:line="360" w:lineRule="auto"/>
        <w:ind w:left="567" w:right="567"/>
        <w:contextualSpacing/>
        <w:jc w:val="both"/>
        <w:rPr>
          <w:rFonts w:ascii="Palatino Linotype" w:hAnsi="Palatino Linotype"/>
          <w:i/>
        </w:rPr>
      </w:pPr>
    </w:p>
    <w:p w14:paraId="7E7AFCB9" w14:textId="7EAC56A4" w:rsidR="00954C68" w:rsidRPr="00146199" w:rsidRDefault="00E1521C" w:rsidP="00146199">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146199">
        <w:rPr>
          <w:rFonts w:ascii="Palatino Linotype" w:hAnsi="Palatino Linotype" w:cs="Times New Roman"/>
          <w:lang w:eastAsia="es-ES_tradnl"/>
        </w:rPr>
        <w:t xml:space="preserve">En ese tenor </w:t>
      </w:r>
      <w:r w:rsidR="009E3101" w:rsidRPr="00146199">
        <w:rPr>
          <w:rFonts w:ascii="Palatino Linotype" w:hAnsi="Palatino Linotype" w:cs="Times New Roman"/>
          <w:lang w:eastAsia="es-ES_tradnl"/>
        </w:rPr>
        <w:t xml:space="preserve">la Ley de Transparencia, prevé en su artículo 23 fracción </w:t>
      </w:r>
      <w:r w:rsidR="0083163C" w:rsidRPr="00146199">
        <w:rPr>
          <w:rFonts w:ascii="Palatino Linotype" w:hAnsi="Palatino Linotype" w:cs="Times New Roman"/>
          <w:lang w:eastAsia="es-ES_tradnl"/>
        </w:rPr>
        <w:t>IV que son Sujetos Obligados a transparentar, permitir el acceso a su información, así como proteger l</w:t>
      </w:r>
      <w:r w:rsidR="00E14D24" w:rsidRPr="00146199">
        <w:rPr>
          <w:rFonts w:ascii="Palatino Linotype" w:hAnsi="Palatino Linotype" w:cs="Times New Roman"/>
          <w:lang w:eastAsia="es-ES_tradnl"/>
        </w:rPr>
        <w:t>os datos que obren en su poder:</w:t>
      </w:r>
    </w:p>
    <w:p w14:paraId="13DC8BFA" w14:textId="6C73FFA1" w:rsidR="00E14D24" w:rsidRDefault="0083163C" w:rsidP="00146199">
      <w:pPr>
        <w:pStyle w:val="Prrafodelista"/>
        <w:spacing w:line="360" w:lineRule="auto"/>
        <w:ind w:left="426" w:right="567"/>
        <w:rPr>
          <w:rFonts w:ascii="Palatino Linotype" w:eastAsia="Times New Roman" w:hAnsi="Palatino Linotype" w:cs="Arial"/>
          <w:b/>
          <w:i/>
        </w:rPr>
      </w:pPr>
      <w:r w:rsidRPr="00146199">
        <w:rPr>
          <w:rFonts w:ascii="Palatino Linotype" w:eastAsia="Times New Roman" w:hAnsi="Palatino Linotype" w:cs="Arial"/>
          <w:b/>
          <w:i/>
        </w:rPr>
        <w:t>IV.- Los ayuntamientos y las dependencias, organismos, órganos y entidades de la administración municipal;</w:t>
      </w:r>
    </w:p>
    <w:p w14:paraId="50A1DAEC" w14:textId="77777777" w:rsidR="00146199" w:rsidRPr="00146199" w:rsidRDefault="00146199" w:rsidP="00146199">
      <w:pPr>
        <w:pStyle w:val="Prrafodelista"/>
        <w:spacing w:line="360" w:lineRule="auto"/>
        <w:ind w:left="426" w:right="567"/>
        <w:rPr>
          <w:rFonts w:ascii="Palatino Linotype" w:eastAsia="Times New Roman" w:hAnsi="Palatino Linotype" w:cs="Arial"/>
          <w:b/>
          <w:i/>
        </w:rPr>
      </w:pPr>
    </w:p>
    <w:p w14:paraId="48FBE67E" w14:textId="77777777" w:rsidR="004076B0" w:rsidRDefault="002D19C1" w:rsidP="00146199">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146199">
        <w:rPr>
          <w:rFonts w:ascii="Palatino Linotype" w:hAnsi="Palatino Linotype" w:cs="Times New Roman"/>
          <w:lang w:eastAsia="es-ES_tradnl"/>
        </w:rPr>
        <w:t>Puntualizado lo anterior, se analizará por cuerda separada cada uno de los requerimientos realizados en la solicitud de información,</w:t>
      </w:r>
      <w:r w:rsidR="00026255" w:rsidRPr="00146199">
        <w:rPr>
          <w:rFonts w:ascii="Palatino Linotype" w:hAnsi="Palatino Linotype" w:cs="Times New Roman"/>
          <w:lang w:eastAsia="es-ES_tradnl"/>
        </w:rPr>
        <w:t xml:space="preserve"> por lo que de conformidad con </w:t>
      </w:r>
      <w:r w:rsidR="008938DD" w:rsidRPr="00146199">
        <w:rPr>
          <w:rFonts w:ascii="Palatino Linotype" w:hAnsi="Palatino Linotype" w:cs="Times New Roman"/>
          <w:lang w:eastAsia="es-ES_tradnl"/>
        </w:rPr>
        <w:t>el planteamiento</w:t>
      </w:r>
      <w:r w:rsidR="00157B23" w:rsidRPr="00146199">
        <w:rPr>
          <w:rFonts w:ascii="Palatino Linotype" w:hAnsi="Palatino Linotype" w:cs="Times New Roman"/>
          <w:lang w:eastAsia="es-ES_tradnl"/>
        </w:rPr>
        <w:t>s</w:t>
      </w:r>
      <w:r w:rsidR="008938DD" w:rsidRPr="00146199">
        <w:rPr>
          <w:rFonts w:ascii="Palatino Linotype" w:hAnsi="Palatino Linotype" w:cs="Times New Roman"/>
          <w:lang w:eastAsia="es-ES_tradnl"/>
        </w:rPr>
        <w:t xml:space="preserve"> </w:t>
      </w:r>
      <w:r w:rsidR="00026255" w:rsidRPr="00146199">
        <w:rPr>
          <w:rFonts w:ascii="Palatino Linotype" w:hAnsi="Palatino Linotype" w:cs="Times New Roman"/>
          <w:lang w:eastAsia="es-ES_tradnl"/>
        </w:rPr>
        <w:t>marcado</w:t>
      </w:r>
      <w:r w:rsidR="00157B23" w:rsidRPr="00146199">
        <w:rPr>
          <w:rFonts w:ascii="Palatino Linotype" w:hAnsi="Palatino Linotype" w:cs="Times New Roman"/>
          <w:lang w:eastAsia="es-ES_tradnl"/>
        </w:rPr>
        <w:t>s</w:t>
      </w:r>
      <w:r w:rsidRPr="00146199">
        <w:rPr>
          <w:rFonts w:ascii="Palatino Linotype" w:hAnsi="Palatino Linotype" w:cs="Times New Roman"/>
          <w:lang w:eastAsia="es-ES_tradnl"/>
        </w:rPr>
        <w:t xml:space="preserve"> con el número </w:t>
      </w:r>
      <w:r w:rsidR="00D7011A" w:rsidRPr="00146199">
        <w:rPr>
          <w:rFonts w:ascii="Palatino Linotype" w:hAnsi="Palatino Linotype" w:cs="Times New Roman"/>
          <w:lang w:eastAsia="es-ES_tradnl"/>
        </w:rPr>
        <w:t>1</w:t>
      </w:r>
      <w:r w:rsidR="00157B23" w:rsidRPr="00146199">
        <w:rPr>
          <w:rFonts w:ascii="Palatino Linotype" w:hAnsi="Palatino Linotype" w:cs="Times New Roman"/>
          <w:lang w:eastAsia="es-ES_tradnl"/>
        </w:rPr>
        <w:t xml:space="preserve"> y 2</w:t>
      </w:r>
      <w:r w:rsidR="00D7011A" w:rsidRPr="00146199">
        <w:rPr>
          <w:rFonts w:ascii="Palatino Linotype" w:hAnsi="Palatino Linotype" w:cs="Times New Roman"/>
          <w:lang w:eastAsia="es-ES_tradnl"/>
        </w:rPr>
        <w:t xml:space="preserve"> </w:t>
      </w:r>
      <w:r w:rsidRPr="00146199">
        <w:rPr>
          <w:rFonts w:ascii="Palatino Linotype" w:hAnsi="Palatino Linotype" w:cs="Times New Roman"/>
          <w:lang w:eastAsia="es-ES_tradnl"/>
        </w:rPr>
        <w:t>del cuadro de análisis</w:t>
      </w:r>
      <w:r w:rsidR="004D04CB" w:rsidRPr="00146199">
        <w:rPr>
          <w:rFonts w:ascii="Palatino Linotype" w:hAnsi="Palatino Linotype" w:cs="Times New Roman"/>
          <w:lang w:eastAsia="es-ES_tradnl"/>
        </w:rPr>
        <w:t xml:space="preserve"> anteriormente se</w:t>
      </w:r>
      <w:r w:rsidR="00D7011A" w:rsidRPr="00146199">
        <w:rPr>
          <w:rFonts w:ascii="Palatino Linotype" w:hAnsi="Palatino Linotype" w:cs="Times New Roman"/>
          <w:lang w:eastAsia="es-ES_tradnl"/>
        </w:rPr>
        <w:t xml:space="preserve">ñalado consistente en conocer el </w:t>
      </w:r>
      <w:r w:rsidR="00D7011A" w:rsidRPr="00146199">
        <w:rPr>
          <w:rFonts w:ascii="Palatino Linotype" w:hAnsi="Palatino Linotype" w:cs="Times New Roman"/>
          <w:i/>
          <w:lang w:eastAsia="es-ES_tradnl"/>
        </w:rPr>
        <w:t>“</w:t>
      </w:r>
      <w:r w:rsidR="00157B23" w:rsidRPr="00146199">
        <w:rPr>
          <w:rFonts w:ascii="Palatino Linotype" w:hAnsi="Palatino Linotype" w:cs="Times New Roman"/>
          <w:i/>
          <w:lang w:eastAsia="es-ES_tradnl"/>
        </w:rPr>
        <w:t>Nombre y Cargo</w:t>
      </w:r>
      <w:r w:rsidR="00D7011A" w:rsidRPr="00146199">
        <w:rPr>
          <w:rFonts w:ascii="Palatino Linotype" w:hAnsi="Palatino Linotype" w:cs="Times New Roman"/>
          <w:i/>
          <w:lang w:eastAsia="es-ES_tradnl"/>
        </w:rPr>
        <w:t>”</w:t>
      </w:r>
      <w:r w:rsidR="00157B23" w:rsidRPr="00146199">
        <w:rPr>
          <w:rFonts w:ascii="Palatino Linotype" w:hAnsi="Palatino Linotype" w:cs="Times New Roman"/>
          <w:i/>
          <w:lang w:eastAsia="es-ES_tradnl"/>
        </w:rPr>
        <w:t xml:space="preserve"> </w:t>
      </w:r>
      <w:r w:rsidR="00157B23" w:rsidRPr="00146199">
        <w:rPr>
          <w:rFonts w:ascii="Palatino Linotype" w:hAnsi="Palatino Linotype" w:cs="Times New Roman"/>
          <w:lang w:eastAsia="es-ES_tradnl"/>
        </w:rPr>
        <w:t>de los servidores públicos referidos en la solicitud</w:t>
      </w:r>
      <w:r w:rsidR="00026255" w:rsidRPr="00146199">
        <w:rPr>
          <w:rFonts w:ascii="Palatino Linotype" w:hAnsi="Palatino Linotype" w:cs="Times New Roman"/>
          <w:i/>
          <w:lang w:eastAsia="es-ES_tradnl"/>
        </w:rPr>
        <w:t xml:space="preserve">, </w:t>
      </w:r>
      <w:r w:rsidR="004D04CB" w:rsidRPr="00146199">
        <w:rPr>
          <w:rFonts w:ascii="Palatino Linotype" w:hAnsi="Palatino Linotype" w:cs="Times New Roman"/>
          <w:lang w:eastAsia="es-ES_tradnl"/>
        </w:rPr>
        <w:t xml:space="preserve">el </w:t>
      </w:r>
      <w:r w:rsidR="004D04CB" w:rsidRPr="00146199">
        <w:rPr>
          <w:rFonts w:ascii="Palatino Linotype" w:hAnsi="Palatino Linotype" w:cs="Times New Roman"/>
          <w:b/>
          <w:lang w:eastAsia="es-ES_tradnl"/>
        </w:rPr>
        <w:t>SUJETO OBLIGADO</w:t>
      </w:r>
      <w:r w:rsidR="00D7011A" w:rsidRPr="00146199">
        <w:rPr>
          <w:rFonts w:ascii="Palatino Linotype" w:hAnsi="Palatino Linotype" w:cs="Times New Roman"/>
          <w:lang w:eastAsia="es-ES_tradnl"/>
        </w:rPr>
        <w:t xml:space="preserve"> realizó entrega del </w:t>
      </w:r>
      <w:r w:rsidR="004076B0" w:rsidRPr="00146199">
        <w:rPr>
          <w:rFonts w:ascii="Palatino Linotype" w:hAnsi="Palatino Linotype" w:cs="Times New Roman"/>
          <w:lang w:eastAsia="es-ES_tradnl"/>
        </w:rPr>
        <w:t>oficio PRES/ZAC/0013/2019 en el cual se advierte la designación del Director de Desarrollo Económico</w:t>
      </w:r>
      <w:r w:rsidR="00026255" w:rsidRPr="00146199">
        <w:rPr>
          <w:rFonts w:ascii="Palatino Linotype" w:hAnsi="Palatino Linotype" w:cs="Times New Roman"/>
          <w:lang w:eastAsia="es-ES_tradnl"/>
        </w:rPr>
        <w:t>.</w:t>
      </w:r>
    </w:p>
    <w:p w14:paraId="6C586214" w14:textId="77777777" w:rsidR="00146199" w:rsidRPr="00146199" w:rsidRDefault="00146199" w:rsidP="00146199">
      <w:pPr>
        <w:widowControl w:val="0"/>
        <w:autoSpaceDE w:val="0"/>
        <w:autoSpaceDN w:val="0"/>
        <w:adjustRightInd w:val="0"/>
        <w:spacing w:line="360" w:lineRule="auto"/>
        <w:jc w:val="both"/>
        <w:rPr>
          <w:rFonts w:ascii="Palatino Linotype" w:hAnsi="Palatino Linotype" w:cs="Times New Roman"/>
          <w:lang w:eastAsia="es-ES_tradnl"/>
        </w:rPr>
      </w:pPr>
    </w:p>
    <w:p w14:paraId="0F193223" w14:textId="14A0C4BE" w:rsidR="007411FE" w:rsidRPr="00146199" w:rsidRDefault="004A7D9C" w:rsidP="00146199">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146199">
        <w:rPr>
          <w:rFonts w:ascii="Palatino Linotype" w:hAnsi="Palatino Linotype" w:cs="Times New Roman"/>
          <w:lang w:eastAsia="es-ES_tradnl"/>
        </w:rPr>
        <w:t xml:space="preserve">Así las cosas, </w:t>
      </w:r>
      <w:r w:rsidR="004076B0" w:rsidRPr="00146199">
        <w:rPr>
          <w:rFonts w:ascii="Palatino Linotype" w:hAnsi="Palatino Linotype" w:cs="Times New Roman"/>
          <w:lang w:eastAsia="es-ES_tradnl"/>
        </w:rPr>
        <w:t xml:space="preserve"> es necesario establecer que</w:t>
      </w:r>
      <w:r w:rsidR="00446602" w:rsidRPr="00146199">
        <w:rPr>
          <w:rFonts w:ascii="Palatino Linotype" w:hAnsi="Palatino Linotype" w:cs="Times New Roman"/>
          <w:lang w:eastAsia="es-ES_tradnl"/>
        </w:rPr>
        <w:t xml:space="preserve"> según se observa</w:t>
      </w:r>
      <w:r w:rsidR="004076B0" w:rsidRPr="00146199">
        <w:rPr>
          <w:rFonts w:ascii="Palatino Linotype" w:hAnsi="Palatino Linotype" w:cs="Times New Roman"/>
          <w:lang w:eastAsia="es-ES_tradnl"/>
        </w:rPr>
        <w:t xml:space="preserve"> las documentales donde conste el nombramiento o designación del resto de los servidores públicos solicitados atenderían de forma íntegra los requerimientos realizados por el particular, pues en ellos se puede apreciar el nombre y </w:t>
      </w:r>
      <w:r w:rsidR="00446602" w:rsidRPr="00146199">
        <w:rPr>
          <w:rFonts w:ascii="Palatino Linotype" w:hAnsi="Palatino Linotype" w:cs="Times New Roman"/>
          <w:lang w:eastAsia="es-ES_tradnl"/>
        </w:rPr>
        <w:t xml:space="preserve">el cargo solicitados, en ese sentido la </w:t>
      </w:r>
      <w:r w:rsidR="004076B0" w:rsidRPr="00146199">
        <w:rPr>
          <w:rFonts w:ascii="Palatino Linotype" w:eastAsia="Calibri" w:hAnsi="Palatino Linotype" w:cs="Arial"/>
          <w:lang w:val="es-ES"/>
        </w:rPr>
        <w:t xml:space="preserve">Ley del Trabajo de los Servidores Públicos del Estado de México y </w:t>
      </w:r>
      <w:r w:rsidR="004076B0" w:rsidRPr="00146199">
        <w:rPr>
          <w:rFonts w:ascii="Palatino Linotype" w:eastAsia="Calibri" w:hAnsi="Palatino Linotype" w:cs="Arial"/>
          <w:lang w:val="es-ES"/>
        </w:rPr>
        <w:lastRenderedPageBreak/>
        <w:t xml:space="preserve">Municipios en artículo 1 párrafo primero </w:t>
      </w:r>
      <w:r w:rsidR="007411FE" w:rsidRPr="00146199">
        <w:rPr>
          <w:rFonts w:ascii="Palatino Linotype" w:eastAsia="Calibri" w:hAnsi="Palatino Linotype" w:cs="Arial"/>
          <w:lang w:val="es-ES"/>
        </w:rPr>
        <w:t xml:space="preserve"> establece que tiene por objeto regular las relaciones de trabajo entre los municipios y los servidores públicos que en ellos laboran como a continuación se observa: </w:t>
      </w:r>
    </w:p>
    <w:p w14:paraId="3D5C9B60" w14:textId="77777777" w:rsidR="00146199" w:rsidRDefault="00146199" w:rsidP="00146199">
      <w:pPr>
        <w:pStyle w:val="Prrafodelista"/>
        <w:rPr>
          <w:rFonts w:ascii="Palatino Linotype" w:hAnsi="Palatino Linotype" w:cs="Times New Roman"/>
          <w:lang w:eastAsia="es-ES_tradnl"/>
        </w:rPr>
      </w:pPr>
    </w:p>
    <w:p w14:paraId="15B78B02" w14:textId="77777777" w:rsidR="00146199" w:rsidRPr="00146199" w:rsidRDefault="00146199" w:rsidP="00146199">
      <w:pPr>
        <w:widowControl w:val="0"/>
        <w:autoSpaceDE w:val="0"/>
        <w:autoSpaceDN w:val="0"/>
        <w:adjustRightInd w:val="0"/>
        <w:spacing w:line="360" w:lineRule="auto"/>
        <w:jc w:val="both"/>
        <w:rPr>
          <w:rFonts w:ascii="Palatino Linotype" w:hAnsi="Palatino Linotype" w:cs="Times New Roman"/>
          <w:lang w:eastAsia="es-ES_tradnl"/>
        </w:rPr>
      </w:pPr>
    </w:p>
    <w:p w14:paraId="56DDCC63" w14:textId="77777777" w:rsidR="004076B0" w:rsidRPr="00146199" w:rsidRDefault="004076B0" w:rsidP="00146199">
      <w:pPr>
        <w:spacing w:line="360" w:lineRule="auto"/>
        <w:ind w:left="567" w:right="616"/>
        <w:contextualSpacing/>
        <w:jc w:val="both"/>
        <w:rPr>
          <w:rFonts w:ascii="Palatino Linotype" w:eastAsia="MS Gothic" w:hAnsi="Palatino Linotype" w:cs="Times New Roman"/>
          <w:i/>
        </w:rPr>
      </w:pPr>
      <w:r w:rsidRPr="00146199">
        <w:rPr>
          <w:rFonts w:ascii="Palatino Linotype" w:eastAsia="MS Gothic" w:hAnsi="Palatino Linotype" w:cs="Times New Roman"/>
          <w:i/>
        </w:rPr>
        <w:t>“</w:t>
      </w:r>
      <w:r w:rsidRPr="00146199">
        <w:rPr>
          <w:rFonts w:ascii="Palatino Linotype" w:eastAsia="MS Gothic" w:hAnsi="Palatino Linotype" w:cs="Times New Roman"/>
          <w:b/>
          <w:i/>
        </w:rPr>
        <w:t>ARTÍCULO 1</w:t>
      </w:r>
      <w:r w:rsidRPr="00146199">
        <w:rPr>
          <w:rFonts w:ascii="Palatino Linotype" w:eastAsia="MS Gothic" w:hAnsi="Palatino Linotype" w:cs="Times New Roman"/>
          <w:i/>
        </w:rPr>
        <w:t xml:space="preserve">.- Ésta ley es de orden público e interés social y </w:t>
      </w:r>
      <w:r w:rsidRPr="00146199">
        <w:rPr>
          <w:rFonts w:ascii="Palatino Linotype" w:eastAsia="MS Gothic" w:hAnsi="Palatino Linotype" w:cs="Times New Roman"/>
          <w:b/>
          <w:i/>
        </w:rPr>
        <w:t>tiene por objeto regular las relaciones de trabajo, comprendidas entre los poderes públicos del Estado y los Municipios y sus respectivos servidores públicos</w:t>
      </w:r>
      <w:r w:rsidRPr="00146199">
        <w:rPr>
          <w:rFonts w:ascii="Palatino Linotype" w:eastAsia="MS Gothic" w:hAnsi="Palatino Linotype" w:cs="Times New Roman"/>
          <w:i/>
        </w:rPr>
        <w:t>.”</w:t>
      </w:r>
    </w:p>
    <w:p w14:paraId="15F6C656" w14:textId="77777777" w:rsidR="004076B0" w:rsidRPr="00146199" w:rsidRDefault="004076B0" w:rsidP="00146199">
      <w:pPr>
        <w:spacing w:line="360" w:lineRule="auto"/>
        <w:ind w:right="616"/>
        <w:contextualSpacing/>
        <w:jc w:val="both"/>
        <w:rPr>
          <w:rFonts w:ascii="Palatino Linotype" w:eastAsia="MS Gothic" w:hAnsi="Palatino Linotype" w:cs="Times New Roman"/>
          <w:i/>
        </w:rPr>
      </w:pPr>
    </w:p>
    <w:p w14:paraId="372398F3" w14:textId="77777777" w:rsidR="004076B0" w:rsidRPr="00146199" w:rsidRDefault="004076B0" w:rsidP="00146199">
      <w:pPr>
        <w:widowControl w:val="0"/>
        <w:numPr>
          <w:ilvl w:val="0"/>
          <w:numId w:val="1"/>
        </w:numPr>
        <w:autoSpaceDE w:val="0"/>
        <w:autoSpaceDN w:val="0"/>
        <w:adjustRightInd w:val="0"/>
        <w:spacing w:line="360" w:lineRule="auto"/>
        <w:ind w:left="0" w:firstLine="0"/>
        <w:jc w:val="both"/>
        <w:rPr>
          <w:rFonts w:ascii="Palatino Linotype" w:eastAsia="MS Mincho" w:hAnsi="Palatino Linotype" w:cs="Times New Roman"/>
          <w:lang w:eastAsia="es-ES_tradnl"/>
        </w:rPr>
      </w:pPr>
      <w:r w:rsidRPr="00146199">
        <w:rPr>
          <w:rFonts w:ascii="Palatino Linotype" w:eastAsia="MS Mincho" w:hAnsi="Palatino Linotype" w:cs="Times New Roman"/>
          <w:lang w:eastAsia="es-ES_tradnl"/>
        </w:rPr>
        <w:t xml:space="preserve">En ese tenor y derivado de que la Ley del Trabajo antes referida regula las relaciones entre los poderes públicos y los municipios dichas relaciones se entienden establecidas por medio de un </w:t>
      </w:r>
      <w:r w:rsidRPr="00146199">
        <w:rPr>
          <w:rFonts w:ascii="Palatino Linotype" w:eastAsia="Calibri" w:hAnsi="Palatino Linotype" w:cs="Arial"/>
          <w:lang w:val="es-ES"/>
        </w:rPr>
        <w:t>nombramiento, formato único de movimiento de personal, contrato o por cualquier otro acto que tenga como consecuencia la prestación personal subordinada del servicio y la percepción de un sueldo, de conformidad con lo que refiere  el artículo 5:</w:t>
      </w:r>
    </w:p>
    <w:p w14:paraId="24C18EF0" w14:textId="77777777" w:rsidR="00146199" w:rsidRPr="00146199" w:rsidRDefault="00146199" w:rsidP="00146199">
      <w:pPr>
        <w:widowControl w:val="0"/>
        <w:autoSpaceDE w:val="0"/>
        <w:autoSpaceDN w:val="0"/>
        <w:adjustRightInd w:val="0"/>
        <w:spacing w:line="360" w:lineRule="auto"/>
        <w:jc w:val="both"/>
        <w:rPr>
          <w:rFonts w:ascii="Palatino Linotype" w:eastAsia="MS Mincho" w:hAnsi="Palatino Linotype" w:cs="Times New Roman"/>
          <w:lang w:eastAsia="es-ES_tradnl"/>
        </w:rPr>
      </w:pPr>
    </w:p>
    <w:p w14:paraId="6BAF7598" w14:textId="77777777" w:rsidR="004076B0" w:rsidRPr="00146199" w:rsidRDefault="004076B0" w:rsidP="00146199">
      <w:pPr>
        <w:spacing w:line="360" w:lineRule="auto"/>
        <w:ind w:left="567" w:right="616"/>
        <w:jc w:val="both"/>
        <w:rPr>
          <w:rFonts w:ascii="Palatino Linotype" w:eastAsia="Calibri" w:hAnsi="Palatino Linotype" w:cs="Arial"/>
          <w:i/>
          <w:lang w:val="es-ES"/>
        </w:rPr>
      </w:pPr>
      <w:r w:rsidRPr="00146199">
        <w:rPr>
          <w:rFonts w:ascii="Palatino Linotype" w:eastAsia="Calibri" w:hAnsi="Palatino Linotype" w:cs="Arial"/>
          <w:b/>
          <w:i/>
          <w:lang w:val="es-ES"/>
        </w:rPr>
        <w:t>“ARTÍCULO 5.-</w:t>
      </w:r>
      <w:r w:rsidRPr="00146199">
        <w:rPr>
          <w:rFonts w:ascii="Palatino Linotype" w:eastAsia="Calibri" w:hAnsi="Palatino Linotype" w:cs="Arial"/>
          <w:i/>
          <w:lang w:val="es-ES"/>
        </w:rPr>
        <w:t xml:space="preserve"> La relación de trabajo entre las instituciones públicas y sus servidores públicos se </w:t>
      </w:r>
      <w:r w:rsidRPr="00146199">
        <w:rPr>
          <w:rFonts w:ascii="Palatino Linotype" w:eastAsia="Calibri" w:hAnsi="Palatino Linotype" w:cs="Arial"/>
          <w:b/>
          <w:i/>
          <w:lang w:val="es-ES"/>
        </w:rPr>
        <w:t xml:space="preserve">entiende establecida mediante nombramiento, formato único de movimiento de personal, contrato o por cualquier otro acto que tenga como consecuencia la prestación personal subordinada </w:t>
      </w:r>
      <w:r w:rsidRPr="00146199">
        <w:rPr>
          <w:rFonts w:ascii="Palatino Linotype" w:eastAsia="Calibri" w:hAnsi="Palatino Linotype" w:cs="Arial"/>
          <w:b/>
          <w:i/>
          <w:lang w:val="es-ES"/>
        </w:rPr>
        <w:lastRenderedPageBreak/>
        <w:t xml:space="preserve">del servicio </w:t>
      </w:r>
      <w:r w:rsidRPr="00146199">
        <w:rPr>
          <w:rFonts w:ascii="Palatino Linotype" w:eastAsia="Calibri" w:hAnsi="Palatino Linotype" w:cs="Arial"/>
          <w:i/>
          <w:lang w:val="es-ES"/>
        </w:rPr>
        <w:t>y la percepción de un sueldo. Para los efectos de esta ley, las instituciones públicas estarán representadas por sus titulares.”</w:t>
      </w:r>
    </w:p>
    <w:p w14:paraId="453F47D2" w14:textId="77777777" w:rsidR="004076B0" w:rsidRDefault="004076B0" w:rsidP="00146199">
      <w:pPr>
        <w:spacing w:line="360" w:lineRule="auto"/>
        <w:ind w:left="567" w:right="616"/>
        <w:jc w:val="both"/>
        <w:rPr>
          <w:rFonts w:ascii="Palatino Linotype" w:eastAsia="Calibri" w:hAnsi="Palatino Linotype" w:cs="Arial"/>
          <w:b/>
          <w:i/>
          <w:lang w:val="es-ES"/>
        </w:rPr>
      </w:pPr>
      <w:r w:rsidRPr="00146199">
        <w:rPr>
          <w:rFonts w:ascii="Palatino Linotype" w:eastAsia="Calibri" w:hAnsi="Palatino Linotype" w:cs="Arial"/>
          <w:b/>
          <w:i/>
          <w:lang w:val="es-ES"/>
        </w:rPr>
        <w:t>(Énfasis añadido)</w:t>
      </w:r>
    </w:p>
    <w:p w14:paraId="30955798" w14:textId="77777777" w:rsidR="00146199" w:rsidRPr="00146199" w:rsidRDefault="00146199" w:rsidP="00146199">
      <w:pPr>
        <w:spacing w:line="360" w:lineRule="auto"/>
        <w:ind w:left="567" w:right="616"/>
        <w:jc w:val="both"/>
        <w:rPr>
          <w:rFonts w:ascii="Palatino Linotype" w:eastAsia="Calibri" w:hAnsi="Palatino Linotype" w:cs="Arial"/>
          <w:i/>
          <w:lang w:val="es-ES"/>
        </w:rPr>
      </w:pPr>
    </w:p>
    <w:p w14:paraId="27B32A04" w14:textId="77777777" w:rsidR="004076B0" w:rsidRPr="00146199" w:rsidRDefault="004076B0" w:rsidP="00146199">
      <w:pPr>
        <w:pStyle w:val="Prrafodelista"/>
        <w:widowControl w:val="0"/>
        <w:numPr>
          <w:ilvl w:val="0"/>
          <w:numId w:val="1"/>
        </w:numPr>
        <w:autoSpaceDE w:val="0"/>
        <w:autoSpaceDN w:val="0"/>
        <w:adjustRightInd w:val="0"/>
        <w:spacing w:line="360" w:lineRule="auto"/>
        <w:ind w:left="0" w:firstLine="0"/>
        <w:jc w:val="both"/>
        <w:rPr>
          <w:rFonts w:ascii="Palatino Linotype" w:eastAsia="MS Mincho" w:hAnsi="Palatino Linotype" w:cs="Times New Roman"/>
          <w:lang w:eastAsia="es-ES_tradnl"/>
        </w:rPr>
      </w:pPr>
      <w:r w:rsidRPr="00146199">
        <w:rPr>
          <w:rFonts w:ascii="Palatino Linotype" w:eastAsia="MS Mincho" w:hAnsi="Palatino Linotype" w:cs="Times New Roman"/>
          <w:lang w:val="es-MX" w:eastAsia="en-US"/>
        </w:rPr>
        <w:t xml:space="preserve">Expuesto lo anterior de la misma forma la Ley de Transparencia y Acceso a la Información Pública del Estado de México y Municipios, establece como obligación de transparencia común lo concerniente a las condiciones generales de trabajo, contratos o convenios que regulen las relaciones labores del personal, como a continuación se observa:  </w:t>
      </w:r>
    </w:p>
    <w:p w14:paraId="1F5FB66B" w14:textId="77777777" w:rsidR="004076B0" w:rsidRPr="00146199" w:rsidRDefault="004076B0" w:rsidP="00146199">
      <w:pPr>
        <w:spacing w:line="360" w:lineRule="auto"/>
        <w:ind w:left="720"/>
        <w:contextualSpacing/>
        <w:rPr>
          <w:rFonts w:ascii="Palatino Linotype" w:eastAsia="MS Mincho" w:hAnsi="Palatino Linotype" w:cs="Times New Roman"/>
          <w:lang w:val="es-MX" w:eastAsia="en-US"/>
        </w:rPr>
      </w:pPr>
    </w:p>
    <w:p w14:paraId="35E5EDFB" w14:textId="77777777" w:rsidR="004076B0" w:rsidRPr="00146199" w:rsidRDefault="004076B0" w:rsidP="00146199">
      <w:pPr>
        <w:spacing w:line="360" w:lineRule="auto"/>
        <w:ind w:left="567" w:right="616"/>
        <w:contextualSpacing/>
        <w:jc w:val="both"/>
        <w:rPr>
          <w:rFonts w:ascii="Palatino Linotype" w:eastAsia="MS Mincho" w:hAnsi="Palatino Linotype" w:cs="Times New Roman"/>
          <w:i/>
          <w:lang w:eastAsia="en-US"/>
        </w:rPr>
      </w:pPr>
      <w:r w:rsidRPr="00146199">
        <w:rPr>
          <w:rFonts w:ascii="Palatino Linotype" w:eastAsia="MS Mincho" w:hAnsi="Palatino Linotype" w:cs="Times New Roman"/>
          <w:i/>
          <w:lang w:eastAsia="en-US"/>
        </w:rPr>
        <w:t>“</w:t>
      </w:r>
      <w:r w:rsidRPr="00146199">
        <w:rPr>
          <w:rFonts w:ascii="Palatino Linotype" w:eastAsia="MS Mincho" w:hAnsi="Palatino Linotype" w:cs="Times New Roman"/>
          <w:b/>
          <w:i/>
          <w:lang w:eastAsia="en-US"/>
        </w:rPr>
        <w:t>Artículo 92.</w:t>
      </w:r>
      <w:r w:rsidRPr="00146199">
        <w:rPr>
          <w:rFonts w:ascii="Palatino Linotype" w:eastAsia="MS Mincho" w:hAnsi="Palatino Linotype" w:cs="Times New Roman"/>
          <w:i/>
          <w:lang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50E7781F" w14:textId="77777777" w:rsidR="004076B0" w:rsidRPr="00146199" w:rsidRDefault="004076B0" w:rsidP="00146199">
      <w:pPr>
        <w:spacing w:line="360" w:lineRule="auto"/>
        <w:ind w:left="567" w:right="616"/>
        <w:contextualSpacing/>
        <w:jc w:val="both"/>
        <w:rPr>
          <w:rFonts w:ascii="Palatino Linotype" w:eastAsia="MS Mincho" w:hAnsi="Palatino Linotype" w:cs="Times New Roman"/>
          <w:i/>
          <w:lang w:eastAsia="en-US"/>
        </w:rPr>
      </w:pPr>
      <w:r w:rsidRPr="00146199">
        <w:rPr>
          <w:rFonts w:ascii="Palatino Linotype" w:eastAsia="MS Mincho" w:hAnsi="Palatino Linotype" w:cs="Times New Roman"/>
          <w:i/>
          <w:lang w:eastAsia="en-US"/>
        </w:rPr>
        <w:t xml:space="preserve">(…) </w:t>
      </w:r>
    </w:p>
    <w:p w14:paraId="5AF8111B" w14:textId="77777777" w:rsidR="004076B0" w:rsidRPr="00146199" w:rsidRDefault="004076B0" w:rsidP="00146199">
      <w:pPr>
        <w:spacing w:line="360" w:lineRule="auto"/>
        <w:ind w:left="567" w:right="616"/>
        <w:contextualSpacing/>
        <w:jc w:val="both"/>
        <w:rPr>
          <w:rFonts w:ascii="Palatino Linotype" w:eastAsia="MS Mincho" w:hAnsi="Palatino Linotype" w:cs="Times New Roman"/>
          <w:i/>
          <w:lang w:eastAsia="en-US"/>
        </w:rPr>
      </w:pPr>
      <w:r w:rsidRPr="00146199">
        <w:rPr>
          <w:rFonts w:ascii="Palatino Linotype" w:eastAsia="MS Mincho" w:hAnsi="Palatino Linotype" w:cs="Times New Roman"/>
          <w:i/>
          <w:lang w:eastAsia="es-ES_tradnl"/>
        </w:rPr>
        <w:t>XX. Las condiciones generales de trabajo, contratos o convenios que regulen las relaciones laborales del personal de base o de confianza, así como los recursos públicos económicos, en especie o donativos, que sean entregados a los Sindicatos y ejerzan como recursos públicos;</w:t>
      </w:r>
    </w:p>
    <w:p w14:paraId="79B51C76" w14:textId="77777777" w:rsidR="004076B0" w:rsidRPr="00146199" w:rsidRDefault="004076B0" w:rsidP="00146199">
      <w:pPr>
        <w:pStyle w:val="Prrafodelista"/>
        <w:spacing w:line="360" w:lineRule="auto"/>
        <w:rPr>
          <w:rFonts w:ascii="Palatino Linotype" w:eastAsia="Calibri" w:hAnsi="Palatino Linotype" w:cs="Times New Roman"/>
        </w:rPr>
      </w:pPr>
    </w:p>
    <w:p w14:paraId="6F6C4115" w14:textId="5963BBEE" w:rsidR="007411FE" w:rsidRPr="00146199" w:rsidRDefault="007411FE" w:rsidP="00146199">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rPr>
      </w:pPr>
      <w:r w:rsidRPr="00146199">
        <w:rPr>
          <w:rFonts w:ascii="Palatino Linotype" w:eastAsia="MS Mincho" w:hAnsi="Palatino Linotype" w:cs="Times New Roman"/>
          <w:lang w:eastAsia="en-US"/>
        </w:rPr>
        <w:lastRenderedPageBreak/>
        <w:t xml:space="preserve">En ese sentido y aunque el particular no haya referido con precisión la forma clara el documento donde conste o se aprecie el nombre y el cargo de los servidores públicos referidos en la solicitud es obligación de los Sujetos Obligados darle a las solicitudes de información un expresión documental, </w:t>
      </w:r>
      <w:r w:rsidRPr="00146199">
        <w:rPr>
          <w:rFonts w:ascii="Palatino Linotype" w:eastAsia="MS Mincho" w:hAnsi="Palatino Linotype" w:cs="Times New Roman"/>
        </w:rPr>
        <w:t xml:space="preserve">de conformidad con el  criterio 28/10, emitido por el entonces Instituto Federal de Acceso a la Información Pública y Protección de Datos Personales, mismo que menciona lo siguiente:  </w:t>
      </w:r>
    </w:p>
    <w:p w14:paraId="2709B5A5" w14:textId="77777777" w:rsidR="007411FE" w:rsidRPr="00146199" w:rsidRDefault="007411FE" w:rsidP="00146199">
      <w:pPr>
        <w:spacing w:line="360" w:lineRule="auto"/>
        <w:ind w:right="49"/>
        <w:contextualSpacing/>
        <w:jc w:val="both"/>
        <w:rPr>
          <w:rFonts w:ascii="Palatino Linotype" w:eastAsia="MS Mincho" w:hAnsi="Palatino Linotype" w:cs="Arial"/>
        </w:rPr>
      </w:pPr>
    </w:p>
    <w:p w14:paraId="3A8A4DE3" w14:textId="133D030E" w:rsidR="007411FE" w:rsidRPr="00146199" w:rsidRDefault="007411FE" w:rsidP="00146199">
      <w:pPr>
        <w:spacing w:line="360" w:lineRule="auto"/>
        <w:ind w:left="567" w:right="616"/>
        <w:jc w:val="both"/>
        <w:rPr>
          <w:rFonts w:ascii="Palatino Linotype" w:eastAsia="MS Mincho" w:hAnsi="Palatino Linotype" w:cs="Times New Roman"/>
          <w:i/>
        </w:rPr>
      </w:pPr>
      <w:r w:rsidRPr="00146199">
        <w:rPr>
          <w:rFonts w:ascii="Palatino Linotype" w:eastAsia="MS Mincho" w:hAnsi="Palatino Linotype" w:cs="Times New Roman"/>
          <w:i/>
        </w:rPr>
        <w:t>“</w:t>
      </w:r>
      <w:r w:rsidRPr="00146199">
        <w:rPr>
          <w:rFonts w:ascii="Palatino Linotype" w:eastAsia="MS Mincho" w:hAnsi="Palatino Linotype" w:cs="Times New Roman"/>
          <w:b/>
          <w:i/>
        </w:rPr>
        <w:t>Cuando en una solicitud de información no se identifique un documento en específico, si ésta tiene una expresión documental, el sujeto obligado deberá entregar al particular el documento en específico</w:t>
      </w:r>
      <w:r w:rsidRPr="00146199">
        <w:rPr>
          <w:rFonts w:ascii="Palatino Linotype" w:eastAsia="MS Mincho" w:hAnsi="Palatino Linotype" w:cs="Times New Roman"/>
          <w:i/>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w:t>
      </w:r>
      <w:r w:rsidRPr="00146199">
        <w:rPr>
          <w:rFonts w:ascii="Palatino Linotype" w:eastAsia="MS Mincho" w:hAnsi="Palatino Linotype" w:cs="Times New Roman"/>
          <w:b/>
          <w:i/>
        </w:rPr>
        <w:t xml:space="preserve">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w:t>
      </w:r>
      <w:r w:rsidRPr="00146199">
        <w:rPr>
          <w:rFonts w:ascii="Palatino Linotype" w:eastAsia="MS Mincho" w:hAnsi="Palatino Linotype" w:cs="Times New Roman"/>
          <w:b/>
          <w:i/>
        </w:rPr>
        <w:lastRenderedPageBreak/>
        <w:t>documento, el sujeto obligado debe dar a la solicitud una interpretación que le dé una expresión documental.</w:t>
      </w:r>
      <w:r w:rsidRPr="00146199">
        <w:rPr>
          <w:rFonts w:ascii="Palatino Linotype" w:eastAsia="MS Mincho" w:hAnsi="Palatino Linotype" w:cs="Times New Roman"/>
          <w:i/>
        </w:rPr>
        <w:t xml:space="preserve"> Es decir, si la respuesta a la solicitud obra en algún documento en poder de la autoridad, pero el particular no hace referencia específica a tal documento, se deberá hacer entrega del mismo al solicitante.” (</w:t>
      </w:r>
      <w:r w:rsidRPr="00146199">
        <w:rPr>
          <w:rFonts w:ascii="Palatino Linotype" w:eastAsia="MS Mincho" w:hAnsi="Palatino Linotype" w:cs="Times New Roman"/>
        </w:rPr>
        <w:t>Sic</w:t>
      </w:r>
      <w:r w:rsidRPr="00146199">
        <w:rPr>
          <w:rFonts w:ascii="Palatino Linotype" w:eastAsia="MS Mincho" w:hAnsi="Palatino Linotype" w:cs="Times New Roman"/>
          <w:i/>
        </w:rPr>
        <w:t>).</w:t>
      </w:r>
    </w:p>
    <w:p w14:paraId="66DADA39" w14:textId="77777777" w:rsidR="007411FE" w:rsidRPr="00146199" w:rsidRDefault="007411FE" w:rsidP="00146199">
      <w:pPr>
        <w:spacing w:line="360" w:lineRule="auto"/>
        <w:ind w:left="567" w:right="616"/>
        <w:jc w:val="both"/>
        <w:rPr>
          <w:rFonts w:ascii="Palatino Linotype" w:eastAsia="MS Mincho" w:hAnsi="Palatino Linotype" w:cs="Times New Roman"/>
          <w:i/>
        </w:rPr>
      </w:pPr>
    </w:p>
    <w:p w14:paraId="74F2B7F6" w14:textId="77777777" w:rsidR="007411FE" w:rsidRPr="00146199" w:rsidRDefault="007411FE" w:rsidP="00146199">
      <w:pPr>
        <w:spacing w:line="360" w:lineRule="auto"/>
        <w:ind w:left="567" w:right="616"/>
        <w:jc w:val="both"/>
        <w:rPr>
          <w:rFonts w:ascii="Palatino Linotype" w:eastAsia="MS Mincho" w:hAnsi="Palatino Linotype" w:cs="Times New Roman"/>
        </w:rPr>
      </w:pPr>
      <w:r w:rsidRPr="00146199">
        <w:rPr>
          <w:rFonts w:ascii="Palatino Linotype" w:eastAsia="MS Mincho" w:hAnsi="Palatino Linotype" w:cs="Times New Roman"/>
        </w:rPr>
        <w:t>(Énfasis añadido)</w:t>
      </w:r>
    </w:p>
    <w:p w14:paraId="6E929807" w14:textId="77777777" w:rsidR="007411FE" w:rsidRPr="00146199" w:rsidRDefault="007411FE" w:rsidP="00146199">
      <w:pPr>
        <w:spacing w:line="360" w:lineRule="auto"/>
        <w:ind w:right="49"/>
        <w:contextualSpacing/>
        <w:jc w:val="both"/>
        <w:rPr>
          <w:rFonts w:ascii="Palatino Linotype" w:eastAsia="MS Mincho" w:hAnsi="Palatino Linotype" w:cs="Arial"/>
        </w:rPr>
      </w:pPr>
    </w:p>
    <w:p w14:paraId="08DF46C6" w14:textId="77777777" w:rsidR="007411FE" w:rsidRPr="00146199" w:rsidRDefault="007411FE" w:rsidP="00146199">
      <w:pPr>
        <w:numPr>
          <w:ilvl w:val="0"/>
          <w:numId w:val="1"/>
        </w:numPr>
        <w:spacing w:line="360" w:lineRule="auto"/>
        <w:ind w:left="0" w:right="49" w:firstLine="0"/>
        <w:contextualSpacing/>
        <w:jc w:val="both"/>
        <w:rPr>
          <w:rFonts w:ascii="Palatino Linotype" w:eastAsia="MS Mincho" w:hAnsi="Palatino Linotype" w:cs="Arial"/>
        </w:rPr>
      </w:pPr>
      <w:r w:rsidRPr="00146199">
        <w:rPr>
          <w:rFonts w:ascii="Palatino Linotype" w:eastAsia="MS Mincho" w:hAnsi="Palatino Linotype" w:cs="Arial"/>
          <w:lang w:val="es-ES"/>
        </w:rPr>
        <w:t xml:space="preserve">Robustece lo anterior </w:t>
      </w:r>
      <w:r w:rsidRPr="00146199">
        <w:rPr>
          <w:rFonts w:ascii="Palatino Linotype" w:eastAsia="MS Mincho" w:hAnsi="Palatino Linotype" w:cs="Arial"/>
        </w:rPr>
        <w:t>el criterio orientador 16/17 emitido de igual forma por el Instituto Nacional de Transparencia, Acceso a la Información y Protección de Datos Personales que a la literalidad prevé:</w:t>
      </w:r>
    </w:p>
    <w:p w14:paraId="78AAC1B7" w14:textId="77777777" w:rsidR="007411FE" w:rsidRPr="00146199" w:rsidRDefault="007411FE" w:rsidP="00146199">
      <w:pPr>
        <w:spacing w:line="360" w:lineRule="auto"/>
        <w:ind w:right="49"/>
        <w:contextualSpacing/>
        <w:jc w:val="both"/>
        <w:rPr>
          <w:rFonts w:ascii="Palatino Linotype" w:eastAsia="MS Mincho" w:hAnsi="Palatino Linotype" w:cs="Arial"/>
        </w:rPr>
      </w:pPr>
    </w:p>
    <w:p w14:paraId="49D674A1" w14:textId="77777777" w:rsidR="007411FE" w:rsidRPr="00146199" w:rsidRDefault="007411FE" w:rsidP="00146199">
      <w:pPr>
        <w:spacing w:line="360" w:lineRule="auto"/>
        <w:ind w:left="567" w:right="616"/>
        <w:jc w:val="both"/>
        <w:rPr>
          <w:rFonts w:ascii="Palatino Linotype" w:eastAsia="MS Mincho" w:hAnsi="Palatino Linotype" w:cs="Arial"/>
          <w:i/>
        </w:rPr>
      </w:pPr>
      <w:r w:rsidRPr="00146199">
        <w:rPr>
          <w:rFonts w:ascii="Palatino Linotype" w:eastAsia="MS Mincho" w:hAnsi="Palatino Linotype" w:cs="Arial"/>
          <w:b/>
          <w:i/>
        </w:rPr>
        <w:t>“Expresión documental</w:t>
      </w:r>
      <w:r w:rsidRPr="00146199">
        <w:rPr>
          <w:rFonts w:ascii="Palatino Linotype" w:eastAsia="MS Mincho" w:hAnsi="Palatino Linotype" w:cs="Arial"/>
          <w:i/>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434514BD" w14:textId="77777777" w:rsidR="007411FE" w:rsidRPr="00146199" w:rsidRDefault="007411FE" w:rsidP="00146199">
      <w:pPr>
        <w:spacing w:line="360" w:lineRule="auto"/>
        <w:ind w:left="567" w:right="567"/>
        <w:jc w:val="both"/>
        <w:rPr>
          <w:rFonts w:ascii="Palatino Linotype" w:eastAsia="MS Mincho" w:hAnsi="Palatino Linotype" w:cs="Arial"/>
          <w:i/>
        </w:rPr>
      </w:pPr>
      <w:r w:rsidRPr="00146199">
        <w:rPr>
          <w:rFonts w:ascii="Palatino Linotype" w:eastAsia="MS Mincho" w:hAnsi="Palatino Linotype" w:cs="Arial"/>
          <w:i/>
        </w:rPr>
        <w:t>Resoluciones:</w:t>
      </w:r>
    </w:p>
    <w:p w14:paraId="4C395EBE" w14:textId="77777777" w:rsidR="007411FE" w:rsidRPr="00146199" w:rsidRDefault="007411FE" w:rsidP="00146199">
      <w:pPr>
        <w:spacing w:line="360" w:lineRule="auto"/>
        <w:ind w:left="567" w:right="567"/>
        <w:jc w:val="both"/>
        <w:rPr>
          <w:rFonts w:ascii="Palatino Linotype" w:eastAsia="MS Mincho" w:hAnsi="Palatino Linotype" w:cs="Arial"/>
          <w:i/>
        </w:rPr>
      </w:pPr>
      <w:r w:rsidRPr="00146199">
        <w:rPr>
          <w:rFonts w:ascii="Palatino Linotype" w:eastAsia="MS Mincho" w:hAnsi="Palatino Linotype" w:cs="Arial"/>
          <w:i/>
        </w:rPr>
        <w:t>•</w:t>
      </w:r>
      <w:r w:rsidRPr="00146199">
        <w:rPr>
          <w:rFonts w:ascii="Palatino Linotype" w:eastAsia="MS Mincho" w:hAnsi="Palatino Linotype" w:cs="Arial"/>
          <w:i/>
        </w:rPr>
        <w:tab/>
        <w:t xml:space="preserve">RRA 0774/16. Secretaría de Salud. 31 de agosto de 2016. Por unanimidad. Comisionada Ponente María Patricia </w:t>
      </w:r>
      <w:proofErr w:type="spellStart"/>
      <w:r w:rsidRPr="00146199">
        <w:rPr>
          <w:rFonts w:ascii="Palatino Linotype" w:eastAsia="MS Mincho" w:hAnsi="Palatino Linotype" w:cs="Arial"/>
          <w:i/>
        </w:rPr>
        <w:t>Kurczyn</w:t>
      </w:r>
      <w:proofErr w:type="spellEnd"/>
      <w:r w:rsidRPr="00146199">
        <w:rPr>
          <w:rFonts w:ascii="Palatino Linotype" w:eastAsia="MS Mincho" w:hAnsi="Palatino Linotype" w:cs="Arial"/>
          <w:i/>
        </w:rPr>
        <w:t xml:space="preserve"> Villalobos.</w:t>
      </w:r>
    </w:p>
    <w:p w14:paraId="4FF46ED2" w14:textId="77777777" w:rsidR="007411FE" w:rsidRPr="00146199" w:rsidRDefault="007411FE" w:rsidP="00146199">
      <w:pPr>
        <w:spacing w:line="360" w:lineRule="auto"/>
        <w:ind w:left="567" w:right="567"/>
        <w:jc w:val="both"/>
        <w:rPr>
          <w:rFonts w:ascii="Palatino Linotype" w:eastAsia="MS Mincho" w:hAnsi="Palatino Linotype" w:cs="Arial"/>
          <w:i/>
        </w:rPr>
      </w:pPr>
      <w:r w:rsidRPr="00146199">
        <w:rPr>
          <w:rFonts w:ascii="Palatino Linotype" w:eastAsia="MS Mincho" w:hAnsi="Palatino Linotype" w:cs="Arial"/>
          <w:i/>
        </w:rPr>
        <w:lastRenderedPageBreak/>
        <w:t>•</w:t>
      </w:r>
      <w:r w:rsidRPr="00146199">
        <w:rPr>
          <w:rFonts w:ascii="Palatino Linotype" w:eastAsia="MS Mincho" w:hAnsi="Palatino Linotype" w:cs="Arial"/>
          <w:i/>
        </w:rPr>
        <w:tab/>
        <w:t xml:space="preserve">RRA 0143/17. Universidad Autónoma Agraria Antonio Narro. 22 de febrero de 2017. Por unanimidad. Comisionado Ponente Oscar Mauricio Guerra Ford. </w:t>
      </w:r>
    </w:p>
    <w:p w14:paraId="6F4C5949" w14:textId="77777777" w:rsidR="007411FE" w:rsidRPr="00146199" w:rsidRDefault="007411FE" w:rsidP="00146199">
      <w:pPr>
        <w:spacing w:line="360" w:lineRule="auto"/>
        <w:ind w:left="567" w:right="567"/>
        <w:jc w:val="both"/>
        <w:rPr>
          <w:rFonts w:ascii="Palatino Linotype" w:eastAsia="MS Mincho" w:hAnsi="Palatino Linotype" w:cs="Arial"/>
          <w:i/>
        </w:rPr>
      </w:pPr>
      <w:r w:rsidRPr="00146199">
        <w:rPr>
          <w:rFonts w:ascii="Palatino Linotype" w:eastAsia="MS Mincho" w:hAnsi="Palatino Linotype" w:cs="Arial"/>
          <w:i/>
        </w:rPr>
        <w:t>•</w:t>
      </w:r>
      <w:r w:rsidRPr="00146199">
        <w:rPr>
          <w:rFonts w:ascii="Palatino Linotype" w:eastAsia="MS Mincho" w:hAnsi="Palatino Linotype" w:cs="Arial"/>
          <w:i/>
        </w:rPr>
        <w:tab/>
        <w:t>RRA 0540/17. Secretaría de Economía. 08 de marzo del 2017. Por unanimidad. Comisionado Ponente Francisco Javier Acuña Llamas”</w:t>
      </w:r>
    </w:p>
    <w:p w14:paraId="5F0A2E0B" w14:textId="77777777" w:rsidR="007411FE" w:rsidRPr="00146199" w:rsidRDefault="007411FE" w:rsidP="00146199">
      <w:pPr>
        <w:spacing w:line="360" w:lineRule="auto"/>
        <w:ind w:right="49"/>
        <w:contextualSpacing/>
        <w:jc w:val="both"/>
        <w:rPr>
          <w:rFonts w:ascii="Palatino Linotype" w:eastAsia="MS Mincho" w:hAnsi="Palatino Linotype" w:cs="Arial"/>
        </w:rPr>
      </w:pPr>
    </w:p>
    <w:p w14:paraId="25F20ACD" w14:textId="2672B5F6" w:rsidR="004076B0" w:rsidRDefault="007411FE" w:rsidP="00146199">
      <w:pPr>
        <w:numPr>
          <w:ilvl w:val="0"/>
          <w:numId w:val="1"/>
        </w:numPr>
        <w:spacing w:line="360" w:lineRule="auto"/>
        <w:ind w:left="0" w:right="49" w:firstLine="0"/>
        <w:contextualSpacing/>
        <w:jc w:val="both"/>
        <w:rPr>
          <w:rFonts w:ascii="Palatino Linotype" w:eastAsia="MS Mincho" w:hAnsi="Palatino Linotype" w:cs="Arial"/>
        </w:rPr>
      </w:pPr>
      <w:r w:rsidRPr="00146199">
        <w:rPr>
          <w:rFonts w:ascii="Palatino Linotype" w:eastAsia="MS Mincho" w:hAnsi="Palatino Linotype" w:cs="Arial"/>
        </w:rPr>
        <w:t xml:space="preserve">Es así, que los Sujetos Obligados, deberán de poner a disposición de los particulares los documentos donde conste o se aprecie la información solicitada, tratando en todo momento de privilegiar el derecho de acceso a la información pública, siendo necesario poner mayor énfasis en  la normatividad en materia de acceso a la información ya que  faculta a los particulares para ejercer su derecho sin necesidad de acudir a un especialista en la materia, de ahí nace la necesidad tanto de los Sujetos Obligados como de este Órgano Garante, de brindar las herramientas necesarias a efecto de no vulnerar o restringir el derecho constitucional y convencionalmente reconocido, sino por el contrario, tutelar de manera efectiva el derecho en cuestión. En consecuencia, es dable ordenar el documento donde conste o se aprecie </w:t>
      </w:r>
      <w:r w:rsidRPr="00146199">
        <w:rPr>
          <w:rFonts w:ascii="Palatino Linotype" w:eastAsia="Calibri" w:hAnsi="Palatino Linotype" w:cs="Arial"/>
          <w:lang w:val="es-ES"/>
        </w:rPr>
        <w:t>nombramiento, formato único de movimiento de personal, contrato</w:t>
      </w:r>
      <w:r w:rsidRPr="00146199">
        <w:rPr>
          <w:rFonts w:ascii="Palatino Linotype" w:eastAsia="MS Mincho" w:hAnsi="Palatino Linotype" w:cs="Arial"/>
        </w:rPr>
        <w:t xml:space="preserve"> o documento análogo de los servidores públicos referidos en la solicitud de información en versión pública de ser el caso en términos del considerando </w:t>
      </w:r>
      <w:r w:rsidRPr="00146199">
        <w:rPr>
          <w:rFonts w:ascii="Palatino Linotype" w:eastAsia="MS Mincho" w:hAnsi="Palatino Linotype" w:cs="Arial"/>
          <w:b/>
        </w:rPr>
        <w:t>SEXTO.</w:t>
      </w:r>
      <w:r w:rsidRPr="00146199">
        <w:rPr>
          <w:rFonts w:ascii="Palatino Linotype" w:eastAsia="MS Mincho" w:hAnsi="Palatino Linotype" w:cs="Arial"/>
        </w:rPr>
        <w:t xml:space="preserve">  </w:t>
      </w:r>
    </w:p>
    <w:p w14:paraId="6C4E23DB" w14:textId="77777777" w:rsidR="00146199" w:rsidRPr="00146199" w:rsidRDefault="00146199" w:rsidP="00146199">
      <w:pPr>
        <w:spacing w:line="360" w:lineRule="auto"/>
        <w:ind w:right="49"/>
        <w:contextualSpacing/>
        <w:jc w:val="both"/>
        <w:rPr>
          <w:rFonts w:ascii="Palatino Linotype" w:eastAsia="MS Mincho" w:hAnsi="Palatino Linotype" w:cs="Arial"/>
        </w:rPr>
      </w:pPr>
    </w:p>
    <w:p w14:paraId="0C346B48" w14:textId="77777777" w:rsidR="0023613F" w:rsidRPr="00146199" w:rsidRDefault="001D5ECE" w:rsidP="00146199">
      <w:pPr>
        <w:pStyle w:val="Prrafodelista"/>
        <w:numPr>
          <w:ilvl w:val="0"/>
          <w:numId w:val="1"/>
        </w:numPr>
        <w:spacing w:line="360" w:lineRule="auto"/>
        <w:ind w:left="0" w:firstLine="0"/>
        <w:jc w:val="both"/>
        <w:rPr>
          <w:rFonts w:ascii="Palatino Linotype" w:eastAsia="Times New Roman" w:hAnsi="Palatino Linotype" w:cs="Arial"/>
        </w:rPr>
      </w:pPr>
      <w:r w:rsidRPr="00146199">
        <w:rPr>
          <w:rFonts w:ascii="Palatino Linotype" w:eastAsia="MS Mincho" w:hAnsi="Palatino Linotype" w:cs="Arial"/>
        </w:rPr>
        <w:t>Consecuentement</w:t>
      </w:r>
      <w:r w:rsidR="007411FE" w:rsidRPr="00146199">
        <w:rPr>
          <w:rFonts w:ascii="Palatino Linotype" w:eastAsia="MS Mincho" w:hAnsi="Palatino Linotype" w:cs="Arial"/>
        </w:rPr>
        <w:t xml:space="preserve">e por lo que respecta al punto 3 y 4 </w:t>
      </w:r>
      <w:r w:rsidRPr="00146199">
        <w:rPr>
          <w:rFonts w:ascii="Palatino Linotype" w:eastAsia="MS Mincho" w:hAnsi="Palatino Linotype" w:cs="Arial"/>
        </w:rPr>
        <w:t xml:space="preserve">del cuadro de análisis antes vertido donde </w:t>
      </w:r>
      <w:r w:rsidR="00743B61" w:rsidRPr="00146199">
        <w:rPr>
          <w:rFonts w:ascii="Palatino Linotype" w:eastAsia="MS Mincho" w:hAnsi="Palatino Linotype" w:cs="Arial"/>
        </w:rPr>
        <w:t xml:space="preserve">se </w:t>
      </w:r>
      <w:r w:rsidRPr="00146199">
        <w:rPr>
          <w:rFonts w:ascii="Palatino Linotype" w:eastAsia="MS Mincho" w:hAnsi="Palatino Linotype" w:cs="Arial"/>
        </w:rPr>
        <w:t xml:space="preserve">requiere </w:t>
      </w:r>
      <w:r w:rsidR="007411FE" w:rsidRPr="00146199">
        <w:rPr>
          <w:rFonts w:ascii="Palatino Linotype" w:eastAsia="MS Mincho" w:hAnsi="Palatino Linotype" w:cs="Arial"/>
        </w:rPr>
        <w:t xml:space="preserve">acceso al </w:t>
      </w:r>
      <w:r w:rsidR="007411FE" w:rsidRPr="00146199">
        <w:rPr>
          <w:rFonts w:ascii="Palatino Linotype" w:eastAsia="MS Mincho" w:hAnsi="Palatino Linotype" w:cs="Arial"/>
          <w:i/>
        </w:rPr>
        <w:t>“título y cedula profesional”</w:t>
      </w:r>
      <w:r w:rsidR="007411FE" w:rsidRPr="00146199">
        <w:rPr>
          <w:rFonts w:ascii="Palatino Linotype" w:eastAsia="MS Mincho" w:hAnsi="Palatino Linotype" w:cs="Arial"/>
        </w:rPr>
        <w:t xml:space="preserve"> de los servidores públicos referidos en la solicitud</w:t>
      </w:r>
      <w:r w:rsidR="0023613F" w:rsidRPr="00146199">
        <w:rPr>
          <w:rFonts w:ascii="Palatino Linotype" w:eastAsia="MS Mincho" w:hAnsi="Palatino Linotype" w:cs="Arial"/>
        </w:rPr>
        <w:t xml:space="preserve">, es necesario precisar que </w:t>
      </w:r>
      <w:r w:rsidR="0023613F" w:rsidRPr="00146199">
        <w:rPr>
          <w:rFonts w:ascii="Palatino Linotype" w:eastAsia="Times New Roman" w:hAnsi="Palatino Linotype" w:cs="Arial"/>
        </w:rPr>
        <w:t xml:space="preserve">el </w:t>
      </w:r>
      <w:r w:rsidR="0023613F" w:rsidRPr="00146199">
        <w:rPr>
          <w:rFonts w:ascii="Palatino Linotype" w:eastAsia="Calibri" w:hAnsi="Palatino Linotype" w:cs="Arial"/>
          <w:color w:val="000000"/>
          <w:lang w:val="es-MX" w:eastAsia="en-US"/>
        </w:rPr>
        <w:t xml:space="preserve">Título </w:t>
      </w:r>
      <w:r w:rsidR="0023613F" w:rsidRPr="00146199">
        <w:rPr>
          <w:rFonts w:ascii="Palatino Linotype" w:eastAsia="Calibri" w:hAnsi="Palatino Linotype" w:cs="Arial"/>
          <w:color w:val="000000"/>
          <w:lang w:val="es-MX" w:eastAsia="en-US"/>
        </w:rPr>
        <w:lastRenderedPageBreak/>
        <w:t>profesional es el documento expedido por instituciones del Estado o descentralizadas, y por instituciones particulares que tengan reconocimiento de validez oficial, a favor de la persona que haya concluido los estudios correspondientes y que haya demostrado tener los conocimientos necesarios de conformidad con la legislación aplicable. Por otro lado la Secretaria de Educación Pública (SEP) refiere que la cédula profesional es una credencial plástica, expedida por la misma secretaria, cuya finalidad es comprobar que una persona terminó por completo sus estudios y que tiene los conocimientos para ejercer su profesión.</w:t>
      </w:r>
    </w:p>
    <w:p w14:paraId="5204573D" w14:textId="77777777" w:rsidR="0023613F" w:rsidRPr="00146199" w:rsidRDefault="0023613F" w:rsidP="00146199">
      <w:pPr>
        <w:spacing w:line="360" w:lineRule="auto"/>
        <w:ind w:left="720"/>
        <w:contextualSpacing/>
        <w:rPr>
          <w:rFonts w:ascii="Palatino Linotype" w:eastAsia="Calibri" w:hAnsi="Palatino Linotype" w:cs="Arial"/>
          <w:color w:val="000000"/>
          <w:lang w:val="es-MX" w:eastAsia="en-US"/>
        </w:rPr>
      </w:pPr>
    </w:p>
    <w:p w14:paraId="0B938DD7" w14:textId="496AA5EC" w:rsidR="0023613F" w:rsidRPr="00146199" w:rsidRDefault="0023613F" w:rsidP="00146199">
      <w:pPr>
        <w:numPr>
          <w:ilvl w:val="0"/>
          <w:numId w:val="1"/>
        </w:numPr>
        <w:spacing w:line="360" w:lineRule="auto"/>
        <w:ind w:left="0" w:firstLine="0"/>
        <w:contextualSpacing/>
        <w:jc w:val="both"/>
        <w:rPr>
          <w:rFonts w:ascii="Palatino Linotype" w:eastAsia="Times New Roman" w:hAnsi="Palatino Linotype" w:cs="Arial"/>
        </w:rPr>
      </w:pPr>
      <w:r w:rsidRPr="00146199">
        <w:rPr>
          <w:rFonts w:ascii="Palatino Linotype" w:eastAsia="Calibri" w:hAnsi="Palatino Linotype" w:cs="Arial"/>
          <w:color w:val="000000"/>
          <w:lang w:val="es-MX" w:eastAsia="en-US"/>
        </w:rPr>
        <w:t xml:space="preserve">Expuesto lo anterior es necesario traer a colación el artículos  32, 96, 96 ter y 113 de la Ley Orgánica Municipal que establecen que para ocupar algunos cargos dentro de la administración pública municipal es necesario contar con título profesional como a continuación se observa: </w:t>
      </w:r>
    </w:p>
    <w:p w14:paraId="36B519F1" w14:textId="77777777" w:rsidR="0023613F" w:rsidRPr="00146199" w:rsidRDefault="0023613F" w:rsidP="00146199">
      <w:pPr>
        <w:spacing w:line="360" w:lineRule="auto"/>
        <w:ind w:left="720"/>
        <w:contextualSpacing/>
        <w:rPr>
          <w:rFonts w:ascii="Palatino Linotype" w:eastAsia="Times New Roman" w:hAnsi="Palatino Linotype" w:cs="Times New Roman"/>
          <w:b/>
          <w:i/>
          <w:lang w:val="es-ES"/>
        </w:rPr>
      </w:pPr>
    </w:p>
    <w:p w14:paraId="5CB10C2A" w14:textId="77777777" w:rsidR="0023613F" w:rsidRDefault="0023613F" w:rsidP="00146199">
      <w:pPr>
        <w:spacing w:line="360" w:lineRule="auto"/>
        <w:ind w:left="567" w:right="567"/>
        <w:contextualSpacing/>
        <w:jc w:val="both"/>
        <w:rPr>
          <w:rFonts w:ascii="Palatino Linotype" w:eastAsia="Times New Roman" w:hAnsi="Palatino Linotype" w:cs="Times New Roman"/>
          <w:i/>
          <w:lang w:val="es-ES"/>
        </w:rPr>
      </w:pPr>
      <w:r w:rsidRPr="00146199">
        <w:rPr>
          <w:rFonts w:ascii="Palatino Linotype" w:eastAsia="Times New Roman" w:hAnsi="Palatino Linotype" w:cs="Times New Roman"/>
          <w:i/>
          <w:lang w:val="es-ES"/>
        </w:rPr>
        <w:t>“</w:t>
      </w:r>
      <w:r w:rsidRPr="00146199">
        <w:rPr>
          <w:rFonts w:ascii="Palatino Linotype" w:eastAsia="Times New Roman" w:hAnsi="Palatino Linotype" w:cs="Times New Roman"/>
          <w:b/>
          <w:i/>
          <w:lang w:val="es-ES"/>
        </w:rPr>
        <w:t>Artículo 32.</w:t>
      </w:r>
      <w:r w:rsidRPr="00146199">
        <w:rPr>
          <w:rFonts w:ascii="Palatino Linotype" w:eastAsia="Times New Roman" w:hAnsi="Palatino Linotype" w:cs="Times New Roman"/>
          <w:i/>
          <w:lang w:val="es-ES"/>
        </w:rPr>
        <w:t xml:space="preserve"> Para ocupar los cargos de </w:t>
      </w:r>
      <w:r w:rsidRPr="00146199">
        <w:rPr>
          <w:rFonts w:ascii="Palatino Linotype" w:eastAsia="Times New Roman" w:hAnsi="Palatino Linotype" w:cs="Times New Roman"/>
          <w:b/>
          <w:i/>
          <w:lang w:val="es-ES"/>
        </w:rPr>
        <w:t xml:space="preserve">Secretario, Tesorero, Director de Obras Públicas, Director de Desarrollo Económico, Coordinador General Municipal de Mejora Regulatoria, Ecología, Desarrollo Urbano, </w:t>
      </w:r>
      <w:r w:rsidRPr="00146199">
        <w:rPr>
          <w:rFonts w:ascii="Palatino Linotype" w:eastAsia="Times New Roman" w:hAnsi="Palatino Linotype" w:cs="Times New Roman"/>
          <w:i/>
          <w:lang w:val="es-ES"/>
        </w:rPr>
        <w:t>o equivalentes, titulares de las unidades administrativas. Protección Civil, y de los organismos auxiliares se deberán satisfacer los siguientes requisitos:</w:t>
      </w:r>
    </w:p>
    <w:p w14:paraId="0CC266E6" w14:textId="77777777" w:rsidR="00146199" w:rsidRPr="00146199" w:rsidRDefault="00146199" w:rsidP="00146199">
      <w:pPr>
        <w:spacing w:line="360" w:lineRule="auto"/>
        <w:ind w:left="567" w:right="567"/>
        <w:contextualSpacing/>
        <w:jc w:val="both"/>
        <w:rPr>
          <w:rFonts w:ascii="Palatino Linotype" w:eastAsia="Calibri" w:hAnsi="Palatino Linotype" w:cs="Arial"/>
          <w:color w:val="000000"/>
          <w:lang w:val="es-MX" w:eastAsia="en-US"/>
        </w:rPr>
      </w:pPr>
    </w:p>
    <w:p w14:paraId="0F2C8A64" w14:textId="77777777" w:rsidR="0023613F" w:rsidRPr="00146199" w:rsidRDefault="0023613F" w:rsidP="00146199">
      <w:pPr>
        <w:tabs>
          <w:tab w:val="left" w:pos="709"/>
          <w:tab w:val="left" w:pos="8222"/>
        </w:tabs>
        <w:spacing w:line="360" w:lineRule="auto"/>
        <w:ind w:left="567" w:right="567"/>
        <w:jc w:val="both"/>
        <w:rPr>
          <w:rFonts w:ascii="Palatino Linotype" w:eastAsia="Times New Roman" w:hAnsi="Palatino Linotype" w:cs="Times New Roman"/>
          <w:i/>
          <w:lang w:val="es-ES"/>
        </w:rPr>
      </w:pPr>
      <w:r w:rsidRPr="00146199">
        <w:rPr>
          <w:rFonts w:ascii="Palatino Linotype" w:eastAsia="Times New Roman" w:hAnsi="Palatino Linotype" w:cs="Times New Roman"/>
          <w:b/>
          <w:i/>
          <w:lang w:val="es-ES"/>
        </w:rPr>
        <w:t>I.</w:t>
      </w:r>
      <w:r w:rsidRPr="00146199">
        <w:rPr>
          <w:rFonts w:ascii="Palatino Linotype" w:eastAsia="Times New Roman" w:hAnsi="Palatino Linotype" w:cs="Times New Roman"/>
          <w:i/>
          <w:lang w:val="es-ES"/>
        </w:rPr>
        <w:t xml:space="preserve"> Ser ciudadano del Estado en pleno uso de sus derechos;</w:t>
      </w:r>
    </w:p>
    <w:p w14:paraId="3AC5DDB8" w14:textId="77777777" w:rsidR="0023613F" w:rsidRPr="00146199" w:rsidRDefault="0023613F" w:rsidP="00146199">
      <w:pPr>
        <w:tabs>
          <w:tab w:val="left" w:pos="709"/>
          <w:tab w:val="left" w:pos="8222"/>
        </w:tabs>
        <w:spacing w:line="360" w:lineRule="auto"/>
        <w:ind w:left="567" w:right="567"/>
        <w:jc w:val="both"/>
        <w:rPr>
          <w:rFonts w:ascii="Palatino Linotype" w:eastAsia="Times New Roman" w:hAnsi="Palatino Linotype" w:cs="Times New Roman"/>
          <w:i/>
          <w:lang w:val="es-ES"/>
        </w:rPr>
      </w:pPr>
      <w:r w:rsidRPr="00146199">
        <w:rPr>
          <w:rFonts w:ascii="Palatino Linotype" w:eastAsia="Times New Roman" w:hAnsi="Palatino Linotype" w:cs="Times New Roman"/>
          <w:b/>
          <w:i/>
          <w:lang w:val="es-ES"/>
        </w:rPr>
        <w:t>II.</w:t>
      </w:r>
      <w:r w:rsidRPr="00146199">
        <w:rPr>
          <w:rFonts w:ascii="Palatino Linotype" w:eastAsia="Times New Roman" w:hAnsi="Palatino Linotype" w:cs="Times New Roman"/>
          <w:i/>
          <w:lang w:val="es-ES"/>
        </w:rPr>
        <w:t xml:space="preserve"> No estar inhabilitado para desempeñar cargo, empleo, o comisión pública.</w:t>
      </w:r>
    </w:p>
    <w:p w14:paraId="53D7A8F2" w14:textId="77777777" w:rsidR="0023613F" w:rsidRPr="00146199" w:rsidRDefault="0023613F" w:rsidP="00146199">
      <w:pPr>
        <w:tabs>
          <w:tab w:val="left" w:pos="709"/>
          <w:tab w:val="left" w:pos="8222"/>
        </w:tabs>
        <w:spacing w:line="360" w:lineRule="auto"/>
        <w:ind w:left="567" w:right="567"/>
        <w:jc w:val="both"/>
        <w:rPr>
          <w:rFonts w:ascii="Palatino Linotype" w:eastAsia="Times New Roman" w:hAnsi="Palatino Linotype" w:cs="Times New Roman"/>
          <w:i/>
          <w:lang w:val="es-ES"/>
        </w:rPr>
      </w:pPr>
      <w:r w:rsidRPr="00146199">
        <w:rPr>
          <w:rFonts w:ascii="Palatino Linotype" w:eastAsia="Times New Roman" w:hAnsi="Palatino Linotype" w:cs="Times New Roman"/>
          <w:b/>
          <w:i/>
          <w:lang w:val="es-ES"/>
        </w:rPr>
        <w:lastRenderedPageBreak/>
        <w:t>III.</w:t>
      </w:r>
      <w:r w:rsidRPr="00146199">
        <w:rPr>
          <w:rFonts w:ascii="Palatino Linotype" w:eastAsia="Times New Roman" w:hAnsi="Palatino Linotype" w:cs="Times New Roman"/>
          <w:i/>
          <w:lang w:val="es-ES"/>
        </w:rPr>
        <w:t xml:space="preserve"> No haber sido condenado en proceso penal, por delito intencional que amerite pena privativa de libertad;</w:t>
      </w:r>
    </w:p>
    <w:p w14:paraId="1379223C" w14:textId="77777777" w:rsidR="0023613F" w:rsidRPr="00146199" w:rsidRDefault="0023613F" w:rsidP="00146199">
      <w:pPr>
        <w:tabs>
          <w:tab w:val="left" w:pos="709"/>
          <w:tab w:val="left" w:pos="8222"/>
        </w:tabs>
        <w:spacing w:line="360" w:lineRule="auto"/>
        <w:ind w:left="567" w:right="567"/>
        <w:jc w:val="both"/>
        <w:rPr>
          <w:rFonts w:ascii="Palatino Linotype" w:eastAsia="Times New Roman" w:hAnsi="Palatino Linotype" w:cs="Times New Roman"/>
          <w:b/>
          <w:i/>
          <w:lang w:val="es-ES"/>
        </w:rPr>
      </w:pPr>
      <w:r w:rsidRPr="00146199">
        <w:rPr>
          <w:rFonts w:ascii="Palatino Linotype" w:eastAsia="Times New Roman" w:hAnsi="Palatino Linotype" w:cs="Times New Roman"/>
          <w:b/>
          <w:i/>
          <w:lang w:val="es-ES"/>
        </w:rPr>
        <w:t>IV. Contar con título profesional y acreditar experiencia mínima de un año en la materia, ante el Presidente o el Ayuntamiento, cuando sea el caso, para el desempeño de los cargos que así lo requieran; y</w:t>
      </w:r>
    </w:p>
    <w:p w14:paraId="292314DD" w14:textId="77777777" w:rsidR="0023613F" w:rsidRPr="00146199" w:rsidRDefault="0023613F" w:rsidP="00146199">
      <w:pPr>
        <w:tabs>
          <w:tab w:val="left" w:pos="709"/>
          <w:tab w:val="left" w:pos="8222"/>
        </w:tabs>
        <w:spacing w:line="360" w:lineRule="auto"/>
        <w:ind w:left="567" w:right="567"/>
        <w:jc w:val="both"/>
        <w:rPr>
          <w:rFonts w:ascii="Palatino Linotype" w:eastAsia="Times New Roman" w:hAnsi="Palatino Linotype" w:cs="Times New Roman"/>
          <w:b/>
          <w:i/>
          <w:lang w:val="es-ES"/>
        </w:rPr>
      </w:pPr>
      <w:r w:rsidRPr="00146199">
        <w:rPr>
          <w:rFonts w:ascii="Palatino Linotype" w:eastAsia="Times New Roman" w:hAnsi="Palatino Linotype" w:cs="Times New Roman"/>
          <w:b/>
          <w:i/>
          <w:lang w:val="es-ES"/>
        </w:rPr>
        <w:t>V.</w:t>
      </w:r>
      <w:r w:rsidRPr="00146199">
        <w:rPr>
          <w:rFonts w:ascii="Palatino Linotype" w:eastAsia="Times New Roman" w:hAnsi="Palatino Linotype" w:cs="Times New Roman"/>
          <w:i/>
          <w:lang w:val="es-ES"/>
        </w:rPr>
        <w:t xml:space="preserve"> En </w:t>
      </w:r>
      <w:r w:rsidRPr="00146199">
        <w:rPr>
          <w:rFonts w:ascii="Palatino Linotype" w:eastAsia="Times New Roman" w:hAnsi="Palatino Linotype" w:cs="Times New Roman"/>
          <w:b/>
          <w:i/>
          <w:lang w:val="es-ES"/>
        </w:rPr>
        <w:t>su caso, contar con certificación en la materia del cargo que se desempeñará.”</w:t>
      </w:r>
    </w:p>
    <w:p w14:paraId="3489263A" w14:textId="77777777" w:rsidR="0023613F" w:rsidRPr="00146199" w:rsidRDefault="0023613F" w:rsidP="00146199">
      <w:pPr>
        <w:tabs>
          <w:tab w:val="left" w:pos="709"/>
          <w:tab w:val="left" w:pos="8222"/>
        </w:tabs>
        <w:spacing w:line="360" w:lineRule="auto"/>
        <w:ind w:left="567" w:right="567"/>
        <w:jc w:val="both"/>
        <w:rPr>
          <w:rFonts w:ascii="Palatino Linotype" w:eastAsia="Times New Roman" w:hAnsi="Palatino Linotype" w:cs="Times New Roman"/>
          <w:i/>
          <w:lang w:val="es-ES"/>
        </w:rPr>
      </w:pPr>
      <w:r w:rsidRPr="00146199">
        <w:rPr>
          <w:rFonts w:ascii="Palatino Linotype" w:eastAsia="Times New Roman" w:hAnsi="Palatino Linotype" w:cs="Times New Roman"/>
          <w:b/>
          <w:i/>
          <w:lang w:val="es-ES"/>
        </w:rPr>
        <w:t>“Artículo 96.-</w:t>
      </w:r>
      <w:r w:rsidRPr="00146199">
        <w:rPr>
          <w:rFonts w:ascii="Palatino Linotype" w:eastAsia="Times New Roman" w:hAnsi="Palatino Linotype" w:cs="Times New Roman"/>
          <w:i/>
          <w:lang w:val="es-ES"/>
        </w:rPr>
        <w:t xml:space="preserve"> </w:t>
      </w:r>
      <w:r w:rsidRPr="00146199">
        <w:rPr>
          <w:rFonts w:ascii="Palatino Linotype" w:eastAsia="Times New Roman" w:hAnsi="Palatino Linotype" w:cs="Times New Roman"/>
          <w:b/>
          <w:i/>
          <w:lang w:val="es-ES"/>
        </w:rPr>
        <w:t>Para ser tesorero municipal se requiere</w:t>
      </w:r>
      <w:r w:rsidRPr="00146199">
        <w:rPr>
          <w:rFonts w:ascii="Palatino Linotype" w:eastAsia="Times New Roman" w:hAnsi="Palatino Linotype" w:cs="Times New Roman"/>
          <w:i/>
          <w:lang w:val="es-ES"/>
        </w:rPr>
        <w:t>, además de los requisitos del artículos 32 de esta Ley:</w:t>
      </w:r>
    </w:p>
    <w:p w14:paraId="0C8C4BBA" w14:textId="77777777" w:rsidR="0023613F" w:rsidRPr="00146199" w:rsidRDefault="0023613F" w:rsidP="00146199">
      <w:pPr>
        <w:tabs>
          <w:tab w:val="left" w:pos="709"/>
          <w:tab w:val="left" w:pos="8222"/>
        </w:tabs>
        <w:spacing w:line="360" w:lineRule="auto"/>
        <w:ind w:left="567" w:right="567"/>
        <w:jc w:val="both"/>
        <w:rPr>
          <w:rFonts w:ascii="Palatino Linotype" w:eastAsia="Times New Roman" w:hAnsi="Palatino Linotype" w:cs="Times New Roman"/>
          <w:i/>
          <w:lang w:val="es-ES"/>
        </w:rPr>
      </w:pPr>
      <w:r w:rsidRPr="00146199">
        <w:rPr>
          <w:rFonts w:ascii="Palatino Linotype" w:eastAsia="Times New Roman" w:hAnsi="Palatino Linotype" w:cs="Times New Roman"/>
          <w:b/>
          <w:i/>
          <w:lang w:val="es-ES"/>
        </w:rPr>
        <w:t>I.</w:t>
      </w:r>
      <w:r w:rsidRPr="00146199">
        <w:rPr>
          <w:rFonts w:ascii="Palatino Linotype" w:eastAsia="Times New Roman" w:hAnsi="Palatino Linotype" w:cs="Times New Roman"/>
          <w:i/>
          <w:lang w:val="es-ES"/>
        </w:rPr>
        <w:t xml:space="preserve"> Tener los conocimientos suficientes para poder desempeñar el cargo, a juicio del Ayuntamiento; contar con título profesional en las áreas jurídicas, económicas o </w:t>
      </w:r>
      <w:proofErr w:type="spellStart"/>
      <w:r w:rsidRPr="00146199">
        <w:rPr>
          <w:rFonts w:ascii="Palatino Linotype" w:eastAsia="Times New Roman" w:hAnsi="Palatino Linotype" w:cs="Times New Roman"/>
          <w:i/>
          <w:lang w:val="es-ES"/>
        </w:rPr>
        <w:t>contableadministrativas</w:t>
      </w:r>
      <w:proofErr w:type="spellEnd"/>
      <w:r w:rsidRPr="00146199">
        <w:rPr>
          <w:rFonts w:ascii="Palatino Linotype" w:eastAsia="Times New Roman" w:hAnsi="Palatino Linotype" w:cs="Times New Roman"/>
          <w:i/>
          <w:lang w:val="es-ES"/>
        </w:rPr>
        <w:t xml:space="preserve">, con experiencia mínima de un año y </w:t>
      </w:r>
      <w:r w:rsidRPr="00146199">
        <w:rPr>
          <w:rFonts w:ascii="Palatino Linotype" w:eastAsia="Times New Roman" w:hAnsi="Palatino Linotype" w:cs="Times New Roman"/>
          <w:b/>
          <w:i/>
          <w:lang w:val="es-ES"/>
        </w:rPr>
        <w:t>con la certificación de competencia laboral en funciones expedida por el Instituto Hacendario del Estado de México, con anterioridad a la fecha de su designación</w:t>
      </w:r>
      <w:r w:rsidRPr="00146199">
        <w:rPr>
          <w:rFonts w:ascii="Palatino Linotype" w:eastAsia="Times New Roman" w:hAnsi="Palatino Linotype" w:cs="Times New Roman"/>
          <w:i/>
          <w:lang w:val="es-ES"/>
        </w:rPr>
        <w:t>;</w:t>
      </w:r>
    </w:p>
    <w:p w14:paraId="7D41CB13" w14:textId="77777777" w:rsidR="0023613F" w:rsidRPr="00146199" w:rsidRDefault="0023613F" w:rsidP="00146199">
      <w:pPr>
        <w:tabs>
          <w:tab w:val="left" w:pos="709"/>
          <w:tab w:val="left" w:pos="8222"/>
        </w:tabs>
        <w:spacing w:line="360" w:lineRule="auto"/>
        <w:ind w:left="567" w:right="567"/>
        <w:jc w:val="both"/>
        <w:rPr>
          <w:rFonts w:ascii="Palatino Linotype" w:eastAsia="Times New Roman" w:hAnsi="Palatino Linotype" w:cs="Times New Roman"/>
          <w:i/>
          <w:lang w:val="es-ES"/>
        </w:rPr>
      </w:pPr>
      <w:r w:rsidRPr="00146199">
        <w:rPr>
          <w:rFonts w:ascii="Palatino Linotype" w:eastAsia="Times New Roman" w:hAnsi="Palatino Linotype" w:cs="Times New Roman"/>
          <w:b/>
          <w:i/>
          <w:lang w:val="es-ES"/>
        </w:rPr>
        <w:t>El requisito de la certificación de competencia laboral, deberá acreditarse dentro de los seis meses siguientes a la fecha en que inicie funciones</w:t>
      </w:r>
      <w:r w:rsidRPr="00146199">
        <w:rPr>
          <w:rFonts w:ascii="Palatino Linotype" w:eastAsia="Times New Roman" w:hAnsi="Palatino Linotype" w:cs="Times New Roman"/>
          <w:i/>
          <w:lang w:val="es-ES"/>
        </w:rPr>
        <w:t>.</w:t>
      </w:r>
    </w:p>
    <w:p w14:paraId="6018940F" w14:textId="77777777" w:rsidR="0023613F" w:rsidRPr="00146199" w:rsidRDefault="0023613F" w:rsidP="00146199">
      <w:pPr>
        <w:tabs>
          <w:tab w:val="left" w:pos="709"/>
          <w:tab w:val="left" w:pos="8222"/>
        </w:tabs>
        <w:spacing w:line="360" w:lineRule="auto"/>
        <w:ind w:left="567" w:right="567"/>
        <w:jc w:val="both"/>
        <w:rPr>
          <w:rFonts w:ascii="Palatino Linotype" w:eastAsia="Times New Roman" w:hAnsi="Palatino Linotype" w:cs="Times New Roman"/>
          <w:i/>
          <w:lang w:val="es-ES"/>
        </w:rPr>
      </w:pPr>
      <w:r w:rsidRPr="00146199">
        <w:rPr>
          <w:rFonts w:ascii="Palatino Linotype" w:eastAsia="Times New Roman" w:hAnsi="Palatino Linotype" w:cs="Times New Roman"/>
          <w:i/>
          <w:lang w:val="es-ES"/>
        </w:rPr>
        <w:t>…”</w:t>
      </w:r>
    </w:p>
    <w:p w14:paraId="29F4DC8A" w14:textId="77777777" w:rsidR="0023613F" w:rsidRPr="00146199" w:rsidRDefault="0023613F" w:rsidP="00146199">
      <w:pPr>
        <w:tabs>
          <w:tab w:val="left" w:pos="709"/>
          <w:tab w:val="left" w:pos="8222"/>
        </w:tabs>
        <w:spacing w:line="360" w:lineRule="auto"/>
        <w:ind w:left="567" w:right="567"/>
        <w:jc w:val="both"/>
        <w:rPr>
          <w:rFonts w:ascii="Palatino Linotype" w:eastAsia="Times New Roman" w:hAnsi="Palatino Linotype" w:cs="Times New Roman"/>
          <w:i/>
          <w:lang w:val="es-ES"/>
        </w:rPr>
      </w:pPr>
      <w:r w:rsidRPr="00146199">
        <w:rPr>
          <w:rFonts w:ascii="Palatino Linotype" w:eastAsia="Times New Roman" w:hAnsi="Palatino Linotype" w:cs="Times New Roman"/>
          <w:b/>
          <w:i/>
          <w:lang w:val="es-ES"/>
        </w:rPr>
        <w:t>“Artículo 96 Ter.-</w:t>
      </w:r>
      <w:r w:rsidRPr="00146199">
        <w:rPr>
          <w:rFonts w:ascii="Palatino Linotype" w:eastAsia="Times New Roman" w:hAnsi="Palatino Linotype" w:cs="Times New Roman"/>
          <w:i/>
          <w:lang w:val="es-ES"/>
        </w:rPr>
        <w:t xml:space="preserve"> </w:t>
      </w:r>
      <w:r w:rsidRPr="00146199">
        <w:rPr>
          <w:rFonts w:ascii="Palatino Linotype" w:eastAsia="Times New Roman" w:hAnsi="Palatino Linotype" w:cs="Times New Roman"/>
          <w:b/>
          <w:i/>
          <w:lang w:val="es-ES"/>
        </w:rPr>
        <w:t>El Director de Obras Públicas o Titular de la Unidad Administrativa equivalente</w:t>
      </w:r>
      <w:r w:rsidRPr="00146199">
        <w:rPr>
          <w:rFonts w:ascii="Palatino Linotype" w:eastAsia="Times New Roman" w:hAnsi="Palatino Linotype" w:cs="Times New Roman"/>
          <w:i/>
          <w:lang w:val="es-ES"/>
        </w:rPr>
        <w:t xml:space="preserve">, además de los requisitos del artículo 32 de esta Ley, requiere contar con título profesional en ingeniería, arquitectura o alguna </w:t>
      </w:r>
      <w:r w:rsidRPr="00146199">
        <w:rPr>
          <w:rFonts w:ascii="Palatino Linotype" w:eastAsia="Times New Roman" w:hAnsi="Palatino Linotype" w:cs="Times New Roman"/>
          <w:i/>
          <w:lang w:val="es-ES"/>
        </w:rPr>
        <w:lastRenderedPageBreak/>
        <w:t>área afín, y con una experiencia mínima de un año, con anterioridad a la fecha de su designación.</w:t>
      </w:r>
    </w:p>
    <w:p w14:paraId="31BD72D9" w14:textId="77777777" w:rsidR="0023613F" w:rsidRPr="00146199" w:rsidRDefault="0023613F" w:rsidP="00146199">
      <w:pPr>
        <w:tabs>
          <w:tab w:val="left" w:pos="709"/>
          <w:tab w:val="left" w:pos="8222"/>
        </w:tabs>
        <w:spacing w:line="360" w:lineRule="auto"/>
        <w:ind w:left="567" w:right="567"/>
        <w:jc w:val="both"/>
        <w:rPr>
          <w:rFonts w:ascii="Palatino Linotype" w:eastAsia="Times New Roman" w:hAnsi="Palatino Linotype" w:cs="Times New Roman"/>
          <w:i/>
          <w:lang w:val="es-ES"/>
        </w:rPr>
      </w:pPr>
      <w:r w:rsidRPr="00146199">
        <w:rPr>
          <w:rFonts w:ascii="Palatino Linotype" w:eastAsia="Times New Roman" w:hAnsi="Palatino Linotype" w:cs="Times New Roman"/>
          <w:i/>
          <w:lang w:val="es-ES"/>
        </w:rPr>
        <w:t xml:space="preserve">Además </w:t>
      </w:r>
      <w:r w:rsidRPr="00146199">
        <w:rPr>
          <w:rFonts w:ascii="Palatino Linotype" w:eastAsia="Times New Roman" w:hAnsi="Palatino Linotype" w:cs="Times New Roman"/>
          <w:b/>
          <w:i/>
          <w:lang w:val="es-ES"/>
        </w:rPr>
        <w:t>deberá acreditar, dentro de los seis meses siguientes a la fecha en que inicie funciones, la certificación de competencia laboral expedida por el Instituto Hacendario del Estado de México</w:t>
      </w:r>
      <w:r w:rsidRPr="00146199">
        <w:rPr>
          <w:rFonts w:ascii="Palatino Linotype" w:eastAsia="Times New Roman" w:hAnsi="Palatino Linotype" w:cs="Times New Roman"/>
          <w:i/>
          <w:lang w:val="es-ES"/>
        </w:rPr>
        <w:t>.</w:t>
      </w:r>
    </w:p>
    <w:p w14:paraId="4BEBCB11" w14:textId="77777777" w:rsidR="0023613F" w:rsidRPr="00146199" w:rsidRDefault="0023613F" w:rsidP="00146199">
      <w:pPr>
        <w:tabs>
          <w:tab w:val="left" w:pos="709"/>
          <w:tab w:val="left" w:pos="8222"/>
        </w:tabs>
        <w:spacing w:line="360" w:lineRule="auto"/>
        <w:ind w:left="567" w:right="567"/>
        <w:jc w:val="both"/>
        <w:rPr>
          <w:rFonts w:ascii="Palatino Linotype" w:eastAsia="Times New Roman" w:hAnsi="Palatino Linotype" w:cs="Times New Roman"/>
          <w:i/>
          <w:lang w:val="es-ES"/>
        </w:rPr>
      </w:pPr>
      <w:r w:rsidRPr="00146199">
        <w:rPr>
          <w:rFonts w:ascii="Palatino Linotype" w:eastAsia="Times New Roman" w:hAnsi="Palatino Linotype" w:cs="Times New Roman"/>
          <w:i/>
          <w:lang w:val="es-ES"/>
        </w:rPr>
        <w:t>…”</w:t>
      </w:r>
    </w:p>
    <w:p w14:paraId="2FDA3C05" w14:textId="77777777" w:rsidR="0023613F" w:rsidRPr="00146199" w:rsidRDefault="0023613F" w:rsidP="00146199">
      <w:pPr>
        <w:tabs>
          <w:tab w:val="left" w:pos="709"/>
          <w:tab w:val="left" w:pos="8222"/>
        </w:tabs>
        <w:spacing w:line="360" w:lineRule="auto"/>
        <w:ind w:left="567" w:right="567"/>
        <w:jc w:val="both"/>
        <w:rPr>
          <w:rFonts w:ascii="Palatino Linotype" w:eastAsia="Times New Roman" w:hAnsi="Palatino Linotype" w:cs="Times New Roman"/>
          <w:i/>
          <w:lang w:val="es-ES"/>
        </w:rPr>
      </w:pPr>
      <w:r w:rsidRPr="00146199">
        <w:rPr>
          <w:rFonts w:ascii="Palatino Linotype" w:eastAsia="Times New Roman" w:hAnsi="Palatino Linotype" w:cs="Times New Roman"/>
          <w:b/>
          <w:i/>
          <w:lang w:val="es-ES"/>
        </w:rPr>
        <w:t>“Artículo 113.-</w:t>
      </w:r>
      <w:r w:rsidRPr="00146199">
        <w:rPr>
          <w:rFonts w:ascii="Palatino Linotype" w:eastAsia="Times New Roman" w:hAnsi="Palatino Linotype" w:cs="Times New Roman"/>
          <w:i/>
          <w:lang w:val="es-ES"/>
        </w:rPr>
        <w:t xml:space="preserve"> </w:t>
      </w:r>
      <w:r w:rsidRPr="00146199">
        <w:rPr>
          <w:rFonts w:ascii="Palatino Linotype" w:eastAsia="Times New Roman" w:hAnsi="Palatino Linotype" w:cs="Times New Roman"/>
          <w:b/>
          <w:i/>
          <w:lang w:val="es-ES"/>
        </w:rPr>
        <w:t>Para ser contralor se requiere cumplir con los requisitos que se exigen para ser tesorero municipal</w:t>
      </w:r>
      <w:r w:rsidRPr="00146199">
        <w:rPr>
          <w:rFonts w:ascii="Palatino Linotype" w:eastAsia="Times New Roman" w:hAnsi="Palatino Linotype" w:cs="Times New Roman"/>
          <w:i/>
          <w:lang w:val="es-ES"/>
        </w:rPr>
        <w:t>, a excepción de la caución correspondiente.”</w:t>
      </w:r>
    </w:p>
    <w:p w14:paraId="623D546C" w14:textId="77777777" w:rsidR="0023613F" w:rsidRPr="00146199" w:rsidRDefault="0023613F" w:rsidP="00146199">
      <w:pPr>
        <w:tabs>
          <w:tab w:val="left" w:pos="709"/>
          <w:tab w:val="left" w:pos="8222"/>
        </w:tabs>
        <w:spacing w:line="360" w:lineRule="auto"/>
        <w:ind w:left="567" w:right="567"/>
        <w:jc w:val="both"/>
        <w:rPr>
          <w:rFonts w:ascii="Palatino Linotype" w:eastAsia="Times New Roman" w:hAnsi="Palatino Linotype" w:cs="Times New Roman"/>
          <w:i/>
          <w:lang w:val="es-ES"/>
        </w:rPr>
      </w:pPr>
    </w:p>
    <w:p w14:paraId="65DC8D72" w14:textId="77777777" w:rsidR="0023613F" w:rsidRPr="00146199" w:rsidRDefault="0023613F" w:rsidP="00146199">
      <w:pPr>
        <w:tabs>
          <w:tab w:val="left" w:pos="709"/>
          <w:tab w:val="left" w:pos="8222"/>
        </w:tabs>
        <w:spacing w:line="360" w:lineRule="auto"/>
        <w:ind w:left="567" w:right="567"/>
        <w:jc w:val="both"/>
        <w:rPr>
          <w:rFonts w:ascii="Palatino Linotype" w:eastAsia="Times New Roman" w:hAnsi="Palatino Linotype" w:cs="Times New Roman"/>
          <w:i/>
          <w:lang w:val="es-ES"/>
        </w:rPr>
      </w:pPr>
      <w:r w:rsidRPr="00146199">
        <w:rPr>
          <w:rFonts w:ascii="Palatino Linotype" w:eastAsia="Times New Roman" w:hAnsi="Palatino Linotype" w:cs="Times New Roman"/>
          <w:i/>
          <w:lang w:val="es-ES"/>
        </w:rPr>
        <w:t>(Énfasis añadido.)</w:t>
      </w:r>
    </w:p>
    <w:p w14:paraId="41E43D8C" w14:textId="77777777" w:rsidR="0023613F" w:rsidRPr="00146199" w:rsidRDefault="0023613F" w:rsidP="00146199">
      <w:pPr>
        <w:spacing w:line="360" w:lineRule="auto"/>
        <w:contextualSpacing/>
        <w:jc w:val="both"/>
        <w:rPr>
          <w:rFonts w:ascii="Palatino Linotype" w:eastAsia="Times New Roman" w:hAnsi="Palatino Linotype" w:cs="Arial"/>
        </w:rPr>
      </w:pPr>
    </w:p>
    <w:p w14:paraId="376E1569" w14:textId="09140DA7" w:rsidR="0023613F" w:rsidRPr="00146199" w:rsidRDefault="0023613F" w:rsidP="00146199">
      <w:pPr>
        <w:pStyle w:val="Prrafodelista"/>
        <w:numPr>
          <w:ilvl w:val="0"/>
          <w:numId w:val="1"/>
        </w:numPr>
        <w:spacing w:line="360" w:lineRule="auto"/>
        <w:ind w:left="0" w:right="49" w:firstLine="0"/>
        <w:jc w:val="both"/>
        <w:rPr>
          <w:rFonts w:ascii="Palatino Linotype" w:eastAsia="Times New Roman" w:hAnsi="Palatino Linotype" w:cs="Arial"/>
          <w:lang w:val="es-ES"/>
        </w:rPr>
      </w:pPr>
      <w:r w:rsidRPr="00146199">
        <w:rPr>
          <w:rFonts w:ascii="Palatino Linotype" w:eastAsia="Times New Roman" w:hAnsi="Palatino Linotype" w:cs="Arial"/>
        </w:rPr>
        <w:t xml:space="preserve">Así las cosas, este órgano garante advierte que todos los servidores públicos solicitados por el particular deben de contar con título profesional para ocupar el cargo por lo que </w:t>
      </w:r>
      <w:r w:rsidRPr="00146199">
        <w:rPr>
          <w:rFonts w:ascii="Palatino Linotype" w:eastAsia="Calibri" w:hAnsi="Palatino Linotype" w:cs="Arial"/>
          <w:color w:val="000000"/>
          <w:lang w:val="es-MX" w:eastAsia="en-US"/>
        </w:rPr>
        <w:t>el Sujeto Obligado de conformidad con lo que establece la Ley de Transparencia y Acceso a la Información Pública del Estado de México y Municipios  deberá realizar una búsqueda exhaustiva de la información solicitada, en razón de que de conformidad con el artículo 4 toda la información administrada o en posesión de los Sujetos Obligados es accesible a todas las personas, así y</w:t>
      </w:r>
      <w:r w:rsidRPr="00146199">
        <w:rPr>
          <w:rFonts w:ascii="Palatino Linotype" w:hAnsi="Palatino Linotype"/>
          <w:lang w:val="es-ES"/>
        </w:rPr>
        <w:t xml:space="preserve"> si derivado de la búsqueda de la información, no se localizara en los archivos del </w:t>
      </w:r>
      <w:r w:rsidRPr="00146199">
        <w:rPr>
          <w:rFonts w:ascii="Palatino Linotype" w:hAnsi="Palatino Linotype"/>
          <w:b/>
          <w:lang w:val="es-ES"/>
        </w:rPr>
        <w:t xml:space="preserve">SUJETO OBLIGADO </w:t>
      </w:r>
      <w:r w:rsidRPr="00146199">
        <w:rPr>
          <w:rFonts w:ascii="Palatino Linotype" w:hAnsi="Palatino Linotype"/>
          <w:lang w:val="es-ES"/>
        </w:rPr>
        <w:t xml:space="preserve">la información relativa a los títulos </w:t>
      </w:r>
      <w:r w:rsidR="000D5DFA" w:rsidRPr="00146199">
        <w:rPr>
          <w:rFonts w:ascii="Palatino Linotype" w:hAnsi="Palatino Linotype"/>
          <w:lang w:val="es-ES"/>
        </w:rPr>
        <w:t>profesionales</w:t>
      </w:r>
      <w:r w:rsidRPr="00146199">
        <w:rPr>
          <w:rFonts w:ascii="Palatino Linotype" w:hAnsi="Palatino Linotype"/>
          <w:lang w:val="es-ES"/>
        </w:rPr>
        <w:t xml:space="preserve">, este </w:t>
      </w:r>
      <w:r w:rsidRPr="00146199">
        <w:rPr>
          <w:rFonts w:ascii="Palatino Linotype" w:hAnsi="Palatino Linotype"/>
          <w:lang w:val="es-ES"/>
        </w:rPr>
        <w:lastRenderedPageBreak/>
        <w:t xml:space="preserve">deberá atender las formalidades que establece el </w:t>
      </w:r>
      <w:r w:rsidRPr="00146199">
        <w:rPr>
          <w:rFonts w:ascii="Palatino Linotype" w:hAnsi="Palatino Linotype"/>
          <w:b/>
          <w:lang w:val="es-ES"/>
        </w:rPr>
        <w:t>artículo 19</w:t>
      </w:r>
      <w:r w:rsidRPr="00146199">
        <w:rPr>
          <w:rFonts w:ascii="Palatino Linotype" w:hAnsi="Palatino Linotype"/>
          <w:lang w:val="es-ES"/>
        </w:rPr>
        <w:t xml:space="preserve"> de la ley de la materia y que es del tenor literal siguiente:</w:t>
      </w:r>
    </w:p>
    <w:p w14:paraId="153820F5" w14:textId="77777777" w:rsidR="0023613F" w:rsidRPr="00146199" w:rsidRDefault="0023613F" w:rsidP="00146199">
      <w:pPr>
        <w:tabs>
          <w:tab w:val="left" w:pos="567"/>
        </w:tabs>
        <w:spacing w:line="360" w:lineRule="auto"/>
        <w:ind w:right="49"/>
        <w:contextualSpacing/>
        <w:jc w:val="both"/>
        <w:rPr>
          <w:rFonts w:ascii="Palatino Linotype" w:hAnsi="Palatino Linotype"/>
          <w:lang w:val="es-ES"/>
        </w:rPr>
      </w:pPr>
    </w:p>
    <w:p w14:paraId="2555193E" w14:textId="77777777" w:rsidR="0023613F" w:rsidRPr="00146199" w:rsidRDefault="0023613F" w:rsidP="00146199">
      <w:pPr>
        <w:spacing w:line="360" w:lineRule="auto"/>
        <w:ind w:left="851" w:right="567"/>
        <w:jc w:val="both"/>
        <w:rPr>
          <w:rFonts w:ascii="Palatino Linotype" w:hAnsi="Palatino Linotype"/>
          <w:i/>
          <w:lang w:val="es-ES"/>
        </w:rPr>
      </w:pPr>
      <w:r w:rsidRPr="00146199">
        <w:rPr>
          <w:rFonts w:ascii="Palatino Linotype" w:hAnsi="Palatino Linotype"/>
          <w:b/>
          <w:i/>
          <w:lang w:val="es-ES"/>
        </w:rPr>
        <w:t>“Artículo 19.</w:t>
      </w:r>
      <w:r w:rsidRPr="00146199">
        <w:rPr>
          <w:rFonts w:ascii="Palatino Linotype" w:hAnsi="Palatino Linotype"/>
          <w:i/>
          <w:lang w:val="es-ES"/>
        </w:rPr>
        <w:t xml:space="preserve"> Se presume que la información debe existir si se refiere a las facultades, competencias y funciones que los ordenamientos jurídicos aplicables otorgan a los sujetos obligados.</w:t>
      </w:r>
    </w:p>
    <w:p w14:paraId="4CB628E1" w14:textId="77777777" w:rsidR="0023613F" w:rsidRPr="00146199" w:rsidRDefault="0023613F" w:rsidP="00146199">
      <w:pPr>
        <w:spacing w:line="360" w:lineRule="auto"/>
        <w:ind w:left="851" w:right="567"/>
        <w:jc w:val="both"/>
        <w:rPr>
          <w:rFonts w:ascii="Palatino Linotype" w:hAnsi="Palatino Linotype"/>
          <w:i/>
          <w:lang w:val="es-ES"/>
        </w:rPr>
      </w:pPr>
    </w:p>
    <w:p w14:paraId="034B12EA" w14:textId="77777777" w:rsidR="0023613F" w:rsidRPr="00146199" w:rsidRDefault="0023613F" w:rsidP="00146199">
      <w:pPr>
        <w:spacing w:line="360" w:lineRule="auto"/>
        <w:ind w:left="851" w:right="567"/>
        <w:jc w:val="both"/>
        <w:rPr>
          <w:rFonts w:ascii="Palatino Linotype" w:hAnsi="Palatino Linotype"/>
          <w:b/>
          <w:i/>
          <w:lang w:val="es-ES"/>
        </w:rPr>
      </w:pPr>
      <w:r w:rsidRPr="00146199">
        <w:rPr>
          <w:rFonts w:ascii="Palatino Linotype" w:hAnsi="Palatino Linotype"/>
          <w:b/>
          <w:i/>
          <w:lang w:val="es-ES"/>
        </w:rPr>
        <w:t>En los casos en que ciertas facultades, competencias o funciones no se hayan ejercido, se debe motivar la respuesta en función de las causas que motiven tal circunstancia.</w:t>
      </w:r>
    </w:p>
    <w:p w14:paraId="72213FF2" w14:textId="77777777" w:rsidR="0023613F" w:rsidRPr="00146199" w:rsidRDefault="0023613F" w:rsidP="00146199">
      <w:pPr>
        <w:spacing w:line="360" w:lineRule="auto"/>
        <w:ind w:left="851" w:right="567"/>
        <w:jc w:val="both"/>
        <w:rPr>
          <w:rFonts w:ascii="Palatino Linotype" w:hAnsi="Palatino Linotype"/>
          <w:i/>
          <w:lang w:val="es-ES"/>
        </w:rPr>
      </w:pPr>
    </w:p>
    <w:p w14:paraId="009F15D1" w14:textId="77777777" w:rsidR="0023613F" w:rsidRPr="00146199" w:rsidRDefault="0023613F" w:rsidP="00146199">
      <w:pPr>
        <w:spacing w:line="360" w:lineRule="auto"/>
        <w:ind w:left="851" w:right="567"/>
        <w:jc w:val="both"/>
        <w:rPr>
          <w:rFonts w:ascii="Palatino Linotype" w:hAnsi="Palatino Linotype"/>
          <w:i/>
          <w:lang w:val="es-ES"/>
        </w:rPr>
      </w:pPr>
      <w:r w:rsidRPr="00146199">
        <w:rPr>
          <w:rFonts w:ascii="Palatino Linotype" w:hAnsi="Palatino Linotype"/>
          <w:b/>
          <w:i/>
          <w:lang w:val="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146199">
        <w:rPr>
          <w:rFonts w:ascii="Palatino Linotype" w:hAnsi="Palatino Linotype"/>
          <w:i/>
          <w:lang w:val="es-ES"/>
        </w:rPr>
        <w:t>”</w:t>
      </w:r>
    </w:p>
    <w:p w14:paraId="72149085" w14:textId="77777777" w:rsidR="0023613F" w:rsidRPr="00146199" w:rsidRDefault="0023613F" w:rsidP="00146199">
      <w:pPr>
        <w:spacing w:line="360" w:lineRule="auto"/>
        <w:ind w:left="851" w:right="567"/>
        <w:jc w:val="both"/>
        <w:rPr>
          <w:rFonts w:ascii="Palatino Linotype" w:hAnsi="Palatino Linotype"/>
          <w:lang w:val="es-ES"/>
        </w:rPr>
      </w:pPr>
      <w:r w:rsidRPr="00146199">
        <w:rPr>
          <w:rFonts w:ascii="Palatino Linotype" w:hAnsi="Palatino Linotype"/>
          <w:lang w:val="es-ES"/>
        </w:rPr>
        <w:t>(Énfasis añadido)</w:t>
      </w:r>
    </w:p>
    <w:p w14:paraId="19F934DB" w14:textId="77777777" w:rsidR="0023613F" w:rsidRPr="00146199" w:rsidRDefault="0023613F" w:rsidP="00146199">
      <w:pPr>
        <w:tabs>
          <w:tab w:val="left" w:pos="567"/>
        </w:tabs>
        <w:spacing w:line="360" w:lineRule="auto"/>
        <w:ind w:right="49"/>
        <w:contextualSpacing/>
        <w:jc w:val="both"/>
        <w:rPr>
          <w:rFonts w:ascii="Palatino Linotype" w:hAnsi="Palatino Linotype"/>
          <w:lang w:val="es-ES"/>
        </w:rPr>
      </w:pPr>
    </w:p>
    <w:p w14:paraId="086D8237" w14:textId="7AC4324A" w:rsidR="0023613F" w:rsidRPr="00146199" w:rsidRDefault="0023613F" w:rsidP="00146199">
      <w:pPr>
        <w:numPr>
          <w:ilvl w:val="0"/>
          <w:numId w:val="1"/>
        </w:numPr>
        <w:tabs>
          <w:tab w:val="left" w:pos="567"/>
        </w:tabs>
        <w:spacing w:line="360" w:lineRule="auto"/>
        <w:ind w:left="0" w:right="49" w:firstLine="0"/>
        <w:contextualSpacing/>
        <w:jc w:val="both"/>
        <w:rPr>
          <w:rFonts w:ascii="Palatino Linotype" w:eastAsia="Calibri" w:hAnsi="Palatino Linotype" w:cs="Arial"/>
          <w:color w:val="000000"/>
          <w:lang w:val="es-MX" w:eastAsia="en-US"/>
        </w:rPr>
      </w:pPr>
      <w:r w:rsidRPr="00146199">
        <w:rPr>
          <w:rFonts w:ascii="Palatino Linotype" w:hAnsi="Palatino Linotype"/>
          <w:lang w:val="es-ES"/>
        </w:rPr>
        <w:t xml:space="preserve">Así, en caso de que la información relativa a los títulos profesionales del Secretario del Ayuntamiento, el Contralor Municipal, el Director de Desarrollo Económico y el  Director de Obras Públicas, no hubiese sido  administrada o poseída, el </w:t>
      </w:r>
      <w:r w:rsidRPr="00146199">
        <w:rPr>
          <w:rFonts w:ascii="Palatino Linotype" w:hAnsi="Palatino Linotype"/>
          <w:b/>
          <w:lang w:val="es-ES"/>
        </w:rPr>
        <w:t>SUJETO OBLIGADO</w:t>
      </w:r>
      <w:r w:rsidRPr="00146199">
        <w:rPr>
          <w:rFonts w:ascii="Palatino Linotype" w:hAnsi="Palatino Linotype"/>
          <w:lang w:val="es-ES"/>
        </w:rPr>
        <w:t xml:space="preserve"> deberá de manifestar, de manera clara y precisa, </w:t>
      </w:r>
      <w:r w:rsidRPr="00146199">
        <w:rPr>
          <w:rFonts w:ascii="Palatino Linotype" w:hAnsi="Palatino Linotype"/>
          <w:b/>
          <w:lang w:val="es-ES"/>
        </w:rPr>
        <w:lastRenderedPageBreak/>
        <w:t xml:space="preserve">las razones que expliquen a la parte RECURRENTE por qué no se cuenta con dicha información, lo anterior toda vez que la ley expresamente refiere su existencia. </w:t>
      </w:r>
    </w:p>
    <w:p w14:paraId="56522650" w14:textId="77777777" w:rsidR="0023613F" w:rsidRPr="00146199" w:rsidRDefault="0023613F" w:rsidP="00146199">
      <w:pPr>
        <w:spacing w:line="360" w:lineRule="auto"/>
        <w:contextualSpacing/>
        <w:jc w:val="both"/>
        <w:rPr>
          <w:rFonts w:ascii="Palatino Linotype" w:eastAsia="Times New Roman" w:hAnsi="Palatino Linotype" w:cs="Arial"/>
        </w:rPr>
      </w:pPr>
    </w:p>
    <w:p w14:paraId="6C1A06D6" w14:textId="2D815978" w:rsidR="0023613F" w:rsidRPr="00146199" w:rsidRDefault="0023613F" w:rsidP="00146199">
      <w:pPr>
        <w:numPr>
          <w:ilvl w:val="0"/>
          <w:numId w:val="1"/>
        </w:numPr>
        <w:spacing w:line="360" w:lineRule="auto"/>
        <w:ind w:left="0" w:firstLine="0"/>
        <w:contextualSpacing/>
        <w:jc w:val="both"/>
        <w:rPr>
          <w:rFonts w:ascii="Palatino Linotype" w:eastAsia="Times New Roman" w:hAnsi="Palatino Linotype" w:cs="Arial"/>
        </w:rPr>
      </w:pPr>
      <w:r w:rsidRPr="00146199">
        <w:rPr>
          <w:rFonts w:ascii="Palatino Linotype" w:eastAsia="Times New Roman" w:hAnsi="Palatino Linotype" w:cs="Arial"/>
        </w:rPr>
        <w:t xml:space="preserve"> no todos los servidores públicos que integran la administración pública municipal deben de contar con título profesional para desempeñar un cargo o comisión , en ese sentido es viable la entrega del título profesional del Secretario del Ayuntamiento, el Tesorero Municipal, el Contralor Interno, los titulares de la Dirección de Obras Públicas, de la Dirección de Desarrollo Económico, de la Dirección de Ecología y  de la Dirección de Desarrollo Urbano, del Titular del Sistema para el Desarrollo Integral de la Familia de Rayón y el Titular del Instituto de cultura Física y Deporte; y título profesional o documento análogo del resto de servidores públicos referidos en la solicitud.</w:t>
      </w:r>
    </w:p>
    <w:p w14:paraId="1147A392" w14:textId="77777777" w:rsidR="00E33C1A" w:rsidRPr="00146199" w:rsidRDefault="00E33C1A" w:rsidP="00146199">
      <w:pPr>
        <w:spacing w:line="360" w:lineRule="auto"/>
        <w:contextualSpacing/>
        <w:jc w:val="both"/>
        <w:rPr>
          <w:rFonts w:ascii="Palatino Linotype" w:eastAsia="Times New Roman" w:hAnsi="Palatino Linotype" w:cs="Arial"/>
        </w:rPr>
      </w:pPr>
    </w:p>
    <w:p w14:paraId="4297221C" w14:textId="34CB6EDE" w:rsidR="00E33C1A" w:rsidRPr="00146199" w:rsidRDefault="0023613F" w:rsidP="00146199">
      <w:pPr>
        <w:pStyle w:val="Prrafodelista"/>
        <w:numPr>
          <w:ilvl w:val="0"/>
          <w:numId w:val="1"/>
        </w:numPr>
        <w:spacing w:line="360" w:lineRule="auto"/>
        <w:ind w:left="0" w:firstLine="0"/>
        <w:jc w:val="both"/>
        <w:rPr>
          <w:rFonts w:ascii="Palatino Linotype" w:eastAsia="Calibri" w:hAnsi="Palatino Linotype" w:cs="Arial"/>
          <w:lang w:val="es-ES"/>
        </w:rPr>
      </w:pPr>
      <w:r w:rsidRPr="00146199">
        <w:rPr>
          <w:rFonts w:ascii="Palatino Linotype" w:eastAsia="Times New Roman" w:hAnsi="Palatino Linotype" w:cs="Arial"/>
          <w:lang w:val="es-ES" w:eastAsia="es-MX"/>
        </w:rPr>
        <w:t xml:space="preserve">Por otra parte, respecto de la información marcada con el punto número del cuadro de análisis anteriormente referido, </w:t>
      </w:r>
      <w:r w:rsidR="00E33C1A" w:rsidRPr="00146199">
        <w:rPr>
          <w:rFonts w:ascii="Palatino Linotype" w:eastAsia="Times New Roman" w:hAnsi="Palatino Linotype" w:cs="Arial"/>
          <w:lang w:val="es-ES" w:eastAsia="es-MX"/>
        </w:rPr>
        <w:t xml:space="preserve">consistente en conocer la experiencia laboral de los servidores públicos referidos en la solicitud, </w:t>
      </w:r>
      <w:r w:rsidRPr="00146199">
        <w:rPr>
          <w:rFonts w:ascii="Palatino Linotype" w:eastAsia="Times New Roman" w:hAnsi="Palatino Linotype" w:cs="Arial"/>
          <w:lang w:val="es-ES" w:eastAsia="es-MX"/>
        </w:rPr>
        <w:t xml:space="preserve"> </w:t>
      </w:r>
      <w:r w:rsidR="00E33C1A" w:rsidRPr="00146199">
        <w:rPr>
          <w:rFonts w:ascii="Palatino Linotype" w:eastAsia="Times New Roman" w:hAnsi="Palatino Linotype" w:cs="Arial"/>
          <w:lang w:val="es-ES" w:eastAsia="es-MX"/>
        </w:rPr>
        <w:t xml:space="preserve">es necesario precisar que dicha información puede de manera enunciativa mas no limitativa contenerse en el  currículum o solicitud de empleo, en ese sentido </w:t>
      </w:r>
      <w:r w:rsidR="00E33C1A" w:rsidRPr="00146199">
        <w:rPr>
          <w:rFonts w:ascii="Palatino Linotype" w:eastAsia="Calibri" w:hAnsi="Palatino Linotype" w:cs="Arial"/>
          <w:lang w:val="es-ES"/>
        </w:rPr>
        <w:t xml:space="preserve">la  Ley del Trabajo de los Servidores Públicos del Estado de México y Municipios establece que, las personas que ingresan al servicio público, deben de cumplir ciertos requisitos, de los cuales se pudiera desprender la información curricular solicitada, dichos requisitos se </w:t>
      </w:r>
      <w:r w:rsidR="00E33C1A" w:rsidRPr="00146199">
        <w:rPr>
          <w:rFonts w:ascii="Palatino Linotype" w:eastAsia="Calibri" w:hAnsi="Palatino Linotype" w:cs="Arial"/>
          <w:lang w:val="es-ES"/>
        </w:rPr>
        <w:lastRenderedPageBreak/>
        <w:t>encuentran establecidos en el artículo 47 de la Ley del Trabajo de los Servidores Públicos del Estado y Municipios, que menciona lo siguiente:</w:t>
      </w:r>
    </w:p>
    <w:p w14:paraId="3B046962" w14:textId="77777777" w:rsidR="00E33C1A" w:rsidRPr="00146199" w:rsidRDefault="00E33C1A" w:rsidP="00146199">
      <w:pPr>
        <w:spacing w:line="360" w:lineRule="auto"/>
        <w:contextualSpacing/>
        <w:jc w:val="both"/>
        <w:rPr>
          <w:rFonts w:ascii="Palatino Linotype" w:eastAsia="Calibri" w:hAnsi="Palatino Linotype" w:cs="Segoe UI"/>
          <w:lang w:val="es-ES"/>
        </w:rPr>
      </w:pPr>
    </w:p>
    <w:p w14:paraId="334BACF1" w14:textId="77777777" w:rsidR="00E33C1A" w:rsidRPr="00146199" w:rsidRDefault="00E33C1A" w:rsidP="00146199">
      <w:pPr>
        <w:tabs>
          <w:tab w:val="left" w:pos="7513"/>
        </w:tabs>
        <w:spacing w:line="360" w:lineRule="auto"/>
        <w:ind w:left="567" w:right="616"/>
        <w:jc w:val="both"/>
        <w:rPr>
          <w:rFonts w:ascii="Palatino Linotype" w:eastAsia="Calibri" w:hAnsi="Palatino Linotype" w:cs="Arial"/>
          <w:i/>
          <w:lang w:val="es-ES"/>
        </w:rPr>
      </w:pPr>
      <w:r w:rsidRPr="00146199">
        <w:rPr>
          <w:rFonts w:ascii="Palatino Linotype" w:eastAsia="Calibri" w:hAnsi="Palatino Linotype" w:cs="Arial"/>
          <w:i/>
          <w:lang w:val="es-ES"/>
        </w:rPr>
        <w:t>“</w:t>
      </w:r>
      <w:r w:rsidRPr="00146199">
        <w:rPr>
          <w:rFonts w:ascii="Palatino Linotype" w:eastAsia="Calibri" w:hAnsi="Palatino Linotype" w:cs="Arial"/>
          <w:b/>
          <w:i/>
          <w:lang w:val="es-ES"/>
        </w:rPr>
        <w:t>ARTÍCULO 47</w:t>
      </w:r>
      <w:r w:rsidRPr="00146199">
        <w:rPr>
          <w:rFonts w:ascii="Palatino Linotype" w:eastAsia="Calibri" w:hAnsi="Palatino Linotype" w:cs="Arial"/>
          <w:i/>
          <w:lang w:val="es-ES"/>
        </w:rPr>
        <w:t xml:space="preserve">. Para ingresar al servicio público se requiere: </w:t>
      </w:r>
    </w:p>
    <w:p w14:paraId="7936794E" w14:textId="77777777" w:rsidR="00E33C1A" w:rsidRPr="00146199" w:rsidRDefault="00E33C1A" w:rsidP="00146199">
      <w:pPr>
        <w:tabs>
          <w:tab w:val="left" w:pos="7513"/>
        </w:tabs>
        <w:spacing w:line="360" w:lineRule="auto"/>
        <w:ind w:left="567" w:right="616"/>
        <w:jc w:val="both"/>
        <w:rPr>
          <w:rFonts w:ascii="Palatino Linotype" w:eastAsia="Calibri" w:hAnsi="Palatino Linotype" w:cs="Arial"/>
          <w:b/>
          <w:i/>
          <w:lang w:val="es-ES"/>
        </w:rPr>
      </w:pPr>
      <w:r w:rsidRPr="00146199">
        <w:rPr>
          <w:rFonts w:ascii="Palatino Linotype" w:eastAsia="Calibri" w:hAnsi="Palatino Linotype" w:cs="Arial"/>
          <w:b/>
          <w:i/>
          <w:lang w:val="es-ES"/>
        </w:rPr>
        <w:t xml:space="preserve">I. Presentar una solicitud utilizando la forma oficial que se autorice por la institución pública o dependencia correspondiente; </w:t>
      </w:r>
    </w:p>
    <w:p w14:paraId="39D8AAC9" w14:textId="77777777" w:rsidR="00E33C1A" w:rsidRPr="00146199" w:rsidRDefault="00E33C1A" w:rsidP="00146199">
      <w:pPr>
        <w:tabs>
          <w:tab w:val="left" w:pos="7513"/>
        </w:tabs>
        <w:spacing w:line="360" w:lineRule="auto"/>
        <w:ind w:left="567" w:right="616"/>
        <w:jc w:val="both"/>
        <w:rPr>
          <w:rFonts w:ascii="Palatino Linotype" w:eastAsia="Calibri" w:hAnsi="Palatino Linotype" w:cs="Arial"/>
          <w:i/>
          <w:lang w:val="es-ES"/>
        </w:rPr>
      </w:pPr>
      <w:r w:rsidRPr="00146199">
        <w:rPr>
          <w:rFonts w:ascii="Palatino Linotype" w:eastAsia="Calibri" w:hAnsi="Palatino Linotype" w:cs="Arial"/>
          <w:i/>
          <w:lang w:val="es-ES"/>
        </w:rPr>
        <w:t xml:space="preserve">II. Ser de nacionalidad mexicana, con la excepción prevista en el artículo 17 de la presente ley; </w:t>
      </w:r>
    </w:p>
    <w:p w14:paraId="481CA7D4" w14:textId="77777777" w:rsidR="00E33C1A" w:rsidRPr="00146199" w:rsidRDefault="00E33C1A" w:rsidP="00146199">
      <w:pPr>
        <w:tabs>
          <w:tab w:val="left" w:pos="7513"/>
        </w:tabs>
        <w:spacing w:line="360" w:lineRule="auto"/>
        <w:ind w:left="567" w:right="616"/>
        <w:jc w:val="both"/>
        <w:rPr>
          <w:rFonts w:ascii="Palatino Linotype" w:eastAsia="Calibri" w:hAnsi="Palatino Linotype" w:cs="Arial"/>
          <w:i/>
          <w:lang w:val="es-ES"/>
        </w:rPr>
      </w:pPr>
      <w:r w:rsidRPr="00146199">
        <w:rPr>
          <w:rFonts w:ascii="Palatino Linotype" w:eastAsia="Calibri" w:hAnsi="Palatino Linotype" w:cs="Arial"/>
          <w:i/>
          <w:lang w:val="es-ES"/>
        </w:rPr>
        <w:t xml:space="preserve">III. Estar en pleno ejercicio de sus derechos civiles y políticos, en su caso; </w:t>
      </w:r>
    </w:p>
    <w:p w14:paraId="0E5F3C72" w14:textId="77777777" w:rsidR="00E33C1A" w:rsidRPr="00146199" w:rsidRDefault="00E33C1A" w:rsidP="00146199">
      <w:pPr>
        <w:tabs>
          <w:tab w:val="left" w:pos="7513"/>
        </w:tabs>
        <w:spacing w:line="360" w:lineRule="auto"/>
        <w:ind w:left="567" w:right="616"/>
        <w:jc w:val="both"/>
        <w:rPr>
          <w:rFonts w:ascii="Palatino Linotype" w:eastAsia="Calibri" w:hAnsi="Palatino Linotype" w:cs="Arial"/>
          <w:i/>
          <w:lang w:val="es-ES"/>
        </w:rPr>
      </w:pPr>
      <w:r w:rsidRPr="00146199">
        <w:rPr>
          <w:rFonts w:ascii="Palatino Linotype" w:eastAsia="Calibri" w:hAnsi="Palatino Linotype" w:cs="Arial"/>
          <w:i/>
          <w:lang w:val="es-ES"/>
        </w:rPr>
        <w:t xml:space="preserve">IV. Acreditar, cuando proceda, el cumplimiento de la Ley del Servicio Militar Nacional; </w:t>
      </w:r>
    </w:p>
    <w:p w14:paraId="769E9F60" w14:textId="77777777" w:rsidR="00E33C1A" w:rsidRPr="00146199" w:rsidRDefault="00E33C1A" w:rsidP="00146199">
      <w:pPr>
        <w:tabs>
          <w:tab w:val="left" w:pos="7513"/>
        </w:tabs>
        <w:spacing w:line="360" w:lineRule="auto"/>
        <w:ind w:left="567" w:right="616"/>
        <w:jc w:val="both"/>
        <w:rPr>
          <w:rFonts w:ascii="Palatino Linotype" w:eastAsia="Calibri" w:hAnsi="Palatino Linotype" w:cs="Arial"/>
          <w:i/>
          <w:lang w:val="es-ES"/>
        </w:rPr>
      </w:pPr>
      <w:r w:rsidRPr="00146199">
        <w:rPr>
          <w:rFonts w:ascii="Palatino Linotype" w:eastAsia="Calibri" w:hAnsi="Palatino Linotype" w:cs="Arial"/>
          <w:i/>
          <w:lang w:val="es-ES"/>
        </w:rPr>
        <w:t xml:space="preserve">V. Derogada. </w:t>
      </w:r>
    </w:p>
    <w:p w14:paraId="3E552E65" w14:textId="77777777" w:rsidR="00E33C1A" w:rsidRPr="00146199" w:rsidRDefault="00E33C1A" w:rsidP="00146199">
      <w:pPr>
        <w:tabs>
          <w:tab w:val="left" w:pos="7513"/>
        </w:tabs>
        <w:spacing w:line="360" w:lineRule="auto"/>
        <w:ind w:left="567" w:right="616"/>
        <w:jc w:val="both"/>
        <w:rPr>
          <w:rFonts w:ascii="Palatino Linotype" w:eastAsia="Calibri" w:hAnsi="Palatino Linotype" w:cs="Arial"/>
          <w:i/>
          <w:lang w:val="es-ES"/>
        </w:rPr>
      </w:pPr>
      <w:r w:rsidRPr="00146199">
        <w:rPr>
          <w:rFonts w:ascii="Palatino Linotype" w:eastAsia="Calibri" w:hAnsi="Palatino Linotype" w:cs="Arial"/>
          <w:i/>
          <w:lang w:val="es-ES"/>
        </w:rPr>
        <w:t xml:space="preserve">VI. No haber sido separado anteriormente del servicio por las causas previstas en la fracción V del artículo 89 y en el artículo 93 de la presente ley; </w:t>
      </w:r>
    </w:p>
    <w:p w14:paraId="64E1B0BB" w14:textId="77777777" w:rsidR="00E33C1A" w:rsidRPr="00146199" w:rsidRDefault="00E33C1A" w:rsidP="00146199">
      <w:pPr>
        <w:tabs>
          <w:tab w:val="left" w:pos="7513"/>
        </w:tabs>
        <w:spacing w:line="360" w:lineRule="auto"/>
        <w:ind w:left="567" w:right="616"/>
        <w:jc w:val="both"/>
        <w:rPr>
          <w:rFonts w:ascii="Palatino Linotype" w:eastAsia="Calibri" w:hAnsi="Palatino Linotype" w:cs="Arial"/>
          <w:i/>
          <w:lang w:val="es-ES"/>
        </w:rPr>
      </w:pPr>
      <w:r w:rsidRPr="00146199">
        <w:rPr>
          <w:rFonts w:ascii="Palatino Linotype" w:eastAsia="Calibri" w:hAnsi="Palatino Linotype" w:cs="Arial"/>
          <w:i/>
          <w:lang w:val="es-ES"/>
        </w:rPr>
        <w:t xml:space="preserve">VII. Tener buena salud, lo que se comprobará con los certificados médicos correspondientes, en la forma en que se establezca en cada institución pública; </w:t>
      </w:r>
    </w:p>
    <w:p w14:paraId="4145E02F" w14:textId="77777777" w:rsidR="00E33C1A" w:rsidRPr="00146199" w:rsidRDefault="00E33C1A" w:rsidP="00146199">
      <w:pPr>
        <w:tabs>
          <w:tab w:val="left" w:pos="7513"/>
        </w:tabs>
        <w:spacing w:line="360" w:lineRule="auto"/>
        <w:ind w:left="567" w:right="616"/>
        <w:jc w:val="both"/>
        <w:rPr>
          <w:rFonts w:ascii="Palatino Linotype" w:eastAsia="Calibri" w:hAnsi="Palatino Linotype" w:cs="Arial"/>
          <w:i/>
          <w:lang w:val="es-ES"/>
        </w:rPr>
      </w:pPr>
      <w:r w:rsidRPr="00146199">
        <w:rPr>
          <w:rFonts w:ascii="Palatino Linotype" w:eastAsia="Calibri" w:hAnsi="Palatino Linotype" w:cs="Arial"/>
          <w:i/>
          <w:lang w:val="es-ES"/>
        </w:rPr>
        <w:t xml:space="preserve">VIII. Cumplir con los requisitos que se establezcan para los diferentes puestos; </w:t>
      </w:r>
    </w:p>
    <w:p w14:paraId="30B63448" w14:textId="77777777" w:rsidR="00E33C1A" w:rsidRPr="00146199" w:rsidRDefault="00E33C1A" w:rsidP="00146199">
      <w:pPr>
        <w:tabs>
          <w:tab w:val="left" w:pos="7513"/>
        </w:tabs>
        <w:spacing w:line="360" w:lineRule="auto"/>
        <w:ind w:left="567" w:right="616"/>
        <w:jc w:val="both"/>
        <w:rPr>
          <w:rFonts w:ascii="Palatino Linotype" w:eastAsia="Calibri" w:hAnsi="Palatino Linotype" w:cs="Arial"/>
          <w:i/>
          <w:lang w:val="es-ES"/>
        </w:rPr>
      </w:pPr>
      <w:r w:rsidRPr="00146199">
        <w:rPr>
          <w:rFonts w:ascii="Palatino Linotype" w:eastAsia="Calibri" w:hAnsi="Palatino Linotype" w:cs="Arial"/>
          <w:i/>
          <w:lang w:val="es-ES"/>
        </w:rPr>
        <w:t xml:space="preserve">IX. Acreditar por medio de los exámenes correspondientes los conocimientos y aptitudes necesarios para el desempeño del puesto; y </w:t>
      </w:r>
    </w:p>
    <w:p w14:paraId="59007364" w14:textId="77777777" w:rsidR="00E33C1A" w:rsidRPr="00146199" w:rsidRDefault="00E33C1A" w:rsidP="00146199">
      <w:pPr>
        <w:tabs>
          <w:tab w:val="left" w:pos="7513"/>
        </w:tabs>
        <w:spacing w:line="360" w:lineRule="auto"/>
        <w:ind w:left="567" w:right="616"/>
        <w:jc w:val="both"/>
        <w:rPr>
          <w:rFonts w:ascii="Palatino Linotype" w:eastAsia="Calibri" w:hAnsi="Palatino Linotype" w:cs="Arial"/>
          <w:i/>
          <w:lang w:val="es-ES"/>
        </w:rPr>
      </w:pPr>
      <w:r w:rsidRPr="00146199">
        <w:rPr>
          <w:rFonts w:ascii="Palatino Linotype" w:eastAsia="Calibri" w:hAnsi="Palatino Linotype" w:cs="Arial"/>
          <w:i/>
          <w:lang w:val="es-ES"/>
        </w:rPr>
        <w:t xml:space="preserve">X. No estar inhabilitado para el ejercicio del servicio público. </w:t>
      </w:r>
    </w:p>
    <w:p w14:paraId="015796E1" w14:textId="77777777" w:rsidR="00E33C1A" w:rsidRPr="00146199" w:rsidRDefault="00E33C1A" w:rsidP="00146199">
      <w:pPr>
        <w:tabs>
          <w:tab w:val="left" w:pos="7513"/>
        </w:tabs>
        <w:spacing w:line="360" w:lineRule="auto"/>
        <w:ind w:left="567" w:right="616"/>
        <w:jc w:val="both"/>
        <w:rPr>
          <w:rFonts w:ascii="Palatino Linotype" w:eastAsia="Calibri" w:hAnsi="Palatino Linotype" w:cs="Arial"/>
          <w:i/>
          <w:lang w:val="es-ES"/>
        </w:rPr>
      </w:pPr>
      <w:r w:rsidRPr="00146199">
        <w:rPr>
          <w:rFonts w:ascii="Palatino Linotype" w:eastAsia="Calibri" w:hAnsi="Palatino Linotype" w:cs="Arial"/>
          <w:i/>
          <w:lang w:val="es-ES"/>
        </w:rPr>
        <w:t xml:space="preserve">XI. Presentar certificado expedido por la Unidad del Registro de Deudores Alimentarios Morosos en el que conste, si se encuentra inscrito o no en el mismo. </w:t>
      </w:r>
    </w:p>
    <w:p w14:paraId="1843D729" w14:textId="77777777" w:rsidR="00E33C1A" w:rsidRPr="00146199" w:rsidRDefault="00E33C1A" w:rsidP="00146199">
      <w:pPr>
        <w:tabs>
          <w:tab w:val="left" w:pos="7513"/>
        </w:tabs>
        <w:spacing w:line="360" w:lineRule="auto"/>
        <w:ind w:left="567" w:right="616"/>
        <w:jc w:val="both"/>
        <w:rPr>
          <w:rFonts w:ascii="Palatino Linotype" w:eastAsia="Calibri" w:hAnsi="Palatino Linotype" w:cs="Arial"/>
          <w:i/>
          <w:lang w:val="es-ES"/>
        </w:rPr>
      </w:pPr>
      <w:r w:rsidRPr="00146199">
        <w:rPr>
          <w:rFonts w:ascii="Palatino Linotype" w:eastAsia="Calibri" w:hAnsi="Palatino Linotype" w:cs="Arial"/>
          <w:i/>
          <w:lang w:val="es-ES"/>
        </w:rPr>
        <w:lastRenderedPageBreak/>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7DA1F3D1" w14:textId="77777777" w:rsidR="00E33C1A" w:rsidRDefault="00E33C1A" w:rsidP="00146199">
      <w:pPr>
        <w:tabs>
          <w:tab w:val="left" w:pos="7513"/>
        </w:tabs>
        <w:spacing w:line="360" w:lineRule="auto"/>
        <w:ind w:left="567" w:right="616"/>
        <w:jc w:val="both"/>
        <w:rPr>
          <w:rFonts w:ascii="Palatino Linotype" w:eastAsia="Calibri" w:hAnsi="Palatino Linotype" w:cs="Arial"/>
          <w:i/>
          <w:lang w:val="es-ES"/>
        </w:rPr>
      </w:pPr>
      <w:r w:rsidRPr="00146199">
        <w:rPr>
          <w:rFonts w:ascii="Palatino Linotype" w:eastAsia="Calibri" w:hAnsi="Palatino Linotype" w:cs="Arial"/>
          <w:i/>
          <w:lang w:val="es-ES"/>
        </w:rPr>
        <w:t>(Énfasis añadido)</w:t>
      </w:r>
    </w:p>
    <w:p w14:paraId="545D3DAB" w14:textId="77777777" w:rsidR="00146199" w:rsidRPr="00146199" w:rsidRDefault="00146199" w:rsidP="00146199">
      <w:pPr>
        <w:tabs>
          <w:tab w:val="left" w:pos="7513"/>
        </w:tabs>
        <w:spacing w:line="360" w:lineRule="auto"/>
        <w:ind w:left="567" w:right="616"/>
        <w:jc w:val="both"/>
        <w:rPr>
          <w:rFonts w:ascii="Palatino Linotype" w:eastAsia="Calibri" w:hAnsi="Palatino Linotype" w:cs="Arial"/>
          <w:i/>
          <w:lang w:val="es-ES"/>
        </w:rPr>
      </w:pPr>
    </w:p>
    <w:p w14:paraId="49139FE9" w14:textId="77777777" w:rsidR="00E33C1A" w:rsidRPr="00146199" w:rsidRDefault="00E33C1A" w:rsidP="00146199">
      <w:pPr>
        <w:numPr>
          <w:ilvl w:val="0"/>
          <w:numId w:val="1"/>
        </w:numPr>
        <w:spacing w:line="360" w:lineRule="auto"/>
        <w:ind w:left="0" w:firstLine="0"/>
        <w:contextualSpacing/>
        <w:jc w:val="both"/>
        <w:rPr>
          <w:rFonts w:ascii="Palatino Linotype" w:eastAsia="Calibri" w:hAnsi="Palatino Linotype" w:cs="Arial"/>
          <w:lang w:val="es-ES"/>
        </w:rPr>
      </w:pPr>
      <w:r w:rsidRPr="00146199">
        <w:rPr>
          <w:rFonts w:ascii="Palatino Linotype" w:eastAsia="Calibri" w:hAnsi="Palatino Linotype" w:cs="Arial"/>
          <w:lang w:val="es-ES"/>
        </w:rPr>
        <w:t xml:space="preserve">En ese orden de ideas es posible advertir que si bien es cierto la ley no exige la entrega del currículum vitae, también lo es que contempla la entrega de una solicitud de empleo, por lo que es posible determinar que, tanto la solicitud de empleo como el currículum vítae contienen información relacionada con la trayectoria académica, profesional y  laboral, que acredita la capacidad, habilidades, experiencia o pericia de una persona para ocupar un cargo, puesto o comisión. </w:t>
      </w:r>
    </w:p>
    <w:p w14:paraId="10EA7CFF" w14:textId="77777777" w:rsidR="00E33C1A" w:rsidRPr="00146199" w:rsidRDefault="00E33C1A" w:rsidP="00146199">
      <w:pPr>
        <w:spacing w:line="360" w:lineRule="auto"/>
        <w:contextualSpacing/>
        <w:jc w:val="both"/>
        <w:rPr>
          <w:rFonts w:ascii="Palatino Linotype" w:eastAsia="Calibri" w:hAnsi="Palatino Linotype" w:cs="Arial"/>
          <w:lang w:val="es-ES"/>
        </w:rPr>
      </w:pPr>
    </w:p>
    <w:p w14:paraId="0ECA03D4" w14:textId="77777777" w:rsidR="00E33C1A" w:rsidRPr="00146199" w:rsidRDefault="00E33C1A" w:rsidP="00146199">
      <w:pPr>
        <w:numPr>
          <w:ilvl w:val="0"/>
          <w:numId w:val="1"/>
        </w:numPr>
        <w:spacing w:line="360" w:lineRule="auto"/>
        <w:ind w:left="0" w:firstLine="0"/>
        <w:contextualSpacing/>
        <w:jc w:val="both"/>
        <w:rPr>
          <w:rFonts w:ascii="Palatino Linotype" w:eastAsia="Calibri" w:hAnsi="Palatino Linotype" w:cs="Arial"/>
          <w:lang w:val="es-ES"/>
        </w:rPr>
      </w:pPr>
      <w:r w:rsidRPr="00146199">
        <w:rPr>
          <w:rFonts w:ascii="Palatino Linotype" w:eastAsia="Calibri" w:hAnsi="Palatino Linotype" w:cs="Arial"/>
          <w:lang w:val="es-ES"/>
        </w:rPr>
        <w:t>En este mismo sentido, se pronunció el Instituto Federal de Acceso a la Información ahora Instituto Nacional de Transparencia Acceso a la Información y Protección de Datos Personales, al establecer en el criterio 03/2009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14:paraId="7701908A" w14:textId="77777777" w:rsidR="00E33C1A" w:rsidRPr="00146199" w:rsidRDefault="00E33C1A" w:rsidP="00146199">
      <w:pPr>
        <w:spacing w:line="360" w:lineRule="auto"/>
        <w:contextualSpacing/>
        <w:jc w:val="both"/>
        <w:rPr>
          <w:rFonts w:ascii="Palatino Linotype" w:eastAsia="Calibri" w:hAnsi="Palatino Linotype" w:cs="Arial"/>
          <w:lang w:val="es-ES"/>
        </w:rPr>
      </w:pPr>
    </w:p>
    <w:p w14:paraId="1212E4A3" w14:textId="77777777" w:rsidR="00E33C1A" w:rsidRPr="00146199" w:rsidRDefault="00E33C1A" w:rsidP="00146199">
      <w:pPr>
        <w:spacing w:line="360" w:lineRule="auto"/>
        <w:ind w:left="567" w:right="616"/>
        <w:jc w:val="both"/>
        <w:rPr>
          <w:rFonts w:ascii="Palatino Linotype" w:eastAsia="Calibri" w:hAnsi="Palatino Linotype" w:cs="Arial"/>
          <w:i/>
          <w:lang w:val="es-ES"/>
        </w:rPr>
      </w:pPr>
      <w:r w:rsidRPr="00146199">
        <w:rPr>
          <w:rFonts w:ascii="Palatino Linotype" w:eastAsia="Calibri" w:hAnsi="Palatino Linotype" w:cs="Arial"/>
          <w:i/>
          <w:lang w:val="es-ES"/>
        </w:rPr>
        <w:lastRenderedPageBreak/>
        <w:t>“</w:t>
      </w:r>
      <w:proofErr w:type="spellStart"/>
      <w:r w:rsidRPr="00146199">
        <w:rPr>
          <w:rFonts w:ascii="Palatino Linotype" w:eastAsia="Calibri" w:hAnsi="Palatino Linotype" w:cs="Arial"/>
          <w:b/>
          <w:i/>
          <w:lang w:val="es-ES"/>
        </w:rPr>
        <w:t>Curriculum</w:t>
      </w:r>
      <w:proofErr w:type="spellEnd"/>
      <w:r w:rsidRPr="00146199">
        <w:rPr>
          <w:rFonts w:ascii="Palatino Linotype" w:eastAsia="Calibri" w:hAnsi="Palatino Linotype" w:cs="Arial"/>
          <w:b/>
          <w:i/>
          <w:lang w:val="es-ES"/>
        </w:rPr>
        <w:t xml:space="preserve"> Vitae de servidores públicos. Es obligación de los sujetos obligados otorgar acceso a versiones públicas de los mismos ante una solicitud de acceso. </w:t>
      </w:r>
      <w:r w:rsidRPr="00146199">
        <w:rPr>
          <w:rFonts w:ascii="Palatino Linotype" w:eastAsia="Calibri" w:hAnsi="Palatino Linotype" w:cs="Arial"/>
          <w:i/>
          <w:lang w:val="es-ES"/>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146199">
        <w:rPr>
          <w:rFonts w:ascii="Palatino Linotype" w:eastAsia="Calibri" w:hAnsi="Palatino Linotype" w:cs="Arial"/>
          <w:i/>
          <w:lang w:val="es-ES"/>
        </w:rPr>
        <w:t>curriculum</w:t>
      </w:r>
      <w:proofErr w:type="spellEnd"/>
      <w:r w:rsidRPr="00146199">
        <w:rPr>
          <w:rFonts w:ascii="Palatino Linotype" w:eastAsia="Calibri" w:hAnsi="Palatino Linotype" w:cs="Arial"/>
          <w:i/>
          <w:lang w:val="es-ES"/>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146199">
        <w:rPr>
          <w:rFonts w:ascii="Palatino Linotype" w:eastAsia="Calibri" w:hAnsi="Palatino Linotype" w:cs="Arial"/>
          <w:i/>
          <w:lang w:val="es-ES"/>
        </w:rPr>
        <w:t>curriculum</w:t>
      </w:r>
      <w:proofErr w:type="spellEnd"/>
      <w:r w:rsidRPr="00146199">
        <w:rPr>
          <w:rFonts w:ascii="Palatino Linotype" w:eastAsia="Calibri" w:hAnsi="Palatino Linotype" w:cs="Arial"/>
          <w:i/>
          <w:lang w:val="es-ES"/>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79DA0745" w14:textId="77777777" w:rsidR="00E33C1A" w:rsidRPr="00146199" w:rsidRDefault="00E33C1A" w:rsidP="00146199">
      <w:pPr>
        <w:numPr>
          <w:ilvl w:val="0"/>
          <w:numId w:val="1"/>
        </w:numPr>
        <w:spacing w:line="360" w:lineRule="auto"/>
        <w:ind w:left="0" w:firstLine="0"/>
        <w:contextualSpacing/>
        <w:jc w:val="both"/>
        <w:rPr>
          <w:rFonts w:ascii="Palatino Linotype" w:eastAsia="Calibri" w:hAnsi="Palatino Linotype" w:cs="Arial"/>
          <w:lang w:val="es-ES"/>
        </w:rPr>
      </w:pPr>
      <w:r w:rsidRPr="00146199">
        <w:rPr>
          <w:rFonts w:ascii="Palatino Linotype" w:eastAsia="Calibri" w:hAnsi="Palatino Linotype" w:cs="Arial"/>
          <w:lang w:val="es-ES"/>
        </w:rPr>
        <w:lastRenderedPageBreak/>
        <w:t>En relación con lo anterior también es importante mencionar que es una obligación de transparencia común para el Sujeto Obligado poner a disposición del público en su portal de Información Pública de Oficio Mexiquense (IPOMEX) la información curricular de sus servidores públicos, ello con la finalidad de enaltecer los principios de máxima publicidad, transparencia y certeza, como lo estipula el ya referido artículo 92 fracción XXI, de la Ley de Transparencia y Acceso a la Información Pública del Estado de México y Municipios que se transcribe a continuación:</w:t>
      </w:r>
    </w:p>
    <w:p w14:paraId="3C55DBE6" w14:textId="77777777" w:rsidR="00E33C1A" w:rsidRPr="00146199" w:rsidRDefault="00E33C1A" w:rsidP="00146199">
      <w:pPr>
        <w:spacing w:line="360" w:lineRule="auto"/>
        <w:contextualSpacing/>
        <w:jc w:val="both"/>
        <w:rPr>
          <w:rFonts w:ascii="Palatino Linotype" w:eastAsia="Calibri" w:hAnsi="Palatino Linotype" w:cs="Arial"/>
          <w:lang w:val="es-ES"/>
        </w:rPr>
      </w:pPr>
    </w:p>
    <w:p w14:paraId="44E1EDE1" w14:textId="77777777" w:rsidR="00E33C1A" w:rsidRPr="00146199" w:rsidRDefault="00E33C1A" w:rsidP="00146199">
      <w:pPr>
        <w:spacing w:line="360" w:lineRule="auto"/>
        <w:ind w:left="567" w:right="616"/>
        <w:jc w:val="both"/>
        <w:rPr>
          <w:rFonts w:ascii="Palatino Linotype" w:eastAsia="Calibri" w:hAnsi="Palatino Linotype" w:cs="Arial"/>
          <w:i/>
          <w:lang w:val="es-MX"/>
        </w:rPr>
      </w:pPr>
      <w:r w:rsidRPr="00146199">
        <w:rPr>
          <w:rFonts w:ascii="Palatino Linotype" w:eastAsia="Calibri" w:hAnsi="Palatino Linotype" w:cs="Arial"/>
          <w:b/>
          <w:bCs/>
          <w:i/>
          <w:lang w:val="es-MX"/>
        </w:rPr>
        <w:t xml:space="preserve">“Artículo 92. </w:t>
      </w:r>
      <w:r w:rsidRPr="00146199">
        <w:rPr>
          <w:rFonts w:ascii="Palatino Linotype" w:eastAsia="Calibri" w:hAnsi="Palatino Linotype" w:cs="Arial"/>
          <w:i/>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A6FBD16" w14:textId="77777777" w:rsidR="00E33C1A" w:rsidRPr="00146199" w:rsidRDefault="00E33C1A" w:rsidP="00146199">
      <w:pPr>
        <w:spacing w:line="360" w:lineRule="auto"/>
        <w:ind w:left="567" w:right="616"/>
        <w:jc w:val="both"/>
        <w:rPr>
          <w:rFonts w:ascii="Palatino Linotype" w:eastAsia="Calibri" w:hAnsi="Palatino Linotype" w:cs="Arial"/>
          <w:i/>
          <w:lang w:val="es-MX"/>
        </w:rPr>
      </w:pPr>
      <w:r w:rsidRPr="00146199">
        <w:rPr>
          <w:rFonts w:ascii="Palatino Linotype" w:eastAsia="Calibri" w:hAnsi="Palatino Linotype" w:cs="Arial"/>
          <w:i/>
          <w:lang w:val="es-MX"/>
        </w:rPr>
        <w:t>(…)</w:t>
      </w:r>
    </w:p>
    <w:p w14:paraId="1BB5C17F" w14:textId="77777777" w:rsidR="00E33C1A" w:rsidRDefault="00E33C1A" w:rsidP="00146199">
      <w:pPr>
        <w:spacing w:line="360" w:lineRule="auto"/>
        <w:ind w:left="567" w:right="616"/>
        <w:jc w:val="both"/>
        <w:rPr>
          <w:rFonts w:ascii="Palatino Linotype" w:eastAsia="Calibri" w:hAnsi="Palatino Linotype" w:cs="Arial"/>
          <w:i/>
          <w:lang w:val="es-MX"/>
        </w:rPr>
      </w:pPr>
      <w:r w:rsidRPr="00146199">
        <w:rPr>
          <w:rFonts w:ascii="Palatino Linotype" w:eastAsia="Calibri" w:hAnsi="Palatino Linotype" w:cs="Arial"/>
          <w:b/>
          <w:bCs/>
          <w:i/>
          <w:lang w:val="es-MX"/>
        </w:rPr>
        <w:t xml:space="preserve">XXI. </w:t>
      </w:r>
      <w:r w:rsidRPr="00146199">
        <w:rPr>
          <w:rFonts w:ascii="Palatino Linotype" w:eastAsia="Calibri" w:hAnsi="Palatino Linotype" w:cs="Arial"/>
          <w:i/>
          <w:lang w:val="es-MX"/>
        </w:rPr>
        <w:t>La información curricular, desde el nivel de jefe de departamento o equivalente, hasta el titular del sujeto obligado, así como, en su caso, las sanciones administrativas de que haya sido objeto; (…)”</w:t>
      </w:r>
    </w:p>
    <w:p w14:paraId="18139D45" w14:textId="77777777" w:rsidR="00146199" w:rsidRPr="00146199" w:rsidRDefault="00146199" w:rsidP="00146199">
      <w:pPr>
        <w:spacing w:line="360" w:lineRule="auto"/>
        <w:ind w:left="567" w:right="616"/>
        <w:jc w:val="both"/>
        <w:rPr>
          <w:rFonts w:ascii="Palatino Linotype" w:eastAsia="Calibri" w:hAnsi="Palatino Linotype" w:cs="Arial"/>
          <w:i/>
          <w:lang w:val="es-MX"/>
        </w:rPr>
      </w:pPr>
    </w:p>
    <w:p w14:paraId="14CFE9AC" w14:textId="762A14C1" w:rsidR="00E33C1A" w:rsidRPr="00146199" w:rsidRDefault="00E33C1A" w:rsidP="00146199">
      <w:pPr>
        <w:numPr>
          <w:ilvl w:val="0"/>
          <w:numId w:val="1"/>
        </w:numPr>
        <w:spacing w:line="360" w:lineRule="auto"/>
        <w:ind w:left="0" w:firstLine="0"/>
        <w:contextualSpacing/>
        <w:jc w:val="both"/>
        <w:rPr>
          <w:rFonts w:ascii="Palatino Linotype" w:eastAsia="Calibri" w:hAnsi="Palatino Linotype" w:cs="Arial"/>
          <w:lang w:val="es-ES"/>
        </w:rPr>
      </w:pPr>
      <w:r w:rsidRPr="00146199">
        <w:rPr>
          <w:rFonts w:ascii="Palatino Linotype" w:eastAsia="Calibri" w:hAnsi="Palatino Linotype" w:cs="Arial"/>
          <w:lang w:val="es-ES"/>
        </w:rPr>
        <w:t xml:space="preserve">Expuesto lo anterior se hace patente la necesidad de precisar que si bien el particular no refirió de forma expresa un documento al cual acceder es menester de los sujetos obligados darle a las solicitudes de información una expresión </w:t>
      </w:r>
      <w:r w:rsidRPr="00146199">
        <w:rPr>
          <w:rFonts w:ascii="Palatino Linotype" w:eastAsia="Calibri" w:hAnsi="Palatino Linotype" w:cs="Arial"/>
          <w:lang w:val="es-ES"/>
        </w:rPr>
        <w:lastRenderedPageBreak/>
        <w:t>documental, robustece lo anterior el criterio emitido por el anterior IFAI, ahora INAI que establece lo siguiente:</w:t>
      </w:r>
    </w:p>
    <w:p w14:paraId="07441DEA" w14:textId="77777777" w:rsidR="00E33C1A" w:rsidRPr="00146199" w:rsidRDefault="00E33C1A" w:rsidP="00146199">
      <w:pPr>
        <w:spacing w:line="360" w:lineRule="auto"/>
        <w:contextualSpacing/>
        <w:jc w:val="both"/>
        <w:rPr>
          <w:rFonts w:ascii="Palatino Linotype" w:eastAsia="Calibri" w:hAnsi="Palatino Linotype" w:cs="Arial"/>
          <w:lang w:val="es-ES"/>
        </w:rPr>
      </w:pPr>
    </w:p>
    <w:p w14:paraId="5B3C56D9" w14:textId="77777777" w:rsidR="00E33C1A" w:rsidRPr="00146199" w:rsidRDefault="00E33C1A" w:rsidP="00146199">
      <w:pPr>
        <w:spacing w:line="360" w:lineRule="auto"/>
        <w:ind w:left="851" w:right="851"/>
        <w:jc w:val="both"/>
        <w:rPr>
          <w:rFonts w:ascii="Palatino Linotype" w:eastAsia="Calibri" w:hAnsi="Palatino Linotype" w:cs="Arial"/>
          <w:i/>
          <w:lang w:val="es-MX"/>
        </w:rPr>
      </w:pPr>
      <w:r w:rsidRPr="00146199">
        <w:rPr>
          <w:rFonts w:ascii="Palatino Linotype" w:eastAsia="Calibri" w:hAnsi="Palatino Linotype" w:cs="Arial"/>
          <w:b/>
          <w:i/>
          <w:lang w:val="es-MX"/>
        </w:rPr>
        <w:t xml:space="preserve">Cuando en una solicitud de información no se identifique un documento en específico, si ésta tiene una expresión documental, el sujeto obligado deberá entregar al particular el documento en específico. </w:t>
      </w:r>
      <w:r w:rsidRPr="00146199">
        <w:rPr>
          <w:rFonts w:ascii="Palatino Linotype" w:eastAsia="Calibri" w:hAnsi="Palatino Linotype" w:cs="Arial"/>
          <w:i/>
          <w:lang w:val="es-MX"/>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w:t>
      </w:r>
      <w:r w:rsidRPr="00146199">
        <w:rPr>
          <w:rFonts w:ascii="Palatino Linotype" w:eastAsia="Calibri" w:hAnsi="Palatino Linotype" w:cs="Arial"/>
          <w:i/>
          <w:lang w:val="es-MX"/>
        </w:rPr>
        <w:lastRenderedPageBreak/>
        <w:t>autoridad, pero el particular no hace referencia específica a tal documento, se deberá hacer entrega del mismo al solicitante.</w:t>
      </w:r>
    </w:p>
    <w:p w14:paraId="34DCAF8E" w14:textId="4B5EB14A" w:rsidR="00E33C1A" w:rsidRPr="00146199" w:rsidRDefault="00E33C1A" w:rsidP="00146199">
      <w:pPr>
        <w:numPr>
          <w:ilvl w:val="0"/>
          <w:numId w:val="1"/>
        </w:numPr>
        <w:spacing w:line="360" w:lineRule="auto"/>
        <w:ind w:left="0" w:firstLine="0"/>
        <w:contextualSpacing/>
        <w:jc w:val="both"/>
        <w:rPr>
          <w:rFonts w:ascii="Palatino Linotype" w:eastAsia="Calibri" w:hAnsi="Palatino Linotype" w:cs="Arial"/>
          <w:lang w:val="es-MX"/>
        </w:rPr>
      </w:pPr>
      <w:r w:rsidRPr="00146199">
        <w:rPr>
          <w:rFonts w:ascii="Palatino Linotype" w:eastAsia="Calibri" w:hAnsi="Palatino Linotype" w:cs="Arial"/>
          <w:lang w:val="es-MX"/>
        </w:rPr>
        <w:t xml:space="preserve">Así, en el caso en el que el </w:t>
      </w:r>
      <w:r w:rsidRPr="00146199">
        <w:rPr>
          <w:rFonts w:ascii="Palatino Linotype" w:eastAsia="Calibri" w:hAnsi="Palatino Linotype" w:cs="Arial"/>
          <w:b/>
          <w:lang w:val="es-MX"/>
        </w:rPr>
        <w:t>SUJETO OBLIGADO</w:t>
      </w:r>
      <w:r w:rsidRPr="00146199">
        <w:rPr>
          <w:rFonts w:ascii="Palatino Linotype" w:eastAsia="Calibri" w:hAnsi="Palatino Linotype" w:cs="Arial"/>
          <w:lang w:val="es-MX"/>
        </w:rPr>
        <w:t xml:space="preserve"> no cuente específicamente con el currículum vitae de algún servidores públicos solicitados, deberá darle una expresión documental al requerimiento de la parte recurrente y satisfacer plenamente el derecho de acceso a la información pública, por lo que es dable ordenar el currículum vitae, solicitud de empleo o documento análogo donde conste la información curricular con documentos probatorios de los servidores públicos referidos en la solicitud. </w:t>
      </w:r>
    </w:p>
    <w:p w14:paraId="731D9D33" w14:textId="77777777" w:rsidR="00E33C1A" w:rsidRPr="00146199" w:rsidRDefault="00E33C1A" w:rsidP="00146199">
      <w:pPr>
        <w:spacing w:line="360" w:lineRule="auto"/>
        <w:contextualSpacing/>
        <w:jc w:val="both"/>
        <w:rPr>
          <w:rFonts w:ascii="Palatino Linotype" w:eastAsia="Calibri" w:hAnsi="Palatino Linotype" w:cs="Arial"/>
          <w:lang w:val="es-MX"/>
        </w:rPr>
      </w:pPr>
    </w:p>
    <w:p w14:paraId="0AC44F42" w14:textId="0AD470AF" w:rsidR="00E33C1A" w:rsidRPr="00146199" w:rsidRDefault="00E33C1A" w:rsidP="00146199">
      <w:pPr>
        <w:numPr>
          <w:ilvl w:val="0"/>
          <w:numId w:val="1"/>
        </w:numPr>
        <w:spacing w:line="360" w:lineRule="auto"/>
        <w:ind w:left="0" w:firstLine="0"/>
        <w:contextualSpacing/>
        <w:jc w:val="both"/>
        <w:rPr>
          <w:rFonts w:ascii="Palatino Linotype" w:eastAsia="Calibri" w:hAnsi="Palatino Linotype" w:cs="Arial"/>
          <w:lang w:val="es-MX"/>
        </w:rPr>
      </w:pPr>
      <w:r w:rsidRPr="00146199">
        <w:rPr>
          <w:rFonts w:ascii="Palatino Linotype" w:eastAsia="Calibri" w:hAnsi="Palatino Linotype" w:cs="Arial"/>
          <w:lang w:val="es-MX"/>
        </w:rPr>
        <w:t xml:space="preserve">Finalmente por cuanto hace a la </w:t>
      </w:r>
      <w:r w:rsidR="00F46177" w:rsidRPr="00146199">
        <w:rPr>
          <w:rFonts w:ascii="Palatino Linotype" w:eastAsia="Calibri" w:hAnsi="Palatino Linotype" w:cs="Arial"/>
          <w:lang w:val="es-MX"/>
        </w:rPr>
        <w:t>información</w:t>
      </w:r>
      <w:r w:rsidRPr="00146199">
        <w:rPr>
          <w:rFonts w:ascii="Palatino Linotype" w:eastAsia="Calibri" w:hAnsi="Palatino Linotype" w:cs="Arial"/>
          <w:lang w:val="es-MX"/>
        </w:rPr>
        <w:t xml:space="preserve"> </w:t>
      </w:r>
      <w:r w:rsidR="00F46177" w:rsidRPr="00146199">
        <w:rPr>
          <w:rFonts w:ascii="Palatino Linotype" w:eastAsia="Calibri" w:hAnsi="Palatino Linotype" w:cs="Arial"/>
          <w:lang w:val="es-MX"/>
        </w:rPr>
        <w:t>requerida</w:t>
      </w:r>
      <w:r w:rsidRPr="00146199">
        <w:rPr>
          <w:rFonts w:ascii="Palatino Linotype" w:eastAsia="Calibri" w:hAnsi="Palatino Linotype" w:cs="Arial"/>
          <w:lang w:val="es-MX"/>
        </w:rPr>
        <w:t xml:space="preserve"> en el punto 6, </w:t>
      </w:r>
      <w:r w:rsidR="00F46177" w:rsidRPr="00146199">
        <w:rPr>
          <w:rFonts w:ascii="Palatino Linotype" w:eastAsia="Calibri" w:hAnsi="Palatino Linotype" w:cs="Arial"/>
          <w:lang w:val="es-MX"/>
        </w:rPr>
        <w:t>consistente</w:t>
      </w:r>
      <w:r w:rsidRPr="00146199">
        <w:rPr>
          <w:rFonts w:ascii="Palatino Linotype" w:eastAsia="Calibri" w:hAnsi="Palatino Linotype" w:cs="Arial"/>
          <w:lang w:val="es-MX"/>
        </w:rPr>
        <w:t xml:space="preserve"> en </w:t>
      </w:r>
      <w:r w:rsidR="00F46177" w:rsidRPr="00146199">
        <w:rPr>
          <w:rFonts w:ascii="Palatino Linotype" w:eastAsia="Calibri" w:hAnsi="Palatino Linotype" w:cs="Arial"/>
          <w:lang w:val="es-MX"/>
        </w:rPr>
        <w:t>acceder</w:t>
      </w:r>
      <w:r w:rsidRPr="00146199">
        <w:rPr>
          <w:rFonts w:ascii="Palatino Linotype" w:eastAsia="Calibri" w:hAnsi="Palatino Linotype" w:cs="Arial"/>
          <w:lang w:val="es-MX"/>
        </w:rPr>
        <w:t xml:space="preserve"> a la certificación de competencia laboral de</w:t>
      </w:r>
      <w:r w:rsidR="00F46177" w:rsidRPr="00146199">
        <w:rPr>
          <w:rFonts w:ascii="Palatino Linotype" w:eastAsia="Calibri" w:hAnsi="Palatino Linotype" w:cs="Arial"/>
          <w:lang w:val="es-MX"/>
        </w:rPr>
        <w:t xml:space="preserve"> los servidores públicos referidos en la solicitud es necesario retomar lo expuesto en los artículos 32, 92, 96, 96 ter y113 de la Ley Orgánica Municipal que refieren lo siguiente:   </w:t>
      </w:r>
    </w:p>
    <w:p w14:paraId="63F03F7D" w14:textId="77777777" w:rsidR="00F46177" w:rsidRPr="00146199" w:rsidRDefault="00F46177" w:rsidP="00146199">
      <w:pPr>
        <w:pStyle w:val="Prrafodelista"/>
        <w:spacing w:line="360" w:lineRule="auto"/>
        <w:rPr>
          <w:rFonts w:ascii="Palatino Linotype" w:eastAsia="Times New Roman" w:hAnsi="Palatino Linotype" w:cs="Times New Roman"/>
          <w:color w:val="000000"/>
          <w:lang w:val="es-MX" w:eastAsia="en-US"/>
        </w:rPr>
      </w:pPr>
    </w:p>
    <w:p w14:paraId="12C086CA" w14:textId="77777777" w:rsidR="00F46177" w:rsidRPr="00146199" w:rsidRDefault="00F46177" w:rsidP="00146199">
      <w:pPr>
        <w:tabs>
          <w:tab w:val="left" w:pos="709"/>
          <w:tab w:val="left" w:pos="8222"/>
        </w:tabs>
        <w:spacing w:line="360" w:lineRule="auto"/>
        <w:ind w:left="567" w:right="567"/>
        <w:jc w:val="both"/>
        <w:rPr>
          <w:rFonts w:ascii="Palatino Linotype" w:eastAsia="Times New Roman" w:hAnsi="Palatino Linotype" w:cs="Times New Roman"/>
          <w:i/>
          <w:lang w:val="es-ES"/>
        </w:rPr>
      </w:pPr>
      <w:r w:rsidRPr="00146199">
        <w:rPr>
          <w:rFonts w:ascii="Palatino Linotype" w:eastAsia="Times New Roman" w:hAnsi="Palatino Linotype" w:cs="Times New Roman"/>
          <w:b/>
          <w:i/>
          <w:lang w:val="es-ES"/>
        </w:rPr>
        <w:t>“Artículo 32.</w:t>
      </w:r>
      <w:r w:rsidRPr="00146199">
        <w:rPr>
          <w:rFonts w:ascii="Palatino Linotype" w:eastAsia="Times New Roman" w:hAnsi="Palatino Linotype" w:cs="Times New Roman"/>
          <w:i/>
          <w:lang w:val="es-ES"/>
        </w:rPr>
        <w:t xml:space="preserve"> </w:t>
      </w:r>
      <w:r w:rsidRPr="00146199">
        <w:rPr>
          <w:rFonts w:ascii="Palatino Linotype" w:eastAsia="Times New Roman" w:hAnsi="Palatino Linotype" w:cs="Times New Roman"/>
          <w:b/>
          <w:i/>
          <w:lang w:val="es-ES"/>
        </w:rPr>
        <w:t>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w:t>
      </w:r>
      <w:r w:rsidRPr="00146199">
        <w:rPr>
          <w:rFonts w:ascii="Palatino Linotype" w:eastAsia="Times New Roman" w:hAnsi="Palatino Linotype" w:cs="Times New Roman"/>
          <w:i/>
          <w:lang w:val="es-ES"/>
        </w:rPr>
        <w:t>:</w:t>
      </w:r>
    </w:p>
    <w:p w14:paraId="7EFFA7D4" w14:textId="77777777" w:rsidR="00F46177" w:rsidRPr="00146199" w:rsidRDefault="00F46177" w:rsidP="00146199">
      <w:pPr>
        <w:tabs>
          <w:tab w:val="left" w:pos="709"/>
          <w:tab w:val="left" w:pos="8222"/>
        </w:tabs>
        <w:spacing w:line="360" w:lineRule="auto"/>
        <w:ind w:left="567" w:right="567"/>
        <w:jc w:val="both"/>
        <w:rPr>
          <w:rFonts w:ascii="Palatino Linotype" w:eastAsia="Times New Roman" w:hAnsi="Palatino Linotype" w:cs="Times New Roman"/>
          <w:i/>
          <w:lang w:val="es-ES"/>
        </w:rPr>
      </w:pPr>
      <w:r w:rsidRPr="00146199">
        <w:rPr>
          <w:rFonts w:ascii="Palatino Linotype" w:eastAsia="Times New Roman" w:hAnsi="Palatino Linotype" w:cs="Times New Roman"/>
          <w:b/>
          <w:i/>
          <w:lang w:val="es-ES"/>
        </w:rPr>
        <w:t>I.</w:t>
      </w:r>
      <w:r w:rsidRPr="00146199">
        <w:rPr>
          <w:rFonts w:ascii="Palatino Linotype" w:eastAsia="Times New Roman" w:hAnsi="Palatino Linotype" w:cs="Times New Roman"/>
          <w:i/>
          <w:lang w:val="es-ES"/>
        </w:rPr>
        <w:t xml:space="preserve"> Ser ciudadano del Estado en pleno uso de sus derechos;</w:t>
      </w:r>
    </w:p>
    <w:p w14:paraId="30D675EA" w14:textId="77777777" w:rsidR="00F46177" w:rsidRPr="00146199" w:rsidRDefault="00F46177" w:rsidP="00146199">
      <w:pPr>
        <w:tabs>
          <w:tab w:val="left" w:pos="709"/>
          <w:tab w:val="left" w:pos="8222"/>
        </w:tabs>
        <w:spacing w:line="360" w:lineRule="auto"/>
        <w:ind w:left="567" w:right="567"/>
        <w:jc w:val="both"/>
        <w:rPr>
          <w:rFonts w:ascii="Palatino Linotype" w:eastAsia="Times New Roman" w:hAnsi="Palatino Linotype" w:cs="Times New Roman"/>
          <w:i/>
          <w:lang w:val="es-ES"/>
        </w:rPr>
      </w:pPr>
      <w:r w:rsidRPr="00146199">
        <w:rPr>
          <w:rFonts w:ascii="Palatino Linotype" w:eastAsia="Times New Roman" w:hAnsi="Palatino Linotype" w:cs="Times New Roman"/>
          <w:b/>
          <w:i/>
          <w:lang w:val="es-ES"/>
        </w:rPr>
        <w:lastRenderedPageBreak/>
        <w:t>II.</w:t>
      </w:r>
      <w:r w:rsidRPr="00146199">
        <w:rPr>
          <w:rFonts w:ascii="Palatino Linotype" w:eastAsia="Times New Roman" w:hAnsi="Palatino Linotype" w:cs="Times New Roman"/>
          <w:i/>
          <w:lang w:val="es-ES"/>
        </w:rPr>
        <w:t xml:space="preserve"> No estar inhabilitado para desempeñar cargo, empleo, o comisión pública.</w:t>
      </w:r>
    </w:p>
    <w:p w14:paraId="2E765C43" w14:textId="77777777" w:rsidR="00F46177" w:rsidRPr="00146199" w:rsidRDefault="00F46177" w:rsidP="00146199">
      <w:pPr>
        <w:tabs>
          <w:tab w:val="left" w:pos="709"/>
          <w:tab w:val="left" w:pos="8222"/>
        </w:tabs>
        <w:spacing w:line="360" w:lineRule="auto"/>
        <w:ind w:left="567" w:right="567"/>
        <w:jc w:val="both"/>
        <w:rPr>
          <w:rFonts w:ascii="Palatino Linotype" w:eastAsia="Times New Roman" w:hAnsi="Palatino Linotype" w:cs="Times New Roman"/>
          <w:i/>
          <w:lang w:val="es-ES"/>
        </w:rPr>
      </w:pPr>
      <w:r w:rsidRPr="00146199">
        <w:rPr>
          <w:rFonts w:ascii="Palatino Linotype" w:eastAsia="Times New Roman" w:hAnsi="Palatino Linotype" w:cs="Times New Roman"/>
          <w:b/>
          <w:i/>
          <w:lang w:val="es-ES"/>
        </w:rPr>
        <w:t>III.</w:t>
      </w:r>
      <w:r w:rsidRPr="00146199">
        <w:rPr>
          <w:rFonts w:ascii="Palatino Linotype" w:eastAsia="Times New Roman" w:hAnsi="Palatino Linotype" w:cs="Times New Roman"/>
          <w:i/>
          <w:lang w:val="es-ES"/>
        </w:rPr>
        <w:t xml:space="preserve"> No haber sido condenado en proceso penal, por delito intencional que amerite pena privativa de libertad;</w:t>
      </w:r>
    </w:p>
    <w:p w14:paraId="0DBE5068" w14:textId="77777777" w:rsidR="00F46177" w:rsidRPr="00146199" w:rsidRDefault="00F46177" w:rsidP="00146199">
      <w:pPr>
        <w:tabs>
          <w:tab w:val="left" w:pos="709"/>
          <w:tab w:val="left" w:pos="8222"/>
        </w:tabs>
        <w:spacing w:line="360" w:lineRule="auto"/>
        <w:ind w:left="567" w:right="567"/>
        <w:jc w:val="both"/>
        <w:rPr>
          <w:rFonts w:ascii="Palatino Linotype" w:eastAsia="Times New Roman" w:hAnsi="Palatino Linotype" w:cs="Times New Roman"/>
          <w:i/>
          <w:lang w:val="es-ES"/>
        </w:rPr>
      </w:pPr>
      <w:r w:rsidRPr="00146199">
        <w:rPr>
          <w:rFonts w:ascii="Palatino Linotype" w:eastAsia="Times New Roman" w:hAnsi="Palatino Linotype" w:cs="Times New Roman"/>
          <w:b/>
          <w:i/>
          <w:lang w:val="es-ES"/>
        </w:rPr>
        <w:t>IV.</w:t>
      </w:r>
      <w:r w:rsidRPr="00146199">
        <w:rPr>
          <w:rFonts w:ascii="Palatino Linotype" w:eastAsia="Times New Roman" w:hAnsi="Palatino Linotype" w:cs="Times New Roman"/>
          <w:i/>
          <w:lang w:val="es-ES"/>
        </w:rPr>
        <w:t xml:space="preserve"> Contar con título profesional y acreditar experiencia mínima de un año en la materia, anta el Presidente o el Ayuntamiento, cuando sea el caso, para el desempeño de los cargos que así lo requieran; y</w:t>
      </w:r>
    </w:p>
    <w:p w14:paraId="591F65FE" w14:textId="77777777" w:rsidR="00F46177" w:rsidRPr="00146199" w:rsidRDefault="00F46177" w:rsidP="00146199">
      <w:pPr>
        <w:tabs>
          <w:tab w:val="left" w:pos="709"/>
          <w:tab w:val="left" w:pos="8222"/>
        </w:tabs>
        <w:spacing w:line="360" w:lineRule="auto"/>
        <w:ind w:left="567" w:right="567"/>
        <w:jc w:val="both"/>
        <w:rPr>
          <w:rFonts w:ascii="Palatino Linotype" w:eastAsia="Times New Roman" w:hAnsi="Palatino Linotype" w:cs="Times New Roman"/>
          <w:i/>
          <w:lang w:val="es-ES"/>
        </w:rPr>
      </w:pPr>
      <w:r w:rsidRPr="00146199">
        <w:rPr>
          <w:rFonts w:ascii="Palatino Linotype" w:eastAsia="Times New Roman" w:hAnsi="Palatino Linotype" w:cs="Times New Roman"/>
          <w:b/>
          <w:i/>
          <w:lang w:val="es-ES"/>
        </w:rPr>
        <w:t>V.</w:t>
      </w:r>
      <w:r w:rsidRPr="00146199">
        <w:rPr>
          <w:rFonts w:ascii="Palatino Linotype" w:eastAsia="Times New Roman" w:hAnsi="Palatino Linotype" w:cs="Times New Roman"/>
          <w:i/>
          <w:lang w:val="es-ES"/>
        </w:rPr>
        <w:t xml:space="preserve"> En su caso, </w:t>
      </w:r>
      <w:r w:rsidRPr="00146199">
        <w:rPr>
          <w:rFonts w:ascii="Palatino Linotype" w:eastAsia="Times New Roman" w:hAnsi="Palatino Linotype" w:cs="Times New Roman"/>
          <w:b/>
          <w:i/>
          <w:lang w:val="es-ES"/>
        </w:rPr>
        <w:t>contar con certificación en la materia del cargo que se desempeñará</w:t>
      </w:r>
      <w:r w:rsidRPr="00146199">
        <w:rPr>
          <w:rFonts w:ascii="Palatino Linotype" w:eastAsia="Times New Roman" w:hAnsi="Palatino Linotype" w:cs="Times New Roman"/>
          <w:i/>
          <w:lang w:val="es-ES"/>
        </w:rPr>
        <w:t>.”</w:t>
      </w:r>
    </w:p>
    <w:p w14:paraId="2498B4AA" w14:textId="77777777" w:rsidR="00F46177" w:rsidRPr="00146199" w:rsidRDefault="00F46177" w:rsidP="00146199">
      <w:pPr>
        <w:tabs>
          <w:tab w:val="left" w:pos="709"/>
          <w:tab w:val="left" w:pos="8222"/>
        </w:tabs>
        <w:spacing w:line="360" w:lineRule="auto"/>
        <w:ind w:left="567" w:right="567"/>
        <w:jc w:val="both"/>
        <w:rPr>
          <w:rFonts w:ascii="Palatino Linotype" w:eastAsia="Times New Roman" w:hAnsi="Palatino Linotype" w:cs="Times New Roman"/>
          <w:b/>
          <w:i/>
          <w:lang w:val="es-ES"/>
        </w:rPr>
      </w:pPr>
    </w:p>
    <w:p w14:paraId="1157AD1C" w14:textId="77777777" w:rsidR="00F46177" w:rsidRPr="00146199" w:rsidRDefault="00F46177" w:rsidP="00146199">
      <w:pPr>
        <w:tabs>
          <w:tab w:val="left" w:pos="709"/>
          <w:tab w:val="left" w:pos="8222"/>
        </w:tabs>
        <w:spacing w:line="360" w:lineRule="auto"/>
        <w:ind w:left="567" w:right="567"/>
        <w:jc w:val="both"/>
        <w:rPr>
          <w:rFonts w:ascii="Palatino Linotype" w:eastAsia="Times New Roman" w:hAnsi="Palatino Linotype" w:cs="Times New Roman"/>
          <w:i/>
          <w:lang w:val="es-ES"/>
        </w:rPr>
      </w:pPr>
      <w:r w:rsidRPr="00146199">
        <w:rPr>
          <w:rFonts w:ascii="Palatino Linotype" w:eastAsia="Times New Roman" w:hAnsi="Palatino Linotype" w:cs="Times New Roman"/>
          <w:b/>
          <w:i/>
          <w:lang w:val="es-ES"/>
        </w:rPr>
        <w:t>“Artículo 92.-</w:t>
      </w:r>
      <w:r w:rsidRPr="00146199">
        <w:rPr>
          <w:rFonts w:ascii="Palatino Linotype" w:eastAsia="Times New Roman" w:hAnsi="Palatino Linotype" w:cs="Times New Roman"/>
          <w:i/>
          <w:lang w:val="es-ES"/>
        </w:rPr>
        <w:t xml:space="preserve"> </w:t>
      </w:r>
      <w:r w:rsidRPr="00146199">
        <w:rPr>
          <w:rFonts w:ascii="Palatino Linotype" w:eastAsia="Times New Roman" w:hAnsi="Palatino Linotype" w:cs="Times New Roman"/>
          <w:b/>
          <w:i/>
          <w:lang w:val="es-ES"/>
        </w:rPr>
        <w:t>Para ser secretario del ayuntamiento</w:t>
      </w:r>
      <w:r w:rsidRPr="00146199">
        <w:rPr>
          <w:rFonts w:ascii="Palatino Linotype" w:eastAsia="Times New Roman" w:hAnsi="Palatino Linotype" w:cs="Times New Roman"/>
          <w:i/>
          <w:lang w:val="es-ES"/>
        </w:rPr>
        <w:t xml:space="preserve"> se requiere, además de los requisitos establecidos en el artículo 32 de esta Ley, los siguientes:</w:t>
      </w:r>
    </w:p>
    <w:p w14:paraId="6B98CC5B" w14:textId="77777777" w:rsidR="00F46177" w:rsidRPr="00146199" w:rsidRDefault="00F46177" w:rsidP="00146199">
      <w:pPr>
        <w:tabs>
          <w:tab w:val="left" w:pos="709"/>
          <w:tab w:val="left" w:pos="8222"/>
        </w:tabs>
        <w:spacing w:line="360" w:lineRule="auto"/>
        <w:ind w:left="567" w:right="567"/>
        <w:jc w:val="both"/>
        <w:rPr>
          <w:rFonts w:ascii="Palatino Linotype" w:eastAsia="Times New Roman" w:hAnsi="Palatino Linotype" w:cs="Times New Roman"/>
          <w:b/>
          <w:i/>
          <w:lang w:val="es-ES"/>
        </w:rPr>
      </w:pPr>
      <w:r w:rsidRPr="00146199">
        <w:rPr>
          <w:rFonts w:ascii="Palatino Linotype" w:eastAsia="Times New Roman" w:hAnsi="Palatino Linotype" w:cs="Times New Roman"/>
          <w:b/>
          <w:i/>
          <w:lang w:val="es-ES"/>
        </w:rPr>
        <w:t>…</w:t>
      </w:r>
    </w:p>
    <w:p w14:paraId="5FE4C04F" w14:textId="77777777" w:rsidR="00F46177" w:rsidRPr="00146199" w:rsidRDefault="00F46177" w:rsidP="00146199">
      <w:pPr>
        <w:tabs>
          <w:tab w:val="left" w:pos="709"/>
          <w:tab w:val="left" w:pos="8222"/>
        </w:tabs>
        <w:spacing w:line="360" w:lineRule="auto"/>
        <w:ind w:left="567" w:right="567"/>
        <w:jc w:val="both"/>
        <w:rPr>
          <w:rFonts w:ascii="Palatino Linotype" w:eastAsia="Times New Roman" w:hAnsi="Palatino Linotype" w:cs="Times New Roman"/>
          <w:i/>
          <w:lang w:val="es-ES"/>
        </w:rPr>
      </w:pPr>
      <w:r w:rsidRPr="00146199">
        <w:rPr>
          <w:rFonts w:ascii="Palatino Linotype" w:eastAsia="Times New Roman" w:hAnsi="Palatino Linotype" w:cs="Times New Roman"/>
          <w:b/>
          <w:i/>
          <w:lang w:val="es-ES"/>
        </w:rPr>
        <w:t>IV.</w:t>
      </w:r>
      <w:r w:rsidRPr="00146199">
        <w:rPr>
          <w:rFonts w:ascii="Palatino Linotype" w:eastAsia="Times New Roman" w:hAnsi="Palatino Linotype" w:cs="Times New Roman"/>
          <w:i/>
          <w:lang w:val="es-ES"/>
        </w:rPr>
        <w:t xml:space="preserve"> Contar con la certificación de competencia laboral expedida por el Instituto Hacendario del Estado de México, dentro de los seis meses siguientes a la fecha en que inicie sus funciones. </w:t>
      </w:r>
    </w:p>
    <w:p w14:paraId="65B27D46" w14:textId="77777777" w:rsidR="00F46177" w:rsidRPr="00146199" w:rsidRDefault="00F46177" w:rsidP="00146199">
      <w:pPr>
        <w:tabs>
          <w:tab w:val="left" w:pos="709"/>
          <w:tab w:val="left" w:pos="8222"/>
        </w:tabs>
        <w:spacing w:line="360" w:lineRule="auto"/>
        <w:ind w:left="567" w:right="567"/>
        <w:jc w:val="both"/>
        <w:rPr>
          <w:rFonts w:ascii="Palatino Linotype" w:eastAsia="Times New Roman" w:hAnsi="Palatino Linotype" w:cs="Times New Roman"/>
          <w:i/>
          <w:lang w:val="es-ES"/>
        </w:rPr>
      </w:pPr>
      <w:r w:rsidRPr="00146199">
        <w:rPr>
          <w:rFonts w:ascii="Palatino Linotype" w:eastAsia="Times New Roman" w:hAnsi="Palatino Linotype" w:cs="Times New Roman"/>
          <w:i/>
          <w:lang w:val="es-ES"/>
        </w:rPr>
        <w:t>… “</w:t>
      </w:r>
    </w:p>
    <w:p w14:paraId="0B7CD9D3" w14:textId="77777777" w:rsidR="00F46177" w:rsidRPr="00146199" w:rsidRDefault="00F46177" w:rsidP="00146199">
      <w:pPr>
        <w:tabs>
          <w:tab w:val="left" w:pos="709"/>
          <w:tab w:val="left" w:pos="8222"/>
        </w:tabs>
        <w:spacing w:line="360" w:lineRule="auto"/>
        <w:ind w:left="567" w:right="567"/>
        <w:jc w:val="both"/>
        <w:rPr>
          <w:rFonts w:ascii="Palatino Linotype" w:eastAsia="Times New Roman" w:hAnsi="Palatino Linotype" w:cs="Times New Roman"/>
          <w:i/>
          <w:lang w:val="es-ES"/>
        </w:rPr>
      </w:pPr>
      <w:r w:rsidRPr="00146199">
        <w:rPr>
          <w:rFonts w:ascii="Palatino Linotype" w:eastAsia="Times New Roman" w:hAnsi="Palatino Linotype" w:cs="Times New Roman"/>
          <w:b/>
          <w:i/>
          <w:lang w:val="es-ES"/>
        </w:rPr>
        <w:t>“Artículo 96.-</w:t>
      </w:r>
      <w:r w:rsidRPr="00146199">
        <w:rPr>
          <w:rFonts w:ascii="Palatino Linotype" w:eastAsia="Times New Roman" w:hAnsi="Palatino Linotype" w:cs="Times New Roman"/>
          <w:i/>
          <w:lang w:val="es-ES"/>
        </w:rPr>
        <w:t xml:space="preserve"> </w:t>
      </w:r>
      <w:r w:rsidRPr="00146199">
        <w:rPr>
          <w:rFonts w:ascii="Palatino Linotype" w:eastAsia="Times New Roman" w:hAnsi="Palatino Linotype" w:cs="Times New Roman"/>
          <w:b/>
          <w:i/>
          <w:lang w:val="es-ES"/>
        </w:rPr>
        <w:t>Para ser tesorero municipal se requiere</w:t>
      </w:r>
      <w:r w:rsidRPr="00146199">
        <w:rPr>
          <w:rFonts w:ascii="Palatino Linotype" w:eastAsia="Times New Roman" w:hAnsi="Palatino Linotype" w:cs="Times New Roman"/>
          <w:i/>
          <w:lang w:val="es-ES"/>
        </w:rPr>
        <w:t>, además de los requisitos del artículos 32 de esta Ley:</w:t>
      </w:r>
    </w:p>
    <w:p w14:paraId="4FBD1CA3" w14:textId="77777777" w:rsidR="00F46177" w:rsidRPr="00146199" w:rsidRDefault="00F46177" w:rsidP="00146199">
      <w:pPr>
        <w:tabs>
          <w:tab w:val="left" w:pos="709"/>
          <w:tab w:val="left" w:pos="8222"/>
        </w:tabs>
        <w:spacing w:line="360" w:lineRule="auto"/>
        <w:ind w:left="567" w:right="567"/>
        <w:jc w:val="both"/>
        <w:rPr>
          <w:rFonts w:ascii="Palatino Linotype" w:eastAsia="Times New Roman" w:hAnsi="Palatino Linotype" w:cs="Times New Roman"/>
          <w:i/>
          <w:lang w:val="es-ES"/>
        </w:rPr>
      </w:pPr>
      <w:r w:rsidRPr="00146199">
        <w:rPr>
          <w:rFonts w:ascii="Palatino Linotype" w:eastAsia="Times New Roman" w:hAnsi="Palatino Linotype" w:cs="Times New Roman"/>
          <w:b/>
          <w:i/>
          <w:lang w:val="es-ES"/>
        </w:rPr>
        <w:t>I.</w:t>
      </w:r>
      <w:r w:rsidRPr="00146199">
        <w:rPr>
          <w:rFonts w:ascii="Palatino Linotype" w:eastAsia="Times New Roman" w:hAnsi="Palatino Linotype" w:cs="Times New Roman"/>
          <w:i/>
          <w:lang w:val="es-ES"/>
        </w:rPr>
        <w:t xml:space="preserve"> Tener los conocimientos suficientes para poder desempeñar el cargo, a juicio del Ayuntamiento; contar con título profesional en las áreas jurídicas, económicas o </w:t>
      </w:r>
      <w:proofErr w:type="spellStart"/>
      <w:r w:rsidRPr="00146199">
        <w:rPr>
          <w:rFonts w:ascii="Palatino Linotype" w:eastAsia="Times New Roman" w:hAnsi="Palatino Linotype" w:cs="Times New Roman"/>
          <w:i/>
          <w:lang w:val="es-ES"/>
        </w:rPr>
        <w:t>contableadministrativas</w:t>
      </w:r>
      <w:proofErr w:type="spellEnd"/>
      <w:r w:rsidRPr="00146199">
        <w:rPr>
          <w:rFonts w:ascii="Palatino Linotype" w:eastAsia="Times New Roman" w:hAnsi="Palatino Linotype" w:cs="Times New Roman"/>
          <w:i/>
          <w:lang w:val="es-ES"/>
        </w:rPr>
        <w:t xml:space="preserve">, con experiencia mínima de un año y </w:t>
      </w:r>
      <w:r w:rsidRPr="00146199">
        <w:rPr>
          <w:rFonts w:ascii="Palatino Linotype" w:eastAsia="Times New Roman" w:hAnsi="Palatino Linotype" w:cs="Times New Roman"/>
          <w:b/>
          <w:i/>
          <w:lang w:val="es-ES"/>
        </w:rPr>
        <w:t xml:space="preserve">con la certificación de competencia laboral en funciones expedida por el </w:t>
      </w:r>
      <w:r w:rsidRPr="00146199">
        <w:rPr>
          <w:rFonts w:ascii="Palatino Linotype" w:eastAsia="Times New Roman" w:hAnsi="Palatino Linotype" w:cs="Times New Roman"/>
          <w:b/>
          <w:i/>
          <w:lang w:val="es-ES"/>
        </w:rPr>
        <w:lastRenderedPageBreak/>
        <w:t>Instituto Hacendario del Estado de México, con anterioridad a la fecha de su designación</w:t>
      </w:r>
      <w:r w:rsidRPr="00146199">
        <w:rPr>
          <w:rFonts w:ascii="Palatino Linotype" w:eastAsia="Times New Roman" w:hAnsi="Palatino Linotype" w:cs="Times New Roman"/>
          <w:i/>
          <w:lang w:val="es-ES"/>
        </w:rPr>
        <w:t>;</w:t>
      </w:r>
    </w:p>
    <w:p w14:paraId="250080C5" w14:textId="77777777" w:rsidR="00F46177" w:rsidRPr="00146199" w:rsidRDefault="00F46177" w:rsidP="00146199">
      <w:pPr>
        <w:tabs>
          <w:tab w:val="left" w:pos="709"/>
          <w:tab w:val="left" w:pos="8222"/>
        </w:tabs>
        <w:spacing w:line="360" w:lineRule="auto"/>
        <w:ind w:left="567" w:right="567"/>
        <w:jc w:val="both"/>
        <w:rPr>
          <w:rFonts w:ascii="Palatino Linotype" w:eastAsia="Times New Roman" w:hAnsi="Palatino Linotype" w:cs="Times New Roman"/>
          <w:i/>
          <w:lang w:val="es-ES"/>
        </w:rPr>
      </w:pPr>
      <w:r w:rsidRPr="00146199">
        <w:rPr>
          <w:rFonts w:ascii="Palatino Linotype" w:eastAsia="Times New Roman" w:hAnsi="Palatino Linotype" w:cs="Times New Roman"/>
          <w:b/>
          <w:i/>
          <w:lang w:val="es-ES"/>
        </w:rPr>
        <w:t>El requisito de la certificación de competencia laboral, deberá acreditarse dentro de los seis meses siguientes a la fecha en que inicie funciones</w:t>
      </w:r>
      <w:r w:rsidRPr="00146199">
        <w:rPr>
          <w:rFonts w:ascii="Palatino Linotype" w:eastAsia="Times New Roman" w:hAnsi="Palatino Linotype" w:cs="Times New Roman"/>
          <w:i/>
          <w:lang w:val="es-ES"/>
        </w:rPr>
        <w:t>.</w:t>
      </w:r>
    </w:p>
    <w:p w14:paraId="1F58BA18" w14:textId="77777777" w:rsidR="00F46177" w:rsidRPr="00146199" w:rsidRDefault="00F46177" w:rsidP="00146199">
      <w:pPr>
        <w:tabs>
          <w:tab w:val="left" w:pos="709"/>
          <w:tab w:val="left" w:pos="8222"/>
        </w:tabs>
        <w:spacing w:line="360" w:lineRule="auto"/>
        <w:ind w:left="567" w:right="567"/>
        <w:jc w:val="both"/>
        <w:rPr>
          <w:rFonts w:ascii="Palatino Linotype" w:eastAsia="Times New Roman" w:hAnsi="Palatino Linotype" w:cs="Times New Roman"/>
          <w:i/>
          <w:lang w:val="es-ES"/>
        </w:rPr>
      </w:pPr>
      <w:r w:rsidRPr="00146199">
        <w:rPr>
          <w:rFonts w:ascii="Palatino Linotype" w:eastAsia="Times New Roman" w:hAnsi="Palatino Linotype" w:cs="Times New Roman"/>
          <w:i/>
          <w:lang w:val="es-ES"/>
        </w:rPr>
        <w:t>…”</w:t>
      </w:r>
    </w:p>
    <w:p w14:paraId="29E7EADC" w14:textId="77777777" w:rsidR="00F46177" w:rsidRPr="00146199" w:rsidRDefault="00F46177" w:rsidP="00146199">
      <w:pPr>
        <w:tabs>
          <w:tab w:val="left" w:pos="709"/>
          <w:tab w:val="left" w:pos="8222"/>
        </w:tabs>
        <w:spacing w:line="360" w:lineRule="auto"/>
        <w:ind w:left="567" w:right="567"/>
        <w:jc w:val="both"/>
        <w:rPr>
          <w:rFonts w:ascii="Palatino Linotype" w:eastAsia="Times New Roman" w:hAnsi="Palatino Linotype" w:cs="Times New Roman"/>
          <w:i/>
          <w:lang w:val="es-ES"/>
        </w:rPr>
      </w:pPr>
      <w:r w:rsidRPr="00146199">
        <w:rPr>
          <w:rFonts w:ascii="Palatino Linotype" w:eastAsia="Times New Roman" w:hAnsi="Palatino Linotype" w:cs="Times New Roman"/>
          <w:b/>
          <w:i/>
          <w:lang w:val="es-ES"/>
        </w:rPr>
        <w:t>“Artículo 96 Ter.-</w:t>
      </w:r>
      <w:r w:rsidRPr="00146199">
        <w:rPr>
          <w:rFonts w:ascii="Palatino Linotype" w:eastAsia="Times New Roman" w:hAnsi="Palatino Linotype" w:cs="Times New Roman"/>
          <w:i/>
          <w:lang w:val="es-ES"/>
        </w:rPr>
        <w:t xml:space="preserve"> </w:t>
      </w:r>
      <w:r w:rsidRPr="00146199">
        <w:rPr>
          <w:rFonts w:ascii="Palatino Linotype" w:eastAsia="Times New Roman" w:hAnsi="Palatino Linotype" w:cs="Times New Roman"/>
          <w:b/>
          <w:i/>
          <w:lang w:val="es-ES"/>
        </w:rPr>
        <w:t>El Director de Obras Públicas o Titular de la Unidad Administrativa equivalente</w:t>
      </w:r>
      <w:r w:rsidRPr="00146199">
        <w:rPr>
          <w:rFonts w:ascii="Palatino Linotype" w:eastAsia="Times New Roman" w:hAnsi="Palatino Linotype" w:cs="Times New Roman"/>
          <w:i/>
          <w:lang w:val="es-ES"/>
        </w:rPr>
        <w:t>, además de los requisitos del artículo 32 de esta Ley, requiere contar con título profesional en ingeniería, arquitectura o alguna área afín, y con una experiencia mínima de un año, con anterioridad a la fecha de su designación.</w:t>
      </w:r>
    </w:p>
    <w:p w14:paraId="4129BFFB" w14:textId="77777777" w:rsidR="00F46177" w:rsidRPr="00146199" w:rsidRDefault="00F46177" w:rsidP="00146199">
      <w:pPr>
        <w:tabs>
          <w:tab w:val="left" w:pos="709"/>
          <w:tab w:val="left" w:pos="8222"/>
        </w:tabs>
        <w:spacing w:line="360" w:lineRule="auto"/>
        <w:ind w:left="567" w:right="567"/>
        <w:jc w:val="both"/>
        <w:rPr>
          <w:rFonts w:ascii="Palatino Linotype" w:eastAsia="Times New Roman" w:hAnsi="Palatino Linotype" w:cs="Times New Roman"/>
          <w:i/>
          <w:lang w:val="es-ES"/>
        </w:rPr>
      </w:pPr>
      <w:r w:rsidRPr="00146199">
        <w:rPr>
          <w:rFonts w:ascii="Palatino Linotype" w:eastAsia="Times New Roman" w:hAnsi="Palatino Linotype" w:cs="Times New Roman"/>
          <w:i/>
          <w:lang w:val="es-ES"/>
        </w:rPr>
        <w:t xml:space="preserve">Además </w:t>
      </w:r>
      <w:r w:rsidRPr="00146199">
        <w:rPr>
          <w:rFonts w:ascii="Palatino Linotype" w:eastAsia="Times New Roman" w:hAnsi="Palatino Linotype" w:cs="Times New Roman"/>
          <w:b/>
          <w:i/>
          <w:lang w:val="es-ES"/>
        </w:rPr>
        <w:t>deberá acreditar, dentro de los seis meses siguientes a la fecha en que inicie funciones, la certificación de competencia laboral expedida por el Instituto Hacendario del Estado de México</w:t>
      </w:r>
      <w:r w:rsidRPr="00146199">
        <w:rPr>
          <w:rFonts w:ascii="Palatino Linotype" w:eastAsia="Times New Roman" w:hAnsi="Palatino Linotype" w:cs="Times New Roman"/>
          <w:i/>
          <w:lang w:val="es-ES"/>
        </w:rPr>
        <w:t>.</w:t>
      </w:r>
    </w:p>
    <w:p w14:paraId="79B6D3A7" w14:textId="77777777" w:rsidR="00F46177" w:rsidRPr="00146199" w:rsidRDefault="00F46177" w:rsidP="00146199">
      <w:pPr>
        <w:tabs>
          <w:tab w:val="left" w:pos="709"/>
          <w:tab w:val="left" w:pos="8222"/>
        </w:tabs>
        <w:spacing w:line="360" w:lineRule="auto"/>
        <w:ind w:left="567" w:right="567"/>
        <w:jc w:val="both"/>
        <w:rPr>
          <w:rFonts w:ascii="Palatino Linotype" w:eastAsia="Times New Roman" w:hAnsi="Palatino Linotype" w:cs="Times New Roman"/>
          <w:i/>
          <w:lang w:val="es-ES"/>
        </w:rPr>
      </w:pPr>
      <w:r w:rsidRPr="00146199">
        <w:rPr>
          <w:rFonts w:ascii="Palatino Linotype" w:eastAsia="Times New Roman" w:hAnsi="Palatino Linotype" w:cs="Times New Roman"/>
          <w:i/>
          <w:lang w:val="es-ES"/>
        </w:rPr>
        <w:t>…”</w:t>
      </w:r>
    </w:p>
    <w:p w14:paraId="75E294D7" w14:textId="77777777" w:rsidR="00F46177" w:rsidRPr="00146199" w:rsidRDefault="00F46177" w:rsidP="00146199">
      <w:pPr>
        <w:tabs>
          <w:tab w:val="left" w:pos="709"/>
          <w:tab w:val="left" w:pos="8222"/>
        </w:tabs>
        <w:spacing w:line="360" w:lineRule="auto"/>
        <w:ind w:left="567" w:right="567"/>
        <w:jc w:val="both"/>
        <w:rPr>
          <w:rFonts w:ascii="Palatino Linotype" w:eastAsia="Times New Roman" w:hAnsi="Palatino Linotype" w:cs="Times New Roman"/>
          <w:i/>
          <w:lang w:val="es-ES"/>
        </w:rPr>
      </w:pPr>
      <w:r w:rsidRPr="00146199">
        <w:rPr>
          <w:rFonts w:ascii="Palatino Linotype" w:eastAsia="Times New Roman" w:hAnsi="Palatino Linotype" w:cs="Times New Roman"/>
          <w:b/>
          <w:i/>
          <w:lang w:val="es-ES"/>
        </w:rPr>
        <w:t>“Artículo 113.-</w:t>
      </w:r>
      <w:r w:rsidRPr="00146199">
        <w:rPr>
          <w:rFonts w:ascii="Palatino Linotype" w:eastAsia="Times New Roman" w:hAnsi="Palatino Linotype" w:cs="Times New Roman"/>
          <w:i/>
          <w:lang w:val="es-ES"/>
        </w:rPr>
        <w:t xml:space="preserve"> </w:t>
      </w:r>
      <w:r w:rsidRPr="00146199">
        <w:rPr>
          <w:rFonts w:ascii="Palatino Linotype" w:eastAsia="Times New Roman" w:hAnsi="Palatino Linotype" w:cs="Times New Roman"/>
          <w:b/>
          <w:i/>
          <w:lang w:val="es-ES"/>
        </w:rPr>
        <w:t>Para ser contralor se requiere cumplir con los requisitos que se exigen para ser tesorero municipal</w:t>
      </w:r>
      <w:r w:rsidRPr="00146199">
        <w:rPr>
          <w:rFonts w:ascii="Palatino Linotype" w:eastAsia="Times New Roman" w:hAnsi="Palatino Linotype" w:cs="Times New Roman"/>
          <w:i/>
          <w:lang w:val="es-ES"/>
        </w:rPr>
        <w:t>, a excepción de la caución correspondiente.”</w:t>
      </w:r>
    </w:p>
    <w:p w14:paraId="107500F5" w14:textId="77777777" w:rsidR="00F46177" w:rsidRPr="00146199" w:rsidRDefault="00F46177" w:rsidP="00146199">
      <w:pPr>
        <w:tabs>
          <w:tab w:val="left" w:pos="709"/>
          <w:tab w:val="left" w:pos="8222"/>
        </w:tabs>
        <w:spacing w:line="360" w:lineRule="auto"/>
        <w:ind w:left="567" w:right="567"/>
        <w:jc w:val="both"/>
        <w:rPr>
          <w:rFonts w:ascii="Palatino Linotype" w:eastAsia="Times New Roman" w:hAnsi="Palatino Linotype" w:cs="Times New Roman"/>
          <w:i/>
          <w:lang w:val="es-ES"/>
        </w:rPr>
      </w:pPr>
    </w:p>
    <w:p w14:paraId="73B26C6D" w14:textId="77777777" w:rsidR="00F46177" w:rsidRDefault="00F46177" w:rsidP="00146199">
      <w:pPr>
        <w:tabs>
          <w:tab w:val="left" w:pos="709"/>
          <w:tab w:val="left" w:pos="8222"/>
        </w:tabs>
        <w:spacing w:line="360" w:lineRule="auto"/>
        <w:ind w:left="567" w:right="567"/>
        <w:jc w:val="both"/>
        <w:rPr>
          <w:rFonts w:ascii="Palatino Linotype" w:eastAsia="Times New Roman" w:hAnsi="Palatino Linotype" w:cs="Times New Roman"/>
          <w:i/>
          <w:lang w:val="es-ES"/>
        </w:rPr>
      </w:pPr>
      <w:r w:rsidRPr="00146199">
        <w:rPr>
          <w:rFonts w:ascii="Palatino Linotype" w:eastAsia="Times New Roman" w:hAnsi="Palatino Linotype" w:cs="Times New Roman"/>
          <w:i/>
          <w:lang w:val="es-ES"/>
        </w:rPr>
        <w:t>(Énfasis añadido.)</w:t>
      </w:r>
    </w:p>
    <w:p w14:paraId="438512DE" w14:textId="77777777" w:rsidR="00146199" w:rsidRPr="00146199" w:rsidRDefault="00146199" w:rsidP="00146199">
      <w:pPr>
        <w:tabs>
          <w:tab w:val="left" w:pos="709"/>
          <w:tab w:val="left" w:pos="8222"/>
        </w:tabs>
        <w:spacing w:line="360" w:lineRule="auto"/>
        <w:ind w:left="567" w:right="567"/>
        <w:jc w:val="both"/>
        <w:rPr>
          <w:rFonts w:ascii="Palatino Linotype" w:eastAsia="Times New Roman" w:hAnsi="Palatino Linotype" w:cs="Times New Roman"/>
          <w:i/>
          <w:lang w:val="es-ES"/>
        </w:rPr>
      </w:pPr>
    </w:p>
    <w:p w14:paraId="58FA8D46" w14:textId="3B3F1760" w:rsidR="00F46177" w:rsidRPr="00146199" w:rsidRDefault="00F46177" w:rsidP="00146199">
      <w:pPr>
        <w:pStyle w:val="Prrafodelista"/>
        <w:numPr>
          <w:ilvl w:val="0"/>
          <w:numId w:val="1"/>
        </w:numPr>
        <w:spacing w:line="360" w:lineRule="auto"/>
        <w:ind w:left="0" w:firstLine="0"/>
        <w:jc w:val="both"/>
        <w:rPr>
          <w:rFonts w:ascii="Palatino Linotype" w:hAnsi="Palatino Linotype" w:cs="Arial"/>
        </w:rPr>
      </w:pPr>
      <w:r w:rsidRPr="00146199">
        <w:rPr>
          <w:rFonts w:ascii="Palatino Linotype" w:hAnsi="Palatino Linotype" w:cs="Arial"/>
        </w:rPr>
        <w:lastRenderedPageBreak/>
        <w:t xml:space="preserve">Precisado lo anterior es de advertir que de conformidad con la Ley Orgánica Municipal el Secretario del Ayuntamiento, el Contralor Municipal, el Director de Desarrollo Económico y Director de Obas Públicas deben de contar con la certificación correspondiente, sin embargo, no pasa desapercibido para este </w:t>
      </w:r>
      <w:proofErr w:type="spellStart"/>
      <w:r w:rsidRPr="00146199">
        <w:rPr>
          <w:rFonts w:ascii="Palatino Linotype" w:hAnsi="Palatino Linotype" w:cs="Arial"/>
        </w:rPr>
        <w:t>resolutor</w:t>
      </w:r>
      <w:proofErr w:type="spellEnd"/>
      <w:r w:rsidRPr="00146199">
        <w:rPr>
          <w:rFonts w:ascii="Palatino Linotype" w:hAnsi="Palatino Linotype" w:cs="Arial"/>
        </w:rPr>
        <w:t xml:space="preserve"> que la propia Ley Orgánica Municipal del Estado de México concede un plazo de seis meses computados a partir de que inicien funciones para contar con la certificación referida, motivo por el cual la información solicitada pudiera no obrar en los archivos del </w:t>
      </w:r>
      <w:r w:rsidRPr="00146199">
        <w:rPr>
          <w:rFonts w:ascii="Palatino Linotype" w:hAnsi="Palatino Linotype" w:cs="Arial"/>
          <w:b/>
        </w:rPr>
        <w:t xml:space="preserve">SUJETO OBLIGADO </w:t>
      </w:r>
      <w:r w:rsidRPr="00146199">
        <w:rPr>
          <w:rFonts w:ascii="Palatino Linotype" w:hAnsi="Palatino Linotype" w:cs="Arial"/>
        </w:rPr>
        <w:t>por lo que</w:t>
      </w:r>
      <w:r w:rsidRPr="00146199">
        <w:rPr>
          <w:rFonts w:ascii="Palatino Linotype" w:hAnsi="Palatino Linotype" w:cs="Arial"/>
          <w:b/>
        </w:rPr>
        <w:t xml:space="preserve"> </w:t>
      </w:r>
      <w:r w:rsidRPr="00146199">
        <w:rPr>
          <w:rFonts w:ascii="Palatino Linotype" w:hAnsi="Palatino Linotype" w:cs="Arial"/>
        </w:rPr>
        <w:t xml:space="preserve">a efecto de garantizar el derecho de acceso a la información y otorgar certidumbre jurídica al particular es necesario que el </w:t>
      </w:r>
      <w:r w:rsidRPr="00146199">
        <w:rPr>
          <w:rFonts w:ascii="Palatino Linotype" w:hAnsi="Palatino Linotype" w:cs="Arial"/>
          <w:b/>
        </w:rPr>
        <w:t xml:space="preserve">SUEJTO OBLIGADO </w:t>
      </w:r>
      <w:r w:rsidRPr="00146199">
        <w:rPr>
          <w:rFonts w:ascii="Palatino Linotype" w:hAnsi="Palatino Linotype" w:cs="Arial"/>
        </w:rPr>
        <w:t xml:space="preserve">se manifieste, respecto de la posesión de dichas certificaciones y de ser el caso las entregue. </w:t>
      </w:r>
    </w:p>
    <w:p w14:paraId="47520DAD" w14:textId="77777777" w:rsidR="00C403EF" w:rsidRPr="00146199" w:rsidRDefault="00C403EF" w:rsidP="00146199">
      <w:pPr>
        <w:pStyle w:val="Prrafodelista"/>
        <w:spacing w:line="360" w:lineRule="auto"/>
        <w:rPr>
          <w:rFonts w:ascii="Palatino Linotype" w:hAnsi="Palatino Linotype" w:cs="Arial"/>
        </w:rPr>
      </w:pPr>
    </w:p>
    <w:p w14:paraId="5DEE97FD" w14:textId="57CCB324" w:rsidR="00C403EF" w:rsidRPr="00146199" w:rsidRDefault="00303092" w:rsidP="00146199">
      <w:pPr>
        <w:pStyle w:val="Ttulo1"/>
        <w:spacing w:before="0" w:line="360" w:lineRule="auto"/>
        <w:rPr>
          <w:rFonts w:ascii="Palatino Linotype" w:hAnsi="Palatino Linotype"/>
          <w:b/>
          <w:color w:val="000000" w:themeColor="text1"/>
          <w:sz w:val="24"/>
          <w:szCs w:val="24"/>
        </w:rPr>
      </w:pPr>
      <w:bookmarkStart w:id="69" w:name="_Toc5711923"/>
      <w:r w:rsidRPr="00146199">
        <w:rPr>
          <w:rFonts w:ascii="Palatino Linotype" w:hAnsi="Palatino Linotype"/>
          <w:b/>
          <w:color w:val="000000" w:themeColor="text1"/>
          <w:sz w:val="24"/>
          <w:szCs w:val="24"/>
        </w:rPr>
        <w:t>QUINTO.  Vista a los órganos de control i</w:t>
      </w:r>
      <w:r w:rsidR="00C403EF" w:rsidRPr="00146199">
        <w:rPr>
          <w:rFonts w:ascii="Palatino Linotype" w:hAnsi="Palatino Linotype"/>
          <w:b/>
          <w:color w:val="000000" w:themeColor="text1"/>
          <w:sz w:val="24"/>
          <w:szCs w:val="24"/>
        </w:rPr>
        <w:t>nterno.</w:t>
      </w:r>
      <w:bookmarkEnd w:id="69"/>
      <w:r w:rsidR="00C403EF" w:rsidRPr="00146199">
        <w:rPr>
          <w:rFonts w:ascii="Palatino Linotype" w:hAnsi="Palatino Linotype"/>
          <w:b/>
          <w:color w:val="000000" w:themeColor="text1"/>
          <w:sz w:val="24"/>
          <w:szCs w:val="24"/>
        </w:rPr>
        <w:t xml:space="preserve"> </w:t>
      </w:r>
    </w:p>
    <w:p w14:paraId="11389DEC" w14:textId="77777777" w:rsidR="008C3A2C" w:rsidRPr="00146199" w:rsidRDefault="008C3A2C" w:rsidP="00146199">
      <w:pPr>
        <w:spacing w:line="360" w:lineRule="auto"/>
        <w:rPr>
          <w:rFonts w:ascii="Palatino Linotype" w:hAnsi="Palatino Linotype"/>
          <w:lang w:val="es-MX" w:eastAsia="en-US"/>
        </w:rPr>
      </w:pPr>
    </w:p>
    <w:p w14:paraId="322DB2CA" w14:textId="58A41DB2" w:rsidR="00C403EF" w:rsidRPr="00146199" w:rsidRDefault="00C403EF" w:rsidP="00146199">
      <w:pPr>
        <w:numPr>
          <w:ilvl w:val="0"/>
          <w:numId w:val="1"/>
        </w:numPr>
        <w:spacing w:line="360" w:lineRule="auto"/>
        <w:ind w:left="0" w:firstLine="0"/>
        <w:contextualSpacing/>
        <w:jc w:val="both"/>
        <w:rPr>
          <w:rFonts w:ascii="Palatino Linotype" w:hAnsi="Palatino Linotype"/>
        </w:rPr>
      </w:pPr>
      <w:r w:rsidRPr="00146199">
        <w:rPr>
          <w:rFonts w:ascii="Palatino Linotype" w:hAnsi="Palatino Linotype"/>
        </w:rPr>
        <w:t xml:space="preserve">Es necesario resaltar que el recurso de revisión previsto en la Ley de la materia no es el medio para investigar y en su caso, sancionar a servidores públicos </w:t>
      </w:r>
      <w:r w:rsidR="00043F63" w:rsidRPr="00146199">
        <w:rPr>
          <w:rFonts w:ascii="Palatino Linotype" w:hAnsi="Palatino Linotype"/>
        </w:rPr>
        <w:t>por entregar información que debió ser protegida co</w:t>
      </w:r>
      <w:r w:rsidR="00446602" w:rsidRPr="00146199">
        <w:rPr>
          <w:rFonts w:ascii="Palatino Linotype" w:hAnsi="Palatino Linotype"/>
        </w:rPr>
        <w:t xml:space="preserve">mo resultan ser calificaciones y la clave única de registro de población por lo que </w:t>
      </w:r>
      <w:r w:rsidRPr="00146199">
        <w:rPr>
          <w:rFonts w:ascii="Palatino Linotype" w:hAnsi="Palatino Linotype"/>
        </w:rPr>
        <w:t xml:space="preserve">se dará vista al área competente para que en ejercicio de sus atribuciones realice las investigaciones pertinentes </w:t>
      </w:r>
      <w:r w:rsidRPr="00146199">
        <w:rPr>
          <w:rFonts w:ascii="Palatino Linotype" w:hAnsi="Palatino Linotype"/>
          <w:b/>
          <w:u w:val="single"/>
        </w:rPr>
        <w:t xml:space="preserve">por las omisiones detectadas atribuibles al </w:t>
      </w:r>
      <w:r w:rsidRPr="00146199">
        <w:rPr>
          <w:rFonts w:ascii="Palatino Linotype" w:hAnsi="Palatino Linotype"/>
          <w:b/>
        </w:rPr>
        <w:t>Sujeto Obligado</w:t>
      </w:r>
      <w:r w:rsidRPr="00146199">
        <w:rPr>
          <w:rFonts w:ascii="Palatino Linotype" w:hAnsi="Palatino Linotype"/>
        </w:rPr>
        <w:t>.</w:t>
      </w:r>
    </w:p>
    <w:p w14:paraId="1E30C939" w14:textId="77777777" w:rsidR="00C403EF" w:rsidRPr="00146199" w:rsidRDefault="00C403EF" w:rsidP="00146199">
      <w:pPr>
        <w:spacing w:line="360" w:lineRule="auto"/>
        <w:contextualSpacing/>
        <w:jc w:val="both"/>
        <w:rPr>
          <w:rFonts w:ascii="Palatino Linotype" w:hAnsi="Palatino Linotype"/>
        </w:rPr>
      </w:pPr>
    </w:p>
    <w:p w14:paraId="50A46161" w14:textId="77777777" w:rsidR="00C403EF" w:rsidRPr="00146199" w:rsidRDefault="00C403EF" w:rsidP="00146199">
      <w:pPr>
        <w:numPr>
          <w:ilvl w:val="0"/>
          <w:numId w:val="1"/>
        </w:numPr>
        <w:spacing w:line="360" w:lineRule="auto"/>
        <w:ind w:left="0" w:firstLine="0"/>
        <w:contextualSpacing/>
        <w:jc w:val="both"/>
        <w:rPr>
          <w:rFonts w:ascii="Palatino Linotype" w:hAnsi="Palatino Linotype"/>
        </w:rPr>
      </w:pPr>
      <w:r w:rsidRPr="00146199">
        <w:rPr>
          <w:rFonts w:ascii="Palatino Linotype" w:hAnsi="Palatino Linotype"/>
        </w:rPr>
        <w:lastRenderedPageBreak/>
        <w:t>Por ello, es conveniente señalar la fracción X, del artículo 36, de la Ley de Transparencia y Acceso a la Información Pública del Estado de México y Municipios, que establece:</w:t>
      </w:r>
    </w:p>
    <w:p w14:paraId="4D389FA1" w14:textId="77777777" w:rsidR="00C403EF" w:rsidRPr="00146199" w:rsidRDefault="00C403EF" w:rsidP="00146199">
      <w:pPr>
        <w:spacing w:line="360" w:lineRule="auto"/>
        <w:contextualSpacing/>
        <w:jc w:val="both"/>
        <w:rPr>
          <w:rFonts w:ascii="Palatino Linotype" w:hAnsi="Palatino Linotype"/>
        </w:rPr>
      </w:pPr>
    </w:p>
    <w:p w14:paraId="1050B1B7" w14:textId="77777777" w:rsidR="00C403EF" w:rsidRPr="00146199" w:rsidRDefault="00C403EF" w:rsidP="00146199">
      <w:pPr>
        <w:spacing w:line="360" w:lineRule="auto"/>
        <w:ind w:left="567" w:right="567"/>
        <w:contextualSpacing/>
        <w:jc w:val="both"/>
        <w:rPr>
          <w:rFonts w:ascii="Palatino Linotype" w:hAnsi="Palatino Linotype"/>
          <w:i/>
        </w:rPr>
      </w:pPr>
      <w:r w:rsidRPr="00146199">
        <w:rPr>
          <w:rFonts w:ascii="Palatino Linotype" w:hAnsi="Palatino Linotype"/>
          <w:i/>
        </w:rPr>
        <w:t>“</w:t>
      </w:r>
      <w:r w:rsidRPr="00146199">
        <w:rPr>
          <w:rFonts w:ascii="Palatino Linotype" w:hAnsi="Palatino Linotype"/>
          <w:b/>
          <w:i/>
        </w:rPr>
        <w:t>Artículo 36.</w:t>
      </w:r>
      <w:r w:rsidRPr="00146199">
        <w:rPr>
          <w:rFonts w:ascii="Palatino Linotype" w:hAnsi="Palatino Linotype"/>
          <w:i/>
        </w:rPr>
        <w:t xml:space="preserve"> El Instituto tendrá, en el ámbito de su competencia, las siguientes atribuciones:</w:t>
      </w:r>
    </w:p>
    <w:p w14:paraId="02BE853D" w14:textId="77777777" w:rsidR="00C403EF" w:rsidRPr="00146199" w:rsidRDefault="00C403EF" w:rsidP="00146199">
      <w:pPr>
        <w:spacing w:line="360" w:lineRule="auto"/>
        <w:ind w:left="567" w:right="567"/>
        <w:contextualSpacing/>
        <w:jc w:val="both"/>
        <w:rPr>
          <w:rFonts w:ascii="Palatino Linotype" w:hAnsi="Palatino Linotype"/>
          <w:i/>
        </w:rPr>
      </w:pPr>
      <w:r w:rsidRPr="00146199">
        <w:rPr>
          <w:rFonts w:ascii="Palatino Linotype" w:hAnsi="Palatino Linotype"/>
          <w:i/>
        </w:rPr>
        <w:t>…</w:t>
      </w:r>
    </w:p>
    <w:p w14:paraId="620A1AC6" w14:textId="77777777" w:rsidR="00C403EF" w:rsidRPr="00146199" w:rsidRDefault="00C403EF" w:rsidP="00146199">
      <w:pPr>
        <w:spacing w:line="360" w:lineRule="auto"/>
        <w:ind w:left="567" w:right="567"/>
        <w:contextualSpacing/>
        <w:jc w:val="both"/>
        <w:rPr>
          <w:rFonts w:ascii="Palatino Linotype" w:hAnsi="Palatino Linotype"/>
          <w:i/>
        </w:rPr>
      </w:pPr>
      <w:r w:rsidRPr="00146199">
        <w:rPr>
          <w:rFonts w:ascii="Palatino Linotype" w:hAnsi="Palatino Linotype"/>
          <w:i/>
        </w:rPr>
        <w:t xml:space="preserve">X. Hacer del conocimiento del órgano de control interno o equivalente de cada Sujeto Obligado las infracciones a esta Ley; </w:t>
      </w:r>
    </w:p>
    <w:p w14:paraId="38B1FED1" w14:textId="77777777" w:rsidR="00C403EF" w:rsidRPr="00146199" w:rsidRDefault="00C403EF" w:rsidP="00146199">
      <w:pPr>
        <w:spacing w:line="360" w:lineRule="auto"/>
        <w:ind w:left="567" w:right="567"/>
        <w:contextualSpacing/>
        <w:jc w:val="both"/>
        <w:rPr>
          <w:rFonts w:ascii="Palatino Linotype" w:hAnsi="Palatino Linotype"/>
          <w:i/>
        </w:rPr>
      </w:pPr>
      <w:r w:rsidRPr="00146199">
        <w:rPr>
          <w:rFonts w:ascii="Palatino Linotype" w:hAnsi="Palatino Linotype"/>
          <w:i/>
        </w:rPr>
        <w:t>…”</w:t>
      </w:r>
    </w:p>
    <w:p w14:paraId="1F895D16" w14:textId="77777777" w:rsidR="00C403EF" w:rsidRPr="00146199" w:rsidRDefault="00C403EF" w:rsidP="00146199">
      <w:pPr>
        <w:spacing w:line="360" w:lineRule="auto"/>
        <w:ind w:left="567" w:right="567"/>
        <w:contextualSpacing/>
        <w:jc w:val="both"/>
        <w:rPr>
          <w:rFonts w:ascii="Palatino Linotype" w:hAnsi="Palatino Linotype"/>
          <w:i/>
        </w:rPr>
      </w:pPr>
    </w:p>
    <w:p w14:paraId="73C4E191" w14:textId="77777777" w:rsidR="00C403EF" w:rsidRPr="00146199" w:rsidRDefault="00C403EF" w:rsidP="00146199">
      <w:pPr>
        <w:numPr>
          <w:ilvl w:val="0"/>
          <w:numId w:val="1"/>
        </w:numPr>
        <w:spacing w:line="360" w:lineRule="auto"/>
        <w:ind w:left="0" w:firstLine="0"/>
        <w:contextualSpacing/>
        <w:jc w:val="both"/>
        <w:rPr>
          <w:rFonts w:ascii="Palatino Linotype" w:eastAsia="MS Mincho" w:hAnsi="Palatino Linotype" w:cs="Arial"/>
        </w:rPr>
      </w:pPr>
      <w:r w:rsidRPr="00146199">
        <w:rPr>
          <w:rFonts w:ascii="Palatino Linotype" w:hAnsi="Palatino Linotype"/>
        </w:rPr>
        <w:t xml:space="preserve">Asimismo, este Pleno hará del conocimiento del órgano de control de este Instituto de las infracciones en que el </w:t>
      </w:r>
      <w:r w:rsidRPr="00146199">
        <w:rPr>
          <w:rFonts w:ascii="Palatino Linotype" w:hAnsi="Palatino Linotype"/>
          <w:b/>
        </w:rPr>
        <w:t>SUJETO OBLIGADO</w:t>
      </w:r>
      <w:r w:rsidRPr="00146199">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146199">
        <w:rPr>
          <w:rFonts w:ascii="Palatino Linotype" w:eastAsia="MS Mincho" w:hAnsi="Palatino Linotype" w:cs="Arial"/>
        </w:rPr>
        <w:t>en la Ley de Transparencia Acceso a la Información Pública del Estado de México y Municipios específicamente en sus artículos 190, y 223 que señalan lo siguiente:</w:t>
      </w:r>
    </w:p>
    <w:p w14:paraId="630E69F1" w14:textId="77777777" w:rsidR="00C403EF" w:rsidRPr="00146199" w:rsidRDefault="00C403EF" w:rsidP="00146199">
      <w:pPr>
        <w:spacing w:line="360" w:lineRule="auto"/>
        <w:contextualSpacing/>
        <w:jc w:val="both"/>
        <w:rPr>
          <w:rFonts w:ascii="Palatino Linotype" w:eastAsia="MS Mincho" w:hAnsi="Palatino Linotype" w:cs="Arial"/>
        </w:rPr>
      </w:pPr>
    </w:p>
    <w:p w14:paraId="3B031C8A" w14:textId="77777777" w:rsidR="00C403EF" w:rsidRPr="00146199" w:rsidRDefault="00C403EF" w:rsidP="00146199">
      <w:pPr>
        <w:spacing w:line="360" w:lineRule="auto"/>
        <w:ind w:left="567" w:right="567"/>
        <w:contextualSpacing/>
        <w:jc w:val="both"/>
        <w:rPr>
          <w:rFonts w:ascii="Palatino Linotype" w:hAnsi="Palatino Linotype"/>
          <w:i/>
        </w:rPr>
      </w:pPr>
      <w:r w:rsidRPr="00146199">
        <w:rPr>
          <w:rFonts w:ascii="Palatino Linotype" w:hAnsi="Palatino Linotype"/>
          <w:i/>
        </w:rPr>
        <w:t>“</w:t>
      </w:r>
      <w:r w:rsidRPr="00146199">
        <w:rPr>
          <w:rFonts w:ascii="Palatino Linotype" w:hAnsi="Palatino Linotype"/>
          <w:b/>
          <w:i/>
        </w:rPr>
        <w:t>Artículo 190.</w:t>
      </w:r>
      <w:r w:rsidRPr="00146199">
        <w:rPr>
          <w:rFonts w:ascii="Palatino Linotype" w:hAnsi="Palatino Linotype"/>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w:t>
      </w:r>
      <w:r w:rsidRPr="00146199">
        <w:rPr>
          <w:rFonts w:ascii="Palatino Linotype" w:hAnsi="Palatino Linotype"/>
          <w:i/>
        </w:rPr>
        <w:lastRenderedPageBreak/>
        <w:t>del órgano de control interno de la instancia competente para que éste inicie, en su caso, el procedimiento de responsabilidad respectivo, cuyo resultado deberá de ser informado al Instituto.</w:t>
      </w:r>
    </w:p>
    <w:p w14:paraId="016AB9BF" w14:textId="77777777" w:rsidR="00C403EF" w:rsidRPr="00146199" w:rsidRDefault="00C403EF" w:rsidP="00146199">
      <w:pPr>
        <w:spacing w:line="360" w:lineRule="auto"/>
        <w:ind w:left="567" w:right="567"/>
        <w:contextualSpacing/>
        <w:jc w:val="both"/>
        <w:rPr>
          <w:rFonts w:ascii="Palatino Linotype" w:hAnsi="Palatino Linotype"/>
          <w:i/>
        </w:rPr>
      </w:pPr>
    </w:p>
    <w:p w14:paraId="76647F2B" w14:textId="77777777" w:rsidR="00C403EF" w:rsidRPr="00146199" w:rsidRDefault="00C403EF" w:rsidP="00146199">
      <w:pPr>
        <w:spacing w:line="360" w:lineRule="auto"/>
        <w:ind w:left="567" w:right="567"/>
        <w:contextualSpacing/>
        <w:jc w:val="both"/>
        <w:rPr>
          <w:rFonts w:ascii="Palatino Linotype" w:hAnsi="Palatino Linotype"/>
          <w:i/>
        </w:rPr>
      </w:pPr>
      <w:r w:rsidRPr="00146199">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086F89F7" w14:textId="77777777" w:rsidR="00C403EF" w:rsidRPr="00146199" w:rsidRDefault="00C403EF" w:rsidP="00146199">
      <w:pPr>
        <w:spacing w:line="360" w:lineRule="auto"/>
        <w:ind w:left="567" w:right="567"/>
        <w:contextualSpacing/>
        <w:jc w:val="both"/>
        <w:rPr>
          <w:rFonts w:ascii="Palatino Linotype" w:hAnsi="Palatino Linotype"/>
          <w:i/>
        </w:rPr>
      </w:pPr>
    </w:p>
    <w:p w14:paraId="3A0C729E" w14:textId="77777777" w:rsidR="00C403EF" w:rsidRPr="00146199" w:rsidRDefault="00C403EF" w:rsidP="00146199">
      <w:pPr>
        <w:spacing w:line="360" w:lineRule="auto"/>
        <w:ind w:left="567" w:right="567"/>
        <w:contextualSpacing/>
        <w:jc w:val="both"/>
        <w:rPr>
          <w:rFonts w:ascii="Palatino Linotype" w:hAnsi="Palatino Linotype"/>
          <w:i/>
        </w:rPr>
      </w:pPr>
      <w:r w:rsidRPr="00146199">
        <w:rPr>
          <w:rFonts w:ascii="Palatino Linotype" w:hAnsi="Palatino Linotype"/>
          <w:i/>
        </w:rPr>
        <w:t>(Énfasis añadido)</w:t>
      </w:r>
    </w:p>
    <w:p w14:paraId="0A95DF7C" w14:textId="77777777" w:rsidR="00C403EF" w:rsidRPr="00146199" w:rsidRDefault="00C403EF" w:rsidP="00146199">
      <w:pPr>
        <w:spacing w:line="360" w:lineRule="auto"/>
        <w:ind w:right="567"/>
        <w:contextualSpacing/>
        <w:jc w:val="both"/>
        <w:rPr>
          <w:rFonts w:ascii="Palatino Linotype" w:hAnsi="Palatino Linotype"/>
          <w:i/>
        </w:rPr>
      </w:pPr>
    </w:p>
    <w:p w14:paraId="04A84B01" w14:textId="4BAF3DCC" w:rsidR="00C403EF" w:rsidRPr="00146199" w:rsidRDefault="00F679CA" w:rsidP="00146199">
      <w:pPr>
        <w:numPr>
          <w:ilvl w:val="0"/>
          <w:numId w:val="1"/>
        </w:numPr>
        <w:tabs>
          <w:tab w:val="left" w:pos="851"/>
        </w:tabs>
        <w:spacing w:line="360" w:lineRule="auto"/>
        <w:ind w:left="0" w:right="49" w:firstLine="0"/>
        <w:contextualSpacing/>
        <w:jc w:val="both"/>
        <w:rPr>
          <w:rFonts w:ascii="Palatino Linotype" w:hAnsi="Palatino Linotype"/>
          <w:lang w:val="es-ES"/>
        </w:rPr>
      </w:pPr>
      <w:r w:rsidRPr="00146199">
        <w:rPr>
          <w:rFonts w:ascii="Palatino Linotype" w:eastAsia="Calibri" w:hAnsi="Palatino Linotype" w:cs="Arial"/>
          <w:color w:val="000000"/>
          <w:lang w:val="es-ES" w:eastAsia="es-MX"/>
        </w:rPr>
        <w:t xml:space="preserve">Lo anterior en razón de que si bien es cierto </w:t>
      </w:r>
      <w:r w:rsidR="00C403EF" w:rsidRPr="00146199">
        <w:rPr>
          <w:rFonts w:ascii="Palatino Linotype" w:eastAsia="Calibri" w:hAnsi="Palatino Linotype" w:cs="Arial"/>
          <w:color w:val="000000"/>
          <w:lang w:val="es-ES" w:eastAsia="es-MX"/>
        </w:rPr>
        <w:t xml:space="preserve">el Sujeto Obligado proporcionó respuesta a la solicitud de acceso a la información, también lo es, que dentro de la información vertida se encuentra información susceptible de clasificarse como confidencial, misma que debió ser protegida, situación que no ocurrió. </w:t>
      </w:r>
      <w:r w:rsidR="00F46177" w:rsidRPr="00146199">
        <w:rPr>
          <w:rFonts w:ascii="Palatino Linotype" w:eastAsia="Calibri" w:hAnsi="Palatino Linotype" w:cs="Arial"/>
          <w:color w:val="000000"/>
          <w:lang w:val="es-ES" w:eastAsia="es-MX"/>
        </w:rPr>
        <w:t xml:space="preserve">Es así que se advierte que en los </w:t>
      </w:r>
      <w:r w:rsidR="00C403EF" w:rsidRPr="00146199">
        <w:rPr>
          <w:rFonts w:ascii="Palatino Linotype" w:eastAsia="Calibri" w:hAnsi="Palatino Linotype" w:cs="Arial"/>
          <w:color w:val="000000"/>
          <w:lang w:val="es-ES" w:eastAsia="es-MX"/>
        </w:rPr>
        <w:t>archivo</w:t>
      </w:r>
      <w:r w:rsidR="00F46177" w:rsidRPr="00146199">
        <w:rPr>
          <w:rFonts w:ascii="Palatino Linotype" w:eastAsia="Calibri" w:hAnsi="Palatino Linotype" w:cs="Arial"/>
          <w:color w:val="000000"/>
          <w:lang w:val="es-ES" w:eastAsia="es-MX"/>
        </w:rPr>
        <w:t>s</w:t>
      </w:r>
      <w:r w:rsidR="00C403EF" w:rsidRPr="00146199">
        <w:rPr>
          <w:rFonts w:ascii="Palatino Linotype" w:eastAsia="Calibri" w:hAnsi="Palatino Linotype" w:cs="Arial"/>
          <w:color w:val="000000"/>
          <w:lang w:val="es-ES" w:eastAsia="es-MX"/>
        </w:rPr>
        <w:t xml:space="preserve"> denominado</w:t>
      </w:r>
      <w:r w:rsidR="00F46177" w:rsidRPr="00146199">
        <w:rPr>
          <w:rFonts w:ascii="Palatino Linotype" w:eastAsia="Calibri" w:hAnsi="Palatino Linotype" w:cs="Arial"/>
          <w:color w:val="000000"/>
          <w:lang w:val="es-ES" w:eastAsia="es-MX"/>
        </w:rPr>
        <w:t>s</w:t>
      </w:r>
      <w:r w:rsidRPr="00146199">
        <w:rPr>
          <w:rFonts w:ascii="Palatino Linotype" w:eastAsia="Calibri" w:hAnsi="Palatino Linotype" w:cs="Arial"/>
          <w:b/>
          <w:bCs/>
          <w:color w:val="000000"/>
          <w:lang w:eastAsia="es-MX"/>
        </w:rPr>
        <w:t> </w:t>
      </w:r>
      <w:hyperlink r:id="rId8" w:tgtFrame="_blank" w:history="1">
        <w:r w:rsidR="00F46177" w:rsidRPr="00146199">
          <w:rPr>
            <w:rStyle w:val="Hipervnculo"/>
            <w:rFonts w:ascii="Palatino Linotype" w:eastAsia="Calibri" w:hAnsi="Palatino Linotype" w:cs="Arial"/>
            <w:b/>
            <w:bCs/>
            <w:color w:val="000000" w:themeColor="text1"/>
            <w:u w:val="none"/>
            <w:lang w:eastAsia="es-MX"/>
          </w:rPr>
          <w:t>DES ECONOMICO_003044.pdf</w:t>
        </w:r>
      </w:hyperlink>
      <w:r w:rsidR="00F46177" w:rsidRPr="00146199">
        <w:rPr>
          <w:rFonts w:ascii="Palatino Linotype" w:eastAsia="Calibri" w:hAnsi="Palatino Linotype" w:cs="Arial"/>
          <w:b/>
          <w:bCs/>
          <w:color w:val="000000" w:themeColor="text1"/>
          <w:lang w:eastAsia="es-MX"/>
        </w:rPr>
        <w:t>,</w:t>
      </w:r>
      <w:r w:rsidR="00F46177" w:rsidRPr="00146199">
        <w:rPr>
          <w:rFonts w:ascii="Palatino Linotype" w:hAnsi="Palatino Linotype"/>
          <w:color w:val="000000" w:themeColor="text1"/>
        </w:rPr>
        <w:t xml:space="preserve"> </w:t>
      </w:r>
      <w:hyperlink r:id="rId9" w:tgtFrame="_blank" w:history="1">
        <w:r w:rsidR="00F46177" w:rsidRPr="00146199">
          <w:rPr>
            <w:rStyle w:val="Hipervnculo"/>
            <w:rFonts w:ascii="Palatino Linotype" w:eastAsia="Calibri" w:hAnsi="Palatino Linotype" w:cs="Arial"/>
            <w:b/>
            <w:bCs/>
            <w:color w:val="000000" w:themeColor="text1"/>
            <w:u w:val="none"/>
            <w:lang w:eastAsia="es-MX"/>
          </w:rPr>
          <w:t>CONTRALORIA_002987.pdf</w:t>
        </w:r>
      </w:hyperlink>
      <w:r w:rsidR="00F46177" w:rsidRPr="00146199">
        <w:rPr>
          <w:rFonts w:ascii="Palatino Linotype" w:eastAsia="Calibri" w:hAnsi="Palatino Linotype" w:cs="Arial"/>
          <w:b/>
          <w:bCs/>
          <w:color w:val="000000" w:themeColor="text1"/>
          <w:lang w:eastAsia="es-MX"/>
        </w:rPr>
        <w:t> </w:t>
      </w:r>
      <w:r w:rsidR="00446602" w:rsidRPr="00146199">
        <w:rPr>
          <w:rFonts w:ascii="Palatino Linotype" w:eastAsia="Calibri" w:hAnsi="Palatino Linotype" w:cs="Arial"/>
          <w:bCs/>
          <w:color w:val="000000" w:themeColor="text1"/>
          <w:lang w:eastAsia="es-MX"/>
        </w:rPr>
        <w:t>emitidos en respuesta</w:t>
      </w:r>
      <w:r w:rsidR="00446602" w:rsidRPr="00146199">
        <w:rPr>
          <w:rFonts w:ascii="Palatino Linotype" w:eastAsia="Calibri" w:hAnsi="Palatino Linotype" w:cs="Arial"/>
          <w:b/>
          <w:bCs/>
          <w:color w:val="000000" w:themeColor="text1"/>
          <w:lang w:eastAsia="es-MX"/>
        </w:rPr>
        <w:t xml:space="preserve"> </w:t>
      </w:r>
      <w:r w:rsidR="00F46177" w:rsidRPr="00146199">
        <w:rPr>
          <w:rFonts w:ascii="Palatino Linotype" w:eastAsia="Calibri" w:hAnsi="Palatino Linotype" w:cs="Arial"/>
          <w:b/>
          <w:bCs/>
          <w:color w:val="000000" w:themeColor="text1"/>
          <w:lang w:eastAsia="es-MX"/>
        </w:rPr>
        <w:t xml:space="preserve">y </w:t>
      </w:r>
      <w:hyperlink r:id="rId10" w:history="1">
        <w:r w:rsidR="00446602" w:rsidRPr="00146199">
          <w:rPr>
            <w:rStyle w:val="Hipervnculo"/>
            <w:rFonts w:ascii="Palatino Linotype" w:eastAsia="Calibri" w:hAnsi="Palatino Linotype" w:cs="Arial"/>
            <w:b/>
            <w:bCs/>
            <w:color w:val="000000" w:themeColor="text1"/>
            <w:u w:val="none"/>
            <w:lang w:eastAsia="es-MX"/>
          </w:rPr>
          <w:t>EXP OBRAS_003063.pdf</w:t>
        </w:r>
      </w:hyperlink>
      <w:hyperlink r:id="rId11" w:tgtFrame="_blank" w:history="1"/>
      <w:r w:rsidR="00C403EF" w:rsidRPr="00146199">
        <w:rPr>
          <w:rFonts w:ascii="Palatino Linotype" w:eastAsia="Calibri" w:hAnsi="Palatino Linotype" w:cs="Arial"/>
          <w:color w:val="000000"/>
          <w:lang w:val="es-ES" w:eastAsia="es-MX"/>
        </w:rPr>
        <w:t xml:space="preserve"> </w:t>
      </w:r>
      <w:r w:rsidR="00446602" w:rsidRPr="00146199">
        <w:rPr>
          <w:rFonts w:ascii="Palatino Linotype" w:eastAsia="Calibri" w:hAnsi="Palatino Linotype" w:cs="Arial"/>
          <w:color w:val="000000"/>
          <w:lang w:val="es-ES" w:eastAsia="es-MX"/>
        </w:rPr>
        <w:t xml:space="preserve">emitido en informe </w:t>
      </w:r>
      <w:r w:rsidR="00C403EF" w:rsidRPr="00146199">
        <w:rPr>
          <w:rFonts w:ascii="Palatino Linotype" w:eastAsia="Calibri" w:hAnsi="Palatino Linotype" w:cs="Arial"/>
          <w:color w:val="000000"/>
          <w:lang w:val="es-ES" w:eastAsia="es-MX"/>
        </w:rPr>
        <w:t>se advierten</w:t>
      </w:r>
      <w:r w:rsidRPr="00146199">
        <w:rPr>
          <w:rFonts w:ascii="Palatino Linotype" w:eastAsia="Calibri" w:hAnsi="Palatino Linotype" w:cs="Arial"/>
          <w:color w:val="000000"/>
          <w:lang w:val="es-ES" w:eastAsia="es-MX"/>
        </w:rPr>
        <w:t xml:space="preserve"> datos personales.</w:t>
      </w:r>
      <w:r w:rsidR="00C403EF" w:rsidRPr="00146199">
        <w:rPr>
          <w:rFonts w:ascii="Palatino Linotype" w:eastAsia="Calibri" w:hAnsi="Palatino Linotype" w:cs="Arial"/>
          <w:color w:val="000000"/>
          <w:lang w:val="es-ES" w:eastAsia="es-MX"/>
        </w:rPr>
        <w:t xml:space="preserve">  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00C403EF" w:rsidRPr="00146199">
        <w:rPr>
          <w:rFonts w:ascii="Palatino Linotype" w:eastAsia="MS Mincho" w:hAnsi="Palatino Linotype" w:cs="Arial"/>
        </w:rPr>
        <w:t xml:space="preserve">cuando este órgano determine durante la sustanciación del recurso de revisión que pudo </w:t>
      </w:r>
      <w:r w:rsidR="00C403EF" w:rsidRPr="00146199">
        <w:rPr>
          <w:rFonts w:ascii="Palatino Linotype" w:eastAsia="MS Mincho" w:hAnsi="Palatino Linotype" w:cs="Arial"/>
        </w:rPr>
        <w:lastRenderedPageBreak/>
        <w:t>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E973648" w14:textId="2251D425" w:rsidR="008D221F" w:rsidRPr="00146199" w:rsidRDefault="00C403EF" w:rsidP="00146199">
      <w:pPr>
        <w:pStyle w:val="Ttulo1"/>
        <w:spacing w:before="0" w:line="360" w:lineRule="auto"/>
        <w:rPr>
          <w:rFonts w:ascii="Palatino Linotype" w:hAnsi="Palatino Linotype"/>
          <w:b/>
          <w:color w:val="000000" w:themeColor="text1"/>
          <w:sz w:val="24"/>
          <w:szCs w:val="24"/>
        </w:rPr>
      </w:pPr>
      <w:bookmarkStart w:id="70" w:name="_Toc521949107"/>
      <w:bookmarkStart w:id="71" w:name="_Toc522209067"/>
      <w:bookmarkStart w:id="72" w:name="_Toc523908140"/>
      <w:bookmarkStart w:id="73" w:name="_Toc5711924"/>
      <w:r w:rsidRPr="00146199">
        <w:rPr>
          <w:rFonts w:ascii="Palatino Linotype" w:hAnsi="Palatino Linotype" w:cs="Times New Roman"/>
          <w:b/>
          <w:color w:val="000000" w:themeColor="text1"/>
          <w:sz w:val="24"/>
          <w:szCs w:val="24"/>
          <w:lang w:eastAsia="es-ES_tradnl"/>
        </w:rPr>
        <w:t>SEXTO</w:t>
      </w:r>
      <w:r w:rsidR="008D221F" w:rsidRPr="00146199">
        <w:rPr>
          <w:rFonts w:ascii="Palatino Linotype" w:hAnsi="Palatino Linotype" w:cs="Times New Roman"/>
          <w:b/>
          <w:color w:val="000000" w:themeColor="text1"/>
          <w:sz w:val="24"/>
          <w:szCs w:val="24"/>
          <w:lang w:eastAsia="es-ES_tradnl"/>
        </w:rPr>
        <w:t>.</w:t>
      </w:r>
      <w:r w:rsidR="008D221F" w:rsidRPr="00146199">
        <w:rPr>
          <w:rFonts w:ascii="Palatino Linotype" w:hAnsi="Palatino Linotype"/>
          <w:b/>
          <w:color w:val="000000" w:themeColor="text1"/>
          <w:sz w:val="24"/>
          <w:szCs w:val="24"/>
        </w:rPr>
        <w:t xml:space="preserve"> De la elaboración de la versión pública y el acuerdo de clasificación como información confidencial.</w:t>
      </w:r>
      <w:bookmarkEnd w:id="70"/>
      <w:bookmarkEnd w:id="71"/>
      <w:bookmarkEnd w:id="72"/>
      <w:bookmarkEnd w:id="73"/>
    </w:p>
    <w:p w14:paraId="2A02439D" w14:textId="77777777" w:rsidR="008D221F" w:rsidRPr="00146199" w:rsidRDefault="008D221F" w:rsidP="00146199">
      <w:pPr>
        <w:spacing w:line="360" w:lineRule="auto"/>
        <w:contextualSpacing/>
        <w:jc w:val="both"/>
        <w:rPr>
          <w:rFonts w:ascii="Palatino Linotype" w:eastAsia="MS Mincho" w:hAnsi="Palatino Linotype" w:cstheme="majorBidi"/>
        </w:rPr>
      </w:pPr>
    </w:p>
    <w:p w14:paraId="724D187D" w14:textId="4410E86F" w:rsidR="008D221F" w:rsidRPr="00146199" w:rsidRDefault="008D221F" w:rsidP="00146199">
      <w:pPr>
        <w:pStyle w:val="Prrafodelista"/>
        <w:numPr>
          <w:ilvl w:val="0"/>
          <w:numId w:val="1"/>
        </w:numPr>
        <w:spacing w:line="360" w:lineRule="auto"/>
        <w:ind w:left="0" w:right="49" w:firstLine="0"/>
        <w:jc w:val="both"/>
        <w:rPr>
          <w:rFonts w:ascii="Palatino Linotype" w:hAnsi="Palatino Linotype" w:cs="Arial"/>
          <w:color w:val="000000" w:themeColor="text1"/>
        </w:rPr>
      </w:pPr>
      <w:r w:rsidRPr="00146199">
        <w:rPr>
          <w:rFonts w:ascii="Palatino Linotype" w:hAnsi="Palatino Linotype" w:cs="Arial"/>
          <w:color w:val="000000" w:themeColor="text1"/>
        </w:rPr>
        <w:t xml:space="preserve">Es necesario señalar que el </w:t>
      </w:r>
      <w:r w:rsidRPr="00146199">
        <w:rPr>
          <w:rFonts w:ascii="Palatino Linotype" w:hAnsi="Palatino Linotype" w:cs="Arial"/>
          <w:b/>
          <w:color w:val="000000" w:themeColor="text1"/>
        </w:rPr>
        <w:t>SUJETO OBLIGADO</w:t>
      </w:r>
      <w:r w:rsidRPr="00146199">
        <w:rPr>
          <w:rFonts w:ascii="Palatino Linotype" w:hAnsi="Palatino Linotype" w:cs="Arial"/>
          <w:color w:val="000000" w:themeColor="text1"/>
        </w:rPr>
        <w:t xml:space="preserve"> deberá de elaborar las versiones públicas de</w:t>
      </w:r>
      <w:r w:rsidR="00D10A5C" w:rsidRPr="00146199">
        <w:rPr>
          <w:rFonts w:ascii="Palatino Linotype" w:hAnsi="Palatino Linotype" w:cs="Arial"/>
          <w:color w:val="000000" w:themeColor="text1"/>
        </w:rPr>
        <w:t xml:space="preserve"> algunos </w:t>
      </w:r>
      <w:r w:rsidRPr="00146199">
        <w:rPr>
          <w:rFonts w:ascii="Palatino Linotype" w:hAnsi="Palatino Linotype" w:cs="Arial"/>
          <w:color w:val="000000" w:themeColor="text1"/>
        </w:rPr>
        <w:t>documentos que entregará en cumplimiento a esta resolución.</w:t>
      </w:r>
      <w:r w:rsidR="00D10A5C" w:rsidRPr="00146199">
        <w:rPr>
          <w:rFonts w:ascii="Palatino Linotype" w:hAnsi="Palatino Linotype" w:cs="Arial"/>
          <w:color w:val="000000" w:themeColor="text1"/>
        </w:rPr>
        <w:t xml:space="preserve"> </w:t>
      </w:r>
      <w:r w:rsidRPr="00146199">
        <w:rPr>
          <w:rFonts w:ascii="Palatino Linotype" w:hAnsi="Palatino Linotype" w:cs="Arial"/>
          <w:color w:val="000000" w:themeColor="text1"/>
        </w:rPr>
        <w:t xml:space="preserve">Entonces, debe destacarse que debido a la naturaleza de la información solicitada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46199">
        <w:rPr>
          <w:rFonts w:ascii="Palatino Linotype" w:hAnsi="Palatino Linotype" w:cs="Arial"/>
          <w:b/>
          <w:color w:val="000000" w:themeColor="text1"/>
          <w:u w:val="single"/>
        </w:rPr>
        <w:t>versión pública</w:t>
      </w:r>
      <w:r w:rsidRPr="00146199">
        <w:rPr>
          <w:rFonts w:ascii="Palatino Linotype" w:hAnsi="Palatino Linotype" w:cs="Arial"/>
          <w:color w:val="000000" w:themeColor="text1"/>
        </w:rPr>
        <w:t xml:space="preserve"> del documento por las consideraciones que se estimen pertinentes.</w:t>
      </w:r>
    </w:p>
    <w:p w14:paraId="12B16A66" w14:textId="77777777" w:rsidR="008D221F" w:rsidRPr="00146199" w:rsidRDefault="008D221F" w:rsidP="00146199">
      <w:pPr>
        <w:spacing w:line="360" w:lineRule="auto"/>
        <w:ind w:left="426" w:right="49" w:hanging="426"/>
        <w:contextualSpacing/>
        <w:jc w:val="both"/>
        <w:rPr>
          <w:rFonts w:ascii="Palatino Linotype" w:hAnsi="Palatino Linotype" w:cs="Arial"/>
          <w:color w:val="000000" w:themeColor="text1"/>
        </w:rPr>
      </w:pPr>
    </w:p>
    <w:p w14:paraId="3B4B8F9D" w14:textId="77777777" w:rsidR="008D221F" w:rsidRPr="00146199" w:rsidRDefault="008D221F" w:rsidP="00146199">
      <w:pPr>
        <w:numPr>
          <w:ilvl w:val="0"/>
          <w:numId w:val="1"/>
        </w:numPr>
        <w:spacing w:line="360" w:lineRule="auto"/>
        <w:ind w:left="0" w:right="49" w:firstLine="0"/>
        <w:contextualSpacing/>
        <w:jc w:val="both"/>
        <w:rPr>
          <w:rFonts w:ascii="Palatino Linotype" w:hAnsi="Palatino Linotype" w:cs="Arial"/>
          <w:color w:val="000000" w:themeColor="text1"/>
        </w:rPr>
      </w:pPr>
      <w:r w:rsidRPr="00146199">
        <w:rPr>
          <w:rFonts w:ascii="Palatino Linotype" w:hAnsi="Palatino Linotype" w:cs="Arial"/>
          <w:color w:val="000000" w:themeColor="text1"/>
        </w:rPr>
        <w:t xml:space="preserve">La clasificación total o parcial de la información requerida, mediante solicitud de acceso a la información pública, constituye una restricción al derecho humano de acceso a la información. Como reiteradamente han dicho, diversos </w:t>
      </w:r>
      <w:r w:rsidRPr="00146199">
        <w:rPr>
          <w:rFonts w:ascii="Palatino Linotype" w:hAnsi="Palatino Linotype" w:cs="Arial"/>
          <w:color w:val="000000" w:themeColor="text1"/>
        </w:rPr>
        <w:lastRenderedPageBreak/>
        <w:t>órganos jurisdiccionales, ningún derecho es absoluto</w:t>
      </w:r>
      <w:r w:rsidRPr="00146199">
        <w:rPr>
          <w:rFonts w:ascii="Palatino Linotype" w:hAnsi="Palatino Linotype"/>
          <w:vertAlign w:val="superscript"/>
        </w:rPr>
        <w:footnoteReference w:id="2"/>
      </w:r>
      <w:r w:rsidRPr="00146199">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46199">
        <w:rPr>
          <w:rFonts w:ascii="Palatino Linotype" w:hAnsi="Palatino Linotype"/>
          <w:vertAlign w:val="superscript"/>
        </w:rPr>
        <w:footnoteReference w:id="3"/>
      </w:r>
      <w:r w:rsidRPr="00146199">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CD15B97" w14:textId="77777777" w:rsidR="008D221F" w:rsidRPr="00146199" w:rsidRDefault="008D221F" w:rsidP="00146199">
      <w:pPr>
        <w:spacing w:line="360" w:lineRule="auto"/>
        <w:ind w:left="426" w:right="49" w:hanging="426"/>
        <w:contextualSpacing/>
        <w:jc w:val="both"/>
        <w:rPr>
          <w:rFonts w:ascii="Palatino Linotype" w:hAnsi="Palatino Linotype" w:cs="Arial"/>
          <w:color w:val="000000" w:themeColor="text1"/>
        </w:rPr>
      </w:pPr>
    </w:p>
    <w:p w14:paraId="66B39CB9" w14:textId="77777777" w:rsidR="008D221F" w:rsidRPr="00146199" w:rsidRDefault="008D221F" w:rsidP="00146199">
      <w:pPr>
        <w:numPr>
          <w:ilvl w:val="0"/>
          <w:numId w:val="1"/>
        </w:numPr>
        <w:spacing w:line="360" w:lineRule="auto"/>
        <w:ind w:left="0" w:right="49" w:firstLine="0"/>
        <w:contextualSpacing/>
        <w:jc w:val="both"/>
        <w:rPr>
          <w:rFonts w:ascii="Palatino Linotype" w:hAnsi="Palatino Linotype" w:cs="Arial"/>
          <w:color w:val="000000" w:themeColor="text1"/>
        </w:rPr>
      </w:pPr>
      <w:r w:rsidRPr="00146199">
        <w:rPr>
          <w:rFonts w:ascii="Palatino Linotype" w:hAnsi="Palatino Linotype" w:cs="Arial"/>
          <w:color w:val="000000" w:themeColor="text1"/>
        </w:rPr>
        <w:lastRenderedPageBreak/>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390627D" w14:textId="77777777" w:rsidR="008D221F" w:rsidRPr="00146199" w:rsidRDefault="008D221F" w:rsidP="00146199">
      <w:pPr>
        <w:spacing w:line="360" w:lineRule="auto"/>
        <w:ind w:left="426" w:right="49" w:hanging="426"/>
        <w:contextualSpacing/>
        <w:jc w:val="both"/>
        <w:rPr>
          <w:rFonts w:ascii="Palatino Linotype" w:hAnsi="Palatino Linotype" w:cs="Arial"/>
          <w:b/>
          <w:color w:val="000000" w:themeColor="text1"/>
          <w:lang w:val="es-MX"/>
        </w:rPr>
      </w:pPr>
    </w:p>
    <w:p w14:paraId="251F23DD" w14:textId="45C11911" w:rsidR="008D221F" w:rsidRPr="00146199" w:rsidRDefault="008C3A2C" w:rsidP="00146199">
      <w:pPr>
        <w:pStyle w:val="Ttulo1"/>
        <w:spacing w:before="0" w:line="360" w:lineRule="auto"/>
        <w:rPr>
          <w:rFonts w:ascii="Palatino Linotype" w:hAnsi="Palatino Linotype"/>
          <w:b/>
          <w:color w:val="000000" w:themeColor="text1"/>
          <w:sz w:val="24"/>
          <w:szCs w:val="24"/>
        </w:rPr>
      </w:pPr>
      <w:bookmarkStart w:id="74" w:name="_Toc5711925"/>
      <w:r w:rsidRPr="00146199">
        <w:rPr>
          <w:rFonts w:ascii="Palatino Linotype" w:hAnsi="Palatino Linotype"/>
          <w:b/>
          <w:color w:val="000000" w:themeColor="text1"/>
          <w:sz w:val="24"/>
          <w:szCs w:val="24"/>
        </w:rPr>
        <w:t xml:space="preserve">I. </w:t>
      </w:r>
      <w:r w:rsidR="00303092" w:rsidRPr="00146199">
        <w:rPr>
          <w:rFonts w:ascii="Palatino Linotype" w:hAnsi="Palatino Linotype"/>
          <w:b/>
          <w:color w:val="000000" w:themeColor="text1"/>
          <w:sz w:val="24"/>
          <w:szCs w:val="24"/>
        </w:rPr>
        <w:t>Requisitos p</w:t>
      </w:r>
      <w:r w:rsidR="008D221F" w:rsidRPr="00146199">
        <w:rPr>
          <w:rFonts w:ascii="Palatino Linotype" w:hAnsi="Palatino Linotype"/>
          <w:b/>
          <w:color w:val="000000" w:themeColor="text1"/>
          <w:sz w:val="24"/>
          <w:szCs w:val="24"/>
        </w:rPr>
        <w:t>revios.</w:t>
      </w:r>
      <w:bookmarkEnd w:id="74"/>
    </w:p>
    <w:p w14:paraId="36AF8F95" w14:textId="77777777" w:rsidR="008D221F" w:rsidRPr="00146199" w:rsidRDefault="008D221F" w:rsidP="00146199">
      <w:pPr>
        <w:spacing w:line="360" w:lineRule="auto"/>
        <w:ind w:left="426" w:right="49" w:hanging="426"/>
        <w:contextualSpacing/>
        <w:jc w:val="both"/>
        <w:rPr>
          <w:rFonts w:ascii="Palatino Linotype" w:hAnsi="Palatino Linotype" w:cs="Arial"/>
          <w:b/>
          <w:color w:val="000000" w:themeColor="text1"/>
          <w:lang w:val="es-MX"/>
        </w:rPr>
      </w:pPr>
    </w:p>
    <w:p w14:paraId="082406BF" w14:textId="77777777" w:rsidR="008D221F" w:rsidRPr="00146199" w:rsidRDefault="008D221F" w:rsidP="00146199">
      <w:pPr>
        <w:numPr>
          <w:ilvl w:val="0"/>
          <w:numId w:val="1"/>
        </w:numPr>
        <w:spacing w:line="360" w:lineRule="auto"/>
        <w:ind w:left="0" w:right="49" w:firstLine="0"/>
        <w:contextualSpacing/>
        <w:jc w:val="both"/>
        <w:rPr>
          <w:rFonts w:ascii="Palatino Linotype" w:hAnsi="Palatino Linotype" w:cs="Arial"/>
          <w:color w:val="000000"/>
        </w:rPr>
      </w:pPr>
      <w:r w:rsidRPr="00146199">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9238907" w14:textId="77777777" w:rsidR="008D221F" w:rsidRPr="00146199" w:rsidRDefault="008D221F" w:rsidP="00146199">
      <w:pPr>
        <w:spacing w:line="360" w:lineRule="auto"/>
        <w:ind w:left="426" w:right="49" w:hanging="426"/>
        <w:contextualSpacing/>
        <w:jc w:val="both"/>
        <w:rPr>
          <w:rFonts w:ascii="Palatino Linotype" w:hAnsi="Palatino Linotype" w:cs="Arial"/>
          <w:color w:val="000000" w:themeColor="text1"/>
        </w:rPr>
      </w:pPr>
    </w:p>
    <w:p w14:paraId="134CC1DD" w14:textId="77777777" w:rsidR="008D221F" w:rsidRPr="00146199" w:rsidRDefault="008D221F" w:rsidP="00146199">
      <w:pPr>
        <w:numPr>
          <w:ilvl w:val="0"/>
          <w:numId w:val="1"/>
        </w:numPr>
        <w:spacing w:line="360" w:lineRule="auto"/>
        <w:ind w:left="0" w:right="49" w:firstLine="0"/>
        <w:contextualSpacing/>
        <w:jc w:val="both"/>
        <w:rPr>
          <w:rFonts w:ascii="Palatino Linotype" w:hAnsi="Palatino Linotype" w:cs="Arial"/>
          <w:color w:val="000000" w:themeColor="text1"/>
        </w:rPr>
      </w:pPr>
      <w:r w:rsidRPr="00146199">
        <w:rPr>
          <w:rFonts w:ascii="Palatino Linotype" w:hAnsi="Palatino Linotype" w:cs="Arial"/>
          <w:color w:val="000000" w:themeColor="text1"/>
        </w:rPr>
        <w:t xml:space="preserve">Además, se debe señalar el procedimiento, de los tres que establecen los artículos 132 y 106 de la Ley Estatal y General, </w:t>
      </w:r>
      <w:r w:rsidRPr="00146199">
        <w:rPr>
          <w:rFonts w:ascii="Palatino Linotype" w:hAnsi="Palatino Linotype" w:cs="Arial"/>
          <w:color w:val="000000"/>
        </w:rPr>
        <w:t>respectivamente</w:t>
      </w:r>
      <w:r w:rsidRPr="00146199">
        <w:rPr>
          <w:rFonts w:ascii="Palatino Linotype" w:hAnsi="Palatino Linotype" w:cs="Arial"/>
          <w:color w:val="000000" w:themeColor="text1"/>
        </w:rPr>
        <w:t xml:space="preserve">, por el que se realiza dicha clasificación, a saber, cuando se atiende una solicitud de acceso a la </w:t>
      </w:r>
      <w:r w:rsidRPr="00146199">
        <w:rPr>
          <w:rFonts w:ascii="Palatino Linotype" w:hAnsi="Palatino Linotype" w:cs="Arial"/>
          <w:color w:val="000000" w:themeColor="text1"/>
        </w:rPr>
        <w:lastRenderedPageBreak/>
        <w:t>información, porque lo determina una autoridad competente o porque se va a generar una versión pública para cumplir con sus obligaciones.</w:t>
      </w:r>
    </w:p>
    <w:p w14:paraId="02B5F97B" w14:textId="77777777" w:rsidR="008D221F" w:rsidRPr="00146199" w:rsidRDefault="008D221F" w:rsidP="00146199">
      <w:pPr>
        <w:spacing w:line="360" w:lineRule="auto"/>
        <w:ind w:left="426" w:right="49" w:hanging="426"/>
        <w:contextualSpacing/>
        <w:jc w:val="both"/>
        <w:rPr>
          <w:rFonts w:ascii="Palatino Linotype" w:hAnsi="Palatino Linotype" w:cs="Arial"/>
          <w:color w:val="000000" w:themeColor="text1"/>
        </w:rPr>
      </w:pPr>
    </w:p>
    <w:p w14:paraId="1A308E05" w14:textId="77777777" w:rsidR="008D221F" w:rsidRPr="00146199" w:rsidRDefault="008D221F" w:rsidP="00146199">
      <w:pPr>
        <w:numPr>
          <w:ilvl w:val="0"/>
          <w:numId w:val="1"/>
        </w:numPr>
        <w:spacing w:line="360" w:lineRule="auto"/>
        <w:ind w:left="0" w:right="49" w:firstLine="0"/>
        <w:contextualSpacing/>
        <w:jc w:val="both"/>
        <w:rPr>
          <w:rFonts w:ascii="Palatino Linotype" w:hAnsi="Palatino Linotype" w:cs="Arial"/>
          <w:color w:val="000000" w:themeColor="text1"/>
        </w:rPr>
      </w:pPr>
      <w:r w:rsidRPr="00146199">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146199">
        <w:rPr>
          <w:rFonts w:ascii="Palatino Linotype" w:hAnsi="Palatino Linotype" w:cs="Arial"/>
          <w:b/>
          <w:color w:val="000000" w:themeColor="text1"/>
          <w:u w:val="single"/>
        </w:rPr>
        <w:t xml:space="preserve">no se puede hacer un acuerdo para clasificar de manera general todos los documentos de un expediente o área,  </w:t>
      </w:r>
      <w:r w:rsidRPr="00146199">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53C52158" w14:textId="77777777" w:rsidR="008D221F" w:rsidRPr="00146199" w:rsidRDefault="008D221F" w:rsidP="00146199">
      <w:pPr>
        <w:spacing w:line="360" w:lineRule="auto"/>
        <w:ind w:left="426" w:right="49" w:hanging="426"/>
        <w:contextualSpacing/>
        <w:jc w:val="both"/>
        <w:rPr>
          <w:rFonts w:ascii="Palatino Linotype" w:hAnsi="Palatino Linotype" w:cs="Arial"/>
          <w:b/>
          <w:color w:val="000000" w:themeColor="text1"/>
          <w:lang w:val="es-MX"/>
        </w:rPr>
      </w:pPr>
    </w:p>
    <w:p w14:paraId="4C9D2168" w14:textId="318814E6" w:rsidR="008D221F" w:rsidRPr="00146199" w:rsidRDefault="008C3A2C" w:rsidP="00146199">
      <w:pPr>
        <w:pStyle w:val="Ttulo1"/>
        <w:spacing w:before="0" w:line="360" w:lineRule="auto"/>
        <w:rPr>
          <w:rFonts w:ascii="Palatino Linotype" w:hAnsi="Palatino Linotype"/>
          <w:b/>
          <w:sz w:val="24"/>
          <w:szCs w:val="24"/>
        </w:rPr>
      </w:pPr>
      <w:bookmarkStart w:id="75" w:name="_Toc5711926"/>
      <w:r w:rsidRPr="00146199">
        <w:rPr>
          <w:rFonts w:ascii="Palatino Linotype" w:hAnsi="Palatino Linotype"/>
          <w:b/>
          <w:color w:val="000000" w:themeColor="text1"/>
          <w:sz w:val="24"/>
          <w:szCs w:val="24"/>
        </w:rPr>
        <w:t xml:space="preserve">II. </w:t>
      </w:r>
      <w:r w:rsidR="00303092" w:rsidRPr="00146199">
        <w:rPr>
          <w:rFonts w:ascii="Palatino Linotype" w:hAnsi="Palatino Linotype"/>
          <w:b/>
          <w:color w:val="000000" w:themeColor="text1"/>
          <w:sz w:val="24"/>
          <w:szCs w:val="24"/>
        </w:rPr>
        <w:t>Supuestos de c</w:t>
      </w:r>
      <w:r w:rsidR="008D221F" w:rsidRPr="00146199">
        <w:rPr>
          <w:rFonts w:ascii="Palatino Linotype" w:hAnsi="Palatino Linotype"/>
          <w:b/>
          <w:color w:val="000000" w:themeColor="text1"/>
          <w:sz w:val="24"/>
          <w:szCs w:val="24"/>
        </w:rPr>
        <w:t>lasificación</w:t>
      </w:r>
      <w:bookmarkEnd w:id="75"/>
    </w:p>
    <w:p w14:paraId="431776F6" w14:textId="77777777" w:rsidR="008D221F" w:rsidRPr="00146199" w:rsidRDefault="008D221F" w:rsidP="00146199">
      <w:pPr>
        <w:spacing w:line="360" w:lineRule="auto"/>
        <w:ind w:left="426" w:right="49" w:hanging="426"/>
        <w:contextualSpacing/>
        <w:jc w:val="both"/>
        <w:rPr>
          <w:rFonts w:ascii="Palatino Linotype" w:hAnsi="Palatino Linotype" w:cs="Arial"/>
          <w:b/>
          <w:color w:val="000000" w:themeColor="text1"/>
          <w:lang w:val="es-MX"/>
        </w:rPr>
      </w:pPr>
    </w:p>
    <w:p w14:paraId="763B8F95" w14:textId="77777777" w:rsidR="008D221F" w:rsidRPr="00146199" w:rsidRDefault="008D221F" w:rsidP="00146199">
      <w:pPr>
        <w:numPr>
          <w:ilvl w:val="0"/>
          <w:numId w:val="1"/>
        </w:numPr>
        <w:spacing w:line="360" w:lineRule="auto"/>
        <w:ind w:left="0" w:right="49" w:firstLine="0"/>
        <w:contextualSpacing/>
        <w:jc w:val="both"/>
        <w:rPr>
          <w:rFonts w:ascii="Palatino Linotype" w:hAnsi="Palatino Linotype" w:cs="Arial"/>
          <w:color w:val="000000" w:themeColor="text1"/>
          <w:lang w:val="es-MX"/>
        </w:rPr>
      </w:pPr>
      <w:r w:rsidRPr="00146199">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66004DA0" w14:textId="77777777" w:rsidR="008D221F" w:rsidRPr="00146199" w:rsidRDefault="008D221F" w:rsidP="00146199">
      <w:pPr>
        <w:spacing w:line="360" w:lineRule="auto"/>
        <w:ind w:left="426" w:right="49" w:hanging="426"/>
        <w:contextualSpacing/>
        <w:jc w:val="both"/>
        <w:rPr>
          <w:rFonts w:ascii="Palatino Linotype" w:hAnsi="Palatino Linotype" w:cs="Arial"/>
          <w:color w:val="000000" w:themeColor="text1"/>
        </w:rPr>
      </w:pPr>
    </w:p>
    <w:p w14:paraId="34AECEC3" w14:textId="77777777" w:rsidR="008D221F" w:rsidRPr="00146199" w:rsidRDefault="008D221F" w:rsidP="00146199">
      <w:pPr>
        <w:numPr>
          <w:ilvl w:val="0"/>
          <w:numId w:val="1"/>
        </w:numPr>
        <w:spacing w:line="360" w:lineRule="auto"/>
        <w:ind w:left="0" w:right="49" w:firstLine="0"/>
        <w:contextualSpacing/>
        <w:jc w:val="both"/>
        <w:rPr>
          <w:rFonts w:ascii="Palatino Linotype" w:hAnsi="Palatino Linotype" w:cs="Arial"/>
          <w:color w:val="000000" w:themeColor="text1"/>
        </w:rPr>
      </w:pPr>
      <w:r w:rsidRPr="00146199">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313EEE4D" w14:textId="77777777" w:rsidR="008D221F" w:rsidRPr="00146199" w:rsidRDefault="008D221F" w:rsidP="00146199">
      <w:pPr>
        <w:spacing w:line="360" w:lineRule="auto"/>
        <w:ind w:left="426" w:right="49" w:hanging="426"/>
        <w:contextualSpacing/>
        <w:jc w:val="both"/>
        <w:rPr>
          <w:rFonts w:ascii="Palatino Linotype" w:hAnsi="Palatino Linotype" w:cs="Arial"/>
          <w:color w:val="000000" w:themeColor="text1"/>
        </w:rPr>
      </w:pPr>
    </w:p>
    <w:p w14:paraId="5648C32F" w14:textId="77777777" w:rsidR="008D221F" w:rsidRPr="00146199" w:rsidRDefault="008D221F" w:rsidP="00146199">
      <w:pPr>
        <w:spacing w:line="360" w:lineRule="auto"/>
        <w:ind w:left="567" w:right="567"/>
        <w:contextualSpacing/>
        <w:jc w:val="both"/>
        <w:rPr>
          <w:rFonts w:ascii="Palatino Linotype" w:hAnsi="Palatino Linotype" w:cs="Arial"/>
          <w:i/>
          <w:color w:val="000000" w:themeColor="text1"/>
          <w:lang w:val="es-MX"/>
        </w:rPr>
      </w:pPr>
      <w:r w:rsidRPr="00146199">
        <w:rPr>
          <w:rFonts w:ascii="Palatino Linotype" w:hAnsi="Palatino Linotype" w:cs="Arial"/>
          <w:bCs/>
          <w:i/>
          <w:color w:val="000000" w:themeColor="text1"/>
          <w:lang w:val="es-MX"/>
        </w:rPr>
        <w:lastRenderedPageBreak/>
        <w:t xml:space="preserve">I. </w:t>
      </w:r>
      <w:r w:rsidRPr="00146199">
        <w:rPr>
          <w:rFonts w:ascii="Palatino Linotype" w:hAnsi="Palatino Linotype" w:cs="Arial"/>
          <w:i/>
          <w:color w:val="000000" w:themeColor="text1"/>
          <w:lang w:val="es-MX"/>
        </w:rPr>
        <w:t xml:space="preserve">Se refiera a la información privada y los datos personales concernientes a una persona física o jurídica colectiva identificada o identificable; </w:t>
      </w:r>
    </w:p>
    <w:p w14:paraId="4074B94B" w14:textId="77777777" w:rsidR="008D221F" w:rsidRPr="00146199" w:rsidRDefault="008D221F" w:rsidP="00146199">
      <w:pPr>
        <w:spacing w:line="360" w:lineRule="auto"/>
        <w:ind w:left="567" w:right="567"/>
        <w:contextualSpacing/>
        <w:jc w:val="both"/>
        <w:rPr>
          <w:rFonts w:ascii="Palatino Linotype" w:hAnsi="Palatino Linotype" w:cs="Arial"/>
          <w:i/>
          <w:color w:val="000000" w:themeColor="text1"/>
          <w:lang w:val="es-MX"/>
        </w:rPr>
      </w:pPr>
      <w:r w:rsidRPr="00146199">
        <w:rPr>
          <w:rFonts w:ascii="Palatino Linotype" w:hAnsi="Palatino Linotype" w:cs="Arial"/>
          <w:bCs/>
          <w:i/>
          <w:color w:val="000000" w:themeColor="text1"/>
          <w:lang w:val="es-MX"/>
        </w:rPr>
        <w:t xml:space="preserve">II. </w:t>
      </w:r>
      <w:r w:rsidRPr="00146199">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8F53634" w14:textId="77777777" w:rsidR="008D221F" w:rsidRPr="00146199" w:rsidRDefault="008D221F" w:rsidP="00146199">
      <w:pPr>
        <w:spacing w:line="360" w:lineRule="auto"/>
        <w:ind w:left="567" w:right="567"/>
        <w:contextualSpacing/>
        <w:jc w:val="both"/>
        <w:rPr>
          <w:rFonts w:ascii="Palatino Linotype" w:hAnsi="Palatino Linotype" w:cs="Arial"/>
          <w:i/>
          <w:color w:val="000000" w:themeColor="text1"/>
          <w:lang w:val="es-MX"/>
        </w:rPr>
      </w:pPr>
      <w:r w:rsidRPr="00146199">
        <w:rPr>
          <w:rFonts w:ascii="Palatino Linotype" w:hAnsi="Palatino Linotype" w:cs="Arial"/>
          <w:bCs/>
          <w:i/>
          <w:color w:val="000000" w:themeColor="text1"/>
          <w:lang w:val="es-MX"/>
        </w:rPr>
        <w:t xml:space="preserve">III. </w:t>
      </w:r>
      <w:r w:rsidRPr="00146199">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522D5F6D" w14:textId="77777777" w:rsidR="008D221F" w:rsidRPr="00146199" w:rsidRDefault="008D221F" w:rsidP="00146199">
      <w:pPr>
        <w:spacing w:line="360" w:lineRule="auto"/>
        <w:ind w:left="567" w:right="567"/>
        <w:contextualSpacing/>
        <w:jc w:val="both"/>
        <w:rPr>
          <w:rFonts w:ascii="Palatino Linotype" w:hAnsi="Palatino Linotype" w:cs="Arial"/>
          <w:i/>
          <w:color w:val="000000" w:themeColor="text1"/>
          <w:lang w:val="es-MX"/>
        </w:rPr>
      </w:pPr>
      <w:r w:rsidRPr="00146199">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31B2C013" w14:textId="77777777" w:rsidR="008D221F" w:rsidRPr="00146199" w:rsidRDefault="008D221F" w:rsidP="00146199">
      <w:pPr>
        <w:spacing w:line="360" w:lineRule="auto"/>
        <w:ind w:left="567" w:right="567"/>
        <w:contextualSpacing/>
        <w:jc w:val="both"/>
        <w:rPr>
          <w:rFonts w:ascii="Palatino Linotype" w:hAnsi="Palatino Linotype" w:cs="Arial"/>
          <w:i/>
          <w:color w:val="000000" w:themeColor="text1"/>
          <w:lang w:val="es-MX"/>
        </w:rPr>
      </w:pPr>
      <w:r w:rsidRPr="00146199">
        <w:rPr>
          <w:rFonts w:ascii="Palatino Linotype" w:hAnsi="Palatino Linotype" w:cs="Arial"/>
          <w:i/>
          <w:color w:val="000000" w:themeColor="text1"/>
          <w:lang w:val="es-MX"/>
        </w:rPr>
        <w:t xml:space="preserve">No se considerará confidencial la información que se encuentre en los registros públicos o en fuentes de acceso público, ni tampoco la que sea considerada por la presente ley como inform.3ación pública. </w:t>
      </w:r>
    </w:p>
    <w:p w14:paraId="317F6CD3" w14:textId="77777777" w:rsidR="008D221F" w:rsidRPr="00146199" w:rsidRDefault="008D221F" w:rsidP="00146199">
      <w:pPr>
        <w:spacing w:line="360" w:lineRule="auto"/>
        <w:ind w:left="426" w:right="49" w:hanging="426"/>
        <w:contextualSpacing/>
        <w:jc w:val="both"/>
        <w:rPr>
          <w:rFonts w:ascii="Palatino Linotype" w:hAnsi="Palatino Linotype" w:cs="Arial"/>
          <w:i/>
          <w:color w:val="000000" w:themeColor="text1"/>
          <w:lang w:val="es-MX"/>
        </w:rPr>
      </w:pPr>
    </w:p>
    <w:p w14:paraId="007E9EEB" w14:textId="77777777" w:rsidR="008D221F" w:rsidRPr="00146199" w:rsidRDefault="008D221F" w:rsidP="00146199">
      <w:pPr>
        <w:numPr>
          <w:ilvl w:val="0"/>
          <w:numId w:val="1"/>
        </w:numPr>
        <w:spacing w:line="360" w:lineRule="auto"/>
        <w:ind w:left="0" w:right="49" w:firstLine="0"/>
        <w:contextualSpacing/>
        <w:jc w:val="both"/>
        <w:rPr>
          <w:rFonts w:ascii="Palatino Linotype" w:hAnsi="Palatino Linotype" w:cs="Arial"/>
          <w:color w:val="000000" w:themeColor="text1"/>
        </w:rPr>
      </w:pPr>
      <w:r w:rsidRPr="00146199">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4A33CB2" w14:textId="77777777" w:rsidR="008D221F" w:rsidRPr="00146199" w:rsidRDefault="008D221F" w:rsidP="00146199">
      <w:pPr>
        <w:spacing w:line="360" w:lineRule="auto"/>
        <w:ind w:left="426" w:right="49" w:hanging="426"/>
        <w:contextualSpacing/>
        <w:jc w:val="both"/>
        <w:rPr>
          <w:rFonts w:ascii="Palatino Linotype" w:hAnsi="Palatino Linotype" w:cs="Arial"/>
          <w:color w:val="000000" w:themeColor="text1"/>
          <w:lang w:val="es-MX"/>
        </w:rPr>
      </w:pPr>
    </w:p>
    <w:p w14:paraId="4BA9032A" w14:textId="36D148A7" w:rsidR="008D221F" w:rsidRPr="00146199" w:rsidRDefault="008D221F" w:rsidP="00146199">
      <w:pPr>
        <w:numPr>
          <w:ilvl w:val="0"/>
          <w:numId w:val="1"/>
        </w:numPr>
        <w:spacing w:line="360" w:lineRule="auto"/>
        <w:ind w:left="0" w:right="49" w:firstLine="0"/>
        <w:contextualSpacing/>
        <w:jc w:val="both"/>
        <w:rPr>
          <w:rFonts w:ascii="Palatino Linotype" w:hAnsi="Palatino Linotype" w:cs="Arial"/>
          <w:color w:val="000000" w:themeColor="text1"/>
        </w:rPr>
      </w:pPr>
      <w:r w:rsidRPr="00146199">
        <w:rPr>
          <w:rFonts w:ascii="Palatino Linotype" w:hAnsi="Palatino Linotype" w:cs="Arial"/>
          <w:color w:val="000000" w:themeColor="text1"/>
        </w:rPr>
        <w:lastRenderedPageBreak/>
        <w:t xml:space="preserve">Como consecuencia de lo anterior, el </w:t>
      </w:r>
      <w:r w:rsidRPr="00146199">
        <w:rPr>
          <w:rFonts w:ascii="Palatino Linotype" w:hAnsi="Palatino Linotype" w:cs="Arial"/>
          <w:b/>
          <w:color w:val="000000" w:themeColor="text1"/>
        </w:rPr>
        <w:t>SUJETO OBLIGADO</w:t>
      </w:r>
      <w:r w:rsidRPr="00146199">
        <w:rPr>
          <w:rFonts w:ascii="Palatino Linotype" w:hAnsi="Palatino Linotype" w:cs="Arial"/>
          <w:color w:val="000000" w:themeColor="text1"/>
        </w:rPr>
        <w:t xml:space="preserve"> debe identificar claramente el tipo de información y hacer un juicio de subsunción o encaje</w:t>
      </w:r>
      <w:r w:rsidRPr="00146199">
        <w:rPr>
          <w:rFonts w:ascii="Palatino Linotype" w:hAnsi="Palatino Linotype" w:cs="Arial"/>
          <w:color w:val="000000" w:themeColor="text1"/>
          <w:vertAlign w:val="superscript"/>
        </w:rPr>
        <w:footnoteReference w:id="4"/>
      </w:r>
      <w:r w:rsidRPr="00146199">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2DEB4D68" w14:textId="438AADA7" w:rsidR="008D221F" w:rsidRPr="00146199" w:rsidRDefault="008C3A2C" w:rsidP="00146199">
      <w:pPr>
        <w:pStyle w:val="Ttulo1"/>
        <w:spacing w:before="0" w:line="360" w:lineRule="auto"/>
        <w:rPr>
          <w:rFonts w:ascii="Palatino Linotype" w:hAnsi="Palatino Linotype" w:cs="Arial"/>
          <w:b/>
          <w:color w:val="000000" w:themeColor="text1"/>
          <w:sz w:val="24"/>
          <w:szCs w:val="24"/>
        </w:rPr>
      </w:pPr>
      <w:bookmarkStart w:id="76" w:name="_Toc5711927"/>
      <w:r w:rsidRPr="00146199">
        <w:rPr>
          <w:rFonts w:ascii="Palatino Linotype" w:hAnsi="Palatino Linotype" w:cs="Arial"/>
          <w:b/>
          <w:color w:val="000000" w:themeColor="text1"/>
          <w:sz w:val="24"/>
          <w:szCs w:val="24"/>
        </w:rPr>
        <w:t xml:space="preserve">III. </w:t>
      </w:r>
      <w:r w:rsidR="00303092" w:rsidRPr="00146199">
        <w:rPr>
          <w:rFonts w:ascii="Palatino Linotype" w:hAnsi="Palatino Linotype" w:cs="Arial"/>
          <w:b/>
          <w:color w:val="000000" w:themeColor="text1"/>
          <w:sz w:val="24"/>
          <w:szCs w:val="24"/>
        </w:rPr>
        <w:t>Formalidades para emitir el acuerdo de c</w:t>
      </w:r>
      <w:r w:rsidR="008D221F" w:rsidRPr="00146199">
        <w:rPr>
          <w:rFonts w:ascii="Palatino Linotype" w:hAnsi="Palatino Linotype" w:cs="Arial"/>
          <w:b/>
          <w:color w:val="000000" w:themeColor="text1"/>
          <w:sz w:val="24"/>
          <w:szCs w:val="24"/>
        </w:rPr>
        <w:t>lasificación.</w:t>
      </w:r>
      <w:bookmarkEnd w:id="76"/>
    </w:p>
    <w:p w14:paraId="37055EE1" w14:textId="77777777" w:rsidR="008D221F" w:rsidRPr="00146199" w:rsidRDefault="008D221F" w:rsidP="00146199">
      <w:pPr>
        <w:spacing w:line="360" w:lineRule="auto"/>
        <w:ind w:left="426" w:right="49" w:hanging="426"/>
        <w:contextualSpacing/>
        <w:jc w:val="both"/>
        <w:rPr>
          <w:rFonts w:ascii="Palatino Linotype" w:hAnsi="Palatino Linotype" w:cs="Arial"/>
          <w:b/>
          <w:color w:val="000000" w:themeColor="text1"/>
          <w:lang w:val="es-MX"/>
        </w:rPr>
      </w:pPr>
    </w:p>
    <w:p w14:paraId="6415BE3E" w14:textId="77777777" w:rsidR="008D221F" w:rsidRPr="00146199" w:rsidRDefault="008D221F" w:rsidP="00146199">
      <w:pPr>
        <w:numPr>
          <w:ilvl w:val="0"/>
          <w:numId w:val="1"/>
        </w:numPr>
        <w:spacing w:line="360" w:lineRule="auto"/>
        <w:ind w:left="0" w:right="49" w:firstLine="0"/>
        <w:contextualSpacing/>
        <w:jc w:val="both"/>
        <w:rPr>
          <w:rFonts w:ascii="Palatino Linotype" w:hAnsi="Palatino Linotype" w:cs="Arial"/>
          <w:color w:val="000000" w:themeColor="text1"/>
        </w:rPr>
      </w:pPr>
      <w:r w:rsidRPr="00146199">
        <w:rPr>
          <w:rFonts w:ascii="Palatino Linotype" w:hAnsi="Palatino Linotype" w:cs="Arial"/>
          <w:color w:val="000000" w:themeColor="text1"/>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w:t>
      </w:r>
      <w:r w:rsidRPr="00146199">
        <w:rPr>
          <w:rFonts w:ascii="Palatino Linotype" w:hAnsi="Palatino Linotype" w:cs="Arial"/>
          <w:color w:val="000000" w:themeColor="text1"/>
        </w:rPr>
        <w:lastRenderedPageBreak/>
        <w:t>para aprobar, modificar o revocar la clasificación de la información que haya propuesto. Por lo tanto, el Comité aprueba modifica o revoca la clasificación.</w:t>
      </w:r>
    </w:p>
    <w:p w14:paraId="31304EEE" w14:textId="77777777" w:rsidR="008D221F" w:rsidRPr="00146199" w:rsidRDefault="008D221F" w:rsidP="00146199">
      <w:pPr>
        <w:spacing w:line="360" w:lineRule="auto"/>
        <w:ind w:left="426" w:right="49" w:hanging="426"/>
        <w:contextualSpacing/>
        <w:jc w:val="both"/>
        <w:rPr>
          <w:rFonts w:ascii="Palatino Linotype" w:hAnsi="Palatino Linotype" w:cs="Arial"/>
          <w:color w:val="000000" w:themeColor="text1"/>
        </w:rPr>
      </w:pPr>
    </w:p>
    <w:p w14:paraId="2550C459" w14:textId="77777777" w:rsidR="008D221F" w:rsidRPr="00146199" w:rsidRDefault="008D221F" w:rsidP="00146199">
      <w:pPr>
        <w:numPr>
          <w:ilvl w:val="0"/>
          <w:numId w:val="1"/>
        </w:numPr>
        <w:spacing w:line="360" w:lineRule="auto"/>
        <w:ind w:left="0" w:right="49" w:firstLine="0"/>
        <w:contextualSpacing/>
        <w:jc w:val="both"/>
        <w:rPr>
          <w:rFonts w:ascii="Palatino Linotype" w:hAnsi="Palatino Linotype" w:cs="Arial"/>
          <w:color w:val="000000" w:themeColor="text1"/>
        </w:rPr>
      </w:pPr>
      <w:r w:rsidRPr="00146199">
        <w:rPr>
          <w:rFonts w:ascii="Palatino Linotype" w:hAnsi="Palatino Linotype" w:cs="Arial"/>
          <w:color w:val="000000" w:themeColor="text1"/>
        </w:rPr>
        <w:t xml:space="preserve">Evidentemente, esta decisión implica una restricción a un derecho humano, por lo tanto, puede generar un agravio a la particular y, en consecuencia, es necesario que </w:t>
      </w:r>
      <w:r w:rsidRPr="00146199">
        <w:rPr>
          <w:rFonts w:ascii="Palatino Linotype" w:hAnsi="Palatino Linotype" w:cs="Arial"/>
          <w:b/>
          <w:color w:val="000000" w:themeColor="text1"/>
          <w:u w:val="single"/>
        </w:rPr>
        <w:t>el acto reúna con los requisitos elementales</w:t>
      </w:r>
      <w:r w:rsidRPr="00146199">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2689538A" w14:textId="77777777" w:rsidR="008D221F" w:rsidRPr="00146199" w:rsidRDefault="008D221F" w:rsidP="00146199">
      <w:pPr>
        <w:spacing w:line="360" w:lineRule="auto"/>
        <w:ind w:left="426" w:right="49" w:hanging="426"/>
        <w:contextualSpacing/>
        <w:jc w:val="both"/>
        <w:rPr>
          <w:rFonts w:ascii="Palatino Linotype" w:hAnsi="Palatino Linotype" w:cs="Arial"/>
          <w:color w:val="000000" w:themeColor="text1"/>
        </w:rPr>
      </w:pPr>
    </w:p>
    <w:p w14:paraId="7E6CDBB1" w14:textId="50252A9F" w:rsidR="008D221F" w:rsidRDefault="008D221F" w:rsidP="00146199">
      <w:pPr>
        <w:numPr>
          <w:ilvl w:val="0"/>
          <w:numId w:val="1"/>
        </w:numPr>
        <w:spacing w:line="360" w:lineRule="auto"/>
        <w:ind w:left="0" w:right="49" w:firstLine="0"/>
        <w:contextualSpacing/>
        <w:jc w:val="both"/>
        <w:rPr>
          <w:rFonts w:ascii="Palatino Linotype" w:hAnsi="Palatino Linotype" w:cs="Arial"/>
          <w:color w:val="000000" w:themeColor="text1"/>
        </w:rPr>
      </w:pPr>
      <w:r w:rsidRPr="00146199">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w:t>
      </w:r>
      <w:r w:rsidRPr="00146199">
        <w:rPr>
          <w:rFonts w:ascii="Palatino Linotype" w:hAnsi="Palatino Linotype" w:cs="Arial"/>
          <w:color w:val="000000" w:themeColor="text1"/>
        </w:rPr>
        <w:lastRenderedPageBreak/>
        <w:t xml:space="preserve">por los titulares de áreas y que son sujetas a control, en primera instancia, por el Comité de Transparencia. </w:t>
      </w:r>
    </w:p>
    <w:p w14:paraId="6331AE54" w14:textId="77777777" w:rsidR="00146199" w:rsidRPr="00146199" w:rsidRDefault="00146199" w:rsidP="00146199">
      <w:pPr>
        <w:spacing w:line="360" w:lineRule="auto"/>
        <w:ind w:right="49"/>
        <w:contextualSpacing/>
        <w:jc w:val="both"/>
        <w:rPr>
          <w:rFonts w:ascii="Palatino Linotype" w:hAnsi="Palatino Linotype" w:cs="Arial"/>
          <w:color w:val="000000" w:themeColor="text1"/>
        </w:rPr>
      </w:pPr>
    </w:p>
    <w:p w14:paraId="31350386" w14:textId="6F9E3EFD" w:rsidR="008D221F" w:rsidRPr="00146199" w:rsidRDefault="008C3A2C" w:rsidP="00146199">
      <w:pPr>
        <w:pStyle w:val="Ttulo1"/>
        <w:spacing w:before="0" w:line="360" w:lineRule="auto"/>
        <w:rPr>
          <w:rFonts w:ascii="Palatino Linotype" w:hAnsi="Palatino Linotype"/>
          <w:b/>
          <w:color w:val="000000" w:themeColor="text1"/>
          <w:sz w:val="24"/>
          <w:szCs w:val="24"/>
        </w:rPr>
      </w:pPr>
      <w:bookmarkStart w:id="77" w:name="_Toc5711928"/>
      <w:r w:rsidRPr="00146199">
        <w:rPr>
          <w:rFonts w:ascii="Palatino Linotype" w:hAnsi="Palatino Linotype"/>
          <w:b/>
          <w:color w:val="000000" w:themeColor="text1"/>
          <w:sz w:val="24"/>
          <w:szCs w:val="24"/>
        </w:rPr>
        <w:t xml:space="preserve">IV. </w:t>
      </w:r>
      <w:r w:rsidR="008D221F" w:rsidRPr="00146199">
        <w:rPr>
          <w:rFonts w:ascii="Palatino Linotype" w:hAnsi="Palatino Linotype"/>
          <w:b/>
          <w:color w:val="000000" w:themeColor="text1"/>
          <w:sz w:val="24"/>
          <w:szCs w:val="24"/>
        </w:rPr>
        <w:t xml:space="preserve">Requisitos </w:t>
      </w:r>
      <w:r w:rsidR="00303092" w:rsidRPr="00146199">
        <w:rPr>
          <w:rFonts w:ascii="Palatino Linotype" w:hAnsi="Palatino Linotype"/>
          <w:b/>
          <w:color w:val="000000" w:themeColor="text1"/>
          <w:sz w:val="24"/>
          <w:szCs w:val="24"/>
        </w:rPr>
        <w:t>de fondo del acuerdo de c</w:t>
      </w:r>
      <w:r w:rsidR="008D221F" w:rsidRPr="00146199">
        <w:rPr>
          <w:rFonts w:ascii="Palatino Linotype" w:hAnsi="Palatino Linotype"/>
          <w:b/>
          <w:color w:val="000000" w:themeColor="text1"/>
          <w:sz w:val="24"/>
          <w:szCs w:val="24"/>
        </w:rPr>
        <w:t>lasificación</w:t>
      </w:r>
      <w:r w:rsidRPr="00146199">
        <w:rPr>
          <w:rFonts w:ascii="Palatino Linotype" w:hAnsi="Palatino Linotype"/>
          <w:b/>
          <w:color w:val="000000" w:themeColor="text1"/>
          <w:sz w:val="24"/>
          <w:szCs w:val="24"/>
        </w:rPr>
        <w:t>.</w:t>
      </w:r>
      <w:bookmarkEnd w:id="77"/>
    </w:p>
    <w:p w14:paraId="59D4E6A6" w14:textId="77777777" w:rsidR="008D221F" w:rsidRPr="00146199" w:rsidRDefault="008D221F" w:rsidP="00146199">
      <w:pPr>
        <w:spacing w:line="360" w:lineRule="auto"/>
        <w:ind w:left="426" w:right="49" w:hanging="426"/>
        <w:contextualSpacing/>
        <w:jc w:val="both"/>
        <w:rPr>
          <w:rFonts w:ascii="Palatino Linotype" w:hAnsi="Palatino Linotype" w:cs="Arial"/>
          <w:color w:val="000000" w:themeColor="text1"/>
          <w:lang w:val="es-MX"/>
        </w:rPr>
      </w:pPr>
    </w:p>
    <w:p w14:paraId="57A14645" w14:textId="77777777" w:rsidR="008D221F" w:rsidRPr="00146199" w:rsidRDefault="008D221F" w:rsidP="00146199">
      <w:pPr>
        <w:numPr>
          <w:ilvl w:val="0"/>
          <w:numId w:val="1"/>
        </w:numPr>
        <w:spacing w:line="360" w:lineRule="auto"/>
        <w:ind w:left="0" w:right="49" w:firstLine="0"/>
        <w:contextualSpacing/>
        <w:jc w:val="both"/>
        <w:rPr>
          <w:rFonts w:ascii="Palatino Linotype" w:hAnsi="Palatino Linotype" w:cs="Arial"/>
          <w:color w:val="000000" w:themeColor="text1"/>
        </w:rPr>
      </w:pPr>
      <w:r w:rsidRPr="00146199">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111A858" w14:textId="77777777" w:rsidR="008D221F" w:rsidRPr="00146199" w:rsidRDefault="008D221F" w:rsidP="00146199">
      <w:pPr>
        <w:spacing w:line="360" w:lineRule="auto"/>
        <w:ind w:left="426" w:right="49" w:hanging="426"/>
        <w:contextualSpacing/>
        <w:jc w:val="both"/>
        <w:rPr>
          <w:rFonts w:ascii="Palatino Linotype" w:hAnsi="Palatino Linotype" w:cs="Arial"/>
          <w:color w:val="000000" w:themeColor="text1"/>
        </w:rPr>
      </w:pPr>
    </w:p>
    <w:p w14:paraId="7D742BA8" w14:textId="77777777" w:rsidR="008D221F" w:rsidRPr="00146199" w:rsidRDefault="008D221F" w:rsidP="00146199">
      <w:pPr>
        <w:numPr>
          <w:ilvl w:val="0"/>
          <w:numId w:val="1"/>
        </w:numPr>
        <w:spacing w:line="360" w:lineRule="auto"/>
        <w:ind w:left="0" w:right="49" w:firstLine="0"/>
        <w:contextualSpacing/>
        <w:jc w:val="both"/>
        <w:rPr>
          <w:rFonts w:ascii="Palatino Linotype" w:hAnsi="Palatino Linotype" w:cs="Arial"/>
          <w:color w:val="000000" w:themeColor="text1"/>
        </w:rPr>
      </w:pPr>
      <w:r w:rsidRPr="00146199">
        <w:rPr>
          <w:rFonts w:ascii="Palatino Linotype" w:hAnsi="Palatino Linotype" w:cs="Arial"/>
          <w:color w:val="000000" w:themeColor="text1"/>
        </w:rPr>
        <w:t xml:space="preserve">De lo anterior, se desprende que para una correcta </w:t>
      </w:r>
      <w:r w:rsidRPr="00146199">
        <w:rPr>
          <w:rFonts w:ascii="Palatino Linotype" w:hAnsi="Palatino Linotype" w:cs="Arial"/>
          <w:b/>
          <w:color w:val="000000" w:themeColor="text1"/>
        </w:rPr>
        <w:t>clasificación total o parcial</w:t>
      </w:r>
      <w:r w:rsidRPr="00146199">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CBBB740" w14:textId="77777777" w:rsidR="008D221F" w:rsidRPr="00146199" w:rsidRDefault="008D221F" w:rsidP="00146199">
      <w:pPr>
        <w:spacing w:line="360" w:lineRule="auto"/>
        <w:ind w:left="426" w:right="49" w:hanging="426"/>
        <w:contextualSpacing/>
        <w:jc w:val="both"/>
        <w:rPr>
          <w:rFonts w:ascii="Palatino Linotype" w:hAnsi="Palatino Linotype" w:cs="Arial"/>
          <w:color w:val="000000" w:themeColor="text1"/>
        </w:rPr>
      </w:pPr>
    </w:p>
    <w:p w14:paraId="78720FC0" w14:textId="77777777" w:rsidR="008D221F" w:rsidRPr="00146199" w:rsidRDefault="008D221F" w:rsidP="00146199">
      <w:pPr>
        <w:numPr>
          <w:ilvl w:val="0"/>
          <w:numId w:val="1"/>
        </w:numPr>
        <w:spacing w:line="360" w:lineRule="auto"/>
        <w:ind w:left="0" w:right="49" w:firstLine="0"/>
        <w:contextualSpacing/>
        <w:jc w:val="both"/>
        <w:rPr>
          <w:rFonts w:ascii="Palatino Linotype" w:hAnsi="Palatino Linotype" w:cs="Arial"/>
          <w:color w:val="000000" w:themeColor="text1"/>
        </w:rPr>
      </w:pPr>
      <w:r w:rsidRPr="00146199">
        <w:rPr>
          <w:rFonts w:ascii="Palatino Linotype" w:hAnsi="Palatino Linotype" w:cs="Arial"/>
          <w:color w:val="000000" w:themeColor="text1"/>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46199">
        <w:rPr>
          <w:rFonts w:ascii="Palatino Linotype" w:hAnsi="Palatino Linotype" w:cs="Arial"/>
          <w:color w:val="000000" w:themeColor="text1"/>
          <w:vertAlign w:val="superscript"/>
        </w:rPr>
        <w:footnoteReference w:id="5"/>
      </w:r>
    </w:p>
    <w:p w14:paraId="4AD3428B" w14:textId="77777777" w:rsidR="008D221F" w:rsidRPr="00146199" w:rsidRDefault="008D221F" w:rsidP="00146199">
      <w:pPr>
        <w:spacing w:line="360" w:lineRule="auto"/>
        <w:ind w:left="426" w:right="49" w:hanging="426"/>
        <w:contextualSpacing/>
        <w:jc w:val="both"/>
        <w:rPr>
          <w:rFonts w:ascii="Palatino Linotype" w:hAnsi="Palatino Linotype" w:cs="Arial"/>
          <w:color w:val="000000" w:themeColor="text1"/>
        </w:rPr>
      </w:pPr>
    </w:p>
    <w:p w14:paraId="25ACA9D6" w14:textId="77777777" w:rsidR="008D221F" w:rsidRPr="00146199" w:rsidRDefault="008D221F" w:rsidP="00146199">
      <w:pPr>
        <w:numPr>
          <w:ilvl w:val="0"/>
          <w:numId w:val="1"/>
        </w:numPr>
        <w:spacing w:line="360" w:lineRule="auto"/>
        <w:ind w:left="0" w:right="49" w:firstLine="0"/>
        <w:contextualSpacing/>
        <w:jc w:val="both"/>
        <w:rPr>
          <w:rFonts w:ascii="Palatino Linotype" w:hAnsi="Palatino Linotype" w:cs="Arial"/>
          <w:color w:val="000000" w:themeColor="text1"/>
        </w:rPr>
      </w:pPr>
      <w:r w:rsidRPr="00146199">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6BFC3A53" w14:textId="77777777" w:rsidR="008D221F" w:rsidRPr="00146199" w:rsidRDefault="008D221F" w:rsidP="00146199">
      <w:pPr>
        <w:spacing w:line="360" w:lineRule="auto"/>
        <w:ind w:left="426" w:right="49" w:hanging="426"/>
        <w:contextualSpacing/>
        <w:jc w:val="both"/>
        <w:rPr>
          <w:rFonts w:ascii="Palatino Linotype" w:hAnsi="Palatino Linotype" w:cs="Arial"/>
          <w:color w:val="000000" w:themeColor="text1"/>
          <w:lang w:val="es-MX"/>
        </w:rPr>
      </w:pPr>
    </w:p>
    <w:p w14:paraId="46567C36" w14:textId="77777777" w:rsidR="008D221F" w:rsidRPr="00146199" w:rsidRDefault="008D221F" w:rsidP="00146199">
      <w:pPr>
        <w:spacing w:line="360" w:lineRule="auto"/>
        <w:ind w:left="709" w:right="425"/>
        <w:contextualSpacing/>
        <w:jc w:val="both"/>
        <w:rPr>
          <w:rFonts w:ascii="Palatino Linotype" w:hAnsi="Palatino Linotype" w:cs="Arial"/>
          <w:i/>
          <w:color w:val="000000" w:themeColor="text1"/>
          <w:lang w:val="es-MX"/>
        </w:rPr>
      </w:pPr>
      <w:r w:rsidRPr="00146199">
        <w:rPr>
          <w:rFonts w:ascii="Palatino Linotype" w:hAnsi="Palatino Linotype" w:cs="Arial"/>
          <w:b/>
          <w:i/>
          <w:color w:val="000000" w:themeColor="text1"/>
          <w:lang w:val="es-MX"/>
        </w:rPr>
        <w:t>FUNDAMENTACIÓN Y MOTIVACIÓN.</w:t>
      </w:r>
      <w:r w:rsidRPr="00146199">
        <w:rPr>
          <w:rFonts w:ascii="Palatino Linotype" w:hAnsi="Palatino Linotype" w:cs="Arial"/>
          <w:i/>
          <w:color w:val="000000" w:themeColor="text1"/>
          <w:lang w:val="es-MX"/>
        </w:rPr>
        <w:t xml:space="preserve"> La </w:t>
      </w:r>
      <w:r w:rsidRPr="00146199">
        <w:rPr>
          <w:rFonts w:ascii="Palatino Linotype" w:hAnsi="Palatino Linotype" w:cs="Arial"/>
          <w:i/>
          <w:color w:val="000000" w:themeColor="text1"/>
          <w:u w:val="single"/>
          <w:lang w:val="es-MX"/>
        </w:rPr>
        <w:t xml:space="preserve">debida fundamentación y motivación legal, deben entenderse, por lo primero, la cita del precepto legal </w:t>
      </w:r>
      <w:r w:rsidRPr="00146199">
        <w:rPr>
          <w:rFonts w:ascii="Palatino Linotype" w:hAnsi="Palatino Linotype" w:cs="Arial"/>
          <w:i/>
          <w:color w:val="000000" w:themeColor="text1"/>
          <w:u w:val="single"/>
          <w:lang w:val="es-MX"/>
        </w:rPr>
        <w:lastRenderedPageBreak/>
        <w:t>aplicable al caso, y por lo segundo, las razones, motivos o circunstancias especiales que llevaron a la autoridad a concluir que el caso particular encuadra en el supuesto previsto por la norma legal invocada como fundamento</w:t>
      </w:r>
      <w:r w:rsidRPr="00146199">
        <w:rPr>
          <w:rFonts w:ascii="Palatino Linotype" w:hAnsi="Palatino Linotype" w:cs="Arial"/>
          <w:i/>
          <w:color w:val="000000" w:themeColor="text1"/>
          <w:lang w:val="es-MX"/>
        </w:rPr>
        <w:t>.</w:t>
      </w:r>
    </w:p>
    <w:p w14:paraId="7EE7F968" w14:textId="77777777" w:rsidR="008D221F" w:rsidRPr="00146199" w:rsidRDefault="008D221F" w:rsidP="00146199">
      <w:pPr>
        <w:spacing w:line="360" w:lineRule="auto"/>
        <w:ind w:left="709" w:right="425"/>
        <w:contextualSpacing/>
        <w:jc w:val="both"/>
        <w:rPr>
          <w:rFonts w:ascii="Palatino Linotype" w:hAnsi="Palatino Linotype" w:cs="Arial"/>
          <w:i/>
          <w:color w:val="000000" w:themeColor="text1"/>
          <w:lang w:val="es-MX"/>
        </w:rPr>
      </w:pPr>
      <w:r w:rsidRPr="00146199">
        <w:rPr>
          <w:rFonts w:ascii="Palatino Linotype" w:hAnsi="Palatino Linotype" w:cs="Arial"/>
          <w:i/>
          <w:color w:val="000000" w:themeColor="text1"/>
          <w:lang w:val="es-MX"/>
        </w:rPr>
        <w:t>SEGUNDO TRIBUNAL COLEGIADO DEL SEXTO CIRCUITO.</w:t>
      </w:r>
    </w:p>
    <w:p w14:paraId="24580A29" w14:textId="77777777" w:rsidR="008D221F" w:rsidRPr="00146199" w:rsidRDefault="008D221F" w:rsidP="00146199">
      <w:pPr>
        <w:spacing w:line="360" w:lineRule="auto"/>
        <w:ind w:left="709" w:right="425"/>
        <w:contextualSpacing/>
        <w:jc w:val="both"/>
        <w:rPr>
          <w:rFonts w:ascii="Palatino Linotype" w:hAnsi="Palatino Linotype" w:cs="Arial"/>
          <w:i/>
          <w:color w:val="000000" w:themeColor="text1"/>
          <w:lang w:val="es-MX"/>
        </w:rPr>
      </w:pPr>
      <w:r w:rsidRPr="00146199">
        <w:rPr>
          <w:rFonts w:ascii="Palatino Linotype" w:hAnsi="Palatino Linotype" w:cs="Arial"/>
          <w:i/>
          <w:color w:val="000000" w:themeColor="text1"/>
          <w:lang w:val="es-MX"/>
        </w:rPr>
        <w:t>Amparo directo 194/88. Bufete Industrial Construcciones, S.A. de C.V. 28 de junio de 1988. Unanimidad de votos. Ponente: Gustavo Calvillo Rangel. Secretario: Jorge Alberto González Álvarez.</w:t>
      </w:r>
    </w:p>
    <w:p w14:paraId="608A98A4" w14:textId="77777777" w:rsidR="008D221F" w:rsidRPr="00146199" w:rsidRDefault="008D221F" w:rsidP="00146199">
      <w:pPr>
        <w:spacing w:line="360" w:lineRule="auto"/>
        <w:ind w:left="709" w:right="425"/>
        <w:contextualSpacing/>
        <w:jc w:val="both"/>
        <w:rPr>
          <w:rFonts w:ascii="Palatino Linotype" w:hAnsi="Palatino Linotype" w:cs="Arial"/>
          <w:i/>
          <w:color w:val="000000" w:themeColor="text1"/>
          <w:lang w:val="es-MX"/>
        </w:rPr>
      </w:pPr>
      <w:r w:rsidRPr="00146199">
        <w:rPr>
          <w:rFonts w:ascii="Palatino Linotype" w:hAnsi="Palatino Linotype" w:cs="Arial"/>
          <w:i/>
          <w:color w:val="000000" w:themeColor="text1"/>
          <w:lang w:val="es-MX"/>
        </w:rPr>
        <w:t>Revisión fiscal 103/88. Instituto Mexicano del Seguro Social. 18 de octubre de 1988. Unanimidad de votos. Ponente: Arnoldo Nájera Virgen. Secretario: Alejandro Responda Rincón.</w:t>
      </w:r>
    </w:p>
    <w:p w14:paraId="400EABF0" w14:textId="77777777" w:rsidR="008D221F" w:rsidRPr="00146199" w:rsidRDefault="008D221F" w:rsidP="00146199">
      <w:pPr>
        <w:spacing w:line="360" w:lineRule="auto"/>
        <w:ind w:left="709" w:right="425"/>
        <w:contextualSpacing/>
        <w:jc w:val="both"/>
        <w:rPr>
          <w:rFonts w:ascii="Palatino Linotype" w:hAnsi="Palatino Linotype" w:cs="Arial"/>
          <w:i/>
          <w:color w:val="000000" w:themeColor="text1"/>
          <w:lang w:val="es-MX"/>
        </w:rPr>
      </w:pPr>
      <w:r w:rsidRPr="00146199">
        <w:rPr>
          <w:rFonts w:ascii="Palatino Linotype" w:hAnsi="Palatino Linotype" w:cs="Arial"/>
          <w:i/>
          <w:color w:val="000000" w:themeColor="text1"/>
          <w:lang w:val="es-MX"/>
        </w:rPr>
        <w:t xml:space="preserve">Amparo en revisión 333/88. </w:t>
      </w:r>
      <w:proofErr w:type="spellStart"/>
      <w:r w:rsidRPr="00146199">
        <w:rPr>
          <w:rFonts w:ascii="Palatino Linotype" w:hAnsi="Palatino Linotype" w:cs="Arial"/>
          <w:i/>
          <w:color w:val="000000" w:themeColor="text1"/>
          <w:lang w:val="es-MX"/>
        </w:rPr>
        <w:t>Adilia</w:t>
      </w:r>
      <w:proofErr w:type="spellEnd"/>
      <w:r w:rsidRPr="00146199">
        <w:rPr>
          <w:rFonts w:ascii="Palatino Linotype" w:hAnsi="Palatino Linotype" w:cs="Arial"/>
          <w:i/>
          <w:color w:val="000000" w:themeColor="text1"/>
          <w:lang w:val="es-MX"/>
        </w:rPr>
        <w:t xml:space="preserve"> Romero. 26 de octubre de 1988. Unanimidad de votos. Ponente: Arnoldo Nájera Virgen. Secretario: Enrique Crispín Campos Ramírez.</w:t>
      </w:r>
    </w:p>
    <w:p w14:paraId="0DE6E04C" w14:textId="77777777" w:rsidR="008D221F" w:rsidRPr="00146199" w:rsidRDefault="008D221F" w:rsidP="00146199">
      <w:pPr>
        <w:spacing w:line="360" w:lineRule="auto"/>
        <w:ind w:left="709" w:right="425"/>
        <w:contextualSpacing/>
        <w:jc w:val="both"/>
        <w:rPr>
          <w:rFonts w:ascii="Palatino Linotype" w:hAnsi="Palatino Linotype" w:cs="Arial"/>
          <w:i/>
          <w:color w:val="000000" w:themeColor="text1"/>
          <w:lang w:val="es-MX"/>
        </w:rPr>
      </w:pPr>
      <w:r w:rsidRPr="00146199">
        <w:rPr>
          <w:rFonts w:ascii="Palatino Linotype" w:hAnsi="Palatino Linotype" w:cs="Arial"/>
          <w:i/>
          <w:color w:val="000000" w:themeColor="text1"/>
          <w:lang w:val="es-MX"/>
        </w:rPr>
        <w:t xml:space="preserve">Amparo en revisión 597/95. Emilio Maurer Bretón. 15 de noviembre de 1995. Unanimidad de votos. Ponente: Clementina Ramírez Moguel </w:t>
      </w:r>
      <w:proofErr w:type="spellStart"/>
      <w:r w:rsidRPr="00146199">
        <w:rPr>
          <w:rFonts w:ascii="Palatino Linotype" w:hAnsi="Palatino Linotype" w:cs="Arial"/>
          <w:i/>
          <w:color w:val="000000" w:themeColor="text1"/>
          <w:lang w:val="es-MX"/>
        </w:rPr>
        <w:t>Goyzueta</w:t>
      </w:r>
      <w:proofErr w:type="spellEnd"/>
      <w:r w:rsidRPr="00146199">
        <w:rPr>
          <w:rFonts w:ascii="Palatino Linotype" w:hAnsi="Palatino Linotype" w:cs="Arial"/>
          <w:i/>
          <w:color w:val="000000" w:themeColor="text1"/>
          <w:lang w:val="es-MX"/>
        </w:rPr>
        <w:t>. Secretario: Gonzalo Carrera Molina.</w:t>
      </w:r>
    </w:p>
    <w:p w14:paraId="6D37695F" w14:textId="77777777" w:rsidR="008D221F" w:rsidRPr="00146199" w:rsidRDefault="008D221F" w:rsidP="00146199">
      <w:pPr>
        <w:spacing w:line="360" w:lineRule="auto"/>
        <w:ind w:left="709" w:right="425"/>
        <w:contextualSpacing/>
        <w:jc w:val="both"/>
        <w:rPr>
          <w:rFonts w:ascii="Palatino Linotype" w:hAnsi="Palatino Linotype" w:cs="Arial"/>
          <w:i/>
          <w:color w:val="000000" w:themeColor="text1"/>
          <w:lang w:val="es-MX"/>
        </w:rPr>
      </w:pPr>
      <w:r w:rsidRPr="00146199">
        <w:rPr>
          <w:rFonts w:ascii="Palatino Linotype" w:hAnsi="Palatino Linotype" w:cs="Arial"/>
          <w:i/>
          <w:color w:val="000000" w:themeColor="text1"/>
          <w:lang w:val="es-MX"/>
        </w:rPr>
        <w:t xml:space="preserve">Amparo directo 7/96. Pedro Vicente López Miro. 21 de febrero de 1996. Unanimidad de votos. Ponente: María Eugenia Estela Martínez Cardiel. Secretario: Enrique </w:t>
      </w:r>
      <w:proofErr w:type="spellStart"/>
      <w:r w:rsidRPr="00146199">
        <w:rPr>
          <w:rFonts w:ascii="Palatino Linotype" w:hAnsi="Palatino Linotype" w:cs="Arial"/>
          <w:i/>
          <w:color w:val="000000" w:themeColor="text1"/>
          <w:lang w:val="es-MX"/>
        </w:rPr>
        <w:t>Baigts</w:t>
      </w:r>
      <w:proofErr w:type="spellEnd"/>
      <w:r w:rsidRPr="00146199">
        <w:rPr>
          <w:rFonts w:ascii="Palatino Linotype" w:hAnsi="Palatino Linotype" w:cs="Arial"/>
          <w:i/>
          <w:color w:val="000000" w:themeColor="text1"/>
          <w:lang w:val="es-MX"/>
        </w:rPr>
        <w:t xml:space="preserve"> Muñoz.</w:t>
      </w:r>
    </w:p>
    <w:p w14:paraId="01D25056" w14:textId="77777777" w:rsidR="008D221F" w:rsidRPr="00146199" w:rsidRDefault="008D221F" w:rsidP="00146199">
      <w:pPr>
        <w:spacing w:line="360" w:lineRule="auto"/>
        <w:ind w:left="709" w:right="425"/>
        <w:contextualSpacing/>
        <w:jc w:val="both"/>
        <w:rPr>
          <w:rFonts w:ascii="Palatino Linotype" w:hAnsi="Palatino Linotype" w:cs="Arial"/>
          <w:color w:val="000000" w:themeColor="text1"/>
        </w:rPr>
      </w:pPr>
    </w:p>
    <w:p w14:paraId="7C60993A" w14:textId="77777777" w:rsidR="008D221F" w:rsidRPr="00146199" w:rsidRDefault="008D221F" w:rsidP="00146199">
      <w:pPr>
        <w:numPr>
          <w:ilvl w:val="0"/>
          <w:numId w:val="1"/>
        </w:numPr>
        <w:spacing w:line="360" w:lineRule="auto"/>
        <w:ind w:left="0" w:right="49" w:firstLine="0"/>
        <w:contextualSpacing/>
        <w:jc w:val="both"/>
        <w:rPr>
          <w:rFonts w:ascii="Palatino Linotype" w:hAnsi="Palatino Linotype" w:cs="Arial"/>
          <w:color w:val="000000" w:themeColor="text1"/>
        </w:rPr>
      </w:pPr>
      <w:r w:rsidRPr="00146199">
        <w:rPr>
          <w:rFonts w:ascii="Palatino Linotype" w:hAnsi="Palatino Linotype" w:cs="Arial"/>
          <w:color w:val="000000" w:themeColor="text1"/>
        </w:rPr>
        <w:t xml:space="preserve">Así, en un acto de autoridad se cumple con la debida fundamentación cuando se cita el precepto legal aplicable al caso concreto y la debida motivación </w:t>
      </w:r>
      <w:r w:rsidRPr="00146199">
        <w:rPr>
          <w:rFonts w:ascii="Palatino Linotype" w:hAnsi="Palatino Linotype" w:cs="Arial"/>
          <w:color w:val="000000" w:themeColor="text1"/>
        </w:rPr>
        <w:lastRenderedPageBreak/>
        <w:t>cuando se expresan las razones, motivos o circunstancias que tomó en cuenta la autoridad para adecuar el hecho a los fundamentos de derecho.</w:t>
      </w:r>
    </w:p>
    <w:p w14:paraId="20E349CC" w14:textId="77777777" w:rsidR="008D221F" w:rsidRPr="00146199" w:rsidRDefault="008D221F" w:rsidP="00146199">
      <w:pPr>
        <w:spacing w:line="360" w:lineRule="auto"/>
        <w:ind w:left="426" w:right="49" w:hanging="426"/>
        <w:contextualSpacing/>
        <w:jc w:val="both"/>
        <w:rPr>
          <w:rFonts w:ascii="Palatino Linotype" w:hAnsi="Palatino Linotype" w:cs="Arial"/>
          <w:color w:val="000000" w:themeColor="text1"/>
        </w:rPr>
      </w:pPr>
    </w:p>
    <w:p w14:paraId="4A92EE1A" w14:textId="77777777" w:rsidR="008D221F" w:rsidRPr="00146199" w:rsidRDefault="008D221F" w:rsidP="00146199">
      <w:pPr>
        <w:numPr>
          <w:ilvl w:val="0"/>
          <w:numId w:val="1"/>
        </w:numPr>
        <w:spacing w:line="360" w:lineRule="auto"/>
        <w:ind w:left="0" w:right="49" w:firstLine="0"/>
        <w:contextualSpacing/>
        <w:jc w:val="both"/>
        <w:rPr>
          <w:rFonts w:ascii="Palatino Linotype" w:hAnsi="Palatino Linotype" w:cs="Arial"/>
          <w:color w:val="000000" w:themeColor="text1"/>
        </w:rPr>
      </w:pPr>
      <w:r w:rsidRPr="00146199">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1C530DE" w14:textId="77777777" w:rsidR="008D221F" w:rsidRPr="00146199" w:rsidRDefault="008D221F" w:rsidP="00146199">
      <w:pPr>
        <w:spacing w:line="360" w:lineRule="auto"/>
        <w:ind w:left="426" w:right="49" w:hanging="426"/>
        <w:contextualSpacing/>
        <w:jc w:val="both"/>
        <w:rPr>
          <w:rFonts w:ascii="Palatino Linotype" w:hAnsi="Palatino Linotype" w:cs="Arial"/>
          <w:color w:val="000000" w:themeColor="text1"/>
        </w:rPr>
      </w:pPr>
    </w:p>
    <w:p w14:paraId="04F06AD3" w14:textId="77777777" w:rsidR="008D221F" w:rsidRPr="00146199" w:rsidRDefault="008D221F" w:rsidP="00146199">
      <w:pPr>
        <w:numPr>
          <w:ilvl w:val="0"/>
          <w:numId w:val="1"/>
        </w:numPr>
        <w:spacing w:line="360" w:lineRule="auto"/>
        <w:ind w:left="0" w:right="49" w:firstLine="0"/>
        <w:contextualSpacing/>
        <w:jc w:val="both"/>
        <w:rPr>
          <w:rFonts w:ascii="Palatino Linotype" w:hAnsi="Palatino Linotype" w:cs="Arial"/>
          <w:color w:val="000000" w:themeColor="text1"/>
        </w:rPr>
      </w:pPr>
      <w:r w:rsidRPr="00146199">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163EE0A5" w14:textId="77777777" w:rsidR="008D221F" w:rsidRPr="00146199" w:rsidRDefault="008D221F" w:rsidP="00146199">
      <w:pPr>
        <w:spacing w:line="360" w:lineRule="auto"/>
        <w:ind w:left="426" w:right="49" w:hanging="426"/>
        <w:contextualSpacing/>
        <w:jc w:val="both"/>
        <w:rPr>
          <w:rFonts w:ascii="Palatino Linotype" w:hAnsi="Palatino Linotype" w:cs="Arial"/>
          <w:color w:val="000000" w:themeColor="text1"/>
        </w:rPr>
      </w:pPr>
    </w:p>
    <w:p w14:paraId="053CE90F" w14:textId="77777777" w:rsidR="008D221F" w:rsidRPr="00146199" w:rsidRDefault="008D221F" w:rsidP="00146199">
      <w:pPr>
        <w:numPr>
          <w:ilvl w:val="0"/>
          <w:numId w:val="1"/>
        </w:numPr>
        <w:spacing w:line="360" w:lineRule="auto"/>
        <w:ind w:left="0" w:right="49" w:firstLine="0"/>
        <w:contextualSpacing/>
        <w:jc w:val="both"/>
        <w:rPr>
          <w:rFonts w:ascii="Palatino Linotype" w:hAnsi="Palatino Linotype" w:cs="Arial"/>
          <w:color w:val="000000" w:themeColor="text1"/>
        </w:rPr>
      </w:pPr>
      <w:r w:rsidRPr="00146199">
        <w:rPr>
          <w:rFonts w:ascii="Palatino Linotype" w:hAnsi="Palatino Linotype" w:cs="Arial"/>
          <w:color w:val="000000" w:themeColor="text1"/>
        </w:rPr>
        <w:t xml:space="preserve">Ahora bien, </w:t>
      </w:r>
      <w:r w:rsidRPr="00146199">
        <w:rPr>
          <w:rFonts w:ascii="Palatino Linotype" w:hAnsi="Palatino Linotype" w:cs="Arial"/>
          <w:b/>
          <w:color w:val="000000" w:themeColor="text1"/>
          <w:u w:val="single"/>
        </w:rPr>
        <w:t>para cada caso además de fundar y motivar</w:t>
      </w:r>
      <w:r w:rsidRPr="00146199">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146199">
        <w:rPr>
          <w:rFonts w:ascii="Palatino Linotype" w:hAnsi="Palatino Linotype" w:cs="Arial"/>
          <w:color w:val="000000" w:themeColor="text1"/>
          <w:vertAlign w:val="superscript"/>
        </w:rPr>
        <w:footnoteReference w:id="6"/>
      </w:r>
      <w:r w:rsidRPr="00146199">
        <w:rPr>
          <w:rFonts w:ascii="Palatino Linotype" w:hAnsi="Palatino Linotype" w:cs="Arial"/>
          <w:color w:val="000000" w:themeColor="text1"/>
        </w:rPr>
        <w:t xml:space="preserve"> del servidor público que no tienen ninguna injerencia en el tema de la transparencia </w:t>
      </w:r>
      <w:r w:rsidRPr="00146199">
        <w:rPr>
          <w:rFonts w:ascii="Palatino Linotype" w:hAnsi="Palatino Linotype" w:cs="Arial"/>
          <w:color w:val="000000" w:themeColor="text1"/>
        </w:rPr>
        <w:lastRenderedPageBreak/>
        <w:t xml:space="preserve">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0CC5A7DA" w14:textId="77777777" w:rsidR="008D221F" w:rsidRPr="00146199" w:rsidRDefault="008D221F" w:rsidP="00146199">
      <w:pPr>
        <w:spacing w:line="360" w:lineRule="auto"/>
        <w:ind w:left="426" w:right="49" w:hanging="426"/>
        <w:contextualSpacing/>
        <w:jc w:val="both"/>
        <w:rPr>
          <w:rFonts w:ascii="Palatino Linotype" w:hAnsi="Palatino Linotype" w:cs="Arial"/>
          <w:color w:val="000000" w:themeColor="text1"/>
        </w:rPr>
      </w:pPr>
    </w:p>
    <w:p w14:paraId="15C5054A" w14:textId="77777777" w:rsidR="008D221F" w:rsidRPr="00146199" w:rsidRDefault="008D221F" w:rsidP="00146199">
      <w:pPr>
        <w:numPr>
          <w:ilvl w:val="0"/>
          <w:numId w:val="1"/>
        </w:numPr>
        <w:spacing w:line="360" w:lineRule="auto"/>
        <w:ind w:left="0" w:right="49" w:firstLine="0"/>
        <w:contextualSpacing/>
        <w:jc w:val="both"/>
        <w:rPr>
          <w:rFonts w:ascii="Palatino Linotype" w:hAnsi="Palatino Linotype" w:cs="Arial"/>
          <w:color w:val="000000" w:themeColor="text1"/>
        </w:rPr>
      </w:pPr>
      <w:r w:rsidRPr="00146199">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146199">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4268B4B9" w14:textId="77777777" w:rsidR="008D221F" w:rsidRPr="00146199" w:rsidRDefault="008D221F" w:rsidP="00146199">
      <w:pPr>
        <w:spacing w:line="360" w:lineRule="auto"/>
        <w:ind w:left="426" w:right="49" w:hanging="426"/>
        <w:contextualSpacing/>
        <w:jc w:val="both"/>
        <w:rPr>
          <w:rFonts w:ascii="Palatino Linotype" w:hAnsi="Palatino Linotype" w:cs="Arial"/>
          <w:color w:val="000000" w:themeColor="text1"/>
          <w:sz w:val="28"/>
        </w:rPr>
      </w:pPr>
    </w:p>
    <w:p w14:paraId="45E9EE51" w14:textId="0FF6DCCA" w:rsidR="008D221F" w:rsidRPr="00146199" w:rsidRDefault="008C3A2C" w:rsidP="00146199">
      <w:pPr>
        <w:pStyle w:val="Ttulo1"/>
        <w:spacing w:before="0" w:line="360" w:lineRule="auto"/>
        <w:rPr>
          <w:rFonts w:ascii="Palatino Linotype" w:hAnsi="Palatino Linotype"/>
          <w:b/>
          <w:color w:val="000000" w:themeColor="text1"/>
          <w:sz w:val="24"/>
          <w:szCs w:val="24"/>
        </w:rPr>
      </w:pPr>
      <w:bookmarkStart w:id="78" w:name="_Toc5711929"/>
      <w:r w:rsidRPr="00146199">
        <w:rPr>
          <w:rFonts w:ascii="Palatino Linotype" w:hAnsi="Palatino Linotype"/>
          <w:b/>
          <w:color w:val="000000" w:themeColor="text1"/>
          <w:sz w:val="24"/>
          <w:szCs w:val="24"/>
        </w:rPr>
        <w:t xml:space="preserve">V. </w:t>
      </w:r>
      <w:r w:rsidR="00303092" w:rsidRPr="00146199">
        <w:rPr>
          <w:rFonts w:ascii="Palatino Linotype" w:hAnsi="Palatino Linotype"/>
          <w:b/>
          <w:color w:val="000000" w:themeColor="text1"/>
          <w:sz w:val="24"/>
          <w:szCs w:val="24"/>
        </w:rPr>
        <w:t>Condiciones especiales de la clasificación de la información como c</w:t>
      </w:r>
      <w:r w:rsidR="008D221F" w:rsidRPr="00146199">
        <w:rPr>
          <w:rFonts w:ascii="Palatino Linotype" w:hAnsi="Palatino Linotype"/>
          <w:b/>
          <w:color w:val="000000" w:themeColor="text1"/>
          <w:sz w:val="24"/>
          <w:szCs w:val="24"/>
        </w:rPr>
        <w:t>onfidencial.</w:t>
      </w:r>
      <w:bookmarkEnd w:id="78"/>
    </w:p>
    <w:p w14:paraId="3A687823" w14:textId="77777777" w:rsidR="008D221F" w:rsidRPr="00146199" w:rsidRDefault="008D221F" w:rsidP="00146199">
      <w:pPr>
        <w:spacing w:line="360" w:lineRule="auto"/>
        <w:ind w:right="49"/>
        <w:contextualSpacing/>
        <w:jc w:val="both"/>
        <w:rPr>
          <w:rFonts w:ascii="Palatino Linotype" w:hAnsi="Palatino Linotype" w:cs="Arial"/>
          <w:b/>
          <w:color w:val="000000" w:themeColor="text1"/>
          <w:sz w:val="28"/>
          <w:lang w:val="es-MX"/>
        </w:rPr>
      </w:pPr>
    </w:p>
    <w:p w14:paraId="1963F6FA" w14:textId="494B6CE9" w:rsidR="00922877" w:rsidRPr="00146199" w:rsidRDefault="00922877" w:rsidP="00146199">
      <w:pPr>
        <w:pStyle w:val="Ttulo1"/>
        <w:spacing w:before="0" w:line="360" w:lineRule="auto"/>
        <w:rPr>
          <w:rFonts w:ascii="Palatino Linotype" w:hAnsi="Palatino Linotype"/>
          <w:b/>
          <w:color w:val="000000" w:themeColor="text1"/>
          <w:sz w:val="24"/>
          <w:szCs w:val="24"/>
        </w:rPr>
      </w:pPr>
      <w:bookmarkStart w:id="79" w:name="_Toc5711930"/>
      <w:r w:rsidRPr="00146199">
        <w:rPr>
          <w:rFonts w:ascii="Palatino Linotype" w:hAnsi="Palatino Linotype"/>
          <w:b/>
          <w:color w:val="000000" w:themeColor="text1"/>
          <w:sz w:val="24"/>
          <w:szCs w:val="24"/>
        </w:rPr>
        <w:t xml:space="preserve">V.I. </w:t>
      </w:r>
      <w:r w:rsidR="00303092" w:rsidRPr="00146199">
        <w:rPr>
          <w:rFonts w:ascii="Palatino Linotype" w:hAnsi="Palatino Linotype"/>
          <w:b/>
          <w:color w:val="000000" w:themeColor="text1"/>
          <w:sz w:val="24"/>
          <w:szCs w:val="24"/>
        </w:rPr>
        <w:t>Del consentimiento.</w:t>
      </w:r>
      <w:bookmarkEnd w:id="79"/>
    </w:p>
    <w:p w14:paraId="5DCA9504" w14:textId="77777777" w:rsidR="00303092" w:rsidRPr="00146199" w:rsidRDefault="00303092" w:rsidP="00146199">
      <w:pPr>
        <w:spacing w:line="360" w:lineRule="auto"/>
        <w:rPr>
          <w:rFonts w:ascii="Palatino Linotype" w:hAnsi="Palatino Linotype"/>
          <w:sz w:val="28"/>
          <w:lang w:val="es-MX" w:eastAsia="en-US"/>
        </w:rPr>
      </w:pPr>
    </w:p>
    <w:p w14:paraId="54D5A0F8" w14:textId="77777777" w:rsidR="008D221F" w:rsidRPr="00146199" w:rsidRDefault="008D221F" w:rsidP="00146199">
      <w:pPr>
        <w:numPr>
          <w:ilvl w:val="0"/>
          <w:numId w:val="1"/>
        </w:numPr>
        <w:spacing w:line="360" w:lineRule="auto"/>
        <w:ind w:left="0" w:right="49" w:firstLine="0"/>
        <w:contextualSpacing/>
        <w:jc w:val="both"/>
        <w:rPr>
          <w:rFonts w:ascii="Palatino Linotype" w:hAnsi="Palatino Linotype" w:cs="Arial"/>
          <w:color w:val="000000" w:themeColor="text1"/>
        </w:rPr>
      </w:pPr>
      <w:r w:rsidRPr="00146199">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228D2429" w14:textId="77777777" w:rsidR="008D221F" w:rsidRPr="00146199" w:rsidRDefault="008D221F" w:rsidP="00146199">
      <w:pPr>
        <w:spacing w:line="360" w:lineRule="auto"/>
        <w:ind w:left="426" w:right="49" w:hanging="426"/>
        <w:contextualSpacing/>
        <w:jc w:val="both"/>
        <w:rPr>
          <w:rFonts w:ascii="Palatino Linotype" w:hAnsi="Palatino Linotype" w:cs="Arial"/>
          <w:color w:val="000000" w:themeColor="text1"/>
        </w:rPr>
      </w:pPr>
    </w:p>
    <w:p w14:paraId="1BB0F91C" w14:textId="77777777" w:rsidR="008D221F" w:rsidRPr="00146199" w:rsidRDefault="008D221F" w:rsidP="00146199">
      <w:pPr>
        <w:spacing w:line="360" w:lineRule="auto"/>
        <w:ind w:left="567" w:right="567"/>
        <w:contextualSpacing/>
        <w:jc w:val="both"/>
        <w:rPr>
          <w:rFonts w:ascii="Palatino Linotype" w:hAnsi="Palatino Linotype" w:cs="Arial"/>
          <w:bCs/>
          <w:i/>
          <w:color w:val="000000" w:themeColor="text1"/>
          <w:lang w:val="es-MX"/>
        </w:rPr>
      </w:pPr>
      <w:r w:rsidRPr="00146199">
        <w:rPr>
          <w:rFonts w:ascii="Palatino Linotype" w:hAnsi="Palatino Linotype" w:cs="Arial"/>
          <w:bCs/>
          <w:i/>
          <w:color w:val="000000" w:themeColor="text1"/>
          <w:lang w:val="es-MX"/>
        </w:rPr>
        <w:t>I.</w:t>
      </w:r>
      <w:r w:rsidRPr="00146199">
        <w:rPr>
          <w:rFonts w:ascii="Palatino Linotype" w:hAnsi="Palatino Linotype" w:cs="Arial"/>
          <w:i/>
          <w:color w:val="000000" w:themeColor="text1"/>
          <w:lang w:val="es-MX"/>
        </w:rPr>
        <w:t xml:space="preserve"> La información se encuentre en registros públicos o fuentes de acceso público;</w:t>
      </w:r>
    </w:p>
    <w:p w14:paraId="6F517432" w14:textId="77777777" w:rsidR="008D221F" w:rsidRPr="00146199" w:rsidRDefault="008D221F" w:rsidP="00146199">
      <w:pPr>
        <w:spacing w:line="360" w:lineRule="auto"/>
        <w:ind w:left="567" w:right="567"/>
        <w:contextualSpacing/>
        <w:jc w:val="both"/>
        <w:rPr>
          <w:rFonts w:ascii="Palatino Linotype" w:hAnsi="Palatino Linotype" w:cs="Arial"/>
          <w:bCs/>
          <w:i/>
          <w:color w:val="000000" w:themeColor="text1"/>
          <w:lang w:val="es-MX"/>
        </w:rPr>
      </w:pPr>
      <w:r w:rsidRPr="00146199">
        <w:rPr>
          <w:rFonts w:ascii="Palatino Linotype" w:hAnsi="Palatino Linotype" w:cs="Arial"/>
          <w:bCs/>
          <w:i/>
          <w:color w:val="000000" w:themeColor="text1"/>
          <w:lang w:val="es-MX"/>
        </w:rPr>
        <w:t xml:space="preserve">II. </w:t>
      </w:r>
      <w:r w:rsidRPr="00146199">
        <w:rPr>
          <w:rFonts w:ascii="Palatino Linotype" w:hAnsi="Palatino Linotype" w:cs="Arial"/>
          <w:i/>
          <w:color w:val="000000" w:themeColor="text1"/>
          <w:lang w:val="es-MX"/>
        </w:rPr>
        <w:t>Por Ley tenga el carácter de pública;</w:t>
      </w:r>
    </w:p>
    <w:p w14:paraId="22E397E1" w14:textId="77777777" w:rsidR="008D221F" w:rsidRPr="00146199" w:rsidRDefault="008D221F" w:rsidP="00146199">
      <w:pPr>
        <w:spacing w:line="360" w:lineRule="auto"/>
        <w:ind w:left="567" w:right="567"/>
        <w:contextualSpacing/>
        <w:jc w:val="both"/>
        <w:rPr>
          <w:rFonts w:ascii="Palatino Linotype" w:hAnsi="Palatino Linotype" w:cs="Arial"/>
          <w:i/>
          <w:color w:val="000000" w:themeColor="text1"/>
          <w:lang w:val="es-MX"/>
        </w:rPr>
      </w:pPr>
      <w:r w:rsidRPr="00146199">
        <w:rPr>
          <w:rFonts w:ascii="Palatino Linotype" w:hAnsi="Palatino Linotype" w:cs="Arial"/>
          <w:bCs/>
          <w:i/>
          <w:color w:val="000000" w:themeColor="text1"/>
          <w:lang w:val="es-MX"/>
        </w:rPr>
        <w:t xml:space="preserve">III. </w:t>
      </w:r>
      <w:r w:rsidRPr="00146199">
        <w:rPr>
          <w:rFonts w:ascii="Palatino Linotype" w:hAnsi="Palatino Linotype" w:cs="Arial"/>
          <w:i/>
          <w:color w:val="000000" w:themeColor="text1"/>
          <w:lang w:val="es-MX"/>
        </w:rPr>
        <w:t xml:space="preserve">Exista una orden judicial; </w:t>
      </w:r>
    </w:p>
    <w:p w14:paraId="10465401" w14:textId="77777777" w:rsidR="008D221F" w:rsidRPr="00146199" w:rsidRDefault="008D221F" w:rsidP="00146199">
      <w:pPr>
        <w:spacing w:line="360" w:lineRule="auto"/>
        <w:ind w:left="567" w:right="567"/>
        <w:contextualSpacing/>
        <w:jc w:val="both"/>
        <w:rPr>
          <w:rFonts w:ascii="Palatino Linotype" w:hAnsi="Palatino Linotype" w:cs="Arial"/>
          <w:i/>
          <w:color w:val="000000" w:themeColor="text1"/>
          <w:lang w:val="es-MX"/>
        </w:rPr>
      </w:pPr>
      <w:r w:rsidRPr="00146199">
        <w:rPr>
          <w:rFonts w:ascii="Palatino Linotype" w:hAnsi="Palatino Linotype" w:cs="Arial"/>
          <w:bCs/>
          <w:i/>
          <w:color w:val="000000" w:themeColor="text1"/>
          <w:lang w:val="es-MX"/>
        </w:rPr>
        <w:t xml:space="preserve">IV. </w:t>
      </w:r>
      <w:r w:rsidRPr="00146199">
        <w:rPr>
          <w:rFonts w:ascii="Palatino Linotype" w:hAnsi="Palatino Linotype" w:cs="Arial"/>
          <w:i/>
          <w:color w:val="000000" w:themeColor="text1"/>
          <w:lang w:val="es-MX"/>
        </w:rPr>
        <w:t xml:space="preserve">Por razones de seguridad pública, o para proteger los derechos de terceros, se requiera su publicación; o </w:t>
      </w:r>
    </w:p>
    <w:p w14:paraId="751165DA" w14:textId="77777777" w:rsidR="008D221F" w:rsidRPr="00146199" w:rsidRDefault="008D221F" w:rsidP="00146199">
      <w:pPr>
        <w:spacing w:line="360" w:lineRule="auto"/>
        <w:ind w:left="567" w:right="567"/>
        <w:contextualSpacing/>
        <w:jc w:val="both"/>
        <w:rPr>
          <w:rFonts w:ascii="Palatino Linotype" w:hAnsi="Palatino Linotype" w:cs="Arial"/>
          <w:i/>
          <w:color w:val="000000" w:themeColor="text1"/>
          <w:lang w:val="es-MX"/>
        </w:rPr>
      </w:pPr>
      <w:r w:rsidRPr="00146199">
        <w:rPr>
          <w:rFonts w:ascii="Palatino Linotype" w:hAnsi="Palatino Linotype" w:cs="Arial"/>
          <w:bCs/>
          <w:i/>
          <w:color w:val="000000" w:themeColor="text1"/>
          <w:lang w:val="es-MX"/>
        </w:rPr>
        <w:t xml:space="preserve">V. </w:t>
      </w:r>
      <w:r w:rsidRPr="00146199">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377D64F1" w14:textId="77777777" w:rsidR="008D221F" w:rsidRPr="00146199" w:rsidRDefault="008D221F" w:rsidP="00146199">
      <w:pPr>
        <w:spacing w:line="360" w:lineRule="auto"/>
        <w:ind w:left="426" w:right="49" w:hanging="426"/>
        <w:contextualSpacing/>
        <w:jc w:val="both"/>
        <w:rPr>
          <w:rFonts w:ascii="Palatino Linotype" w:hAnsi="Palatino Linotype" w:cs="Arial"/>
          <w:color w:val="000000" w:themeColor="text1"/>
          <w:sz w:val="28"/>
        </w:rPr>
      </w:pPr>
    </w:p>
    <w:p w14:paraId="6096380F" w14:textId="77777777" w:rsidR="008D221F" w:rsidRPr="00146199" w:rsidRDefault="008D221F" w:rsidP="00146199">
      <w:pPr>
        <w:numPr>
          <w:ilvl w:val="0"/>
          <w:numId w:val="1"/>
        </w:numPr>
        <w:spacing w:line="360" w:lineRule="auto"/>
        <w:ind w:left="0" w:firstLine="0"/>
        <w:contextualSpacing/>
        <w:jc w:val="both"/>
        <w:rPr>
          <w:rFonts w:ascii="Palatino Linotype" w:hAnsi="Palatino Linotype" w:cs="Arial"/>
          <w:color w:val="000000" w:themeColor="text1"/>
        </w:rPr>
      </w:pPr>
      <w:r w:rsidRPr="00146199">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DF16E5D" w14:textId="77777777" w:rsidR="008D221F" w:rsidRPr="00146199" w:rsidRDefault="008D221F" w:rsidP="00146199">
      <w:pPr>
        <w:spacing w:line="360" w:lineRule="auto"/>
        <w:ind w:left="426" w:right="49" w:hanging="426"/>
        <w:contextualSpacing/>
        <w:jc w:val="both"/>
        <w:rPr>
          <w:rFonts w:ascii="Palatino Linotype" w:hAnsi="Palatino Linotype" w:cs="Arial"/>
          <w:color w:val="000000" w:themeColor="text1"/>
          <w:sz w:val="28"/>
        </w:rPr>
      </w:pPr>
    </w:p>
    <w:p w14:paraId="24860051" w14:textId="642468BE" w:rsidR="008D221F" w:rsidRPr="00146199" w:rsidRDefault="008D221F" w:rsidP="00146199">
      <w:pPr>
        <w:numPr>
          <w:ilvl w:val="0"/>
          <w:numId w:val="1"/>
        </w:numPr>
        <w:spacing w:line="360" w:lineRule="auto"/>
        <w:ind w:left="0" w:right="49" w:firstLine="0"/>
        <w:jc w:val="both"/>
        <w:rPr>
          <w:rFonts w:ascii="Palatino Linotype" w:eastAsia="MS Mincho" w:hAnsi="Palatino Linotype" w:cstheme="majorBidi"/>
        </w:rPr>
      </w:pPr>
      <w:r w:rsidRPr="00146199">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57B1B759" w14:textId="27554AD0" w:rsidR="00D10A5C" w:rsidRPr="00146199" w:rsidRDefault="00922877" w:rsidP="00146199">
      <w:pPr>
        <w:pStyle w:val="Ttulo1"/>
        <w:spacing w:before="0" w:line="360" w:lineRule="auto"/>
        <w:rPr>
          <w:rFonts w:ascii="Palatino Linotype" w:hAnsi="Palatino Linotype"/>
          <w:b/>
          <w:color w:val="000000" w:themeColor="text1"/>
          <w:sz w:val="24"/>
          <w:szCs w:val="24"/>
        </w:rPr>
      </w:pPr>
      <w:bookmarkStart w:id="80" w:name="_Toc5711931"/>
      <w:r w:rsidRPr="00146199">
        <w:rPr>
          <w:rFonts w:ascii="Palatino Linotype" w:hAnsi="Palatino Linotype"/>
          <w:b/>
          <w:color w:val="000000" w:themeColor="text1"/>
          <w:sz w:val="24"/>
          <w:szCs w:val="24"/>
        </w:rPr>
        <w:t xml:space="preserve">V.II. </w:t>
      </w:r>
      <w:r w:rsidR="00303092" w:rsidRPr="00146199">
        <w:rPr>
          <w:rFonts w:ascii="Palatino Linotype" w:hAnsi="Palatino Linotype"/>
          <w:b/>
          <w:color w:val="000000" w:themeColor="text1"/>
          <w:sz w:val="24"/>
          <w:szCs w:val="24"/>
        </w:rPr>
        <w:t>De los títulos profesionales s</w:t>
      </w:r>
      <w:r w:rsidR="00D10A5C" w:rsidRPr="00146199">
        <w:rPr>
          <w:rFonts w:ascii="Palatino Linotype" w:hAnsi="Palatino Linotype"/>
          <w:b/>
          <w:color w:val="000000" w:themeColor="text1"/>
          <w:sz w:val="24"/>
          <w:szCs w:val="24"/>
        </w:rPr>
        <w:t>olicitados.</w:t>
      </w:r>
      <w:bookmarkEnd w:id="80"/>
      <w:r w:rsidR="00D10A5C" w:rsidRPr="00146199">
        <w:rPr>
          <w:rFonts w:ascii="Palatino Linotype" w:hAnsi="Palatino Linotype"/>
          <w:b/>
          <w:color w:val="000000" w:themeColor="text1"/>
          <w:sz w:val="24"/>
          <w:szCs w:val="24"/>
        </w:rPr>
        <w:t xml:space="preserve"> </w:t>
      </w:r>
    </w:p>
    <w:p w14:paraId="05AC0D77" w14:textId="77777777" w:rsidR="00D10A5C" w:rsidRPr="00146199" w:rsidRDefault="00D10A5C" w:rsidP="00146199">
      <w:pPr>
        <w:pStyle w:val="Prrafodelista"/>
        <w:widowControl w:val="0"/>
        <w:autoSpaceDE w:val="0"/>
        <w:autoSpaceDN w:val="0"/>
        <w:adjustRightInd w:val="0"/>
        <w:spacing w:line="360" w:lineRule="auto"/>
        <w:jc w:val="both"/>
        <w:rPr>
          <w:rFonts w:ascii="Palatino Linotype" w:hAnsi="Palatino Linotype" w:cs="Times New Roman"/>
          <w:lang w:eastAsia="es-ES_tradnl"/>
        </w:rPr>
      </w:pPr>
    </w:p>
    <w:p w14:paraId="41110C80" w14:textId="5BC08562" w:rsidR="00D10A5C" w:rsidRPr="00146199" w:rsidRDefault="00D10A5C" w:rsidP="00146199">
      <w:pPr>
        <w:pStyle w:val="Prrafodelista"/>
        <w:numPr>
          <w:ilvl w:val="0"/>
          <w:numId w:val="1"/>
        </w:numPr>
        <w:spacing w:line="360" w:lineRule="auto"/>
        <w:ind w:left="0" w:firstLine="0"/>
        <w:jc w:val="both"/>
        <w:rPr>
          <w:rFonts w:ascii="Palatino Linotype" w:hAnsi="Palatino Linotype" w:cs="Arial"/>
        </w:rPr>
      </w:pPr>
      <w:r w:rsidRPr="00146199">
        <w:rPr>
          <w:rFonts w:ascii="Palatino Linotype" w:hAnsi="Palatino Linotype" w:cs="Arial"/>
        </w:rPr>
        <w:lastRenderedPageBreak/>
        <w:t xml:space="preserve">Para que quienes integran a la sociedad puedan participar en el debate público, manifestar sus ideas y ejercer un adecuado control de las acciones de gobierno y fomentar un proceso permanente de rendición de cuentas, se requiere del ejercicio pleno del derecho de acceso a la información pública, así lo considera el Pacto de Derechos Civiles y Políticos en su artículo 19.2, la Convención Americana sobre Derechos Humanos en su artículo 13.1, la Constitución Política de los Estados Unidos Mexicanos en su artículo sexto, la Constitución Política del Estado Libre y Soberano de México en su artículo quinto y demás disposiciones aplicables. </w:t>
      </w:r>
    </w:p>
    <w:p w14:paraId="557642EF" w14:textId="77777777" w:rsidR="00D10A5C" w:rsidRPr="00146199" w:rsidRDefault="00D10A5C" w:rsidP="00146199">
      <w:pPr>
        <w:pStyle w:val="Prrafodelista"/>
        <w:spacing w:line="360" w:lineRule="auto"/>
        <w:ind w:left="0"/>
        <w:jc w:val="both"/>
        <w:rPr>
          <w:rFonts w:ascii="Palatino Linotype" w:hAnsi="Palatino Linotype" w:cs="Arial"/>
          <w:sz w:val="28"/>
        </w:rPr>
      </w:pPr>
    </w:p>
    <w:p w14:paraId="05F3ABEF" w14:textId="77777777" w:rsidR="00922877" w:rsidRPr="00146199" w:rsidRDefault="00D10A5C" w:rsidP="00146199">
      <w:pPr>
        <w:pStyle w:val="Prrafodelista"/>
        <w:numPr>
          <w:ilvl w:val="0"/>
          <w:numId w:val="1"/>
        </w:numPr>
        <w:spacing w:line="360" w:lineRule="auto"/>
        <w:ind w:left="0" w:firstLine="0"/>
        <w:jc w:val="both"/>
        <w:rPr>
          <w:rFonts w:ascii="Palatino Linotype" w:hAnsi="Palatino Linotype" w:cs="Arial"/>
        </w:rPr>
      </w:pPr>
      <w:r w:rsidRPr="00146199">
        <w:rPr>
          <w:rFonts w:ascii="Palatino Linotype" w:hAnsi="Palatino Linotype" w:cs="Arial"/>
        </w:rPr>
        <w:t>El acceder a la copia del título profesional, o cualquier otro documento que, acredite su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Como se ha señalado antes, la concurrencia de todos los elementos que integran dichos documentos permiten apreciar en todo su valor el contenido de los documentos públicos requeridos.</w:t>
      </w:r>
    </w:p>
    <w:p w14:paraId="53DE09CB" w14:textId="77777777" w:rsidR="00922877" w:rsidRPr="00146199" w:rsidRDefault="00922877" w:rsidP="00146199">
      <w:pPr>
        <w:pStyle w:val="Prrafodelista"/>
        <w:spacing w:line="360" w:lineRule="auto"/>
        <w:rPr>
          <w:rFonts w:ascii="Palatino Linotype" w:hAnsi="Palatino Linotype" w:cs="Arial"/>
        </w:rPr>
      </w:pPr>
    </w:p>
    <w:p w14:paraId="31F733B4" w14:textId="77777777" w:rsidR="00922877" w:rsidRPr="00146199" w:rsidRDefault="00D10A5C" w:rsidP="00146199">
      <w:pPr>
        <w:pStyle w:val="Prrafodelista"/>
        <w:numPr>
          <w:ilvl w:val="0"/>
          <w:numId w:val="1"/>
        </w:numPr>
        <w:spacing w:line="360" w:lineRule="auto"/>
        <w:ind w:left="0" w:firstLine="0"/>
        <w:jc w:val="both"/>
        <w:rPr>
          <w:rFonts w:ascii="Palatino Linotype" w:hAnsi="Palatino Linotype" w:cs="Arial"/>
        </w:rPr>
      </w:pPr>
      <w:r w:rsidRPr="00146199">
        <w:rPr>
          <w:rFonts w:ascii="Palatino Linotype" w:hAnsi="Palatino Linotype" w:cs="Arial"/>
        </w:rPr>
        <w:lastRenderedPageBreak/>
        <w:t>Suponiendo sin conceder, que se trate de una probable colisión de derechos entre el de acceso a la información, del particular y el de protección de datos personales del servidor público, es necesario destacar que ambos cuentan con el mismo valor, son concebidos en los mismos ordenamientos y, en consecuencia, uno no puede prevalecer frente al otro en todos los casos y es obligación del operador constitucional determinar, en cada caso, el grado de intensidad que debe respetarse para que ambos principios prevalezcan y no exista una decisión predeterminada que resuelva, en todos los casos, los asuntos; ya que ello implicaría la determinación de jerarquías entre los derechos que no pueden existir ya que eso nos situaría en un estado de franca inconstitucionalidad según lo establecido en el artículo primero de la Constitución Federal y contrario a las disposiciones internacionales en materia de derechos humanos.</w:t>
      </w:r>
    </w:p>
    <w:p w14:paraId="2661ABDD" w14:textId="77777777" w:rsidR="00922877" w:rsidRPr="00146199" w:rsidRDefault="00922877" w:rsidP="00146199">
      <w:pPr>
        <w:pStyle w:val="Prrafodelista"/>
        <w:spacing w:line="360" w:lineRule="auto"/>
        <w:rPr>
          <w:rFonts w:ascii="Palatino Linotype" w:hAnsi="Palatino Linotype" w:cs="Arial"/>
          <w:sz w:val="28"/>
        </w:rPr>
      </w:pPr>
    </w:p>
    <w:p w14:paraId="3A4DE731" w14:textId="73873DFB" w:rsidR="00D10A5C" w:rsidRPr="00146199" w:rsidRDefault="00D10A5C" w:rsidP="00146199">
      <w:pPr>
        <w:pStyle w:val="Prrafodelista"/>
        <w:numPr>
          <w:ilvl w:val="0"/>
          <w:numId w:val="1"/>
        </w:numPr>
        <w:spacing w:line="360" w:lineRule="auto"/>
        <w:ind w:left="0" w:firstLine="0"/>
        <w:jc w:val="both"/>
        <w:rPr>
          <w:rFonts w:ascii="Palatino Linotype" w:hAnsi="Palatino Linotype" w:cs="Arial"/>
        </w:rPr>
      </w:pPr>
      <w:r w:rsidRPr="00146199">
        <w:rPr>
          <w:rFonts w:ascii="Palatino Linotype" w:hAnsi="Palatino Linotype" w:cs="Arial"/>
        </w:rPr>
        <w:t xml:space="preserve">En estos casos, el intérprete externo y los </w:t>
      </w:r>
      <w:proofErr w:type="spellStart"/>
      <w:r w:rsidRPr="00146199">
        <w:rPr>
          <w:rFonts w:ascii="Palatino Linotype" w:hAnsi="Palatino Linotype" w:cs="Arial"/>
        </w:rPr>
        <w:t>ius</w:t>
      </w:r>
      <w:proofErr w:type="spellEnd"/>
      <w:r w:rsidRPr="00146199">
        <w:rPr>
          <w:rFonts w:ascii="Palatino Linotype" w:hAnsi="Palatino Linotype" w:cs="Arial"/>
        </w:rPr>
        <w:t xml:space="preserve"> publicistas recomiendan realizar un juicio de ponderación que se rige por la exigencia de observar tres juicios: el juicio de idoneidad, el juicio de necesidad y el juicio de estricta proporcionalidad. La medida propuesta debe cumplir con los tres y la ausencia de uno sólo de ellos impediría la existencia del derecho, el cumplimiento de los tres permite identificar la medida indispensable que permita que los derechos en cuestión prevalezcan.</w:t>
      </w:r>
    </w:p>
    <w:p w14:paraId="59AB0BC8" w14:textId="77777777" w:rsidR="00D10A5C" w:rsidRDefault="00D10A5C" w:rsidP="00146199">
      <w:pPr>
        <w:spacing w:line="360" w:lineRule="auto"/>
        <w:ind w:left="426" w:hanging="426"/>
        <w:contextualSpacing/>
        <w:jc w:val="both"/>
        <w:rPr>
          <w:rFonts w:ascii="Palatino Linotype" w:hAnsi="Palatino Linotype" w:cs="Arial"/>
          <w:sz w:val="28"/>
        </w:rPr>
      </w:pPr>
    </w:p>
    <w:p w14:paraId="1D085DBD" w14:textId="77777777" w:rsidR="0048451F" w:rsidRPr="00146199" w:rsidRDefault="0048451F" w:rsidP="00146199">
      <w:pPr>
        <w:spacing w:line="360" w:lineRule="auto"/>
        <w:ind w:left="426" w:hanging="426"/>
        <w:contextualSpacing/>
        <w:jc w:val="both"/>
        <w:rPr>
          <w:rFonts w:ascii="Palatino Linotype" w:hAnsi="Palatino Linotype" w:cs="Arial"/>
          <w:sz w:val="28"/>
        </w:rPr>
      </w:pPr>
    </w:p>
    <w:p w14:paraId="11EFCE5A" w14:textId="0FD36A3A" w:rsidR="00D10A5C" w:rsidRPr="00146199" w:rsidRDefault="00922877" w:rsidP="00146199">
      <w:pPr>
        <w:pStyle w:val="Ttulo1"/>
        <w:spacing w:before="0" w:line="360" w:lineRule="auto"/>
        <w:rPr>
          <w:rFonts w:ascii="Palatino Linotype" w:hAnsi="Palatino Linotype"/>
          <w:b/>
          <w:color w:val="000000" w:themeColor="text1"/>
          <w:sz w:val="24"/>
          <w:szCs w:val="24"/>
        </w:rPr>
      </w:pPr>
      <w:bookmarkStart w:id="81" w:name="_Toc506551526"/>
      <w:bookmarkStart w:id="82" w:name="_Toc5711932"/>
      <w:r w:rsidRPr="00146199">
        <w:rPr>
          <w:rFonts w:ascii="Palatino Linotype" w:hAnsi="Palatino Linotype"/>
          <w:b/>
          <w:color w:val="000000" w:themeColor="text1"/>
          <w:sz w:val="24"/>
          <w:szCs w:val="24"/>
        </w:rPr>
        <w:lastRenderedPageBreak/>
        <w:t xml:space="preserve">a) </w:t>
      </w:r>
      <w:r w:rsidR="00303092" w:rsidRPr="00146199">
        <w:rPr>
          <w:rFonts w:ascii="Palatino Linotype" w:hAnsi="Palatino Linotype"/>
          <w:b/>
          <w:color w:val="000000" w:themeColor="text1"/>
          <w:sz w:val="24"/>
          <w:szCs w:val="24"/>
        </w:rPr>
        <w:t>Juicio de i</w:t>
      </w:r>
      <w:r w:rsidR="00D10A5C" w:rsidRPr="00146199">
        <w:rPr>
          <w:rFonts w:ascii="Palatino Linotype" w:hAnsi="Palatino Linotype"/>
          <w:b/>
          <w:color w:val="000000" w:themeColor="text1"/>
          <w:sz w:val="24"/>
          <w:szCs w:val="24"/>
        </w:rPr>
        <w:t>doneidad.</w:t>
      </w:r>
      <w:bookmarkEnd w:id="81"/>
      <w:bookmarkEnd w:id="82"/>
    </w:p>
    <w:p w14:paraId="37CC0C3E" w14:textId="77777777" w:rsidR="00D10A5C" w:rsidRPr="00146199" w:rsidRDefault="00D10A5C" w:rsidP="00146199">
      <w:pPr>
        <w:pStyle w:val="Prrafodelista"/>
        <w:spacing w:line="360" w:lineRule="auto"/>
        <w:ind w:left="426" w:hanging="426"/>
        <w:rPr>
          <w:rFonts w:ascii="Palatino Linotype" w:hAnsi="Palatino Linotype" w:cs="Arial"/>
        </w:rPr>
      </w:pPr>
    </w:p>
    <w:p w14:paraId="29FE6D2F" w14:textId="77777777" w:rsidR="00D10A5C" w:rsidRDefault="00D10A5C" w:rsidP="00146199">
      <w:pPr>
        <w:numPr>
          <w:ilvl w:val="0"/>
          <w:numId w:val="1"/>
        </w:numPr>
        <w:spacing w:line="360" w:lineRule="auto"/>
        <w:ind w:left="0" w:firstLine="0"/>
        <w:contextualSpacing/>
        <w:jc w:val="both"/>
        <w:rPr>
          <w:rFonts w:ascii="Palatino Linotype" w:hAnsi="Palatino Linotype" w:cs="Arial"/>
        </w:rPr>
      </w:pPr>
      <w:r w:rsidRPr="00146199">
        <w:rPr>
          <w:rFonts w:ascii="Palatino Linotype" w:hAnsi="Palatino Linotype" w:cs="Arial"/>
        </w:rPr>
        <w:t>El derecho de acceso a la información se plantea a través de la solicitud del  particular para obtener el documento que acredite el último grado de estudios de los servidores  públicos, el título profesional o cualquier otro documento relacionado con su trayectoria académica son los documentos idóneos para acreditar lo anterior. Dichos documentos se integran por una serie de elementos que se han descrito antes, cuya concurrencia simultánea permite acreditar tanto la ostentación del grado como la antigüedad del mismo y la identidad del titular de la patente, la ausencia de cualquiera de los elementos dificulta que el documento cumpla con el propósito para el cual fue expedido. Por lo tanto, acceder al documento íntegro es la medida idónea para que el particular satisfaga su interés de verificar que las personas que desempeñan tales cargos cumplen con los requisitos señalados en la ley, lo cual permite asegurar el ejercicio del control popular sobre los actos de gobierno, fortalece la cultura de la rendición de cuentas al acreditar que los funcionarios públicos cumplen con el perfil señalado en la ley para desempeñarlo y fortalecen el debate informado de la sociedad democrática. Restar cualquier elemento a la documental, reduce su valor y disminuye sensiblemente la información que aporta al debate público.</w:t>
      </w:r>
    </w:p>
    <w:p w14:paraId="12FA70E6" w14:textId="77777777" w:rsidR="00146199" w:rsidRPr="00146199" w:rsidRDefault="00146199" w:rsidP="00146199">
      <w:pPr>
        <w:spacing w:line="360" w:lineRule="auto"/>
        <w:contextualSpacing/>
        <w:jc w:val="both"/>
        <w:rPr>
          <w:rFonts w:ascii="Palatino Linotype" w:hAnsi="Palatino Linotype" w:cs="Arial"/>
        </w:rPr>
      </w:pPr>
    </w:p>
    <w:p w14:paraId="20AF6291" w14:textId="3719395E" w:rsidR="00D10A5C" w:rsidRPr="00146199" w:rsidRDefault="00922877" w:rsidP="00146199">
      <w:pPr>
        <w:pStyle w:val="Ttulo1"/>
        <w:spacing w:before="0" w:line="360" w:lineRule="auto"/>
        <w:rPr>
          <w:rFonts w:ascii="Palatino Linotype" w:hAnsi="Palatino Linotype"/>
          <w:b/>
          <w:color w:val="000000" w:themeColor="text1"/>
          <w:sz w:val="24"/>
          <w:szCs w:val="24"/>
        </w:rPr>
      </w:pPr>
      <w:bookmarkStart w:id="83" w:name="_Toc5711933"/>
      <w:r w:rsidRPr="00146199">
        <w:rPr>
          <w:rFonts w:ascii="Palatino Linotype" w:hAnsi="Palatino Linotype"/>
          <w:b/>
          <w:color w:val="000000" w:themeColor="text1"/>
          <w:sz w:val="24"/>
          <w:szCs w:val="24"/>
        </w:rPr>
        <w:lastRenderedPageBreak/>
        <w:t xml:space="preserve">b) </w:t>
      </w:r>
      <w:bookmarkStart w:id="84" w:name="_Toc506551527"/>
      <w:r w:rsidR="00303092" w:rsidRPr="00146199">
        <w:rPr>
          <w:rFonts w:ascii="Palatino Linotype" w:hAnsi="Palatino Linotype"/>
          <w:b/>
          <w:color w:val="000000" w:themeColor="text1"/>
          <w:sz w:val="24"/>
          <w:szCs w:val="24"/>
        </w:rPr>
        <w:t>Juicio de n</w:t>
      </w:r>
      <w:r w:rsidR="00D10A5C" w:rsidRPr="00146199">
        <w:rPr>
          <w:rFonts w:ascii="Palatino Linotype" w:hAnsi="Palatino Linotype"/>
          <w:b/>
          <w:color w:val="000000" w:themeColor="text1"/>
          <w:sz w:val="24"/>
          <w:szCs w:val="24"/>
        </w:rPr>
        <w:t>ecesidad.</w:t>
      </w:r>
      <w:bookmarkEnd w:id="83"/>
      <w:bookmarkEnd w:id="84"/>
    </w:p>
    <w:p w14:paraId="03651AE3" w14:textId="77777777" w:rsidR="00D10A5C" w:rsidRPr="00146199" w:rsidRDefault="00D10A5C" w:rsidP="00146199">
      <w:pPr>
        <w:keepNext/>
        <w:keepLines/>
        <w:spacing w:line="360" w:lineRule="auto"/>
        <w:outlineLvl w:val="0"/>
        <w:rPr>
          <w:rFonts w:ascii="Palatino Linotype" w:eastAsiaTheme="majorEastAsia" w:hAnsi="Palatino Linotype" w:cstheme="majorBidi"/>
          <w:color w:val="365F91" w:themeColor="accent1" w:themeShade="BF"/>
          <w:sz w:val="28"/>
        </w:rPr>
      </w:pPr>
    </w:p>
    <w:p w14:paraId="24C433F8" w14:textId="77777777" w:rsidR="0048451F" w:rsidRDefault="00D10A5C" w:rsidP="00146199">
      <w:pPr>
        <w:pStyle w:val="Prrafodelista"/>
        <w:numPr>
          <w:ilvl w:val="0"/>
          <w:numId w:val="1"/>
        </w:numPr>
        <w:spacing w:line="360" w:lineRule="auto"/>
        <w:ind w:left="0" w:firstLine="0"/>
        <w:jc w:val="both"/>
        <w:rPr>
          <w:rFonts w:ascii="Palatino Linotype" w:hAnsi="Palatino Linotype" w:cs="Arial"/>
        </w:rPr>
      </w:pPr>
      <w:r w:rsidRPr="00146199">
        <w:rPr>
          <w:rFonts w:ascii="Palatino Linotype" w:hAnsi="Palatino Linotype" w:cs="Arial"/>
        </w:rPr>
        <w:t xml:space="preserve">Para que el particular vea satisfecha su pretensión y su derecho sea respetado, es </w:t>
      </w:r>
      <w:r w:rsidRPr="00146199">
        <w:rPr>
          <w:rFonts w:ascii="Palatino Linotype" w:hAnsi="Palatino Linotype" w:cs="Arial"/>
          <w:b/>
        </w:rPr>
        <w:t>necesario</w:t>
      </w:r>
      <w:r w:rsidRPr="00146199">
        <w:rPr>
          <w:rFonts w:ascii="Palatino Linotype" w:hAnsi="Palatino Linotype" w:cs="Arial"/>
        </w:rPr>
        <w:t xml:space="preserve"> que acceda al documento que acredita el grado académico </w:t>
      </w:r>
    </w:p>
    <w:p w14:paraId="2A9B25DD" w14:textId="77777777" w:rsidR="0048451F" w:rsidRDefault="0048451F" w:rsidP="0048451F">
      <w:pPr>
        <w:pStyle w:val="Prrafodelista"/>
        <w:spacing w:line="360" w:lineRule="auto"/>
        <w:ind w:left="0"/>
        <w:jc w:val="both"/>
        <w:rPr>
          <w:rFonts w:ascii="Palatino Linotype" w:hAnsi="Palatino Linotype" w:cs="Arial"/>
        </w:rPr>
      </w:pPr>
    </w:p>
    <w:p w14:paraId="58C53182" w14:textId="160A779B" w:rsidR="00D10A5C" w:rsidRPr="00146199" w:rsidRDefault="00D10A5C" w:rsidP="0048451F">
      <w:pPr>
        <w:pStyle w:val="Prrafodelista"/>
        <w:spacing w:line="360" w:lineRule="auto"/>
        <w:ind w:left="0"/>
        <w:jc w:val="both"/>
        <w:rPr>
          <w:rFonts w:ascii="Palatino Linotype" w:hAnsi="Palatino Linotype" w:cs="Arial"/>
        </w:rPr>
      </w:pPr>
      <w:r w:rsidRPr="00146199">
        <w:rPr>
          <w:rFonts w:ascii="Palatino Linotype" w:hAnsi="Palatino Linotype" w:cs="Arial"/>
        </w:rPr>
        <w:t xml:space="preserve">y a todos los elementos que lo componen, el nombre asentado en el documento puede ser contrastado con cualquier otro documento en posesión del particular para verificar que se trate de la misma persona; lo mismo ocurre con el caso del año de expedición para efectos de acreditar la antigüedad de su expedición; y la fotografía permite apreciar que los rasgos físicos corresponden a la persona que ocupa la función pública, además de que es un elemento adicional para apreciar la posible antigüedad de la expedición, toda vez que es natural y razonable que los cambios en los rasgos físicos correspondan con el paso del tiempo entre la expedición del Título Profesional y el momento actual. Impedir el acceso a alguno de los elementos que integran dichos documentos resta todo su valor y utilidad para los propósitos legítimos del particular por lo que resulta </w:t>
      </w:r>
      <w:r w:rsidRPr="00146199">
        <w:rPr>
          <w:rFonts w:ascii="Palatino Linotype" w:hAnsi="Palatino Linotype" w:cs="Arial"/>
          <w:b/>
        </w:rPr>
        <w:t>necesario</w:t>
      </w:r>
      <w:r w:rsidRPr="00146199">
        <w:rPr>
          <w:rFonts w:ascii="Palatino Linotype" w:hAnsi="Palatino Linotype" w:cs="Arial"/>
        </w:rPr>
        <w:t xml:space="preserve"> que se conserven en el documento que será entregado.</w:t>
      </w:r>
    </w:p>
    <w:p w14:paraId="2009272A" w14:textId="77777777" w:rsidR="00D10A5C" w:rsidRPr="00146199" w:rsidRDefault="00D10A5C" w:rsidP="00146199">
      <w:pPr>
        <w:spacing w:line="360" w:lineRule="auto"/>
        <w:ind w:left="426" w:hanging="426"/>
        <w:jc w:val="both"/>
        <w:rPr>
          <w:rFonts w:ascii="Palatino Linotype" w:hAnsi="Palatino Linotype" w:cs="Arial"/>
          <w:sz w:val="28"/>
        </w:rPr>
      </w:pPr>
    </w:p>
    <w:p w14:paraId="1A302F0E" w14:textId="0D800E0A" w:rsidR="00D10A5C" w:rsidRPr="00146199" w:rsidRDefault="00922877" w:rsidP="00146199">
      <w:pPr>
        <w:pStyle w:val="Ttulo1"/>
        <w:spacing w:before="0" w:line="360" w:lineRule="auto"/>
        <w:rPr>
          <w:rFonts w:ascii="Palatino Linotype" w:hAnsi="Palatino Linotype"/>
          <w:b/>
          <w:color w:val="000000" w:themeColor="text1"/>
          <w:sz w:val="24"/>
          <w:szCs w:val="24"/>
        </w:rPr>
      </w:pPr>
      <w:bookmarkStart w:id="85" w:name="_Toc5711934"/>
      <w:r w:rsidRPr="00146199">
        <w:rPr>
          <w:rFonts w:ascii="Palatino Linotype" w:hAnsi="Palatino Linotype"/>
          <w:b/>
          <w:color w:val="000000" w:themeColor="text1"/>
          <w:sz w:val="24"/>
          <w:szCs w:val="24"/>
        </w:rPr>
        <w:lastRenderedPageBreak/>
        <w:t xml:space="preserve">c) </w:t>
      </w:r>
      <w:bookmarkStart w:id="86" w:name="_Toc506551528"/>
      <w:r w:rsidR="00303092" w:rsidRPr="00146199">
        <w:rPr>
          <w:rFonts w:ascii="Palatino Linotype" w:hAnsi="Palatino Linotype"/>
          <w:b/>
          <w:color w:val="000000" w:themeColor="text1"/>
          <w:sz w:val="24"/>
          <w:szCs w:val="24"/>
        </w:rPr>
        <w:t>Juicio de estricta p</w:t>
      </w:r>
      <w:r w:rsidR="00D10A5C" w:rsidRPr="00146199">
        <w:rPr>
          <w:rFonts w:ascii="Palatino Linotype" w:hAnsi="Palatino Linotype"/>
          <w:b/>
          <w:color w:val="000000" w:themeColor="text1"/>
          <w:sz w:val="24"/>
          <w:szCs w:val="24"/>
        </w:rPr>
        <w:t>roporcionalidad.</w:t>
      </w:r>
      <w:bookmarkEnd w:id="85"/>
      <w:bookmarkEnd w:id="86"/>
    </w:p>
    <w:p w14:paraId="4589F9C9" w14:textId="77777777" w:rsidR="00D10A5C" w:rsidRPr="00146199" w:rsidRDefault="00D10A5C" w:rsidP="00146199">
      <w:pPr>
        <w:keepNext/>
        <w:keepLines/>
        <w:spacing w:line="360" w:lineRule="auto"/>
        <w:ind w:left="426" w:hanging="426"/>
        <w:outlineLvl w:val="0"/>
        <w:rPr>
          <w:rFonts w:ascii="Palatino Linotype" w:eastAsiaTheme="majorEastAsia" w:hAnsi="Palatino Linotype" w:cstheme="majorBidi"/>
          <w:color w:val="365F91" w:themeColor="accent1" w:themeShade="BF"/>
          <w:sz w:val="28"/>
        </w:rPr>
      </w:pPr>
    </w:p>
    <w:p w14:paraId="6DCDDD5D" w14:textId="77777777" w:rsidR="0048451F" w:rsidRDefault="00D10A5C" w:rsidP="00146199">
      <w:pPr>
        <w:pStyle w:val="Prrafodelista"/>
        <w:numPr>
          <w:ilvl w:val="0"/>
          <w:numId w:val="1"/>
        </w:numPr>
        <w:spacing w:line="360" w:lineRule="auto"/>
        <w:ind w:left="0" w:firstLine="0"/>
        <w:jc w:val="both"/>
        <w:rPr>
          <w:rFonts w:ascii="Palatino Linotype" w:hAnsi="Palatino Linotype" w:cs="Arial"/>
        </w:rPr>
      </w:pPr>
      <w:r w:rsidRPr="00146199">
        <w:rPr>
          <w:rFonts w:ascii="Palatino Linotype" w:hAnsi="Palatino Linotype" w:cs="Arial"/>
        </w:rPr>
        <w:t xml:space="preserve">La medida propuesta debe ser estrictamente proporcional y constituir la mínima afectación posible al otro derecho involucrado, de tal forma que el de protección de datos personales retroceda en la estricta e indispensable proporción para que el de acceso a la información prevalezca, sin que, desde luego, desaparezca el primero. En este caso es evidente que para que el particular pueda acceder al título profesional con la finalidad de generarse los elementos necesarios que le permitan manifestar, de manera libre e informada, su expresión o sus ideas, y en </w:t>
      </w:r>
    </w:p>
    <w:p w14:paraId="07DF837E" w14:textId="77777777" w:rsidR="0048451F" w:rsidRDefault="0048451F" w:rsidP="0048451F">
      <w:pPr>
        <w:pStyle w:val="Prrafodelista"/>
        <w:spacing w:line="360" w:lineRule="auto"/>
        <w:ind w:left="0"/>
        <w:jc w:val="both"/>
        <w:rPr>
          <w:rFonts w:ascii="Palatino Linotype" w:hAnsi="Palatino Linotype" w:cs="Arial"/>
        </w:rPr>
      </w:pPr>
    </w:p>
    <w:p w14:paraId="59407BB8" w14:textId="0DB22FC6" w:rsidR="00D10A5C" w:rsidRPr="00146199" w:rsidRDefault="00D10A5C" w:rsidP="0048451F">
      <w:pPr>
        <w:pStyle w:val="Prrafodelista"/>
        <w:spacing w:line="360" w:lineRule="auto"/>
        <w:ind w:left="0"/>
        <w:jc w:val="both"/>
        <w:rPr>
          <w:rFonts w:ascii="Palatino Linotype" w:hAnsi="Palatino Linotype" w:cs="Arial"/>
        </w:rPr>
      </w:pPr>
      <w:proofErr w:type="gramStart"/>
      <w:r w:rsidRPr="00146199">
        <w:rPr>
          <w:rFonts w:ascii="Palatino Linotype" w:hAnsi="Palatino Linotype" w:cs="Arial"/>
        </w:rPr>
        <w:t>este</w:t>
      </w:r>
      <w:proofErr w:type="gramEnd"/>
      <w:r w:rsidRPr="00146199">
        <w:rPr>
          <w:rFonts w:ascii="Palatino Linotype" w:hAnsi="Palatino Linotype" w:cs="Arial"/>
        </w:rPr>
        <w:t xml:space="preserve"> caso en particular para realizar el control popular de los actos de gobierno, es estrictamente necesario que acceda a los documentos que lo acrediten, los cuales se integra por una serie de elementos cuya concurrencia simultánea generan una certeza indudable. Por lo tanto, permitirle  el acceso a las documentales íntegras es la medida estrictamente proporcional indispensable que satisface completamente estos requerimientos. Es la mínima necesaria ya que, por ejemplo, no traslada el requerimiento a otros datos adicionales que pudieran contenerse en, por ejemplo, certificados de estudios, entre los cuales podríamos señalar las calificaciones correspondientes a determinadas materias o algún otro elemento adicional.</w:t>
      </w:r>
    </w:p>
    <w:p w14:paraId="19D72AAC" w14:textId="77777777" w:rsidR="00D10A5C" w:rsidRPr="00146199" w:rsidRDefault="00D10A5C" w:rsidP="00146199">
      <w:pPr>
        <w:spacing w:line="360" w:lineRule="auto"/>
        <w:ind w:left="426" w:hanging="426"/>
        <w:jc w:val="both"/>
        <w:rPr>
          <w:rFonts w:ascii="Palatino Linotype" w:hAnsi="Palatino Linotype" w:cs="Arial"/>
        </w:rPr>
      </w:pPr>
    </w:p>
    <w:p w14:paraId="6E8CC061" w14:textId="77777777" w:rsidR="00D10A5C" w:rsidRPr="00146199" w:rsidRDefault="00D10A5C" w:rsidP="00146199">
      <w:pPr>
        <w:pStyle w:val="Prrafodelista"/>
        <w:numPr>
          <w:ilvl w:val="0"/>
          <w:numId w:val="1"/>
        </w:numPr>
        <w:spacing w:line="360" w:lineRule="auto"/>
        <w:ind w:left="0" w:firstLine="0"/>
        <w:jc w:val="both"/>
        <w:rPr>
          <w:rFonts w:ascii="Palatino Linotype" w:hAnsi="Palatino Linotype" w:cs="Arial"/>
        </w:rPr>
      </w:pPr>
      <w:r w:rsidRPr="00146199">
        <w:rPr>
          <w:rFonts w:ascii="Palatino Linotype" w:hAnsi="Palatino Linotype" w:cs="Arial"/>
        </w:rPr>
        <w:t xml:space="preserve">En sentido contrario, testar la fotografía impide que el particular cuente con los elementos necesarios e indispensables para apreciar que las personas que </w:t>
      </w:r>
      <w:r w:rsidRPr="00146199">
        <w:rPr>
          <w:rFonts w:ascii="Palatino Linotype" w:hAnsi="Palatino Linotype" w:cs="Arial"/>
        </w:rPr>
        <w:lastRenderedPageBreak/>
        <w:t xml:space="preserve">ocupan dichos cargos corresponda con las señaladas como titulares de los documentos respectivos. </w:t>
      </w:r>
    </w:p>
    <w:p w14:paraId="28BD3669" w14:textId="77777777" w:rsidR="00D10A5C" w:rsidRPr="00146199" w:rsidRDefault="00D10A5C" w:rsidP="00146199">
      <w:pPr>
        <w:spacing w:line="360" w:lineRule="auto"/>
        <w:ind w:left="426" w:hanging="426"/>
        <w:jc w:val="both"/>
        <w:rPr>
          <w:rFonts w:ascii="Palatino Linotype" w:hAnsi="Palatino Linotype" w:cs="Arial"/>
        </w:rPr>
      </w:pPr>
    </w:p>
    <w:p w14:paraId="2CFA4CDC" w14:textId="77777777" w:rsidR="00303092" w:rsidRPr="00146199" w:rsidRDefault="00D10A5C" w:rsidP="00146199">
      <w:pPr>
        <w:pStyle w:val="Prrafodelista"/>
        <w:numPr>
          <w:ilvl w:val="0"/>
          <w:numId w:val="1"/>
        </w:numPr>
        <w:spacing w:line="360" w:lineRule="auto"/>
        <w:ind w:left="0" w:firstLine="0"/>
        <w:jc w:val="both"/>
        <w:rPr>
          <w:rFonts w:ascii="Palatino Linotype" w:hAnsi="Palatino Linotype" w:cs="Arial"/>
        </w:rPr>
      </w:pPr>
      <w:r w:rsidRPr="00146199">
        <w:rPr>
          <w:rFonts w:ascii="Palatino Linotype" w:hAnsi="Palatino Linotype" w:cs="Arial"/>
        </w:rPr>
        <w:t xml:space="preserve">En consecuencia, </w:t>
      </w:r>
      <w:r w:rsidR="00922877" w:rsidRPr="00146199">
        <w:rPr>
          <w:rFonts w:ascii="Palatino Linotype" w:hAnsi="Palatino Linotype" w:cs="Arial"/>
        </w:rPr>
        <w:t>se ordena la entrega de los títulos faltantes</w:t>
      </w:r>
      <w:r w:rsidRPr="00146199">
        <w:rPr>
          <w:rFonts w:ascii="Palatino Linotype" w:hAnsi="Palatino Linotype" w:cs="Arial"/>
        </w:rPr>
        <w:t xml:space="preserve">, </w:t>
      </w:r>
      <w:r w:rsidR="00922877" w:rsidRPr="00146199">
        <w:rPr>
          <w:rFonts w:ascii="Palatino Linotype" w:hAnsi="Palatino Linotype" w:cs="Arial"/>
        </w:rPr>
        <w:t xml:space="preserve">sin que se teste </w:t>
      </w:r>
      <w:r w:rsidRPr="00146199">
        <w:rPr>
          <w:rFonts w:ascii="Palatino Linotype" w:hAnsi="Palatino Linotype" w:cs="Arial"/>
        </w:rPr>
        <w:t xml:space="preserve"> la</w:t>
      </w:r>
      <w:r w:rsidRPr="00146199">
        <w:rPr>
          <w:rFonts w:ascii="Palatino Linotype" w:hAnsi="Palatino Linotype" w:cs="Arial"/>
          <w:b/>
          <w:u w:val="single"/>
        </w:rPr>
        <w:t xml:space="preserve"> fotografía</w:t>
      </w:r>
      <w:r w:rsidRPr="00146199">
        <w:rPr>
          <w:rFonts w:ascii="Palatino Linotype" w:hAnsi="Palatino Linotype" w:cs="Arial"/>
        </w:rPr>
        <w:t>, con la finalidad de respetar plenamente el derecho de</w:t>
      </w:r>
      <w:r w:rsidR="00922877" w:rsidRPr="00146199">
        <w:rPr>
          <w:rFonts w:ascii="Palatino Linotype" w:hAnsi="Palatino Linotype" w:cs="Arial"/>
        </w:rPr>
        <w:t>l particular, a</w:t>
      </w:r>
      <w:r w:rsidRPr="00146199">
        <w:rPr>
          <w:rFonts w:ascii="Palatino Linotype" w:hAnsi="Palatino Linotype" w:cs="Arial"/>
        </w:rPr>
        <w:t xml:space="preserve">poya </w:t>
      </w:r>
      <w:r w:rsidR="00922877" w:rsidRPr="00146199">
        <w:rPr>
          <w:rFonts w:ascii="Palatino Linotype" w:hAnsi="Palatino Linotype" w:cs="Arial"/>
        </w:rPr>
        <w:t xml:space="preserve">lo anterior </w:t>
      </w:r>
      <w:r w:rsidRPr="00146199">
        <w:rPr>
          <w:rFonts w:ascii="Palatino Linotype" w:hAnsi="Palatino Linotype" w:cs="Arial"/>
        </w:rPr>
        <w:t xml:space="preserve"> lo señalado por el Instituto Nacional de Acceso a la Información (INAI) en el criterio 15/17 “Fotografía en título o cédula profesional es de acceso público.” y el 5-09 por el entonces Instituto Federal de Acceso a la Información Pública “Fotografía de servidores públicos es un dato personal confidencial”, el segundo de los cuales reconoce que esto se aplica “salvo en los casos que se detecten circunstancias particulares que ameriten un tratamiento singular del caso en cuestión”.</w:t>
      </w:r>
    </w:p>
    <w:p w14:paraId="12E1C3C6" w14:textId="77777777" w:rsidR="00303092" w:rsidRPr="00146199" w:rsidRDefault="00303092" w:rsidP="00146199">
      <w:pPr>
        <w:pStyle w:val="Prrafodelista"/>
        <w:spacing w:line="360" w:lineRule="auto"/>
        <w:rPr>
          <w:rFonts w:ascii="Palatino Linotype" w:hAnsi="Palatino Linotype" w:cs="Arial"/>
        </w:rPr>
      </w:pPr>
    </w:p>
    <w:p w14:paraId="28164CD9" w14:textId="6C073140" w:rsidR="00922877" w:rsidRPr="00146199" w:rsidRDefault="00922877" w:rsidP="00146199">
      <w:pPr>
        <w:pStyle w:val="Prrafodelista"/>
        <w:numPr>
          <w:ilvl w:val="0"/>
          <w:numId w:val="1"/>
        </w:numPr>
        <w:spacing w:line="360" w:lineRule="auto"/>
        <w:ind w:left="0" w:firstLine="0"/>
        <w:jc w:val="both"/>
        <w:rPr>
          <w:rFonts w:ascii="Palatino Linotype" w:hAnsi="Palatino Linotype" w:cs="Arial"/>
        </w:rPr>
      </w:pPr>
      <w:r w:rsidRPr="00146199">
        <w:rPr>
          <w:rFonts w:ascii="Palatino Linotype" w:hAnsi="Palatino Linotype" w:cs="Arial"/>
        </w:rPr>
        <w:t xml:space="preserve">Luego entonces, en términos del artículo 179 </w:t>
      </w:r>
      <w:proofErr w:type="gramStart"/>
      <w:r w:rsidR="00A40E20" w:rsidRPr="00146199">
        <w:rPr>
          <w:rFonts w:ascii="Palatino Linotype" w:hAnsi="Palatino Linotype" w:cs="Arial"/>
        </w:rPr>
        <w:t>fracción</w:t>
      </w:r>
      <w:proofErr w:type="gramEnd"/>
      <w:r w:rsidRPr="00146199">
        <w:rPr>
          <w:rFonts w:ascii="Palatino Linotype" w:hAnsi="Palatino Linotype" w:cs="Arial"/>
        </w:rPr>
        <w:t xml:space="preserve"> V de la Ley de Transparencia y Acceso a la Información Pública del Estado de México y Municipios, resultan parcialmente fundadas las razones o motivos de inconformidad hechos valer por la parte </w:t>
      </w:r>
      <w:r w:rsidRPr="00146199">
        <w:rPr>
          <w:rFonts w:ascii="Palatino Linotype" w:hAnsi="Palatino Linotype" w:cs="Arial"/>
          <w:b/>
        </w:rPr>
        <w:t xml:space="preserve">RECURRENTE </w:t>
      </w:r>
      <w:r w:rsidRPr="00146199">
        <w:rPr>
          <w:rFonts w:ascii="Palatino Linotype" w:hAnsi="Palatino Linotype" w:cs="Arial"/>
        </w:rPr>
        <w:t>en el recurso de revisión de mérito</w:t>
      </w:r>
      <w:r w:rsidR="00303092" w:rsidRPr="00146199">
        <w:rPr>
          <w:rFonts w:ascii="Palatino Linotype" w:hAnsi="Palatino Linotype"/>
          <w:lang w:val="es-ES"/>
        </w:rPr>
        <w:t>.</w:t>
      </w:r>
    </w:p>
    <w:p w14:paraId="14912DBB" w14:textId="77777777" w:rsidR="00303092" w:rsidRPr="00146199" w:rsidRDefault="00303092" w:rsidP="00146199">
      <w:pPr>
        <w:spacing w:line="360" w:lineRule="auto"/>
        <w:jc w:val="both"/>
        <w:rPr>
          <w:rFonts w:ascii="Palatino Linotype" w:hAnsi="Palatino Linotype" w:cs="Arial"/>
        </w:rPr>
      </w:pPr>
    </w:p>
    <w:p w14:paraId="27A4DFC3" w14:textId="44BE0822" w:rsidR="007911DC" w:rsidRPr="00146199" w:rsidRDefault="00260059" w:rsidP="00146199">
      <w:pPr>
        <w:numPr>
          <w:ilvl w:val="0"/>
          <w:numId w:val="1"/>
        </w:numPr>
        <w:spacing w:line="360" w:lineRule="auto"/>
        <w:ind w:left="0" w:firstLine="0"/>
        <w:contextualSpacing/>
        <w:jc w:val="both"/>
        <w:rPr>
          <w:rFonts w:ascii="Palatino Linotype" w:hAnsi="Palatino Linotype"/>
          <w:color w:val="000000" w:themeColor="text1"/>
        </w:rPr>
      </w:pPr>
      <w:r w:rsidRPr="00146199">
        <w:rPr>
          <w:rFonts w:ascii="Palatino Linotype" w:hAnsi="Palatino Linotype"/>
          <w:color w:val="000000" w:themeColor="text1"/>
          <w:lang w:val="es-ES" w:eastAsia="es-MX"/>
        </w:rPr>
        <w:t xml:space="preserve">Por lo anteriormente expuesto y fundado, este </w:t>
      </w:r>
      <w:r w:rsidRPr="00146199">
        <w:rPr>
          <w:rFonts w:ascii="Palatino Linotype" w:hAnsi="Palatino Linotype"/>
          <w:b/>
          <w:bCs/>
          <w:color w:val="000000" w:themeColor="text1"/>
          <w:lang w:val="es-ES" w:eastAsia="es-MX"/>
        </w:rPr>
        <w:t>ÓRGANO GARANTE</w:t>
      </w:r>
      <w:r w:rsidRPr="00146199">
        <w:rPr>
          <w:rFonts w:ascii="Palatino Linotype" w:hAnsi="Palatino Linotype"/>
          <w:color w:val="000000" w:themeColor="text1"/>
          <w:lang w:val="es-ES" w:eastAsia="es-MX"/>
        </w:rPr>
        <w:t xml:space="preserve"> emite los siguientes:</w:t>
      </w:r>
    </w:p>
    <w:p w14:paraId="3A34B46C" w14:textId="77777777" w:rsidR="00146199" w:rsidRPr="00146199" w:rsidRDefault="00146199" w:rsidP="00146199">
      <w:pPr>
        <w:spacing w:line="360" w:lineRule="auto"/>
        <w:contextualSpacing/>
        <w:jc w:val="both"/>
        <w:rPr>
          <w:rFonts w:ascii="Palatino Linotype" w:hAnsi="Palatino Linotype"/>
          <w:color w:val="000000" w:themeColor="text1"/>
        </w:rPr>
      </w:pPr>
    </w:p>
    <w:p w14:paraId="5B5DC487" w14:textId="77777777" w:rsidR="00260059" w:rsidRPr="00146199" w:rsidRDefault="00260059" w:rsidP="00146199">
      <w:pPr>
        <w:keepNext/>
        <w:keepLines/>
        <w:spacing w:line="360" w:lineRule="auto"/>
        <w:jc w:val="center"/>
        <w:outlineLvl w:val="1"/>
        <w:rPr>
          <w:rFonts w:ascii="Palatino Linotype" w:eastAsiaTheme="majorEastAsia" w:hAnsi="Palatino Linotype" w:cstheme="majorBidi"/>
          <w:b/>
          <w:lang w:val="es-MX" w:eastAsia="en-US"/>
        </w:rPr>
      </w:pPr>
      <w:bookmarkStart w:id="87" w:name="_Toc521949108"/>
      <w:bookmarkStart w:id="88" w:name="_Toc522209068"/>
      <w:bookmarkStart w:id="89" w:name="_Toc5711935"/>
      <w:r w:rsidRPr="00146199">
        <w:rPr>
          <w:rFonts w:ascii="Palatino Linotype" w:eastAsiaTheme="majorEastAsia" w:hAnsi="Palatino Linotype" w:cstheme="majorBidi"/>
          <w:b/>
          <w:lang w:val="es-MX" w:eastAsia="en-US"/>
        </w:rPr>
        <w:lastRenderedPageBreak/>
        <w:t>R E S O L U T I V O S</w:t>
      </w:r>
      <w:bookmarkEnd w:id="87"/>
      <w:bookmarkEnd w:id="88"/>
      <w:bookmarkEnd w:id="89"/>
    </w:p>
    <w:p w14:paraId="37495625" w14:textId="77777777" w:rsidR="00260059" w:rsidRPr="00146199" w:rsidRDefault="00260059" w:rsidP="00146199">
      <w:pPr>
        <w:spacing w:line="360" w:lineRule="auto"/>
        <w:jc w:val="both"/>
        <w:rPr>
          <w:rFonts w:ascii="Palatino Linotype" w:hAnsi="Palatino Linotype"/>
          <w:lang w:val="es-MX" w:eastAsia="en-US"/>
        </w:rPr>
      </w:pPr>
    </w:p>
    <w:p w14:paraId="137AA0E3" w14:textId="05CFB237" w:rsidR="00260059" w:rsidRDefault="00260059" w:rsidP="00146199">
      <w:pPr>
        <w:spacing w:line="360" w:lineRule="auto"/>
        <w:jc w:val="both"/>
        <w:rPr>
          <w:rFonts w:ascii="Palatino Linotype" w:eastAsia="Times New Roman" w:hAnsi="Palatino Linotype" w:cs="Times New Roman"/>
          <w:color w:val="000000"/>
        </w:rPr>
      </w:pPr>
      <w:r w:rsidRPr="00146199">
        <w:rPr>
          <w:rFonts w:ascii="Palatino Linotype" w:eastAsia="MS Mincho" w:hAnsi="Palatino Linotype" w:cs="Times New Roman"/>
          <w:b/>
          <w:color w:val="000000"/>
        </w:rPr>
        <w:t>PRIMERO.</w:t>
      </w:r>
      <w:r w:rsidRPr="00146199">
        <w:rPr>
          <w:rFonts w:ascii="Palatino Linotype" w:eastAsia="MS Gothic" w:hAnsi="Palatino Linotype" w:cs="Times New Roman"/>
          <w:b/>
          <w:color w:val="000000"/>
          <w:lang w:val="es-MX" w:eastAsia="en-US"/>
        </w:rPr>
        <w:t xml:space="preserve"> </w:t>
      </w:r>
      <w:r w:rsidR="00777A1A" w:rsidRPr="00146199">
        <w:rPr>
          <w:rFonts w:ascii="Palatino Linotype" w:eastAsia="Times New Roman" w:hAnsi="Palatino Linotype" w:cs="Arial"/>
          <w:color w:val="000000"/>
          <w:lang w:val="es-ES"/>
        </w:rPr>
        <w:t>Resultan</w:t>
      </w:r>
      <w:r w:rsidR="00E73BC0" w:rsidRPr="00146199">
        <w:rPr>
          <w:rFonts w:ascii="Palatino Linotype" w:eastAsia="Times New Roman" w:hAnsi="Palatino Linotype" w:cs="Arial"/>
          <w:color w:val="000000"/>
          <w:lang w:val="es-ES"/>
        </w:rPr>
        <w:t xml:space="preserve"> </w:t>
      </w:r>
      <w:r w:rsidR="00535E71" w:rsidRPr="00146199">
        <w:rPr>
          <w:rFonts w:ascii="Palatino Linotype" w:eastAsia="Times New Roman" w:hAnsi="Palatino Linotype" w:cs="Arial"/>
          <w:color w:val="000000"/>
          <w:lang w:val="es-ES"/>
        </w:rPr>
        <w:t>fundadas las razones o</w:t>
      </w:r>
      <w:r w:rsidRPr="00146199">
        <w:rPr>
          <w:rFonts w:ascii="Palatino Linotype" w:eastAsia="Times New Roman" w:hAnsi="Palatino Linotype" w:cs="Arial"/>
          <w:color w:val="000000"/>
          <w:lang w:val="es-ES"/>
        </w:rPr>
        <w:t xml:space="preserve"> motivos de inconformidad hechos valer </w:t>
      </w:r>
      <w:r w:rsidRPr="00146199">
        <w:rPr>
          <w:rFonts w:ascii="Palatino Linotype" w:eastAsia="MS Mincho" w:hAnsi="Palatino Linotype" w:cs="Times New Roman"/>
          <w:color w:val="000000"/>
        </w:rPr>
        <w:t>en</w:t>
      </w:r>
      <w:r w:rsidR="00B11433" w:rsidRPr="00146199">
        <w:rPr>
          <w:rFonts w:ascii="Palatino Linotype" w:eastAsia="MS Mincho" w:hAnsi="Palatino Linotype" w:cs="Times New Roman"/>
          <w:color w:val="000000"/>
        </w:rPr>
        <w:t xml:space="preserve"> el recurso de revisión </w:t>
      </w:r>
      <w:r w:rsidRPr="00146199">
        <w:rPr>
          <w:rFonts w:ascii="Palatino Linotype" w:eastAsia="MS Mincho" w:hAnsi="Palatino Linotype" w:cs="Times New Roman"/>
          <w:color w:val="000000"/>
        </w:rPr>
        <w:t xml:space="preserve"> </w:t>
      </w:r>
      <w:r w:rsidR="00D66972" w:rsidRPr="00146199">
        <w:rPr>
          <w:rFonts w:ascii="Palatino Linotype" w:eastAsia="MS Mincho" w:hAnsi="Palatino Linotype" w:cs="Times New Roman"/>
          <w:b/>
          <w:color w:val="000000"/>
        </w:rPr>
        <w:t>00648</w:t>
      </w:r>
      <w:r w:rsidRPr="00146199">
        <w:rPr>
          <w:rFonts w:ascii="Palatino Linotype" w:eastAsia="MS Mincho" w:hAnsi="Palatino Linotype" w:cs="Times New Roman"/>
          <w:b/>
          <w:color w:val="000000"/>
        </w:rPr>
        <w:t>/IN</w:t>
      </w:r>
      <w:r w:rsidR="00E73BC0" w:rsidRPr="00146199">
        <w:rPr>
          <w:rFonts w:ascii="Palatino Linotype" w:eastAsia="MS Mincho" w:hAnsi="Palatino Linotype" w:cs="Times New Roman"/>
          <w:b/>
          <w:color w:val="000000"/>
        </w:rPr>
        <w:t>FOEM/IP/RR/2019</w:t>
      </w:r>
      <w:r w:rsidRPr="00146199">
        <w:rPr>
          <w:rFonts w:ascii="Palatino Linotype" w:eastAsia="MS Mincho" w:hAnsi="Palatino Linotype" w:cs="Arial"/>
          <w:b/>
          <w:bCs/>
          <w:color w:val="000000"/>
        </w:rPr>
        <w:t xml:space="preserve">, </w:t>
      </w:r>
      <w:r w:rsidR="00113A8A" w:rsidRPr="00146199">
        <w:rPr>
          <w:rFonts w:ascii="Palatino Linotype" w:eastAsia="Times New Roman" w:hAnsi="Palatino Linotype" w:cs="Times New Roman"/>
          <w:color w:val="000000"/>
        </w:rPr>
        <w:t>en términos de los</w:t>
      </w:r>
      <w:r w:rsidR="00531946" w:rsidRPr="00146199">
        <w:rPr>
          <w:rFonts w:ascii="Palatino Linotype" w:eastAsia="Times New Roman" w:hAnsi="Palatino Linotype" w:cs="Times New Roman"/>
          <w:color w:val="000000"/>
        </w:rPr>
        <w:t xml:space="preserve"> </w:t>
      </w:r>
      <w:r w:rsidR="00531946" w:rsidRPr="00146199">
        <w:rPr>
          <w:rFonts w:ascii="Palatino Linotype" w:eastAsia="Times New Roman" w:hAnsi="Palatino Linotype" w:cs="Times New Roman"/>
          <w:b/>
          <w:color w:val="000000"/>
        </w:rPr>
        <w:t>Considerando</w:t>
      </w:r>
      <w:r w:rsidR="00113A8A" w:rsidRPr="00146199">
        <w:rPr>
          <w:rFonts w:ascii="Palatino Linotype" w:eastAsia="Times New Roman" w:hAnsi="Palatino Linotype" w:cs="Times New Roman"/>
          <w:b/>
          <w:color w:val="000000"/>
        </w:rPr>
        <w:t>s</w:t>
      </w:r>
      <w:r w:rsidR="00531946" w:rsidRPr="00146199">
        <w:rPr>
          <w:rFonts w:ascii="Palatino Linotype" w:eastAsia="Times New Roman" w:hAnsi="Palatino Linotype" w:cs="Times New Roman"/>
          <w:b/>
          <w:color w:val="000000"/>
        </w:rPr>
        <w:t xml:space="preserve"> </w:t>
      </w:r>
      <w:r w:rsidR="00413B7B" w:rsidRPr="00146199">
        <w:rPr>
          <w:rFonts w:ascii="Palatino Linotype" w:eastAsia="Times New Roman" w:hAnsi="Palatino Linotype" w:cs="Times New Roman"/>
          <w:b/>
          <w:color w:val="000000"/>
        </w:rPr>
        <w:t>CUARTO y</w:t>
      </w:r>
      <w:r w:rsidR="00777A1A" w:rsidRPr="00146199">
        <w:rPr>
          <w:rFonts w:ascii="Palatino Linotype" w:eastAsia="Times New Roman" w:hAnsi="Palatino Linotype" w:cs="Times New Roman"/>
          <w:b/>
          <w:color w:val="000000"/>
        </w:rPr>
        <w:t xml:space="preserve"> </w:t>
      </w:r>
      <w:r w:rsidR="00303092" w:rsidRPr="00146199">
        <w:rPr>
          <w:rFonts w:ascii="Palatino Linotype" w:eastAsia="Times New Roman" w:hAnsi="Palatino Linotype" w:cs="Times New Roman"/>
          <w:b/>
          <w:color w:val="000000"/>
        </w:rPr>
        <w:t xml:space="preserve">SEXTO </w:t>
      </w:r>
      <w:r w:rsidRPr="00146199">
        <w:rPr>
          <w:rFonts w:ascii="Palatino Linotype" w:eastAsia="Times New Roman" w:hAnsi="Palatino Linotype" w:cs="Times New Roman"/>
          <w:color w:val="000000"/>
        </w:rPr>
        <w:t>de la presente resolución.</w:t>
      </w:r>
    </w:p>
    <w:p w14:paraId="6500D5F4" w14:textId="77777777" w:rsidR="0048451F" w:rsidRPr="00146199" w:rsidRDefault="0048451F" w:rsidP="00146199">
      <w:pPr>
        <w:spacing w:line="360" w:lineRule="auto"/>
        <w:jc w:val="both"/>
        <w:rPr>
          <w:rFonts w:ascii="Palatino Linotype" w:eastAsia="Times New Roman" w:hAnsi="Palatino Linotype" w:cs="Arial"/>
          <w:color w:val="000000"/>
          <w:lang w:val="es-ES"/>
        </w:rPr>
      </w:pPr>
    </w:p>
    <w:p w14:paraId="1E03CEB5" w14:textId="5D7C7B02" w:rsidR="0087515C" w:rsidRDefault="00260059" w:rsidP="00146199">
      <w:pPr>
        <w:shd w:val="clear" w:color="auto" w:fill="FFFFFF"/>
        <w:spacing w:line="360" w:lineRule="auto"/>
        <w:jc w:val="both"/>
        <w:rPr>
          <w:rFonts w:ascii="Palatino Linotype" w:eastAsia="Times New Roman" w:hAnsi="Palatino Linotype" w:cs="Arial"/>
          <w:color w:val="000000"/>
          <w:lang w:val="es-ES"/>
        </w:rPr>
      </w:pPr>
      <w:r w:rsidRPr="00146199">
        <w:rPr>
          <w:rFonts w:ascii="Palatino Linotype" w:eastAsia="Times New Roman" w:hAnsi="Palatino Linotype" w:cs="Arial"/>
          <w:b/>
          <w:color w:val="000000"/>
          <w:lang w:val="es-ES"/>
        </w:rPr>
        <w:t xml:space="preserve">SEGUNDO. </w:t>
      </w:r>
      <w:r w:rsidRPr="00146199">
        <w:rPr>
          <w:rFonts w:ascii="Palatino Linotype" w:eastAsia="Calibri" w:hAnsi="Palatino Linotype" w:cs="Arial"/>
          <w:color w:val="000000"/>
          <w:lang w:val="es-ES"/>
        </w:rPr>
        <w:t xml:space="preserve">Se </w:t>
      </w:r>
      <w:r w:rsidR="001F575A" w:rsidRPr="00146199">
        <w:rPr>
          <w:rFonts w:ascii="Palatino Linotype" w:eastAsia="Calibri" w:hAnsi="Palatino Linotype" w:cs="Arial"/>
          <w:b/>
          <w:color w:val="000000"/>
          <w:lang w:val="es-ES"/>
        </w:rPr>
        <w:t>MODIFICA</w:t>
      </w:r>
      <w:r w:rsidR="00B11433" w:rsidRPr="00146199">
        <w:rPr>
          <w:rFonts w:ascii="Palatino Linotype" w:eastAsia="Calibri" w:hAnsi="Palatino Linotype" w:cs="Arial"/>
          <w:color w:val="000000"/>
          <w:lang w:val="es-ES"/>
        </w:rPr>
        <w:t xml:space="preserve"> la respuesta emitida</w:t>
      </w:r>
      <w:r w:rsidR="00531946" w:rsidRPr="00146199">
        <w:rPr>
          <w:rFonts w:ascii="Palatino Linotype" w:eastAsia="Calibri" w:hAnsi="Palatino Linotype" w:cs="Arial"/>
          <w:color w:val="000000"/>
          <w:lang w:val="es-ES"/>
        </w:rPr>
        <w:t xml:space="preserve"> por el </w:t>
      </w:r>
      <w:r w:rsidR="00E73BC0" w:rsidRPr="00146199">
        <w:rPr>
          <w:rFonts w:ascii="Palatino Linotype" w:eastAsia="Calibri" w:hAnsi="Palatino Linotype" w:cs="Arial"/>
          <w:b/>
          <w:color w:val="000000"/>
          <w:lang w:val="es-ES"/>
        </w:rPr>
        <w:t xml:space="preserve">Ayuntamiento de </w:t>
      </w:r>
      <w:proofErr w:type="spellStart"/>
      <w:r w:rsidR="00D66972" w:rsidRPr="00146199">
        <w:rPr>
          <w:rFonts w:ascii="Palatino Linotype" w:eastAsia="Calibri" w:hAnsi="Palatino Linotype" w:cs="Arial"/>
          <w:b/>
          <w:color w:val="000000"/>
          <w:lang w:val="es-ES"/>
        </w:rPr>
        <w:t>Zacazonapan</w:t>
      </w:r>
      <w:proofErr w:type="spellEnd"/>
      <w:r w:rsidR="00D66972" w:rsidRPr="00146199">
        <w:rPr>
          <w:rFonts w:ascii="Palatino Linotype" w:eastAsia="Calibri" w:hAnsi="Palatino Linotype" w:cs="Arial"/>
          <w:b/>
          <w:color w:val="000000"/>
          <w:lang w:val="es-ES"/>
        </w:rPr>
        <w:t xml:space="preserve"> </w:t>
      </w:r>
      <w:r w:rsidRPr="00146199">
        <w:rPr>
          <w:rFonts w:ascii="Palatino Linotype" w:eastAsia="Calibri" w:hAnsi="Palatino Linotype" w:cs="Arial"/>
          <w:color w:val="000000"/>
          <w:lang w:val="es-ES"/>
        </w:rPr>
        <w:t xml:space="preserve">y se </w:t>
      </w:r>
      <w:r w:rsidR="001F575A" w:rsidRPr="00146199">
        <w:rPr>
          <w:rFonts w:ascii="Palatino Linotype" w:eastAsia="Calibri" w:hAnsi="Palatino Linotype" w:cs="Arial"/>
          <w:b/>
          <w:color w:val="000000"/>
          <w:lang w:val="es-ES"/>
        </w:rPr>
        <w:t>ORDENA</w:t>
      </w:r>
      <w:r w:rsidRPr="00146199">
        <w:rPr>
          <w:rFonts w:ascii="Palatino Linotype" w:eastAsia="Calibri" w:hAnsi="Palatino Linotype" w:cs="Arial"/>
          <w:color w:val="000000"/>
          <w:lang w:val="es-ES"/>
        </w:rPr>
        <w:t xml:space="preserve"> </w:t>
      </w:r>
      <w:r w:rsidRPr="00146199">
        <w:rPr>
          <w:rFonts w:ascii="Palatino Linotype" w:eastAsia="Times New Roman" w:hAnsi="Palatino Linotype" w:cs="Arial"/>
          <w:color w:val="000000"/>
          <w:lang w:val="es-ES"/>
        </w:rPr>
        <w:t>entrega</w:t>
      </w:r>
      <w:r w:rsidR="001F575A" w:rsidRPr="00146199">
        <w:rPr>
          <w:rFonts w:ascii="Palatino Linotype" w:eastAsia="Times New Roman" w:hAnsi="Palatino Linotype" w:cs="Arial"/>
          <w:color w:val="000000"/>
          <w:lang w:val="es-ES"/>
        </w:rPr>
        <w:t>r</w:t>
      </w:r>
      <w:r w:rsidRPr="00146199">
        <w:rPr>
          <w:rFonts w:ascii="Palatino Linotype" w:eastAsia="Times New Roman" w:hAnsi="Palatino Linotype" w:cs="Arial"/>
          <w:color w:val="000000"/>
          <w:lang w:val="es-ES"/>
        </w:rPr>
        <w:t xml:space="preserve"> vía</w:t>
      </w:r>
      <w:r w:rsidR="00A75C7E" w:rsidRPr="00146199">
        <w:rPr>
          <w:rFonts w:ascii="Palatino Linotype" w:eastAsia="Times New Roman" w:hAnsi="Palatino Linotype" w:cs="Arial"/>
          <w:color w:val="000000"/>
          <w:lang w:val="es-ES"/>
        </w:rPr>
        <w:t xml:space="preserve"> Sistema de Acceso a la Información Mexiquense </w:t>
      </w:r>
      <w:r w:rsidR="00535E71" w:rsidRPr="00146199">
        <w:rPr>
          <w:rFonts w:ascii="Palatino Linotype" w:eastAsia="Times New Roman" w:hAnsi="Palatino Linotype" w:cs="Arial"/>
          <w:b/>
          <w:color w:val="000000"/>
        </w:rPr>
        <w:t xml:space="preserve"> </w:t>
      </w:r>
      <w:r w:rsidR="00A75C7E" w:rsidRPr="00146199">
        <w:rPr>
          <w:rFonts w:ascii="Palatino Linotype" w:eastAsia="Times New Roman" w:hAnsi="Palatino Linotype" w:cs="Arial"/>
          <w:b/>
          <w:color w:val="000000"/>
        </w:rPr>
        <w:t>(</w:t>
      </w:r>
      <w:r w:rsidR="00535E71" w:rsidRPr="00146199">
        <w:rPr>
          <w:rFonts w:ascii="Palatino Linotype" w:eastAsia="Times New Roman" w:hAnsi="Palatino Linotype" w:cs="Arial"/>
          <w:b/>
          <w:color w:val="000000"/>
        </w:rPr>
        <w:t>SAIMEX</w:t>
      </w:r>
      <w:r w:rsidR="00A75C7E" w:rsidRPr="00146199">
        <w:rPr>
          <w:rFonts w:ascii="Palatino Linotype" w:eastAsia="Times New Roman" w:hAnsi="Palatino Linotype" w:cs="Arial"/>
          <w:b/>
          <w:color w:val="000000"/>
        </w:rPr>
        <w:t>)</w:t>
      </w:r>
      <w:r w:rsidR="00531946" w:rsidRPr="00146199">
        <w:rPr>
          <w:rFonts w:ascii="Palatino Linotype" w:eastAsia="Times New Roman" w:hAnsi="Palatino Linotype" w:cs="Arial"/>
          <w:color w:val="000000"/>
          <w:lang w:val="es-ES"/>
        </w:rPr>
        <w:t xml:space="preserve">, </w:t>
      </w:r>
      <w:r w:rsidR="00814B6C" w:rsidRPr="00146199">
        <w:rPr>
          <w:rFonts w:ascii="Palatino Linotype" w:eastAsia="Times New Roman" w:hAnsi="Palatino Linotype" w:cs="Arial"/>
          <w:color w:val="000000"/>
          <w:lang w:val="es-ES"/>
        </w:rPr>
        <w:t>previa búsqueda exhaustiva y</w:t>
      </w:r>
      <w:r w:rsidR="00413B7B" w:rsidRPr="00146199">
        <w:rPr>
          <w:rFonts w:ascii="Palatino Linotype" w:eastAsia="Times New Roman" w:hAnsi="Palatino Linotype" w:cs="Arial"/>
          <w:color w:val="000000"/>
          <w:lang w:val="es-ES"/>
        </w:rPr>
        <w:t xml:space="preserve"> razonable</w:t>
      </w:r>
      <w:r w:rsidR="00814B6C" w:rsidRPr="00146199">
        <w:rPr>
          <w:rFonts w:ascii="Palatino Linotype" w:eastAsia="Times New Roman" w:hAnsi="Palatino Linotype" w:cs="Arial"/>
          <w:color w:val="000000"/>
          <w:lang w:val="es-ES"/>
        </w:rPr>
        <w:t xml:space="preserve"> </w:t>
      </w:r>
      <w:r w:rsidR="00113A8A" w:rsidRPr="00146199">
        <w:rPr>
          <w:rFonts w:ascii="Palatino Linotype" w:eastAsia="Times New Roman" w:hAnsi="Palatino Linotype" w:cs="Arial"/>
          <w:color w:val="000000"/>
          <w:lang w:val="es-ES"/>
        </w:rPr>
        <w:t>en versión pública,</w:t>
      </w:r>
      <w:r w:rsidR="0033527F" w:rsidRPr="00146199">
        <w:rPr>
          <w:rFonts w:ascii="Palatino Linotype" w:eastAsia="Times New Roman" w:hAnsi="Palatino Linotype" w:cs="Arial"/>
          <w:color w:val="000000"/>
          <w:lang w:val="es-ES"/>
        </w:rPr>
        <w:t xml:space="preserve"> los documentos donde conste la siguiente información</w:t>
      </w:r>
      <w:r w:rsidR="00531946" w:rsidRPr="00146199">
        <w:rPr>
          <w:rFonts w:ascii="Palatino Linotype" w:eastAsia="Times New Roman" w:hAnsi="Palatino Linotype" w:cs="Arial"/>
          <w:color w:val="000000"/>
          <w:lang w:val="es-ES"/>
        </w:rPr>
        <w:t>:</w:t>
      </w:r>
    </w:p>
    <w:p w14:paraId="6C1CD79E" w14:textId="77777777" w:rsidR="0048451F" w:rsidRPr="00146199" w:rsidRDefault="0048451F" w:rsidP="00146199">
      <w:pPr>
        <w:shd w:val="clear" w:color="auto" w:fill="FFFFFF"/>
        <w:spacing w:line="360" w:lineRule="auto"/>
        <w:jc w:val="both"/>
        <w:rPr>
          <w:rFonts w:ascii="Palatino Linotype" w:eastAsia="Times New Roman" w:hAnsi="Palatino Linotype" w:cs="Arial"/>
          <w:color w:val="000000"/>
          <w:lang w:val="es-ES"/>
        </w:rPr>
      </w:pPr>
    </w:p>
    <w:p w14:paraId="5FE48AEC" w14:textId="75160D79" w:rsidR="00661EA9" w:rsidRDefault="00F679CA" w:rsidP="00146199">
      <w:pPr>
        <w:pStyle w:val="Prrafodelista"/>
        <w:numPr>
          <w:ilvl w:val="0"/>
          <w:numId w:val="22"/>
        </w:numPr>
        <w:shd w:val="clear" w:color="auto" w:fill="FFFFFF"/>
        <w:spacing w:line="360" w:lineRule="auto"/>
        <w:jc w:val="both"/>
        <w:rPr>
          <w:rFonts w:ascii="Palatino Linotype" w:eastAsia="Times New Roman" w:hAnsi="Palatino Linotype" w:cs="Arial"/>
          <w:b/>
          <w:color w:val="000000" w:themeColor="text1"/>
          <w:lang w:val="es-ES"/>
        </w:rPr>
      </w:pPr>
      <w:r w:rsidRPr="00146199">
        <w:rPr>
          <w:rFonts w:ascii="Palatino Linotype" w:eastAsia="Times New Roman" w:hAnsi="Palatino Linotype" w:cs="Arial"/>
          <w:b/>
          <w:color w:val="000000" w:themeColor="text1"/>
          <w:lang w:val="es-ES"/>
        </w:rPr>
        <w:t xml:space="preserve">El </w:t>
      </w:r>
      <w:r w:rsidR="00446602" w:rsidRPr="00146199">
        <w:rPr>
          <w:rFonts w:ascii="Palatino Linotype" w:eastAsia="Times New Roman" w:hAnsi="Palatino Linotype" w:cs="Arial"/>
          <w:b/>
          <w:color w:val="000000" w:themeColor="text1"/>
          <w:lang w:val="es-ES"/>
        </w:rPr>
        <w:t xml:space="preserve">nombramiento, formato único de movimiento de personal, contrato o </w:t>
      </w:r>
      <w:r w:rsidR="00661EA9" w:rsidRPr="00146199">
        <w:rPr>
          <w:rFonts w:ascii="Palatino Linotype" w:eastAsia="Times New Roman" w:hAnsi="Palatino Linotype" w:cs="Arial"/>
          <w:b/>
          <w:color w:val="000000" w:themeColor="text1"/>
          <w:lang w:val="es-ES"/>
        </w:rPr>
        <w:t>documento análogo del Secretario del Ayuntamiento, el Contralor municipal y</w:t>
      </w:r>
      <w:r w:rsidR="00413B7B" w:rsidRPr="00146199">
        <w:rPr>
          <w:rFonts w:ascii="Palatino Linotype" w:eastAsia="Times New Roman" w:hAnsi="Palatino Linotype" w:cs="Arial"/>
          <w:b/>
          <w:color w:val="000000" w:themeColor="text1"/>
          <w:lang w:val="es-ES"/>
        </w:rPr>
        <w:t xml:space="preserve"> el Director de Obras Públicas;</w:t>
      </w:r>
    </w:p>
    <w:p w14:paraId="2988AA68" w14:textId="77777777" w:rsidR="0048451F" w:rsidRPr="00146199" w:rsidRDefault="0048451F" w:rsidP="0048451F">
      <w:pPr>
        <w:pStyle w:val="Prrafodelista"/>
        <w:shd w:val="clear" w:color="auto" w:fill="FFFFFF"/>
        <w:spacing w:line="360" w:lineRule="auto"/>
        <w:ind w:left="927"/>
        <w:jc w:val="both"/>
        <w:rPr>
          <w:rFonts w:ascii="Palatino Linotype" w:eastAsia="Times New Roman" w:hAnsi="Palatino Linotype" w:cs="Arial"/>
          <w:b/>
          <w:color w:val="000000" w:themeColor="text1"/>
          <w:lang w:val="es-ES"/>
        </w:rPr>
      </w:pPr>
    </w:p>
    <w:p w14:paraId="7C15FBC0" w14:textId="7DE45F3A" w:rsidR="00661EA9" w:rsidRDefault="00661EA9" w:rsidP="00146199">
      <w:pPr>
        <w:pStyle w:val="Prrafodelista"/>
        <w:numPr>
          <w:ilvl w:val="0"/>
          <w:numId w:val="22"/>
        </w:numPr>
        <w:shd w:val="clear" w:color="auto" w:fill="FFFFFF"/>
        <w:spacing w:line="360" w:lineRule="auto"/>
        <w:jc w:val="both"/>
        <w:rPr>
          <w:rFonts w:ascii="Palatino Linotype" w:eastAsia="Times New Roman" w:hAnsi="Palatino Linotype" w:cs="Arial"/>
          <w:b/>
          <w:color w:val="000000" w:themeColor="text1"/>
          <w:lang w:val="es-ES"/>
        </w:rPr>
      </w:pPr>
      <w:r w:rsidRPr="00146199">
        <w:rPr>
          <w:rFonts w:ascii="Palatino Linotype" w:eastAsia="Times New Roman" w:hAnsi="Palatino Linotype" w:cs="Arial"/>
          <w:b/>
          <w:color w:val="000000" w:themeColor="text1"/>
          <w:lang w:val="es-ES"/>
        </w:rPr>
        <w:t>Título profesional del Secretario del Ayuntamiento, el Contralor Municipal, el director de Desarrollo Económico</w:t>
      </w:r>
      <w:r w:rsidR="00413B7B" w:rsidRPr="00146199">
        <w:rPr>
          <w:rFonts w:ascii="Palatino Linotype" w:eastAsia="Times New Roman" w:hAnsi="Palatino Linotype" w:cs="Arial"/>
          <w:b/>
          <w:color w:val="000000" w:themeColor="text1"/>
          <w:lang w:val="es-ES"/>
        </w:rPr>
        <w:t xml:space="preserve"> y el Director de Obas Públicas;</w:t>
      </w:r>
    </w:p>
    <w:p w14:paraId="02610DDB" w14:textId="77777777" w:rsidR="0048451F" w:rsidRPr="0048451F" w:rsidRDefault="0048451F" w:rsidP="0048451F">
      <w:pPr>
        <w:pStyle w:val="Prrafodelista"/>
        <w:rPr>
          <w:rFonts w:ascii="Palatino Linotype" w:eastAsia="Times New Roman" w:hAnsi="Palatino Linotype" w:cs="Arial"/>
          <w:b/>
          <w:color w:val="000000" w:themeColor="text1"/>
          <w:lang w:val="es-ES"/>
        </w:rPr>
      </w:pPr>
    </w:p>
    <w:p w14:paraId="7AFE21BB" w14:textId="77777777" w:rsidR="0048451F" w:rsidRPr="00146199" w:rsidRDefault="0048451F" w:rsidP="0048451F">
      <w:pPr>
        <w:pStyle w:val="Prrafodelista"/>
        <w:shd w:val="clear" w:color="auto" w:fill="FFFFFF"/>
        <w:spacing w:line="360" w:lineRule="auto"/>
        <w:ind w:left="927"/>
        <w:jc w:val="both"/>
        <w:rPr>
          <w:rFonts w:ascii="Palatino Linotype" w:eastAsia="Times New Roman" w:hAnsi="Palatino Linotype" w:cs="Arial"/>
          <w:b/>
          <w:color w:val="000000" w:themeColor="text1"/>
          <w:lang w:val="es-ES"/>
        </w:rPr>
      </w:pPr>
    </w:p>
    <w:p w14:paraId="0744BED3" w14:textId="2C611A01" w:rsidR="00661EA9" w:rsidRDefault="00D66972" w:rsidP="00146199">
      <w:pPr>
        <w:pStyle w:val="Prrafodelista"/>
        <w:numPr>
          <w:ilvl w:val="0"/>
          <w:numId w:val="22"/>
        </w:numPr>
        <w:spacing w:line="360" w:lineRule="auto"/>
        <w:jc w:val="both"/>
        <w:rPr>
          <w:rFonts w:ascii="Palatino Linotype" w:eastAsia="Times New Roman" w:hAnsi="Palatino Linotype" w:cs="Arial"/>
          <w:b/>
          <w:color w:val="000000" w:themeColor="text1"/>
          <w:lang w:val="es-ES"/>
        </w:rPr>
      </w:pPr>
      <w:r w:rsidRPr="00146199">
        <w:rPr>
          <w:rFonts w:ascii="Palatino Linotype" w:eastAsia="Times New Roman" w:hAnsi="Palatino Linotype" w:cs="Arial"/>
          <w:b/>
          <w:color w:val="000000" w:themeColor="text1"/>
          <w:lang w:val="es-ES"/>
        </w:rPr>
        <w:lastRenderedPageBreak/>
        <w:t>Cé</w:t>
      </w:r>
      <w:r w:rsidR="00661EA9" w:rsidRPr="00146199">
        <w:rPr>
          <w:rFonts w:ascii="Palatino Linotype" w:eastAsia="Times New Roman" w:hAnsi="Palatino Linotype" w:cs="Arial"/>
          <w:b/>
          <w:color w:val="000000" w:themeColor="text1"/>
          <w:lang w:val="es-ES"/>
        </w:rPr>
        <w:t>dula Profesional del Secretario del Ayuntamiento, el Contralor Municipal, el director de Desarrollo Económico y el Director de Ob</w:t>
      </w:r>
      <w:r w:rsidR="00936E10">
        <w:rPr>
          <w:rFonts w:ascii="Palatino Linotype" w:eastAsia="Times New Roman" w:hAnsi="Palatino Linotype" w:cs="Arial"/>
          <w:b/>
          <w:color w:val="000000" w:themeColor="text1"/>
          <w:lang w:val="es-ES"/>
        </w:rPr>
        <w:t>r</w:t>
      </w:r>
      <w:r w:rsidR="00661EA9" w:rsidRPr="00146199">
        <w:rPr>
          <w:rFonts w:ascii="Palatino Linotype" w:eastAsia="Times New Roman" w:hAnsi="Palatino Linotype" w:cs="Arial"/>
          <w:b/>
          <w:color w:val="000000" w:themeColor="text1"/>
          <w:lang w:val="es-ES"/>
        </w:rPr>
        <w:t>as P</w:t>
      </w:r>
      <w:r w:rsidR="00413B7B" w:rsidRPr="00146199">
        <w:rPr>
          <w:rFonts w:ascii="Palatino Linotype" w:eastAsia="Times New Roman" w:hAnsi="Palatino Linotype" w:cs="Arial"/>
          <w:b/>
          <w:color w:val="000000" w:themeColor="text1"/>
          <w:lang w:val="es-ES"/>
        </w:rPr>
        <w:t>úblicas;</w:t>
      </w:r>
    </w:p>
    <w:p w14:paraId="04EFD0D1" w14:textId="77777777" w:rsidR="0048451F" w:rsidRPr="00146199" w:rsidRDefault="0048451F" w:rsidP="0048451F">
      <w:pPr>
        <w:pStyle w:val="Prrafodelista"/>
        <w:spacing w:line="360" w:lineRule="auto"/>
        <w:ind w:left="927"/>
        <w:jc w:val="both"/>
        <w:rPr>
          <w:rFonts w:ascii="Palatino Linotype" w:eastAsia="Times New Roman" w:hAnsi="Palatino Linotype" w:cs="Arial"/>
          <w:b/>
          <w:color w:val="000000" w:themeColor="text1"/>
          <w:lang w:val="es-ES"/>
        </w:rPr>
      </w:pPr>
    </w:p>
    <w:p w14:paraId="1B67FD77" w14:textId="346EE0D3" w:rsidR="00661EA9" w:rsidRDefault="00661EA9" w:rsidP="00146199">
      <w:pPr>
        <w:pStyle w:val="Prrafodelista"/>
        <w:numPr>
          <w:ilvl w:val="0"/>
          <w:numId w:val="22"/>
        </w:numPr>
        <w:spacing w:line="360" w:lineRule="auto"/>
        <w:jc w:val="both"/>
        <w:rPr>
          <w:rFonts w:ascii="Palatino Linotype" w:eastAsia="Times New Roman" w:hAnsi="Palatino Linotype" w:cs="Arial"/>
          <w:b/>
          <w:color w:val="000000" w:themeColor="text1"/>
          <w:lang w:val="es-ES"/>
        </w:rPr>
      </w:pPr>
      <w:proofErr w:type="spellStart"/>
      <w:r w:rsidRPr="00146199">
        <w:rPr>
          <w:rFonts w:ascii="Palatino Linotype" w:eastAsia="Times New Roman" w:hAnsi="Palatino Linotype" w:cs="Arial"/>
          <w:b/>
          <w:color w:val="000000" w:themeColor="text1"/>
          <w:lang w:val="es-ES"/>
        </w:rPr>
        <w:t>Curriculum</w:t>
      </w:r>
      <w:proofErr w:type="spellEnd"/>
      <w:r w:rsidRPr="00146199">
        <w:rPr>
          <w:rFonts w:ascii="Palatino Linotype" w:eastAsia="Times New Roman" w:hAnsi="Palatino Linotype" w:cs="Arial"/>
          <w:b/>
          <w:color w:val="000000" w:themeColor="text1"/>
          <w:lang w:val="es-ES"/>
        </w:rPr>
        <w:t xml:space="preserve"> </w:t>
      </w:r>
      <w:r w:rsidR="00D66972" w:rsidRPr="00146199">
        <w:rPr>
          <w:rFonts w:ascii="Palatino Linotype" w:eastAsia="Times New Roman" w:hAnsi="Palatino Linotype" w:cs="Arial"/>
          <w:b/>
          <w:color w:val="000000" w:themeColor="text1"/>
          <w:lang w:val="es-ES"/>
        </w:rPr>
        <w:t>V</w:t>
      </w:r>
      <w:r w:rsidRPr="00146199">
        <w:rPr>
          <w:rFonts w:ascii="Palatino Linotype" w:eastAsia="Times New Roman" w:hAnsi="Palatino Linotype" w:cs="Arial"/>
          <w:b/>
          <w:color w:val="000000" w:themeColor="text1"/>
          <w:lang w:val="es-ES"/>
        </w:rPr>
        <w:t>itae, solicitud de empleo o documento análogo donde conste la información curricular con documentos probatorios del Secretario del Ayuntamien</w:t>
      </w:r>
      <w:r w:rsidR="00D66972" w:rsidRPr="00146199">
        <w:rPr>
          <w:rFonts w:ascii="Palatino Linotype" w:eastAsia="Times New Roman" w:hAnsi="Palatino Linotype" w:cs="Arial"/>
          <w:b/>
          <w:color w:val="000000" w:themeColor="text1"/>
          <w:lang w:val="es-ES"/>
        </w:rPr>
        <w:t>to, el Contralor Municipal, el D</w:t>
      </w:r>
      <w:r w:rsidRPr="00146199">
        <w:rPr>
          <w:rFonts w:ascii="Palatino Linotype" w:eastAsia="Times New Roman" w:hAnsi="Palatino Linotype" w:cs="Arial"/>
          <w:b/>
          <w:color w:val="000000" w:themeColor="text1"/>
          <w:lang w:val="es-ES"/>
        </w:rPr>
        <w:t>irector de Desarrollo Económico y el Director de Ob</w:t>
      </w:r>
      <w:r w:rsidR="007F1AA6">
        <w:rPr>
          <w:rFonts w:ascii="Palatino Linotype" w:eastAsia="Times New Roman" w:hAnsi="Palatino Linotype" w:cs="Arial"/>
          <w:b/>
          <w:color w:val="000000" w:themeColor="text1"/>
          <w:lang w:val="es-ES"/>
        </w:rPr>
        <w:t>r</w:t>
      </w:r>
      <w:r w:rsidRPr="00146199">
        <w:rPr>
          <w:rFonts w:ascii="Palatino Linotype" w:eastAsia="Times New Roman" w:hAnsi="Palatino Linotype" w:cs="Arial"/>
          <w:b/>
          <w:color w:val="000000" w:themeColor="text1"/>
          <w:lang w:val="es-ES"/>
        </w:rPr>
        <w:t xml:space="preserve">as </w:t>
      </w:r>
      <w:r w:rsidR="00413B7B" w:rsidRPr="00146199">
        <w:rPr>
          <w:rFonts w:ascii="Palatino Linotype" w:eastAsia="Times New Roman" w:hAnsi="Palatino Linotype" w:cs="Arial"/>
          <w:b/>
          <w:color w:val="000000" w:themeColor="text1"/>
          <w:lang w:val="es-ES"/>
        </w:rPr>
        <w:t>Públicas; y</w:t>
      </w:r>
    </w:p>
    <w:p w14:paraId="208438A7" w14:textId="77777777" w:rsidR="0048451F" w:rsidRPr="0048451F" w:rsidRDefault="0048451F" w:rsidP="0048451F">
      <w:pPr>
        <w:pStyle w:val="Prrafodelista"/>
        <w:rPr>
          <w:rFonts w:ascii="Palatino Linotype" w:eastAsia="Times New Roman" w:hAnsi="Palatino Linotype" w:cs="Arial"/>
          <w:b/>
          <w:color w:val="000000" w:themeColor="text1"/>
          <w:lang w:val="es-ES"/>
        </w:rPr>
      </w:pPr>
    </w:p>
    <w:p w14:paraId="7F2A9ADE" w14:textId="77777777" w:rsidR="0048451F" w:rsidRPr="00146199" w:rsidRDefault="0048451F" w:rsidP="0048451F">
      <w:pPr>
        <w:pStyle w:val="Prrafodelista"/>
        <w:spacing w:line="360" w:lineRule="auto"/>
        <w:ind w:left="927"/>
        <w:jc w:val="both"/>
        <w:rPr>
          <w:rFonts w:ascii="Palatino Linotype" w:eastAsia="Times New Roman" w:hAnsi="Palatino Linotype" w:cs="Arial"/>
          <w:b/>
          <w:color w:val="000000" w:themeColor="text1"/>
          <w:lang w:val="es-ES"/>
        </w:rPr>
      </w:pPr>
    </w:p>
    <w:p w14:paraId="24E83A6C" w14:textId="1CB3C101" w:rsidR="00661EA9" w:rsidRPr="00146199" w:rsidRDefault="00661EA9" w:rsidP="00146199">
      <w:pPr>
        <w:pStyle w:val="Prrafodelista"/>
        <w:numPr>
          <w:ilvl w:val="0"/>
          <w:numId w:val="22"/>
        </w:numPr>
        <w:spacing w:line="360" w:lineRule="auto"/>
        <w:jc w:val="both"/>
        <w:rPr>
          <w:rFonts w:ascii="Palatino Linotype" w:eastAsia="Times New Roman" w:hAnsi="Palatino Linotype" w:cs="Arial"/>
          <w:b/>
          <w:color w:val="000000" w:themeColor="text1"/>
          <w:lang w:val="es-ES"/>
        </w:rPr>
      </w:pPr>
      <w:r w:rsidRPr="00146199">
        <w:rPr>
          <w:rFonts w:ascii="Palatino Linotype" w:eastAsia="Times New Roman" w:hAnsi="Palatino Linotype" w:cs="Arial"/>
          <w:b/>
          <w:color w:val="000000" w:themeColor="text1"/>
          <w:lang w:val="es-ES"/>
        </w:rPr>
        <w:t xml:space="preserve">Las certificaciones emitidas por el Instituto Hacendario del Estado de México otorgadas al </w:t>
      </w:r>
      <w:r w:rsidR="00C23402" w:rsidRPr="00146199">
        <w:rPr>
          <w:rFonts w:ascii="Palatino Linotype" w:eastAsia="Times New Roman" w:hAnsi="Palatino Linotype" w:cs="Arial"/>
          <w:b/>
          <w:color w:val="000000" w:themeColor="text1"/>
          <w:lang w:val="es-ES"/>
        </w:rPr>
        <w:t>Secretario del Ayuntamiento, a</w:t>
      </w:r>
      <w:r w:rsidRPr="00146199">
        <w:rPr>
          <w:rFonts w:ascii="Palatino Linotype" w:eastAsia="Times New Roman" w:hAnsi="Palatino Linotype" w:cs="Arial"/>
          <w:b/>
          <w:color w:val="000000" w:themeColor="text1"/>
          <w:lang w:val="es-ES"/>
        </w:rPr>
        <w:t xml:space="preserve">l Contralor </w:t>
      </w:r>
      <w:r w:rsidR="00C23402" w:rsidRPr="00146199">
        <w:rPr>
          <w:rFonts w:ascii="Palatino Linotype" w:eastAsia="Times New Roman" w:hAnsi="Palatino Linotype" w:cs="Arial"/>
          <w:b/>
          <w:color w:val="000000" w:themeColor="text1"/>
          <w:lang w:val="es-ES"/>
        </w:rPr>
        <w:t>Municipal y a</w:t>
      </w:r>
      <w:r w:rsidRPr="00146199">
        <w:rPr>
          <w:rFonts w:ascii="Palatino Linotype" w:eastAsia="Times New Roman" w:hAnsi="Palatino Linotype" w:cs="Arial"/>
          <w:b/>
          <w:color w:val="000000" w:themeColor="text1"/>
          <w:lang w:val="es-ES"/>
        </w:rPr>
        <w:t>l Director de Ob</w:t>
      </w:r>
      <w:r w:rsidR="007F1AA6">
        <w:rPr>
          <w:rFonts w:ascii="Palatino Linotype" w:eastAsia="Times New Roman" w:hAnsi="Palatino Linotype" w:cs="Arial"/>
          <w:b/>
          <w:color w:val="000000" w:themeColor="text1"/>
          <w:lang w:val="es-ES"/>
        </w:rPr>
        <w:t>r</w:t>
      </w:r>
      <w:r w:rsidRPr="00146199">
        <w:rPr>
          <w:rFonts w:ascii="Palatino Linotype" w:eastAsia="Times New Roman" w:hAnsi="Palatino Linotype" w:cs="Arial"/>
          <w:b/>
          <w:color w:val="000000" w:themeColor="text1"/>
          <w:lang w:val="es-ES"/>
        </w:rPr>
        <w:t>as Públicas.</w:t>
      </w:r>
    </w:p>
    <w:p w14:paraId="213317AB" w14:textId="77777777" w:rsidR="00661EA9" w:rsidRPr="00146199" w:rsidRDefault="00661EA9" w:rsidP="00146199">
      <w:pPr>
        <w:spacing w:line="360" w:lineRule="auto"/>
        <w:rPr>
          <w:rFonts w:ascii="Palatino Linotype" w:eastAsia="Times New Roman" w:hAnsi="Palatino Linotype" w:cs="Arial"/>
          <w:b/>
          <w:color w:val="000000" w:themeColor="text1"/>
          <w:lang w:val="es-ES"/>
        </w:rPr>
      </w:pPr>
    </w:p>
    <w:p w14:paraId="05D14943" w14:textId="48F44F41" w:rsidR="00661EA9" w:rsidRPr="00146199" w:rsidRDefault="0033527F" w:rsidP="00146199">
      <w:pPr>
        <w:spacing w:line="360" w:lineRule="auto"/>
        <w:jc w:val="both"/>
        <w:rPr>
          <w:rFonts w:ascii="Palatino Linotype" w:eastAsia="Calibri" w:hAnsi="Palatino Linotype" w:cs="Arial"/>
          <w:b/>
        </w:rPr>
      </w:pPr>
      <w:r w:rsidRPr="00146199">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w:t>
      </w:r>
      <w:r w:rsidR="0087515C" w:rsidRPr="00146199">
        <w:rPr>
          <w:rFonts w:ascii="Palatino Linotype" w:eastAsia="Calibri" w:hAnsi="Palatino Linotype" w:cs="Arial"/>
        </w:rPr>
        <w:t xml:space="preserve">nga a disposición del </w:t>
      </w:r>
      <w:r w:rsidR="00AC24EE" w:rsidRPr="00146199">
        <w:rPr>
          <w:rFonts w:ascii="Palatino Linotype" w:eastAsia="Calibri" w:hAnsi="Palatino Linotype" w:cs="Arial"/>
          <w:b/>
        </w:rPr>
        <w:t>Recurrente</w:t>
      </w:r>
      <w:r w:rsidRPr="00146199">
        <w:rPr>
          <w:rFonts w:ascii="Palatino Linotype" w:eastAsia="Calibri" w:hAnsi="Palatino Linotype" w:cs="Arial"/>
          <w:b/>
        </w:rPr>
        <w:t>.</w:t>
      </w:r>
    </w:p>
    <w:p w14:paraId="5F914821" w14:textId="77777777" w:rsidR="00661EA9" w:rsidRPr="00146199" w:rsidRDefault="00661EA9" w:rsidP="00146199">
      <w:pPr>
        <w:spacing w:line="360" w:lineRule="auto"/>
        <w:jc w:val="both"/>
        <w:rPr>
          <w:rFonts w:ascii="Palatino Linotype" w:eastAsia="Calibri" w:hAnsi="Palatino Linotype" w:cs="Arial"/>
          <w:b/>
        </w:rPr>
      </w:pPr>
    </w:p>
    <w:p w14:paraId="1D8C9995" w14:textId="26F6A124" w:rsidR="00661EA9" w:rsidRPr="00146199" w:rsidRDefault="00661EA9" w:rsidP="00146199">
      <w:pPr>
        <w:spacing w:line="360" w:lineRule="auto"/>
        <w:jc w:val="both"/>
        <w:rPr>
          <w:rFonts w:ascii="Palatino Linotype" w:eastAsia="Calibri" w:hAnsi="Palatino Linotype" w:cs="Arial"/>
          <w:b/>
          <w:lang w:val="es-ES"/>
        </w:rPr>
      </w:pPr>
      <w:r w:rsidRPr="00146199">
        <w:rPr>
          <w:rFonts w:ascii="Palatino Linotype" w:eastAsia="Calibri" w:hAnsi="Palatino Linotype" w:cs="Arial"/>
          <w:lang w:val="es-ES"/>
        </w:rPr>
        <w:lastRenderedPageBreak/>
        <w:t xml:space="preserve">Para el caso de que el </w:t>
      </w:r>
      <w:r w:rsidRPr="00146199">
        <w:rPr>
          <w:rFonts w:ascii="Palatino Linotype" w:eastAsia="Calibri" w:hAnsi="Palatino Linotype" w:cs="Arial"/>
          <w:b/>
          <w:lang w:val="es-ES"/>
        </w:rPr>
        <w:t>Sujeto Obligado</w:t>
      </w:r>
      <w:r w:rsidRPr="00146199">
        <w:rPr>
          <w:rFonts w:ascii="Palatino Linotype" w:eastAsia="Calibri" w:hAnsi="Palatino Linotype" w:cs="Arial"/>
          <w:lang w:val="es-ES"/>
        </w:rPr>
        <w:t xml:space="preserve"> no localice la información marcada con el inciso “</w:t>
      </w:r>
      <w:r w:rsidRPr="00146199">
        <w:rPr>
          <w:rFonts w:ascii="Palatino Linotype" w:eastAsia="Calibri" w:hAnsi="Palatino Linotype" w:cs="Arial"/>
          <w:b/>
          <w:lang w:val="es-ES"/>
        </w:rPr>
        <w:t>b)”</w:t>
      </w:r>
      <w:r w:rsidRPr="00146199">
        <w:rPr>
          <w:rFonts w:ascii="Palatino Linotype" w:eastAsia="Calibri" w:hAnsi="Palatino Linotype" w:cs="Arial"/>
          <w:lang w:val="es-ES"/>
        </w:rPr>
        <w:t xml:space="preserve">, el Comité de Transparencia deberá emitir el </w:t>
      </w:r>
      <w:r w:rsidRPr="00146199">
        <w:rPr>
          <w:rFonts w:ascii="Palatino Linotype" w:eastAsia="Calibri" w:hAnsi="Palatino Linotype" w:cs="Arial"/>
          <w:b/>
          <w:lang w:val="es-ES"/>
        </w:rPr>
        <w:t>Acuerdo de Inexistencia</w:t>
      </w:r>
      <w:r w:rsidRPr="00146199">
        <w:rPr>
          <w:rFonts w:ascii="Palatino Linotype" w:eastAsia="Calibri" w:hAnsi="Palatino Linotype" w:cs="Arial"/>
          <w:lang w:val="es-ES"/>
        </w:rPr>
        <w:t xml:space="preserve"> en el que funde y motive las razones por las que no genera, posee o administra la información, mismo que deberá hacerse del conocimiento del </w:t>
      </w:r>
      <w:r w:rsidRPr="00146199">
        <w:rPr>
          <w:rFonts w:ascii="Palatino Linotype" w:eastAsia="Calibri" w:hAnsi="Palatino Linotype" w:cs="Arial"/>
          <w:b/>
          <w:lang w:val="es-ES"/>
        </w:rPr>
        <w:t xml:space="preserve">Recurrente. </w:t>
      </w:r>
    </w:p>
    <w:p w14:paraId="5400F84B" w14:textId="77777777" w:rsidR="00661EA9" w:rsidRPr="00146199" w:rsidRDefault="00661EA9" w:rsidP="00146199">
      <w:pPr>
        <w:spacing w:line="360" w:lineRule="auto"/>
        <w:jc w:val="both"/>
        <w:rPr>
          <w:rFonts w:ascii="Palatino Linotype" w:eastAsia="Calibri" w:hAnsi="Palatino Linotype" w:cs="Arial"/>
          <w:b/>
          <w:lang w:val="es-ES"/>
        </w:rPr>
      </w:pPr>
    </w:p>
    <w:p w14:paraId="18E4D358" w14:textId="038DDEFD" w:rsidR="00661EA9" w:rsidRPr="00146199" w:rsidRDefault="00661EA9" w:rsidP="00146199">
      <w:pPr>
        <w:spacing w:line="360" w:lineRule="auto"/>
        <w:jc w:val="both"/>
        <w:rPr>
          <w:rFonts w:ascii="Palatino Linotype" w:eastAsia="Calibri" w:hAnsi="Palatino Linotype" w:cs="Arial"/>
          <w:lang w:val="es-MX"/>
        </w:rPr>
      </w:pPr>
      <w:r w:rsidRPr="00146199">
        <w:rPr>
          <w:rFonts w:ascii="Palatino Linotype" w:eastAsia="Calibri" w:hAnsi="Palatino Linotype" w:cs="Arial"/>
          <w:lang w:val="es-ES"/>
        </w:rPr>
        <w:t>Para el caso de que el </w:t>
      </w:r>
      <w:r w:rsidRPr="00146199">
        <w:rPr>
          <w:rFonts w:ascii="Palatino Linotype" w:eastAsia="Calibri" w:hAnsi="Palatino Linotype" w:cs="Arial"/>
          <w:b/>
          <w:bCs/>
          <w:lang w:val="es-ES"/>
        </w:rPr>
        <w:t>SUJETO OBLIGADO</w:t>
      </w:r>
      <w:r w:rsidRPr="00146199">
        <w:rPr>
          <w:rFonts w:ascii="Palatino Linotype" w:eastAsia="Calibri" w:hAnsi="Palatino Linotype" w:cs="Arial"/>
          <w:lang w:val="es-ES"/>
        </w:rPr>
        <w:t> no cuente con la información referida en el inicio “</w:t>
      </w:r>
      <w:r w:rsidRPr="00146199">
        <w:rPr>
          <w:rFonts w:ascii="Palatino Linotype" w:eastAsia="Calibri" w:hAnsi="Palatino Linotype" w:cs="Arial"/>
          <w:b/>
          <w:bCs/>
          <w:lang w:val="es-ES"/>
        </w:rPr>
        <w:t>c) y e)”</w:t>
      </w:r>
      <w:r w:rsidRPr="00146199">
        <w:rPr>
          <w:rFonts w:ascii="Palatino Linotype" w:eastAsia="Calibri" w:hAnsi="Palatino Linotype" w:cs="Arial"/>
          <w:lang w:val="es-ES"/>
        </w:rPr>
        <w:t>, éste deberá de manifestar de manera precisa y clara las razones que expliquen las causas por las que no se cuente con la información requerida.</w:t>
      </w:r>
    </w:p>
    <w:p w14:paraId="015349C2" w14:textId="77777777" w:rsidR="00551F27" w:rsidRPr="00146199" w:rsidRDefault="00551F27" w:rsidP="00146199">
      <w:pPr>
        <w:spacing w:line="360" w:lineRule="auto"/>
        <w:jc w:val="both"/>
        <w:rPr>
          <w:rFonts w:ascii="Palatino Linotype" w:eastAsia="Calibri" w:hAnsi="Palatino Linotype" w:cs="Arial"/>
          <w:b/>
        </w:rPr>
      </w:pPr>
    </w:p>
    <w:p w14:paraId="47427B2C" w14:textId="77777777" w:rsidR="00260059" w:rsidRDefault="00260059" w:rsidP="00146199">
      <w:pPr>
        <w:spacing w:line="360" w:lineRule="auto"/>
        <w:jc w:val="both"/>
        <w:rPr>
          <w:rFonts w:ascii="Palatino Linotype" w:eastAsiaTheme="majorEastAsia" w:hAnsi="Palatino Linotype" w:cstheme="majorBidi"/>
          <w:color w:val="000000" w:themeColor="text1"/>
          <w:lang w:val="es-MX" w:eastAsia="en-US"/>
        </w:rPr>
      </w:pPr>
      <w:r w:rsidRPr="00146199">
        <w:rPr>
          <w:rFonts w:ascii="Palatino Linotype" w:eastAsiaTheme="majorEastAsia" w:hAnsi="Palatino Linotype" w:cstheme="majorBidi"/>
          <w:b/>
          <w:color w:val="000000" w:themeColor="text1"/>
          <w:lang w:val="es-MX" w:eastAsia="en-US"/>
        </w:rPr>
        <w:t>TERCERO. Notifíquese</w:t>
      </w:r>
      <w:r w:rsidRPr="00146199">
        <w:rPr>
          <w:rFonts w:ascii="Palatino Linotype" w:eastAsiaTheme="majorEastAsia" w:hAnsi="Palatino Linotype" w:cstheme="majorBidi"/>
          <w:color w:val="000000" w:themeColor="text1"/>
          <w:lang w:val="es-MX" w:eastAsia="en-US"/>
        </w:rPr>
        <w:t xml:space="preserve"> al Titular de la Unidad de Transparencia del </w:t>
      </w:r>
      <w:r w:rsidRPr="00146199">
        <w:rPr>
          <w:rFonts w:ascii="Palatino Linotype" w:eastAsiaTheme="majorEastAsia" w:hAnsi="Palatino Linotype" w:cstheme="majorBidi"/>
          <w:b/>
          <w:color w:val="000000" w:themeColor="text1"/>
          <w:lang w:val="es-MX" w:eastAsia="en-US"/>
        </w:rPr>
        <w:t>SUJETO OBLIGADO</w:t>
      </w:r>
      <w:r w:rsidRPr="00146199">
        <w:rPr>
          <w:rFonts w:ascii="Palatino Linotype" w:eastAsiaTheme="majorEastAsia" w:hAnsi="Palatino Linotype" w:cstheme="majorBidi"/>
          <w:color w:val="000000" w:themeColor="text1"/>
          <w:lang w:val="es-MX" w:eastAsia="en-U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3D3113E9" w14:textId="77777777" w:rsidR="0048451F" w:rsidRPr="00146199" w:rsidRDefault="0048451F" w:rsidP="00146199">
      <w:pPr>
        <w:spacing w:line="360" w:lineRule="auto"/>
        <w:jc w:val="both"/>
        <w:rPr>
          <w:rFonts w:ascii="Palatino Linotype" w:eastAsiaTheme="majorEastAsia" w:hAnsi="Palatino Linotype" w:cstheme="majorBidi"/>
          <w:color w:val="000000" w:themeColor="text1"/>
          <w:lang w:val="es-MX" w:eastAsia="en-US"/>
        </w:rPr>
      </w:pPr>
    </w:p>
    <w:p w14:paraId="5C7C1A9A" w14:textId="07BCC5F2" w:rsidR="00260059" w:rsidRDefault="00260059" w:rsidP="00146199">
      <w:pPr>
        <w:shd w:val="clear" w:color="auto" w:fill="FFFFFF"/>
        <w:spacing w:line="360" w:lineRule="auto"/>
        <w:jc w:val="both"/>
        <w:rPr>
          <w:rFonts w:ascii="Palatino Linotype" w:eastAsia="Times New Roman" w:hAnsi="Palatino Linotype" w:cs="Times New Roman"/>
          <w:lang w:val="es-ES"/>
        </w:rPr>
      </w:pPr>
      <w:r w:rsidRPr="00146199">
        <w:rPr>
          <w:rFonts w:ascii="Palatino Linotype" w:eastAsiaTheme="majorEastAsia" w:hAnsi="Palatino Linotype" w:cstheme="majorBidi"/>
          <w:b/>
          <w:lang w:val="es-MX" w:eastAsia="en-US"/>
        </w:rPr>
        <w:t>CUARTO. Notifíquese</w:t>
      </w:r>
      <w:r w:rsidRPr="00146199">
        <w:rPr>
          <w:rFonts w:ascii="Palatino Linotype" w:eastAsiaTheme="majorEastAsia" w:hAnsi="Palatino Linotype" w:cstheme="majorBidi"/>
          <w:lang w:val="es-MX" w:eastAsia="en-US"/>
        </w:rPr>
        <w:t xml:space="preserve"> a</w:t>
      </w:r>
      <w:r w:rsidR="00413B7B" w:rsidRPr="00146199">
        <w:rPr>
          <w:rFonts w:ascii="Palatino Linotype" w:hAnsi="Palatino Linotype"/>
          <w:b/>
          <w:color w:val="000000" w:themeColor="text1"/>
        </w:rPr>
        <w:t xml:space="preserve"> </w:t>
      </w:r>
      <w:r w:rsidR="00215800" w:rsidRPr="00215800">
        <w:rPr>
          <w:rFonts w:ascii="Palatino Linotype" w:eastAsia="Times New Roman" w:hAnsi="Palatino Linotype" w:cs="Times New Roman"/>
          <w:b/>
          <w:highlight w:val="black"/>
        </w:rPr>
        <w:t>----------------------</w:t>
      </w:r>
      <w:r w:rsidR="00AC24EE" w:rsidRPr="00146199">
        <w:rPr>
          <w:rFonts w:ascii="Palatino Linotype" w:eastAsia="Times New Roman" w:hAnsi="Palatino Linotype" w:cs="Times New Roman"/>
          <w:lang w:val="es-ES"/>
        </w:rPr>
        <w:t xml:space="preserve"> la </w:t>
      </w:r>
      <w:r w:rsidRPr="00146199">
        <w:rPr>
          <w:rFonts w:ascii="Palatino Linotype" w:eastAsia="Times New Roman" w:hAnsi="Palatino Linotype" w:cs="Times New Roman"/>
          <w:lang w:val="es-ES"/>
        </w:rPr>
        <w:t xml:space="preserve">presente </w:t>
      </w:r>
      <w:r w:rsidR="007E6383" w:rsidRPr="00146199">
        <w:rPr>
          <w:rFonts w:ascii="Palatino Linotype" w:eastAsia="Times New Roman" w:hAnsi="Palatino Linotype" w:cs="Times New Roman"/>
          <w:b/>
          <w:lang w:val="es-ES"/>
        </w:rPr>
        <w:t>resolución.</w:t>
      </w:r>
      <w:r w:rsidRPr="00146199">
        <w:rPr>
          <w:rFonts w:ascii="Palatino Linotype" w:eastAsia="Times New Roman" w:hAnsi="Palatino Linotype" w:cs="Times New Roman"/>
          <w:lang w:val="es-ES"/>
        </w:rPr>
        <w:t xml:space="preserve"> </w:t>
      </w:r>
    </w:p>
    <w:p w14:paraId="1ED5A3B2" w14:textId="77777777" w:rsidR="0048451F" w:rsidRPr="00146199" w:rsidRDefault="0048451F" w:rsidP="00146199">
      <w:pPr>
        <w:shd w:val="clear" w:color="auto" w:fill="FFFFFF"/>
        <w:spacing w:line="360" w:lineRule="auto"/>
        <w:jc w:val="both"/>
        <w:rPr>
          <w:rFonts w:ascii="Palatino Linotype" w:eastAsia="Times New Roman" w:hAnsi="Palatino Linotype" w:cs="Times New Roman"/>
          <w:lang w:val="es-ES"/>
        </w:rPr>
      </w:pPr>
    </w:p>
    <w:p w14:paraId="018E5136" w14:textId="3BD16999" w:rsidR="00474A9F" w:rsidRDefault="00260059" w:rsidP="00146199">
      <w:pPr>
        <w:spacing w:line="360" w:lineRule="auto"/>
        <w:jc w:val="both"/>
        <w:rPr>
          <w:rFonts w:ascii="Palatino Linotype" w:eastAsia="MS Mincho" w:hAnsi="Palatino Linotype" w:cs="Times New Roman"/>
          <w:color w:val="000000" w:themeColor="text1"/>
        </w:rPr>
      </w:pPr>
      <w:r w:rsidRPr="00146199">
        <w:rPr>
          <w:rFonts w:ascii="Palatino Linotype" w:eastAsia="MS Mincho" w:hAnsi="Palatino Linotype" w:cs="Times New Roman"/>
          <w:b/>
          <w:color w:val="000000" w:themeColor="text1"/>
        </w:rPr>
        <w:t xml:space="preserve">QUINTO. </w:t>
      </w:r>
      <w:r w:rsidRPr="00146199">
        <w:rPr>
          <w:rFonts w:ascii="Palatino Linotype" w:eastAsia="MS Mincho" w:hAnsi="Palatino Linotype" w:cs="Times New Roman"/>
          <w:color w:val="000000" w:themeColor="text1"/>
        </w:rPr>
        <w:t>Se hace del conocimiento de</w:t>
      </w:r>
      <w:r w:rsidR="00AC24EE" w:rsidRPr="00146199">
        <w:rPr>
          <w:rFonts w:ascii="Palatino Linotype" w:eastAsia="MS Mincho" w:hAnsi="Palatino Linotype" w:cs="Times New Roman"/>
          <w:color w:val="000000" w:themeColor="text1"/>
        </w:rPr>
        <w:t xml:space="preserve"> </w:t>
      </w:r>
      <w:r w:rsidR="00215800" w:rsidRPr="00215800">
        <w:rPr>
          <w:rFonts w:ascii="Palatino Linotype" w:eastAsia="MS Mincho" w:hAnsi="Palatino Linotype" w:cs="Times New Roman"/>
          <w:b/>
          <w:color w:val="000000" w:themeColor="text1"/>
          <w:highlight w:val="black"/>
        </w:rPr>
        <w:t>-----------------------</w:t>
      </w:r>
      <w:r w:rsidR="00413B7B" w:rsidRPr="00146199">
        <w:rPr>
          <w:rFonts w:ascii="Palatino Linotype" w:eastAsia="MS Mincho" w:hAnsi="Palatino Linotype" w:cs="Times New Roman"/>
          <w:b/>
          <w:color w:val="000000" w:themeColor="text1"/>
        </w:rPr>
        <w:t xml:space="preserve"> </w:t>
      </w:r>
      <w:r w:rsidRPr="00146199">
        <w:rPr>
          <w:rFonts w:ascii="Palatino Linotype" w:eastAsia="MS Mincho" w:hAnsi="Palatino Linotype" w:cs="Times New Roman"/>
          <w:color w:val="000000" w:themeColor="text1"/>
        </w:rPr>
        <w:t xml:space="preserve">que, de conformidad con lo establecido en el artículo 196 de la Ley de Transparencia y Acceso a la Información Pública del Estado de México y Municipios, en caso de que considere </w:t>
      </w:r>
      <w:r w:rsidRPr="00146199">
        <w:rPr>
          <w:rFonts w:ascii="Palatino Linotype" w:eastAsia="MS Mincho" w:hAnsi="Palatino Linotype" w:cs="Times New Roman"/>
          <w:color w:val="000000" w:themeColor="text1"/>
        </w:rPr>
        <w:lastRenderedPageBreak/>
        <w:t>que la resolución le cause algún perjuicio podrá impugnarla vía juicio de amparo en los té</w:t>
      </w:r>
      <w:r w:rsidR="00474A9F" w:rsidRPr="00146199">
        <w:rPr>
          <w:rFonts w:ascii="Palatino Linotype" w:eastAsia="MS Mincho" w:hAnsi="Palatino Linotype" w:cs="Times New Roman"/>
          <w:color w:val="000000" w:themeColor="text1"/>
        </w:rPr>
        <w:t>rminos de las leyes aplicables.</w:t>
      </w:r>
    </w:p>
    <w:p w14:paraId="04F5AA2D" w14:textId="77777777" w:rsidR="0048451F" w:rsidRPr="00146199" w:rsidRDefault="0048451F" w:rsidP="00146199">
      <w:pPr>
        <w:spacing w:line="360" w:lineRule="auto"/>
        <w:jc w:val="both"/>
        <w:rPr>
          <w:rFonts w:ascii="Palatino Linotype" w:eastAsia="MS Mincho" w:hAnsi="Palatino Linotype" w:cs="Times New Roman"/>
          <w:color w:val="000000" w:themeColor="text1"/>
        </w:rPr>
      </w:pPr>
    </w:p>
    <w:p w14:paraId="7DC8285A" w14:textId="46D33A3C" w:rsidR="007E6383" w:rsidRDefault="007E6383" w:rsidP="00146199">
      <w:pPr>
        <w:spacing w:line="360" w:lineRule="auto"/>
        <w:jc w:val="both"/>
        <w:rPr>
          <w:rFonts w:ascii="Palatino Linotype" w:eastAsia="Calibri" w:hAnsi="Palatino Linotype" w:cs="Times New Roman"/>
          <w:b/>
        </w:rPr>
      </w:pPr>
      <w:r w:rsidRPr="00146199">
        <w:rPr>
          <w:rFonts w:ascii="Palatino Linotype" w:eastAsia="MS Mincho" w:hAnsi="Palatino Linotype" w:cs="Times New Roman"/>
          <w:b/>
          <w:color w:val="000000" w:themeColor="text1"/>
        </w:rPr>
        <w:t xml:space="preserve">SEXTO. </w:t>
      </w:r>
      <w:r w:rsidRPr="00146199">
        <w:rPr>
          <w:rFonts w:ascii="Palatino Linotype" w:eastAsia="Calibri" w:hAnsi="Palatino Linotype" w:cs="Times New Roman"/>
        </w:rPr>
        <w:t xml:space="preserve">Gírese oficio al Contralor Interno y Órgano de Control y Vigilancia de este Instituto a fin de que de conformidad al artículo 190 de la Ley de Transparencia y </w:t>
      </w:r>
      <w:bookmarkStart w:id="90" w:name="_GoBack"/>
      <w:bookmarkEnd w:id="90"/>
      <w:r w:rsidRPr="00146199">
        <w:rPr>
          <w:rFonts w:ascii="Palatino Linotype" w:eastAsia="Calibri" w:hAnsi="Palatino Linotype" w:cs="Times New Roman"/>
        </w:rPr>
        <w:t xml:space="preserve">Acceso a la Información Pública del Estado de México y Municipios, determine lo conducente en términos del Considerando </w:t>
      </w:r>
      <w:r w:rsidRPr="00146199">
        <w:rPr>
          <w:rFonts w:ascii="Palatino Linotype" w:eastAsia="Calibri" w:hAnsi="Palatino Linotype" w:cs="Times New Roman"/>
          <w:b/>
        </w:rPr>
        <w:t>QUINTO.</w:t>
      </w:r>
    </w:p>
    <w:p w14:paraId="5F8E30E6" w14:textId="77777777" w:rsidR="0048451F" w:rsidRPr="00146199" w:rsidRDefault="0048451F" w:rsidP="00146199">
      <w:pPr>
        <w:spacing w:line="360" w:lineRule="auto"/>
        <w:jc w:val="both"/>
        <w:rPr>
          <w:rFonts w:ascii="Palatino Linotype" w:eastAsia="MS Mincho" w:hAnsi="Palatino Linotype" w:cs="Times New Roman"/>
          <w:b/>
          <w:color w:val="000000" w:themeColor="text1"/>
        </w:rPr>
      </w:pPr>
    </w:p>
    <w:p w14:paraId="389A2C69" w14:textId="6D28FA3F" w:rsidR="00260059" w:rsidRPr="00146199" w:rsidRDefault="00260059" w:rsidP="00146199">
      <w:pPr>
        <w:spacing w:line="360" w:lineRule="auto"/>
        <w:jc w:val="both"/>
        <w:rPr>
          <w:rFonts w:ascii="Palatino Linotype" w:hAnsi="Palatino Linotype" w:cs="Arial"/>
          <w:color w:val="000000" w:themeColor="text1"/>
        </w:rPr>
      </w:pPr>
      <w:r w:rsidRPr="00146199">
        <w:rPr>
          <w:rFonts w:ascii="Palatino Linotype" w:hAnsi="Palatino Linotype"/>
          <w:color w:val="000000" w:themeColor="text1"/>
        </w:rPr>
        <w:t xml:space="preserve">ASÍ LO RESUELVE, POR </w:t>
      </w:r>
      <w:r w:rsidRPr="0048451F">
        <w:rPr>
          <w:rFonts w:ascii="Palatino Linotype" w:hAnsi="Palatino Linotype"/>
          <w:color w:val="000000" w:themeColor="text1"/>
        </w:rPr>
        <w:t>UNANIMIDAD DE VOTOS,</w:t>
      </w:r>
      <w:r w:rsidRPr="00146199">
        <w:rPr>
          <w:rFonts w:ascii="Palatino Linotype" w:hAnsi="Palatino Linotype"/>
          <w:color w:val="000000" w:themeColor="text1"/>
        </w:rPr>
        <w:t xml:space="preserve"> EL PLENO DEL INSTITUTO DE TRANSPARENCIA, ACCESO A LA INFORMACIÓN PÚBLICA Y PROTECCIÓN DE DATOS PERSONALES DEL ESTADO DE MÉXICO Y MUNICIPIOS, CONFORMADO POR LOS COMISIONADOS ZULEMA MARTÍNEZ SÁNCHEZ, EVA ABAID YAPUR;</w:t>
      </w:r>
      <w:r w:rsidR="00C75E4D" w:rsidRPr="00146199">
        <w:rPr>
          <w:rFonts w:ascii="Palatino Linotype" w:hAnsi="Palatino Linotype"/>
          <w:color w:val="000000" w:themeColor="text1"/>
        </w:rPr>
        <w:t xml:space="preserve"> JOSÉ GUADALUPE LUNA </w:t>
      </w:r>
      <w:r w:rsidR="00C75E4D" w:rsidRPr="0048451F">
        <w:rPr>
          <w:rFonts w:ascii="Palatino Linotype" w:hAnsi="Palatino Linotype"/>
          <w:color w:val="000000" w:themeColor="text1"/>
        </w:rPr>
        <w:t xml:space="preserve">HERNÁNDEZ; </w:t>
      </w:r>
      <w:r w:rsidRPr="0048451F">
        <w:rPr>
          <w:rFonts w:ascii="Palatino Linotype" w:hAnsi="Palatino Linotype"/>
          <w:color w:val="000000" w:themeColor="text1"/>
        </w:rPr>
        <w:t>JAVIER MARTÍNEZ CRUZ</w:t>
      </w:r>
      <w:r w:rsidR="00C75E4D" w:rsidRPr="0048451F">
        <w:rPr>
          <w:rFonts w:ascii="Palatino Linotype" w:hAnsi="Palatino Linotype"/>
          <w:color w:val="000000" w:themeColor="text1"/>
        </w:rPr>
        <w:t xml:space="preserve"> </w:t>
      </w:r>
      <w:r w:rsidR="0048451F">
        <w:rPr>
          <w:rFonts w:ascii="Palatino Linotype" w:hAnsi="Palatino Linotype"/>
          <w:color w:val="000000" w:themeColor="text1"/>
        </w:rPr>
        <w:t xml:space="preserve"> EMITIENDO VOTO PARTICULAR </w:t>
      </w:r>
      <w:r w:rsidR="00C75E4D" w:rsidRPr="0048451F">
        <w:rPr>
          <w:rFonts w:ascii="Palatino Linotype" w:hAnsi="Palatino Linotype"/>
          <w:color w:val="000000" w:themeColor="text1"/>
        </w:rPr>
        <w:t>Y LUIS GUSTAVO PARRA NORIEGA</w:t>
      </w:r>
      <w:r w:rsidRPr="0048451F">
        <w:rPr>
          <w:rFonts w:ascii="Palatino Linotype" w:hAnsi="Palatino Linotype"/>
          <w:color w:val="000000" w:themeColor="text1"/>
        </w:rPr>
        <w:t xml:space="preserve">; EN LA </w:t>
      </w:r>
      <w:r w:rsidR="00936E10">
        <w:rPr>
          <w:rFonts w:ascii="Palatino Linotype" w:hAnsi="Palatino Linotype"/>
          <w:color w:val="000000" w:themeColor="text1"/>
        </w:rPr>
        <w:t>DÉ</w:t>
      </w:r>
      <w:r w:rsidR="00BA2411" w:rsidRPr="0048451F">
        <w:rPr>
          <w:rFonts w:ascii="Palatino Linotype" w:hAnsi="Palatino Linotype"/>
          <w:color w:val="000000" w:themeColor="text1"/>
        </w:rPr>
        <w:t xml:space="preserve">CIMA QUINTA </w:t>
      </w:r>
      <w:r w:rsidRPr="0048451F">
        <w:rPr>
          <w:rFonts w:ascii="Palatino Linotype" w:hAnsi="Palatino Linotype"/>
          <w:color w:val="000000" w:themeColor="text1"/>
        </w:rPr>
        <w:t xml:space="preserve">SESIÓN ORDINARIA CELEBRADA EL </w:t>
      </w:r>
      <w:r w:rsidR="00BA2411" w:rsidRPr="0048451F">
        <w:rPr>
          <w:rFonts w:ascii="Palatino Linotype" w:hAnsi="Palatino Linotype"/>
          <w:color w:val="000000" w:themeColor="text1"/>
        </w:rPr>
        <w:t xml:space="preserve">VEINTICUATRO (24) </w:t>
      </w:r>
      <w:r w:rsidR="00C75E4D" w:rsidRPr="0048451F">
        <w:rPr>
          <w:rFonts w:ascii="Palatino Linotype" w:hAnsi="Palatino Linotype"/>
          <w:color w:val="000000" w:themeColor="text1"/>
        </w:rPr>
        <w:t xml:space="preserve">DE </w:t>
      </w:r>
      <w:r w:rsidR="00BA2411" w:rsidRPr="0048451F">
        <w:rPr>
          <w:rFonts w:ascii="Palatino Linotype" w:hAnsi="Palatino Linotype"/>
          <w:color w:val="000000" w:themeColor="text1"/>
        </w:rPr>
        <w:t>ABRIL DE DOS MIL DIECINUEVE</w:t>
      </w:r>
      <w:r w:rsidRPr="0048451F">
        <w:rPr>
          <w:rFonts w:ascii="Palatino Linotype" w:hAnsi="Palatino Linotype"/>
          <w:color w:val="000000" w:themeColor="text1"/>
        </w:rPr>
        <w:t>, ANTE EL SECRETARIO TÉCNICO DEL PLENO ALEXIS TAPIA RAMÍREZ.</w:t>
      </w:r>
      <w:r w:rsidRPr="00146199">
        <w:rPr>
          <w:rFonts w:ascii="Palatino Linotype" w:hAnsi="Palatino Linotype" w:cs="Arial"/>
          <w:color w:val="000000" w:themeColor="text1"/>
        </w:rPr>
        <w:t xml:space="preserve"> </w:t>
      </w:r>
    </w:p>
    <w:tbl>
      <w:tblPr>
        <w:tblStyle w:val="Tablaconcuadrcula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260059" w:rsidRPr="00146199" w14:paraId="7ED23201" w14:textId="77777777" w:rsidTr="00C75E4D">
        <w:trPr>
          <w:trHeight w:val="1807"/>
        </w:trPr>
        <w:tc>
          <w:tcPr>
            <w:tcW w:w="8779" w:type="dxa"/>
            <w:gridSpan w:val="2"/>
            <w:vAlign w:val="center"/>
          </w:tcPr>
          <w:p w14:paraId="0E3DA532" w14:textId="77777777" w:rsidR="00260059" w:rsidRDefault="00260059" w:rsidP="00146199">
            <w:pPr>
              <w:spacing w:line="360" w:lineRule="auto"/>
              <w:rPr>
                <w:rFonts w:ascii="Palatino Linotype" w:hAnsi="Palatino Linotype" w:cs="Times New Roman"/>
                <w:b/>
                <w:color w:val="000000" w:themeColor="text1"/>
              </w:rPr>
            </w:pPr>
          </w:p>
          <w:p w14:paraId="6CF6DC5E" w14:textId="77777777" w:rsidR="0048451F" w:rsidRDefault="0048451F" w:rsidP="00146199">
            <w:pPr>
              <w:spacing w:line="360" w:lineRule="auto"/>
              <w:rPr>
                <w:rFonts w:ascii="Palatino Linotype" w:hAnsi="Palatino Linotype" w:cs="Times New Roman"/>
                <w:b/>
                <w:color w:val="000000" w:themeColor="text1"/>
              </w:rPr>
            </w:pPr>
          </w:p>
          <w:p w14:paraId="5570E2CE" w14:textId="77777777" w:rsidR="0048451F" w:rsidRDefault="0048451F" w:rsidP="00146199">
            <w:pPr>
              <w:spacing w:line="360" w:lineRule="auto"/>
              <w:rPr>
                <w:rFonts w:ascii="Palatino Linotype" w:hAnsi="Palatino Linotype" w:cs="Times New Roman"/>
                <w:b/>
                <w:color w:val="000000" w:themeColor="text1"/>
              </w:rPr>
            </w:pPr>
          </w:p>
          <w:p w14:paraId="66B9DEF6" w14:textId="77777777" w:rsidR="0048451F" w:rsidRDefault="0048451F" w:rsidP="00146199">
            <w:pPr>
              <w:spacing w:line="360" w:lineRule="auto"/>
              <w:rPr>
                <w:rFonts w:ascii="Palatino Linotype" w:hAnsi="Palatino Linotype" w:cs="Times New Roman"/>
                <w:b/>
                <w:color w:val="000000" w:themeColor="text1"/>
              </w:rPr>
            </w:pPr>
          </w:p>
          <w:p w14:paraId="03AB7350" w14:textId="77777777" w:rsidR="0048451F" w:rsidRPr="00146199" w:rsidRDefault="0048451F" w:rsidP="00146199">
            <w:pPr>
              <w:spacing w:line="360" w:lineRule="auto"/>
              <w:rPr>
                <w:rFonts w:ascii="Palatino Linotype" w:hAnsi="Palatino Linotype" w:cs="Times New Roman"/>
                <w:b/>
                <w:color w:val="000000" w:themeColor="text1"/>
              </w:rPr>
            </w:pPr>
          </w:p>
          <w:p w14:paraId="61DFE23B" w14:textId="77777777" w:rsidR="0048451F" w:rsidRDefault="0048451F" w:rsidP="00146199">
            <w:pPr>
              <w:spacing w:line="360" w:lineRule="auto"/>
              <w:jc w:val="center"/>
              <w:rPr>
                <w:rFonts w:ascii="Palatino Linotype" w:hAnsi="Palatino Linotype" w:cs="Times New Roman"/>
                <w:b/>
                <w:color w:val="000000" w:themeColor="text1"/>
              </w:rPr>
            </w:pPr>
          </w:p>
          <w:p w14:paraId="6DF71779" w14:textId="77777777" w:rsidR="00260059" w:rsidRPr="00146199" w:rsidRDefault="00260059" w:rsidP="00146199">
            <w:pPr>
              <w:spacing w:line="360" w:lineRule="auto"/>
              <w:jc w:val="center"/>
              <w:rPr>
                <w:rFonts w:ascii="Palatino Linotype" w:hAnsi="Palatino Linotype" w:cs="Times New Roman"/>
                <w:b/>
                <w:color w:val="000000" w:themeColor="text1"/>
              </w:rPr>
            </w:pPr>
            <w:r w:rsidRPr="00146199">
              <w:rPr>
                <w:rFonts w:ascii="Palatino Linotype" w:hAnsi="Palatino Linotype" w:cs="Times New Roman"/>
                <w:b/>
                <w:color w:val="000000" w:themeColor="text1"/>
              </w:rPr>
              <w:t>Zulema Martínez Sánchez</w:t>
            </w:r>
          </w:p>
          <w:p w14:paraId="59619295" w14:textId="77777777" w:rsidR="00260059" w:rsidRPr="00146199" w:rsidRDefault="00260059" w:rsidP="00146199">
            <w:pPr>
              <w:spacing w:line="360" w:lineRule="auto"/>
              <w:jc w:val="center"/>
              <w:rPr>
                <w:rFonts w:ascii="Palatino Linotype" w:hAnsi="Palatino Linotype" w:cs="Times New Roman"/>
                <w:color w:val="000000" w:themeColor="text1"/>
              </w:rPr>
            </w:pPr>
            <w:r w:rsidRPr="00146199">
              <w:rPr>
                <w:rFonts w:ascii="Palatino Linotype" w:hAnsi="Palatino Linotype" w:cs="Times New Roman"/>
                <w:color w:val="000000" w:themeColor="text1"/>
              </w:rPr>
              <w:t>Comisionada Presidenta</w:t>
            </w:r>
          </w:p>
          <w:p w14:paraId="3B4C7285" w14:textId="5343BFD1" w:rsidR="00C75E4D" w:rsidRPr="00146199" w:rsidRDefault="00C75E4D" w:rsidP="00146199">
            <w:pPr>
              <w:spacing w:line="360" w:lineRule="auto"/>
              <w:jc w:val="center"/>
              <w:rPr>
                <w:rFonts w:ascii="Palatino Linotype" w:hAnsi="Palatino Linotype" w:cs="Times New Roman"/>
                <w:color w:val="000000" w:themeColor="text1"/>
              </w:rPr>
            </w:pPr>
            <w:r w:rsidRPr="00146199">
              <w:rPr>
                <w:rFonts w:ascii="Palatino Linotype" w:hAnsi="Palatino Linotype" w:cs="Times New Roman"/>
                <w:color w:val="000000" w:themeColor="text1"/>
              </w:rPr>
              <w:t xml:space="preserve">(Rúbrica) </w:t>
            </w:r>
          </w:p>
        </w:tc>
      </w:tr>
      <w:tr w:rsidR="00260059" w:rsidRPr="00146199" w14:paraId="76A6C257" w14:textId="77777777" w:rsidTr="00C75E4D">
        <w:trPr>
          <w:trHeight w:val="2156"/>
        </w:trPr>
        <w:tc>
          <w:tcPr>
            <w:tcW w:w="4392" w:type="dxa"/>
            <w:vAlign w:val="center"/>
          </w:tcPr>
          <w:p w14:paraId="37D6D5FA" w14:textId="77777777" w:rsidR="00260059" w:rsidRPr="0048451F" w:rsidRDefault="00260059" w:rsidP="0048451F">
            <w:pPr>
              <w:spacing w:line="360" w:lineRule="auto"/>
              <w:rPr>
                <w:rFonts w:ascii="Palatino Linotype" w:hAnsi="Palatino Linotype" w:cs="Times New Roman"/>
                <w:b/>
                <w:color w:val="000000" w:themeColor="text1"/>
                <w:sz w:val="44"/>
              </w:rPr>
            </w:pPr>
          </w:p>
          <w:p w14:paraId="64F6E173" w14:textId="77777777" w:rsidR="0048451F" w:rsidRPr="0048451F" w:rsidRDefault="0048451F" w:rsidP="0048451F">
            <w:pPr>
              <w:spacing w:line="360" w:lineRule="auto"/>
              <w:rPr>
                <w:rFonts w:ascii="Palatino Linotype" w:hAnsi="Palatino Linotype" w:cs="Times New Roman"/>
                <w:b/>
                <w:color w:val="000000" w:themeColor="text1"/>
                <w:sz w:val="2"/>
              </w:rPr>
            </w:pPr>
          </w:p>
          <w:p w14:paraId="47DBAAC4" w14:textId="77777777" w:rsidR="00260059" w:rsidRPr="00146199" w:rsidRDefault="00260059" w:rsidP="00146199">
            <w:pPr>
              <w:spacing w:line="360" w:lineRule="auto"/>
              <w:jc w:val="center"/>
              <w:rPr>
                <w:rFonts w:ascii="Palatino Linotype" w:hAnsi="Palatino Linotype" w:cs="Times New Roman"/>
                <w:b/>
                <w:color w:val="000000" w:themeColor="text1"/>
              </w:rPr>
            </w:pPr>
            <w:r w:rsidRPr="00146199">
              <w:rPr>
                <w:rFonts w:ascii="Palatino Linotype" w:hAnsi="Palatino Linotype" w:cs="Times New Roman"/>
                <w:b/>
                <w:color w:val="000000" w:themeColor="text1"/>
              </w:rPr>
              <w:t xml:space="preserve">Eva </w:t>
            </w:r>
            <w:proofErr w:type="spellStart"/>
            <w:r w:rsidRPr="00146199">
              <w:rPr>
                <w:rFonts w:ascii="Palatino Linotype" w:hAnsi="Palatino Linotype" w:cs="Times New Roman"/>
                <w:b/>
                <w:color w:val="000000" w:themeColor="text1"/>
              </w:rPr>
              <w:t>Abaid</w:t>
            </w:r>
            <w:proofErr w:type="spellEnd"/>
            <w:r w:rsidRPr="00146199">
              <w:rPr>
                <w:rFonts w:ascii="Palatino Linotype" w:hAnsi="Palatino Linotype" w:cs="Times New Roman"/>
                <w:b/>
                <w:color w:val="000000" w:themeColor="text1"/>
              </w:rPr>
              <w:t xml:space="preserve"> </w:t>
            </w:r>
            <w:proofErr w:type="spellStart"/>
            <w:r w:rsidRPr="00146199">
              <w:rPr>
                <w:rFonts w:ascii="Palatino Linotype" w:hAnsi="Palatino Linotype" w:cs="Times New Roman"/>
                <w:b/>
                <w:color w:val="000000" w:themeColor="text1"/>
              </w:rPr>
              <w:t>Yapur</w:t>
            </w:r>
            <w:proofErr w:type="spellEnd"/>
          </w:p>
          <w:p w14:paraId="03218B7E" w14:textId="77777777" w:rsidR="00260059" w:rsidRPr="00146199" w:rsidRDefault="00260059" w:rsidP="00146199">
            <w:pPr>
              <w:spacing w:line="360" w:lineRule="auto"/>
              <w:jc w:val="center"/>
              <w:rPr>
                <w:rFonts w:ascii="Palatino Linotype" w:hAnsi="Palatino Linotype" w:cs="Times New Roman"/>
                <w:color w:val="000000" w:themeColor="text1"/>
              </w:rPr>
            </w:pPr>
            <w:r w:rsidRPr="00146199">
              <w:rPr>
                <w:rFonts w:ascii="Palatino Linotype" w:hAnsi="Palatino Linotype" w:cs="Times New Roman"/>
                <w:color w:val="000000" w:themeColor="text1"/>
              </w:rPr>
              <w:t>Comisionada</w:t>
            </w:r>
          </w:p>
          <w:p w14:paraId="5132FDF7" w14:textId="1277BA61" w:rsidR="00005B21" w:rsidRPr="00146199" w:rsidRDefault="00005B21" w:rsidP="00146199">
            <w:pPr>
              <w:spacing w:line="360" w:lineRule="auto"/>
              <w:jc w:val="center"/>
              <w:rPr>
                <w:rFonts w:ascii="Palatino Linotype" w:hAnsi="Palatino Linotype" w:cs="Times New Roman"/>
                <w:color w:val="000000" w:themeColor="text1"/>
              </w:rPr>
            </w:pPr>
            <w:r w:rsidRPr="00146199">
              <w:rPr>
                <w:rFonts w:ascii="Palatino Linotype" w:hAnsi="Palatino Linotype" w:cs="Times New Roman"/>
                <w:color w:val="000000" w:themeColor="text1"/>
              </w:rPr>
              <w:t>(Rúbrica)</w:t>
            </w:r>
          </w:p>
        </w:tc>
        <w:tc>
          <w:tcPr>
            <w:tcW w:w="4387" w:type="dxa"/>
            <w:vAlign w:val="center"/>
          </w:tcPr>
          <w:p w14:paraId="2EFDF2B9" w14:textId="77777777" w:rsidR="00260059" w:rsidRPr="0048451F" w:rsidRDefault="00260059" w:rsidP="0048451F">
            <w:pPr>
              <w:spacing w:line="360" w:lineRule="auto"/>
              <w:rPr>
                <w:rFonts w:ascii="Palatino Linotype" w:hAnsi="Palatino Linotype" w:cs="Times New Roman"/>
                <w:b/>
                <w:color w:val="000000" w:themeColor="text1"/>
                <w:sz w:val="44"/>
              </w:rPr>
            </w:pPr>
          </w:p>
          <w:p w14:paraId="5F557F11" w14:textId="77777777" w:rsidR="00260059" w:rsidRPr="00146199" w:rsidRDefault="00260059" w:rsidP="00146199">
            <w:pPr>
              <w:spacing w:line="360" w:lineRule="auto"/>
              <w:jc w:val="center"/>
              <w:rPr>
                <w:rFonts w:ascii="Palatino Linotype" w:hAnsi="Palatino Linotype" w:cs="Times New Roman"/>
                <w:b/>
                <w:color w:val="000000" w:themeColor="text1"/>
              </w:rPr>
            </w:pPr>
            <w:r w:rsidRPr="00146199">
              <w:rPr>
                <w:rFonts w:ascii="Palatino Linotype" w:hAnsi="Palatino Linotype" w:cs="Times New Roman"/>
                <w:b/>
                <w:color w:val="000000" w:themeColor="text1"/>
              </w:rPr>
              <w:t>José Guadalupe Luna Hernández</w:t>
            </w:r>
          </w:p>
          <w:p w14:paraId="1635C580" w14:textId="77777777" w:rsidR="00260059" w:rsidRPr="00146199" w:rsidRDefault="00260059" w:rsidP="00146199">
            <w:pPr>
              <w:spacing w:line="360" w:lineRule="auto"/>
              <w:jc w:val="center"/>
              <w:rPr>
                <w:rFonts w:ascii="Palatino Linotype" w:hAnsi="Palatino Linotype" w:cs="Times New Roman"/>
                <w:color w:val="000000" w:themeColor="text1"/>
              </w:rPr>
            </w:pPr>
            <w:r w:rsidRPr="00146199">
              <w:rPr>
                <w:rFonts w:ascii="Palatino Linotype" w:hAnsi="Palatino Linotype" w:cs="Times New Roman"/>
                <w:color w:val="000000" w:themeColor="text1"/>
              </w:rPr>
              <w:t>Comisionado</w:t>
            </w:r>
          </w:p>
          <w:p w14:paraId="6DF8A389" w14:textId="51651501" w:rsidR="00005B21" w:rsidRPr="00146199" w:rsidRDefault="00005B21" w:rsidP="00146199">
            <w:pPr>
              <w:spacing w:line="360" w:lineRule="auto"/>
              <w:jc w:val="center"/>
              <w:rPr>
                <w:rFonts w:ascii="Palatino Linotype" w:hAnsi="Palatino Linotype" w:cs="Times New Roman"/>
                <w:color w:val="000000" w:themeColor="text1"/>
              </w:rPr>
            </w:pPr>
            <w:r w:rsidRPr="00146199">
              <w:rPr>
                <w:rFonts w:ascii="Palatino Linotype" w:hAnsi="Palatino Linotype" w:cs="Times New Roman"/>
                <w:color w:val="000000" w:themeColor="text1"/>
              </w:rPr>
              <w:t>(Rúbrica)</w:t>
            </w:r>
          </w:p>
        </w:tc>
      </w:tr>
      <w:tr w:rsidR="00005B21" w:rsidRPr="00146199" w14:paraId="0D35ED16" w14:textId="2BBAFEDC" w:rsidTr="00C75E4D">
        <w:trPr>
          <w:trHeight w:val="2244"/>
        </w:trPr>
        <w:tc>
          <w:tcPr>
            <w:tcW w:w="4392" w:type="dxa"/>
            <w:vAlign w:val="center"/>
          </w:tcPr>
          <w:p w14:paraId="14497789" w14:textId="77777777" w:rsidR="00005B21" w:rsidRPr="0048451F" w:rsidRDefault="00005B21" w:rsidP="00146199">
            <w:pPr>
              <w:spacing w:line="360" w:lineRule="auto"/>
              <w:rPr>
                <w:rFonts w:ascii="Palatino Linotype" w:hAnsi="Palatino Linotype" w:cs="Times New Roman"/>
                <w:b/>
                <w:color w:val="000000" w:themeColor="text1"/>
                <w:sz w:val="22"/>
              </w:rPr>
            </w:pPr>
          </w:p>
          <w:p w14:paraId="617B8C59" w14:textId="77777777" w:rsidR="00005B21" w:rsidRPr="00146199" w:rsidRDefault="00005B21" w:rsidP="00146199">
            <w:pPr>
              <w:spacing w:line="360" w:lineRule="auto"/>
              <w:jc w:val="center"/>
              <w:rPr>
                <w:rFonts w:ascii="Palatino Linotype" w:hAnsi="Palatino Linotype" w:cs="Times New Roman"/>
                <w:b/>
                <w:color w:val="000000" w:themeColor="text1"/>
              </w:rPr>
            </w:pPr>
            <w:r w:rsidRPr="00146199">
              <w:rPr>
                <w:rFonts w:ascii="Palatino Linotype" w:hAnsi="Palatino Linotype" w:cs="Times New Roman"/>
                <w:b/>
                <w:color w:val="000000" w:themeColor="text1"/>
              </w:rPr>
              <w:t>Javier Martínez Cruz</w:t>
            </w:r>
          </w:p>
          <w:p w14:paraId="3DA56E2E" w14:textId="77777777" w:rsidR="00005B21" w:rsidRPr="00146199" w:rsidRDefault="00005B21" w:rsidP="00146199">
            <w:pPr>
              <w:spacing w:line="360" w:lineRule="auto"/>
              <w:jc w:val="center"/>
              <w:rPr>
                <w:rFonts w:ascii="Palatino Linotype" w:hAnsi="Palatino Linotype" w:cs="Times New Roman"/>
                <w:color w:val="000000" w:themeColor="text1"/>
              </w:rPr>
            </w:pPr>
            <w:r w:rsidRPr="00146199">
              <w:rPr>
                <w:rFonts w:ascii="Palatino Linotype" w:hAnsi="Palatino Linotype" w:cs="Times New Roman"/>
                <w:color w:val="000000" w:themeColor="text1"/>
              </w:rPr>
              <w:t>Comisionado</w:t>
            </w:r>
          </w:p>
          <w:p w14:paraId="5BC41A68" w14:textId="7AB81599" w:rsidR="00005B21" w:rsidRPr="00146199" w:rsidRDefault="00005B21" w:rsidP="00146199">
            <w:pPr>
              <w:spacing w:line="360" w:lineRule="auto"/>
              <w:jc w:val="center"/>
              <w:rPr>
                <w:rFonts w:ascii="Palatino Linotype" w:hAnsi="Palatino Linotype" w:cs="Times New Roman"/>
                <w:color w:val="000000" w:themeColor="text1"/>
              </w:rPr>
            </w:pPr>
            <w:r w:rsidRPr="00146199">
              <w:rPr>
                <w:rFonts w:ascii="Palatino Linotype" w:hAnsi="Palatino Linotype" w:cs="Times New Roman"/>
                <w:color w:val="000000" w:themeColor="text1"/>
              </w:rPr>
              <w:t>(Rúbrica)</w:t>
            </w:r>
          </w:p>
        </w:tc>
        <w:tc>
          <w:tcPr>
            <w:tcW w:w="4387" w:type="dxa"/>
            <w:vAlign w:val="center"/>
          </w:tcPr>
          <w:p w14:paraId="54970DC1" w14:textId="77777777" w:rsidR="00005B21" w:rsidRPr="0048451F" w:rsidRDefault="00005B21" w:rsidP="00146199">
            <w:pPr>
              <w:spacing w:line="360" w:lineRule="auto"/>
              <w:rPr>
                <w:rFonts w:ascii="Palatino Linotype" w:hAnsi="Palatino Linotype" w:cs="Times New Roman"/>
                <w:color w:val="000000" w:themeColor="text1"/>
                <w:sz w:val="22"/>
              </w:rPr>
            </w:pPr>
          </w:p>
          <w:p w14:paraId="2DE3B43C" w14:textId="138638B7" w:rsidR="00005B21" w:rsidRPr="00146199" w:rsidRDefault="00005B21" w:rsidP="00146199">
            <w:pPr>
              <w:spacing w:line="360" w:lineRule="auto"/>
              <w:jc w:val="center"/>
              <w:rPr>
                <w:rFonts w:ascii="Palatino Linotype" w:hAnsi="Palatino Linotype" w:cs="Times New Roman"/>
                <w:b/>
                <w:color w:val="000000" w:themeColor="text1"/>
              </w:rPr>
            </w:pPr>
            <w:r w:rsidRPr="00146199">
              <w:rPr>
                <w:rFonts w:ascii="Palatino Linotype" w:hAnsi="Palatino Linotype" w:cs="Times New Roman"/>
                <w:b/>
                <w:color w:val="000000" w:themeColor="text1"/>
              </w:rPr>
              <w:t xml:space="preserve">Luis Gustavo Parra Noriega </w:t>
            </w:r>
          </w:p>
          <w:p w14:paraId="4FBB3F9F" w14:textId="77777777" w:rsidR="00005B21" w:rsidRPr="00146199" w:rsidRDefault="00005B21" w:rsidP="00146199">
            <w:pPr>
              <w:spacing w:line="360" w:lineRule="auto"/>
              <w:jc w:val="center"/>
              <w:rPr>
                <w:rFonts w:ascii="Palatino Linotype" w:hAnsi="Palatino Linotype" w:cs="Times New Roman"/>
                <w:color w:val="000000" w:themeColor="text1"/>
              </w:rPr>
            </w:pPr>
            <w:r w:rsidRPr="00146199">
              <w:rPr>
                <w:rFonts w:ascii="Palatino Linotype" w:hAnsi="Palatino Linotype" w:cs="Times New Roman"/>
                <w:color w:val="000000" w:themeColor="text1"/>
              </w:rPr>
              <w:t xml:space="preserve">Comisionado  </w:t>
            </w:r>
          </w:p>
          <w:p w14:paraId="3FD00E52" w14:textId="420B1159" w:rsidR="00005B21" w:rsidRPr="00146199" w:rsidRDefault="00005B21" w:rsidP="00146199">
            <w:pPr>
              <w:spacing w:line="360" w:lineRule="auto"/>
              <w:jc w:val="center"/>
              <w:rPr>
                <w:rFonts w:ascii="Palatino Linotype" w:hAnsi="Palatino Linotype" w:cs="Times New Roman"/>
                <w:color w:val="000000" w:themeColor="text1"/>
              </w:rPr>
            </w:pPr>
            <w:r w:rsidRPr="00146199">
              <w:rPr>
                <w:rFonts w:ascii="Palatino Linotype" w:hAnsi="Palatino Linotype" w:cs="Times New Roman"/>
                <w:color w:val="000000" w:themeColor="text1"/>
              </w:rPr>
              <w:t>(Rúbrica)</w:t>
            </w:r>
          </w:p>
        </w:tc>
      </w:tr>
      <w:tr w:rsidR="00260059" w:rsidRPr="00146199" w14:paraId="3869187B" w14:textId="77777777" w:rsidTr="00C75E4D">
        <w:trPr>
          <w:trHeight w:val="1953"/>
        </w:trPr>
        <w:tc>
          <w:tcPr>
            <w:tcW w:w="8779" w:type="dxa"/>
            <w:gridSpan w:val="2"/>
            <w:vAlign w:val="center"/>
          </w:tcPr>
          <w:p w14:paraId="1327CABB" w14:textId="77777777" w:rsidR="00260059" w:rsidRPr="0048451F" w:rsidRDefault="00260059" w:rsidP="00146199">
            <w:pPr>
              <w:spacing w:line="360" w:lineRule="auto"/>
              <w:rPr>
                <w:rFonts w:ascii="Palatino Linotype" w:hAnsi="Palatino Linotype" w:cs="Times New Roman"/>
                <w:b/>
                <w:color w:val="000000" w:themeColor="text1"/>
                <w:sz w:val="22"/>
              </w:rPr>
            </w:pPr>
          </w:p>
          <w:p w14:paraId="789931F6" w14:textId="77777777" w:rsidR="00260059" w:rsidRPr="00146199" w:rsidRDefault="00260059" w:rsidP="00146199">
            <w:pPr>
              <w:spacing w:line="360" w:lineRule="auto"/>
              <w:jc w:val="center"/>
              <w:rPr>
                <w:rFonts w:ascii="Palatino Linotype" w:hAnsi="Palatino Linotype" w:cs="Times New Roman"/>
                <w:b/>
                <w:color w:val="000000" w:themeColor="text1"/>
              </w:rPr>
            </w:pPr>
            <w:r w:rsidRPr="00146199">
              <w:rPr>
                <w:rFonts w:ascii="Palatino Linotype" w:hAnsi="Palatino Linotype" w:cs="Times New Roman"/>
                <w:b/>
                <w:color w:val="000000" w:themeColor="text1"/>
              </w:rPr>
              <w:t>Alexis Tapia Ramírez</w:t>
            </w:r>
          </w:p>
          <w:p w14:paraId="5B197582" w14:textId="77777777" w:rsidR="00260059" w:rsidRDefault="00260059" w:rsidP="00146199">
            <w:pPr>
              <w:spacing w:line="360" w:lineRule="auto"/>
              <w:jc w:val="center"/>
              <w:rPr>
                <w:rFonts w:ascii="Palatino Linotype" w:hAnsi="Palatino Linotype" w:cs="Times New Roman"/>
                <w:color w:val="000000" w:themeColor="text1"/>
              </w:rPr>
            </w:pPr>
            <w:r w:rsidRPr="00146199">
              <w:rPr>
                <w:rFonts w:ascii="Palatino Linotype" w:hAnsi="Palatino Linotype" w:cs="Times New Roman"/>
                <w:color w:val="000000" w:themeColor="text1"/>
              </w:rPr>
              <w:t>Secretario Técnico del Pleno</w:t>
            </w:r>
          </w:p>
          <w:p w14:paraId="281E95E4" w14:textId="0A61C20C" w:rsidR="00936E10" w:rsidRPr="00146199" w:rsidRDefault="00936E10" w:rsidP="00146199">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7C50B736" w14:textId="77777777" w:rsidR="00C75E4D" w:rsidRPr="0048451F" w:rsidRDefault="00C75E4D" w:rsidP="00146199">
      <w:pPr>
        <w:spacing w:line="360" w:lineRule="auto"/>
        <w:jc w:val="both"/>
        <w:rPr>
          <w:rFonts w:ascii="Palatino Linotype" w:eastAsia="Times New Roman" w:hAnsi="Palatino Linotype" w:cs="Arial"/>
          <w:color w:val="000000" w:themeColor="text1"/>
          <w:sz w:val="12"/>
        </w:rPr>
      </w:pPr>
    </w:p>
    <w:p w14:paraId="5CD2FED7" w14:textId="7B58A3FD" w:rsidR="00840559" w:rsidRPr="00146199" w:rsidRDefault="00260059" w:rsidP="00146199">
      <w:pPr>
        <w:spacing w:line="360" w:lineRule="auto"/>
        <w:jc w:val="both"/>
        <w:rPr>
          <w:rFonts w:ascii="Palatino Linotype" w:eastAsia="Calibri" w:hAnsi="Palatino Linotype" w:cs="Arial"/>
          <w:b/>
          <w:color w:val="000000" w:themeColor="text1"/>
        </w:rPr>
      </w:pPr>
      <w:r w:rsidRPr="0048451F">
        <w:rPr>
          <w:rFonts w:ascii="Palatino Linotype" w:eastAsia="Times New Roman" w:hAnsi="Palatino Linotype" w:cs="Arial"/>
          <w:color w:val="000000" w:themeColor="text1"/>
        </w:rPr>
        <w:t>Esta hoja</w:t>
      </w:r>
      <w:r w:rsidR="00AC24EE" w:rsidRPr="0048451F">
        <w:rPr>
          <w:rFonts w:ascii="Palatino Linotype" w:eastAsia="Times New Roman" w:hAnsi="Palatino Linotype" w:cs="Arial"/>
          <w:color w:val="000000" w:themeColor="text1"/>
        </w:rPr>
        <w:t xml:space="preserve"> correspo</w:t>
      </w:r>
      <w:r w:rsidR="007C0FD8" w:rsidRPr="0048451F">
        <w:rPr>
          <w:rFonts w:ascii="Palatino Linotype" w:eastAsia="Times New Roman" w:hAnsi="Palatino Linotype" w:cs="Arial"/>
          <w:color w:val="000000" w:themeColor="text1"/>
        </w:rPr>
        <w:t>nde a la resolución de</w:t>
      </w:r>
      <w:r w:rsidR="00D83A4E">
        <w:rPr>
          <w:rFonts w:ascii="Palatino Linotype" w:eastAsia="Times New Roman" w:hAnsi="Palatino Linotype" w:cs="Arial"/>
          <w:color w:val="000000" w:themeColor="text1"/>
        </w:rPr>
        <w:t xml:space="preserve"> fecha</w:t>
      </w:r>
      <w:r w:rsidR="007C0FD8" w:rsidRPr="0048451F">
        <w:rPr>
          <w:rFonts w:ascii="Palatino Linotype" w:eastAsia="Times New Roman" w:hAnsi="Palatino Linotype" w:cs="Arial"/>
          <w:color w:val="000000" w:themeColor="text1"/>
        </w:rPr>
        <w:t xml:space="preserve"> veinticuatro  (24</w:t>
      </w:r>
      <w:r w:rsidR="00A75C7E" w:rsidRPr="0048451F">
        <w:rPr>
          <w:rFonts w:ascii="Palatino Linotype" w:eastAsia="Times New Roman" w:hAnsi="Palatino Linotype" w:cs="Arial"/>
          <w:color w:val="000000" w:themeColor="text1"/>
        </w:rPr>
        <w:t>) de</w:t>
      </w:r>
      <w:r w:rsidR="006A3021" w:rsidRPr="0048451F">
        <w:rPr>
          <w:rFonts w:ascii="Palatino Linotype" w:eastAsia="Times New Roman" w:hAnsi="Palatino Linotype" w:cs="Arial"/>
          <w:color w:val="000000" w:themeColor="text1"/>
        </w:rPr>
        <w:t xml:space="preserve"> abril</w:t>
      </w:r>
      <w:r w:rsidR="00005B21" w:rsidRPr="0048451F">
        <w:rPr>
          <w:rFonts w:ascii="Palatino Linotype" w:eastAsia="Times New Roman" w:hAnsi="Palatino Linotype" w:cs="Arial"/>
          <w:color w:val="000000" w:themeColor="text1"/>
        </w:rPr>
        <w:t xml:space="preserve"> </w:t>
      </w:r>
      <w:r w:rsidR="007C0FD8" w:rsidRPr="0048451F">
        <w:rPr>
          <w:rFonts w:ascii="Palatino Linotype" w:eastAsia="Times New Roman" w:hAnsi="Palatino Linotype" w:cs="Arial"/>
          <w:color w:val="000000" w:themeColor="text1"/>
        </w:rPr>
        <w:t>de dos mil diecinueve,</w:t>
      </w:r>
      <w:r w:rsidRPr="0048451F">
        <w:rPr>
          <w:rFonts w:ascii="Palatino Linotype" w:eastAsia="Times New Roman" w:hAnsi="Palatino Linotype" w:cs="Arial"/>
          <w:color w:val="000000" w:themeColor="text1"/>
        </w:rPr>
        <w:t xml:space="preserve"> emitida en el recurso de revisión </w:t>
      </w:r>
      <w:r w:rsidR="00A40E20" w:rsidRPr="0048451F">
        <w:rPr>
          <w:rFonts w:ascii="Palatino Linotype" w:eastAsia="Times New Roman" w:hAnsi="Palatino Linotype" w:cs="Arial"/>
          <w:b/>
          <w:color w:val="000000" w:themeColor="text1"/>
        </w:rPr>
        <w:t>0064</w:t>
      </w:r>
      <w:r w:rsidR="007C0FD8" w:rsidRPr="0048451F">
        <w:rPr>
          <w:rFonts w:ascii="Palatino Linotype" w:eastAsia="Times New Roman" w:hAnsi="Palatino Linotype" w:cs="Arial"/>
          <w:b/>
          <w:color w:val="000000" w:themeColor="text1"/>
        </w:rPr>
        <w:t>8</w:t>
      </w:r>
      <w:r w:rsidR="00AC24EE" w:rsidRPr="0048451F">
        <w:rPr>
          <w:rFonts w:ascii="Palatino Linotype" w:eastAsia="Times New Roman" w:hAnsi="Palatino Linotype" w:cs="Arial"/>
          <w:b/>
          <w:color w:val="000000" w:themeColor="text1"/>
        </w:rPr>
        <w:t>/INFOEM/IP/RR/2019</w:t>
      </w:r>
      <w:r w:rsidRPr="0048451F">
        <w:rPr>
          <w:rFonts w:ascii="Palatino Linotype" w:eastAsia="Times New Roman" w:hAnsi="Palatino Linotype" w:cs="Arial"/>
          <w:b/>
          <w:color w:val="000000" w:themeColor="text1"/>
        </w:rPr>
        <w:t>.</w:t>
      </w:r>
    </w:p>
    <w:sectPr w:rsidR="00840559" w:rsidRPr="00146199" w:rsidSect="00146199">
      <w:headerReference w:type="default" r:id="rId12"/>
      <w:footerReference w:type="default" r:id="rId13"/>
      <w:headerReference w:type="first" r:id="rId14"/>
      <w:footerReference w:type="first" r:id="rId15"/>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E532A" w14:textId="77777777" w:rsidR="001D7F31" w:rsidRDefault="001D7F31" w:rsidP="00587366">
      <w:r>
        <w:separator/>
      </w:r>
    </w:p>
  </w:endnote>
  <w:endnote w:type="continuationSeparator" w:id="0">
    <w:p w14:paraId="18459471" w14:textId="77777777" w:rsidR="001D7F31" w:rsidRDefault="001D7F3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itka Small"/>
    <w:charset w:val="00"/>
    <w:family w:val="auto"/>
    <w:pitch w:val="variable"/>
    <w:sig w:usb0="E1000AEF" w:usb1="5000A1FF" w:usb2="00000000" w:usb3="00000000" w:csb0="000001B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06449839"/>
      <w:docPartObj>
        <w:docPartGallery w:val="Page Numbers (Bottom of Page)"/>
        <w:docPartUnique/>
      </w:docPartObj>
    </w:sdtPr>
    <w:sdtEndPr/>
    <w:sdtContent>
      <w:sdt>
        <w:sdtPr>
          <w:rPr>
            <w:rFonts w:ascii="Palatino Linotype" w:hAnsi="Palatino Linotype"/>
            <w:sz w:val="28"/>
          </w:rPr>
          <w:id w:val="-1742866197"/>
          <w:docPartObj>
            <w:docPartGallery w:val="Page Numbers (Top of Page)"/>
            <w:docPartUnique/>
          </w:docPartObj>
        </w:sdtPr>
        <w:sdtEndPr/>
        <w:sdtContent>
          <w:p w14:paraId="187818B4" w14:textId="77777777" w:rsidR="004A7F12" w:rsidRPr="00883450" w:rsidRDefault="004A7F1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610A5">
              <w:rPr>
                <w:rFonts w:ascii="Palatino Linotype" w:hAnsi="Palatino Linotype"/>
                <w:b/>
                <w:bCs/>
                <w:noProof/>
                <w:sz w:val="22"/>
                <w:szCs w:val="20"/>
              </w:rPr>
              <w:t>71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610A5">
              <w:rPr>
                <w:rFonts w:ascii="Palatino Linotype" w:hAnsi="Palatino Linotype"/>
                <w:b/>
                <w:bCs/>
                <w:noProof/>
                <w:sz w:val="22"/>
                <w:szCs w:val="20"/>
              </w:rPr>
              <w:t>72</w:t>
            </w:r>
            <w:r w:rsidRPr="00883450">
              <w:rPr>
                <w:rFonts w:ascii="Palatino Linotype" w:hAnsi="Palatino Linotype"/>
                <w:b/>
                <w:bCs/>
                <w:sz w:val="22"/>
                <w:szCs w:val="20"/>
              </w:rPr>
              <w:fldChar w:fldCharType="end"/>
            </w:r>
          </w:p>
        </w:sdtContent>
      </w:sdt>
    </w:sdtContent>
  </w:sdt>
  <w:p w14:paraId="6243EC1B" w14:textId="77777777" w:rsidR="004A7F12" w:rsidRDefault="004A7F1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4A7F12" w:rsidRPr="00883450" w:rsidRDefault="004A7F1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610A5" w:rsidRPr="00D610A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610A5" w:rsidRPr="00D610A5">
      <w:rPr>
        <w:rFonts w:ascii="Palatino Linotype" w:hAnsi="Palatino Linotype"/>
        <w:noProof/>
        <w:sz w:val="22"/>
        <w:szCs w:val="22"/>
        <w:lang w:val="es-ES"/>
      </w:rPr>
      <w:t>72</w:t>
    </w:r>
    <w:r w:rsidRPr="00883450">
      <w:rPr>
        <w:rFonts w:ascii="Palatino Linotype" w:hAnsi="Palatino Linotype"/>
        <w:sz w:val="22"/>
        <w:szCs w:val="22"/>
      </w:rPr>
      <w:fldChar w:fldCharType="end"/>
    </w:r>
  </w:p>
  <w:p w14:paraId="5F5C4865" w14:textId="77777777" w:rsidR="004A7F12" w:rsidRPr="00883450" w:rsidRDefault="004A7F1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66C6D" w14:textId="77777777" w:rsidR="001D7F31" w:rsidRDefault="001D7F31" w:rsidP="00587366">
      <w:r>
        <w:separator/>
      </w:r>
    </w:p>
  </w:footnote>
  <w:footnote w:type="continuationSeparator" w:id="0">
    <w:p w14:paraId="57217A65" w14:textId="77777777" w:rsidR="001D7F31" w:rsidRDefault="001D7F31" w:rsidP="00587366">
      <w:r>
        <w:continuationSeparator/>
      </w:r>
    </w:p>
  </w:footnote>
  <w:footnote w:id="1">
    <w:p w14:paraId="71876383" w14:textId="77777777" w:rsidR="004A7F12" w:rsidRDefault="004A7F12" w:rsidP="00EE2BE7">
      <w:pPr>
        <w:pStyle w:val="Textonotapie"/>
        <w:ind w:left="142"/>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2">
    <w:p w14:paraId="410C2C9D" w14:textId="77777777" w:rsidR="004A7F12" w:rsidRPr="00034B44" w:rsidRDefault="004A7F12" w:rsidP="008D221F">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0B184D5E" w14:textId="77777777" w:rsidR="004A7F12" w:rsidRPr="00034B44" w:rsidRDefault="004A7F12" w:rsidP="008D221F">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14:paraId="3E5CC9D1" w14:textId="77777777" w:rsidR="004A7F12" w:rsidRPr="00034B44" w:rsidRDefault="004A7F12" w:rsidP="008D221F">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14:paraId="08B73963" w14:textId="77777777" w:rsidR="004A7F12" w:rsidRPr="00034B44" w:rsidRDefault="004A7F12" w:rsidP="008D221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8213200" w14:textId="77777777" w:rsidR="004A7F12" w:rsidRPr="00034B44" w:rsidRDefault="004A7F12" w:rsidP="008D221F">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C881C31" w14:textId="77777777" w:rsidR="004A7F12" w:rsidRPr="00034B44" w:rsidRDefault="004A7F12" w:rsidP="008D221F">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14:paraId="7CAE56BE" w14:textId="77777777" w:rsidR="004A7F12" w:rsidRPr="00034B44" w:rsidRDefault="004A7F12" w:rsidP="008D221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6">
    <w:p w14:paraId="4742BA26" w14:textId="77777777" w:rsidR="004A7F12" w:rsidRPr="00034B44" w:rsidRDefault="004A7F12" w:rsidP="008D221F">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65EC18D9" w14:textId="77777777" w:rsidR="004A7F12" w:rsidRPr="00034B44" w:rsidRDefault="004A7F12" w:rsidP="008D221F">
      <w:pPr>
        <w:pStyle w:val="Textonotapie"/>
        <w:jc w:val="both"/>
        <w:rPr>
          <w:rFonts w:ascii="Palatino Linotype" w:hAnsi="Palatino Linotype"/>
          <w:sz w:val="18"/>
        </w:rPr>
      </w:pPr>
      <w:r w:rsidRPr="00034B44">
        <w:rPr>
          <w:rFonts w:ascii="Palatino Linotype" w:hAnsi="Palatino Linotype"/>
          <w:sz w:val="18"/>
        </w:rPr>
        <w:t xml:space="preserve"> (…)</w:t>
      </w:r>
    </w:p>
    <w:p w14:paraId="2D821CE4" w14:textId="77777777" w:rsidR="004A7F12" w:rsidRPr="00034B44" w:rsidRDefault="004A7F12" w:rsidP="008D221F">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3DC23A0" w:rsidR="004A7F12" w:rsidRDefault="004A7F12">
    <w:pPr>
      <w:pStyle w:val="Encabezado"/>
    </w:pPr>
    <w:r>
      <w:tab/>
    </w:r>
    <w:r>
      <w:tab/>
    </w:r>
  </w:p>
  <w:p w14:paraId="64F5F23E" w14:textId="390690E5" w:rsidR="004A7F12" w:rsidRDefault="004A7F12">
    <w:pPr>
      <w:pStyle w:val="Encabezado"/>
    </w:pPr>
  </w:p>
  <w:tbl>
    <w:tblPr>
      <w:tblStyle w:val="Tablaconcuadrcula"/>
      <w:tblW w:w="6378" w:type="dxa"/>
      <w:tblInd w:w="2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A7F12" w:rsidRPr="00E1705A" w14:paraId="07F2896E" w14:textId="77777777" w:rsidTr="00B16FB2">
      <w:trPr>
        <w:trHeight w:val="138"/>
      </w:trPr>
      <w:tc>
        <w:tcPr>
          <w:tcW w:w="2552" w:type="dxa"/>
          <w:vAlign w:val="center"/>
        </w:tcPr>
        <w:p w14:paraId="4A5B1974" w14:textId="77777777" w:rsidR="004A7F12" w:rsidRPr="00E1705A" w:rsidRDefault="004A7F12" w:rsidP="005B118B">
          <w:pPr>
            <w:rPr>
              <w:rFonts w:ascii="Palatino Linotype" w:hAnsi="Palatino Linotype"/>
              <w:b/>
              <w:sz w:val="22"/>
              <w:szCs w:val="22"/>
            </w:rPr>
          </w:pPr>
          <w:r w:rsidRPr="00E1705A">
            <w:rPr>
              <w:rFonts w:ascii="Palatino Linotype" w:hAnsi="Palatino Linotype"/>
              <w:b/>
              <w:sz w:val="22"/>
              <w:szCs w:val="22"/>
            </w:rPr>
            <w:t>Recurso de revisión:</w:t>
          </w:r>
        </w:p>
      </w:tc>
      <w:tc>
        <w:tcPr>
          <w:tcW w:w="3826" w:type="dxa"/>
          <w:vAlign w:val="center"/>
        </w:tcPr>
        <w:p w14:paraId="3A05B4B6" w14:textId="347ADE59" w:rsidR="004A7F12" w:rsidRPr="00E1705A" w:rsidRDefault="004A7F12" w:rsidP="009573B2">
          <w:pPr>
            <w:pStyle w:val="Encabezado"/>
            <w:rPr>
              <w:rFonts w:ascii="Palatino Linotype" w:hAnsi="Palatino Linotype"/>
              <w:b/>
              <w:sz w:val="22"/>
              <w:szCs w:val="22"/>
            </w:rPr>
          </w:pPr>
          <w:r>
            <w:rPr>
              <w:rFonts w:ascii="Palatino Linotype" w:hAnsi="Palatino Linotype" w:cs="Arial"/>
              <w:b/>
              <w:bCs/>
              <w:sz w:val="22"/>
              <w:szCs w:val="22"/>
              <w:lang w:eastAsia="es-MX"/>
            </w:rPr>
            <w:t>00648/INFOEM/IP/RR/2019</w:t>
          </w:r>
        </w:p>
      </w:tc>
    </w:tr>
    <w:tr w:rsidR="004A7F12" w:rsidRPr="00E1705A" w14:paraId="095EB01B" w14:textId="77777777" w:rsidTr="00B16FB2">
      <w:trPr>
        <w:trHeight w:val="321"/>
      </w:trPr>
      <w:tc>
        <w:tcPr>
          <w:tcW w:w="2552" w:type="dxa"/>
          <w:vAlign w:val="center"/>
        </w:tcPr>
        <w:p w14:paraId="6E000A51" w14:textId="4DA3E277" w:rsidR="004A7F12" w:rsidRPr="00E1705A" w:rsidRDefault="004A7F12" w:rsidP="005B118B">
          <w:pPr>
            <w:rPr>
              <w:rFonts w:ascii="Palatino Linotype" w:hAnsi="Palatino Linotype"/>
              <w:b/>
              <w:sz w:val="22"/>
              <w:szCs w:val="22"/>
            </w:rPr>
          </w:pPr>
          <w:r w:rsidRPr="00E1705A">
            <w:rPr>
              <w:rFonts w:ascii="Palatino Linotype" w:hAnsi="Palatino Linotype"/>
              <w:b/>
              <w:sz w:val="22"/>
              <w:szCs w:val="22"/>
            </w:rPr>
            <w:t>Sujeto obligado:</w:t>
          </w:r>
        </w:p>
      </w:tc>
      <w:tc>
        <w:tcPr>
          <w:tcW w:w="3826" w:type="dxa"/>
          <w:vAlign w:val="center"/>
        </w:tcPr>
        <w:p w14:paraId="07560085" w14:textId="1358B6DE" w:rsidR="004A7F12" w:rsidRPr="00E1705A" w:rsidRDefault="004A7F12" w:rsidP="00A11AF8">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Zacazonapan</w:t>
          </w:r>
          <w:proofErr w:type="spellEnd"/>
        </w:p>
      </w:tc>
    </w:tr>
    <w:tr w:rsidR="004A7F12" w:rsidRPr="00E1705A" w14:paraId="14F3CE0D" w14:textId="77777777" w:rsidTr="00B16FB2">
      <w:trPr>
        <w:trHeight w:val="321"/>
      </w:trPr>
      <w:tc>
        <w:tcPr>
          <w:tcW w:w="2552" w:type="dxa"/>
          <w:vAlign w:val="center"/>
        </w:tcPr>
        <w:p w14:paraId="12248485" w14:textId="2D643AEB" w:rsidR="004A7F12" w:rsidRPr="00E1705A" w:rsidRDefault="004A7F12" w:rsidP="005B118B">
          <w:pPr>
            <w:rPr>
              <w:rFonts w:ascii="Palatino Linotype" w:hAnsi="Palatino Linotype"/>
              <w:b/>
              <w:sz w:val="22"/>
              <w:szCs w:val="22"/>
            </w:rPr>
          </w:pPr>
          <w:r w:rsidRPr="00E1705A">
            <w:rPr>
              <w:rFonts w:ascii="Palatino Linotype" w:hAnsi="Palatino Linotype"/>
              <w:b/>
              <w:sz w:val="22"/>
              <w:szCs w:val="22"/>
            </w:rPr>
            <w:t>Comisionado ponente:</w:t>
          </w:r>
        </w:p>
      </w:tc>
      <w:tc>
        <w:tcPr>
          <w:tcW w:w="3826" w:type="dxa"/>
          <w:vAlign w:val="center"/>
        </w:tcPr>
        <w:p w14:paraId="7F810D9A" w14:textId="492F93C6" w:rsidR="004A7F12" w:rsidRPr="00E1705A" w:rsidRDefault="004A7F12" w:rsidP="00CD3B29">
          <w:pPr>
            <w:pStyle w:val="Encabezado"/>
            <w:rPr>
              <w:rFonts w:ascii="Palatino Linotype" w:hAnsi="Palatino Linotype"/>
              <w:b/>
              <w:sz w:val="22"/>
              <w:szCs w:val="22"/>
            </w:rPr>
          </w:pPr>
          <w:r w:rsidRPr="00E1705A">
            <w:rPr>
              <w:rFonts w:ascii="Palatino Linotype" w:hAnsi="Palatino Linotype"/>
              <w:b/>
              <w:sz w:val="22"/>
              <w:szCs w:val="22"/>
            </w:rPr>
            <w:t>José Guadalupe Luna Hernández</w:t>
          </w:r>
        </w:p>
      </w:tc>
    </w:tr>
  </w:tbl>
  <w:p w14:paraId="1096C1B8" w14:textId="77777777" w:rsidR="004A7F12" w:rsidRDefault="004A7F12"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4A7F12" w:rsidRDefault="004A7F12" w:rsidP="000B5D79">
    <w:pPr>
      <w:pStyle w:val="Encabezado"/>
      <w:tabs>
        <w:tab w:val="clear" w:pos="4252"/>
        <w:tab w:val="clear" w:pos="8504"/>
        <w:tab w:val="left" w:pos="3103"/>
      </w:tabs>
    </w:pPr>
    <w:r>
      <w:tab/>
    </w:r>
    <w:r>
      <w:tab/>
    </w:r>
  </w:p>
  <w:tbl>
    <w:tblPr>
      <w:tblStyle w:val="Tablaconcuadrcula"/>
      <w:tblW w:w="6521" w:type="dxa"/>
      <w:tblInd w:w="2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969"/>
    </w:tblGrid>
    <w:tr w:rsidR="004A7F12" w:rsidRPr="00182113" w14:paraId="665387B4" w14:textId="77777777" w:rsidTr="00DA3798">
      <w:trPr>
        <w:trHeight w:val="138"/>
      </w:trPr>
      <w:tc>
        <w:tcPr>
          <w:tcW w:w="2552" w:type="dxa"/>
          <w:vAlign w:val="center"/>
        </w:tcPr>
        <w:p w14:paraId="01509DD6" w14:textId="77777777" w:rsidR="004A7F12" w:rsidRPr="005B118B" w:rsidRDefault="004A7F12" w:rsidP="005B118B">
          <w:pPr>
            <w:rPr>
              <w:rFonts w:ascii="Palatino Linotype" w:hAnsi="Palatino Linotype"/>
              <w:b/>
              <w:sz w:val="22"/>
              <w:szCs w:val="22"/>
            </w:rPr>
          </w:pPr>
          <w:r w:rsidRPr="005B118B">
            <w:rPr>
              <w:rFonts w:ascii="Palatino Linotype" w:hAnsi="Palatino Linotype"/>
              <w:b/>
              <w:sz w:val="22"/>
              <w:szCs w:val="22"/>
            </w:rPr>
            <w:t>Recurso de revisión:</w:t>
          </w:r>
        </w:p>
      </w:tc>
      <w:tc>
        <w:tcPr>
          <w:tcW w:w="3969" w:type="dxa"/>
          <w:vAlign w:val="center"/>
        </w:tcPr>
        <w:p w14:paraId="4FAE21CD" w14:textId="567D489C" w:rsidR="004A7F12" w:rsidRPr="005B118B" w:rsidRDefault="004A7F12" w:rsidP="00CC360E">
          <w:pPr>
            <w:pStyle w:val="Encabezado"/>
            <w:rPr>
              <w:rFonts w:ascii="Palatino Linotype" w:hAnsi="Palatino Linotype"/>
              <w:b/>
              <w:sz w:val="22"/>
              <w:szCs w:val="22"/>
            </w:rPr>
          </w:pPr>
          <w:r>
            <w:rPr>
              <w:rFonts w:ascii="Palatino Linotype" w:hAnsi="Palatino Linotype" w:cs="Arial"/>
              <w:b/>
              <w:bCs/>
              <w:sz w:val="22"/>
              <w:szCs w:val="22"/>
              <w:lang w:eastAsia="es-MX"/>
            </w:rPr>
            <w:t>00648</w:t>
          </w:r>
          <w:r w:rsidRPr="005B118B">
            <w:rPr>
              <w:rFonts w:ascii="Palatino Linotype" w:hAnsi="Palatino Linotype" w:cs="Arial"/>
              <w:b/>
              <w:bCs/>
              <w:sz w:val="22"/>
              <w:szCs w:val="22"/>
              <w:lang w:eastAsia="es-MX"/>
            </w:rPr>
            <w:t>/INFOEM/IP/RR</w:t>
          </w:r>
          <w:r>
            <w:rPr>
              <w:rFonts w:ascii="Palatino Linotype" w:hAnsi="Palatino Linotype" w:cs="Arial"/>
              <w:b/>
              <w:bCs/>
              <w:sz w:val="22"/>
              <w:szCs w:val="22"/>
              <w:lang w:eastAsia="es-MX"/>
            </w:rPr>
            <w:t>/2019</w:t>
          </w:r>
        </w:p>
      </w:tc>
    </w:tr>
    <w:tr w:rsidR="004A7F12" w:rsidRPr="00182113" w14:paraId="78C9F2F4" w14:textId="77777777" w:rsidTr="00DA3798">
      <w:trPr>
        <w:trHeight w:val="227"/>
      </w:trPr>
      <w:tc>
        <w:tcPr>
          <w:tcW w:w="2552" w:type="dxa"/>
          <w:vAlign w:val="center"/>
        </w:tcPr>
        <w:p w14:paraId="2D89FED3" w14:textId="77777777" w:rsidR="004A7F12" w:rsidRPr="005B118B" w:rsidRDefault="004A7F12" w:rsidP="000B5D79">
          <w:pPr>
            <w:rPr>
              <w:rFonts w:ascii="Palatino Linotype" w:hAnsi="Palatino Linotype"/>
              <w:b/>
              <w:sz w:val="22"/>
              <w:szCs w:val="22"/>
            </w:rPr>
          </w:pPr>
          <w:r w:rsidRPr="005B118B">
            <w:rPr>
              <w:rFonts w:ascii="Palatino Linotype" w:hAnsi="Palatino Linotype"/>
              <w:b/>
              <w:sz w:val="22"/>
              <w:szCs w:val="22"/>
            </w:rPr>
            <w:t>Recurrente:</w:t>
          </w:r>
        </w:p>
      </w:tc>
      <w:tc>
        <w:tcPr>
          <w:tcW w:w="3969" w:type="dxa"/>
          <w:vAlign w:val="center"/>
        </w:tcPr>
        <w:p w14:paraId="36D086A3" w14:textId="33A8DCAB" w:rsidR="004A7F12" w:rsidRPr="005B118B" w:rsidRDefault="00F03813" w:rsidP="000B5D79">
          <w:pPr>
            <w:pStyle w:val="Encabezado"/>
            <w:rPr>
              <w:rFonts w:ascii="Palatino Linotype" w:hAnsi="Palatino Linotype"/>
              <w:b/>
              <w:sz w:val="22"/>
              <w:szCs w:val="22"/>
            </w:rPr>
          </w:pPr>
          <w:r w:rsidRPr="00F03813">
            <w:rPr>
              <w:rFonts w:ascii="Palatino Linotype" w:hAnsi="Palatino Linotype"/>
              <w:b/>
              <w:sz w:val="22"/>
              <w:szCs w:val="22"/>
              <w:highlight w:val="black"/>
            </w:rPr>
            <w:t>------------------------</w:t>
          </w:r>
          <w:r w:rsidR="004A7F12">
            <w:rPr>
              <w:rFonts w:ascii="Palatino Linotype" w:hAnsi="Palatino Linotype"/>
              <w:b/>
              <w:sz w:val="22"/>
              <w:szCs w:val="22"/>
            </w:rPr>
            <w:t xml:space="preserve"> </w:t>
          </w:r>
        </w:p>
      </w:tc>
    </w:tr>
    <w:tr w:rsidR="004A7F12" w:rsidRPr="00182113" w14:paraId="1A862673" w14:textId="77777777" w:rsidTr="00DA3798">
      <w:trPr>
        <w:trHeight w:val="232"/>
      </w:trPr>
      <w:tc>
        <w:tcPr>
          <w:tcW w:w="2552" w:type="dxa"/>
          <w:vAlign w:val="center"/>
        </w:tcPr>
        <w:p w14:paraId="767A6F60" w14:textId="77777777" w:rsidR="004A7F12" w:rsidRPr="005B118B" w:rsidRDefault="004A7F12" w:rsidP="000B5D79">
          <w:pPr>
            <w:rPr>
              <w:rFonts w:ascii="Palatino Linotype" w:hAnsi="Palatino Linotype"/>
              <w:b/>
              <w:sz w:val="22"/>
              <w:szCs w:val="22"/>
            </w:rPr>
          </w:pPr>
          <w:r w:rsidRPr="005B118B">
            <w:rPr>
              <w:rFonts w:ascii="Palatino Linotype" w:hAnsi="Palatino Linotype"/>
              <w:b/>
              <w:sz w:val="22"/>
              <w:szCs w:val="22"/>
            </w:rPr>
            <w:t>Sujeto obligado:</w:t>
          </w:r>
        </w:p>
      </w:tc>
      <w:tc>
        <w:tcPr>
          <w:tcW w:w="3969" w:type="dxa"/>
          <w:vAlign w:val="center"/>
        </w:tcPr>
        <w:p w14:paraId="3FC8EF03" w14:textId="0C29BFD0" w:rsidR="004A7F12" w:rsidRPr="005B118B" w:rsidRDefault="004A7F12" w:rsidP="005B60A4">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Zacazonapan</w:t>
          </w:r>
          <w:proofErr w:type="spellEnd"/>
          <w:r>
            <w:rPr>
              <w:rFonts w:ascii="Palatino Linotype" w:hAnsi="Palatino Linotype"/>
              <w:b/>
              <w:sz w:val="22"/>
              <w:szCs w:val="22"/>
            </w:rPr>
            <w:t xml:space="preserve"> </w:t>
          </w:r>
        </w:p>
      </w:tc>
    </w:tr>
    <w:tr w:rsidR="004A7F12" w:rsidRPr="00182113" w14:paraId="4416531B" w14:textId="77777777" w:rsidTr="00DA3798">
      <w:trPr>
        <w:trHeight w:val="320"/>
      </w:trPr>
      <w:tc>
        <w:tcPr>
          <w:tcW w:w="2552" w:type="dxa"/>
          <w:vAlign w:val="center"/>
        </w:tcPr>
        <w:p w14:paraId="277DD3E2" w14:textId="77777777" w:rsidR="004A7F12" w:rsidRPr="005B118B" w:rsidRDefault="004A7F12" w:rsidP="000B5D79">
          <w:pPr>
            <w:rPr>
              <w:rFonts w:ascii="Palatino Linotype" w:hAnsi="Palatino Linotype"/>
              <w:b/>
              <w:sz w:val="22"/>
              <w:szCs w:val="22"/>
            </w:rPr>
          </w:pPr>
          <w:r w:rsidRPr="005B118B">
            <w:rPr>
              <w:rFonts w:ascii="Palatino Linotype" w:hAnsi="Palatino Linotype"/>
              <w:b/>
              <w:sz w:val="22"/>
              <w:szCs w:val="22"/>
            </w:rPr>
            <w:t>Comisionado ponente:</w:t>
          </w:r>
        </w:p>
      </w:tc>
      <w:tc>
        <w:tcPr>
          <w:tcW w:w="3969" w:type="dxa"/>
          <w:vAlign w:val="center"/>
        </w:tcPr>
        <w:p w14:paraId="3BD70CE4" w14:textId="6CC25E0A" w:rsidR="004A7F12" w:rsidRPr="005B118B" w:rsidRDefault="004A7F12" w:rsidP="000B5D79">
          <w:pPr>
            <w:pStyle w:val="Encabezado"/>
            <w:rPr>
              <w:rFonts w:ascii="Palatino Linotype" w:hAnsi="Palatino Linotype"/>
              <w:b/>
              <w:sz w:val="22"/>
              <w:szCs w:val="22"/>
            </w:rPr>
          </w:pPr>
          <w:r w:rsidRPr="005B118B">
            <w:rPr>
              <w:rFonts w:ascii="Palatino Linotype" w:hAnsi="Palatino Linotype"/>
              <w:b/>
              <w:sz w:val="22"/>
              <w:szCs w:val="22"/>
            </w:rPr>
            <w:t xml:space="preserve">José Guadalupe Luna Hernández </w:t>
          </w:r>
        </w:p>
      </w:tc>
    </w:tr>
  </w:tbl>
  <w:p w14:paraId="156B5574" w14:textId="73812577" w:rsidR="004A7F12" w:rsidRDefault="004A7F1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27FF0"/>
    <w:multiLevelType w:val="hybridMultilevel"/>
    <w:tmpl w:val="8A7C54EC"/>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51223F"/>
    <w:multiLevelType w:val="hybridMultilevel"/>
    <w:tmpl w:val="80EC8274"/>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19F1307"/>
    <w:multiLevelType w:val="hybridMultilevel"/>
    <w:tmpl w:val="AD52A0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9F37EE9"/>
    <w:multiLevelType w:val="hybridMultilevel"/>
    <w:tmpl w:val="60E80F9C"/>
    <w:lvl w:ilvl="0" w:tplc="C1A69D4E">
      <w:start w:val="2"/>
      <w:numFmt w:val="bullet"/>
      <w:lvlText w:val="-"/>
      <w:lvlJc w:val="left"/>
      <w:pPr>
        <w:ind w:left="1140" w:hanging="360"/>
      </w:pPr>
      <w:rPr>
        <w:rFonts w:ascii="Palatino Linotype" w:eastAsiaTheme="minorEastAsia" w:hAnsi="Palatino Linotype" w:cstheme="minorBidi"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4">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BDD6981"/>
    <w:multiLevelType w:val="hybridMultilevel"/>
    <w:tmpl w:val="CD70DCAE"/>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
    <w:nsid w:val="2D902AC6"/>
    <w:multiLevelType w:val="hybridMultilevel"/>
    <w:tmpl w:val="5296ACA8"/>
    <w:lvl w:ilvl="0" w:tplc="40C2E79A">
      <w:start w:val="1"/>
      <w:numFmt w:val="upperRoman"/>
      <w:lvlText w:val="%1."/>
      <w:lvlJc w:val="left"/>
      <w:pPr>
        <w:ind w:left="1080" w:hanging="72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48EC01FA"/>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9813700"/>
    <w:multiLevelType w:val="hybridMultilevel"/>
    <w:tmpl w:val="20BE983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nsid w:val="45396613"/>
    <w:multiLevelType w:val="hybridMultilevel"/>
    <w:tmpl w:val="7C32F4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4DD40D84"/>
    <w:multiLevelType w:val="hybridMultilevel"/>
    <w:tmpl w:val="7E261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2054A8C"/>
    <w:multiLevelType w:val="hybridMultilevel"/>
    <w:tmpl w:val="5EDC7D62"/>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3">
    <w:nsid w:val="55446853"/>
    <w:multiLevelType w:val="hybridMultilevel"/>
    <w:tmpl w:val="D7D6CA74"/>
    <w:lvl w:ilvl="0" w:tplc="57DC141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577202FA"/>
    <w:multiLevelType w:val="hybridMultilevel"/>
    <w:tmpl w:val="164E1474"/>
    <w:lvl w:ilvl="0" w:tplc="1F74E57E">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DD92142"/>
    <w:multiLevelType w:val="hybridMultilevel"/>
    <w:tmpl w:val="490CBDC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E06493A"/>
    <w:multiLevelType w:val="hybridMultilevel"/>
    <w:tmpl w:val="D194BBD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7">
    <w:nsid w:val="60044DD2"/>
    <w:multiLevelType w:val="hybridMultilevel"/>
    <w:tmpl w:val="54629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08A5B31"/>
    <w:multiLevelType w:val="hybridMultilevel"/>
    <w:tmpl w:val="908CB8F0"/>
    <w:lvl w:ilvl="0" w:tplc="2BC2370E">
      <w:start w:val="1"/>
      <w:numFmt w:val="lowerLetter"/>
      <w:lvlText w:val="%1)"/>
      <w:lvlJc w:val="left"/>
      <w:pPr>
        <w:ind w:left="720" w:hanging="360"/>
      </w:pPr>
      <w:rPr>
        <w:rFonts w:cs="Arial"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59018BC"/>
    <w:multiLevelType w:val="hybridMultilevel"/>
    <w:tmpl w:val="B8D8BBEE"/>
    <w:lvl w:ilvl="0" w:tplc="24ECE6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EC5604"/>
    <w:multiLevelType w:val="hybridMultilevel"/>
    <w:tmpl w:val="3B463B92"/>
    <w:lvl w:ilvl="0" w:tplc="6356707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680C72EB"/>
    <w:multiLevelType w:val="hybridMultilevel"/>
    <w:tmpl w:val="DD78F5E6"/>
    <w:lvl w:ilvl="0" w:tplc="C04A76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85F6078"/>
    <w:multiLevelType w:val="multilevel"/>
    <w:tmpl w:val="A87AC23E"/>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6D92529A"/>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F875C07"/>
    <w:multiLevelType w:val="hybridMultilevel"/>
    <w:tmpl w:val="4B30036E"/>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nsid w:val="739A22DD"/>
    <w:multiLevelType w:val="hybridMultilevel"/>
    <w:tmpl w:val="1624C31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70136A0"/>
    <w:multiLevelType w:val="hybridMultilevel"/>
    <w:tmpl w:val="26A86110"/>
    <w:lvl w:ilvl="0" w:tplc="CD46A69A">
      <w:start w:val="1"/>
      <w:numFmt w:val="decimal"/>
      <w:lvlText w:val="%1."/>
      <w:lvlJc w:val="left"/>
      <w:pPr>
        <w:ind w:left="8299" w:hanging="360"/>
      </w:pPr>
      <w:rPr>
        <w:rFonts w:hint="default"/>
        <w:b/>
        <w:i w:val="0"/>
        <w:sz w:val="24"/>
      </w:rPr>
    </w:lvl>
    <w:lvl w:ilvl="1" w:tplc="080A0017">
      <w:start w:val="1"/>
      <w:numFmt w:val="lowerLetter"/>
      <w:lvlText w:val="%2)"/>
      <w:lvlJc w:val="lef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81D4FC8"/>
    <w:multiLevelType w:val="hybridMultilevel"/>
    <w:tmpl w:val="4A6677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FBA5D5B"/>
    <w:multiLevelType w:val="hybridMultilevel"/>
    <w:tmpl w:val="43D481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7"/>
  </w:num>
  <w:num w:numId="2">
    <w:abstractNumId w:val="23"/>
  </w:num>
  <w:num w:numId="3">
    <w:abstractNumId w:val="16"/>
  </w:num>
  <w:num w:numId="4">
    <w:abstractNumId w:val="2"/>
  </w:num>
  <w:num w:numId="5">
    <w:abstractNumId w:val="24"/>
  </w:num>
  <w:num w:numId="6">
    <w:abstractNumId w:val="11"/>
  </w:num>
  <w:num w:numId="7">
    <w:abstractNumId w:val="12"/>
  </w:num>
  <w:num w:numId="8">
    <w:abstractNumId w:val="10"/>
  </w:num>
  <w:num w:numId="9">
    <w:abstractNumId w:val="8"/>
  </w:num>
  <w:num w:numId="10">
    <w:abstractNumId w:val="21"/>
  </w:num>
  <w:num w:numId="11">
    <w:abstractNumId w:val="19"/>
  </w:num>
  <w:num w:numId="12">
    <w:abstractNumId w:val="20"/>
  </w:num>
  <w:num w:numId="13">
    <w:abstractNumId w:val="17"/>
  </w:num>
  <w:num w:numId="14">
    <w:abstractNumId w:val="28"/>
  </w:num>
  <w:num w:numId="15">
    <w:abstractNumId w:val="22"/>
  </w:num>
  <w:num w:numId="16">
    <w:abstractNumId w:val="25"/>
  </w:num>
  <w:num w:numId="17">
    <w:abstractNumId w:val="3"/>
  </w:num>
  <w:num w:numId="18">
    <w:abstractNumId w:val="26"/>
  </w:num>
  <w:num w:numId="19">
    <w:abstractNumId w:val="1"/>
  </w:num>
  <w:num w:numId="20">
    <w:abstractNumId w:val="9"/>
  </w:num>
  <w:num w:numId="21">
    <w:abstractNumId w:val="14"/>
  </w:num>
  <w:num w:numId="22">
    <w:abstractNumId w:val="13"/>
  </w:num>
  <w:num w:numId="23">
    <w:abstractNumId w:val="27"/>
  </w:num>
  <w:num w:numId="24">
    <w:abstractNumId w:val="0"/>
  </w:num>
  <w:num w:numId="25">
    <w:abstractNumId w:val="6"/>
  </w:num>
  <w:num w:numId="26">
    <w:abstractNumId w:val="5"/>
  </w:num>
  <w:num w:numId="27">
    <w:abstractNumId w:val="4"/>
  </w:num>
  <w:num w:numId="28">
    <w:abstractNumId w:val="18"/>
  </w:num>
  <w:num w:numId="29">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isplayBackgroundShape/>
  <w:proofState w:spelling="clean" w:grammar="clean"/>
  <w:defaultTabStop w:val="708"/>
  <w:hyphenationZone w:val="425"/>
  <w:characterSpacingControl w:val="doNotCompress"/>
  <w:hdrShapeDefaults>
    <o:shapedefaults v:ext="edit" spidmax="8193">
      <o:colormru v:ext="edit" colors="#4ab2d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51"/>
    <w:rsid w:val="00004407"/>
    <w:rsid w:val="00005B21"/>
    <w:rsid w:val="0000602C"/>
    <w:rsid w:val="00012472"/>
    <w:rsid w:val="000136C6"/>
    <w:rsid w:val="000139AE"/>
    <w:rsid w:val="00014338"/>
    <w:rsid w:val="00017C15"/>
    <w:rsid w:val="00026255"/>
    <w:rsid w:val="00027522"/>
    <w:rsid w:val="0003063D"/>
    <w:rsid w:val="00030C45"/>
    <w:rsid w:val="00030FEF"/>
    <w:rsid w:val="00031591"/>
    <w:rsid w:val="00032493"/>
    <w:rsid w:val="00032C51"/>
    <w:rsid w:val="00033D4C"/>
    <w:rsid w:val="000404A1"/>
    <w:rsid w:val="00040668"/>
    <w:rsid w:val="00041B68"/>
    <w:rsid w:val="00041C8D"/>
    <w:rsid w:val="00041F82"/>
    <w:rsid w:val="00043F63"/>
    <w:rsid w:val="000440F1"/>
    <w:rsid w:val="00044837"/>
    <w:rsid w:val="00044E5C"/>
    <w:rsid w:val="00045391"/>
    <w:rsid w:val="0004686A"/>
    <w:rsid w:val="000468E2"/>
    <w:rsid w:val="00046B6C"/>
    <w:rsid w:val="00047CD2"/>
    <w:rsid w:val="000526D9"/>
    <w:rsid w:val="00052AC4"/>
    <w:rsid w:val="00052E5A"/>
    <w:rsid w:val="00054A06"/>
    <w:rsid w:val="000568A9"/>
    <w:rsid w:val="00056A79"/>
    <w:rsid w:val="00061041"/>
    <w:rsid w:val="00064A1E"/>
    <w:rsid w:val="00064B95"/>
    <w:rsid w:val="000660E0"/>
    <w:rsid w:val="000702DD"/>
    <w:rsid w:val="00071E0B"/>
    <w:rsid w:val="00073BB0"/>
    <w:rsid w:val="00075F1F"/>
    <w:rsid w:val="00077450"/>
    <w:rsid w:val="000777A9"/>
    <w:rsid w:val="0007788B"/>
    <w:rsid w:val="00077ECE"/>
    <w:rsid w:val="000800AC"/>
    <w:rsid w:val="00082F9E"/>
    <w:rsid w:val="0008542A"/>
    <w:rsid w:val="0009065C"/>
    <w:rsid w:val="00090A45"/>
    <w:rsid w:val="00093278"/>
    <w:rsid w:val="0009482B"/>
    <w:rsid w:val="00096045"/>
    <w:rsid w:val="000A2F40"/>
    <w:rsid w:val="000A3142"/>
    <w:rsid w:val="000A357C"/>
    <w:rsid w:val="000A487A"/>
    <w:rsid w:val="000A5750"/>
    <w:rsid w:val="000A77ED"/>
    <w:rsid w:val="000B146E"/>
    <w:rsid w:val="000B1620"/>
    <w:rsid w:val="000B301D"/>
    <w:rsid w:val="000B5050"/>
    <w:rsid w:val="000B54DF"/>
    <w:rsid w:val="000B5D79"/>
    <w:rsid w:val="000C10B9"/>
    <w:rsid w:val="000C2BB9"/>
    <w:rsid w:val="000C4503"/>
    <w:rsid w:val="000C4A8E"/>
    <w:rsid w:val="000C5889"/>
    <w:rsid w:val="000C5A04"/>
    <w:rsid w:val="000D0BA7"/>
    <w:rsid w:val="000D5C91"/>
    <w:rsid w:val="000D5CD5"/>
    <w:rsid w:val="000D5DFA"/>
    <w:rsid w:val="000D63C5"/>
    <w:rsid w:val="000D6E20"/>
    <w:rsid w:val="000E1E25"/>
    <w:rsid w:val="000E2091"/>
    <w:rsid w:val="000E32EF"/>
    <w:rsid w:val="000E5B59"/>
    <w:rsid w:val="000E7EC3"/>
    <w:rsid w:val="000F287A"/>
    <w:rsid w:val="000F2D94"/>
    <w:rsid w:val="000F52A3"/>
    <w:rsid w:val="0010128D"/>
    <w:rsid w:val="001024E9"/>
    <w:rsid w:val="0010274A"/>
    <w:rsid w:val="0010336E"/>
    <w:rsid w:val="001053E4"/>
    <w:rsid w:val="00110A12"/>
    <w:rsid w:val="00111226"/>
    <w:rsid w:val="00111446"/>
    <w:rsid w:val="001119EC"/>
    <w:rsid w:val="001126D7"/>
    <w:rsid w:val="00112B02"/>
    <w:rsid w:val="00113A8A"/>
    <w:rsid w:val="001157E0"/>
    <w:rsid w:val="0012006D"/>
    <w:rsid w:val="001201D7"/>
    <w:rsid w:val="00121627"/>
    <w:rsid w:val="00124152"/>
    <w:rsid w:val="0012670D"/>
    <w:rsid w:val="001268AA"/>
    <w:rsid w:val="001274FF"/>
    <w:rsid w:val="00127CD5"/>
    <w:rsid w:val="00131638"/>
    <w:rsid w:val="001318D2"/>
    <w:rsid w:val="001330E3"/>
    <w:rsid w:val="00133B79"/>
    <w:rsid w:val="0013417A"/>
    <w:rsid w:val="00134EEA"/>
    <w:rsid w:val="001350F1"/>
    <w:rsid w:val="001408F8"/>
    <w:rsid w:val="00140D44"/>
    <w:rsid w:val="0014284A"/>
    <w:rsid w:val="00143222"/>
    <w:rsid w:val="00143332"/>
    <w:rsid w:val="00143A17"/>
    <w:rsid w:val="00143D5E"/>
    <w:rsid w:val="00143F22"/>
    <w:rsid w:val="00145CE7"/>
    <w:rsid w:val="00145D17"/>
    <w:rsid w:val="00146092"/>
    <w:rsid w:val="00146199"/>
    <w:rsid w:val="00146F00"/>
    <w:rsid w:val="00147864"/>
    <w:rsid w:val="00151919"/>
    <w:rsid w:val="00152A0E"/>
    <w:rsid w:val="0015466E"/>
    <w:rsid w:val="00155908"/>
    <w:rsid w:val="00156030"/>
    <w:rsid w:val="0015793E"/>
    <w:rsid w:val="00157B23"/>
    <w:rsid w:val="001648EE"/>
    <w:rsid w:val="00164B65"/>
    <w:rsid w:val="00165F33"/>
    <w:rsid w:val="00166794"/>
    <w:rsid w:val="001703B9"/>
    <w:rsid w:val="0017229A"/>
    <w:rsid w:val="00175A64"/>
    <w:rsid w:val="001775DF"/>
    <w:rsid w:val="00180865"/>
    <w:rsid w:val="00181280"/>
    <w:rsid w:val="0018612D"/>
    <w:rsid w:val="00187D0F"/>
    <w:rsid w:val="00190881"/>
    <w:rsid w:val="001912C3"/>
    <w:rsid w:val="001917EA"/>
    <w:rsid w:val="0019244D"/>
    <w:rsid w:val="001937D1"/>
    <w:rsid w:val="001940AA"/>
    <w:rsid w:val="00194F46"/>
    <w:rsid w:val="00195D18"/>
    <w:rsid w:val="001A0AA8"/>
    <w:rsid w:val="001A138D"/>
    <w:rsid w:val="001A36AE"/>
    <w:rsid w:val="001A40F5"/>
    <w:rsid w:val="001B1C54"/>
    <w:rsid w:val="001B52CA"/>
    <w:rsid w:val="001B53A0"/>
    <w:rsid w:val="001B588A"/>
    <w:rsid w:val="001B5F70"/>
    <w:rsid w:val="001B63F4"/>
    <w:rsid w:val="001B641A"/>
    <w:rsid w:val="001C0729"/>
    <w:rsid w:val="001C09FE"/>
    <w:rsid w:val="001C13B1"/>
    <w:rsid w:val="001C1C2A"/>
    <w:rsid w:val="001C3012"/>
    <w:rsid w:val="001C312C"/>
    <w:rsid w:val="001C4C80"/>
    <w:rsid w:val="001C4C90"/>
    <w:rsid w:val="001C5037"/>
    <w:rsid w:val="001C67B0"/>
    <w:rsid w:val="001C6FB4"/>
    <w:rsid w:val="001C79FA"/>
    <w:rsid w:val="001D4579"/>
    <w:rsid w:val="001D5ECE"/>
    <w:rsid w:val="001D7F31"/>
    <w:rsid w:val="001E1B3E"/>
    <w:rsid w:val="001E25C4"/>
    <w:rsid w:val="001E3398"/>
    <w:rsid w:val="001E36BB"/>
    <w:rsid w:val="001E548D"/>
    <w:rsid w:val="001E6DFD"/>
    <w:rsid w:val="001E6E03"/>
    <w:rsid w:val="001E787B"/>
    <w:rsid w:val="001E7B54"/>
    <w:rsid w:val="001E7B9E"/>
    <w:rsid w:val="001F1599"/>
    <w:rsid w:val="001F23F4"/>
    <w:rsid w:val="001F3470"/>
    <w:rsid w:val="001F575A"/>
    <w:rsid w:val="00201125"/>
    <w:rsid w:val="002011A5"/>
    <w:rsid w:val="002031F3"/>
    <w:rsid w:val="00203CEB"/>
    <w:rsid w:val="002048A8"/>
    <w:rsid w:val="00207D18"/>
    <w:rsid w:val="002120F0"/>
    <w:rsid w:val="00212DE7"/>
    <w:rsid w:val="002133C8"/>
    <w:rsid w:val="00213AD6"/>
    <w:rsid w:val="00215800"/>
    <w:rsid w:val="00215985"/>
    <w:rsid w:val="002172AF"/>
    <w:rsid w:val="002179AC"/>
    <w:rsid w:val="002209C1"/>
    <w:rsid w:val="002217BA"/>
    <w:rsid w:val="00223E5A"/>
    <w:rsid w:val="002242F7"/>
    <w:rsid w:val="00225D7F"/>
    <w:rsid w:val="002263B9"/>
    <w:rsid w:val="002345FF"/>
    <w:rsid w:val="0023544C"/>
    <w:rsid w:val="0023613F"/>
    <w:rsid w:val="0023701C"/>
    <w:rsid w:val="0024215F"/>
    <w:rsid w:val="00242B6E"/>
    <w:rsid w:val="0024481A"/>
    <w:rsid w:val="00245246"/>
    <w:rsid w:val="00246ABA"/>
    <w:rsid w:val="002519B8"/>
    <w:rsid w:val="00254C58"/>
    <w:rsid w:val="00256EB1"/>
    <w:rsid w:val="00260059"/>
    <w:rsid w:val="00261001"/>
    <w:rsid w:val="002640EA"/>
    <w:rsid w:val="00264D91"/>
    <w:rsid w:val="00265433"/>
    <w:rsid w:val="002665BD"/>
    <w:rsid w:val="00267805"/>
    <w:rsid w:val="002723A7"/>
    <w:rsid w:val="00272DDF"/>
    <w:rsid w:val="00273648"/>
    <w:rsid w:val="00273786"/>
    <w:rsid w:val="0027430D"/>
    <w:rsid w:val="002750D7"/>
    <w:rsid w:val="00276F80"/>
    <w:rsid w:val="00277410"/>
    <w:rsid w:val="00280ACC"/>
    <w:rsid w:val="00281586"/>
    <w:rsid w:val="002836F5"/>
    <w:rsid w:val="0028402F"/>
    <w:rsid w:val="00284D62"/>
    <w:rsid w:val="00285036"/>
    <w:rsid w:val="00286DCE"/>
    <w:rsid w:val="002871DB"/>
    <w:rsid w:val="0029063F"/>
    <w:rsid w:val="0029064D"/>
    <w:rsid w:val="002924F3"/>
    <w:rsid w:val="00295016"/>
    <w:rsid w:val="0029617F"/>
    <w:rsid w:val="002964D0"/>
    <w:rsid w:val="002A1959"/>
    <w:rsid w:val="002A5E20"/>
    <w:rsid w:val="002A6696"/>
    <w:rsid w:val="002A6900"/>
    <w:rsid w:val="002B085C"/>
    <w:rsid w:val="002B2A2E"/>
    <w:rsid w:val="002B3575"/>
    <w:rsid w:val="002C0800"/>
    <w:rsid w:val="002C3D6F"/>
    <w:rsid w:val="002C47ED"/>
    <w:rsid w:val="002C7064"/>
    <w:rsid w:val="002C7268"/>
    <w:rsid w:val="002D0B00"/>
    <w:rsid w:val="002D19C1"/>
    <w:rsid w:val="002D1A38"/>
    <w:rsid w:val="002D373C"/>
    <w:rsid w:val="002D3E3F"/>
    <w:rsid w:val="002D4C09"/>
    <w:rsid w:val="002D648A"/>
    <w:rsid w:val="002D7B77"/>
    <w:rsid w:val="002E0F2E"/>
    <w:rsid w:val="002E1442"/>
    <w:rsid w:val="002E198E"/>
    <w:rsid w:val="002E1FDF"/>
    <w:rsid w:val="002E3F25"/>
    <w:rsid w:val="002E413D"/>
    <w:rsid w:val="002E5271"/>
    <w:rsid w:val="002E60A2"/>
    <w:rsid w:val="002E629B"/>
    <w:rsid w:val="002E74CE"/>
    <w:rsid w:val="002F0076"/>
    <w:rsid w:val="002F07A8"/>
    <w:rsid w:val="002F1B6B"/>
    <w:rsid w:val="002F3672"/>
    <w:rsid w:val="002F4F95"/>
    <w:rsid w:val="002F7DEA"/>
    <w:rsid w:val="0030150B"/>
    <w:rsid w:val="00303092"/>
    <w:rsid w:val="00303717"/>
    <w:rsid w:val="00304123"/>
    <w:rsid w:val="00306C6A"/>
    <w:rsid w:val="00307227"/>
    <w:rsid w:val="00307688"/>
    <w:rsid w:val="00307E60"/>
    <w:rsid w:val="003105D0"/>
    <w:rsid w:val="00310B04"/>
    <w:rsid w:val="003116A6"/>
    <w:rsid w:val="00314295"/>
    <w:rsid w:val="0031528E"/>
    <w:rsid w:val="003153E1"/>
    <w:rsid w:val="003155C5"/>
    <w:rsid w:val="00315695"/>
    <w:rsid w:val="003161A4"/>
    <w:rsid w:val="00321AA3"/>
    <w:rsid w:val="00322042"/>
    <w:rsid w:val="00323478"/>
    <w:rsid w:val="00323895"/>
    <w:rsid w:val="00324A2E"/>
    <w:rsid w:val="00325D61"/>
    <w:rsid w:val="003261C4"/>
    <w:rsid w:val="003279B0"/>
    <w:rsid w:val="00331248"/>
    <w:rsid w:val="00331A21"/>
    <w:rsid w:val="00332994"/>
    <w:rsid w:val="0033395E"/>
    <w:rsid w:val="00333BE8"/>
    <w:rsid w:val="00333CD5"/>
    <w:rsid w:val="00334850"/>
    <w:rsid w:val="0033527F"/>
    <w:rsid w:val="00337522"/>
    <w:rsid w:val="0033787C"/>
    <w:rsid w:val="0033795F"/>
    <w:rsid w:val="00340753"/>
    <w:rsid w:val="00342C19"/>
    <w:rsid w:val="00343B0D"/>
    <w:rsid w:val="0034560B"/>
    <w:rsid w:val="00345D0F"/>
    <w:rsid w:val="003472B3"/>
    <w:rsid w:val="003477AE"/>
    <w:rsid w:val="00347C10"/>
    <w:rsid w:val="00350DEA"/>
    <w:rsid w:val="0035346E"/>
    <w:rsid w:val="003543BD"/>
    <w:rsid w:val="003553FE"/>
    <w:rsid w:val="003557BC"/>
    <w:rsid w:val="003567ED"/>
    <w:rsid w:val="0036073F"/>
    <w:rsid w:val="003646B1"/>
    <w:rsid w:val="00365ABF"/>
    <w:rsid w:val="0036610C"/>
    <w:rsid w:val="0037183E"/>
    <w:rsid w:val="003721B2"/>
    <w:rsid w:val="00376390"/>
    <w:rsid w:val="00376637"/>
    <w:rsid w:val="00376A81"/>
    <w:rsid w:val="003775AD"/>
    <w:rsid w:val="0038031D"/>
    <w:rsid w:val="00381879"/>
    <w:rsid w:val="003854DE"/>
    <w:rsid w:val="00386B04"/>
    <w:rsid w:val="00386EC7"/>
    <w:rsid w:val="00387DC9"/>
    <w:rsid w:val="00393B71"/>
    <w:rsid w:val="003A2CC3"/>
    <w:rsid w:val="003A39ED"/>
    <w:rsid w:val="003A3A8E"/>
    <w:rsid w:val="003A44DA"/>
    <w:rsid w:val="003A6A5A"/>
    <w:rsid w:val="003A6BAD"/>
    <w:rsid w:val="003B08F2"/>
    <w:rsid w:val="003B55AD"/>
    <w:rsid w:val="003B5DA2"/>
    <w:rsid w:val="003B7F49"/>
    <w:rsid w:val="003C3DCD"/>
    <w:rsid w:val="003C5056"/>
    <w:rsid w:val="003C6CCC"/>
    <w:rsid w:val="003C7282"/>
    <w:rsid w:val="003D3371"/>
    <w:rsid w:val="003D46D0"/>
    <w:rsid w:val="003D4A6F"/>
    <w:rsid w:val="003D5AB1"/>
    <w:rsid w:val="003E2043"/>
    <w:rsid w:val="003E381E"/>
    <w:rsid w:val="003E5020"/>
    <w:rsid w:val="003F01CF"/>
    <w:rsid w:val="003F15DB"/>
    <w:rsid w:val="003F2702"/>
    <w:rsid w:val="003F421D"/>
    <w:rsid w:val="003F4487"/>
    <w:rsid w:val="003F4D46"/>
    <w:rsid w:val="003F5E7E"/>
    <w:rsid w:val="003F70CA"/>
    <w:rsid w:val="003F7A05"/>
    <w:rsid w:val="00400510"/>
    <w:rsid w:val="0040278D"/>
    <w:rsid w:val="00402AAD"/>
    <w:rsid w:val="00402C25"/>
    <w:rsid w:val="00403C38"/>
    <w:rsid w:val="004060C4"/>
    <w:rsid w:val="004076B0"/>
    <w:rsid w:val="00407CB0"/>
    <w:rsid w:val="00413B7B"/>
    <w:rsid w:val="00414498"/>
    <w:rsid w:val="00414ADE"/>
    <w:rsid w:val="004152AD"/>
    <w:rsid w:val="00415AD1"/>
    <w:rsid w:val="0041697B"/>
    <w:rsid w:val="0042068A"/>
    <w:rsid w:val="00421742"/>
    <w:rsid w:val="00421EB2"/>
    <w:rsid w:val="0042285F"/>
    <w:rsid w:val="00422A6E"/>
    <w:rsid w:val="0042363B"/>
    <w:rsid w:val="004239B3"/>
    <w:rsid w:val="00424EEA"/>
    <w:rsid w:val="00425423"/>
    <w:rsid w:val="00426092"/>
    <w:rsid w:val="00426D7C"/>
    <w:rsid w:val="004273F5"/>
    <w:rsid w:val="00430202"/>
    <w:rsid w:val="004304C0"/>
    <w:rsid w:val="00432B72"/>
    <w:rsid w:val="00433016"/>
    <w:rsid w:val="004342F1"/>
    <w:rsid w:val="00434EB9"/>
    <w:rsid w:val="0043690E"/>
    <w:rsid w:val="00437419"/>
    <w:rsid w:val="00440A7E"/>
    <w:rsid w:val="004414D8"/>
    <w:rsid w:val="004414F5"/>
    <w:rsid w:val="00441BD1"/>
    <w:rsid w:val="004433A7"/>
    <w:rsid w:val="00444336"/>
    <w:rsid w:val="00445120"/>
    <w:rsid w:val="00446602"/>
    <w:rsid w:val="0045078E"/>
    <w:rsid w:val="00450A5F"/>
    <w:rsid w:val="00451514"/>
    <w:rsid w:val="004515A8"/>
    <w:rsid w:val="004520A4"/>
    <w:rsid w:val="004523A8"/>
    <w:rsid w:val="004529BF"/>
    <w:rsid w:val="004546BB"/>
    <w:rsid w:val="00456189"/>
    <w:rsid w:val="00456C5E"/>
    <w:rsid w:val="00457E96"/>
    <w:rsid w:val="004601EE"/>
    <w:rsid w:val="00460BB6"/>
    <w:rsid w:val="004614CA"/>
    <w:rsid w:val="0046566E"/>
    <w:rsid w:val="0047025A"/>
    <w:rsid w:val="00471AA4"/>
    <w:rsid w:val="00472177"/>
    <w:rsid w:val="00473924"/>
    <w:rsid w:val="0047461F"/>
    <w:rsid w:val="00474A9F"/>
    <w:rsid w:val="0047722C"/>
    <w:rsid w:val="00477646"/>
    <w:rsid w:val="00481921"/>
    <w:rsid w:val="00481A7B"/>
    <w:rsid w:val="00481BE5"/>
    <w:rsid w:val="00484233"/>
    <w:rsid w:val="0048451F"/>
    <w:rsid w:val="00484798"/>
    <w:rsid w:val="00484EE5"/>
    <w:rsid w:val="00484FF9"/>
    <w:rsid w:val="004866A1"/>
    <w:rsid w:val="00487B2C"/>
    <w:rsid w:val="00490ACE"/>
    <w:rsid w:val="00491A61"/>
    <w:rsid w:val="00491C96"/>
    <w:rsid w:val="00492FE8"/>
    <w:rsid w:val="00493894"/>
    <w:rsid w:val="004949D5"/>
    <w:rsid w:val="00496359"/>
    <w:rsid w:val="004972B8"/>
    <w:rsid w:val="0049774F"/>
    <w:rsid w:val="0049780F"/>
    <w:rsid w:val="004A0992"/>
    <w:rsid w:val="004A2BF5"/>
    <w:rsid w:val="004A43EF"/>
    <w:rsid w:val="004A4881"/>
    <w:rsid w:val="004A4D7D"/>
    <w:rsid w:val="004A5401"/>
    <w:rsid w:val="004A5F59"/>
    <w:rsid w:val="004A6BCE"/>
    <w:rsid w:val="004A7D9C"/>
    <w:rsid w:val="004A7F12"/>
    <w:rsid w:val="004B1405"/>
    <w:rsid w:val="004B293C"/>
    <w:rsid w:val="004B2FF6"/>
    <w:rsid w:val="004B408C"/>
    <w:rsid w:val="004B45D3"/>
    <w:rsid w:val="004B49EB"/>
    <w:rsid w:val="004B4DD8"/>
    <w:rsid w:val="004C037C"/>
    <w:rsid w:val="004C128A"/>
    <w:rsid w:val="004C29E4"/>
    <w:rsid w:val="004C3F98"/>
    <w:rsid w:val="004C3FD4"/>
    <w:rsid w:val="004C6E5A"/>
    <w:rsid w:val="004D04CB"/>
    <w:rsid w:val="004D257A"/>
    <w:rsid w:val="004D2B48"/>
    <w:rsid w:val="004D4B7C"/>
    <w:rsid w:val="004D78A7"/>
    <w:rsid w:val="004D7E02"/>
    <w:rsid w:val="004E0611"/>
    <w:rsid w:val="004E1AAF"/>
    <w:rsid w:val="004E34F7"/>
    <w:rsid w:val="004E5180"/>
    <w:rsid w:val="004F0AFA"/>
    <w:rsid w:val="004F180C"/>
    <w:rsid w:val="004F44C7"/>
    <w:rsid w:val="004F489F"/>
    <w:rsid w:val="004F766F"/>
    <w:rsid w:val="004F7944"/>
    <w:rsid w:val="00500A13"/>
    <w:rsid w:val="00505F4F"/>
    <w:rsid w:val="005069B2"/>
    <w:rsid w:val="00511BA7"/>
    <w:rsid w:val="0051249E"/>
    <w:rsid w:val="00512B6F"/>
    <w:rsid w:val="00512F22"/>
    <w:rsid w:val="00513AD3"/>
    <w:rsid w:val="00514215"/>
    <w:rsid w:val="00514F1F"/>
    <w:rsid w:val="00515BA2"/>
    <w:rsid w:val="005167B1"/>
    <w:rsid w:val="005172B3"/>
    <w:rsid w:val="00517339"/>
    <w:rsid w:val="005174E9"/>
    <w:rsid w:val="00517B91"/>
    <w:rsid w:val="005215EE"/>
    <w:rsid w:val="00522D15"/>
    <w:rsid w:val="00524767"/>
    <w:rsid w:val="00526F27"/>
    <w:rsid w:val="005308AB"/>
    <w:rsid w:val="00531946"/>
    <w:rsid w:val="00535E71"/>
    <w:rsid w:val="00542B3A"/>
    <w:rsid w:val="00544EC9"/>
    <w:rsid w:val="0054677E"/>
    <w:rsid w:val="00551F27"/>
    <w:rsid w:val="00552011"/>
    <w:rsid w:val="005520BF"/>
    <w:rsid w:val="00555B34"/>
    <w:rsid w:val="0055775C"/>
    <w:rsid w:val="0056061F"/>
    <w:rsid w:val="0056245C"/>
    <w:rsid w:val="0056501C"/>
    <w:rsid w:val="0056598A"/>
    <w:rsid w:val="00565C2B"/>
    <w:rsid w:val="00567207"/>
    <w:rsid w:val="005716EA"/>
    <w:rsid w:val="00573B51"/>
    <w:rsid w:val="0057407F"/>
    <w:rsid w:val="00574544"/>
    <w:rsid w:val="00575BB2"/>
    <w:rsid w:val="005765FB"/>
    <w:rsid w:val="00576907"/>
    <w:rsid w:val="00580251"/>
    <w:rsid w:val="0058035A"/>
    <w:rsid w:val="0058079C"/>
    <w:rsid w:val="005816D1"/>
    <w:rsid w:val="00581C0F"/>
    <w:rsid w:val="00582919"/>
    <w:rsid w:val="00583131"/>
    <w:rsid w:val="00583455"/>
    <w:rsid w:val="0058549C"/>
    <w:rsid w:val="00586BF3"/>
    <w:rsid w:val="00587366"/>
    <w:rsid w:val="00590A94"/>
    <w:rsid w:val="00590AB3"/>
    <w:rsid w:val="0059227D"/>
    <w:rsid w:val="00595511"/>
    <w:rsid w:val="00595B8D"/>
    <w:rsid w:val="005A1CD1"/>
    <w:rsid w:val="005A29D1"/>
    <w:rsid w:val="005A2A65"/>
    <w:rsid w:val="005A2E0F"/>
    <w:rsid w:val="005A3513"/>
    <w:rsid w:val="005A3BD7"/>
    <w:rsid w:val="005A459B"/>
    <w:rsid w:val="005A5003"/>
    <w:rsid w:val="005B118B"/>
    <w:rsid w:val="005B15EB"/>
    <w:rsid w:val="005B34CA"/>
    <w:rsid w:val="005B37BE"/>
    <w:rsid w:val="005B60A4"/>
    <w:rsid w:val="005B6696"/>
    <w:rsid w:val="005B7C5D"/>
    <w:rsid w:val="005C1A74"/>
    <w:rsid w:val="005C1F52"/>
    <w:rsid w:val="005C3294"/>
    <w:rsid w:val="005C3EA6"/>
    <w:rsid w:val="005C459D"/>
    <w:rsid w:val="005C6F55"/>
    <w:rsid w:val="005C7E0D"/>
    <w:rsid w:val="005D1341"/>
    <w:rsid w:val="005D27DD"/>
    <w:rsid w:val="005D28D1"/>
    <w:rsid w:val="005D3493"/>
    <w:rsid w:val="005D7288"/>
    <w:rsid w:val="005E0ECF"/>
    <w:rsid w:val="005E52F5"/>
    <w:rsid w:val="005E6027"/>
    <w:rsid w:val="005E75D2"/>
    <w:rsid w:val="005E7DBB"/>
    <w:rsid w:val="005F00F4"/>
    <w:rsid w:val="005F1C39"/>
    <w:rsid w:val="005F1EC1"/>
    <w:rsid w:val="005F3241"/>
    <w:rsid w:val="005F52F5"/>
    <w:rsid w:val="005F5F55"/>
    <w:rsid w:val="005F62B2"/>
    <w:rsid w:val="005F676D"/>
    <w:rsid w:val="005F715E"/>
    <w:rsid w:val="006005C1"/>
    <w:rsid w:val="00602995"/>
    <w:rsid w:val="00602C69"/>
    <w:rsid w:val="00602CBB"/>
    <w:rsid w:val="00604010"/>
    <w:rsid w:val="00604626"/>
    <w:rsid w:val="00604AC3"/>
    <w:rsid w:val="0060639F"/>
    <w:rsid w:val="006071D8"/>
    <w:rsid w:val="00612B6E"/>
    <w:rsid w:val="006200BA"/>
    <w:rsid w:val="00620292"/>
    <w:rsid w:val="00620C3A"/>
    <w:rsid w:val="00622B06"/>
    <w:rsid w:val="006236CE"/>
    <w:rsid w:val="0063096E"/>
    <w:rsid w:val="00631A39"/>
    <w:rsid w:val="00632386"/>
    <w:rsid w:val="006334E4"/>
    <w:rsid w:val="00635307"/>
    <w:rsid w:val="00641055"/>
    <w:rsid w:val="00643FFF"/>
    <w:rsid w:val="00644015"/>
    <w:rsid w:val="0064480C"/>
    <w:rsid w:val="006451F4"/>
    <w:rsid w:val="006465D2"/>
    <w:rsid w:val="00646A08"/>
    <w:rsid w:val="00647A04"/>
    <w:rsid w:val="006513FD"/>
    <w:rsid w:val="00653532"/>
    <w:rsid w:val="00653773"/>
    <w:rsid w:val="006540A5"/>
    <w:rsid w:val="006569F7"/>
    <w:rsid w:val="00657DEC"/>
    <w:rsid w:val="0066099D"/>
    <w:rsid w:val="00660DAF"/>
    <w:rsid w:val="00661EA9"/>
    <w:rsid w:val="0066255A"/>
    <w:rsid w:val="00662C69"/>
    <w:rsid w:val="00664C1C"/>
    <w:rsid w:val="006668DC"/>
    <w:rsid w:val="00667A80"/>
    <w:rsid w:val="00672268"/>
    <w:rsid w:val="00673A73"/>
    <w:rsid w:val="00683948"/>
    <w:rsid w:val="00683DBE"/>
    <w:rsid w:val="0068414B"/>
    <w:rsid w:val="00687410"/>
    <w:rsid w:val="00687779"/>
    <w:rsid w:val="00687918"/>
    <w:rsid w:val="006879A6"/>
    <w:rsid w:val="00687EDA"/>
    <w:rsid w:val="006920A9"/>
    <w:rsid w:val="006925D9"/>
    <w:rsid w:val="00693427"/>
    <w:rsid w:val="00694362"/>
    <w:rsid w:val="006965C3"/>
    <w:rsid w:val="00696EF8"/>
    <w:rsid w:val="00697300"/>
    <w:rsid w:val="006A0E68"/>
    <w:rsid w:val="006A153F"/>
    <w:rsid w:val="006A3021"/>
    <w:rsid w:val="006A3A72"/>
    <w:rsid w:val="006A6003"/>
    <w:rsid w:val="006A79F8"/>
    <w:rsid w:val="006B0198"/>
    <w:rsid w:val="006B12E8"/>
    <w:rsid w:val="006B1FBE"/>
    <w:rsid w:val="006B3BF5"/>
    <w:rsid w:val="006B4A20"/>
    <w:rsid w:val="006B5641"/>
    <w:rsid w:val="006B6634"/>
    <w:rsid w:val="006C1A3C"/>
    <w:rsid w:val="006C2A0E"/>
    <w:rsid w:val="006C50C2"/>
    <w:rsid w:val="006C563A"/>
    <w:rsid w:val="006C643E"/>
    <w:rsid w:val="006C68C6"/>
    <w:rsid w:val="006D1AB5"/>
    <w:rsid w:val="006D27D8"/>
    <w:rsid w:val="006D27EF"/>
    <w:rsid w:val="006D2D9A"/>
    <w:rsid w:val="006D52D1"/>
    <w:rsid w:val="006D77A9"/>
    <w:rsid w:val="006E0969"/>
    <w:rsid w:val="006E1056"/>
    <w:rsid w:val="006E297B"/>
    <w:rsid w:val="006E32BA"/>
    <w:rsid w:val="006E5ECE"/>
    <w:rsid w:val="006E67F0"/>
    <w:rsid w:val="006F0179"/>
    <w:rsid w:val="006F1731"/>
    <w:rsid w:val="006F1ED7"/>
    <w:rsid w:val="006F2C12"/>
    <w:rsid w:val="006F2C6A"/>
    <w:rsid w:val="006F2ED6"/>
    <w:rsid w:val="006F2F92"/>
    <w:rsid w:val="006F619D"/>
    <w:rsid w:val="006F66D1"/>
    <w:rsid w:val="006F7CA6"/>
    <w:rsid w:val="00700EAB"/>
    <w:rsid w:val="00702E2D"/>
    <w:rsid w:val="00702EF0"/>
    <w:rsid w:val="00703374"/>
    <w:rsid w:val="00703672"/>
    <w:rsid w:val="00703A62"/>
    <w:rsid w:val="00703D40"/>
    <w:rsid w:val="00704381"/>
    <w:rsid w:val="00704712"/>
    <w:rsid w:val="00705C78"/>
    <w:rsid w:val="00707096"/>
    <w:rsid w:val="00711B2B"/>
    <w:rsid w:val="00711F33"/>
    <w:rsid w:val="00713082"/>
    <w:rsid w:val="00715428"/>
    <w:rsid w:val="007175A3"/>
    <w:rsid w:val="0071789F"/>
    <w:rsid w:val="00717DA9"/>
    <w:rsid w:val="00721F66"/>
    <w:rsid w:val="00722530"/>
    <w:rsid w:val="0072352D"/>
    <w:rsid w:val="00723622"/>
    <w:rsid w:val="007236F8"/>
    <w:rsid w:val="007237BF"/>
    <w:rsid w:val="00723FE8"/>
    <w:rsid w:val="0072483C"/>
    <w:rsid w:val="007253BF"/>
    <w:rsid w:val="007258A0"/>
    <w:rsid w:val="007277BA"/>
    <w:rsid w:val="00731F5E"/>
    <w:rsid w:val="00733FA7"/>
    <w:rsid w:val="007342B2"/>
    <w:rsid w:val="007344D3"/>
    <w:rsid w:val="00736D70"/>
    <w:rsid w:val="007408CD"/>
    <w:rsid w:val="007411FE"/>
    <w:rsid w:val="00742974"/>
    <w:rsid w:val="007438CF"/>
    <w:rsid w:val="00743B61"/>
    <w:rsid w:val="0074708D"/>
    <w:rsid w:val="007479C2"/>
    <w:rsid w:val="00747C65"/>
    <w:rsid w:val="00750A80"/>
    <w:rsid w:val="0075151E"/>
    <w:rsid w:val="0075265E"/>
    <w:rsid w:val="0075394A"/>
    <w:rsid w:val="0075416E"/>
    <w:rsid w:val="0075440D"/>
    <w:rsid w:val="00754C6D"/>
    <w:rsid w:val="00755DFC"/>
    <w:rsid w:val="0075650E"/>
    <w:rsid w:val="00757995"/>
    <w:rsid w:val="00760242"/>
    <w:rsid w:val="00761992"/>
    <w:rsid w:val="00763BA6"/>
    <w:rsid w:val="00765665"/>
    <w:rsid w:val="00772077"/>
    <w:rsid w:val="00774DFD"/>
    <w:rsid w:val="00776AF5"/>
    <w:rsid w:val="00777013"/>
    <w:rsid w:val="00777A1A"/>
    <w:rsid w:val="00780F1F"/>
    <w:rsid w:val="00783650"/>
    <w:rsid w:val="00786A90"/>
    <w:rsid w:val="007911DC"/>
    <w:rsid w:val="007914E4"/>
    <w:rsid w:val="0079761F"/>
    <w:rsid w:val="007A0863"/>
    <w:rsid w:val="007A1303"/>
    <w:rsid w:val="007A1F76"/>
    <w:rsid w:val="007A7EF7"/>
    <w:rsid w:val="007B06AA"/>
    <w:rsid w:val="007B30F3"/>
    <w:rsid w:val="007B3E8D"/>
    <w:rsid w:val="007B453F"/>
    <w:rsid w:val="007B52FE"/>
    <w:rsid w:val="007B53A4"/>
    <w:rsid w:val="007B55C1"/>
    <w:rsid w:val="007B70C5"/>
    <w:rsid w:val="007B7762"/>
    <w:rsid w:val="007C0013"/>
    <w:rsid w:val="007C0FD8"/>
    <w:rsid w:val="007C2559"/>
    <w:rsid w:val="007C2A76"/>
    <w:rsid w:val="007C2A87"/>
    <w:rsid w:val="007C2D96"/>
    <w:rsid w:val="007C32A1"/>
    <w:rsid w:val="007C3417"/>
    <w:rsid w:val="007C37D2"/>
    <w:rsid w:val="007C4A43"/>
    <w:rsid w:val="007C503B"/>
    <w:rsid w:val="007C5872"/>
    <w:rsid w:val="007C5C50"/>
    <w:rsid w:val="007C5DF8"/>
    <w:rsid w:val="007D02F7"/>
    <w:rsid w:val="007D126F"/>
    <w:rsid w:val="007D151A"/>
    <w:rsid w:val="007D25F5"/>
    <w:rsid w:val="007D6C08"/>
    <w:rsid w:val="007D703F"/>
    <w:rsid w:val="007D709E"/>
    <w:rsid w:val="007D7EF3"/>
    <w:rsid w:val="007E30E1"/>
    <w:rsid w:val="007E4B68"/>
    <w:rsid w:val="007E5278"/>
    <w:rsid w:val="007E5B30"/>
    <w:rsid w:val="007E6383"/>
    <w:rsid w:val="007E68E3"/>
    <w:rsid w:val="007F041D"/>
    <w:rsid w:val="007F09AF"/>
    <w:rsid w:val="007F1AA6"/>
    <w:rsid w:val="007F3E90"/>
    <w:rsid w:val="007F6A33"/>
    <w:rsid w:val="007F6CD9"/>
    <w:rsid w:val="007F6F0F"/>
    <w:rsid w:val="007F78C6"/>
    <w:rsid w:val="007F7B9E"/>
    <w:rsid w:val="008061A9"/>
    <w:rsid w:val="00806BD3"/>
    <w:rsid w:val="00812291"/>
    <w:rsid w:val="00814B6C"/>
    <w:rsid w:val="008167F5"/>
    <w:rsid w:val="00820091"/>
    <w:rsid w:val="008200A3"/>
    <w:rsid w:val="008257FE"/>
    <w:rsid w:val="00826660"/>
    <w:rsid w:val="0083026A"/>
    <w:rsid w:val="0083163C"/>
    <w:rsid w:val="00833002"/>
    <w:rsid w:val="008370E5"/>
    <w:rsid w:val="008400CC"/>
    <w:rsid w:val="00840559"/>
    <w:rsid w:val="00843588"/>
    <w:rsid w:val="00844CEE"/>
    <w:rsid w:val="00846EB8"/>
    <w:rsid w:val="008473FA"/>
    <w:rsid w:val="00847700"/>
    <w:rsid w:val="008515F8"/>
    <w:rsid w:val="008519DF"/>
    <w:rsid w:val="008523BA"/>
    <w:rsid w:val="00853002"/>
    <w:rsid w:val="00853746"/>
    <w:rsid w:val="00854EBA"/>
    <w:rsid w:val="008560F4"/>
    <w:rsid w:val="0086244C"/>
    <w:rsid w:val="00864611"/>
    <w:rsid w:val="00864E61"/>
    <w:rsid w:val="00872EE9"/>
    <w:rsid w:val="00874488"/>
    <w:rsid w:val="00874D59"/>
    <w:rsid w:val="0087515C"/>
    <w:rsid w:val="00875167"/>
    <w:rsid w:val="00880639"/>
    <w:rsid w:val="00883450"/>
    <w:rsid w:val="008847C8"/>
    <w:rsid w:val="0088655E"/>
    <w:rsid w:val="008927AE"/>
    <w:rsid w:val="00892D91"/>
    <w:rsid w:val="00893753"/>
    <w:rsid w:val="008938DD"/>
    <w:rsid w:val="0089659C"/>
    <w:rsid w:val="00896BB3"/>
    <w:rsid w:val="008972CA"/>
    <w:rsid w:val="00897A98"/>
    <w:rsid w:val="008A06DA"/>
    <w:rsid w:val="008A2F18"/>
    <w:rsid w:val="008A3355"/>
    <w:rsid w:val="008A66BD"/>
    <w:rsid w:val="008A76AC"/>
    <w:rsid w:val="008A7D54"/>
    <w:rsid w:val="008A7E1D"/>
    <w:rsid w:val="008B02F6"/>
    <w:rsid w:val="008B09BB"/>
    <w:rsid w:val="008B1786"/>
    <w:rsid w:val="008B2269"/>
    <w:rsid w:val="008B34E5"/>
    <w:rsid w:val="008B3D33"/>
    <w:rsid w:val="008C1A93"/>
    <w:rsid w:val="008C2801"/>
    <w:rsid w:val="008C2B3C"/>
    <w:rsid w:val="008C37E0"/>
    <w:rsid w:val="008C3A2C"/>
    <w:rsid w:val="008C41A7"/>
    <w:rsid w:val="008C4816"/>
    <w:rsid w:val="008C517B"/>
    <w:rsid w:val="008C549F"/>
    <w:rsid w:val="008C5699"/>
    <w:rsid w:val="008C67D3"/>
    <w:rsid w:val="008D02A3"/>
    <w:rsid w:val="008D19AE"/>
    <w:rsid w:val="008D200A"/>
    <w:rsid w:val="008D221F"/>
    <w:rsid w:val="008D30E8"/>
    <w:rsid w:val="008D3D20"/>
    <w:rsid w:val="008D7A0A"/>
    <w:rsid w:val="008E11CC"/>
    <w:rsid w:val="008E1DB3"/>
    <w:rsid w:val="008E241C"/>
    <w:rsid w:val="008E2CD4"/>
    <w:rsid w:val="008E40FB"/>
    <w:rsid w:val="008E79C6"/>
    <w:rsid w:val="008F0782"/>
    <w:rsid w:val="008F114A"/>
    <w:rsid w:val="008F12E6"/>
    <w:rsid w:val="008F1759"/>
    <w:rsid w:val="008F22E9"/>
    <w:rsid w:val="008F54B7"/>
    <w:rsid w:val="008F7434"/>
    <w:rsid w:val="00903AE9"/>
    <w:rsid w:val="00905768"/>
    <w:rsid w:val="009058EC"/>
    <w:rsid w:val="009069BD"/>
    <w:rsid w:val="009071FE"/>
    <w:rsid w:val="00910B85"/>
    <w:rsid w:val="00911A46"/>
    <w:rsid w:val="00911F7B"/>
    <w:rsid w:val="00912296"/>
    <w:rsid w:val="009136EF"/>
    <w:rsid w:val="009148A0"/>
    <w:rsid w:val="00914B56"/>
    <w:rsid w:val="00915778"/>
    <w:rsid w:val="009164DD"/>
    <w:rsid w:val="00917747"/>
    <w:rsid w:val="00917EFE"/>
    <w:rsid w:val="00920304"/>
    <w:rsid w:val="00922877"/>
    <w:rsid w:val="00930A12"/>
    <w:rsid w:val="009316E9"/>
    <w:rsid w:val="00931874"/>
    <w:rsid w:val="0093243C"/>
    <w:rsid w:val="00936E10"/>
    <w:rsid w:val="00940E57"/>
    <w:rsid w:val="00941409"/>
    <w:rsid w:val="0094254C"/>
    <w:rsid w:val="00942DB3"/>
    <w:rsid w:val="0094362A"/>
    <w:rsid w:val="00945309"/>
    <w:rsid w:val="00945704"/>
    <w:rsid w:val="00951D15"/>
    <w:rsid w:val="00953E8D"/>
    <w:rsid w:val="00954C68"/>
    <w:rsid w:val="0095513F"/>
    <w:rsid w:val="00955339"/>
    <w:rsid w:val="009563A5"/>
    <w:rsid w:val="009573B2"/>
    <w:rsid w:val="009606E6"/>
    <w:rsid w:val="00962F40"/>
    <w:rsid w:val="00965C4A"/>
    <w:rsid w:val="00965D68"/>
    <w:rsid w:val="009703CF"/>
    <w:rsid w:val="00970F42"/>
    <w:rsid w:val="00972668"/>
    <w:rsid w:val="009727B4"/>
    <w:rsid w:val="0097281C"/>
    <w:rsid w:val="00975145"/>
    <w:rsid w:val="009756E9"/>
    <w:rsid w:val="00975E7A"/>
    <w:rsid w:val="00975EBD"/>
    <w:rsid w:val="0098253C"/>
    <w:rsid w:val="00982B0A"/>
    <w:rsid w:val="00982F3B"/>
    <w:rsid w:val="00985E23"/>
    <w:rsid w:val="009864F1"/>
    <w:rsid w:val="00986BB3"/>
    <w:rsid w:val="00992F53"/>
    <w:rsid w:val="009942EC"/>
    <w:rsid w:val="009974ED"/>
    <w:rsid w:val="0099752D"/>
    <w:rsid w:val="00997B48"/>
    <w:rsid w:val="009A101D"/>
    <w:rsid w:val="009A20BA"/>
    <w:rsid w:val="009A481A"/>
    <w:rsid w:val="009A5191"/>
    <w:rsid w:val="009A608D"/>
    <w:rsid w:val="009A61AE"/>
    <w:rsid w:val="009A6897"/>
    <w:rsid w:val="009B06EC"/>
    <w:rsid w:val="009B0F5C"/>
    <w:rsid w:val="009B11D6"/>
    <w:rsid w:val="009B134A"/>
    <w:rsid w:val="009B2C5C"/>
    <w:rsid w:val="009B359C"/>
    <w:rsid w:val="009B4864"/>
    <w:rsid w:val="009B6F16"/>
    <w:rsid w:val="009B7441"/>
    <w:rsid w:val="009B7CAF"/>
    <w:rsid w:val="009C6C96"/>
    <w:rsid w:val="009C7114"/>
    <w:rsid w:val="009D0AAC"/>
    <w:rsid w:val="009D1620"/>
    <w:rsid w:val="009D1B5E"/>
    <w:rsid w:val="009D2E57"/>
    <w:rsid w:val="009D3BF0"/>
    <w:rsid w:val="009D3CF3"/>
    <w:rsid w:val="009D49B8"/>
    <w:rsid w:val="009D4B4D"/>
    <w:rsid w:val="009D61D9"/>
    <w:rsid w:val="009D6F34"/>
    <w:rsid w:val="009D731C"/>
    <w:rsid w:val="009E2D04"/>
    <w:rsid w:val="009E3101"/>
    <w:rsid w:val="009E4942"/>
    <w:rsid w:val="009E6B37"/>
    <w:rsid w:val="009E71F2"/>
    <w:rsid w:val="009F14B9"/>
    <w:rsid w:val="009F40D4"/>
    <w:rsid w:val="009F50DE"/>
    <w:rsid w:val="009F6BE1"/>
    <w:rsid w:val="009F728F"/>
    <w:rsid w:val="009F7BB0"/>
    <w:rsid w:val="00A05CF7"/>
    <w:rsid w:val="00A07D84"/>
    <w:rsid w:val="00A11AF8"/>
    <w:rsid w:val="00A12D58"/>
    <w:rsid w:val="00A13811"/>
    <w:rsid w:val="00A14ECC"/>
    <w:rsid w:val="00A20DDC"/>
    <w:rsid w:val="00A23406"/>
    <w:rsid w:val="00A235D0"/>
    <w:rsid w:val="00A247D7"/>
    <w:rsid w:val="00A26007"/>
    <w:rsid w:val="00A2603D"/>
    <w:rsid w:val="00A274EA"/>
    <w:rsid w:val="00A310BF"/>
    <w:rsid w:val="00A3221A"/>
    <w:rsid w:val="00A3276A"/>
    <w:rsid w:val="00A32A03"/>
    <w:rsid w:val="00A3367B"/>
    <w:rsid w:val="00A349D2"/>
    <w:rsid w:val="00A369C4"/>
    <w:rsid w:val="00A369F7"/>
    <w:rsid w:val="00A37F67"/>
    <w:rsid w:val="00A40C5B"/>
    <w:rsid w:val="00A40E20"/>
    <w:rsid w:val="00A462D5"/>
    <w:rsid w:val="00A463AD"/>
    <w:rsid w:val="00A46653"/>
    <w:rsid w:val="00A51320"/>
    <w:rsid w:val="00A51868"/>
    <w:rsid w:val="00A518CE"/>
    <w:rsid w:val="00A5309D"/>
    <w:rsid w:val="00A531D9"/>
    <w:rsid w:val="00A56536"/>
    <w:rsid w:val="00A572BC"/>
    <w:rsid w:val="00A575AA"/>
    <w:rsid w:val="00A57E00"/>
    <w:rsid w:val="00A63D4F"/>
    <w:rsid w:val="00A6482F"/>
    <w:rsid w:val="00A654EC"/>
    <w:rsid w:val="00A65537"/>
    <w:rsid w:val="00A66C2D"/>
    <w:rsid w:val="00A67E2D"/>
    <w:rsid w:val="00A70CF3"/>
    <w:rsid w:val="00A718D1"/>
    <w:rsid w:val="00A74434"/>
    <w:rsid w:val="00A75262"/>
    <w:rsid w:val="00A75C7E"/>
    <w:rsid w:val="00A81889"/>
    <w:rsid w:val="00A82724"/>
    <w:rsid w:val="00A82BDD"/>
    <w:rsid w:val="00A8620F"/>
    <w:rsid w:val="00A8769A"/>
    <w:rsid w:val="00A91395"/>
    <w:rsid w:val="00A92E7B"/>
    <w:rsid w:val="00A941D3"/>
    <w:rsid w:val="00A94F0D"/>
    <w:rsid w:val="00A96236"/>
    <w:rsid w:val="00AA0660"/>
    <w:rsid w:val="00AA0FCE"/>
    <w:rsid w:val="00AA2CFD"/>
    <w:rsid w:val="00AA3938"/>
    <w:rsid w:val="00AA412B"/>
    <w:rsid w:val="00AA594C"/>
    <w:rsid w:val="00AA6228"/>
    <w:rsid w:val="00AA65CD"/>
    <w:rsid w:val="00AA69A4"/>
    <w:rsid w:val="00AA7194"/>
    <w:rsid w:val="00AB0605"/>
    <w:rsid w:val="00AB1659"/>
    <w:rsid w:val="00AB2460"/>
    <w:rsid w:val="00AB274F"/>
    <w:rsid w:val="00AB2CB9"/>
    <w:rsid w:val="00AB3968"/>
    <w:rsid w:val="00AB3FA7"/>
    <w:rsid w:val="00AB6BE3"/>
    <w:rsid w:val="00AB6CB1"/>
    <w:rsid w:val="00AC161E"/>
    <w:rsid w:val="00AC17DC"/>
    <w:rsid w:val="00AC1867"/>
    <w:rsid w:val="00AC225D"/>
    <w:rsid w:val="00AC24EE"/>
    <w:rsid w:val="00AC38DD"/>
    <w:rsid w:val="00AD0B3C"/>
    <w:rsid w:val="00AD0E76"/>
    <w:rsid w:val="00AD5DA6"/>
    <w:rsid w:val="00AE0EF7"/>
    <w:rsid w:val="00AE0F40"/>
    <w:rsid w:val="00AE1EB3"/>
    <w:rsid w:val="00AE2C6E"/>
    <w:rsid w:val="00AE2F13"/>
    <w:rsid w:val="00AE47F9"/>
    <w:rsid w:val="00AE550B"/>
    <w:rsid w:val="00AE7FC4"/>
    <w:rsid w:val="00AF1F04"/>
    <w:rsid w:val="00AF4C3E"/>
    <w:rsid w:val="00AF6E32"/>
    <w:rsid w:val="00AF6E5C"/>
    <w:rsid w:val="00AF7C72"/>
    <w:rsid w:val="00B00624"/>
    <w:rsid w:val="00B00B11"/>
    <w:rsid w:val="00B016F7"/>
    <w:rsid w:val="00B01906"/>
    <w:rsid w:val="00B055B9"/>
    <w:rsid w:val="00B0770C"/>
    <w:rsid w:val="00B10183"/>
    <w:rsid w:val="00B11433"/>
    <w:rsid w:val="00B13D85"/>
    <w:rsid w:val="00B1502B"/>
    <w:rsid w:val="00B1662E"/>
    <w:rsid w:val="00B166D9"/>
    <w:rsid w:val="00B16FB2"/>
    <w:rsid w:val="00B1786A"/>
    <w:rsid w:val="00B206D8"/>
    <w:rsid w:val="00B212D0"/>
    <w:rsid w:val="00B214FE"/>
    <w:rsid w:val="00B23296"/>
    <w:rsid w:val="00B23F91"/>
    <w:rsid w:val="00B25612"/>
    <w:rsid w:val="00B260BA"/>
    <w:rsid w:val="00B27596"/>
    <w:rsid w:val="00B27B61"/>
    <w:rsid w:val="00B27F82"/>
    <w:rsid w:val="00B307B8"/>
    <w:rsid w:val="00B312C7"/>
    <w:rsid w:val="00B3242C"/>
    <w:rsid w:val="00B324A3"/>
    <w:rsid w:val="00B335B9"/>
    <w:rsid w:val="00B42C1C"/>
    <w:rsid w:val="00B436D6"/>
    <w:rsid w:val="00B44916"/>
    <w:rsid w:val="00B44CF8"/>
    <w:rsid w:val="00B50B84"/>
    <w:rsid w:val="00B53A6E"/>
    <w:rsid w:val="00B540CE"/>
    <w:rsid w:val="00B54A5F"/>
    <w:rsid w:val="00B560C1"/>
    <w:rsid w:val="00B5631A"/>
    <w:rsid w:val="00B56599"/>
    <w:rsid w:val="00B61272"/>
    <w:rsid w:val="00B619D6"/>
    <w:rsid w:val="00B623D4"/>
    <w:rsid w:val="00B64C56"/>
    <w:rsid w:val="00B65382"/>
    <w:rsid w:val="00B66079"/>
    <w:rsid w:val="00B6639E"/>
    <w:rsid w:val="00B71823"/>
    <w:rsid w:val="00B7260C"/>
    <w:rsid w:val="00B72DA3"/>
    <w:rsid w:val="00B73838"/>
    <w:rsid w:val="00B747F1"/>
    <w:rsid w:val="00B76014"/>
    <w:rsid w:val="00B81371"/>
    <w:rsid w:val="00B82180"/>
    <w:rsid w:val="00B828E4"/>
    <w:rsid w:val="00B82C49"/>
    <w:rsid w:val="00B841EA"/>
    <w:rsid w:val="00B85265"/>
    <w:rsid w:val="00B8584B"/>
    <w:rsid w:val="00B85D9D"/>
    <w:rsid w:val="00B86FF4"/>
    <w:rsid w:val="00B87497"/>
    <w:rsid w:val="00B87964"/>
    <w:rsid w:val="00B90005"/>
    <w:rsid w:val="00B90BE1"/>
    <w:rsid w:val="00B9201C"/>
    <w:rsid w:val="00B94925"/>
    <w:rsid w:val="00B94DFC"/>
    <w:rsid w:val="00B96B39"/>
    <w:rsid w:val="00B974B4"/>
    <w:rsid w:val="00BA0547"/>
    <w:rsid w:val="00BA2411"/>
    <w:rsid w:val="00BA25D9"/>
    <w:rsid w:val="00BA7170"/>
    <w:rsid w:val="00BB028A"/>
    <w:rsid w:val="00BB1153"/>
    <w:rsid w:val="00BB3156"/>
    <w:rsid w:val="00BB3227"/>
    <w:rsid w:val="00BB4943"/>
    <w:rsid w:val="00BB5111"/>
    <w:rsid w:val="00BB6662"/>
    <w:rsid w:val="00BB7129"/>
    <w:rsid w:val="00BB7BCB"/>
    <w:rsid w:val="00BC01AB"/>
    <w:rsid w:val="00BC10E6"/>
    <w:rsid w:val="00BC3150"/>
    <w:rsid w:val="00BC6E49"/>
    <w:rsid w:val="00BC755B"/>
    <w:rsid w:val="00BD1729"/>
    <w:rsid w:val="00BD1B67"/>
    <w:rsid w:val="00BD1EA2"/>
    <w:rsid w:val="00BD23A9"/>
    <w:rsid w:val="00BD2826"/>
    <w:rsid w:val="00BD385D"/>
    <w:rsid w:val="00BD5CA8"/>
    <w:rsid w:val="00BD5D7D"/>
    <w:rsid w:val="00BE00FA"/>
    <w:rsid w:val="00BE0C95"/>
    <w:rsid w:val="00BE3B4D"/>
    <w:rsid w:val="00BE7363"/>
    <w:rsid w:val="00BF3F34"/>
    <w:rsid w:val="00BF41D1"/>
    <w:rsid w:val="00BF44DF"/>
    <w:rsid w:val="00BF5666"/>
    <w:rsid w:val="00BF6D83"/>
    <w:rsid w:val="00BF6F10"/>
    <w:rsid w:val="00C036E7"/>
    <w:rsid w:val="00C100D9"/>
    <w:rsid w:val="00C10CB5"/>
    <w:rsid w:val="00C14439"/>
    <w:rsid w:val="00C15817"/>
    <w:rsid w:val="00C20AD3"/>
    <w:rsid w:val="00C2139F"/>
    <w:rsid w:val="00C23402"/>
    <w:rsid w:val="00C260B5"/>
    <w:rsid w:val="00C274ED"/>
    <w:rsid w:val="00C3172F"/>
    <w:rsid w:val="00C35AE8"/>
    <w:rsid w:val="00C360C1"/>
    <w:rsid w:val="00C403EF"/>
    <w:rsid w:val="00C41972"/>
    <w:rsid w:val="00C41F4E"/>
    <w:rsid w:val="00C43927"/>
    <w:rsid w:val="00C439AC"/>
    <w:rsid w:val="00C4440D"/>
    <w:rsid w:val="00C453E0"/>
    <w:rsid w:val="00C457B4"/>
    <w:rsid w:val="00C45BF0"/>
    <w:rsid w:val="00C470DD"/>
    <w:rsid w:val="00C47E49"/>
    <w:rsid w:val="00C5110D"/>
    <w:rsid w:val="00C511AE"/>
    <w:rsid w:val="00C51DC6"/>
    <w:rsid w:val="00C556C4"/>
    <w:rsid w:val="00C566E4"/>
    <w:rsid w:val="00C56F4D"/>
    <w:rsid w:val="00C60625"/>
    <w:rsid w:val="00C6220B"/>
    <w:rsid w:val="00C65B57"/>
    <w:rsid w:val="00C743ED"/>
    <w:rsid w:val="00C75816"/>
    <w:rsid w:val="00C75E4D"/>
    <w:rsid w:val="00C80017"/>
    <w:rsid w:val="00C80A90"/>
    <w:rsid w:val="00C820CB"/>
    <w:rsid w:val="00C82C14"/>
    <w:rsid w:val="00C850BE"/>
    <w:rsid w:val="00C85551"/>
    <w:rsid w:val="00C9043C"/>
    <w:rsid w:val="00C91DA6"/>
    <w:rsid w:val="00C928F3"/>
    <w:rsid w:val="00C9339E"/>
    <w:rsid w:val="00C9545D"/>
    <w:rsid w:val="00C9692A"/>
    <w:rsid w:val="00CA3D68"/>
    <w:rsid w:val="00CA41C2"/>
    <w:rsid w:val="00CA63B1"/>
    <w:rsid w:val="00CA7229"/>
    <w:rsid w:val="00CA77CD"/>
    <w:rsid w:val="00CB0611"/>
    <w:rsid w:val="00CB0CEF"/>
    <w:rsid w:val="00CB5A51"/>
    <w:rsid w:val="00CB64AC"/>
    <w:rsid w:val="00CC06A9"/>
    <w:rsid w:val="00CC1625"/>
    <w:rsid w:val="00CC2A7A"/>
    <w:rsid w:val="00CC2F5B"/>
    <w:rsid w:val="00CC3030"/>
    <w:rsid w:val="00CC360E"/>
    <w:rsid w:val="00CC37DB"/>
    <w:rsid w:val="00CC4244"/>
    <w:rsid w:val="00CC5F91"/>
    <w:rsid w:val="00CC665B"/>
    <w:rsid w:val="00CC7A47"/>
    <w:rsid w:val="00CD13B0"/>
    <w:rsid w:val="00CD3B29"/>
    <w:rsid w:val="00CD51CF"/>
    <w:rsid w:val="00CD69AB"/>
    <w:rsid w:val="00CD6E86"/>
    <w:rsid w:val="00CD76D4"/>
    <w:rsid w:val="00CD7893"/>
    <w:rsid w:val="00CE02A6"/>
    <w:rsid w:val="00CE7E6A"/>
    <w:rsid w:val="00CF01E7"/>
    <w:rsid w:val="00CF377E"/>
    <w:rsid w:val="00CF3DE0"/>
    <w:rsid w:val="00CF7205"/>
    <w:rsid w:val="00D007E0"/>
    <w:rsid w:val="00D00999"/>
    <w:rsid w:val="00D00C90"/>
    <w:rsid w:val="00D01F70"/>
    <w:rsid w:val="00D031A9"/>
    <w:rsid w:val="00D04AC9"/>
    <w:rsid w:val="00D06EE0"/>
    <w:rsid w:val="00D07FEA"/>
    <w:rsid w:val="00D10A5C"/>
    <w:rsid w:val="00D1140D"/>
    <w:rsid w:val="00D116AB"/>
    <w:rsid w:val="00D2020B"/>
    <w:rsid w:val="00D23940"/>
    <w:rsid w:val="00D2414B"/>
    <w:rsid w:val="00D24785"/>
    <w:rsid w:val="00D26D03"/>
    <w:rsid w:val="00D2734A"/>
    <w:rsid w:val="00D309FA"/>
    <w:rsid w:val="00D33B85"/>
    <w:rsid w:val="00D35986"/>
    <w:rsid w:val="00D36C47"/>
    <w:rsid w:val="00D3789A"/>
    <w:rsid w:val="00D400D2"/>
    <w:rsid w:val="00D409A2"/>
    <w:rsid w:val="00D41E2D"/>
    <w:rsid w:val="00D42F30"/>
    <w:rsid w:val="00D43EE7"/>
    <w:rsid w:val="00D4558B"/>
    <w:rsid w:val="00D46D9A"/>
    <w:rsid w:val="00D4793C"/>
    <w:rsid w:val="00D52ECE"/>
    <w:rsid w:val="00D53308"/>
    <w:rsid w:val="00D55BCD"/>
    <w:rsid w:val="00D561FD"/>
    <w:rsid w:val="00D56514"/>
    <w:rsid w:val="00D57F8F"/>
    <w:rsid w:val="00D6042D"/>
    <w:rsid w:val="00D610A5"/>
    <w:rsid w:val="00D610AA"/>
    <w:rsid w:val="00D65068"/>
    <w:rsid w:val="00D65FA1"/>
    <w:rsid w:val="00D66972"/>
    <w:rsid w:val="00D7011A"/>
    <w:rsid w:val="00D72821"/>
    <w:rsid w:val="00D7291A"/>
    <w:rsid w:val="00D7312E"/>
    <w:rsid w:val="00D7343A"/>
    <w:rsid w:val="00D73B0B"/>
    <w:rsid w:val="00D745BB"/>
    <w:rsid w:val="00D83A4E"/>
    <w:rsid w:val="00D83C17"/>
    <w:rsid w:val="00D8568B"/>
    <w:rsid w:val="00D85885"/>
    <w:rsid w:val="00D875C7"/>
    <w:rsid w:val="00D87652"/>
    <w:rsid w:val="00D91780"/>
    <w:rsid w:val="00D943F1"/>
    <w:rsid w:val="00D9644F"/>
    <w:rsid w:val="00D969D3"/>
    <w:rsid w:val="00D96F34"/>
    <w:rsid w:val="00D97019"/>
    <w:rsid w:val="00D9771E"/>
    <w:rsid w:val="00DA077D"/>
    <w:rsid w:val="00DA2967"/>
    <w:rsid w:val="00DA2D0E"/>
    <w:rsid w:val="00DA3798"/>
    <w:rsid w:val="00DA4F3C"/>
    <w:rsid w:val="00DA5674"/>
    <w:rsid w:val="00DB30CB"/>
    <w:rsid w:val="00DB357E"/>
    <w:rsid w:val="00DB496E"/>
    <w:rsid w:val="00DB4BEF"/>
    <w:rsid w:val="00DB6CCF"/>
    <w:rsid w:val="00DC1ABE"/>
    <w:rsid w:val="00DC26B5"/>
    <w:rsid w:val="00DC33E3"/>
    <w:rsid w:val="00DC3B0B"/>
    <w:rsid w:val="00DC4E2D"/>
    <w:rsid w:val="00DC6AEA"/>
    <w:rsid w:val="00DC779D"/>
    <w:rsid w:val="00DD1EE8"/>
    <w:rsid w:val="00DD2C43"/>
    <w:rsid w:val="00DD672D"/>
    <w:rsid w:val="00DE3129"/>
    <w:rsid w:val="00DE33A5"/>
    <w:rsid w:val="00DE7185"/>
    <w:rsid w:val="00DE77B7"/>
    <w:rsid w:val="00DF27B2"/>
    <w:rsid w:val="00DF6136"/>
    <w:rsid w:val="00E010B9"/>
    <w:rsid w:val="00E01F9D"/>
    <w:rsid w:val="00E03246"/>
    <w:rsid w:val="00E03253"/>
    <w:rsid w:val="00E03C0E"/>
    <w:rsid w:val="00E122C7"/>
    <w:rsid w:val="00E12D1C"/>
    <w:rsid w:val="00E12FAB"/>
    <w:rsid w:val="00E1488D"/>
    <w:rsid w:val="00E14D24"/>
    <w:rsid w:val="00E1521C"/>
    <w:rsid w:val="00E15B5E"/>
    <w:rsid w:val="00E16D47"/>
    <w:rsid w:val="00E1705A"/>
    <w:rsid w:val="00E2461C"/>
    <w:rsid w:val="00E247C2"/>
    <w:rsid w:val="00E27F96"/>
    <w:rsid w:val="00E30E75"/>
    <w:rsid w:val="00E30F93"/>
    <w:rsid w:val="00E311E0"/>
    <w:rsid w:val="00E316A4"/>
    <w:rsid w:val="00E32DDF"/>
    <w:rsid w:val="00E33C1A"/>
    <w:rsid w:val="00E345AE"/>
    <w:rsid w:val="00E3473A"/>
    <w:rsid w:val="00E35D09"/>
    <w:rsid w:val="00E42780"/>
    <w:rsid w:val="00E43ABE"/>
    <w:rsid w:val="00E445BD"/>
    <w:rsid w:val="00E449BA"/>
    <w:rsid w:val="00E45C03"/>
    <w:rsid w:val="00E503D5"/>
    <w:rsid w:val="00E509F5"/>
    <w:rsid w:val="00E5243D"/>
    <w:rsid w:val="00E527F8"/>
    <w:rsid w:val="00E531E8"/>
    <w:rsid w:val="00E54AB8"/>
    <w:rsid w:val="00E56E49"/>
    <w:rsid w:val="00E6095F"/>
    <w:rsid w:val="00E61F8B"/>
    <w:rsid w:val="00E6241E"/>
    <w:rsid w:val="00E62DEE"/>
    <w:rsid w:val="00E63879"/>
    <w:rsid w:val="00E64282"/>
    <w:rsid w:val="00E71231"/>
    <w:rsid w:val="00E727B7"/>
    <w:rsid w:val="00E730AA"/>
    <w:rsid w:val="00E73BC0"/>
    <w:rsid w:val="00E74685"/>
    <w:rsid w:val="00E76415"/>
    <w:rsid w:val="00E767B1"/>
    <w:rsid w:val="00E76F52"/>
    <w:rsid w:val="00E854B7"/>
    <w:rsid w:val="00E87D3E"/>
    <w:rsid w:val="00E92503"/>
    <w:rsid w:val="00E9564E"/>
    <w:rsid w:val="00E97547"/>
    <w:rsid w:val="00E977BA"/>
    <w:rsid w:val="00EA2ABB"/>
    <w:rsid w:val="00EA45AB"/>
    <w:rsid w:val="00EA6F76"/>
    <w:rsid w:val="00EB1A3B"/>
    <w:rsid w:val="00EB1B69"/>
    <w:rsid w:val="00EB21A5"/>
    <w:rsid w:val="00EB295D"/>
    <w:rsid w:val="00EB40DC"/>
    <w:rsid w:val="00EC3934"/>
    <w:rsid w:val="00EC393C"/>
    <w:rsid w:val="00EC39C8"/>
    <w:rsid w:val="00EC455A"/>
    <w:rsid w:val="00EC4F97"/>
    <w:rsid w:val="00EC5D48"/>
    <w:rsid w:val="00EC6983"/>
    <w:rsid w:val="00EC6F13"/>
    <w:rsid w:val="00EC7352"/>
    <w:rsid w:val="00ED3ABA"/>
    <w:rsid w:val="00ED64D3"/>
    <w:rsid w:val="00ED7B32"/>
    <w:rsid w:val="00EE107C"/>
    <w:rsid w:val="00EE1412"/>
    <w:rsid w:val="00EE23EF"/>
    <w:rsid w:val="00EE25CD"/>
    <w:rsid w:val="00EE2BE7"/>
    <w:rsid w:val="00EE3C47"/>
    <w:rsid w:val="00EE3E9C"/>
    <w:rsid w:val="00EE41A1"/>
    <w:rsid w:val="00EE7429"/>
    <w:rsid w:val="00EE777E"/>
    <w:rsid w:val="00EF0894"/>
    <w:rsid w:val="00EF13FE"/>
    <w:rsid w:val="00EF1797"/>
    <w:rsid w:val="00EF1B54"/>
    <w:rsid w:val="00EF1BA3"/>
    <w:rsid w:val="00EF329C"/>
    <w:rsid w:val="00EF3E01"/>
    <w:rsid w:val="00EF4C7C"/>
    <w:rsid w:val="00EF4E9A"/>
    <w:rsid w:val="00EF503F"/>
    <w:rsid w:val="00EF66AC"/>
    <w:rsid w:val="00F0299B"/>
    <w:rsid w:val="00F0329D"/>
    <w:rsid w:val="00F03813"/>
    <w:rsid w:val="00F038B7"/>
    <w:rsid w:val="00F04044"/>
    <w:rsid w:val="00F045A1"/>
    <w:rsid w:val="00F046C8"/>
    <w:rsid w:val="00F10D54"/>
    <w:rsid w:val="00F12160"/>
    <w:rsid w:val="00F1279C"/>
    <w:rsid w:val="00F147C6"/>
    <w:rsid w:val="00F17F29"/>
    <w:rsid w:val="00F204A1"/>
    <w:rsid w:val="00F20B3F"/>
    <w:rsid w:val="00F20CAD"/>
    <w:rsid w:val="00F251A9"/>
    <w:rsid w:val="00F25BAE"/>
    <w:rsid w:val="00F2706D"/>
    <w:rsid w:val="00F27C1E"/>
    <w:rsid w:val="00F32BDB"/>
    <w:rsid w:val="00F37CFE"/>
    <w:rsid w:val="00F41563"/>
    <w:rsid w:val="00F445F3"/>
    <w:rsid w:val="00F46177"/>
    <w:rsid w:val="00F47D3F"/>
    <w:rsid w:val="00F56DBA"/>
    <w:rsid w:val="00F5720B"/>
    <w:rsid w:val="00F574EA"/>
    <w:rsid w:val="00F60655"/>
    <w:rsid w:val="00F60C62"/>
    <w:rsid w:val="00F66361"/>
    <w:rsid w:val="00F67946"/>
    <w:rsid w:val="00F679CA"/>
    <w:rsid w:val="00F71B09"/>
    <w:rsid w:val="00F7228F"/>
    <w:rsid w:val="00F72F45"/>
    <w:rsid w:val="00F73266"/>
    <w:rsid w:val="00F739E9"/>
    <w:rsid w:val="00F77CE3"/>
    <w:rsid w:val="00F835ED"/>
    <w:rsid w:val="00F84541"/>
    <w:rsid w:val="00F84995"/>
    <w:rsid w:val="00F85237"/>
    <w:rsid w:val="00F85279"/>
    <w:rsid w:val="00F85F15"/>
    <w:rsid w:val="00F86F7A"/>
    <w:rsid w:val="00F87655"/>
    <w:rsid w:val="00F9000A"/>
    <w:rsid w:val="00F925F9"/>
    <w:rsid w:val="00F92D06"/>
    <w:rsid w:val="00F9311B"/>
    <w:rsid w:val="00F931D5"/>
    <w:rsid w:val="00F93ED4"/>
    <w:rsid w:val="00F95148"/>
    <w:rsid w:val="00F95464"/>
    <w:rsid w:val="00F97D82"/>
    <w:rsid w:val="00FA0EE3"/>
    <w:rsid w:val="00FA1C3F"/>
    <w:rsid w:val="00FA21B1"/>
    <w:rsid w:val="00FA2B03"/>
    <w:rsid w:val="00FA488E"/>
    <w:rsid w:val="00FA5AE3"/>
    <w:rsid w:val="00FA73DD"/>
    <w:rsid w:val="00FB13C2"/>
    <w:rsid w:val="00FB160E"/>
    <w:rsid w:val="00FB1F4A"/>
    <w:rsid w:val="00FB471D"/>
    <w:rsid w:val="00FB52F9"/>
    <w:rsid w:val="00FB5396"/>
    <w:rsid w:val="00FB6B73"/>
    <w:rsid w:val="00FC34B2"/>
    <w:rsid w:val="00FC5AE0"/>
    <w:rsid w:val="00FC76C6"/>
    <w:rsid w:val="00FC7E40"/>
    <w:rsid w:val="00FD0544"/>
    <w:rsid w:val="00FD1976"/>
    <w:rsid w:val="00FD4D94"/>
    <w:rsid w:val="00FD52C0"/>
    <w:rsid w:val="00FD5CA6"/>
    <w:rsid w:val="00FD6B60"/>
    <w:rsid w:val="00FD7591"/>
    <w:rsid w:val="00FD7935"/>
    <w:rsid w:val="00FD7DEA"/>
    <w:rsid w:val="00FE04EF"/>
    <w:rsid w:val="00FE2025"/>
    <w:rsid w:val="00FE3A9D"/>
    <w:rsid w:val="00FE3ADE"/>
    <w:rsid w:val="00FE49E3"/>
    <w:rsid w:val="00FE6CDD"/>
    <w:rsid w:val="00FE7168"/>
    <w:rsid w:val="00FE7E0D"/>
    <w:rsid w:val="00FE7E54"/>
    <w:rsid w:val="00FE7E79"/>
    <w:rsid w:val="00FF231A"/>
    <w:rsid w:val="00FF2938"/>
    <w:rsid w:val="00FF4F4F"/>
    <w:rsid w:val="00FF5C73"/>
    <w:rsid w:val="00FF6F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colormru v:ext="edit" colors="#4ab2d2"/>
    </o:shapedefaults>
    <o:shapelayout v:ext="edit">
      <o:idmap v:ext="edit" data="1"/>
    </o:shapelayout>
  </w:shapeDefaults>
  <w:decimalSymbol w:val="."/>
  <w:listSeparator w:val=","/>
  <w14:docId w14:val="7A4418CD"/>
  <w14:defaultImageDpi w14:val="300"/>
  <w15:docId w15:val="{D77BAA04-93BF-4785-AB38-856D0160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A32A03"/>
    <w:pPr>
      <w:tabs>
        <w:tab w:val="right" w:leader="dot" w:pos="8779"/>
      </w:tabs>
      <w:spacing w:after="100"/>
      <w:ind w:left="284" w:hanging="284"/>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3D3371"/>
    <w:pPr>
      <w:autoSpaceDE w:val="0"/>
      <w:autoSpaceDN w:val="0"/>
      <w:adjustRightInd w:val="0"/>
    </w:pPr>
    <w:rPr>
      <w:rFonts w:ascii="Arial" w:eastAsiaTheme="minorHAnsi" w:hAnsi="Arial" w:cs="Arial"/>
      <w:color w:val="000000"/>
      <w:lang w:val="es-MX" w:eastAsia="en-US"/>
    </w:rPr>
  </w:style>
  <w:style w:type="character" w:styleId="nfasissutil">
    <w:name w:val="Subtle Emphasis"/>
    <w:basedOn w:val="Fuentedeprrafopredeter"/>
    <w:uiPriority w:val="19"/>
    <w:qFormat/>
    <w:rsid w:val="0028402F"/>
    <w:rPr>
      <w:i/>
      <w:iCs/>
      <w:color w:val="404040" w:themeColor="text1" w:themeTint="BF"/>
    </w:rPr>
  </w:style>
  <w:style w:type="table" w:customStyle="1" w:styleId="Tablaconcuadrcula12">
    <w:name w:val="Tabla con cuadrícula12"/>
    <w:basedOn w:val="Tablanormal"/>
    <w:next w:val="Tablaconcuadrcula"/>
    <w:uiPriority w:val="59"/>
    <w:rsid w:val="002600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2E1FDF"/>
    <w:rPr>
      <w:rFonts w:eastAsia="Cambria"/>
      <w:sz w:val="20"/>
      <w:szCs w:val="20"/>
      <w:lang w:val="es-MX" w:eastAsia="en-US"/>
    </w:rPr>
  </w:style>
  <w:style w:type="character" w:customStyle="1" w:styleId="SinespaciadoCar">
    <w:name w:val="Sin espaciado Car"/>
    <w:aliases w:val="Francesa Car"/>
    <w:link w:val="Sinespaciado"/>
    <w:uiPriority w:val="1"/>
    <w:locked/>
    <w:rsid w:val="0098253C"/>
  </w:style>
  <w:style w:type="table" w:customStyle="1" w:styleId="Tablaconcuadrcula21">
    <w:name w:val="Tabla con cuadrícula21"/>
    <w:basedOn w:val="Tablanormal"/>
    <w:next w:val="Tablaconcuadrcula"/>
    <w:uiPriority w:val="39"/>
    <w:rsid w:val="00EE2BE7"/>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51381">
      <w:bodyDiv w:val="1"/>
      <w:marLeft w:val="0"/>
      <w:marRight w:val="0"/>
      <w:marTop w:val="0"/>
      <w:marBottom w:val="0"/>
      <w:divBdr>
        <w:top w:val="none" w:sz="0" w:space="0" w:color="auto"/>
        <w:left w:val="none" w:sz="0" w:space="0" w:color="auto"/>
        <w:bottom w:val="none" w:sz="0" w:space="0" w:color="auto"/>
        <w:right w:val="none" w:sz="0" w:space="0" w:color="auto"/>
      </w:divBdr>
      <w:divsChild>
        <w:div w:id="1052773095">
          <w:marLeft w:val="0"/>
          <w:marRight w:val="0"/>
          <w:marTop w:val="0"/>
          <w:marBottom w:val="0"/>
          <w:divBdr>
            <w:top w:val="none" w:sz="0" w:space="0" w:color="auto"/>
            <w:left w:val="none" w:sz="0" w:space="0" w:color="auto"/>
            <w:bottom w:val="none" w:sz="0" w:space="0" w:color="auto"/>
            <w:right w:val="none" w:sz="0" w:space="0" w:color="auto"/>
          </w:divBdr>
        </w:div>
        <w:div w:id="1102723128">
          <w:marLeft w:val="0"/>
          <w:marRight w:val="0"/>
          <w:marTop w:val="0"/>
          <w:marBottom w:val="0"/>
          <w:divBdr>
            <w:top w:val="none" w:sz="0" w:space="0" w:color="auto"/>
            <w:left w:val="none" w:sz="0" w:space="0" w:color="auto"/>
            <w:bottom w:val="none" w:sz="0" w:space="0" w:color="auto"/>
            <w:right w:val="none" w:sz="0" w:space="0" w:color="auto"/>
          </w:divBdr>
        </w:div>
        <w:div w:id="1403791646">
          <w:marLeft w:val="0"/>
          <w:marRight w:val="0"/>
          <w:marTop w:val="0"/>
          <w:marBottom w:val="0"/>
          <w:divBdr>
            <w:top w:val="none" w:sz="0" w:space="0" w:color="auto"/>
            <w:left w:val="none" w:sz="0" w:space="0" w:color="auto"/>
            <w:bottom w:val="none" w:sz="0" w:space="0" w:color="auto"/>
            <w:right w:val="none" w:sz="0" w:space="0" w:color="auto"/>
          </w:divBdr>
        </w:div>
      </w:divsChild>
    </w:div>
    <w:div w:id="118694060">
      <w:bodyDiv w:val="1"/>
      <w:marLeft w:val="0"/>
      <w:marRight w:val="0"/>
      <w:marTop w:val="0"/>
      <w:marBottom w:val="0"/>
      <w:divBdr>
        <w:top w:val="none" w:sz="0" w:space="0" w:color="auto"/>
        <w:left w:val="none" w:sz="0" w:space="0" w:color="auto"/>
        <w:bottom w:val="none" w:sz="0" w:space="0" w:color="auto"/>
        <w:right w:val="none" w:sz="0" w:space="0" w:color="auto"/>
      </w:divBdr>
    </w:div>
    <w:div w:id="200830252">
      <w:bodyDiv w:val="1"/>
      <w:marLeft w:val="0"/>
      <w:marRight w:val="0"/>
      <w:marTop w:val="0"/>
      <w:marBottom w:val="0"/>
      <w:divBdr>
        <w:top w:val="none" w:sz="0" w:space="0" w:color="auto"/>
        <w:left w:val="none" w:sz="0" w:space="0" w:color="auto"/>
        <w:bottom w:val="none" w:sz="0" w:space="0" w:color="auto"/>
        <w:right w:val="none" w:sz="0" w:space="0" w:color="auto"/>
      </w:divBdr>
    </w:div>
    <w:div w:id="223028575">
      <w:bodyDiv w:val="1"/>
      <w:marLeft w:val="0"/>
      <w:marRight w:val="0"/>
      <w:marTop w:val="0"/>
      <w:marBottom w:val="0"/>
      <w:divBdr>
        <w:top w:val="none" w:sz="0" w:space="0" w:color="auto"/>
        <w:left w:val="none" w:sz="0" w:space="0" w:color="auto"/>
        <w:bottom w:val="none" w:sz="0" w:space="0" w:color="auto"/>
        <w:right w:val="none" w:sz="0" w:space="0" w:color="auto"/>
      </w:divBdr>
    </w:div>
    <w:div w:id="285279757">
      <w:bodyDiv w:val="1"/>
      <w:marLeft w:val="0"/>
      <w:marRight w:val="0"/>
      <w:marTop w:val="0"/>
      <w:marBottom w:val="0"/>
      <w:divBdr>
        <w:top w:val="none" w:sz="0" w:space="0" w:color="auto"/>
        <w:left w:val="none" w:sz="0" w:space="0" w:color="auto"/>
        <w:bottom w:val="none" w:sz="0" w:space="0" w:color="auto"/>
        <w:right w:val="none" w:sz="0" w:space="0" w:color="auto"/>
      </w:divBdr>
    </w:div>
    <w:div w:id="352650660">
      <w:bodyDiv w:val="1"/>
      <w:marLeft w:val="0"/>
      <w:marRight w:val="0"/>
      <w:marTop w:val="0"/>
      <w:marBottom w:val="0"/>
      <w:divBdr>
        <w:top w:val="none" w:sz="0" w:space="0" w:color="auto"/>
        <w:left w:val="none" w:sz="0" w:space="0" w:color="auto"/>
        <w:bottom w:val="none" w:sz="0" w:space="0" w:color="auto"/>
        <w:right w:val="none" w:sz="0" w:space="0" w:color="auto"/>
      </w:divBdr>
    </w:div>
    <w:div w:id="366612515">
      <w:bodyDiv w:val="1"/>
      <w:marLeft w:val="0"/>
      <w:marRight w:val="0"/>
      <w:marTop w:val="0"/>
      <w:marBottom w:val="0"/>
      <w:divBdr>
        <w:top w:val="none" w:sz="0" w:space="0" w:color="auto"/>
        <w:left w:val="none" w:sz="0" w:space="0" w:color="auto"/>
        <w:bottom w:val="none" w:sz="0" w:space="0" w:color="auto"/>
        <w:right w:val="none" w:sz="0" w:space="0" w:color="auto"/>
      </w:divBdr>
    </w:div>
    <w:div w:id="408620517">
      <w:bodyDiv w:val="1"/>
      <w:marLeft w:val="0"/>
      <w:marRight w:val="0"/>
      <w:marTop w:val="0"/>
      <w:marBottom w:val="0"/>
      <w:divBdr>
        <w:top w:val="none" w:sz="0" w:space="0" w:color="auto"/>
        <w:left w:val="none" w:sz="0" w:space="0" w:color="auto"/>
        <w:bottom w:val="none" w:sz="0" w:space="0" w:color="auto"/>
        <w:right w:val="none" w:sz="0" w:space="0" w:color="auto"/>
      </w:divBdr>
      <w:divsChild>
        <w:div w:id="75784715">
          <w:marLeft w:val="0"/>
          <w:marRight w:val="0"/>
          <w:marTop w:val="0"/>
          <w:marBottom w:val="0"/>
          <w:divBdr>
            <w:top w:val="none" w:sz="0" w:space="0" w:color="auto"/>
            <w:left w:val="none" w:sz="0" w:space="0" w:color="auto"/>
            <w:bottom w:val="none" w:sz="0" w:space="0" w:color="auto"/>
            <w:right w:val="none" w:sz="0" w:space="0" w:color="auto"/>
          </w:divBdr>
        </w:div>
        <w:div w:id="220218578">
          <w:marLeft w:val="0"/>
          <w:marRight w:val="0"/>
          <w:marTop w:val="0"/>
          <w:marBottom w:val="0"/>
          <w:divBdr>
            <w:top w:val="none" w:sz="0" w:space="0" w:color="auto"/>
            <w:left w:val="none" w:sz="0" w:space="0" w:color="auto"/>
            <w:bottom w:val="none" w:sz="0" w:space="0" w:color="auto"/>
            <w:right w:val="none" w:sz="0" w:space="0" w:color="auto"/>
          </w:divBdr>
        </w:div>
        <w:div w:id="222912412">
          <w:marLeft w:val="0"/>
          <w:marRight w:val="0"/>
          <w:marTop w:val="0"/>
          <w:marBottom w:val="0"/>
          <w:divBdr>
            <w:top w:val="none" w:sz="0" w:space="0" w:color="auto"/>
            <w:left w:val="none" w:sz="0" w:space="0" w:color="auto"/>
            <w:bottom w:val="none" w:sz="0" w:space="0" w:color="auto"/>
            <w:right w:val="none" w:sz="0" w:space="0" w:color="auto"/>
          </w:divBdr>
        </w:div>
        <w:div w:id="265845094">
          <w:marLeft w:val="0"/>
          <w:marRight w:val="0"/>
          <w:marTop w:val="0"/>
          <w:marBottom w:val="0"/>
          <w:divBdr>
            <w:top w:val="none" w:sz="0" w:space="0" w:color="auto"/>
            <w:left w:val="none" w:sz="0" w:space="0" w:color="auto"/>
            <w:bottom w:val="none" w:sz="0" w:space="0" w:color="auto"/>
            <w:right w:val="none" w:sz="0" w:space="0" w:color="auto"/>
          </w:divBdr>
        </w:div>
        <w:div w:id="274410956">
          <w:marLeft w:val="0"/>
          <w:marRight w:val="0"/>
          <w:marTop w:val="0"/>
          <w:marBottom w:val="0"/>
          <w:divBdr>
            <w:top w:val="none" w:sz="0" w:space="0" w:color="auto"/>
            <w:left w:val="none" w:sz="0" w:space="0" w:color="auto"/>
            <w:bottom w:val="none" w:sz="0" w:space="0" w:color="auto"/>
            <w:right w:val="none" w:sz="0" w:space="0" w:color="auto"/>
          </w:divBdr>
        </w:div>
        <w:div w:id="362167865">
          <w:marLeft w:val="0"/>
          <w:marRight w:val="0"/>
          <w:marTop w:val="0"/>
          <w:marBottom w:val="0"/>
          <w:divBdr>
            <w:top w:val="none" w:sz="0" w:space="0" w:color="auto"/>
            <w:left w:val="none" w:sz="0" w:space="0" w:color="auto"/>
            <w:bottom w:val="none" w:sz="0" w:space="0" w:color="auto"/>
            <w:right w:val="none" w:sz="0" w:space="0" w:color="auto"/>
          </w:divBdr>
        </w:div>
        <w:div w:id="401487956">
          <w:marLeft w:val="0"/>
          <w:marRight w:val="0"/>
          <w:marTop w:val="0"/>
          <w:marBottom w:val="0"/>
          <w:divBdr>
            <w:top w:val="none" w:sz="0" w:space="0" w:color="auto"/>
            <w:left w:val="none" w:sz="0" w:space="0" w:color="auto"/>
            <w:bottom w:val="none" w:sz="0" w:space="0" w:color="auto"/>
            <w:right w:val="none" w:sz="0" w:space="0" w:color="auto"/>
          </w:divBdr>
        </w:div>
        <w:div w:id="412433173">
          <w:marLeft w:val="0"/>
          <w:marRight w:val="0"/>
          <w:marTop w:val="0"/>
          <w:marBottom w:val="0"/>
          <w:divBdr>
            <w:top w:val="none" w:sz="0" w:space="0" w:color="auto"/>
            <w:left w:val="none" w:sz="0" w:space="0" w:color="auto"/>
            <w:bottom w:val="none" w:sz="0" w:space="0" w:color="auto"/>
            <w:right w:val="none" w:sz="0" w:space="0" w:color="auto"/>
          </w:divBdr>
        </w:div>
        <w:div w:id="472601798">
          <w:marLeft w:val="0"/>
          <w:marRight w:val="0"/>
          <w:marTop w:val="0"/>
          <w:marBottom w:val="0"/>
          <w:divBdr>
            <w:top w:val="none" w:sz="0" w:space="0" w:color="auto"/>
            <w:left w:val="none" w:sz="0" w:space="0" w:color="auto"/>
            <w:bottom w:val="none" w:sz="0" w:space="0" w:color="auto"/>
            <w:right w:val="none" w:sz="0" w:space="0" w:color="auto"/>
          </w:divBdr>
        </w:div>
        <w:div w:id="536239499">
          <w:marLeft w:val="0"/>
          <w:marRight w:val="0"/>
          <w:marTop w:val="0"/>
          <w:marBottom w:val="0"/>
          <w:divBdr>
            <w:top w:val="none" w:sz="0" w:space="0" w:color="auto"/>
            <w:left w:val="none" w:sz="0" w:space="0" w:color="auto"/>
            <w:bottom w:val="none" w:sz="0" w:space="0" w:color="auto"/>
            <w:right w:val="none" w:sz="0" w:space="0" w:color="auto"/>
          </w:divBdr>
        </w:div>
        <w:div w:id="632098296">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 w:id="654338854">
          <w:marLeft w:val="0"/>
          <w:marRight w:val="0"/>
          <w:marTop w:val="0"/>
          <w:marBottom w:val="0"/>
          <w:divBdr>
            <w:top w:val="none" w:sz="0" w:space="0" w:color="auto"/>
            <w:left w:val="none" w:sz="0" w:space="0" w:color="auto"/>
            <w:bottom w:val="none" w:sz="0" w:space="0" w:color="auto"/>
            <w:right w:val="none" w:sz="0" w:space="0" w:color="auto"/>
          </w:divBdr>
        </w:div>
        <w:div w:id="665590808">
          <w:marLeft w:val="0"/>
          <w:marRight w:val="0"/>
          <w:marTop w:val="0"/>
          <w:marBottom w:val="0"/>
          <w:divBdr>
            <w:top w:val="none" w:sz="0" w:space="0" w:color="auto"/>
            <w:left w:val="none" w:sz="0" w:space="0" w:color="auto"/>
            <w:bottom w:val="none" w:sz="0" w:space="0" w:color="auto"/>
            <w:right w:val="none" w:sz="0" w:space="0" w:color="auto"/>
          </w:divBdr>
        </w:div>
        <w:div w:id="776947306">
          <w:marLeft w:val="0"/>
          <w:marRight w:val="0"/>
          <w:marTop w:val="0"/>
          <w:marBottom w:val="0"/>
          <w:divBdr>
            <w:top w:val="none" w:sz="0" w:space="0" w:color="auto"/>
            <w:left w:val="none" w:sz="0" w:space="0" w:color="auto"/>
            <w:bottom w:val="none" w:sz="0" w:space="0" w:color="auto"/>
            <w:right w:val="none" w:sz="0" w:space="0" w:color="auto"/>
          </w:divBdr>
        </w:div>
        <w:div w:id="797651450">
          <w:marLeft w:val="0"/>
          <w:marRight w:val="0"/>
          <w:marTop w:val="0"/>
          <w:marBottom w:val="0"/>
          <w:divBdr>
            <w:top w:val="none" w:sz="0" w:space="0" w:color="auto"/>
            <w:left w:val="none" w:sz="0" w:space="0" w:color="auto"/>
            <w:bottom w:val="none" w:sz="0" w:space="0" w:color="auto"/>
            <w:right w:val="none" w:sz="0" w:space="0" w:color="auto"/>
          </w:divBdr>
        </w:div>
        <w:div w:id="831289046">
          <w:marLeft w:val="0"/>
          <w:marRight w:val="0"/>
          <w:marTop w:val="0"/>
          <w:marBottom w:val="0"/>
          <w:divBdr>
            <w:top w:val="none" w:sz="0" w:space="0" w:color="auto"/>
            <w:left w:val="none" w:sz="0" w:space="0" w:color="auto"/>
            <w:bottom w:val="none" w:sz="0" w:space="0" w:color="auto"/>
            <w:right w:val="none" w:sz="0" w:space="0" w:color="auto"/>
          </w:divBdr>
        </w:div>
        <w:div w:id="860706642">
          <w:marLeft w:val="0"/>
          <w:marRight w:val="0"/>
          <w:marTop w:val="0"/>
          <w:marBottom w:val="0"/>
          <w:divBdr>
            <w:top w:val="none" w:sz="0" w:space="0" w:color="auto"/>
            <w:left w:val="none" w:sz="0" w:space="0" w:color="auto"/>
            <w:bottom w:val="none" w:sz="0" w:space="0" w:color="auto"/>
            <w:right w:val="none" w:sz="0" w:space="0" w:color="auto"/>
          </w:divBdr>
        </w:div>
        <w:div w:id="889654269">
          <w:marLeft w:val="0"/>
          <w:marRight w:val="0"/>
          <w:marTop w:val="0"/>
          <w:marBottom w:val="0"/>
          <w:divBdr>
            <w:top w:val="none" w:sz="0" w:space="0" w:color="auto"/>
            <w:left w:val="none" w:sz="0" w:space="0" w:color="auto"/>
            <w:bottom w:val="none" w:sz="0" w:space="0" w:color="auto"/>
            <w:right w:val="none" w:sz="0" w:space="0" w:color="auto"/>
          </w:divBdr>
        </w:div>
        <w:div w:id="926308307">
          <w:marLeft w:val="0"/>
          <w:marRight w:val="0"/>
          <w:marTop w:val="0"/>
          <w:marBottom w:val="0"/>
          <w:divBdr>
            <w:top w:val="none" w:sz="0" w:space="0" w:color="auto"/>
            <w:left w:val="none" w:sz="0" w:space="0" w:color="auto"/>
            <w:bottom w:val="none" w:sz="0" w:space="0" w:color="auto"/>
            <w:right w:val="none" w:sz="0" w:space="0" w:color="auto"/>
          </w:divBdr>
        </w:div>
        <w:div w:id="996493078">
          <w:marLeft w:val="0"/>
          <w:marRight w:val="0"/>
          <w:marTop w:val="0"/>
          <w:marBottom w:val="0"/>
          <w:divBdr>
            <w:top w:val="none" w:sz="0" w:space="0" w:color="auto"/>
            <w:left w:val="none" w:sz="0" w:space="0" w:color="auto"/>
            <w:bottom w:val="none" w:sz="0" w:space="0" w:color="auto"/>
            <w:right w:val="none" w:sz="0" w:space="0" w:color="auto"/>
          </w:divBdr>
        </w:div>
        <w:div w:id="1119228326">
          <w:marLeft w:val="0"/>
          <w:marRight w:val="0"/>
          <w:marTop w:val="0"/>
          <w:marBottom w:val="0"/>
          <w:divBdr>
            <w:top w:val="none" w:sz="0" w:space="0" w:color="auto"/>
            <w:left w:val="none" w:sz="0" w:space="0" w:color="auto"/>
            <w:bottom w:val="none" w:sz="0" w:space="0" w:color="auto"/>
            <w:right w:val="none" w:sz="0" w:space="0" w:color="auto"/>
          </w:divBdr>
        </w:div>
        <w:div w:id="1145777459">
          <w:marLeft w:val="0"/>
          <w:marRight w:val="0"/>
          <w:marTop w:val="0"/>
          <w:marBottom w:val="0"/>
          <w:divBdr>
            <w:top w:val="none" w:sz="0" w:space="0" w:color="auto"/>
            <w:left w:val="none" w:sz="0" w:space="0" w:color="auto"/>
            <w:bottom w:val="none" w:sz="0" w:space="0" w:color="auto"/>
            <w:right w:val="none" w:sz="0" w:space="0" w:color="auto"/>
          </w:divBdr>
        </w:div>
        <w:div w:id="1160195942">
          <w:marLeft w:val="0"/>
          <w:marRight w:val="0"/>
          <w:marTop w:val="0"/>
          <w:marBottom w:val="0"/>
          <w:divBdr>
            <w:top w:val="none" w:sz="0" w:space="0" w:color="auto"/>
            <w:left w:val="none" w:sz="0" w:space="0" w:color="auto"/>
            <w:bottom w:val="none" w:sz="0" w:space="0" w:color="auto"/>
            <w:right w:val="none" w:sz="0" w:space="0" w:color="auto"/>
          </w:divBdr>
        </w:div>
        <w:div w:id="1192230974">
          <w:marLeft w:val="0"/>
          <w:marRight w:val="0"/>
          <w:marTop w:val="0"/>
          <w:marBottom w:val="0"/>
          <w:divBdr>
            <w:top w:val="none" w:sz="0" w:space="0" w:color="auto"/>
            <w:left w:val="none" w:sz="0" w:space="0" w:color="auto"/>
            <w:bottom w:val="none" w:sz="0" w:space="0" w:color="auto"/>
            <w:right w:val="none" w:sz="0" w:space="0" w:color="auto"/>
          </w:divBdr>
        </w:div>
        <w:div w:id="1227568822">
          <w:marLeft w:val="0"/>
          <w:marRight w:val="0"/>
          <w:marTop w:val="0"/>
          <w:marBottom w:val="0"/>
          <w:divBdr>
            <w:top w:val="none" w:sz="0" w:space="0" w:color="auto"/>
            <w:left w:val="none" w:sz="0" w:space="0" w:color="auto"/>
            <w:bottom w:val="none" w:sz="0" w:space="0" w:color="auto"/>
            <w:right w:val="none" w:sz="0" w:space="0" w:color="auto"/>
          </w:divBdr>
        </w:div>
        <w:div w:id="1342590822">
          <w:marLeft w:val="0"/>
          <w:marRight w:val="0"/>
          <w:marTop w:val="0"/>
          <w:marBottom w:val="0"/>
          <w:divBdr>
            <w:top w:val="none" w:sz="0" w:space="0" w:color="auto"/>
            <w:left w:val="none" w:sz="0" w:space="0" w:color="auto"/>
            <w:bottom w:val="none" w:sz="0" w:space="0" w:color="auto"/>
            <w:right w:val="none" w:sz="0" w:space="0" w:color="auto"/>
          </w:divBdr>
        </w:div>
        <w:div w:id="1354696201">
          <w:marLeft w:val="0"/>
          <w:marRight w:val="0"/>
          <w:marTop w:val="0"/>
          <w:marBottom w:val="0"/>
          <w:divBdr>
            <w:top w:val="none" w:sz="0" w:space="0" w:color="auto"/>
            <w:left w:val="none" w:sz="0" w:space="0" w:color="auto"/>
            <w:bottom w:val="none" w:sz="0" w:space="0" w:color="auto"/>
            <w:right w:val="none" w:sz="0" w:space="0" w:color="auto"/>
          </w:divBdr>
        </w:div>
        <w:div w:id="1356729960">
          <w:marLeft w:val="0"/>
          <w:marRight w:val="0"/>
          <w:marTop w:val="0"/>
          <w:marBottom w:val="0"/>
          <w:divBdr>
            <w:top w:val="none" w:sz="0" w:space="0" w:color="auto"/>
            <w:left w:val="none" w:sz="0" w:space="0" w:color="auto"/>
            <w:bottom w:val="none" w:sz="0" w:space="0" w:color="auto"/>
            <w:right w:val="none" w:sz="0" w:space="0" w:color="auto"/>
          </w:divBdr>
        </w:div>
        <w:div w:id="1397164066">
          <w:marLeft w:val="0"/>
          <w:marRight w:val="0"/>
          <w:marTop w:val="0"/>
          <w:marBottom w:val="0"/>
          <w:divBdr>
            <w:top w:val="none" w:sz="0" w:space="0" w:color="auto"/>
            <w:left w:val="none" w:sz="0" w:space="0" w:color="auto"/>
            <w:bottom w:val="none" w:sz="0" w:space="0" w:color="auto"/>
            <w:right w:val="none" w:sz="0" w:space="0" w:color="auto"/>
          </w:divBdr>
        </w:div>
        <w:div w:id="1543639629">
          <w:marLeft w:val="0"/>
          <w:marRight w:val="0"/>
          <w:marTop w:val="0"/>
          <w:marBottom w:val="0"/>
          <w:divBdr>
            <w:top w:val="none" w:sz="0" w:space="0" w:color="auto"/>
            <w:left w:val="none" w:sz="0" w:space="0" w:color="auto"/>
            <w:bottom w:val="none" w:sz="0" w:space="0" w:color="auto"/>
            <w:right w:val="none" w:sz="0" w:space="0" w:color="auto"/>
          </w:divBdr>
        </w:div>
        <w:div w:id="1564297683">
          <w:marLeft w:val="0"/>
          <w:marRight w:val="0"/>
          <w:marTop w:val="0"/>
          <w:marBottom w:val="0"/>
          <w:divBdr>
            <w:top w:val="none" w:sz="0" w:space="0" w:color="auto"/>
            <w:left w:val="none" w:sz="0" w:space="0" w:color="auto"/>
            <w:bottom w:val="none" w:sz="0" w:space="0" w:color="auto"/>
            <w:right w:val="none" w:sz="0" w:space="0" w:color="auto"/>
          </w:divBdr>
        </w:div>
        <w:div w:id="1566377217">
          <w:marLeft w:val="0"/>
          <w:marRight w:val="0"/>
          <w:marTop w:val="0"/>
          <w:marBottom w:val="0"/>
          <w:divBdr>
            <w:top w:val="none" w:sz="0" w:space="0" w:color="auto"/>
            <w:left w:val="none" w:sz="0" w:space="0" w:color="auto"/>
            <w:bottom w:val="none" w:sz="0" w:space="0" w:color="auto"/>
            <w:right w:val="none" w:sz="0" w:space="0" w:color="auto"/>
          </w:divBdr>
        </w:div>
        <w:div w:id="1578974295">
          <w:marLeft w:val="0"/>
          <w:marRight w:val="0"/>
          <w:marTop w:val="0"/>
          <w:marBottom w:val="0"/>
          <w:divBdr>
            <w:top w:val="none" w:sz="0" w:space="0" w:color="auto"/>
            <w:left w:val="none" w:sz="0" w:space="0" w:color="auto"/>
            <w:bottom w:val="none" w:sz="0" w:space="0" w:color="auto"/>
            <w:right w:val="none" w:sz="0" w:space="0" w:color="auto"/>
          </w:divBdr>
        </w:div>
        <w:div w:id="1601336002">
          <w:marLeft w:val="0"/>
          <w:marRight w:val="0"/>
          <w:marTop w:val="0"/>
          <w:marBottom w:val="0"/>
          <w:divBdr>
            <w:top w:val="none" w:sz="0" w:space="0" w:color="auto"/>
            <w:left w:val="none" w:sz="0" w:space="0" w:color="auto"/>
            <w:bottom w:val="none" w:sz="0" w:space="0" w:color="auto"/>
            <w:right w:val="none" w:sz="0" w:space="0" w:color="auto"/>
          </w:divBdr>
        </w:div>
        <w:div w:id="1615593957">
          <w:marLeft w:val="0"/>
          <w:marRight w:val="0"/>
          <w:marTop w:val="0"/>
          <w:marBottom w:val="0"/>
          <w:divBdr>
            <w:top w:val="none" w:sz="0" w:space="0" w:color="auto"/>
            <w:left w:val="none" w:sz="0" w:space="0" w:color="auto"/>
            <w:bottom w:val="none" w:sz="0" w:space="0" w:color="auto"/>
            <w:right w:val="none" w:sz="0" w:space="0" w:color="auto"/>
          </w:divBdr>
        </w:div>
        <w:div w:id="1626734720">
          <w:marLeft w:val="0"/>
          <w:marRight w:val="0"/>
          <w:marTop w:val="0"/>
          <w:marBottom w:val="0"/>
          <w:divBdr>
            <w:top w:val="none" w:sz="0" w:space="0" w:color="auto"/>
            <w:left w:val="none" w:sz="0" w:space="0" w:color="auto"/>
            <w:bottom w:val="none" w:sz="0" w:space="0" w:color="auto"/>
            <w:right w:val="none" w:sz="0" w:space="0" w:color="auto"/>
          </w:divBdr>
        </w:div>
        <w:div w:id="1681925281">
          <w:marLeft w:val="0"/>
          <w:marRight w:val="0"/>
          <w:marTop w:val="0"/>
          <w:marBottom w:val="0"/>
          <w:divBdr>
            <w:top w:val="none" w:sz="0" w:space="0" w:color="auto"/>
            <w:left w:val="none" w:sz="0" w:space="0" w:color="auto"/>
            <w:bottom w:val="none" w:sz="0" w:space="0" w:color="auto"/>
            <w:right w:val="none" w:sz="0" w:space="0" w:color="auto"/>
          </w:divBdr>
        </w:div>
        <w:div w:id="1762994410">
          <w:marLeft w:val="0"/>
          <w:marRight w:val="0"/>
          <w:marTop w:val="0"/>
          <w:marBottom w:val="0"/>
          <w:divBdr>
            <w:top w:val="none" w:sz="0" w:space="0" w:color="auto"/>
            <w:left w:val="none" w:sz="0" w:space="0" w:color="auto"/>
            <w:bottom w:val="none" w:sz="0" w:space="0" w:color="auto"/>
            <w:right w:val="none" w:sz="0" w:space="0" w:color="auto"/>
          </w:divBdr>
        </w:div>
        <w:div w:id="1897931353">
          <w:marLeft w:val="0"/>
          <w:marRight w:val="0"/>
          <w:marTop w:val="0"/>
          <w:marBottom w:val="0"/>
          <w:divBdr>
            <w:top w:val="none" w:sz="0" w:space="0" w:color="auto"/>
            <w:left w:val="none" w:sz="0" w:space="0" w:color="auto"/>
            <w:bottom w:val="none" w:sz="0" w:space="0" w:color="auto"/>
            <w:right w:val="none" w:sz="0" w:space="0" w:color="auto"/>
          </w:divBdr>
        </w:div>
        <w:div w:id="1950771994">
          <w:marLeft w:val="0"/>
          <w:marRight w:val="0"/>
          <w:marTop w:val="0"/>
          <w:marBottom w:val="0"/>
          <w:divBdr>
            <w:top w:val="none" w:sz="0" w:space="0" w:color="auto"/>
            <w:left w:val="none" w:sz="0" w:space="0" w:color="auto"/>
            <w:bottom w:val="none" w:sz="0" w:space="0" w:color="auto"/>
            <w:right w:val="none" w:sz="0" w:space="0" w:color="auto"/>
          </w:divBdr>
        </w:div>
        <w:div w:id="1963265135">
          <w:marLeft w:val="0"/>
          <w:marRight w:val="0"/>
          <w:marTop w:val="0"/>
          <w:marBottom w:val="0"/>
          <w:divBdr>
            <w:top w:val="none" w:sz="0" w:space="0" w:color="auto"/>
            <w:left w:val="none" w:sz="0" w:space="0" w:color="auto"/>
            <w:bottom w:val="none" w:sz="0" w:space="0" w:color="auto"/>
            <w:right w:val="none" w:sz="0" w:space="0" w:color="auto"/>
          </w:divBdr>
        </w:div>
        <w:div w:id="1971132861">
          <w:marLeft w:val="0"/>
          <w:marRight w:val="0"/>
          <w:marTop w:val="0"/>
          <w:marBottom w:val="0"/>
          <w:divBdr>
            <w:top w:val="none" w:sz="0" w:space="0" w:color="auto"/>
            <w:left w:val="none" w:sz="0" w:space="0" w:color="auto"/>
            <w:bottom w:val="none" w:sz="0" w:space="0" w:color="auto"/>
            <w:right w:val="none" w:sz="0" w:space="0" w:color="auto"/>
          </w:divBdr>
        </w:div>
        <w:div w:id="1986617003">
          <w:marLeft w:val="0"/>
          <w:marRight w:val="0"/>
          <w:marTop w:val="0"/>
          <w:marBottom w:val="0"/>
          <w:divBdr>
            <w:top w:val="none" w:sz="0" w:space="0" w:color="auto"/>
            <w:left w:val="none" w:sz="0" w:space="0" w:color="auto"/>
            <w:bottom w:val="none" w:sz="0" w:space="0" w:color="auto"/>
            <w:right w:val="none" w:sz="0" w:space="0" w:color="auto"/>
          </w:divBdr>
        </w:div>
        <w:div w:id="2016685670">
          <w:marLeft w:val="0"/>
          <w:marRight w:val="0"/>
          <w:marTop w:val="0"/>
          <w:marBottom w:val="0"/>
          <w:divBdr>
            <w:top w:val="none" w:sz="0" w:space="0" w:color="auto"/>
            <w:left w:val="none" w:sz="0" w:space="0" w:color="auto"/>
            <w:bottom w:val="none" w:sz="0" w:space="0" w:color="auto"/>
            <w:right w:val="none" w:sz="0" w:space="0" w:color="auto"/>
          </w:divBdr>
        </w:div>
        <w:div w:id="2039087250">
          <w:marLeft w:val="0"/>
          <w:marRight w:val="0"/>
          <w:marTop w:val="0"/>
          <w:marBottom w:val="0"/>
          <w:divBdr>
            <w:top w:val="none" w:sz="0" w:space="0" w:color="auto"/>
            <w:left w:val="none" w:sz="0" w:space="0" w:color="auto"/>
            <w:bottom w:val="none" w:sz="0" w:space="0" w:color="auto"/>
            <w:right w:val="none" w:sz="0" w:space="0" w:color="auto"/>
          </w:divBdr>
        </w:div>
        <w:div w:id="2050449047">
          <w:marLeft w:val="0"/>
          <w:marRight w:val="0"/>
          <w:marTop w:val="0"/>
          <w:marBottom w:val="0"/>
          <w:divBdr>
            <w:top w:val="none" w:sz="0" w:space="0" w:color="auto"/>
            <w:left w:val="none" w:sz="0" w:space="0" w:color="auto"/>
            <w:bottom w:val="none" w:sz="0" w:space="0" w:color="auto"/>
            <w:right w:val="none" w:sz="0" w:space="0" w:color="auto"/>
          </w:divBdr>
        </w:div>
        <w:div w:id="2129154874">
          <w:marLeft w:val="0"/>
          <w:marRight w:val="0"/>
          <w:marTop w:val="0"/>
          <w:marBottom w:val="0"/>
          <w:divBdr>
            <w:top w:val="none" w:sz="0" w:space="0" w:color="auto"/>
            <w:left w:val="none" w:sz="0" w:space="0" w:color="auto"/>
            <w:bottom w:val="none" w:sz="0" w:space="0" w:color="auto"/>
            <w:right w:val="none" w:sz="0" w:space="0" w:color="auto"/>
          </w:divBdr>
        </w:div>
        <w:div w:id="2130851388">
          <w:marLeft w:val="0"/>
          <w:marRight w:val="0"/>
          <w:marTop w:val="0"/>
          <w:marBottom w:val="0"/>
          <w:divBdr>
            <w:top w:val="none" w:sz="0" w:space="0" w:color="auto"/>
            <w:left w:val="none" w:sz="0" w:space="0" w:color="auto"/>
            <w:bottom w:val="none" w:sz="0" w:space="0" w:color="auto"/>
            <w:right w:val="none" w:sz="0" w:space="0" w:color="auto"/>
          </w:divBdr>
        </w:div>
      </w:divsChild>
    </w:div>
    <w:div w:id="436222079">
      <w:bodyDiv w:val="1"/>
      <w:marLeft w:val="0"/>
      <w:marRight w:val="0"/>
      <w:marTop w:val="0"/>
      <w:marBottom w:val="0"/>
      <w:divBdr>
        <w:top w:val="none" w:sz="0" w:space="0" w:color="auto"/>
        <w:left w:val="none" w:sz="0" w:space="0" w:color="auto"/>
        <w:bottom w:val="none" w:sz="0" w:space="0" w:color="auto"/>
        <w:right w:val="none" w:sz="0" w:space="0" w:color="auto"/>
      </w:divBdr>
      <w:divsChild>
        <w:div w:id="103307091">
          <w:marLeft w:val="0"/>
          <w:marRight w:val="0"/>
          <w:marTop w:val="0"/>
          <w:marBottom w:val="90"/>
          <w:divBdr>
            <w:top w:val="none" w:sz="0" w:space="0" w:color="auto"/>
            <w:left w:val="none" w:sz="0" w:space="0" w:color="auto"/>
            <w:bottom w:val="none" w:sz="0" w:space="0" w:color="auto"/>
            <w:right w:val="none" w:sz="0" w:space="0" w:color="auto"/>
          </w:divBdr>
        </w:div>
        <w:div w:id="442967070">
          <w:marLeft w:val="0"/>
          <w:marRight w:val="0"/>
          <w:marTop w:val="0"/>
          <w:marBottom w:val="90"/>
          <w:divBdr>
            <w:top w:val="none" w:sz="0" w:space="0" w:color="auto"/>
            <w:left w:val="none" w:sz="0" w:space="0" w:color="auto"/>
            <w:bottom w:val="none" w:sz="0" w:space="0" w:color="auto"/>
            <w:right w:val="none" w:sz="0" w:space="0" w:color="auto"/>
          </w:divBdr>
        </w:div>
        <w:div w:id="640697613">
          <w:marLeft w:val="1008"/>
          <w:marRight w:val="0"/>
          <w:marTop w:val="0"/>
          <w:marBottom w:val="90"/>
          <w:divBdr>
            <w:top w:val="none" w:sz="0" w:space="0" w:color="auto"/>
            <w:left w:val="none" w:sz="0" w:space="0" w:color="auto"/>
            <w:bottom w:val="none" w:sz="0" w:space="0" w:color="auto"/>
            <w:right w:val="none" w:sz="0" w:space="0" w:color="auto"/>
          </w:divBdr>
        </w:div>
        <w:div w:id="683677762">
          <w:marLeft w:val="0"/>
          <w:marRight w:val="0"/>
          <w:marTop w:val="0"/>
          <w:marBottom w:val="90"/>
          <w:divBdr>
            <w:top w:val="none" w:sz="0" w:space="0" w:color="auto"/>
            <w:left w:val="none" w:sz="0" w:space="0" w:color="auto"/>
            <w:bottom w:val="none" w:sz="0" w:space="0" w:color="auto"/>
            <w:right w:val="none" w:sz="0" w:space="0" w:color="auto"/>
          </w:divBdr>
        </w:div>
        <w:div w:id="783232689">
          <w:marLeft w:val="0"/>
          <w:marRight w:val="0"/>
          <w:marTop w:val="0"/>
          <w:marBottom w:val="90"/>
          <w:divBdr>
            <w:top w:val="none" w:sz="0" w:space="0" w:color="auto"/>
            <w:left w:val="none" w:sz="0" w:space="0" w:color="auto"/>
            <w:bottom w:val="none" w:sz="0" w:space="0" w:color="auto"/>
            <w:right w:val="none" w:sz="0" w:space="0" w:color="auto"/>
          </w:divBdr>
        </w:div>
        <w:div w:id="1170757154">
          <w:marLeft w:val="0"/>
          <w:marRight w:val="0"/>
          <w:marTop w:val="0"/>
          <w:marBottom w:val="90"/>
          <w:divBdr>
            <w:top w:val="none" w:sz="0" w:space="0" w:color="auto"/>
            <w:left w:val="none" w:sz="0" w:space="0" w:color="auto"/>
            <w:bottom w:val="none" w:sz="0" w:space="0" w:color="auto"/>
            <w:right w:val="none" w:sz="0" w:space="0" w:color="auto"/>
          </w:divBdr>
        </w:div>
      </w:divsChild>
    </w:div>
    <w:div w:id="444154453">
      <w:bodyDiv w:val="1"/>
      <w:marLeft w:val="0"/>
      <w:marRight w:val="0"/>
      <w:marTop w:val="0"/>
      <w:marBottom w:val="0"/>
      <w:divBdr>
        <w:top w:val="none" w:sz="0" w:space="0" w:color="auto"/>
        <w:left w:val="none" w:sz="0" w:space="0" w:color="auto"/>
        <w:bottom w:val="none" w:sz="0" w:space="0" w:color="auto"/>
        <w:right w:val="none" w:sz="0" w:space="0" w:color="auto"/>
      </w:divBdr>
    </w:div>
    <w:div w:id="481846871">
      <w:bodyDiv w:val="1"/>
      <w:marLeft w:val="0"/>
      <w:marRight w:val="0"/>
      <w:marTop w:val="0"/>
      <w:marBottom w:val="0"/>
      <w:divBdr>
        <w:top w:val="none" w:sz="0" w:space="0" w:color="auto"/>
        <w:left w:val="none" w:sz="0" w:space="0" w:color="auto"/>
        <w:bottom w:val="none" w:sz="0" w:space="0" w:color="auto"/>
        <w:right w:val="none" w:sz="0" w:space="0" w:color="auto"/>
      </w:divBdr>
    </w:div>
    <w:div w:id="520902955">
      <w:bodyDiv w:val="1"/>
      <w:marLeft w:val="0"/>
      <w:marRight w:val="0"/>
      <w:marTop w:val="0"/>
      <w:marBottom w:val="0"/>
      <w:divBdr>
        <w:top w:val="none" w:sz="0" w:space="0" w:color="auto"/>
        <w:left w:val="none" w:sz="0" w:space="0" w:color="auto"/>
        <w:bottom w:val="none" w:sz="0" w:space="0" w:color="auto"/>
        <w:right w:val="none" w:sz="0" w:space="0" w:color="auto"/>
      </w:divBdr>
    </w:div>
    <w:div w:id="583994273">
      <w:bodyDiv w:val="1"/>
      <w:marLeft w:val="0"/>
      <w:marRight w:val="0"/>
      <w:marTop w:val="0"/>
      <w:marBottom w:val="0"/>
      <w:divBdr>
        <w:top w:val="none" w:sz="0" w:space="0" w:color="auto"/>
        <w:left w:val="none" w:sz="0" w:space="0" w:color="auto"/>
        <w:bottom w:val="none" w:sz="0" w:space="0" w:color="auto"/>
        <w:right w:val="none" w:sz="0" w:space="0" w:color="auto"/>
      </w:divBdr>
    </w:div>
    <w:div w:id="584072975">
      <w:bodyDiv w:val="1"/>
      <w:marLeft w:val="0"/>
      <w:marRight w:val="0"/>
      <w:marTop w:val="0"/>
      <w:marBottom w:val="0"/>
      <w:divBdr>
        <w:top w:val="none" w:sz="0" w:space="0" w:color="auto"/>
        <w:left w:val="none" w:sz="0" w:space="0" w:color="auto"/>
        <w:bottom w:val="none" w:sz="0" w:space="0" w:color="auto"/>
        <w:right w:val="none" w:sz="0" w:space="0" w:color="auto"/>
      </w:divBdr>
    </w:div>
    <w:div w:id="712582969">
      <w:bodyDiv w:val="1"/>
      <w:marLeft w:val="0"/>
      <w:marRight w:val="0"/>
      <w:marTop w:val="0"/>
      <w:marBottom w:val="0"/>
      <w:divBdr>
        <w:top w:val="none" w:sz="0" w:space="0" w:color="auto"/>
        <w:left w:val="none" w:sz="0" w:space="0" w:color="auto"/>
        <w:bottom w:val="none" w:sz="0" w:space="0" w:color="auto"/>
        <w:right w:val="none" w:sz="0" w:space="0" w:color="auto"/>
      </w:divBdr>
    </w:div>
    <w:div w:id="737166482">
      <w:bodyDiv w:val="1"/>
      <w:marLeft w:val="0"/>
      <w:marRight w:val="0"/>
      <w:marTop w:val="0"/>
      <w:marBottom w:val="0"/>
      <w:divBdr>
        <w:top w:val="none" w:sz="0" w:space="0" w:color="auto"/>
        <w:left w:val="none" w:sz="0" w:space="0" w:color="auto"/>
        <w:bottom w:val="none" w:sz="0" w:space="0" w:color="auto"/>
        <w:right w:val="none" w:sz="0" w:space="0" w:color="auto"/>
      </w:divBdr>
    </w:div>
    <w:div w:id="8915812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340337">
      <w:bodyDiv w:val="1"/>
      <w:marLeft w:val="0"/>
      <w:marRight w:val="0"/>
      <w:marTop w:val="0"/>
      <w:marBottom w:val="0"/>
      <w:divBdr>
        <w:top w:val="none" w:sz="0" w:space="0" w:color="auto"/>
        <w:left w:val="none" w:sz="0" w:space="0" w:color="auto"/>
        <w:bottom w:val="none" w:sz="0" w:space="0" w:color="auto"/>
        <w:right w:val="none" w:sz="0" w:space="0" w:color="auto"/>
      </w:divBdr>
    </w:div>
    <w:div w:id="965040009">
      <w:bodyDiv w:val="1"/>
      <w:marLeft w:val="0"/>
      <w:marRight w:val="0"/>
      <w:marTop w:val="0"/>
      <w:marBottom w:val="0"/>
      <w:divBdr>
        <w:top w:val="none" w:sz="0" w:space="0" w:color="auto"/>
        <w:left w:val="none" w:sz="0" w:space="0" w:color="auto"/>
        <w:bottom w:val="none" w:sz="0" w:space="0" w:color="auto"/>
        <w:right w:val="none" w:sz="0" w:space="0" w:color="auto"/>
      </w:divBdr>
    </w:div>
    <w:div w:id="1064255577">
      <w:bodyDiv w:val="1"/>
      <w:marLeft w:val="0"/>
      <w:marRight w:val="0"/>
      <w:marTop w:val="0"/>
      <w:marBottom w:val="0"/>
      <w:divBdr>
        <w:top w:val="none" w:sz="0" w:space="0" w:color="auto"/>
        <w:left w:val="none" w:sz="0" w:space="0" w:color="auto"/>
        <w:bottom w:val="none" w:sz="0" w:space="0" w:color="auto"/>
        <w:right w:val="none" w:sz="0" w:space="0" w:color="auto"/>
      </w:divBdr>
    </w:div>
    <w:div w:id="1176458987">
      <w:bodyDiv w:val="1"/>
      <w:marLeft w:val="0"/>
      <w:marRight w:val="0"/>
      <w:marTop w:val="0"/>
      <w:marBottom w:val="0"/>
      <w:divBdr>
        <w:top w:val="none" w:sz="0" w:space="0" w:color="auto"/>
        <w:left w:val="none" w:sz="0" w:space="0" w:color="auto"/>
        <w:bottom w:val="none" w:sz="0" w:space="0" w:color="auto"/>
        <w:right w:val="none" w:sz="0" w:space="0" w:color="auto"/>
      </w:divBdr>
    </w:div>
    <w:div w:id="1187138753">
      <w:bodyDiv w:val="1"/>
      <w:marLeft w:val="0"/>
      <w:marRight w:val="0"/>
      <w:marTop w:val="0"/>
      <w:marBottom w:val="0"/>
      <w:divBdr>
        <w:top w:val="none" w:sz="0" w:space="0" w:color="auto"/>
        <w:left w:val="none" w:sz="0" w:space="0" w:color="auto"/>
        <w:bottom w:val="none" w:sz="0" w:space="0" w:color="auto"/>
        <w:right w:val="none" w:sz="0" w:space="0" w:color="auto"/>
      </w:divBdr>
    </w:div>
    <w:div w:id="1251963477">
      <w:bodyDiv w:val="1"/>
      <w:marLeft w:val="0"/>
      <w:marRight w:val="0"/>
      <w:marTop w:val="0"/>
      <w:marBottom w:val="0"/>
      <w:divBdr>
        <w:top w:val="none" w:sz="0" w:space="0" w:color="auto"/>
        <w:left w:val="none" w:sz="0" w:space="0" w:color="auto"/>
        <w:bottom w:val="none" w:sz="0" w:space="0" w:color="auto"/>
        <w:right w:val="none" w:sz="0" w:space="0" w:color="auto"/>
      </w:divBdr>
    </w:div>
    <w:div w:id="1254364684">
      <w:bodyDiv w:val="1"/>
      <w:marLeft w:val="0"/>
      <w:marRight w:val="0"/>
      <w:marTop w:val="0"/>
      <w:marBottom w:val="0"/>
      <w:divBdr>
        <w:top w:val="none" w:sz="0" w:space="0" w:color="auto"/>
        <w:left w:val="none" w:sz="0" w:space="0" w:color="auto"/>
        <w:bottom w:val="none" w:sz="0" w:space="0" w:color="auto"/>
        <w:right w:val="none" w:sz="0" w:space="0" w:color="auto"/>
      </w:divBdr>
    </w:div>
    <w:div w:id="1268200709">
      <w:bodyDiv w:val="1"/>
      <w:marLeft w:val="0"/>
      <w:marRight w:val="0"/>
      <w:marTop w:val="0"/>
      <w:marBottom w:val="0"/>
      <w:divBdr>
        <w:top w:val="none" w:sz="0" w:space="0" w:color="auto"/>
        <w:left w:val="none" w:sz="0" w:space="0" w:color="auto"/>
        <w:bottom w:val="none" w:sz="0" w:space="0" w:color="auto"/>
        <w:right w:val="none" w:sz="0" w:space="0" w:color="auto"/>
      </w:divBdr>
    </w:div>
    <w:div w:id="1332096928">
      <w:bodyDiv w:val="1"/>
      <w:marLeft w:val="0"/>
      <w:marRight w:val="0"/>
      <w:marTop w:val="0"/>
      <w:marBottom w:val="0"/>
      <w:divBdr>
        <w:top w:val="none" w:sz="0" w:space="0" w:color="auto"/>
        <w:left w:val="none" w:sz="0" w:space="0" w:color="auto"/>
        <w:bottom w:val="none" w:sz="0" w:space="0" w:color="auto"/>
        <w:right w:val="none" w:sz="0" w:space="0" w:color="auto"/>
      </w:divBdr>
    </w:div>
    <w:div w:id="1424108983">
      <w:bodyDiv w:val="1"/>
      <w:marLeft w:val="0"/>
      <w:marRight w:val="0"/>
      <w:marTop w:val="0"/>
      <w:marBottom w:val="0"/>
      <w:divBdr>
        <w:top w:val="none" w:sz="0" w:space="0" w:color="auto"/>
        <w:left w:val="none" w:sz="0" w:space="0" w:color="auto"/>
        <w:bottom w:val="none" w:sz="0" w:space="0" w:color="auto"/>
        <w:right w:val="none" w:sz="0" w:space="0" w:color="auto"/>
      </w:divBdr>
    </w:div>
    <w:div w:id="1497307337">
      <w:bodyDiv w:val="1"/>
      <w:marLeft w:val="0"/>
      <w:marRight w:val="0"/>
      <w:marTop w:val="0"/>
      <w:marBottom w:val="0"/>
      <w:divBdr>
        <w:top w:val="none" w:sz="0" w:space="0" w:color="auto"/>
        <w:left w:val="none" w:sz="0" w:space="0" w:color="auto"/>
        <w:bottom w:val="none" w:sz="0" w:space="0" w:color="auto"/>
        <w:right w:val="none" w:sz="0" w:space="0" w:color="auto"/>
      </w:divBdr>
    </w:div>
    <w:div w:id="1517385856">
      <w:bodyDiv w:val="1"/>
      <w:marLeft w:val="0"/>
      <w:marRight w:val="0"/>
      <w:marTop w:val="0"/>
      <w:marBottom w:val="0"/>
      <w:divBdr>
        <w:top w:val="none" w:sz="0" w:space="0" w:color="auto"/>
        <w:left w:val="none" w:sz="0" w:space="0" w:color="auto"/>
        <w:bottom w:val="none" w:sz="0" w:space="0" w:color="auto"/>
        <w:right w:val="none" w:sz="0" w:space="0" w:color="auto"/>
      </w:divBdr>
    </w:div>
    <w:div w:id="1592080420">
      <w:bodyDiv w:val="1"/>
      <w:marLeft w:val="0"/>
      <w:marRight w:val="0"/>
      <w:marTop w:val="0"/>
      <w:marBottom w:val="0"/>
      <w:divBdr>
        <w:top w:val="none" w:sz="0" w:space="0" w:color="auto"/>
        <w:left w:val="none" w:sz="0" w:space="0" w:color="auto"/>
        <w:bottom w:val="none" w:sz="0" w:space="0" w:color="auto"/>
        <w:right w:val="none" w:sz="0" w:space="0" w:color="auto"/>
      </w:divBdr>
    </w:div>
    <w:div w:id="1627199245">
      <w:bodyDiv w:val="1"/>
      <w:marLeft w:val="0"/>
      <w:marRight w:val="0"/>
      <w:marTop w:val="0"/>
      <w:marBottom w:val="0"/>
      <w:divBdr>
        <w:top w:val="none" w:sz="0" w:space="0" w:color="auto"/>
        <w:left w:val="none" w:sz="0" w:space="0" w:color="auto"/>
        <w:bottom w:val="none" w:sz="0" w:space="0" w:color="auto"/>
        <w:right w:val="none" w:sz="0" w:space="0" w:color="auto"/>
      </w:divBdr>
    </w:div>
    <w:div w:id="1652171023">
      <w:bodyDiv w:val="1"/>
      <w:marLeft w:val="0"/>
      <w:marRight w:val="0"/>
      <w:marTop w:val="0"/>
      <w:marBottom w:val="0"/>
      <w:divBdr>
        <w:top w:val="none" w:sz="0" w:space="0" w:color="auto"/>
        <w:left w:val="none" w:sz="0" w:space="0" w:color="auto"/>
        <w:bottom w:val="none" w:sz="0" w:space="0" w:color="auto"/>
        <w:right w:val="none" w:sz="0" w:space="0" w:color="auto"/>
      </w:divBdr>
    </w:div>
    <w:div w:id="1665815666">
      <w:bodyDiv w:val="1"/>
      <w:marLeft w:val="0"/>
      <w:marRight w:val="0"/>
      <w:marTop w:val="0"/>
      <w:marBottom w:val="0"/>
      <w:divBdr>
        <w:top w:val="none" w:sz="0" w:space="0" w:color="auto"/>
        <w:left w:val="none" w:sz="0" w:space="0" w:color="auto"/>
        <w:bottom w:val="none" w:sz="0" w:space="0" w:color="auto"/>
        <w:right w:val="none" w:sz="0" w:space="0" w:color="auto"/>
      </w:divBdr>
    </w:div>
    <w:div w:id="1727336047">
      <w:bodyDiv w:val="1"/>
      <w:marLeft w:val="0"/>
      <w:marRight w:val="0"/>
      <w:marTop w:val="0"/>
      <w:marBottom w:val="0"/>
      <w:divBdr>
        <w:top w:val="none" w:sz="0" w:space="0" w:color="auto"/>
        <w:left w:val="none" w:sz="0" w:space="0" w:color="auto"/>
        <w:bottom w:val="none" w:sz="0" w:space="0" w:color="auto"/>
        <w:right w:val="none" w:sz="0" w:space="0" w:color="auto"/>
      </w:divBdr>
    </w:div>
    <w:div w:id="1763451243">
      <w:bodyDiv w:val="1"/>
      <w:marLeft w:val="0"/>
      <w:marRight w:val="0"/>
      <w:marTop w:val="0"/>
      <w:marBottom w:val="0"/>
      <w:divBdr>
        <w:top w:val="none" w:sz="0" w:space="0" w:color="auto"/>
        <w:left w:val="none" w:sz="0" w:space="0" w:color="auto"/>
        <w:bottom w:val="none" w:sz="0" w:space="0" w:color="auto"/>
        <w:right w:val="none" w:sz="0" w:space="0" w:color="auto"/>
      </w:divBdr>
    </w:div>
    <w:div w:id="1765296878">
      <w:bodyDiv w:val="1"/>
      <w:marLeft w:val="0"/>
      <w:marRight w:val="0"/>
      <w:marTop w:val="0"/>
      <w:marBottom w:val="0"/>
      <w:divBdr>
        <w:top w:val="none" w:sz="0" w:space="0" w:color="auto"/>
        <w:left w:val="none" w:sz="0" w:space="0" w:color="auto"/>
        <w:bottom w:val="none" w:sz="0" w:space="0" w:color="auto"/>
        <w:right w:val="none" w:sz="0" w:space="0" w:color="auto"/>
      </w:divBdr>
    </w:div>
    <w:div w:id="1800953775">
      <w:bodyDiv w:val="1"/>
      <w:marLeft w:val="0"/>
      <w:marRight w:val="0"/>
      <w:marTop w:val="0"/>
      <w:marBottom w:val="0"/>
      <w:divBdr>
        <w:top w:val="none" w:sz="0" w:space="0" w:color="auto"/>
        <w:left w:val="none" w:sz="0" w:space="0" w:color="auto"/>
        <w:bottom w:val="none" w:sz="0" w:space="0" w:color="auto"/>
        <w:right w:val="none" w:sz="0" w:space="0" w:color="auto"/>
      </w:divBdr>
    </w:div>
    <w:div w:id="1810855457">
      <w:bodyDiv w:val="1"/>
      <w:marLeft w:val="0"/>
      <w:marRight w:val="0"/>
      <w:marTop w:val="0"/>
      <w:marBottom w:val="0"/>
      <w:divBdr>
        <w:top w:val="none" w:sz="0" w:space="0" w:color="auto"/>
        <w:left w:val="none" w:sz="0" w:space="0" w:color="auto"/>
        <w:bottom w:val="none" w:sz="0" w:space="0" w:color="auto"/>
        <w:right w:val="none" w:sz="0" w:space="0" w:color="auto"/>
      </w:divBdr>
    </w:div>
    <w:div w:id="1818106326">
      <w:bodyDiv w:val="1"/>
      <w:marLeft w:val="0"/>
      <w:marRight w:val="0"/>
      <w:marTop w:val="0"/>
      <w:marBottom w:val="0"/>
      <w:divBdr>
        <w:top w:val="none" w:sz="0" w:space="0" w:color="auto"/>
        <w:left w:val="none" w:sz="0" w:space="0" w:color="auto"/>
        <w:bottom w:val="none" w:sz="0" w:space="0" w:color="auto"/>
        <w:right w:val="none" w:sz="0" w:space="0" w:color="auto"/>
      </w:divBdr>
    </w:div>
    <w:div w:id="1867055408">
      <w:bodyDiv w:val="1"/>
      <w:marLeft w:val="0"/>
      <w:marRight w:val="0"/>
      <w:marTop w:val="0"/>
      <w:marBottom w:val="0"/>
      <w:divBdr>
        <w:top w:val="none" w:sz="0" w:space="0" w:color="auto"/>
        <w:left w:val="none" w:sz="0" w:space="0" w:color="auto"/>
        <w:bottom w:val="none" w:sz="0" w:space="0" w:color="auto"/>
        <w:right w:val="none" w:sz="0" w:space="0" w:color="auto"/>
      </w:divBdr>
    </w:div>
    <w:div w:id="1882404242">
      <w:bodyDiv w:val="1"/>
      <w:marLeft w:val="0"/>
      <w:marRight w:val="0"/>
      <w:marTop w:val="0"/>
      <w:marBottom w:val="0"/>
      <w:divBdr>
        <w:top w:val="none" w:sz="0" w:space="0" w:color="auto"/>
        <w:left w:val="none" w:sz="0" w:space="0" w:color="auto"/>
        <w:bottom w:val="none" w:sz="0" w:space="0" w:color="auto"/>
        <w:right w:val="none" w:sz="0" w:space="0" w:color="auto"/>
      </w:divBdr>
    </w:div>
    <w:div w:id="1938564384">
      <w:bodyDiv w:val="1"/>
      <w:marLeft w:val="0"/>
      <w:marRight w:val="0"/>
      <w:marTop w:val="0"/>
      <w:marBottom w:val="0"/>
      <w:divBdr>
        <w:top w:val="none" w:sz="0" w:space="0" w:color="auto"/>
        <w:left w:val="none" w:sz="0" w:space="0" w:color="auto"/>
        <w:bottom w:val="none" w:sz="0" w:space="0" w:color="auto"/>
        <w:right w:val="none" w:sz="0" w:space="0" w:color="auto"/>
      </w:divBdr>
    </w:div>
    <w:div w:id="1974822851">
      <w:bodyDiv w:val="1"/>
      <w:marLeft w:val="0"/>
      <w:marRight w:val="0"/>
      <w:marTop w:val="0"/>
      <w:marBottom w:val="0"/>
      <w:divBdr>
        <w:top w:val="none" w:sz="0" w:space="0" w:color="auto"/>
        <w:left w:val="none" w:sz="0" w:space="0" w:color="auto"/>
        <w:bottom w:val="none" w:sz="0" w:space="0" w:color="auto"/>
        <w:right w:val="none" w:sz="0" w:space="0" w:color="auto"/>
      </w:divBdr>
    </w:div>
    <w:div w:id="2144343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36415.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56280.pag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imex.org.mx/saimex/solicitud/downloadAttach/643566.page" TargetMode="External"/><Relationship Id="rId4" Type="http://schemas.openxmlformats.org/officeDocument/2006/relationships/settings" Target="settings.xml"/><Relationship Id="rId9" Type="http://schemas.openxmlformats.org/officeDocument/2006/relationships/hyperlink" Target="https://www.saimex.org.mx/saimex/solicitud/downloadAttach/636416.page"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7DA36-E679-4F37-B6C2-7246FFF7C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72</Pages>
  <Words>13388</Words>
  <Characters>73638</Characters>
  <Application>Microsoft Office Word</Application>
  <DocSecurity>0</DocSecurity>
  <Lines>613</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15</cp:revision>
  <cp:lastPrinted>2019-04-29T23:21:00Z</cp:lastPrinted>
  <dcterms:created xsi:type="dcterms:W3CDTF">2019-04-12T01:12:00Z</dcterms:created>
  <dcterms:modified xsi:type="dcterms:W3CDTF">2019-05-15T16:47:00Z</dcterms:modified>
</cp:coreProperties>
</file>