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6076A" w14:textId="7636ED42" w:rsidR="00555CF7" w:rsidRPr="00AD2A55"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Pr>
          <w:rFonts w:ascii="Palatino Linotype" w:eastAsia="Times New Roman" w:hAnsi="Palatino Linotype" w:cs="Arial"/>
          <w:color w:val="000000"/>
          <w:sz w:val="24"/>
          <w:szCs w:val="24"/>
          <w:lang w:eastAsia="es-MX"/>
        </w:rPr>
        <w:t xml:space="preserve">Resolución </w:t>
      </w:r>
      <w:r w:rsidR="00555CF7" w:rsidRPr="00AD2A55">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w:t>
      </w:r>
      <w:r w:rsidR="00555CF7" w:rsidRPr="00CC3652">
        <w:rPr>
          <w:rFonts w:ascii="Palatino Linotype" w:eastAsia="Times New Roman" w:hAnsi="Palatino Linotype" w:cs="Arial"/>
          <w:color w:val="000000"/>
          <w:sz w:val="24"/>
          <w:szCs w:val="24"/>
          <w:lang w:eastAsia="es-MX"/>
        </w:rPr>
        <w:t>a</w:t>
      </w:r>
      <w:r w:rsidR="00555CF7">
        <w:rPr>
          <w:rFonts w:ascii="Palatino Linotype" w:eastAsia="Times New Roman" w:hAnsi="Palatino Linotype" w:cs="Arial"/>
          <w:color w:val="000000"/>
          <w:sz w:val="24"/>
          <w:szCs w:val="24"/>
          <w:lang w:eastAsia="es-MX"/>
        </w:rPr>
        <w:t xml:space="preserve"> </w:t>
      </w:r>
      <w:r w:rsidR="007110A5">
        <w:rPr>
          <w:rFonts w:ascii="Palatino Linotype" w:eastAsia="Times New Roman" w:hAnsi="Palatino Linotype" w:cs="Arial"/>
          <w:color w:val="000000"/>
          <w:sz w:val="24"/>
          <w:szCs w:val="24"/>
          <w:lang w:eastAsia="es-MX"/>
        </w:rPr>
        <w:t>dieciocho de diciembre</w:t>
      </w:r>
      <w:r w:rsidR="00555CF7">
        <w:rPr>
          <w:rFonts w:ascii="Palatino Linotype" w:eastAsia="Times New Roman" w:hAnsi="Palatino Linotype" w:cs="Arial"/>
          <w:color w:val="000000"/>
          <w:sz w:val="24"/>
          <w:szCs w:val="24"/>
          <w:lang w:eastAsia="es-MX"/>
        </w:rPr>
        <w:t xml:space="preserve"> </w:t>
      </w:r>
      <w:r w:rsidR="00555CF7" w:rsidRPr="00CC3652">
        <w:rPr>
          <w:rFonts w:ascii="Palatino Linotype" w:eastAsia="Times New Roman" w:hAnsi="Palatino Linotype" w:cs="Arial"/>
          <w:color w:val="000000"/>
          <w:sz w:val="24"/>
          <w:szCs w:val="24"/>
          <w:lang w:eastAsia="es-MX"/>
        </w:rPr>
        <w:t>de dos mil dieci</w:t>
      </w:r>
      <w:r w:rsidR="00555CF7">
        <w:rPr>
          <w:rFonts w:ascii="Palatino Linotype" w:eastAsia="Times New Roman" w:hAnsi="Palatino Linotype" w:cs="Arial"/>
          <w:color w:val="000000"/>
          <w:sz w:val="24"/>
          <w:szCs w:val="24"/>
          <w:lang w:eastAsia="es-MX"/>
        </w:rPr>
        <w:t>nueve</w:t>
      </w:r>
      <w:r w:rsidR="00555CF7" w:rsidRPr="00CC3652">
        <w:rPr>
          <w:rFonts w:ascii="Palatino Linotype" w:eastAsia="Times New Roman" w:hAnsi="Palatino Linotype" w:cs="Arial"/>
          <w:color w:val="000000"/>
          <w:sz w:val="24"/>
          <w:szCs w:val="24"/>
          <w:lang w:eastAsia="es-MX"/>
        </w:rPr>
        <w:t>.</w:t>
      </w:r>
    </w:p>
    <w:p w14:paraId="49D760D2" w14:textId="77777777"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6AA471B" w14:textId="77777777" w:rsidR="00555CF7" w:rsidRPr="00286B5C" w:rsidRDefault="00555CF7" w:rsidP="00746E80">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B64B36">
        <w:rPr>
          <w:rFonts w:ascii="Palatino Linotype" w:hAnsi="Palatino Linotype" w:cs="Arial"/>
          <w:b/>
          <w:bCs/>
          <w:sz w:val="24"/>
          <w:szCs w:val="24"/>
          <w:lang w:eastAsia="es-MX"/>
        </w:rPr>
        <w:t>809</w:t>
      </w:r>
      <w:r w:rsidR="000E0EFE">
        <w:rPr>
          <w:rFonts w:ascii="Palatino Linotype" w:hAnsi="Palatino Linotype" w:cs="Arial"/>
          <w:b/>
          <w:bCs/>
          <w:sz w:val="24"/>
          <w:szCs w:val="24"/>
          <w:lang w:eastAsia="es-MX"/>
        </w:rPr>
        <w:t>0</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interpuesto por</w:t>
      </w:r>
      <w:r w:rsidR="002C1035">
        <w:rPr>
          <w:rFonts w:ascii="Palatino Linotype" w:hAnsi="Palatino Linotype" w:cs="Arial"/>
          <w:sz w:val="24"/>
          <w:szCs w:val="24"/>
        </w:rPr>
        <w:t xml:space="preserve"> </w:t>
      </w:r>
      <w:r w:rsidR="00B64B36">
        <w:rPr>
          <w:rFonts w:ascii="Palatino Linotype" w:hAnsi="Palatino Linotype" w:cs="Arial"/>
          <w:b/>
          <w:sz w:val="24"/>
          <w:szCs w:val="24"/>
        </w:rPr>
        <w:t>el</w:t>
      </w:r>
      <w:r>
        <w:rPr>
          <w:rFonts w:ascii="Palatino Linotype" w:hAnsi="Palatino Linotype" w:cs="Arial"/>
          <w:b/>
          <w:sz w:val="24"/>
          <w:szCs w:val="24"/>
        </w:rPr>
        <w:t xml:space="preserve"> </w:t>
      </w:r>
      <w:r w:rsidR="00544FF5">
        <w:rPr>
          <w:rFonts w:ascii="Palatino Linotype" w:hAnsi="Palatino Linotype" w:cs="Arial"/>
          <w:b/>
          <w:sz w:val="24"/>
          <w:szCs w:val="24"/>
        </w:rPr>
        <w:t>Recurrente</w:t>
      </w:r>
      <w:r w:rsidRPr="00AD2A55">
        <w:rPr>
          <w:rFonts w:ascii="Palatino Linotype" w:hAnsi="Palatino Linotype" w:cs="Arial"/>
          <w:sz w:val="24"/>
          <w:szCs w:val="24"/>
        </w:rPr>
        <w:t>, en contra de la respuesta del</w:t>
      </w:r>
      <w:r w:rsidR="002B0454">
        <w:rPr>
          <w:rFonts w:ascii="Palatino Linotype" w:hAnsi="Palatino Linotype" w:cs="Arial"/>
          <w:sz w:val="24"/>
          <w:szCs w:val="24"/>
        </w:rPr>
        <w:t xml:space="preserve"> </w:t>
      </w:r>
      <w:r w:rsidR="00B64B36" w:rsidRPr="00B64B36">
        <w:rPr>
          <w:rFonts w:ascii="Palatino Linotype" w:hAnsi="Palatino Linotype" w:cs="Arial"/>
          <w:b/>
          <w:sz w:val="24"/>
          <w:szCs w:val="24"/>
        </w:rPr>
        <w:t>Ayuntamiento de Atizapán de Zaragoza</w:t>
      </w:r>
      <w:r w:rsidR="004B4EA9" w:rsidRPr="00631855">
        <w:rPr>
          <w:rFonts w:ascii="Palatino Linotype" w:hAnsi="Palatino Linotype" w:cs="Arial"/>
          <w:sz w:val="24"/>
          <w:szCs w:val="24"/>
        </w:rPr>
        <w:t>,</w:t>
      </w:r>
      <w:r w:rsidR="004B4EA9"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544FF5"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14:paraId="2D76C973" w14:textId="77777777" w:rsidR="00555CF7" w:rsidRPr="00784151" w:rsidRDefault="00555CF7" w:rsidP="00746E80">
      <w:pPr>
        <w:tabs>
          <w:tab w:val="left" w:pos="6960"/>
        </w:tabs>
        <w:spacing w:after="0" w:line="360" w:lineRule="auto"/>
        <w:jc w:val="both"/>
        <w:rPr>
          <w:rFonts w:ascii="Palatino Linotype" w:hAnsi="Palatino Linotype" w:cs="Arial"/>
          <w:sz w:val="20"/>
          <w:szCs w:val="24"/>
        </w:rPr>
      </w:pPr>
    </w:p>
    <w:p w14:paraId="411B172C" w14:textId="77777777"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4754B705" w14:textId="77777777" w:rsidR="00555CF7" w:rsidRPr="00784151" w:rsidRDefault="00555CF7" w:rsidP="00746E80">
      <w:pPr>
        <w:spacing w:after="0" w:line="360" w:lineRule="auto"/>
        <w:rPr>
          <w:rFonts w:ascii="Palatino Linotype" w:hAnsi="Palatino Linotype" w:cs="Arial"/>
          <w:b/>
          <w:sz w:val="20"/>
          <w:szCs w:val="24"/>
        </w:rPr>
      </w:pPr>
    </w:p>
    <w:p w14:paraId="17FE11F6" w14:textId="77777777"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14:paraId="0903C75D" w14:textId="77777777"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85455C">
        <w:rPr>
          <w:rFonts w:ascii="Palatino Linotype" w:hAnsi="Palatino Linotype" w:cs="Arial"/>
          <w:sz w:val="24"/>
          <w:szCs w:val="24"/>
        </w:rPr>
        <w:t>diez de septiembre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2B0454">
        <w:rPr>
          <w:rFonts w:ascii="Verdana" w:hAnsi="Verdana"/>
          <w:b/>
          <w:bCs/>
          <w:color w:val="FF0000"/>
        </w:rPr>
        <w:t> </w:t>
      </w:r>
      <w:r w:rsidR="0085455C" w:rsidRPr="0085455C">
        <w:rPr>
          <w:rFonts w:ascii="Palatino Linotype" w:hAnsi="Palatino Linotype" w:cs="Arial"/>
          <w:b/>
          <w:sz w:val="24"/>
          <w:szCs w:val="24"/>
        </w:rPr>
        <w:t>00714/ATIZARA/IP/2019</w:t>
      </w:r>
      <w:r w:rsidRPr="00E60668">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7103E8B7" w14:textId="77777777" w:rsidR="00555CF7" w:rsidRPr="00784151" w:rsidRDefault="00555CF7" w:rsidP="00746E80">
      <w:pPr>
        <w:spacing w:after="0" w:line="360" w:lineRule="auto"/>
        <w:ind w:left="851" w:right="850"/>
        <w:jc w:val="both"/>
        <w:rPr>
          <w:rFonts w:ascii="Palatino Linotype" w:hAnsi="Palatino Linotype" w:cs="Arial"/>
          <w:i/>
          <w:sz w:val="16"/>
          <w:szCs w:val="24"/>
        </w:rPr>
      </w:pPr>
    </w:p>
    <w:p w14:paraId="3E039B95" w14:textId="77777777" w:rsidR="00555CF7" w:rsidRPr="0085455C" w:rsidRDefault="00555CF7" w:rsidP="000E0EFE">
      <w:pPr>
        <w:ind w:left="851"/>
        <w:jc w:val="both"/>
        <w:rPr>
          <w:rFonts w:ascii="Palatino Linotype" w:eastAsia="Times New Roman" w:hAnsi="Palatino Linotype" w:cs="Times New Roman"/>
          <w:i/>
          <w:lang w:eastAsia="es-MX"/>
        </w:rPr>
      </w:pPr>
      <w:r w:rsidRPr="0085455C">
        <w:rPr>
          <w:rFonts w:ascii="Palatino Linotype" w:eastAsia="Times New Roman" w:hAnsi="Palatino Linotype" w:cs="Times New Roman"/>
          <w:i/>
          <w:lang w:eastAsia="es-ES"/>
        </w:rPr>
        <w:t>“</w:t>
      </w:r>
      <w:r w:rsidR="0085455C" w:rsidRPr="0085455C">
        <w:rPr>
          <w:rFonts w:ascii="Palatino Linotype" w:hAnsi="Palatino Linotype"/>
          <w:i/>
          <w:color w:val="000000"/>
        </w:rPr>
        <w:t>Se proporcione el plan de trabajo o proyecto que tenga el Sindico municipal para la procuración y defensa de los derechos e intereses del municipio</w:t>
      </w:r>
      <w:r w:rsidR="000E0EFE" w:rsidRPr="0085455C">
        <w:rPr>
          <w:rFonts w:ascii="Palatino Linotype" w:eastAsia="Times New Roman" w:hAnsi="Palatino Linotype" w:cs="Times New Roman"/>
          <w:i/>
          <w:lang w:eastAsia="es-MX"/>
        </w:rPr>
        <w:t>.</w:t>
      </w:r>
      <w:r w:rsidRPr="0085455C">
        <w:rPr>
          <w:rFonts w:ascii="Palatino Linotype" w:eastAsia="Times New Roman" w:hAnsi="Palatino Linotype" w:cs="Times New Roman"/>
          <w:i/>
          <w:lang w:eastAsia="es-ES"/>
        </w:rPr>
        <w:t>”</w:t>
      </w:r>
      <w:r w:rsidRPr="0085455C">
        <w:rPr>
          <w:rFonts w:ascii="Palatino Linotype" w:eastAsia="Times New Roman" w:hAnsi="Palatino Linotype" w:cs="Times New Roman"/>
          <w:i/>
          <w:lang w:val="es-ES_tradnl" w:eastAsia="es-ES"/>
        </w:rPr>
        <w:t xml:space="preserve"> (sic).</w:t>
      </w:r>
    </w:p>
    <w:p w14:paraId="2B747A92" w14:textId="77777777" w:rsidR="00555CF7" w:rsidRDefault="00555CF7"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2E8F0BE8" w14:textId="77777777" w:rsidR="006B6EFE" w:rsidRPr="00201765"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40C88717" w14:textId="77777777" w:rsidR="00555CF7" w:rsidRPr="00784151" w:rsidRDefault="00555CF7" w:rsidP="00746E80">
      <w:pPr>
        <w:spacing w:after="0" w:line="360" w:lineRule="auto"/>
        <w:jc w:val="both"/>
        <w:rPr>
          <w:rFonts w:ascii="Palatino Linotype" w:hAnsi="Palatino Linotype" w:cs="Arial"/>
          <w:b/>
          <w:szCs w:val="24"/>
        </w:rPr>
      </w:pPr>
    </w:p>
    <w:p w14:paraId="67F365F4" w14:textId="77777777" w:rsidR="00555CF7" w:rsidRPr="00E60668" w:rsidRDefault="00E6066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SEGUNDO</w:t>
      </w:r>
      <w:r w:rsidR="006D1138">
        <w:rPr>
          <w:rFonts w:ascii="Palatino Linotype" w:hAnsi="Palatino Linotype" w:cs="Arial"/>
          <w:b/>
          <w:sz w:val="28"/>
          <w:szCs w:val="24"/>
        </w:rPr>
        <w:t xml:space="preserve">. </w:t>
      </w:r>
      <w:r w:rsidR="006D1138" w:rsidRPr="006D1138">
        <w:rPr>
          <w:rFonts w:ascii="Palatino Linotype" w:hAnsi="Palatino Linotype" w:cs="Arial"/>
          <w:b/>
          <w:sz w:val="24"/>
          <w:szCs w:val="24"/>
        </w:rPr>
        <w:t>De la r</w:t>
      </w:r>
      <w:r w:rsidR="00555CF7" w:rsidRPr="006D1138">
        <w:rPr>
          <w:rFonts w:ascii="Palatino Linotype" w:hAnsi="Palatino Linotype" w:cs="Arial"/>
          <w:b/>
          <w:sz w:val="24"/>
          <w:szCs w:val="24"/>
        </w:rPr>
        <w:t>e</w:t>
      </w:r>
      <w:r w:rsidR="00555CF7" w:rsidRPr="002751F6">
        <w:rPr>
          <w:rFonts w:ascii="Palatino Linotype" w:hAnsi="Palatino Linotype" w:cs="Arial"/>
          <w:b/>
          <w:sz w:val="24"/>
          <w:szCs w:val="24"/>
        </w:rPr>
        <w:t xml:space="preserve">spuesta del sujeto obligado. </w:t>
      </w:r>
    </w:p>
    <w:p w14:paraId="7F9B315B" w14:textId="77777777" w:rsidR="00555CF7" w:rsidRDefault="00555CF7" w:rsidP="00746E80">
      <w:pPr>
        <w:spacing w:after="0" w:line="360" w:lineRule="auto"/>
        <w:jc w:val="both"/>
        <w:rPr>
          <w:rFonts w:ascii="Palatino Linotype" w:hAnsi="Palatino Linotype" w:cs="Arial"/>
          <w:sz w:val="24"/>
          <w:szCs w:val="24"/>
        </w:rPr>
      </w:pPr>
      <w:r w:rsidRPr="00DF7833">
        <w:rPr>
          <w:rFonts w:ascii="Palatino Linotype" w:hAnsi="Palatino Linotype" w:cs="Arial"/>
          <w:sz w:val="24"/>
          <w:szCs w:val="24"/>
        </w:rPr>
        <w:t xml:space="preserve">De las constancias que obran en el sistema SAIMEX, se advierte que en fecha </w:t>
      </w:r>
      <w:r w:rsidR="000E0EFE">
        <w:rPr>
          <w:rFonts w:ascii="Palatino Linotype" w:hAnsi="Palatino Linotype" w:cs="Arial"/>
          <w:sz w:val="24"/>
          <w:szCs w:val="24"/>
        </w:rPr>
        <w:t>d</w:t>
      </w:r>
      <w:r w:rsidR="0085455C">
        <w:rPr>
          <w:rFonts w:ascii="Palatino Linotype" w:hAnsi="Palatino Linotype" w:cs="Arial"/>
          <w:sz w:val="24"/>
          <w:szCs w:val="24"/>
        </w:rPr>
        <w:t>os de octubre de</w:t>
      </w:r>
      <w:r w:rsidRPr="00DF7833">
        <w:rPr>
          <w:rFonts w:ascii="Palatino Linotype" w:hAnsi="Palatino Linotype" w:cs="Arial"/>
          <w:sz w:val="24"/>
          <w:szCs w:val="24"/>
        </w:rPr>
        <w:t xml:space="preserve"> dos mil diecinueve, el </w:t>
      </w:r>
      <w:r w:rsidR="00B10227" w:rsidRPr="00DF7833">
        <w:rPr>
          <w:rFonts w:ascii="Palatino Linotype" w:hAnsi="Palatino Linotype" w:cs="Arial"/>
          <w:sz w:val="24"/>
          <w:szCs w:val="24"/>
        </w:rPr>
        <w:t xml:space="preserve">Sujeto Obligado </w:t>
      </w:r>
      <w:r w:rsidRPr="00DF7833">
        <w:rPr>
          <w:rFonts w:ascii="Palatino Linotype" w:hAnsi="Palatino Linotype" w:cs="Arial"/>
          <w:sz w:val="24"/>
          <w:szCs w:val="24"/>
        </w:rPr>
        <w:t>emitió respuesta en los siguientes términos:</w:t>
      </w:r>
    </w:p>
    <w:p w14:paraId="7FC16997" w14:textId="77777777" w:rsidR="00B10227" w:rsidRPr="00784151" w:rsidRDefault="00B10227" w:rsidP="00746E80">
      <w:pPr>
        <w:spacing w:after="0" w:line="360" w:lineRule="auto"/>
        <w:jc w:val="both"/>
        <w:rPr>
          <w:rFonts w:ascii="Palatino Linotype" w:hAnsi="Palatino Linotype" w:cs="Arial"/>
          <w:sz w:val="16"/>
          <w:szCs w:val="24"/>
        </w:rPr>
      </w:pPr>
    </w:p>
    <w:p w14:paraId="39FCB7AC" w14:textId="77777777" w:rsidR="00C96DFD" w:rsidRPr="0055629C" w:rsidRDefault="0055629C" w:rsidP="007D2D0F">
      <w:pPr>
        <w:spacing w:after="0" w:line="240" w:lineRule="auto"/>
        <w:ind w:left="851" w:right="850"/>
        <w:jc w:val="both"/>
        <w:rPr>
          <w:rFonts w:ascii="Palatino Linotype" w:hAnsi="Palatino Linotype"/>
          <w:i/>
          <w:color w:val="000000"/>
        </w:rPr>
      </w:pPr>
      <w:r w:rsidRPr="0055629C">
        <w:rPr>
          <w:rFonts w:ascii="Palatino Linotype" w:hAnsi="Palatino Linotype"/>
          <w:i/>
          <w:color w:val="000000"/>
        </w:rPr>
        <w:t>Folio de la solicitud: 00714/ATIZARA/IP/2019</w:t>
      </w:r>
    </w:p>
    <w:p w14:paraId="2F1F1807" w14:textId="77777777" w:rsidR="0055629C" w:rsidRPr="0055629C" w:rsidRDefault="0055629C" w:rsidP="007D2D0F">
      <w:pPr>
        <w:spacing w:after="0" w:line="240" w:lineRule="auto"/>
        <w:ind w:left="851" w:right="850"/>
        <w:jc w:val="both"/>
        <w:rPr>
          <w:rFonts w:ascii="Palatino Linotype" w:hAnsi="Palatino Linotype"/>
          <w:i/>
          <w:color w:val="000000"/>
        </w:rPr>
      </w:pPr>
    </w:p>
    <w:p w14:paraId="56E99683" w14:textId="77777777" w:rsidR="00C96DFD" w:rsidRPr="0055629C" w:rsidRDefault="0055629C" w:rsidP="007D2D0F">
      <w:pPr>
        <w:spacing w:after="0" w:line="240" w:lineRule="auto"/>
        <w:ind w:left="851" w:right="850"/>
        <w:jc w:val="both"/>
        <w:rPr>
          <w:rFonts w:ascii="Palatino Linotype" w:hAnsi="Palatino Linotype"/>
          <w:i/>
          <w:color w:val="000000"/>
        </w:rPr>
      </w:pPr>
      <w:r w:rsidRPr="0055629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4014DA" w14:textId="77777777" w:rsidR="0055629C" w:rsidRPr="0055629C" w:rsidRDefault="0055629C" w:rsidP="007D2D0F">
      <w:pPr>
        <w:spacing w:after="0" w:line="240" w:lineRule="auto"/>
        <w:ind w:left="851" w:right="850"/>
        <w:jc w:val="both"/>
        <w:rPr>
          <w:rFonts w:ascii="Palatino Linotype" w:hAnsi="Palatino Linotype"/>
          <w:i/>
          <w:color w:val="000000"/>
        </w:rPr>
      </w:pPr>
    </w:p>
    <w:p w14:paraId="676CD34C" w14:textId="77777777" w:rsidR="002B0454" w:rsidRPr="0055629C" w:rsidRDefault="0055629C" w:rsidP="007D2D0F">
      <w:pPr>
        <w:spacing w:after="0" w:line="240" w:lineRule="auto"/>
        <w:ind w:left="851" w:right="850"/>
        <w:jc w:val="both"/>
        <w:rPr>
          <w:rFonts w:ascii="Palatino Linotype" w:hAnsi="Palatino Linotype"/>
          <w:i/>
          <w:color w:val="000000"/>
        </w:rPr>
      </w:pPr>
      <w:r w:rsidRPr="0055629C">
        <w:rPr>
          <w:rFonts w:ascii="Palatino Linotype" w:hAnsi="Palatino Linotype"/>
          <w:i/>
          <w:color w:val="000000"/>
        </w:rPr>
        <w:t>En respuesta a la solicitud de información ingresada a través del Sistema de Acceso a la Información Mexiquense (SAIMEX), a la cual le recayó el número de folio 00714/ATIZARA/IP/2019, mismo donde fuera solicitado lo siguiente: “….Se proporcione el plan de trabajo o proyecto que tenga el Sindico municipal para la procuración y defensa de los derechos e intereses del municipio....”SIC. Remito a usted en medio magnético el Oficio SM/AJ/1342/2019 de fecha 24 de septiembre de 2019, suscrito y firmado por el C. Isaac Omar Sánchez Arce, Síndico Municipal Dando así puntual respuesta a la información requerida. Atentamente Secretaría del Ayuntamiento.</w:t>
      </w:r>
    </w:p>
    <w:p w14:paraId="54F2FE39" w14:textId="77777777" w:rsidR="0055629C" w:rsidRPr="0055629C" w:rsidRDefault="0055629C" w:rsidP="007D2D0F">
      <w:pPr>
        <w:spacing w:after="0" w:line="240" w:lineRule="auto"/>
        <w:ind w:left="851" w:right="850"/>
        <w:jc w:val="both"/>
        <w:rPr>
          <w:rFonts w:ascii="Palatino Linotype" w:hAnsi="Palatino Linotype"/>
          <w:i/>
          <w:color w:val="000000"/>
        </w:rPr>
      </w:pPr>
    </w:p>
    <w:p w14:paraId="090FB4F7" w14:textId="77777777" w:rsidR="00B10227" w:rsidRPr="00C96DFD" w:rsidRDefault="00B10227" w:rsidP="002D7E5E">
      <w:pPr>
        <w:spacing w:after="0" w:line="240" w:lineRule="auto"/>
        <w:ind w:left="851" w:right="850"/>
        <w:jc w:val="both"/>
        <w:rPr>
          <w:rFonts w:ascii="Palatino Linotype" w:hAnsi="Palatino Linotype"/>
          <w:i/>
          <w:color w:val="000000"/>
        </w:rPr>
      </w:pPr>
      <w:r w:rsidRPr="0055629C">
        <w:rPr>
          <w:rFonts w:ascii="Palatino Linotype" w:hAnsi="Palatino Linotype"/>
          <w:i/>
          <w:color w:val="000000"/>
        </w:rPr>
        <w:t>ATENTAMENTE</w:t>
      </w:r>
      <w:r w:rsidR="0055629C">
        <w:rPr>
          <w:rFonts w:ascii="Palatino Linotype" w:hAnsi="Palatino Linotype"/>
          <w:i/>
          <w:color w:val="000000"/>
        </w:rPr>
        <w:tab/>
      </w:r>
    </w:p>
    <w:p w14:paraId="3A9E1C8E" w14:textId="77777777" w:rsidR="00B60B79" w:rsidRDefault="0055629C" w:rsidP="002D7E5E">
      <w:pPr>
        <w:spacing w:after="0" w:line="240" w:lineRule="auto"/>
        <w:ind w:left="851" w:right="850"/>
        <w:jc w:val="both"/>
        <w:rPr>
          <w:rFonts w:ascii="Palatino Linotype" w:hAnsi="Palatino Linotype"/>
          <w:i/>
          <w:color w:val="000000"/>
        </w:rPr>
      </w:pPr>
      <w:r w:rsidRPr="002D7E5E">
        <w:rPr>
          <w:rFonts w:ascii="Palatino Linotype" w:hAnsi="Palatino Linotype"/>
          <w:i/>
          <w:color w:val="000000"/>
        </w:rPr>
        <w:t>LIC. MARIAMNEE VEGA BLANCARTE</w:t>
      </w:r>
    </w:p>
    <w:p w14:paraId="5EBA4F99" w14:textId="77777777" w:rsidR="002D7E5E" w:rsidRPr="002D7E5E" w:rsidRDefault="002D7E5E" w:rsidP="002D7E5E">
      <w:pPr>
        <w:spacing w:after="0" w:line="240" w:lineRule="auto"/>
        <w:ind w:left="851" w:right="850"/>
        <w:jc w:val="both"/>
        <w:rPr>
          <w:rFonts w:ascii="Palatino Linotype" w:hAnsi="Palatino Linotype"/>
          <w:i/>
          <w:color w:val="000000"/>
        </w:rPr>
      </w:pPr>
    </w:p>
    <w:p w14:paraId="2C8C7C85" w14:textId="77777777" w:rsidR="002D7E5E" w:rsidRPr="002D7E5E" w:rsidRDefault="00555CF7" w:rsidP="00746E80">
      <w:pPr>
        <w:spacing w:after="0" w:line="360" w:lineRule="auto"/>
        <w:jc w:val="both"/>
        <w:rPr>
          <w:rFonts w:ascii="Palatino Linotype" w:hAnsi="Palatino Linotype" w:cs="Arial"/>
          <w:sz w:val="24"/>
          <w:szCs w:val="24"/>
        </w:rPr>
      </w:pPr>
      <w:r w:rsidRPr="002D7E5E">
        <w:rPr>
          <w:rFonts w:ascii="Palatino Linotype" w:hAnsi="Palatino Linotype" w:cs="Arial"/>
          <w:sz w:val="24"/>
          <w:szCs w:val="24"/>
        </w:rPr>
        <w:t xml:space="preserve">Se hace constar que el </w:t>
      </w:r>
      <w:r w:rsidR="00B10227" w:rsidRPr="002D7E5E">
        <w:rPr>
          <w:rFonts w:ascii="Palatino Linotype" w:hAnsi="Palatino Linotype" w:cs="Arial"/>
          <w:sz w:val="24"/>
          <w:szCs w:val="24"/>
        </w:rPr>
        <w:t>Sujeto Obligado</w:t>
      </w:r>
      <w:r w:rsidRPr="002D7E5E">
        <w:rPr>
          <w:rFonts w:ascii="Palatino Linotype" w:hAnsi="Palatino Linotype" w:cs="Arial"/>
          <w:sz w:val="24"/>
          <w:szCs w:val="24"/>
        </w:rPr>
        <w:t xml:space="preserve"> adjunto</w:t>
      </w:r>
      <w:r w:rsidR="002D7E5E" w:rsidRPr="002D7E5E">
        <w:rPr>
          <w:rFonts w:ascii="Palatino Linotype" w:hAnsi="Palatino Linotype" w:cs="Arial"/>
          <w:sz w:val="24"/>
          <w:szCs w:val="24"/>
        </w:rPr>
        <w:t xml:space="preserve"> un archivo con el nombre y contenido siguiente:</w:t>
      </w:r>
    </w:p>
    <w:p w14:paraId="2491CF49" w14:textId="77777777" w:rsidR="0034313D" w:rsidRDefault="002D7E5E" w:rsidP="008B5D78">
      <w:pPr>
        <w:spacing w:after="0" w:line="360" w:lineRule="auto"/>
        <w:jc w:val="both"/>
        <w:rPr>
          <w:rFonts w:ascii="Palatino Linotype" w:hAnsi="Palatino Linotype"/>
          <w:sz w:val="24"/>
          <w:szCs w:val="24"/>
        </w:rPr>
      </w:pPr>
      <w:r w:rsidRPr="002D7E5E">
        <w:rPr>
          <w:rFonts w:ascii="Palatino Linotype" w:hAnsi="Palatino Linotype"/>
          <w:b/>
          <w:sz w:val="24"/>
          <w:szCs w:val="24"/>
        </w:rPr>
        <w:t xml:space="preserve">Sm-aj-1342 saimex 714.pdf, </w:t>
      </w:r>
      <w:r w:rsidRPr="002D7E5E">
        <w:rPr>
          <w:rFonts w:ascii="Palatino Linotype" w:hAnsi="Palatino Linotype"/>
          <w:sz w:val="24"/>
          <w:szCs w:val="24"/>
        </w:rPr>
        <w:t xml:space="preserve"> </w:t>
      </w:r>
      <w:r>
        <w:rPr>
          <w:rFonts w:ascii="Palatino Linotype" w:hAnsi="Palatino Linotype"/>
          <w:sz w:val="24"/>
          <w:szCs w:val="24"/>
        </w:rPr>
        <w:t xml:space="preserve">contiene el oficio SM/AJ/1342/2019 de fecha veinticuatro de septiembre de dos mil diecinueve en donde el Síndico Municipal, informa que </w:t>
      </w:r>
      <w:r w:rsidR="002B6156">
        <w:rPr>
          <w:rFonts w:ascii="Palatino Linotype" w:hAnsi="Palatino Linotype"/>
          <w:sz w:val="24"/>
          <w:szCs w:val="24"/>
        </w:rPr>
        <w:t>esa unidad administrativa tiene como atribuciones las establecidas en el artículo 53 de la Ley Orgánica Municipal del Estado de M</w:t>
      </w:r>
      <w:r w:rsidR="00435E8D">
        <w:rPr>
          <w:rFonts w:ascii="Palatino Linotype" w:hAnsi="Palatino Linotype"/>
          <w:sz w:val="24"/>
          <w:szCs w:val="24"/>
        </w:rPr>
        <w:t xml:space="preserve">éxico y que la información fue publicada en la </w:t>
      </w:r>
      <w:r w:rsidR="004A7598">
        <w:rPr>
          <w:rFonts w:ascii="Palatino Linotype" w:hAnsi="Palatino Linotype"/>
          <w:sz w:val="24"/>
          <w:szCs w:val="24"/>
        </w:rPr>
        <w:t>Gaceta</w:t>
      </w:r>
      <w:r w:rsidR="00435E8D">
        <w:rPr>
          <w:rFonts w:ascii="Palatino Linotype" w:hAnsi="Palatino Linotype"/>
          <w:sz w:val="24"/>
          <w:szCs w:val="24"/>
        </w:rPr>
        <w:t xml:space="preserve"> Municipal </w:t>
      </w:r>
      <w:r w:rsidR="004A7598">
        <w:rPr>
          <w:rFonts w:ascii="Palatino Linotype" w:hAnsi="Palatino Linotype"/>
          <w:sz w:val="24"/>
          <w:szCs w:val="24"/>
        </w:rPr>
        <w:t>número</w:t>
      </w:r>
      <w:r w:rsidR="00435E8D">
        <w:rPr>
          <w:rFonts w:ascii="Palatino Linotype" w:hAnsi="Palatino Linotype"/>
          <w:sz w:val="24"/>
          <w:szCs w:val="24"/>
        </w:rPr>
        <w:t xml:space="preserve"> 59  de fecha veinticinco de julio de dos mil diecinueve, </w:t>
      </w:r>
      <w:r w:rsidR="00435E8D">
        <w:rPr>
          <w:rFonts w:ascii="Palatino Linotype" w:hAnsi="Palatino Linotype"/>
          <w:sz w:val="24"/>
          <w:szCs w:val="24"/>
        </w:rPr>
        <w:lastRenderedPageBreak/>
        <w:t xml:space="preserve">información, que se encuentra a disposición de la ciudadanía en la página oficial de internet </w:t>
      </w:r>
      <w:hyperlink r:id="rId8" w:history="1">
        <w:r w:rsidR="00435E8D" w:rsidRPr="009404D7">
          <w:rPr>
            <w:rStyle w:val="Hipervnculo"/>
            <w:rFonts w:ascii="Palatino Linotype" w:hAnsi="Palatino Linotype"/>
            <w:sz w:val="24"/>
            <w:szCs w:val="24"/>
          </w:rPr>
          <w:t>www.atizpan.gob.mx?pageid=58</w:t>
        </w:r>
      </w:hyperlink>
    </w:p>
    <w:p w14:paraId="08C9FC9D" w14:textId="77777777" w:rsidR="004A7598" w:rsidRDefault="004A7598" w:rsidP="004A7598">
      <w:pPr>
        <w:spacing w:after="0" w:line="240" w:lineRule="auto"/>
        <w:ind w:left="708" w:hanging="708"/>
        <w:jc w:val="both"/>
        <w:rPr>
          <w:rFonts w:ascii="Palatino Linotype" w:hAnsi="Palatino Linotype"/>
          <w:sz w:val="24"/>
          <w:szCs w:val="24"/>
        </w:rPr>
      </w:pPr>
    </w:p>
    <w:p w14:paraId="47ECC563" w14:textId="77777777" w:rsidR="004A7598" w:rsidRDefault="004A7598" w:rsidP="004A7598">
      <w:pPr>
        <w:spacing w:after="0" w:line="240" w:lineRule="auto"/>
        <w:jc w:val="both"/>
        <w:rPr>
          <w:rFonts w:ascii="Palatino Linotype" w:hAnsi="Palatino Linotype"/>
          <w:sz w:val="24"/>
          <w:szCs w:val="24"/>
        </w:rPr>
      </w:pPr>
    </w:p>
    <w:p w14:paraId="615D4333" w14:textId="77777777" w:rsidR="004A7598" w:rsidRPr="002D7E5E" w:rsidRDefault="004A7598" w:rsidP="004A7598">
      <w:pPr>
        <w:spacing w:after="0" w:line="240" w:lineRule="auto"/>
        <w:jc w:val="both"/>
        <w:rPr>
          <w:rFonts w:ascii="Palatino Linotype" w:hAnsi="Palatino Linotype"/>
          <w:sz w:val="24"/>
          <w:szCs w:val="24"/>
        </w:rPr>
      </w:pPr>
    </w:p>
    <w:p w14:paraId="51E7EC5E" w14:textId="77777777"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14:paraId="4963C11E" w14:textId="77777777"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 </w:t>
      </w:r>
      <w:r w:rsidR="00435E8D">
        <w:rPr>
          <w:rFonts w:ascii="Palatino Linotype" w:hAnsi="Palatino Linotype" w:cs="Arial"/>
          <w:sz w:val="24"/>
          <w:szCs w:val="24"/>
        </w:rPr>
        <w:t>diecisiete de octubre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435E8D">
        <w:rPr>
          <w:rFonts w:ascii="Palatino Linotype" w:hAnsi="Palatino Linotype" w:cs="Arial"/>
          <w:b/>
          <w:bCs/>
          <w:sz w:val="24"/>
          <w:szCs w:val="24"/>
          <w:lang w:eastAsia="es-MX"/>
        </w:rPr>
        <w:t>8090</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14:paraId="12F4761D" w14:textId="77777777" w:rsidR="00555CF7" w:rsidRPr="00AD2A55" w:rsidRDefault="00555CF7" w:rsidP="00746E80">
      <w:pPr>
        <w:spacing w:after="0" w:line="360" w:lineRule="auto"/>
        <w:jc w:val="both"/>
        <w:rPr>
          <w:rFonts w:ascii="Palatino Linotype" w:hAnsi="Palatino Linotype" w:cs="Arial"/>
          <w:sz w:val="24"/>
          <w:szCs w:val="24"/>
        </w:rPr>
      </w:pPr>
    </w:p>
    <w:p w14:paraId="476404AF" w14:textId="77777777" w:rsidR="00555CF7" w:rsidRDefault="006E305E" w:rsidP="00746E80">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14:paraId="631498B8" w14:textId="77777777" w:rsidR="00555CF7" w:rsidRPr="00435E8D" w:rsidRDefault="00555CF7" w:rsidP="00355345">
      <w:pPr>
        <w:pStyle w:val="Prrafodelista"/>
        <w:ind w:left="567" w:right="567"/>
        <w:jc w:val="both"/>
        <w:rPr>
          <w:rFonts w:ascii="Palatino Linotype" w:hAnsi="Palatino Linotype" w:cs="Arial"/>
          <w:i/>
          <w:sz w:val="22"/>
          <w:szCs w:val="22"/>
        </w:rPr>
      </w:pPr>
      <w:r w:rsidRPr="00435E8D">
        <w:rPr>
          <w:rFonts w:ascii="Palatino Linotype" w:hAnsi="Palatino Linotype" w:cs="Arial"/>
          <w:i/>
          <w:sz w:val="22"/>
          <w:szCs w:val="22"/>
        </w:rPr>
        <w:t>“</w:t>
      </w:r>
      <w:r w:rsidR="00435E8D" w:rsidRPr="00435E8D">
        <w:rPr>
          <w:rFonts w:ascii="Palatino Linotype" w:hAnsi="Palatino Linotype"/>
          <w:i/>
          <w:color w:val="000000"/>
          <w:sz w:val="22"/>
          <w:szCs w:val="22"/>
        </w:rPr>
        <w:t>La respuesta que le recayó a la solicitud de información en la que se actua</w:t>
      </w:r>
      <w:r w:rsidRPr="00435E8D">
        <w:rPr>
          <w:rFonts w:ascii="Palatino Linotype" w:hAnsi="Palatino Linotype" w:cs="Arial"/>
          <w:i/>
          <w:sz w:val="22"/>
          <w:szCs w:val="22"/>
        </w:rPr>
        <w:t>”</w:t>
      </w:r>
    </w:p>
    <w:p w14:paraId="2833C14F" w14:textId="77777777" w:rsidR="00555CF7" w:rsidRPr="00775155" w:rsidRDefault="00555CF7" w:rsidP="00746E80">
      <w:pPr>
        <w:pStyle w:val="Prrafodelista"/>
        <w:spacing w:line="360" w:lineRule="auto"/>
        <w:ind w:left="0"/>
        <w:jc w:val="both"/>
        <w:rPr>
          <w:rFonts w:ascii="Palatino Linotype" w:hAnsi="Palatino Linotype" w:cs="Arial"/>
        </w:rPr>
      </w:pPr>
    </w:p>
    <w:p w14:paraId="648BADD7" w14:textId="77777777"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14:paraId="5D990F82" w14:textId="77777777" w:rsidR="00555CF7" w:rsidRPr="00435E8D" w:rsidRDefault="00555CF7" w:rsidP="00355345">
      <w:pPr>
        <w:spacing w:after="0" w:line="240" w:lineRule="auto"/>
        <w:ind w:left="567" w:right="567"/>
        <w:jc w:val="both"/>
        <w:rPr>
          <w:rFonts w:ascii="Palatino Linotype" w:hAnsi="Palatino Linotype"/>
          <w:i/>
          <w:color w:val="000000"/>
        </w:rPr>
      </w:pPr>
      <w:r w:rsidRPr="00435E8D">
        <w:rPr>
          <w:rFonts w:ascii="Palatino Linotype" w:hAnsi="Palatino Linotype" w:cs="Arial"/>
          <w:i/>
        </w:rPr>
        <w:t>“</w:t>
      </w:r>
      <w:r w:rsidR="00435E8D" w:rsidRPr="00435E8D">
        <w:rPr>
          <w:rFonts w:ascii="Palatino Linotype" w:hAnsi="Palatino Linotype"/>
          <w:i/>
          <w:color w:val="000000"/>
        </w:rPr>
        <w:t>Al servidor público se le pido de forma clara y precisa que proporcionará el plan a seguir más no los actitudes y valores con los que se pretende conducir en la administración por lo que está proporcionando una respuesta vaga y obscura con la finalidad de sorprender al de la voz.</w:t>
      </w:r>
      <w:r w:rsidRPr="00435E8D">
        <w:rPr>
          <w:rFonts w:ascii="Palatino Linotype" w:hAnsi="Palatino Linotype"/>
          <w:i/>
          <w:color w:val="000000"/>
        </w:rPr>
        <w:t>” (sic)</w:t>
      </w:r>
    </w:p>
    <w:p w14:paraId="53F4D879" w14:textId="77777777" w:rsidR="006E305E" w:rsidRDefault="006E305E" w:rsidP="00355345">
      <w:pPr>
        <w:spacing w:after="0" w:line="240" w:lineRule="auto"/>
        <w:ind w:left="567" w:right="567"/>
        <w:jc w:val="both"/>
        <w:rPr>
          <w:rFonts w:ascii="Palatino Linotype" w:hAnsi="Palatino Linotype"/>
          <w:i/>
          <w:color w:val="000000"/>
        </w:rPr>
      </w:pPr>
    </w:p>
    <w:p w14:paraId="73218986" w14:textId="77777777" w:rsidR="00435E8D" w:rsidRPr="00355345" w:rsidRDefault="00435E8D" w:rsidP="00355345">
      <w:pPr>
        <w:spacing w:after="0" w:line="240" w:lineRule="auto"/>
        <w:ind w:left="567" w:right="567"/>
        <w:jc w:val="both"/>
        <w:rPr>
          <w:rFonts w:ascii="Palatino Linotype" w:hAnsi="Palatino Linotype"/>
          <w:i/>
          <w:color w:val="000000"/>
        </w:rPr>
      </w:pPr>
    </w:p>
    <w:p w14:paraId="68A5C546" w14:textId="77777777"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14:paraId="3A8E0857" w14:textId="77777777"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w:t>
      </w:r>
      <w:r w:rsidR="00F52D23">
        <w:rPr>
          <w:rFonts w:ascii="Palatino Linotype" w:hAnsi="Palatino Linotype" w:cs="Arial"/>
          <w:sz w:val="24"/>
          <w:szCs w:val="24"/>
        </w:rPr>
        <w:t xml:space="preserve"> </w:t>
      </w:r>
      <w:r w:rsidRPr="00AD2A55">
        <w:rPr>
          <w:rFonts w:ascii="Palatino Linotype" w:hAnsi="Palatino Linotype" w:cs="Arial"/>
          <w:sz w:val="24"/>
          <w:szCs w:val="24"/>
        </w:rPr>
        <w:t xml:space="preserve">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4A7598">
        <w:rPr>
          <w:rFonts w:ascii="Palatino Linotype" w:hAnsi="Palatino Linotype" w:cs="Arial"/>
          <w:sz w:val="24"/>
          <w:szCs w:val="24"/>
        </w:rPr>
        <w:t>veintitrés</w:t>
      </w:r>
      <w:r w:rsidR="00435E8D">
        <w:rPr>
          <w:rFonts w:ascii="Palatino Linotype" w:hAnsi="Palatino Linotype" w:cs="Arial"/>
          <w:sz w:val="24"/>
          <w:szCs w:val="24"/>
        </w:rPr>
        <w:t xml:space="preserve"> de octubre </w:t>
      </w:r>
      <w:r>
        <w:rPr>
          <w:rFonts w:ascii="Palatino Linotype" w:hAnsi="Palatino Linotype" w:cs="Arial"/>
          <w:sz w:val="24"/>
          <w:szCs w:val="24"/>
        </w:rPr>
        <w:t xml:space="preserve">de dos </w:t>
      </w:r>
      <w:r>
        <w:rPr>
          <w:rFonts w:ascii="Palatino Linotype" w:hAnsi="Palatino Linotype" w:cs="Arial"/>
          <w:sz w:val="24"/>
          <w:szCs w:val="24"/>
        </w:rPr>
        <w:lastRenderedPageBreak/>
        <w:t>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14:paraId="75E2B962" w14:textId="77777777" w:rsidR="00CC2080" w:rsidRPr="00AD2A55" w:rsidRDefault="00CC2080" w:rsidP="00746E80">
      <w:pPr>
        <w:spacing w:after="0" w:line="360" w:lineRule="auto"/>
        <w:jc w:val="both"/>
        <w:rPr>
          <w:rFonts w:ascii="Palatino Linotype" w:hAnsi="Palatino Linotype" w:cs="Arial"/>
          <w:sz w:val="24"/>
          <w:szCs w:val="24"/>
        </w:rPr>
      </w:pPr>
    </w:p>
    <w:p w14:paraId="15EEE542" w14:textId="77777777"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14:paraId="08DDC3CF" w14:textId="77777777" w:rsidR="004740A7" w:rsidRPr="0073050C" w:rsidRDefault="00555CF7"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w:t>
      </w:r>
      <w:r w:rsidR="00046823">
        <w:rPr>
          <w:rFonts w:ascii="Palatino Linotype" w:hAnsi="Palatino Linotype" w:cs="Arial"/>
          <w:sz w:val="24"/>
          <w:szCs w:val="24"/>
        </w:rPr>
        <w:t xml:space="preserve"> </w:t>
      </w:r>
      <w:r>
        <w:rPr>
          <w:rFonts w:ascii="Palatino Linotype" w:hAnsi="Palatino Linotype" w:cs="Arial"/>
          <w:sz w:val="24"/>
          <w:szCs w:val="24"/>
        </w:rPr>
        <w:t xml:space="preserve">el </w:t>
      </w:r>
      <w:r w:rsidR="00046823" w:rsidRPr="00046823">
        <w:rPr>
          <w:rFonts w:ascii="Palatino Linotype" w:hAnsi="Palatino Linotype" w:cs="Arial"/>
          <w:sz w:val="24"/>
          <w:szCs w:val="24"/>
        </w:rPr>
        <w:t xml:space="preserve">Sujeto Obligado </w:t>
      </w:r>
      <w:r w:rsidR="00734C4A">
        <w:rPr>
          <w:rFonts w:ascii="Palatino Linotype" w:hAnsi="Palatino Linotype" w:cs="Arial"/>
          <w:sz w:val="24"/>
          <w:szCs w:val="24"/>
        </w:rPr>
        <w:t>remitió</w:t>
      </w:r>
      <w:r w:rsidR="006E305E">
        <w:rPr>
          <w:rFonts w:ascii="Palatino Linotype" w:hAnsi="Palatino Linotype" w:cs="Arial"/>
          <w:sz w:val="24"/>
          <w:szCs w:val="24"/>
        </w:rPr>
        <w:t xml:space="preserve"> diversas manifestaciones en fecha</w:t>
      </w:r>
      <w:r w:rsidR="007455E9">
        <w:rPr>
          <w:rFonts w:ascii="Palatino Linotype" w:hAnsi="Palatino Linotype" w:cs="Arial"/>
          <w:sz w:val="24"/>
          <w:szCs w:val="24"/>
        </w:rPr>
        <w:t xml:space="preserve"> veintiocho de octubre de la presente anualidad</w:t>
      </w:r>
      <w:r w:rsidR="006E305E">
        <w:rPr>
          <w:rFonts w:ascii="Palatino Linotype" w:hAnsi="Palatino Linotype" w:cs="Arial"/>
          <w:sz w:val="24"/>
          <w:szCs w:val="24"/>
        </w:rPr>
        <w:t xml:space="preserve">, </w:t>
      </w:r>
      <w:r w:rsidR="007455E9">
        <w:rPr>
          <w:rFonts w:ascii="Palatino Linotype" w:hAnsi="Palatino Linotype" w:cs="Arial"/>
          <w:sz w:val="24"/>
          <w:szCs w:val="24"/>
        </w:rPr>
        <w:t>mediant</w:t>
      </w:r>
      <w:r w:rsidR="007455E9" w:rsidRPr="0073050C">
        <w:rPr>
          <w:rFonts w:ascii="Palatino Linotype" w:hAnsi="Palatino Linotype" w:cs="Arial"/>
          <w:sz w:val="24"/>
          <w:szCs w:val="24"/>
        </w:rPr>
        <w:t xml:space="preserve">e un archivo denominado </w:t>
      </w:r>
      <w:r w:rsidR="007455E9" w:rsidRPr="0073050C">
        <w:rPr>
          <w:rFonts w:ascii="Palatino Linotype" w:hAnsi="Palatino Linotype" w:cs="Arial"/>
          <w:b/>
          <w:sz w:val="24"/>
          <w:szCs w:val="24"/>
        </w:rPr>
        <w:t xml:space="preserve">R.R. 8090.pdf, </w:t>
      </w:r>
      <w:r w:rsidR="007455E9" w:rsidRPr="0073050C">
        <w:rPr>
          <w:rFonts w:ascii="Palatino Linotype" w:hAnsi="Palatino Linotype" w:cs="Arial"/>
          <w:sz w:val="24"/>
          <w:szCs w:val="24"/>
        </w:rPr>
        <w:t xml:space="preserve">documento que contiene </w:t>
      </w:r>
      <w:r w:rsidR="004740A7" w:rsidRPr="0073050C">
        <w:rPr>
          <w:rFonts w:ascii="Palatino Linotype" w:hAnsi="Palatino Linotype" w:cs="Arial"/>
          <w:sz w:val="24"/>
          <w:szCs w:val="24"/>
        </w:rPr>
        <w:t xml:space="preserve">el oficio SHA/6773/2019, de fecha veinticuatro de octubre de la presente anualidad, en donde el secretario del Ayuntamiento informa que se remite copia simple del oficio numero SM/AJ/1515/2019 SUSCRITO Y FIRMADO POR EL </w:t>
      </w:r>
      <w:r w:rsidR="004A7598" w:rsidRPr="0073050C">
        <w:rPr>
          <w:rFonts w:ascii="Palatino Linotype" w:hAnsi="Palatino Linotype" w:cs="Arial"/>
          <w:sz w:val="24"/>
          <w:szCs w:val="24"/>
        </w:rPr>
        <w:t>Síndico</w:t>
      </w:r>
      <w:r w:rsidR="004740A7" w:rsidRPr="0073050C">
        <w:rPr>
          <w:rFonts w:ascii="Palatino Linotype" w:hAnsi="Palatino Linotype" w:cs="Arial"/>
          <w:sz w:val="24"/>
          <w:szCs w:val="24"/>
        </w:rPr>
        <w:t xml:space="preserve"> Municipal.</w:t>
      </w:r>
    </w:p>
    <w:p w14:paraId="3EADA3D5" w14:textId="77777777" w:rsidR="004740A7" w:rsidRPr="0073050C" w:rsidRDefault="004740A7" w:rsidP="006E305E">
      <w:pPr>
        <w:spacing w:after="0" w:line="360" w:lineRule="auto"/>
        <w:jc w:val="both"/>
        <w:rPr>
          <w:rFonts w:ascii="Palatino Linotype" w:hAnsi="Palatino Linotype" w:cs="Arial"/>
          <w:sz w:val="24"/>
          <w:szCs w:val="24"/>
        </w:rPr>
      </w:pPr>
    </w:p>
    <w:p w14:paraId="2672EEBC" w14:textId="77777777" w:rsidR="004740A7" w:rsidRPr="0073050C" w:rsidRDefault="004740A7" w:rsidP="006E305E">
      <w:pPr>
        <w:spacing w:after="0" w:line="360" w:lineRule="auto"/>
        <w:jc w:val="both"/>
        <w:rPr>
          <w:rFonts w:ascii="Palatino Linotype" w:hAnsi="Palatino Linotype" w:cs="Arial"/>
          <w:sz w:val="24"/>
          <w:szCs w:val="24"/>
        </w:rPr>
      </w:pPr>
      <w:r w:rsidRPr="0073050C">
        <w:rPr>
          <w:rFonts w:ascii="Palatino Linotype" w:hAnsi="Palatino Linotype" w:cs="Arial"/>
          <w:sz w:val="24"/>
          <w:szCs w:val="24"/>
        </w:rPr>
        <w:t xml:space="preserve">Oficio SM/AJ/1515/2019 de fecha veintitrés de octubre de dos mil diecinueve en donde el </w:t>
      </w:r>
      <w:r w:rsidR="004A7598" w:rsidRPr="0073050C">
        <w:rPr>
          <w:rFonts w:ascii="Palatino Linotype" w:hAnsi="Palatino Linotype" w:cs="Arial"/>
          <w:sz w:val="24"/>
          <w:szCs w:val="24"/>
        </w:rPr>
        <w:t>Síndico</w:t>
      </w:r>
      <w:r w:rsidRPr="0073050C">
        <w:rPr>
          <w:rFonts w:ascii="Palatino Linotype" w:hAnsi="Palatino Linotype" w:cs="Arial"/>
          <w:sz w:val="24"/>
          <w:szCs w:val="24"/>
        </w:rPr>
        <w:t xml:space="preserve"> Municipal informa que r</w:t>
      </w:r>
      <w:r w:rsidR="004A7598" w:rsidRPr="0073050C">
        <w:rPr>
          <w:rFonts w:ascii="Palatino Linotype" w:hAnsi="Palatino Linotype" w:cs="Arial"/>
          <w:sz w:val="24"/>
          <w:szCs w:val="24"/>
        </w:rPr>
        <w:t>a</w:t>
      </w:r>
      <w:r w:rsidRPr="0073050C">
        <w:rPr>
          <w:rFonts w:ascii="Palatino Linotype" w:hAnsi="Palatino Linotype" w:cs="Arial"/>
          <w:sz w:val="24"/>
          <w:szCs w:val="24"/>
        </w:rPr>
        <w:t xml:space="preserve">tifica su respuesta, </w:t>
      </w:r>
      <w:r w:rsidR="004A7598" w:rsidRPr="0073050C">
        <w:rPr>
          <w:rFonts w:ascii="Palatino Linotype" w:hAnsi="Palatino Linotype" w:cs="Arial"/>
          <w:sz w:val="24"/>
          <w:szCs w:val="24"/>
        </w:rPr>
        <w:t xml:space="preserve">ya que la información se encuentra en la página oficial de internet </w:t>
      </w:r>
      <w:hyperlink r:id="rId9" w:history="1">
        <w:r w:rsidR="004A7598" w:rsidRPr="0073050C">
          <w:rPr>
            <w:rStyle w:val="Hipervnculo"/>
            <w:rFonts w:ascii="Palatino Linotype" w:hAnsi="Palatino Linotype" w:cs="Arial"/>
            <w:sz w:val="24"/>
            <w:szCs w:val="24"/>
          </w:rPr>
          <w:t>www.atizapan.gob.mx/wp-content/uploads/2019/10/Gaceta-59-Sindicatura.pdf</w:t>
        </w:r>
      </w:hyperlink>
      <w:r w:rsidR="0073050C" w:rsidRPr="0073050C">
        <w:rPr>
          <w:rFonts w:ascii="Palatino Linotype" w:hAnsi="Palatino Linotype" w:cs="Arial"/>
          <w:sz w:val="24"/>
          <w:szCs w:val="24"/>
        </w:rPr>
        <w:t>.</w:t>
      </w:r>
    </w:p>
    <w:p w14:paraId="223D594C" w14:textId="77777777" w:rsidR="004A7598" w:rsidRDefault="004A7598" w:rsidP="006E305E">
      <w:pPr>
        <w:spacing w:after="0" w:line="360" w:lineRule="auto"/>
        <w:jc w:val="both"/>
        <w:rPr>
          <w:rFonts w:ascii="Palatino Linotype" w:hAnsi="Palatino Linotype" w:cs="Arial"/>
          <w:sz w:val="24"/>
          <w:szCs w:val="24"/>
          <w:highlight w:val="yellow"/>
        </w:rPr>
      </w:pPr>
    </w:p>
    <w:p w14:paraId="26977886" w14:textId="77777777" w:rsidR="004740A7" w:rsidRPr="00CC2080" w:rsidRDefault="00CC2080" w:rsidP="006E305E">
      <w:pPr>
        <w:spacing w:after="0" w:line="360" w:lineRule="auto"/>
        <w:jc w:val="both"/>
        <w:rPr>
          <w:rFonts w:ascii="Palatino Linotype" w:hAnsi="Palatino Linotype" w:cs="Arial"/>
          <w:sz w:val="24"/>
          <w:szCs w:val="24"/>
        </w:rPr>
      </w:pPr>
      <w:r w:rsidRPr="00CC2080">
        <w:rPr>
          <w:rFonts w:ascii="Palatino Linotype" w:hAnsi="Palatino Linotype" w:cs="Arial"/>
          <w:sz w:val="24"/>
          <w:szCs w:val="24"/>
        </w:rPr>
        <w:t>Información que fue puesta a la vista del particular en fecha ocho de noviembre de do</w:t>
      </w:r>
      <w:r>
        <w:rPr>
          <w:rFonts w:ascii="Palatino Linotype" w:hAnsi="Palatino Linotype" w:cs="Arial"/>
          <w:sz w:val="24"/>
          <w:szCs w:val="24"/>
        </w:rPr>
        <w:t>s</w:t>
      </w:r>
      <w:r w:rsidRPr="00CC2080">
        <w:rPr>
          <w:rFonts w:ascii="Palatino Linotype" w:hAnsi="Palatino Linotype" w:cs="Arial"/>
          <w:sz w:val="24"/>
          <w:szCs w:val="24"/>
        </w:rPr>
        <w:t xml:space="preserve"> mil diecinueve.</w:t>
      </w:r>
    </w:p>
    <w:p w14:paraId="1BF78433" w14:textId="77777777" w:rsidR="004740A7" w:rsidRPr="004A7598" w:rsidRDefault="004740A7" w:rsidP="006E305E">
      <w:pPr>
        <w:spacing w:after="0" w:line="360" w:lineRule="auto"/>
        <w:jc w:val="both"/>
        <w:rPr>
          <w:rFonts w:ascii="Symbol" w:hAnsi="Symbol" w:cs="Arial"/>
          <w:sz w:val="24"/>
          <w:szCs w:val="24"/>
          <w:highlight w:val="yellow"/>
        </w:rPr>
      </w:pPr>
    </w:p>
    <w:p w14:paraId="01975200" w14:textId="77777777" w:rsidR="00264990" w:rsidRDefault="00264990"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Recurrente no emitió manifestaciones, ni suscribió alegatos que a su derecho convinieran.</w:t>
      </w:r>
    </w:p>
    <w:p w14:paraId="253189B1" w14:textId="77777777" w:rsidR="00264990" w:rsidRDefault="00264990" w:rsidP="006E305E">
      <w:pPr>
        <w:spacing w:after="0" w:line="360" w:lineRule="auto"/>
        <w:jc w:val="both"/>
        <w:rPr>
          <w:rFonts w:ascii="Palatino Linotype" w:hAnsi="Palatino Linotype" w:cs="Arial"/>
          <w:sz w:val="24"/>
          <w:szCs w:val="24"/>
        </w:rPr>
      </w:pPr>
    </w:p>
    <w:p w14:paraId="787C0DE9" w14:textId="77777777" w:rsidR="00CC2080" w:rsidRDefault="00CC2080" w:rsidP="00746E80">
      <w:pPr>
        <w:spacing w:after="0" w:line="360" w:lineRule="auto"/>
        <w:jc w:val="both"/>
        <w:rPr>
          <w:rFonts w:ascii="Palatino Linotype" w:hAnsi="Palatino Linotype" w:cs="Arial"/>
          <w:b/>
          <w:sz w:val="28"/>
          <w:szCs w:val="24"/>
        </w:rPr>
      </w:pPr>
    </w:p>
    <w:p w14:paraId="4A2E9B58" w14:textId="77777777" w:rsidR="00CC2080" w:rsidRDefault="00CC2080" w:rsidP="00746E80">
      <w:pPr>
        <w:spacing w:after="0" w:line="360" w:lineRule="auto"/>
        <w:jc w:val="both"/>
        <w:rPr>
          <w:rFonts w:ascii="Palatino Linotype" w:hAnsi="Palatino Linotype" w:cs="Arial"/>
          <w:b/>
          <w:sz w:val="28"/>
          <w:szCs w:val="24"/>
        </w:rPr>
      </w:pPr>
    </w:p>
    <w:p w14:paraId="790A4C37" w14:textId="77777777" w:rsidR="00555CF7" w:rsidRPr="00037272" w:rsidRDefault="006E305E" w:rsidP="00746E80">
      <w:pPr>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 xml:space="preserve"> </w:t>
      </w:r>
      <w:r w:rsidR="00555CF7" w:rsidRPr="00037272">
        <w:rPr>
          <w:rFonts w:ascii="Palatino Linotype" w:hAnsi="Palatino Linotype" w:cs="Arial"/>
          <w:b/>
          <w:sz w:val="28"/>
          <w:szCs w:val="24"/>
        </w:rPr>
        <w:t>SEXTO.</w:t>
      </w:r>
      <w:r w:rsidR="00555CF7" w:rsidRPr="00D31526">
        <w:rPr>
          <w:rFonts w:ascii="Palatino Linotype" w:hAnsi="Palatino Linotype" w:cs="Arial"/>
          <w:b/>
          <w:sz w:val="24"/>
          <w:szCs w:val="24"/>
        </w:rPr>
        <w:t xml:space="preserve"> Del cierre de instrucción.</w:t>
      </w:r>
    </w:p>
    <w:p w14:paraId="1B1AE49A" w14:textId="77777777"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w:t>
      </w:r>
      <w:r w:rsidR="00CC2080">
        <w:rPr>
          <w:rFonts w:ascii="Palatino Linotype" w:hAnsi="Palatino Linotype" w:cs="Arial"/>
          <w:sz w:val="24"/>
          <w:szCs w:val="24"/>
        </w:rPr>
        <w:t>veintidós de noviembre</w:t>
      </w:r>
      <w:r w:rsidR="00A4224F">
        <w:rPr>
          <w:rFonts w:ascii="Palatino Linotype" w:hAnsi="Palatino Linotype" w:cs="Arial"/>
          <w:sz w:val="24"/>
          <w:szCs w:val="24"/>
        </w:rPr>
        <w:t xml:space="preserve">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14:paraId="71C09CEB" w14:textId="77777777" w:rsidR="00555CF7" w:rsidRDefault="00555CF7" w:rsidP="00746E80">
      <w:pPr>
        <w:spacing w:after="0" w:line="360" w:lineRule="auto"/>
        <w:jc w:val="both"/>
        <w:rPr>
          <w:rFonts w:ascii="Palatino Linotype" w:hAnsi="Palatino Linotype" w:cs="Arial"/>
          <w:sz w:val="24"/>
          <w:szCs w:val="24"/>
        </w:rPr>
      </w:pPr>
    </w:p>
    <w:p w14:paraId="0550CD53" w14:textId="77777777" w:rsidR="00555CF7" w:rsidRPr="00054B1D" w:rsidRDefault="00555CF7" w:rsidP="00D31526">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8"/>
          <w:szCs w:val="24"/>
        </w:rPr>
        <w:t xml:space="preserve">SÉPTIMO. </w:t>
      </w:r>
      <w:r w:rsidRPr="00054B1D">
        <w:rPr>
          <w:rFonts w:ascii="Palatino Linotype" w:hAnsi="Palatino Linotype" w:cs="Arial"/>
          <w:b/>
          <w:sz w:val="24"/>
          <w:szCs w:val="24"/>
        </w:rPr>
        <w:t>De la prórroga para emitir resolución.</w:t>
      </w:r>
    </w:p>
    <w:p w14:paraId="07E196A3" w14:textId="77777777"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En fecha</w:t>
      </w:r>
      <w:r w:rsidR="00A4224F" w:rsidRPr="00054B1D">
        <w:rPr>
          <w:rFonts w:ascii="Palatino Linotype" w:eastAsiaTheme="minorEastAsia" w:hAnsi="Palatino Linotype"/>
          <w:sz w:val="24"/>
          <w:szCs w:val="24"/>
          <w:lang w:val="es-ES_tradnl" w:eastAsia="es-ES"/>
        </w:rPr>
        <w:t xml:space="preserve"> </w:t>
      </w:r>
      <w:r w:rsidR="00CC2080">
        <w:rPr>
          <w:rFonts w:ascii="Palatino Linotype" w:eastAsiaTheme="minorEastAsia" w:hAnsi="Palatino Linotype"/>
          <w:sz w:val="24"/>
          <w:szCs w:val="24"/>
          <w:lang w:val="es-ES_tradnl" w:eastAsia="es-ES"/>
        </w:rPr>
        <w:t>cinco de diciembre</w:t>
      </w:r>
      <w:r w:rsidR="00A4224F" w:rsidRPr="00054B1D">
        <w:rPr>
          <w:rFonts w:ascii="Palatino Linotype" w:eastAsiaTheme="minorEastAsia" w:hAnsi="Palatino Linotype"/>
          <w:sz w:val="24"/>
          <w:szCs w:val="24"/>
          <w:lang w:val="es-ES_tradnl" w:eastAsia="es-ES"/>
        </w:rPr>
        <w:t xml:space="preserve"> </w:t>
      </w:r>
      <w:r w:rsidRPr="00054B1D">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745CA881" w14:textId="77777777" w:rsidR="00555CF7" w:rsidRPr="00054B1D" w:rsidRDefault="00555CF7" w:rsidP="00746E80">
      <w:pPr>
        <w:spacing w:after="0" w:line="360" w:lineRule="auto"/>
        <w:jc w:val="both"/>
        <w:rPr>
          <w:rFonts w:ascii="Palatino Linotype" w:hAnsi="Palatino Linotype" w:cs="Arial"/>
          <w:sz w:val="20"/>
          <w:szCs w:val="24"/>
        </w:rPr>
      </w:pPr>
    </w:p>
    <w:p w14:paraId="21B94D08" w14:textId="77777777"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14:paraId="5CCD0299" w14:textId="77777777" w:rsidR="00555CF7" w:rsidRPr="00054B1D" w:rsidRDefault="00555CF7" w:rsidP="00746E80">
      <w:pPr>
        <w:spacing w:after="0" w:line="360" w:lineRule="auto"/>
        <w:jc w:val="center"/>
        <w:rPr>
          <w:rFonts w:ascii="Palatino Linotype" w:hAnsi="Palatino Linotype" w:cs="Arial"/>
          <w:b/>
          <w:sz w:val="20"/>
          <w:szCs w:val="24"/>
        </w:rPr>
      </w:pPr>
    </w:p>
    <w:p w14:paraId="3FE9877E" w14:textId="77777777" w:rsidR="00E4527B" w:rsidRPr="00A455CB" w:rsidRDefault="00E4527B" w:rsidP="00E4527B">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14:paraId="7CFFB36D" w14:textId="77777777" w:rsidR="00E4527B" w:rsidRPr="003B5B38" w:rsidRDefault="00E4527B" w:rsidP="00E4527B">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w:t>
      </w:r>
      <w:r w:rsidRPr="003B5B38">
        <w:rPr>
          <w:rFonts w:ascii="Palatino Linotype" w:hAnsi="Palatino Linotype" w:cs="Arial"/>
          <w:sz w:val="24"/>
          <w:szCs w:val="24"/>
        </w:rPr>
        <w:lastRenderedPageBreak/>
        <w:t>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89367D0" w14:textId="77777777" w:rsidR="00555CF7" w:rsidRPr="00054B1D" w:rsidRDefault="00555CF7" w:rsidP="00746E80">
      <w:pPr>
        <w:spacing w:after="0" w:line="360" w:lineRule="auto"/>
        <w:jc w:val="both"/>
        <w:rPr>
          <w:rFonts w:ascii="Palatino Linotype" w:hAnsi="Palatino Linotype" w:cs="Arial"/>
          <w:sz w:val="20"/>
          <w:szCs w:val="24"/>
        </w:rPr>
      </w:pPr>
    </w:p>
    <w:p w14:paraId="4A028348" w14:textId="77777777"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14:paraId="5D735093" w14:textId="77777777"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BE6F510" w14:textId="77777777" w:rsidR="00555CF7" w:rsidRPr="00054B1D"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14:paraId="56544299" w14:textId="77777777" w:rsidR="008E634D" w:rsidRPr="008E634D" w:rsidRDefault="008E634D" w:rsidP="008E634D">
      <w:pPr>
        <w:autoSpaceDE w:val="0"/>
        <w:autoSpaceDN w:val="0"/>
        <w:adjustRightInd w:val="0"/>
        <w:spacing w:after="0" w:line="360" w:lineRule="auto"/>
        <w:jc w:val="both"/>
        <w:rPr>
          <w:rFonts w:ascii="Palatino Linotype" w:hAnsi="Palatino Linotype" w:cs="Arial"/>
          <w:b/>
          <w:sz w:val="24"/>
          <w:szCs w:val="24"/>
        </w:rPr>
      </w:pPr>
      <w:r w:rsidRPr="008E634D">
        <w:rPr>
          <w:rFonts w:ascii="Palatino Linotype" w:hAnsi="Palatino Linotype" w:cs="Arial"/>
          <w:b/>
          <w:sz w:val="28"/>
          <w:szCs w:val="28"/>
        </w:rPr>
        <w:t>TERCERO.</w:t>
      </w:r>
      <w:r w:rsidRPr="008E634D">
        <w:rPr>
          <w:rFonts w:ascii="Palatino Linotype" w:hAnsi="Palatino Linotype" w:cs="Arial"/>
          <w:b/>
          <w:sz w:val="24"/>
          <w:szCs w:val="24"/>
        </w:rPr>
        <w:t xml:space="preserve"> Del estudio de las causas de improcedencia. </w:t>
      </w:r>
    </w:p>
    <w:p w14:paraId="798BD4F9"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8E634D">
        <w:rPr>
          <w:rFonts w:ascii="Palatino Linotype" w:hAnsi="Palatino Linotype" w:cs="Arial"/>
          <w:sz w:val="24"/>
          <w:szCs w:val="24"/>
        </w:rPr>
        <w:lastRenderedPageBreak/>
        <w:t>la justicia, ya que éste no se coarta por regular causas de improcedencia y sobreseimiento con tales fines.</w:t>
      </w:r>
    </w:p>
    <w:p w14:paraId="04765C28"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4BBA1C35" w14:textId="77777777" w:rsidR="008E634D" w:rsidRPr="008E634D" w:rsidRDefault="008E634D" w:rsidP="008E634D">
      <w:pPr>
        <w:spacing w:after="0" w:line="240" w:lineRule="auto"/>
        <w:ind w:left="851" w:right="851"/>
        <w:jc w:val="both"/>
        <w:rPr>
          <w:rFonts w:ascii="Palatino Linotype" w:hAnsi="Palatino Linotype"/>
          <w:b/>
          <w:bCs/>
          <w:i/>
          <w:lang w:eastAsia="es-MX"/>
        </w:rPr>
      </w:pPr>
      <w:r w:rsidRPr="008E634D">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DD90781" w14:textId="77777777" w:rsidR="008E634D" w:rsidRPr="008E634D" w:rsidRDefault="008E634D" w:rsidP="008E634D">
      <w:pPr>
        <w:pStyle w:val="Prrafodelista"/>
        <w:autoSpaceDE w:val="0"/>
        <w:autoSpaceDN w:val="0"/>
        <w:adjustRightInd w:val="0"/>
        <w:ind w:left="851" w:right="851"/>
        <w:jc w:val="both"/>
        <w:rPr>
          <w:rFonts w:ascii="Palatino Linotype" w:hAnsi="Palatino Linotype" w:cs="Arial"/>
          <w:sz w:val="22"/>
          <w:szCs w:val="22"/>
        </w:rPr>
      </w:pPr>
      <w:r w:rsidRPr="008E634D">
        <w:rPr>
          <w:rFonts w:ascii="Palatino Linotype" w:hAnsi="Palatino Linotype"/>
          <w:i/>
          <w:sz w:val="22"/>
          <w:szCs w:val="22"/>
        </w:rPr>
        <w:t>Del examen de compatibilidad de los artículos</w:t>
      </w:r>
      <w:r w:rsidRPr="008E634D">
        <w:rPr>
          <w:rStyle w:val="apple-converted-space"/>
          <w:rFonts w:ascii="Palatino Linotype" w:hAnsi="Palatino Linotype"/>
          <w:i/>
          <w:sz w:val="22"/>
          <w:szCs w:val="22"/>
        </w:rPr>
        <w:t> </w:t>
      </w:r>
      <w:hyperlink r:id="rId10" w:history="1">
        <w:r w:rsidRPr="008E634D">
          <w:rPr>
            <w:rStyle w:val="Hipervnculo"/>
            <w:rFonts w:ascii="Palatino Linotype" w:eastAsia="Calibri" w:hAnsi="Palatino Linotype"/>
            <w:i/>
            <w:sz w:val="22"/>
            <w:szCs w:val="22"/>
          </w:rPr>
          <w:t>73 y 74 de la Ley de Amparo</w:t>
        </w:r>
      </w:hyperlink>
      <w:r w:rsidRPr="008E634D">
        <w:rPr>
          <w:rStyle w:val="apple-converted-space"/>
          <w:rFonts w:ascii="Palatino Linotype" w:hAnsi="Palatino Linotype"/>
          <w:i/>
          <w:sz w:val="22"/>
          <w:szCs w:val="22"/>
        </w:rPr>
        <w:t> </w:t>
      </w:r>
      <w:r w:rsidRPr="008E634D">
        <w:rPr>
          <w:rFonts w:ascii="Palatino Linotype" w:hAnsi="Palatino Linotype"/>
          <w:i/>
          <w:sz w:val="22"/>
          <w:szCs w:val="22"/>
        </w:rPr>
        <w:t>con el artículo</w:t>
      </w:r>
      <w:r w:rsidRPr="008E634D">
        <w:rPr>
          <w:rStyle w:val="apple-converted-space"/>
          <w:rFonts w:ascii="Palatino Linotype" w:hAnsi="Palatino Linotype"/>
          <w:i/>
          <w:sz w:val="22"/>
          <w:szCs w:val="22"/>
        </w:rPr>
        <w:t> </w:t>
      </w:r>
      <w:hyperlink r:id="rId11" w:history="1">
        <w:r w:rsidRPr="008E634D">
          <w:rPr>
            <w:rStyle w:val="Hipervnculo"/>
            <w:rFonts w:ascii="Palatino Linotype" w:eastAsia="Calibri" w:hAnsi="Palatino Linotype"/>
            <w:i/>
            <w:sz w:val="22"/>
            <w:szCs w:val="22"/>
          </w:rPr>
          <w:t>25.1 de la Convención Americana sobre Derechos Humanos</w:t>
        </w:r>
      </w:hyperlink>
      <w:r w:rsidRPr="008E634D">
        <w:rPr>
          <w:rStyle w:val="apple-converted-space"/>
          <w:rFonts w:ascii="Palatino Linotype" w:hAnsi="Palatino Linotype"/>
          <w:i/>
          <w:sz w:val="22"/>
          <w:szCs w:val="22"/>
        </w:rPr>
        <w:t> </w:t>
      </w:r>
      <w:r w:rsidRPr="008E634D">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E634D">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A01A911" w14:textId="77777777" w:rsidR="008E634D" w:rsidRPr="008E634D" w:rsidRDefault="008E634D" w:rsidP="008E634D">
      <w:pPr>
        <w:pStyle w:val="Prrafodelista"/>
        <w:autoSpaceDE w:val="0"/>
        <w:autoSpaceDN w:val="0"/>
        <w:adjustRightInd w:val="0"/>
        <w:spacing w:line="360" w:lineRule="auto"/>
        <w:ind w:left="0"/>
        <w:jc w:val="both"/>
        <w:rPr>
          <w:rFonts w:ascii="Palatino Linotype" w:hAnsi="Palatino Linotype" w:cs="Arial"/>
        </w:rPr>
      </w:pPr>
    </w:p>
    <w:p w14:paraId="3CBFDCC6"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Por lo que una vez que se analizó el expediente en estudio se cae en la cuenta de que no se actualiza ninguna de las casuales a continuación transcritas:</w:t>
      </w:r>
    </w:p>
    <w:p w14:paraId="27856B7A" w14:textId="77777777" w:rsidR="008E634D" w:rsidRPr="008E634D" w:rsidRDefault="008E634D" w:rsidP="008E634D">
      <w:pPr>
        <w:pStyle w:val="Prrafodelista"/>
        <w:autoSpaceDE w:val="0"/>
        <w:autoSpaceDN w:val="0"/>
        <w:adjustRightInd w:val="0"/>
        <w:spacing w:line="360" w:lineRule="auto"/>
        <w:ind w:left="0"/>
        <w:jc w:val="both"/>
        <w:rPr>
          <w:rFonts w:ascii="Palatino Linotype" w:hAnsi="Palatino Linotype" w:cs="Arial"/>
        </w:rPr>
      </w:pPr>
    </w:p>
    <w:p w14:paraId="4478EF1A" w14:textId="77777777" w:rsidR="008E634D" w:rsidRPr="008E634D" w:rsidRDefault="008E634D" w:rsidP="008E634D">
      <w:pPr>
        <w:pStyle w:val="Prrafodelista"/>
        <w:autoSpaceDE w:val="0"/>
        <w:autoSpaceDN w:val="0"/>
        <w:adjustRightInd w:val="0"/>
        <w:ind w:right="850"/>
        <w:jc w:val="both"/>
        <w:rPr>
          <w:rFonts w:ascii="Palatino Linotype" w:hAnsi="Palatino Linotype" w:cs="Arial"/>
          <w:i/>
          <w:sz w:val="22"/>
          <w:szCs w:val="22"/>
        </w:rPr>
      </w:pPr>
      <w:r w:rsidRPr="008E634D">
        <w:rPr>
          <w:rFonts w:ascii="Palatino Linotype" w:hAnsi="Palatino Linotype" w:cs="Arial"/>
          <w:i/>
          <w:sz w:val="22"/>
          <w:szCs w:val="22"/>
        </w:rPr>
        <w:t xml:space="preserve">“Artículo 191. El recurso será desechado por improcedente cuando:  </w:t>
      </w:r>
    </w:p>
    <w:p w14:paraId="6E7992BB" w14:textId="77777777" w:rsidR="008E634D" w:rsidRPr="008E634D" w:rsidRDefault="008E634D" w:rsidP="008E634D">
      <w:pPr>
        <w:pStyle w:val="Prrafodelista"/>
        <w:autoSpaceDE w:val="0"/>
        <w:autoSpaceDN w:val="0"/>
        <w:adjustRightInd w:val="0"/>
        <w:ind w:right="850"/>
        <w:jc w:val="both"/>
        <w:rPr>
          <w:rFonts w:ascii="Palatino Linotype" w:hAnsi="Palatino Linotype" w:cs="Arial"/>
          <w:i/>
          <w:sz w:val="22"/>
          <w:szCs w:val="22"/>
        </w:rPr>
      </w:pPr>
      <w:r w:rsidRPr="008E634D">
        <w:rPr>
          <w:rFonts w:ascii="Palatino Linotype" w:hAnsi="Palatino Linotype" w:cs="Arial"/>
          <w:i/>
          <w:sz w:val="22"/>
          <w:szCs w:val="22"/>
        </w:rPr>
        <w:t xml:space="preserve">I. Sea extemporáneo por haber transcurrido el plazo establecido en la presente Ley, a partir de la respuesta;  </w:t>
      </w:r>
    </w:p>
    <w:p w14:paraId="48FF0B6A" w14:textId="77777777" w:rsidR="008E634D" w:rsidRPr="008E634D" w:rsidRDefault="008E634D" w:rsidP="008E634D">
      <w:pPr>
        <w:pStyle w:val="Prrafodelista"/>
        <w:autoSpaceDE w:val="0"/>
        <w:autoSpaceDN w:val="0"/>
        <w:adjustRightInd w:val="0"/>
        <w:ind w:right="850"/>
        <w:jc w:val="both"/>
        <w:rPr>
          <w:rFonts w:ascii="Palatino Linotype" w:hAnsi="Palatino Linotype" w:cs="Arial"/>
          <w:i/>
          <w:sz w:val="22"/>
          <w:szCs w:val="22"/>
        </w:rPr>
      </w:pPr>
      <w:r w:rsidRPr="008E634D">
        <w:rPr>
          <w:rFonts w:ascii="Palatino Linotype" w:hAnsi="Palatino Linotype" w:cs="Arial"/>
          <w:i/>
          <w:sz w:val="22"/>
          <w:szCs w:val="22"/>
        </w:rPr>
        <w:t xml:space="preserve">II. Se esté tramitando ante el Poder Judicial de la Federación algún recurso o medio de defensa interpuesto por el recurrente;  </w:t>
      </w:r>
    </w:p>
    <w:p w14:paraId="7B65C888" w14:textId="77777777" w:rsidR="008E634D" w:rsidRPr="008E634D" w:rsidRDefault="008E634D" w:rsidP="008E634D">
      <w:pPr>
        <w:pStyle w:val="Prrafodelista"/>
        <w:autoSpaceDE w:val="0"/>
        <w:autoSpaceDN w:val="0"/>
        <w:adjustRightInd w:val="0"/>
        <w:ind w:right="850"/>
        <w:jc w:val="both"/>
        <w:rPr>
          <w:rFonts w:ascii="Palatino Linotype" w:hAnsi="Palatino Linotype" w:cs="Arial"/>
          <w:i/>
          <w:sz w:val="22"/>
          <w:szCs w:val="22"/>
        </w:rPr>
      </w:pPr>
      <w:r w:rsidRPr="008E634D">
        <w:rPr>
          <w:rFonts w:ascii="Palatino Linotype" w:hAnsi="Palatino Linotype" w:cs="Arial"/>
          <w:i/>
          <w:sz w:val="22"/>
          <w:szCs w:val="22"/>
        </w:rPr>
        <w:lastRenderedPageBreak/>
        <w:t xml:space="preserve">III. No actualice alguno de los supuestos previstos en la presente Ley;  </w:t>
      </w:r>
    </w:p>
    <w:p w14:paraId="0ACB003F" w14:textId="77777777" w:rsidR="008E634D" w:rsidRPr="008E634D" w:rsidRDefault="008E634D" w:rsidP="008E634D">
      <w:pPr>
        <w:pStyle w:val="Prrafodelista"/>
        <w:autoSpaceDE w:val="0"/>
        <w:autoSpaceDN w:val="0"/>
        <w:adjustRightInd w:val="0"/>
        <w:ind w:right="850"/>
        <w:jc w:val="both"/>
        <w:rPr>
          <w:rFonts w:ascii="Palatino Linotype" w:hAnsi="Palatino Linotype" w:cs="Arial"/>
          <w:i/>
          <w:sz w:val="22"/>
          <w:szCs w:val="22"/>
        </w:rPr>
      </w:pPr>
      <w:r w:rsidRPr="008E634D">
        <w:rPr>
          <w:rFonts w:ascii="Palatino Linotype" w:hAnsi="Palatino Linotype" w:cs="Arial"/>
          <w:i/>
          <w:sz w:val="22"/>
          <w:szCs w:val="22"/>
        </w:rPr>
        <w:t xml:space="preserve">IV. No se haya desahogado la prevención en los términos establecidos en la presente Ley;  </w:t>
      </w:r>
    </w:p>
    <w:p w14:paraId="28D527A9" w14:textId="77777777" w:rsidR="008E634D" w:rsidRPr="008E634D" w:rsidRDefault="008E634D" w:rsidP="008E634D">
      <w:pPr>
        <w:pStyle w:val="Prrafodelista"/>
        <w:autoSpaceDE w:val="0"/>
        <w:autoSpaceDN w:val="0"/>
        <w:adjustRightInd w:val="0"/>
        <w:ind w:right="850"/>
        <w:jc w:val="both"/>
        <w:rPr>
          <w:rFonts w:ascii="Palatino Linotype" w:hAnsi="Palatino Linotype" w:cs="Arial"/>
          <w:i/>
          <w:sz w:val="22"/>
          <w:szCs w:val="22"/>
        </w:rPr>
      </w:pPr>
      <w:r w:rsidRPr="008E634D">
        <w:rPr>
          <w:rFonts w:ascii="Palatino Linotype" w:hAnsi="Palatino Linotype" w:cs="Arial"/>
          <w:i/>
          <w:sz w:val="22"/>
          <w:szCs w:val="22"/>
        </w:rPr>
        <w:t xml:space="preserve">V. Se impugne la veracidad de la información proporcionada;  </w:t>
      </w:r>
    </w:p>
    <w:p w14:paraId="145F4FC5" w14:textId="77777777" w:rsidR="008E634D" w:rsidRPr="008E634D" w:rsidRDefault="008E634D" w:rsidP="008E634D">
      <w:pPr>
        <w:pStyle w:val="Prrafodelista"/>
        <w:autoSpaceDE w:val="0"/>
        <w:autoSpaceDN w:val="0"/>
        <w:adjustRightInd w:val="0"/>
        <w:ind w:right="850"/>
        <w:jc w:val="both"/>
        <w:rPr>
          <w:rFonts w:ascii="Palatino Linotype" w:hAnsi="Palatino Linotype" w:cs="Arial"/>
          <w:i/>
          <w:sz w:val="22"/>
          <w:szCs w:val="22"/>
        </w:rPr>
      </w:pPr>
      <w:r w:rsidRPr="008E634D">
        <w:rPr>
          <w:rFonts w:ascii="Palatino Linotype" w:hAnsi="Palatino Linotype" w:cs="Arial"/>
          <w:i/>
          <w:sz w:val="22"/>
          <w:szCs w:val="22"/>
        </w:rPr>
        <w:t xml:space="preserve">VI. Se trate de una consulta, o trámite en específico; y  </w:t>
      </w:r>
    </w:p>
    <w:p w14:paraId="2783F616" w14:textId="77777777" w:rsidR="008E634D" w:rsidRPr="008E634D" w:rsidRDefault="008E634D" w:rsidP="008E634D">
      <w:pPr>
        <w:pStyle w:val="Prrafodelista"/>
        <w:autoSpaceDE w:val="0"/>
        <w:autoSpaceDN w:val="0"/>
        <w:adjustRightInd w:val="0"/>
        <w:ind w:right="850"/>
        <w:jc w:val="both"/>
        <w:rPr>
          <w:rFonts w:ascii="Palatino Linotype" w:hAnsi="Palatino Linotype" w:cs="Arial"/>
          <w:i/>
          <w:sz w:val="22"/>
          <w:szCs w:val="22"/>
        </w:rPr>
      </w:pPr>
      <w:r w:rsidRPr="008E634D">
        <w:rPr>
          <w:rFonts w:ascii="Palatino Linotype" w:hAnsi="Palatino Linotype" w:cs="Arial"/>
          <w:i/>
          <w:sz w:val="22"/>
          <w:szCs w:val="22"/>
        </w:rPr>
        <w:t>VII. El recurrente amplíe su solicitud en el recurso de revisión, únicamente respecto de los nuevos contenidos.”</w:t>
      </w:r>
    </w:p>
    <w:p w14:paraId="0C846257" w14:textId="77777777" w:rsidR="008E634D" w:rsidRPr="008E634D" w:rsidRDefault="008E634D" w:rsidP="008E634D">
      <w:pPr>
        <w:pStyle w:val="Prrafodelista"/>
        <w:autoSpaceDE w:val="0"/>
        <w:autoSpaceDN w:val="0"/>
        <w:adjustRightInd w:val="0"/>
        <w:spacing w:line="360" w:lineRule="auto"/>
        <w:ind w:right="850"/>
        <w:jc w:val="both"/>
        <w:rPr>
          <w:rFonts w:ascii="Palatino Linotype" w:hAnsi="Palatino Linotype" w:cs="Arial"/>
          <w:i/>
        </w:rPr>
      </w:pPr>
    </w:p>
    <w:p w14:paraId="4DBD6DDC"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772C6AFC"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7E112C1F"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“Artículo 180. El recurso de revisión contendrá: </w:t>
      </w:r>
    </w:p>
    <w:p w14:paraId="73D694B9"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I. El sujeto obligado ante la cual se presentó la solicitud; </w:t>
      </w:r>
    </w:p>
    <w:p w14:paraId="0A1479F7"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b/>
          <w:i/>
          <w:szCs w:val="24"/>
        </w:rPr>
        <w:t>II. El nombre del solicitante</w:t>
      </w:r>
      <w:r w:rsidRPr="008E634D">
        <w:rPr>
          <w:rFonts w:ascii="Palatino Linotype" w:hAnsi="Palatino Linotype" w:cs="Arial"/>
          <w:i/>
          <w:szCs w:val="24"/>
        </w:rPr>
        <w:t xml:space="preserve"> que recurre o de su representante y, en su caso, del tercero interesado, así como la dirección o medio que señale para recibir notificaciones; </w:t>
      </w:r>
    </w:p>
    <w:p w14:paraId="4E97BCD7"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III. El número de folio de respuesta de la solicitud de acceso; </w:t>
      </w:r>
    </w:p>
    <w:p w14:paraId="2E346238"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2AA8B737"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V. El acto que se recurre; </w:t>
      </w:r>
    </w:p>
    <w:p w14:paraId="25898DA7"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VI. Las razones o motivos de inconformidad; </w:t>
      </w:r>
    </w:p>
    <w:p w14:paraId="290BFCE3"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VII. La copia de la respuesta que se impugna y, en su caso, de la notificación correspondiente, en el caso de respuesta de la solicitud; y </w:t>
      </w:r>
    </w:p>
    <w:p w14:paraId="4BF1534D"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VIII. Firma del recurrente, en su caso, cuando se presente por escrito, requisito sin el cual se dará trámite al recurso. </w:t>
      </w:r>
    </w:p>
    <w:p w14:paraId="04158BB7"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Adicionalmente, se podrán anexar las pruebas y demás elementos que considere procedentes someter a juicio del Instituto. </w:t>
      </w:r>
    </w:p>
    <w:p w14:paraId="499D9DAF"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 xml:space="preserve">En ningún caso será necesario que el particular ratifique el recurso de revisión interpuesto. </w:t>
      </w:r>
    </w:p>
    <w:p w14:paraId="3EB710E0"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lastRenderedPageBreak/>
        <w:t>En caso de que el recurso se interponga de manera electrónica no será indispensable que contengan los requisitos establecidos en las fracciones II, IV, VII y VIII.”</w:t>
      </w:r>
    </w:p>
    <w:p w14:paraId="100F3419"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p>
    <w:p w14:paraId="324E6AF0"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05695A73" w14:textId="4421CFF8"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w:t>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Pr="008E634D">
        <w:rPr>
          <w:rFonts w:ascii="Palatino Linotype" w:hAnsi="Palatino Linotype" w:cs="Arial"/>
          <w:sz w:val="24"/>
          <w:szCs w:val="24"/>
        </w:rPr>
        <w:softHyphen/>
      </w:r>
      <w:r w:rsidR="00E46A75">
        <w:rPr>
          <w:rFonts w:ascii="Palatino Linotype" w:hAnsi="Palatino Linotype" w:cs="Arial"/>
          <w:sz w:val="24"/>
          <w:szCs w:val="24"/>
        </w:rPr>
        <w:t>XXXXX XXXXX XXXXX</w:t>
      </w:r>
      <w:r w:rsidRPr="008E634D">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35BF986A"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1246DB8C"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436156D0"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084C31F2"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w:t>
      </w:r>
      <w:r w:rsidRPr="008E634D">
        <w:rPr>
          <w:rFonts w:ascii="Palatino Linotype" w:hAnsi="Palatino Linotype" w:cs="Arial"/>
          <w:sz w:val="24"/>
          <w:szCs w:val="24"/>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14:paraId="6E24D638"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163B2339" w14:textId="77777777" w:rsidR="008E634D" w:rsidRPr="008E634D" w:rsidRDefault="008E634D" w:rsidP="008E634D">
      <w:pPr>
        <w:autoSpaceDE w:val="0"/>
        <w:autoSpaceDN w:val="0"/>
        <w:adjustRightInd w:val="0"/>
        <w:spacing w:after="0" w:line="240" w:lineRule="auto"/>
        <w:jc w:val="center"/>
        <w:rPr>
          <w:rFonts w:ascii="Palatino Linotype" w:hAnsi="Palatino Linotype" w:cs="Arial"/>
          <w:b/>
          <w:i/>
        </w:rPr>
      </w:pPr>
      <w:r w:rsidRPr="008E634D">
        <w:rPr>
          <w:rFonts w:ascii="Palatino Linotype" w:hAnsi="Palatino Linotype" w:cs="Arial"/>
          <w:b/>
          <w:i/>
        </w:rPr>
        <w:t>Constitución Política de los Estados Unidos Mexicanos</w:t>
      </w:r>
    </w:p>
    <w:p w14:paraId="75C3055D" w14:textId="77777777" w:rsidR="008E634D" w:rsidRPr="008E634D" w:rsidRDefault="008E634D" w:rsidP="008E634D">
      <w:pPr>
        <w:autoSpaceDE w:val="0"/>
        <w:autoSpaceDN w:val="0"/>
        <w:adjustRightInd w:val="0"/>
        <w:spacing w:after="0" w:line="240" w:lineRule="auto"/>
        <w:jc w:val="both"/>
        <w:rPr>
          <w:rFonts w:ascii="Palatino Linotype" w:hAnsi="Palatino Linotype" w:cs="Arial"/>
        </w:rPr>
      </w:pPr>
    </w:p>
    <w:p w14:paraId="55B1C1D0"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rPr>
      </w:pPr>
      <w:r w:rsidRPr="008E634D">
        <w:rPr>
          <w:rFonts w:ascii="Palatino Linotype" w:hAnsi="Palatino Linotype" w:cs="Arial"/>
          <w:i/>
        </w:rPr>
        <w:t>“</w:t>
      </w:r>
      <w:r w:rsidRPr="008E634D">
        <w:rPr>
          <w:rFonts w:ascii="Palatino Linotype" w:hAnsi="Palatino Linotype" w:cs="Arial"/>
          <w:b/>
          <w:i/>
        </w:rPr>
        <w:t>Artículo 6o</w:t>
      </w:r>
      <w:r w:rsidRPr="008E634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F651A50"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04AF2910"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Para efectos de lo dispuesto en el presente artículo se observará lo siguiente:</w:t>
      </w:r>
    </w:p>
    <w:p w14:paraId="4EC6EE8D"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b/>
          <w:i/>
          <w:szCs w:val="24"/>
        </w:rPr>
        <w:t>A</w:t>
      </w:r>
      <w:r w:rsidRPr="008E634D">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40BA89B7"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b/>
          <w:i/>
          <w:szCs w:val="24"/>
        </w:rPr>
        <w:t>I</w:t>
      </w:r>
      <w:r w:rsidRPr="008E634D">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F41F9EF"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w:t>
      </w:r>
    </w:p>
    <w:p w14:paraId="311E3877"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b/>
          <w:i/>
          <w:szCs w:val="24"/>
        </w:rPr>
        <w:t>III.</w:t>
      </w:r>
      <w:r w:rsidRPr="008E634D">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6F69039F"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w:t>
      </w:r>
    </w:p>
    <w:p w14:paraId="2ABCD529"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b/>
          <w:i/>
          <w:szCs w:val="24"/>
        </w:rPr>
        <w:t>V</w:t>
      </w:r>
      <w:r w:rsidRPr="008E634D">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94A5D0A"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b/>
          <w:i/>
          <w:szCs w:val="24"/>
        </w:rPr>
        <w:lastRenderedPageBreak/>
        <w:t>VI.</w:t>
      </w:r>
      <w:r w:rsidRPr="008E634D">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24E005A0"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w:t>
      </w:r>
    </w:p>
    <w:p w14:paraId="41449F6B"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La ley establecerá aquella información que se considere reservada o confidencial.</w:t>
      </w:r>
    </w:p>
    <w:p w14:paraId="00A4B2FA"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p>
    <w:p w14:paraId="4972D1E6"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54EB3D6B"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Por otra parte, del contenido del artículo 1 de la Constitución Política de los Estados Unidos Mexicanos, se destaca lo siguiente:</w:t>
      </w:r>
    </w:p>
    <w:p w14:paraId="5FA02782"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1E1886D0"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w:t>
      </w:r>
      <w:r w:rsidRPr="008E634D">
        <w:rPr>
          <w:rFonts w:ascii="Palatino Linotype" w:hAnsi="Palatino Linotype" w:cs="Arial"/>
          <w:b/>
          <w:i/>
          <w:szCs w:val="24"/>
        </w:rPr>
        <w:t>Artículo 1o.</w:t>
      </w:r>
      <w:r w:rsidRPr="008E634D">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DF89236"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340DE162"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38C362F"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05076ACA"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8988654"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5E65E7CE"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lastRenderedPageBreak/>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067AB8E2"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2D1370EC" w14:textId="77777777" w:rsidR="008E634D" w:rsidRPr="008E634D" w:rsidRDefault="008E634D" w:rsidP="008E634D">
      <w:pPr>
        <w:autoSpaceDE w:val="0"/>
        <w:autoSpaceDN w:val="0"/>
        <w:adjustRightInd w:val="0"/>
        <w:spacing w:after="0" w:line="240" w:lineRule="auto"/>
        <w:ind w:left="567" w:right="567"/>
        <w:jc w:val="both"/>
        <w:rPr>
          <w:rFonts w:ascii="Palatino Linotype" w:hAnsi="Palatino Linotype" w:cs="Arial"/>
          <w:i/>
          <w:szCs w:val="24"/>
        </w:rPr>
      </w:pPr>
      <w:r w:rsidRPr="008E634D">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DDFD7C3"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6F653F5C"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A3C9F5D"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22BA7ED7"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w:t>
      </w:r>
      <w:r w:rsidRPr="008E634D">
        <w:rPr>
          <w:rFonts w:ascii="Palatino Linotype" w:hAnsi="Palatino Linotype" w:cs="Arial"/>
          <w:sz w:val="24"/>
          <w:szCs w:val="24"/>
        </w:rPr>
        <w:lastRenderedPageBreak/>
        <w:t>materia se encuentra impedido para realizar dicho análisis, en la inteligencia de que al limitar un derecho humano, como lo es el derecho de acceso a la información pública, por una cuestión procedimental.</w:t>
      </w:r>
    </w:p>
    <w:p w14:paraId="67A0BF97"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1CE2FA9F"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4AB5556A"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299AB16E"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r w:rsidRPr="008E634D">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2E958E59" w14:textId="77777777" w:rsidR="008E634D" w:rsidRP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3A82A773" w14:textId="77777777" w:rsidR="008E634D" w:rsidRDefault="008E634D" w:rsidP="008E634D">
      <w:pPr>
        <w:pStyle w:val="Prrafodelista"/>
        <w:autoSpaceDE w:val="0"/>
        <w:autoSpaceDN w:val="0"/>
        <w:adjustRightInd w:val="0"/>
        <w:spacing w:line="360" w:lineRule="auto"/>
        <w:ind w:left="0"/>
        <w:jc w:val="both"/>
        <w:rPr>
          <w:rFonts w:ascii="Palatino Linotype" w:hAnsi="Palatino Linotype" w:cs="Arial"/>
        </w:rPr>
      </w:pPr>
      <w:r w:rsidRPr="008E634D">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415ECCAE" w14:textId="77777777" w:rsidR="008E634D" w:rsidRDefault="008E634D" w:rsidP="008E634D">
      <w:pPr>
        <w:autoSpaceDE w:val="0"/>
        <w:autoSpaceDN w:val="0"/>
        <w:adjustRightInd w:val="0"/>
        <w:spacing w:after="0" w:line="360" w:lineRule="auto"/>
        <w:jc w:val="both"/>
        <w:rPr>
          <w:rFonts w:ascii="Palatino Linotype" w:hAnsi="Palatino Linotype" w:cs="Arial"/>
          <w:sz w:val="24"/>
          <w:szCs w:val="24"/>
        </w:rPr>
      </w:pPr>
    </w:p>
    <w:p w14:paraId="6CDF0A3F" w14:textId="77777777"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r w:rsidRPr="008E634D">
        <w:rPr>
          <w:rFonts w:ascii="Palatino Linotype" w:hAnsi="Palatino Linotype" w:cs="Arial"/>
          <w:b/>
          <w:sz w:val="28"/>
          <w:szCs w:val="28"/>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14:paraId="43990753" w14:textId="77777777"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D2A55">
        <w:rPr>
          <w:rFonts w:ascii="Palatino Linotype" w:hAnsi="Palatino Linotype" w:cs="Arial"/>
          <w:sz w:val="24"/>
          <w:szCs w:val="24"/>
        </w:rPr>
        <w:lastRenderedPageBreak/>
        <w:t>internacionales en los que el Estado Mexicano sea parte, en concordancia con el artículo 8 de la Ley de Transparencia local.</w:t>
      </w:r>
    </w:p>
    <w:p w14:paraId="60BADF7B" w14:textId="77777777" w:rsidR="00F450B9" w:rsidRPr="008E634D" w:rsidRDefault="00F450B9" w:rsidP="00F450B9">
      <w:pPr>
        <w:autoSpaceDE w:val="0"/>
        <w:autoSpaceDN w:val="0"/>
        <w:adjustRightInd w:val="0"/>
        <w:spacing w:after="0" w:line="360" w:lineRule="auto"/>
        <w:jc w:val="both"/>
        <w:rPr>
          <w:rFonts w:ascii="Palatino Linotype" w:hAnsi="Palatino Linotype" w:cs="Arial"/>
          <w:sz w:val="20"/>
          <w:szCs w:val="24"/>
        </w:rPr>
      </w:pPr>
    </w:p>
    <w:p w14:paraId="7C1C53D6" w14:textId="77777777" w:rsidR="00F450B9" w:rsidRDefault="00F450B9" w:rsidP="00F450B9">
      <w:pPr>
        <w:pStyle w:val="Prrafodelista"/>
        <w:spacing w:line="360" w:lineRule="auto"/>
        <w:ind w:left="0"/>
        <w:jc w:val="both"/>
        <w:rPr>
          <w:rFonts w:ascii="Palatino Linotype" w:hAnsi="Palatino Linotype" w:cs="Arial"/>
        </w:rPr>
      </w:pPr>
      <w:r w:rsidRPr="00BA54CB">
        <w:rPr>
          <w:rFonts w:ascii="Palatino Linotype" w:hAnsi="Palatino Linotype" w:cs="Arial"/>
        </w:rPr>
        <w:t>En este sentido</w:t>
      </w:r>
      <w:r>
        <w:rPr>
          <w:rFonts w:ascii="Palatino Linotype" w:hAnsi="Palatino Linotype" w:cs="Arial"/>
        </w:rPr>
        <w:t xml:space="preserve"> analizaremos los requerimientos solicitados y la respuesta proporcionada, por parte del Sujeto Obligado </w:t>
      </w:r>
      <w:r w:rsidR="0048539D">
        <w:rPr>
          <w:rFonts w:ascii="Palatino Linotype" w:hAnsi="Palatino Linotype" w:cs="Arial"/>
        </w:rPr>
        <w:t xml:space="preserve">y el informe justificado, </w:t>
      </w:r>
      <w:r>
        <w:rPr>
          <w:rFonts w:ascii="Palatino Linotype" w:hAnsi="Palatino Linotype" w:cs="Arial"/>
        </w:rPr>
        <w:t xml:space="preserve">con la finalidad </w:t>
      </w:r>
      <w:r w:rsidRPr="0048539D">
        <w:rPr>
          <w:rFonts w:ascii="Palatino Linotype" w:hAnsi="Palatino Linotype" w:cs="Arial"/>
        </w:rPr>
        <w:t>de determinar lo conducente.</w:t>
      </w:r>
    </w:p>
    <w:p w14:paraId="65C936FF" w14:textId="77777777" w:rsidR="0048539D" w:rsidRPr="008E634D" w:rsidRDefault="0048539D" w:rsidP="00F450B9">
      <w:pPr>
        <w:pStyle w:val="Prrafodelista"/>
        <w:spacing w:line="360" w:lineRule="auto"/>
        <w:ind w:left="0"/>
        <w:jc w:val="both"/>
        <w:rPr>
          <w:rFonts w:ascii="Palatino Linotype" w:hAnsi="Palatino Linotype" w:cs="Arial"/>
          <w:sz w:val="16"/>
        </w:rPr>
      </w:pPr>
    </w:p>
    <w:tbl>
      <w:tblPr>
        <w:tblStyle w:val="Tablaconcuadrcula"/>
        <w:tblW w:w="0" w:type="auto"/>
        <w:tblInd w:w="0" w:type="dxa"/>
        <w:tblLook w:val="04A0" w:firstRow="1" w:lastRow="0" w:firstColumn="1" w:lastColumn="0" w:noHBand="0" w:noVBand="1"/>
      </w:tblPr>
      <w:tblGrid>
        <w:gridCol w:w="1980"/>
        <w:gridCol w:w="5812"/>
        <w:gridCol w:w="1270"/>
      </w:tblGrid>
      <w:tr w:rsidR="0048539D" w14:paraId="4DBB9AE0" w14:textId="77777777" w:rsidTr="0048539D">
        <w:tc>
          <w:tcPr>
            <w:tcW w:w="1980" w:type="dxa"/>
            <w:shd w:val="clear" w:color="auto" w:fill="00B050"/>
          </w:tcPr>
          <w:p w14:paraId="734FB105" w14:textId="77777777" w:rsidR="0048539D" w:rsidRPr="0048539D" w:rsidRDefault="0048539D" w:rsidP="0048539D">
            <w:pPr>
              <w:pStyle w:val="Prrafodelista"/>
              <w:spacing w:line="360" w:lineRule="auto"/>
              <w:ind w:left="0"/>
              <w:jc w:val="center"/>
              <w:rPr>
                <w:rFonts w:ascii="Palatino Linotype" w:hAnsi="Palatino Linotype" w:cs="Arial"/>
                <w:b/>
                <w:i/>
              </w:rPr>
            </w:pPr>
            <w:r w:rsidRPr="0048539D">
              <w:rPr>
                <w:rFonts w:ascii="Palatino Linotype" w:hAnsi="Palatino Linotype" w:cs="Arial"/>
                <w:b/>
                <w:i/>
              </w:rPr>
              <w:t>Requerimiento</w:t>
            </w:r>
          </w:p>
        </w:tc>
        <w:tc>
          <w:tcPr>
            <w:tcW w:w="5812" w:type="dxa"/>
            <w:shd w:val="clear" w:color="auto" w:fill="00B050"/>
          </w:tcPr>
          <w:p w14:paraId="53470B98" w14:textId="77777777" w:rsidR="0048539D" w:rsidRPr="0048539D" w:rsidRDefault="0048539D" w:rsidP="0048539D">
            <w:pPr>
              <w:pStyle w:val="Prrafodelista"/>
              <w:spacing w:line="360" w:lineRule="auto"/>
              <w:ind w:left="0"/>
              <w:jc w:val="center"/>
              <w:rPr>
                <w:rFonts w:ascii="Palatino Linotype" w:hAnsi="Palatino Linotype" w:cs="Arial"/>
                <w:b/>
                <w:i/>
              </w:rPr>
            </w:pPr>
            <w:r w:rsidRPr="0048539D">
              <w:rPr>
                <w:rFonts w:ascii="Palatino Linotype" w:hAnsi="Palatino Linotype" w:cs="Arial"/>
                <w:b/>
                <w:i/>
              </w:rPr>
              <w:t>Respuesta</w:t>
            </w:r>
          </w:p>
        </w:tc>
        <w:tc>
          <w:tcPr>
            <w:tcW w:w="1270" w:type="dxa"/>
            <w:shd w:val="clear" w:color="auto" w:fill="00B050"/>
          </w:tcPr>
          <w:p w14:paraId="6794ACF1" w14:textId="77777777" w:rsidR="0048539D" w:rsidRPr="0048539D" w:rsidRDefault="0048539D" w:rsidP="0048539D">
            <w:pPr>
              <w:pStyle w:val="Prrafodelista"/>
              <w:spacing w:line="360" w:lineRule="auto"/>
              <w:ind w:left="0"/>
              <w:jc w:val="center"/>
              <w:rPr>
                <w:rFonts w:ascii="Palatino Linotype" w:hAnsi="Palatino Linotype" w:cs="Arial"/>
                <w:b/>
                <w:i/>
              </w:rPr>
            </w:pPr>
            <w:r w:rsidRPr="0048539D">
              <w:rPr>
                <w:rFonts w:ascii="Palatino Linotype" w:hAnsi="Palatino Linotype" w:cs="Arial"/>
                <w:b/>
                <w:i/>
              </w:rPr>
              <w:t>Colma</w:t>
            </w:r>
          </w:p>
        </w:tc>
      </w:tr>
      <w:tr w:rsidR="0048539D" w14:paraId="4E317B15" w14:textId="77777777" w:rsidTr="0048539D">
        <w:tc>
          <w:tcPr>
            <w:tcW w:w="1980" w:type="dxa"/>
          </w:tcPr>
          <w:p w14:paraId="313170D9" w14:textId="77777777" w:rsidR="0048539D" w:rsidRDefault="0048539D" w:rsidP="0048539D">
            <w:pPr>
              <w:pStyle w:val="Prrafodelista"/>
              <w:ind w:left="0"/>
              <w:jc w:val="both"/>
              <w:rPr>
                <w:rFonts w:ascii="Palatino Linotype" w:hAnsi="Palatino Linotype" w:cs="Arial"/>
              </w:rPr>
            </w:pPr>
            <w:r w:rsidRPr="0048539D">
              <w:rPr>
                <w:rFonts w:ascii="Palatino Linotype" w:hAnsi="Palatino Linotype"/>
                <w:color w:val="000000"/>
              </w:rPr>
              <w:t>plan de trabajo o proyecto que tenga el Síndico Municipal para la procuración y defensa de los derechos e intereses del municipio</w:t>
            </w:r>
          </w:p>
        </w:tc>
        <w:tc>
          <w:tcPr>
            <w:tcW w:w="5812" w:type="dxa"/>
          </w:tcPr>
          <w:p w14:paraId="50C2F6C5" w14:textId="77777777" w:rsidR="0048539D" w:rsidRDefault="0048539D" w:rsidP="0048539D">
            <w:pPr>
              <w:jc w:val="both"/>
              <w:rPr>
                <w:rFonts w:ascii="Palatino Linotype" w:hAnsi="Palatino Linotype"/>
                <w:sz w:val="24"/>
                <w:szCs w:val="24"/>
              </w:rPr>
            </w:pPr>
            <w:r>
              <w:rPr>
                <w:rFonts w:ascii="Palatino Linotype" w:hAnsi="Palatino Linotype"/>
                <w:sz w:val="24"/>
                <w:szCs w:val="24"/>
              </w:rPr>
              <w:t xml:space="preserve">el Síndico Municipal, informa que esa unidad administrativa tiene como atribuciones las establecidas en el artículo 53 de la Ley Orgánica Municipal del Estado de México y que la información fue publicada en la Gaceta Municipal número 59  de fecha veinticinco de julio de dos mil diecinueve, información, que se encuentra a disposición de la ciudadanía en la página oficial de internet </w:t>
            </w:r>
            <w:hyperlink r:id="rId12" w:history="1">
              <w:r w:rsidRPr="009404D7">
                <w:rPr>
                  <w:rStyle w:val="Hipervnculo"/>
                  <w:rFonts w:ascii="Palatino Linotype" w:hAnsi="Palatino Linotype"/>
                  <w:sz w:val="24"/>
                  <w:szCs w:val="24"/>
                </w:rPr>
                <w:t>www.atizpan.gob.mx?pageid=58</w:t>
              </w:r>
            </w:hyperlink>
          </w:p>
          <w:p w14:paraId="6281B769" w14:textId="77777777" w:rsidR="0048539D" w:rsidRDefault="0048539D" w:rsidP="0048539D">
            <w:pPr>
              <w:pStyle w:val="Prrafodelista"/>
              <w:ind w:left="0"/>
              <w:jc w:val="both"/>
              <w:rPr>
                <w:rFonts w:ascii="Palatino Linotype" w:hAnsi="Palatino Linotype" w:cs="Arial"/>
              </w:rPr>
            </w:pPr>
          </w:p>
        </w:tc>
        <w:tc>
          <w:tcPr>
            <w:tcW w:w="1270" w:type="dxa"/>
          </w:tcPr>
          <w:p w14:paraId="25661ACD" w14:textId="77777777" w:rsidR="0048539D" w:rsidRDefault="0048539D" w:rsidP="00F450B9">
            <w:pPr>
              <w:pStyle w:val="Prrafodelista"/>
              <w:spacing w:line="360" w:lineRule="auto"/>
              <w:ind w:left="0"/>
              <w:jc w:val="both"/>
              <w:rPr>
                <w:rFonts w:ascii="Palatino Linotype" w:hAnsi="Palatino Linotype" w:cs="Arial"/>
              </w:rPr>
            </w:pPr>
          </w:p>
          <w:p w14:paraId="591EF447" w14:textId="77777777" w:rsidR="0048539D" w:rsidRDefault="0048539D" w:rsidP="00F450B9">
            <w:pPr>
              <w:pStyle w:val="Prrafodelista"/>
              <w:spacing w:line="360" w:lineRule="auto"/>
              <w:ind w:left="0"/>
              <w:jc w:val="both"/>
              <w:rPr>
                <w:rFonts w:ascii="Palatino Linotype" w:hAnsi="Palatino Linotype" w:cs="Arial"/>
              </w:rPr>
            </w:pPr>
          </w:p>
          <w:p w14:paraId="138E1E6A" w14:textId="77777777" w:rsidR="0048539D" w:rsidRPr="0048539D" w:rsidRDefault="0048539D" w:rsidP="0048539D">
            <w:pPr>
              <w:pStyle w:val="Prrafodelista"/>
              <w:spacing w:line="360" w:lineRule="auto"/>
              <w:ind w:left="0"/>
              <w:jc w:val="center"/>
              <w:rPr>
                <w:rFonts w:ascii="Palatino Linotype" w:hAnsi="Palatino Linotype" w:cs="Arial"/>
                <w:b/>
              </w:rPr>
            </w:pPr>
            <w:r w:rsidRPr="0048539D">
              <w:rPr>
                <w:rFonts w:ascii="Palatino Linotype" w:hAnsi="Palatino Linotype" w:cs="Arial"/>
                <w:b/>
              </w:rPr>
              <w:t>X</w:t>
            </w:r>
          </w:p>
        </w:tc>
      </w:tr>
    </w:tbl>
    <w:p w14:paraId="5B4BC5C5" w14:textId="77777777" w:rsidR="00CC2080" w:rsidRDefault="00CC2080" w:rsidP="00F450B9">
      <w:pPr>
        <w:pStyle w:val="Prrafodelista"/>
        <w:spacing w:line="360" w:lineRule="auto"/>
        <w:ind w:left="0"/>
        <w:jc w:val="both"/>
        <w:rPr>
          <w:rFonts w:ascii="Palatino Linotype" w:hAnsi="Palatino Linotype" w:cs="Arial"/>
        </w:rPr>
      </w:pPr>
    </w:p>
    <w:p w14:paraId="04EEFB0D" w14:textId="77777777" w:rsidR="00CC2080" w:rsidRDefault="0048539D" w:rsidP="00F450B9">
      <w:pPr>
        <w:pStyle w:val="Prrafodelista"/>
        <w:spacing w:line="360" w:lineRule="auto"/>
        <w:ind w:left="0"/>
        <w:jc w:val="both"/>
        <w:rPr>
          <w:rFonts w:ascii="Palatino Linotype" w:hAnsi="Palatino Linotype" w:cs="Arial"/>
        </w:rPr>
      </w:pPr>
      <w:r>
        <w:rPr>
          <w:rFonts w:ascii="Palatino Linotype" w:hAnsi="Palatino Linotype" w:cs="Arial"/>
        </w:rPr>
        <w:t xml:space="preserve">Al ingresar a la página proporcionada en respuesta por el Sujeto Obligado, </w:t>
      </w:r>
      <w:r w:rsidR="00926214">
        <w:rPr>
          <w:rFonts w:ascii="Palatino Linotype" w:hAnsi="Palatino Linotype" w:cs="Arial"/>
        </w:rPr>
        <w:t>se despliega lo siguiente:</w:t>
      </w:r>
    </w:p>
    <w:p w14:paraId="5F21C516" w14:textId="77777777" w:rsidR="00CC2080" w:rsidRDefault="00926214" w:rsidP="008E634D">
      <w:pPr>
        <w:pStyle w:val="Prrafodelista"/>
        <w:spacing w:line="360" w:lineRule="auto"/>
        <w:ind w:left="0"/>
        <w:jc w:val="center"/>
        <w:rPr>
          <w:rFonts w:ascii="Palatino Linotype" w:hAnsi="Palatino Linotype" w:cs="Arial"/>
        </w:rPr>
      </w:pPr>
      <w:r>
        <w:rPr>
          <w:noProof/>
          <w:lang w:val="es-MX" w:eastAsia="es-MX"/>
        </w:rPr>
        <w:drawing>
          <wp:inline distT="0" distB="0" distL="0" distR="0" wp14:anchorId="23F7E303" wp14:editId="77CC9E9D">
            <wp:extent cx="4718649" cy="1949375"/>
            <wp:effectExtent l="190500" t="190500" r="196850" b="1847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7" t="4254" r="33513" b="48347"/>
                    <a:stretch/>
                  </pic:blipFill>
                  <pic:spPr bwMode="auto">
                    <a:xfrm>
                      <a:off x="0" y="0"/>
                      <a:ext cx="4749918" cy="19622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92D301" w14:textId="77777777" w:rsidR="00CC2080" w:rsidRDefault="00926214" w:rsidP="00F450B9">
      <w:pPr>
        <w:pStyle w:val="Prrafodelista"/>
        <w:spacing w:line="360" w:lineRule="auto"/>
        <w:ind w:left="0"/>
        <w:jc w:val="both"/>
        <w:rPr>
          <w:rFonts w:ascii="Palatino Linotype" w:hAnsi="Palatino Linotype" w:cs="Arial"/>
        </w:rPr>
      </w:pPr>
      <w:r>
        <w:rPr>
          <w:rFonts w:ascii="Palatino Linotype" w:hAnsi="Palatino Linotype" w:cs="Arial"/>
        </w:rPr>
        <w:lastRenderedPageBreak/>
        <w:t>Derivado de la respuesta, el Recurrente suscribió informe justificado en donde ratifica su respuesta, sin embargo proporcionó una liga electrónica distinta a la primera remitida en respuesta, la cual se muestra a continuación:</w:t>
      </w:r>
    </w:p>
    <w:p w14:paraId="74B5AA6C" w14:textId="77777777" w:rsidR="00926214" w:rsidRPr="0073050C" w:rsidRDefault="00CF5829" w:rsidP="00926214">
      <w:pPr>
        <w:spacing w:after="0" w:line="360" w:lineRule="auto"/>
        <w:jc w:val="both"/>
        <w:rPr>
          <w:rFonts w:ascii="Palatino Linotype" w:hAnsi="Palatino Linotype" w:cs="Arial"/>
          <w:sz w:val="24"/>
          <w:szCs w:val="24"/>
        </w:rPr>
      </w:pPr>
      <w:hyperlink r:id="rId14" w:history="1">
        <w:r w:rsidR="00926214" w:rsidRPr="0073050C">
          <w:rPr>
            <w:rStyle w:val="Hipervnculo"/>
            <w:rFonts w:ascii="Palatino Linotype" w:hAnsi="Palatino Linotype" w:cs="Arial"/>
            <w:sz w:val="24"/>
            <w:szCs w:val="24"/>
          </w:rPr>
          <w:t>www.atizapan.gob.mx/wp-content/uploads/2019/10/Gaceta-59-Sindicatura.pdf</w:t>
        </w:r>
      </w:hyperlink>
      <w:r w:rsidR="00926214" w:rsidRPr="0073050C">
        <w:rPr>
          <w:rFonts w:ascii="Palatino Linotype" w:hAnsi="Palatino Linotype" w:cs="Arial"/>
          <w:sz w:val="24"/>
          <w:szCs w:val="24"/>
        </w:rPr>
        <w:t>.</w:t>
      </w:r>
    </w:p>
    <w:p w14:paraId="7857E200" w14:textId="77777777" w:rsidR="00926214" w:rsidRDefault="00926214" w:rsidP="00091347">
      <w:pPr>
        <w:pStyle w:val="Prrafodelista"/>
        <w:spacing w:line="360" w:lineRule="auto"/>
        <w:ind w:left="0"/>
        <w:jc w:val="center"/>
        <w:rPr>
          <w:rFonts w:ascii="Palatino Linotype" w:hAnsi="Palatino Linotype" w:cs="Arial"/>
        </w:rPr>
      </w:pPr>
      <w:r>
        <w:rPr>
          <w:noProof/>
          <w:lang w:val="es-MX" w:eastAsia="es-MX"/>
        </w:rPr>
        <w:drawing>
          <wp:inline distT="0" distB="0" distL="0" distR="0" wp14:anchorId="7FEDD389" wp14:editId="61D91B30">
            <wp:extent cx="4487192" cy="6081623"/>
            <wp:effectExtent l="190500" t="190500" r="199390" b="1860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90" t="21298" r="35009" b="7618"/>
                    <a:stretch/>
                  </pic:blipFill>
                  <pic:spPr bwMode="auto">
                    <a:xfrm>
                      <a:off x="0" y="0"/>
                      <a:ext cx="4500794" cy="61000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860213" w14:textId="77777777" w:rsidR="00CC2080" w:rsidRDefault="00926214" w:rsidP="00091347">
      <w:pPr>
        <w:pStyle w:val="Prrafodelista"/>
        <w:spacing w:line="360" w:lineRule="auto"/>
        <w:ind w:left="0"/>
        <w:jc w:val="center"/>
        <w:rPr>
          <w:rFonts w:ascii="Palatino Linotype" w:hAnsi="Palatino Linotype" w:cs="Arial"/>
        </w:rPr>
      </w:pPr>
      <w:r>
        <w:rPr>
          <w:noProof/>
          <w:lang w:val="es-MX" w:eastAsia="es-MX"/>
        </w:rPr>
        <w:lastRenderedPageBreak/>
        <w:drawing>
          <wp:inline distT="0" distB="0" distL="0" distR="0" wp14:anchorId="60F4FA58" wp14:editId="3134F01D">
            <wp:extent cx="5227608" cy="3634167"/>
            <wp:effectExtent l="190500" t="190500" r="182880" b="1949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891" t="41263" r="37103" b="24125"/>
                    <a:stretch/>
                  </pic:blipFill>
                  <pic:spPr bwMode="auto">
                    <a:xfrm>
                      <a:off x="0" y="0"/>
                      <a:ext cx="5240798" cy="36433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60A7848" w14:textId="77777777" w:rsidR="00CC2080" w:rsidRDefault="00926214" w:rsidP="00091347">
      <w:pPr>
        <w:pStyle w:val="Prrafodelista"/>
        <w:spacing w:line="360" w:lineRule="auto"/>
        <w:ind w:left="0"/>
        <w:jc w:val="center"/>
        <w:rPr>
          <w:rFonts w:ascii="Palatino Linotype" w:hAnsi="Palatino Linotype" w:cs="Arial"/>
        </w:rPr>
      </w:pPr>
      <w:r>
        <w:rPr>
          <w:noProof/>
          <w:lang w:val="es-MX" w:eastAsia="es-MX"/>
        </w:rPr>
        <w:lastRenderedPageBreak/>
        <w:drawing>
          <wp:inline distT="0" distB="0" distL="0" distR="0" wp14:anchorId="56EC62D3" wp14:editId="45980DC5">
            <wp:extent cx="4824403" cy="7297683"/>
            <wp:effectExtent l="190500" t="190500" r="186055" b="1892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335" t="26356" r="38004" b="10016"/>
                    <a:stretch/>
                  </pic:blipFill>
                  <pic:spPr bwMode="auto">
                    <a:xfrm>
                      <a:off x="0" y="0"/>
                      <a:ext cx="4834380" cy="731277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B532C7" w14:textId="77777777" w:rsidR="00CC2080" w:rsidRDefault="00926214" w:rsidP="00091347">
      <w:pPr>
        <w:pStyle w:val="Prrafodelista"/>
        <w:spacing w:line="360" w:lineRule="auto"/>
        <w:ind w:left="0"/>
        <w:jc w:val="center"/>
        <w:rPr>
          <w:rFonts w:ascii="Palatino Linotype" w:hAnsi="Palatino Linotype" w:cs="Arial"/>
        </w:rPr>
      </w:pPr>
      <w:r>
        <w:rPr>
          <w:noProof/>
          <w:lang w:val="es-MX" w:eastAsia="es-MX"/>
        </w:rPr>
        <w:lastRenderedPageBreak/>
        <w:drawing>
          <wp:inline distT="0" distB="0" distL="0" distR="0" wp14:anchorId="75552597" wp14:editId="5E9008B1">
            <wp:extent cx="4787660" cy="7370480"/>
            <wp:effectExtent l="190500" t="190500" r="184785" b="1924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186" t="23959" r="39050" b="13737"/>
                    <a:stretch/>
                  </pic:blipFill>
                  <pic:spPr bwMode="auto">
                    <a:xfrm>
                      <a:off x="0" y="0"/>
                      <a:ext cx="4799837" cy="73892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469E737" w14:textId="77777777" w:rsidR="00CC2080" w:rsidRDefault="00926214" w:rsidP="00091347">
      <w:pPr>
        <w:pStyle w:val="Prrafodelista"/>
        <w:spacing w:line="360" w:lineRule="auto"/>
        <w:ind w:left="0"/>
        <w:jc w:val="center"/>
        <w:rPr>
          <w:rFonts w:ascii="Palatino Linotype" w:hAnsi="Palatino Linotype" w:cs="Arial"/>
        </w:rPr>
      </w:pPr>
      <w:r>
        <w:rPr>
          <w:noProof/>
          <w:lang w:val="es-MX" w:eastAsia="es-MX"/>
        </w:rPr>
        <w:lastRenderedPageBreak/>
        <w:drawing>
          <wp:inline distT="0" distB="0" distL="0" distR="0" wp14:anchorId="56AA4B70" wp14:editId="5E1CD90F">
            <wp:extent cx="5011947" cy="7489585"/>
            <wp:effectExtent l="190500" t="190500" r="189230" b="1879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743" t="17836" r="38904" b="20124"/>
                    <a:stretch/>
                  </pic:blipFill>
                  <pic:spPr bwMode="auto">
                    <a:xfrm>
                      <a:off x="0" y="0"/>
                      <a:ext cx="5020786" cy="75027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D80A8A" w14:textId="77777777" w:rsidR="00CC2080" w:rsidRDefault="00091347" w:rsidP="00F450B9">
      <w:pPr>
        <w:pStyle w:val="Prrafodelista"/>
        <w:spacing w:line="360" w:lineRule="auto"/>
        <w:ind w:left="0"/>
        <w:jc w:val="both"/>
        <w:rPr>
          <w:rFonts w:ascii="Palatino Linotype" w:hAnsi="Palatino Linotype" w:cs="Arial"/>
        </w:rPr>
      </w:pPr>
      <w:r>
        <w:rPr>
          <w:rFonts w:ascii="Palatino Linotype" w:hAnsi="Palatino Linotype" w:cs="Arial"/>
        </w:rPr>
        <w:lastRenderedPageBreak/>
        <w:t>De las imágenes insertas podemos apreciar que la información no es visible, por consiguiente esta no puede ser vista por el solicitante, aunado a ello, es de señalar que la gaceta en comento se refiere al Manual de Organización de la Sindicatura Municipal de Atizapán de Zaragoza Estado de México.</w:t>
      </w:r>
    </w:p>
    <w:p w14:paraId="541916A4" w14:textId="77777777" w:rsidR="00091347" w:rsidRDefault="00091347" w:rsidP="00F450B9">
      <w:pPr>
        <w:pStyle w:val="Prrafodelista"/>
        <w:spacing w:line="360" w:lineRule="auto"/>
        <w:ind w:left="0"/>
        <w:jc w:val="both"/>
        <w:rPr>
          <w:rFonts w:ascii="Palatino Linotype" w:hAnsi="Palatino Linotype" w:cs="Arial"/>
        </w:rPr>
      </w:pPr>
    </w:p>
    <w:p w14:paraId="6186687E" w14:textId="77777777" w:rsidR="005B1B7E" w:rsidRDefault="00091347" w:rsidP="00F450B9">
      <w:pPr>
        <w:pStyle w:val="Prrafodelista"/>
        <w:spacing w:line="360" w:lineRule="auto"/>
        <w:ind w:left="0"/>
        <w:jc w:val="both"/>
        <w:rPr>
          <w:rFonts w:ascii="Palatino Linotype" w:hAnsi="Palatino Linotype" w:cs="Arial"/>
        </w:rPr>
      </w:pPr>
      <w:r>
        <w:rPr>
          <w:rFonts w:ascii="Palatino Linotype" w:hAnsi="Palatino Linotype" w:cs="Arial"/>
        </w:rPr>
        <w:t xml:space="preserve">Sin embargo, al no apreciarse la información contenida y de acuerdo al pronunciamiento del Sujeto Obligado, </w:t>
      </w:r>
      <w:r w:rsidR="005B1B7E">
        <w:rPr>
          <w:rFonts w:ascii="Palatino Linotype" w:hAnsi="Palatino Linotype" w:cs="Arial"/>
        </w:rPr>
        <w:t>es de precisar que a lo que el Síndico se refiere es que llevara a cabo sus actuaciones bajo las normas que rigen la materia, sustentando su actuar en el Manual General de Organización y Procedimientos.</w:t>
      </w:r>
    </w:p>
    <w:p w14:paraId="7C639E95" w14:textId="77777777" w:rsidR="005B1B7E" w:rsidRDefault="005B1B7E" w:rsidP="00F450B9">
      <w:pPr>
        <w:pStyle w:val="Prrafodelista"/>
        <w:spacing w:line="360" w:lineRule="auto"/>
        <w:ind w:left="0"/>
        <w:jc w:val="both"/>
        <w:rPr>
          <w:rFonts w:ascii="Palatino Linotype" w:hAnsi="Palatino Linotype" w:cs="Arial"/>
        </w:rPr>
      </w:pPr>
    </w:p>
    <w:p w14:paraId="14C7C127" w14:textId="77777777" w:rsidR="005B1B7E" w:rsidRDefault="005B1B7E" w:rsidP="00F450B9">
      <w:pPr>
        <w:pStyle w:val="Prrafodelista"/>
        <w:spacing w:line="360" w:lineRule="auto"/>
        <w:ind w:left="0"/>
        <w:jc w:val="both"/>
        <w:rPr>
          <w:rFonts w:ascii="Palatino Linotype" w:hAnsi="Palatino Linotype" w:cs="Arial"/>
        </w:rPr>
      </w:pPr>
      <w:r>
        <w:rPr>
          <w:rFonts w:ascii="Palatino Linotype" w:hAnsi="Palatino Linotype" w:cs="Arial"/>
        </w:rPr>
        <w:t>En este sentido debemos discernir lo que el solicitante solicito, el ciudadano requiere el plan de trabajo o proyecto del Síndico Municipal para la procuración y defensa de los derechos e intereses del Municipio, no así la normatividad que rige el actuar del Síndico Municipal.</w:t>
      </w:r>
    </w:p>
    <w:p w14:paraId="4E49B4EE" w14:textId="77777777" w:rsidR="00091347" w:rsidRDefault="00091347" w:rsidP="00F450B9">
      <w:pPr>
        <w:pStyle w:val="Prrafodelista"/>
        <w:spacing w:line="360" w:lineRule="auto"/>
        <w:ind w:left="0"/>
        <w:jc w:val="both"/>
        <w:rPr>
          <w:rFonts w:ascii="Palatino Linotype" w:hAnsi="Palatino Linotype" w:cs="Arial"/>
        </w:rPr>
      </w:pPr>
    </w:p>
    <w:p w14:paraId="7CAEFE67" w14:textId="77777777" w:rsidR="005B1B7E" w:rsidRDefault="005B1B7E" w:rsidP="00F450B9">
      <w:pPr>
        <w:pStyle w:val="Prrafodelista"/>
        <w:spacing w:line="360" w:lineRule="auto"/>
        <w:ind w:left="0"/>
        <w:jc w:val="both"/>
        <w:rPr>
          <w:rFonts w:ascii="Palatino Linotype" w:hAnsi="Palatino Linotype" w:cs="Arial"/>
        </w:rPr>
      </w:pPr>
      <w:r>
        <w:rPr>
          <w:rFonts w:ascii="Palatino Linotype" w:hAnsi="Palatino Linotype" w:cs="Arial"/>
        </w:rPr>
        <w:t xml:space="preserve">Para ello debemos analizar lo que establece la Ley </w:t>
      </w:r>
      <w:r w:rsidR="00507A4C">
        <w:rPr>
          <w:rFonts w:ascii="Palatino Linotype" w:hAnsi="Palatino Linotype" w:cs="Arial"/>
        </w:rPr>
        <w:t>Orgánica</w:t>
      </w:r>
      <w:r>
        <w:rPr>
          <w:rFonts w:ascii="Palatino Linotype" w:hAnsi="Palatino Linotype" w:cs="Arial"/>
        </w:rPr>
        <w:t xml:space="preserve"> Municipal en su</w:t>
      </w:r>
      <w:r w:rsidR="00507A4C">
        <w:rPr>
          <w:rFonts w:ascii="Palatino Linotype" w:hAnsi="Palatino Linotype" w:cs="Arial"/>
        </w:rPr>
        <w:t>s</w:t>
      </w:r>
      <w:r>
        <w:rPr>
          <w:rFonts w:ascii="Palatino Linotype" w:hAnsi="Palatino Linotype" w:cs="Arial"/>
        </w:rPr>
        <w:t xml:space="preserve"> art</w:t>
      </w:r>
      <w:r w:rsidR="00507A4C">
        <w:rPr>
          <w:rFonts w:ascii="Palatino Linotype" w:hAnsi="Palatino Linotype" w:cs="Arial"/>
        </w:rPr>
        <w:t xml:space="preserve">ículos </w:t>
      </w:r>
      <w:r>
        <w:rPr>
          <w:rFonts w:ascii="Palatino Linotype" w:hAnsi="Palatino Linotype" w:cs="Arial"/>
        </w:rPr>
        <w:t>52, 53</w:t>
      </w:r>
      <w:r w:rsidR="00507A4C">
        <w:rPr>
          <w:rFonts w:ascii="Palatino Linotype" w:hAnsi="Palatino Linotype" w:cs="Arial"/>
        </w:rPr>
        <w:t xml:space="preserve"> y 54, los cuales establecen lo siguiente:</w:t>
      </w:r>
    </w:p>
    <w:p w14:paraId="60629D7E" w14:textId="77777777" w:rsidR="00507A4C" w:rsidRDefault="00507A4C" w:rsidP="00507A4C">
      <w:pPr>
        <w:pStyle w:val="Prrafodelista"/>
        <w:ind w:left="851" w:right="851"/>
        <w:jc w:val="both"/>
        <w:rPr>
          <w:rFonts w:ascii="Palatino Linotype" w:hAnsi="Palatino Linotype"/>
          <w:i/>
          <w:sz w:val="22"/>
          <w:szCs w:val="22"/>
        </w:rPr>
      </w:pPr>
    </w:p>
    <w:p w14:paraId="4240D027" w14:textId="77777777" w:rsidR="00507A4C" w:rsidRPr="00507A4C" w:rsidRDefault="00507A4C" w:rsidP="00507A4C">
      <w:pPr>
        <w:pStyle w:val="Prrafodelista"/>
        <w:ind w:left="851" w:right="851"/>
        <w:jc w:val="both"/>
        <w:rPr>
          <w:rFonts w:ascii="Palatino Linotype" w:hAnsi="Palatino Linotype"/>
          <w:b/>
          <w:i/>
          <w:sz w:val="22"/>
          <w:szCs w:val="22"/>
          <w:u w:val="single"/>
        </w:rPr>
      </w:pPr>
      <w:r w:rsidRPr="00507A4C">
        <w:rPr>
          <w:rFonts w:ascii="Palatino Linotype" w:hAnsi="Palatino Linotype"/>
          <w:b/>
          <w:i/>
          <w:sz w:val="22"/>
          <w:szCs w:val="22"/>
          <w:u w:val="single"/>
        </w:rPr>
        <w:t>Ley Orgánica Municipal</w:t>
      </w:r>
    </w:p>
    <w:p w14:paraId="4B7E38CA"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b/>
          <w:i/>
          <w:sz w:val="22"/>
          <w:szCs w:val="22"/>
        </w:rPr>
        <w:t>Artículo 52.- Los síndicos municipales tendrán a su cargo la procuración y defensa de los derechos e intereses del municipio</w:t>
      </w:r>
      <w:r w:rsidRPr="00507A4C">
        <w:rPr>
          <w:rFonts w:ascii="Palatino Linotype" w:hAnsi="Palatino Linotype"/>
          <w:i/>
          <w:sz w:val="22"/>
          <w:szCs w:val="22"/>
        </w:rPr>
        <w:t>, en especial los de carácter patrimonial y la función de contraloría interna, la que, en su caso, ejercerán conjuntamente con el órgano de control y evaluación que al efecto establezcan los ayuntamientos.</w:t>
      </w:r>
    </w:p>
    <w:p w14:paraId="4455884E" w14:textId="77777777" w:rsidR="005B1B7E" w:rsidRPr="00507A4C" w:rsidRDefault="005B1B7E" w:rsidP="00507A4C">
      <w:pPr>
        <w:pStyle w:val="Prrafodelista"/>
        <w:ind w:left="851" w:right="851"/>
        <w:jc w:val="both"/>
        <w:rPr>
          <w:rFonts w:ascii="Palatino Linotype" w:hAnsi="Palatino Linotype"/>
          <w:b/>
          <w:i/>
          <w:sz w:val="22"/>
          <w:szCs w:val="22"/>
        </w:rPr>
      </w:pPr>
      <w:r w:rsidRPr="00507A4C">
        <w:rPr>
          <w:rFonts w:ascii="Palatino Linotype" w:hAnsi="Palatino Linotype"/>
          <w:b/>
          <w:i/>
          <w:sz w:val="22"/>
          <w:szCs w:val="22"/>
        </w:rPr>
        <w:t xml:space="preserve">Artículo 53.- Los síndicos tendrán las siguientes atribuciones: </w:t>
      </w:r>
    </w:p>
    <w:p w14:paraId="205AF9E5" w14:textId="77777777" w:rsidR="005B1B7E" w:rsidRPr="00507A4C" w:rsidRDefault="005B1B7E" w:rsidP="00507A4C">
      <w:pPr>
        <w:pStyle w:val="Prrafodelista"/>
        <w:numPr>
          <w:ilvl w:val="0"/>
          <w:numId w:val="30"/>
        </w:numPr>
        <w:ind w:left="851" w:right="851" w:firstLine="0"/>
        <w:jc w:val="both"/>
        <w:rPr>
          <w:rFonts w:ascii="Palatino Linotype" w:hAnsi="Palatino Linotype"/>
          <w:i/>
          <w:sz w:val="22"/>
          <w:szCs w:val="22"/>
        </w:rPr>
      </w:pPr>
      <w:r w:rsidRPr="00507A4C">
        <w:rPr>
          <w:rFonts w:ascii="Palatino Linotype" w:hAnsi="Palatino Linotype"/>
          <w:b/>
          <w:i/>
          <w:sz w:val="22"/>
          <w:szCs w:val="22"/>
          <w:u w:val="single"/>
        </w:rPr>
        <w:t xml:space="preserve">Procurar, defender y promover los derechos e intereses municipales; </w:t>
      </w:r>
      <w:r w:rsidRPr="00507A4C">
        <w:rPr>
          <w:rFonts w:ascii="Palatino Linotype" w:hAnsi="Palatino Linotype"/>
          <w:i/>
          <w:sz w:val="22"/>
          <w:szCs w:val="22"/>
        </w:rPr>
        <w:t xml:space="preserve">representar jurídicamente a los integrantes de los ayuntamientos, facultándolos para otorgar y revocar poderes generales y especiales a terceros o mediante oficio para la debida representación jurídica correspondiente, pudiendo convenir en los mismos. </w:t>
      </w:r>
    </w:p>
    <w:p w14:paraId="5D318CB3"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lastRenderedPageBreak/>
        <w:t xml:space="preserve">La representación legal de los miembros de los ayuntamientos, sólo se dará en asuntos oficiales; </w:t>
      </w:r>
    </w:p>
    <w:p w14:paraId="50EF85F2"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I Bis. Supervisar a los representantes legales asignados por el Ayuntamiento, en la correcta atención y defensa de los litigios laborales; </w:t>
      </w:r>
    </w:p>
    <w:p w14:paraId="0FF2635E"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I Ter. Informar al presidente, en caso de cualquier irregularidad en la atención y/o defensa de los litigios laborales seguidos ante las autoridades laborales competentes. </w:t>
      </w:r>
    </w:p>
    <w:p w14:paraId="60DAC771"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Derogado </w:t>
      </w:r>
    </w:p>
    <w:p w14:paraId="44222007"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II. Revisar y firmar los cortes de caja de la tesorería municipal; </w:t>
      </w:r>
    </w:p>
    <w:p w14:paraId="6C338E8C"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III. Cuidar que la aplicación de los gastos se haga llenando todos los requisitos legales y conforme al presupuesto respectivo; </w:t>
      </w:r>
    </w:p>
    <w:p w14:paraId="10F0812E"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IV. Vigilar que las multas que impongan las autoridades municipales ingresen a la tesorería, previo comprobante respectivo; </w:t>
      </w:r>
    </w:p>
    <w:p w14:paraId="75987FF9"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V. Asistir a las visitas de inspección que realice el Órgano Superior de Fiscalización del Estado de México a la tesorería e informar de los resultados al ayuntamiento; </w:t>
      </w:r>
    </w:p>
    <w:p w14:paraId="7672717C"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VI. Hacer que oportunamente se remitan al Órgano Superior de Fiscalización del Estado de México las cuentas de la tesorería municipal y remitir copia del resumen financiero a los miembros del ayuntamiento; </w:t>
      </w:r>
    </w:p>
    <w:p w14:paraId="1F788FF8"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6F37E28D"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VIII. Regularizar la propiedad de los bienes inmuebles municipales, para ello tendrán un plazo de ciento veinte días hábiles, contados a partir de la adquisición; </w:t>
      </w:r>
    </w:p>
    <w:p w14:paraId="4DFB23AC"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14:paraId="36945F6B"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X. Vigilar que los Oficiales Calificadores, observen las disposiciones legales en cuanto a las garantías que asisten a los detenidos; </w:t>
      </w:r>
    </w:p>
    <w:p w14:paraId="751D4EDB"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XI. Participar en los remates públicos en los que tenga interés el municipio, para que se finquen al mejor postor y se guarden los términos y disposiciones prevenidos en las leyes respectivas; </w:t>
      </w:r>
    </w:p>
    <w:p w14:paraId="0067103D"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XII. Verificar que los remates públicos se realicen en los términos de las leyes respectivas;</w:t>
      </w:r>
    </w:p>
    <w:p w14:paraId="0CE69E33"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XIII. Verificar que los funcionarios y empleados del municipio cumplan con hacer la manifestación de bienes que prevé la Ley de Responsabilidades Administrativas del Estado de México y Municipios; </w:t>
      </w:r>
    </w:p>
    <w:p w14:paraId="064FBA30"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XIV. Admitir, tramitar y resolver los recursos administrativos que sean de su competencia; </w:t>
      </w:r>
    </w:p>
    <w:p w14:paraId="3BA67302"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XV. Revisar las relaciones de rezagos para que sean liquidados; </w:t>
      </w:r>
    </w:p>
    <w:p w14:paraId="7B96EB6B" w14:textId="77777777" w:rsidR="005B1B7E"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XVI. Revisar el informe mensual que le remita el Tesorero, y en su caso formular las observaciones correspondientes. </w:t>
      </w:r>
    </w:p>
    <w:p w14:paraId="67D25D0F" w14:textId="77777777" w:rsidR="00507A4C"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lastRenderedPageBreak/>
        <w:t xml:space="preserve">XVII. Las demás que les señalen las disposiciones aplicables. </w:t>
      </w:r>
    </w:p>
    <w:p w14:paraId="0C48E597" w14:textId="77777777" w:rsidR="00507A4C"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En el caso de que sean dos los síndicos que se elijan, uno estará encargado de los ingresos de la hacienda municipal y el otro de los egresos. El primero tendrá las facultades y obligaciones consignadas en las fracciones I, IV, V, y XVI y el segundo, las contenidas en las fracciones II, III, VI, VII, VIII, IX, X y XII entendiéndose que se ejercerán indistintamente las demás. </w:t>
      </w:r>
    </w:p>
    <w:p w14:paraId="639C7CDD" w14:textId="77777777" w:rsidR="00507A4C"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En el caso de que se elija un tercer síndico, este ejercerá las atribuciones del segundo a que se refieren las fracciones VII, VIII, IX, y X. </w:t>
      </w:r>
    </w:p>
    <w:p w14:paraId="056F0E2B" w14:textId="77777777" w:rsidR="00507A4C" w:rsidRPr="00507A4C" w:rsidRDefault="005B1B7E" w:rsidP="00507A4C">
      <w:pPr>
        <w:pStyle w:val="Prrafodelista"/>
        <w:ind w:left="851" w:right="851"/>
        <w:jc w:val="both"/>
        <w:rPr>
          <w:rFonts w:ascii="Palatino Linotype" w:hAnsi="Palatino Linotype"/>
          <w:i/>
          <w:sz w:val="22"/>
          <w:szCs w:val="22"/>
        </w:rPr>
      </w:pPr>
      <w:r w:rsidRPr="00507A4C">
        <w:rPr>
          <w:rFonts w:ascii="Palatino Linotype" w:hAnsi="Palatino Linotype"/>
          <w:i/>
          <w:sz w:val="22"/>
          <w:szCs w:val="22"/>
        </w:rPr>
        <w:t xml:space="preserve">Los síndicos y los presidentes municipales que asuman la representación jurídica del Ayuntamiento, no pueden desistirse, transigir, comprometerse en árbitros, ni hacer cesión de bienes muebles o inmuebles municipales, sin la autorización expresa del Ayuntamiento. </w:t>
      </w:r>
    </w:p>
    <w:p w14:paraId="107F3FF8" w14:textId="77777777" w:rsidR="005B1B7E" w:rsidRPr="00507A4C" w:rsidRDefault="005B1B7E" w:rsidP="00507A4C">
      <w:pPr>
        <w:pStyle w:val="Prrafodelista"/>
        <w:ind w:left="851" w:right="851"/>
        <w:jc w:val="both"/>
        <w:rPr>
          <w:rFonts w:ascii="Palatino Linotype" w:hAnsi="Palatino Linotype" w:cs="Arial"/>
          <w:i/>
          <w:sz w:val="22"/>
          <w:szCs w:val="22"/>
        </w:rPr>
      </w:pPr>
      <w:r w:rsidRPr="00507A4C">
        <w:rPr>
          <w:rFonts w:ascii="Palatino Linotype" w:hAnsi="Palatino Linotype"/>
          <w:i/>
          <w:sz w:val="22"/>
          <w:szCs w:val="22"/>
        </w:rPr>
        <w:t>Artículo 54.- El ayuntamiento, en su caso, distribuirá entre los síndicos otras funciones que de acuerdo con la ley les corresponda.</w:t>
      </w:r>
    </w:p>
    <w:p w14:paraId="7CC5D758" w14:textId="77777777" w:rsidR="00091347" w:rsidRDefault="00091347" w:rsidP="00F450B9">
      <w:pPr>
        <w:pStyle w:val="Prrafodelista"/>
        <w:spacing w:line="360" w:lineRule="auto"/>
        <w:ind w:left="0"/>
        <w:jc w:val="both"/>
        <w:rPr>
          <w:rFonts w:ascii="Palatino Linotype" w:hAnsi="Palatino Linotype" w:cs="Arial"/>
        </w:rPr>
      </w:pPr>
    </w:p>
    <w:p w14:paraId="4CE34B65" w14:textId="77777777" w:rsidR="00091347" w:rsidRDefault="00D74DCC" w:rsidP="00F450B9">
      <w:pPr>
        <w:pStyle w:val="Prrafodelista"/>
        <w:spacing w:line="360" w:lineRule="auto"/>
        <w:ind w:left="0"/>
        <w:jc w:val="both"/>
        <w:rPr>
          <w:rFonts w:ascii="Palatino Linotype" w:hAnsi="Palatino Linotype" w:cs="Arial"/>
        </w:rPr>
      </w:pPr>
      <w:r>
        <w:rPr>
          <w:rFonts w:ascii="Palatino Linotype" w:hAnsi="Palatino Linotype" w:cs="Arial"/>
        </w:rPr>
        <w:t>De los preceptos legales podemos advertir que en efecto dentro de las funciones establecidas en la Ley Orgánica Municipal, se constriñe al Síndico Municipal a p</w:t>
      </w:r>
      <w:r w:rsidRPr="00D74DCC">
        <w:rPr>
          <w:rFonts w:ascii="Palatino Linotype" w:hAnsi="Palatino Linotype" w:cs="Arial"/>
        </w:rPr>
        <w:t>rocurar, defender y promover los derechos e intereses municipales</w:t>
      </w:r>
      <w:r>
        <w:rPr>
          <w:rFonts w:ascii="Palatino Linotype" w:hAnsi="Palatino Linotype" w:cs="Arial"/>
        </w:rPr>
        <w:t xml:space="preserve"> a través de diversas funciones como </w:t>
      </w:r>
      <w:r w:rsidR="00562A10">
        <w:rPr>
          <w:rFonts w:ascii="Palatino Linotype" w:hAnsi="Palatino Linotype" w:cs="Arial"/>
        </w:rPr>
        <w:t xml:space="preserve">informar al presidente de </w:t>
      </w:r>
      <w:r w:rsidR="00562A10" w:rsidRPr="00562A10">
        <w:rPr>
          <w:rFonts w:ascii="Palatino Linotype" w:hAnsi="Palatino Linotype" w:cs="Arial"/>
        </w:rPr>
        <w:t>cualquier irregularidad,</w:t>
      </w:r>
      <w:r w:rsidR="00562A10">
        <w:rPr>
          <w:rFonts w:ascii="Palatino Linotype" w:hAnsi="Palatino Linotype" w:cs="Arial"/>
        </w:rPr>
        <w:t xml:space="preserve"> r</w:t>
      </w:r>
      <w:r w:rsidR="00562A10" w:rsidRPr="00562A10">
        <w:rPr>
          <w:rFonts w:ascii="Palatino Linotype" w:hAnsi="Palatino Linotype" w:cs="Arial"/>
        </w:rPr>
        <w:t xml:space="preserve">evisar y firmar los cortes de caja de la tesorería, </w:t>
      </w:r>
      <w:r w:rsidR="00562A10">
        <w:rPr>
          <w:rFonts w:ascii="Palatino Linotype" w:hAnsi="Palatino Linotype" w:cs="Arial"/>
        </w:rPr>
        <w:t>c</w:t>
      </w:r>
      <w:r w:rsidR="00562A10" w:rsidRPr="00562A10">
        <w:rPr>
          <w:rFonts w:ascii="Palatino Linotype" w:hAnsi="Palatino Linotype" w:cs="Arial"/>
        </w:rPr>
        <w:t xml:space="preserve">uidar que la aplicación de los gastos, </w:t>
      </w:r>
      <w:r w:rsidR="00562A10">
        <w:rPr>
          <w:rFonts w:ascii="Palatino Linotype" w:hAnsi="Palatino Linotype" w:cs="Arial"/>
        </w:rPr>
        <w:t>a</w:t>
      </w:r>
      <w:r w:rsidR="00562A10" w:rsidRPr="00562A10">
        <w:rPr>
          <w:rFonts w:ascii="Palatino Linotype" w:hAnsi="Palatino Linotype" w:cs="Arial"/>
        </w:rPr>
        <w:t xml:space="preserve">sistir a las visitas de inspección que realice el Órgano Superior de Fiscalización del Estado de México, </w:t>
      </w:r>
      <w:r w:rsidR="00562A10">
        <w:rPr>
          <w:rFonts w:ascii="Palatino Linotype" w:hAnsi="Palatino Linotype" w:cs="Arial"/>
        </w:rPr>
        <w:t>i</w:t>
      </w:r>
      <w:r w:rsidR="00562A10" w:rsidRPr="00562A10">
        <w:rPr>
          <w:rFonts w:ascii="Palatino Linotype" w:hAnsi="Palatino Linotype" w:cs="Arial"/>
        </w:rPr>
        <w:t xml:space="preserve">ntervenir en la formulación del inventario general, </w:t>
      </w:r>
      <w:r w:rsidR="00562A10">
        <w:rPr>
          <w:rFonts w:ascii="Palatino Linotype" w:hAnsi="Palatino Linotype" w:cs="Arial"/>
        </w:rPr>
        <w:t>r</w:t>
      </w:r>
      <w:r w:rsidR="00562A10" w:rsidRPr="00562A10">
        <w:rPr>
          <w:rFonts w:ascii="Palatino Linotype" w:hAnsi="Palatino Linotype" w:cs="Arial"/>
        </w:rPr>
        <w:t xml:space="preserve">egularizar la propiedad de los bienes inmuebles, </w:t>
      </w:r>
      <w:r w:rsidR="00562A10">
        <w:rPr>
          <w:rFonts w:ascii="Palatino Linotype" w:hAnsi="Palatino Linotype" w:cs="Arial"/>
        </w:rPr>
        <w:t>v</w:t>
      </w:r>
      <w:r w:rsidR="00562A10" w:rsidRPr="00562A10">
        <w:rPr>
          <w:rFonts w:ascii="Palatino Linotype" w:hAnsi="Palatino Linotype" w:cs="Arial"/>
        </w:rPr>
        <w:t>igilar que los Oficiales Calificadores, entre otras</w:t>
      </w:r>
      <w:r w:rsidR="00562A10">
        <w:rPr>
          <w:rFonts w:ascii="Palatino Linotype" w:hAnsi="Palatino Linotype" w:cs="Arial"/>
        </w:rPr>
        <w:t>.</w:t>
      </w:r>
    </w:p>
    <w:p w14:paraId="46D0486B" w14:textId="77777777" w:rsidR="00091347" w:rsidRDefault="00091347" w:rsidP="00F450B9">
      <w:pPr>
        <w:pStyle w:val="Prrafodelista"/>
        <w:spacing w:line="360" w:lineRule="auto"/>
        <w:ind w:left="0"/>
        <w:jc w:val="both"/>
        <w:rPr>
          <w:rFonts w:ascii="Palatino Linotype" w:hAnsi="Palatino Linotype" w:cs="Arial"/>
        </w:rPr>
      </w:pPr>
    </w:p>
    <w:p w14:paraId="3F770BD6" w14:textId="77777777" w:rsidR="00562A10" w:rsidRDefault="00562A10" w:rsidP="00F450B9">
      <w:pPr>
        <w:pStyle w:val="Prrafodelista"/>
        <w:spacing w:line="360" w:lineRule="auto"/>
        <w:ind w:left="0"/>
        <w:jc w:val="both"/>
        <w:rPr>
          <w:rFonts w:ascii="Palatino Linotype" w:hAnsi="Palatino Linotype" w:cs="Arial"/>
        </w:rPr>
      </w:pPr>
      <w:r>
        <w:rPr>
          <w:rFonts w:ascii="Palatino Linotype" w:hAnsi="Palatino Linotype" w:cs="Arial"/>
        </w:rPr>
        <w:t>En este sentido queda establecido que en efecto el Síndico Municipal debe procurar la Defensa de los derechos e intereses del Municipio, por lo tanto es dable ordenar el plan de trabajo o proyecto del Síndico Municipal.</w:t>
      </w:r>
    </w:p>
    <w:p w14:paraId="550DD7D9" w14:textId="77777777" w:rsidR="00562A10" w:rsidRDefault="00562A10" w:rsidP="00F450B9">
      <w:pPr>
        <w:pStyle w:val="Prrafodelista"/>
        <w:spacing w:line="360" w:lineRule="auto"/>
        <w:ind w:left="0"/>
        <w:jc w:val="both"/>
        <w:rPr>
          <w:rFonts w:ascii="Palatino Linotype" w:hAnsi="Palatino Linotype" w:cs="Arial"/>
        </w:rPr>
      </w:pPr>
    </w:p>
    <w:p w14:paraId="0F1E8823" w14:textId="77777777" w:rsidR="008E634D" w:rsidRDefault="008E634D" w:rsidP="00F450B9">
      <w:pPr>
        <w:pStyle w:val="Prrafodelista"/>
        <w:spacing w:line="360" w:lineRule="auto"/>
        <w:ind w:left="0"/>
        <w:jc w:val="both"/>
        <w:rPr>
          <w:rFonts w:ascii="Palatino Linotype" w:hAnsi="Palatino Linotype" w:cs="Arial"/>
        </w:rPr>
      </w:pPr>
      <w:r>
        <w:rPr>
          <w:rFonts w:ascii="Palatino Linotype" w:hAnsi="Palatino Linotype" w:cs="Arial"/>
        </w:rPr>
        <w:lastRenderedPageBreak/>
        <w:t>Así mismo es de señalar que el Sujeto Obligado en su respuesta no menciona que no posea la información, por el contrario manifiesta que se remite información al respecto, sin embargo esta no se aprecia.</w:t>
      </w:r>
    </w:p>
    <w:p w14:paraId="21595433" w14:textId="77777777" w:rsidR="008E634D" w:rsidRDefault="008E634D" w:rsidP="00F450B9">
      <w:pPr>
        <w:pStyle w:val="Prrafodelista"/>
        <w:spacing w:line="360" w:lineRule="auto"/>
        <w:ind w:left="0"/>
        <w:jc w:val="both"/>
        <w:rPr>
          <w:rFonts w:ascii="Palatino Linotype" w:hAnsi="Palatino Linotype" w:cs="Arial"/>
        </w:rPr>
      </w:pPr>
    </w:p>
    <w:p w14:paraId="7AFFE5D1" w14:textId="77777777" w:rsidR="008E634D" w:rsidRPr="008E634D" w:rsidRDefault="008E634D" w:rsidP="008E634D">
      <w:pPr>
        <w:pStyle w:val="Prrafodelista"/>
        <w:spacing w:line="360" w:lineRule="auto"/>
        <w:ind w:left="0"/>
        <w:jc w:val="both"/>
        <w:rPr>
          <w:rFonts w:ascii="Palatino Linotype" w:hAnsi="Palatino Linotype" w:cs="Arial"/>
        </w:rPr>
      </w:pPr>
      <w:r>
        <w:rPr>
          <w:rFonts w:ascii="Palatino Linotype" w:hAnsi="Palatino Linotype" w:cs="Arial"/>
        </w:rPr>
        <w:t xml:space="preserve">Por lo tanto es dable ordenar se entregue el documento en donde conste la información  solicitada, para ello es necesario manifestar que </w:t>
      </w:r>
      <w:r w:rsidRPr="0090558F">
        <w:rPr>
          <w:rFonts w:ascii="Palatino Linotype" w:eastAsia="Calibri" w:hAnsi="Palatino Linotype" w:cs="Tahoma"/>
          <w:bCs/>
        </w:rPr>
        <w:t xml:space="preserve">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6207318" w14:textId="77777777" w:rsidR="008E634D" w:rsidRPr="0090558F" w:rsidRDefault="008E634D" w:rsidP="008E634D">
      <w:pPr>
        <w:spacing w:line="360" w:lineRule="auto"/>
        <w:ind w:right="-93"/>
        <w:jc w:val="both"/>
        <w:rPr>
          <w:rFonts w:ascii="Palatino Linotype" w:eastAsia="Calibri" w:hAnsi="Palatino Linotype" w:cs="Tahoma"/>
          <w:bCs/>
        </w:rPr>
      </w:pPr>
    </w:p>
    <w:p w14:paraId="65EC3669" w14:textId="77777777" w:rsidR="008E634D" w:rsidRPr="0090558F" w:rsidRDefault="008E634D" w:rsidP="008E634D">
      <w:pPr>
        <w:spacing w:line="360" w:lineRule="auto"/>
        <w:ind w:right="-93"/>
        <w:jc w:val="both"/>
        <w:rPr>
          <w:rFonts w:ascii="Palatino Linotype" w:eastAsia="Calibri" w:hAnsi="Palatino Linotype" w:cs="Tahoma"/>
          <w:bCs/>
          <w:sz w:val="24"/>
          <w:szCs w:val="24"/>
        </w:rPr>
      </w:pPr>
      <w:r w:rsidRPr="0090558F">
        <w:rPr>
          <w:rFonts w:ascii="Palatino Linotype" w:eastAsia="Calibri" w:hAnsi="Palatino Linotype" w:cs="Tahoma"/>
          <w:bCs/>
          <w:sz w:val="24"/>
          <w:szCs w:val="24"/>
        </w:rPr>
        <w:t>De lo anterior, se deduce que la información generada, obtenida, adquirida, transmitida, administrada o en posesión de los Sujetos Obligados, será accesible a cualquier persona, privilegiando el principio de máxima publicidad de la información.</w:t>
      </w:r>
    </w:p>
    <w:p w14:paraId="31F03A0E" w14:textId="77777777" w:rsidR="008E634D" w:rsidRPr="0090558F" w:rsidRDefault="008E634D" w:rsidP="008E634D">
      <w:pPr>
        <w:spacing w:line="360" w:lineRule="auto"/>
        <w:ind w:right="-93"/>
        <w:jc w:val="both"/>
        <w:rPr>
          <w:rFonts w:ascii="Palatino Linotype" w:eastAsia="Calibri" w:hAnsi="Palatino Linotype" w:cs="Tahoma"/>
          <w:bCs/>
          <w:sz w:val="24"/>
          <w:szCs w:val="24"/>
        </w:rPr>
      </w:pPr>
    </w:p>
    <w:p w14:paraId="67EFF1BE" w14:textId="77777777" w:rsidR="008E634D" w:rsidRPr="0090558F" w:rsidRDefault="008E634D" w:rsidP="008E634D">
      <w:pPr>
        <w:spacing w:line="360" w:lineRule="auto"/>
        <w:ind w:right="-93"/>
        <w:jc w:val="both"/>
        <w:rPr>
          <w:rFonts w:ascii="Palatino Linotype" w:eastAsia="Calibri" w:hAnsi="Palatino Linotype" w:cs="Tahoma"/>
          <w:bCs/>
          <w:sz w:val="24"/>
          <w:szCs w:val="24"/>
        </w:rPr>
      </w:pPr>
      <w:r w:rsidRPr="0090558F">
        <w:rPr>
          <w:rFonts w:ascii="Palatino Linotype" w:eastAsia="Calibri" w:hAnsi="Palatino Linotype" w:cs="Tahoma"/>
          <w:bCs/>
          <w:sz w:val="24"/>
          <w:szCs w:val="24"/>
        </w:rPr>
        <w:t xml:space="preserve">En síntesis, el derecho de acceso a la información pública se satisface en aquellos casos en que se entregue el soporte documental en que conste la información pública, sin la necesidad de elaborar documentos </w:t>
      </w:r>
      <w:r w:rsidRPr="0090558F">
        <w:rPr>
          <w:rFonts w:ascii="Palatino Linotype" w:eastAsia="Calibri" w:hAnsi="Palatino Linotype" w:cs="Tahoma"/>
          <w:bCs/>
          <w:i/>
          <w:sz w:val="24"/>
          <w:szCs w:val="24"/>
        </w:rPr>
        <w:t>ad hoc</w:t>
      </w:r>
      <w:r w:rsidRPr="0090558F">
        <w:rPr>
          <w:rFonts w:ascii="Palatino Linotype" w:eastAsia="Calibri" w:hAnsi="Palatino Linotype" w:cs="Tahoma"/>
          <w:bCs/>
          <w:sz w:val="24"/>
          <w:szCs w:val="24"/>
        </w:rPr>
        <w:t xml:space="preserve">; lo cual, toma sustento en el artículo 160 de la </w:t>
      </w:r>
      <w:r w:rsidRPr="0090558F">
        <w:rPr>
          <w:rFonts w:ascii="Palatino Linotype" w:eastAsia="Calibri" w:hAnsi="Palatino Linotype" w:cs="Tahoma"/>
          <w:bCs/>
          <w:sz w:val="24"/>
          <w:szCs w:val="24"/>
        </w:rPr>
        <w:lastRenderedPageBreak/>
        <w:t>Ley de Transparencia y Acceso a la Información Pública del Estado de México y Municipios, el cual refiere que los sujetos obligados deberán entregar la información que obre en sus archivos.</w:t>
      </w:r>
    </w:p>
    <w:p w14:paraId="7B19EAE0" w14:textId="77777777" w:rsidR="008E634D" w:rsidRPr="007110A5" w:rsidRDefault="008E634D" w:rsidP="008E634D">
      <w:pPr>
        <w:spacing w:line="360" w:lineRule="auto"/>
        <w:ind w:right="-93"/>
        <w:jc w:val="both"/>
        <w:rPr>
          <w:rFonts w:ascii="Palatino Linotype" w:eastAsia="Calibri" w:hAnsi="Palatino Linotype" w:cs="Tahoma"/>
          <w:bCs/>
          <w:sz w:val="10"/>
          <w:szCs w:val="24"/>
        </w:rPr>
      </w:pPr>
    </w:p>
    <w:p w14:paraId="2C547FF3" w14:textId="77777777" w:rsidR="008E634D" w:rsidRPr="0090558F" w:rsidRDefault="008E634D" w:rsidP="008E634D">
      <w:pPr>
        <w:spacing w:line="360" w:lineRule="auto"/>
        <w:ind w:right="-93"/>
        <w:jc w:val="both"/>
        <w:rPr>
          <w:rFonts w:ascii="Palatino Linotype" w:eastAsia="Calibri" w:hAnsi="Palatino Linotype" w:cs="Tahoma"/>
          <w:bCs/>
          <w:sz w:val="24"/>
          <w:szCs w:val="24"/>
        </w:rPr>
      </w:pPr>
      <w:r w:rsidRPr="0090558F">
        <w:rPr>
          <w:rFonts w:ascii="Palatino Linotype" w:eastAsia="Calibri" w:hAnsi="Palatino Linotype" w:cs="Tahoma"/>
          <w:bCs/>
          <w:sz w:val="24"/>
          <w:szCs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0BD4865" w14:textId="77777777" w:rsidR="008E634D" w:rsidRPr="007110A5" w:rsidRDefault="008E634D" w:rsidP="008E634D">
      <w:pPr>
        <w:spacing w:line="360" w:lineRule="auto"/>
        <w:ind w:right="-93"/>
        <w:jc w:val="both"/>
        <w:rPr>
          <w:rFonts w:ascii="Palatino Linotype" w:eastAsia="Calibri" w:hAnsi="Palatino Linotype" w:cs="Tahoma"/>
          <w:bCs/>
          <w:sz w:val="16"/>
          <w:szCs w:val="24"/>
        </w:rPr>
      </w:pPr>
    </w:p>
    <w:p w14:paraId="388F3098" w14:textId="77777777" w:rsidR="008E634D" w:rsidRPr="0090558F" w:rsidRDefault="008E634D" w:rsidP="008E634D">
      <w:pPr>
        <w:spacing w:line="360" w:lineRule="auto"/>
        <w:jc w:val="both"/>
        <w:rPr>
          <w:rFonts w:ascii="Palatino Linotype" w:hAnsi="Palatino Linotype" w:cs="Tahoma"/>
          <w:sz w:val="24"/>
          <w:szCs w:val="24"/>
          <w:lang w:val="es-ES"/>
        </w:rPr>
      </w:pPr>
      <w:r w:rsidRPr="0090558F">
        <w:rPr>
          <w:rFonts w:ascii="Palatino Linotype" w:hAnsi="Palatino Linotype" w:cs="Tahoma"/>
          <w:sz w:val="24"/>
          <w:szCs w:val="24"/>
          <w:lang w:val="es-ES"/>
        </w:rPr>
        <w:t>En este caso, el Sujeto Obligado deberá de sustanciar todo el procedimiento de acceso a la información pública y para dar atención a la solicitud de acceso a la información deberá de verificar si esta obra en sus archivos. Por lo que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68481241" w14:textId="77777777" w:rsidR="008E634D" w:rsidRPr="007110A5" w:rsidRDefault="008E634D" w:rsidP="008E634D">
      <w:pPr>
        <w:spacing w:line="360" w:lineRule="auto"/>
        <w:jc w:val="both"/>
        <w:rPr>
          <w:rFonts w:ascii="Palatino Linotype" w:hAnsi="Palatino Linotype" w:cs="Tahoma"/>
          <w:sz w:val="14"/>
          <w:lang w:val="es-ES"/>
        </w:rPr>
      </w:pPr>
    </w:p>
    <w:p w14:paraId="2FF13C0E" w14:textId="77777777" w:rsidR="008E634D" w:rsidRPr="0090558F" w:rsidRDefault="008E634D" w:rsidP="008E634D">
      <w:pPr>
        <w:tabs>
          <w:tab w:val="left" w:pos="4962"/>
        </w:tabs>
        <w:spacing w:line="360" w:lineRule="auto"/>
        <w:jc w:val="both"/>
        <w:rPr>
          <w:rFonts w:ascii="Palatino Linotype" w:eastAsia="Calibri" w:hAnsi="Palatino Linotype" w:cs="Tahoma"/>
          <w:iCs/>
          <w:sz w:val="24"/>
          <w:szCs w:val="24"/>
          <w:lang w:val="es-ES" w:eastAsia="es-ES_tradnl"/>
        </w:rPr>
      </w:pPr>
      <w:r w:rsidRPr="0090558F">
        <w:rPr>
          <w:rFonts w:ascii="Palatino Linotype" w:eastAsia="Calibri" w:hAnsi="Palatino Linotype" w:cs="Tahoma"/>
          <w:iCs/>
          <w:sz w:val="24"/>
          <w:szCs w:val="24"/>
          <w:lang w:val="es-ES" w:eastAsia="es-ES_tradnl"/>
        </w:rPr>
        <w:t xml:space="preserve">De tales circunstancias, se colige que los sujetos obligados únicamente están constreñidos a proporcionar la documentación que obre en sus archivos; por lo que, no están obligados a generar o elaborar documentos </w:t>
      </w:r>
      <w:r w:rsidRPr="0090558F">
        <w:rPr>
          <w:rFonts w:ascii="Palatino Linotype" w:eastAsia="Calibri" w:hAnsi="Palatino Linotype" w:cs="Tahoma"/>
          <w:i/>
          <w:iCs/>
          <w:sz w:val="24"/>
          <w:szCs w:val="24"/>
          <w:lang w:val="es-ES" w:eastAsia="es-ES_tradnl"/>
        </w:rPr>
        <w:t>Ad hoc,</w:t>
      </w:r>
      <w:r w:rsidRPr="0090558F">
        <w:rPr>
          <w:rFonts w:ascii="Palatino Linotype" w:eastAsia="Calibri" w:hAnsi="Palatino Linotype" w:cs="Tahoma"/>
          <w:iCs/>
          <w:sz w:val="24"/>
          <w:szCs w:val="24"/>
          <w:lang w:val="es-ES" w:eastAsia="es-ES_tradnl"/>
        </w:rPr>
        <w:t xml:space="preserve"> tal y como lo solicitó el Particular, robustece lo anterior el Criterio 3/17 del Instituto Nacional de Transparencia, Acceso a la Información y Protección de Datos Personales que a continuación se cita:</w:t>
      </w:r>
    </w:p>
    <w:p w14:paraId="5499A2E7" w14:textId="77777777" w:rsidR="008E634D" w:rsidRDefault="008E634D" w:rsidP="008E634D">
      <w:pPr>
        <w:autoSpaceDE w:val="0"/>
        <w:autoSpaceDN w:val="0"/>
        <w:adjustRightInd w:val="0"/>
        <w:spacing w:after="0" w:line="240" w:lineRule="auto"/>
        <w:ind w:left="851" w:right="850"/>
        <w:jc w:val="both"/>
        <w:rPr>
          <w:rFonts w:ascii="Palatino Linotype" w:hAnsi="Palatino Linotype" w:cs="Arial"/>
          <w:sz w:val="24"/>
          <w:szCs w:val="24"/>
        </w:rPr>
      </w:pPr>
      <w:r w:rsidRPr="0090558F">
        <w:rPr>
          <w:rFonts w:ascii="Palatino Linotype" w:eastAsia="Arial" w:hAnsi="Palatino Linotype" w:cs="Arial"/>
          <w:b/>
          <w:i/>
        </w:rPr>
        <w:lastRenderedPageBreak/>
        <w:t xml:space="preserve">No existe obligación de elaborar </w:t>
      </w:r>
      <w:r w:rsidRPr="0090558F">
        <w:rPr>
          <w:rFonts w:ascii="Palatino Linotype" w:eastAsia="Arial" w:hAnsi="Palatino Linotype" w:cs="Arial"/>
          <w:b/>
          <w:i/>
          <w:spacing w:val="-3"/>
        </w:rPr>
        <w:t>d</w:t>
      </w:r>
      <w:r w:rsidRPr="0090558F">
        <w:rPr>
          <w:rFonts w:ascii="Palatino Linotype" w:eastAsia="Arial" w:hAnsi="Palatino Linotype" w:cs="Arial"/>
          <w:b/>
          <w:i/>
        </w:rPr>
        <w:t>ocum</w:t>
      </w:r>
      <w:r w:rsidRPr="0090558F">
        <w:rPr>
          <w:rFonts w:ascii="Palatino Linotype" w:eastAsia="Arial" w:hAnsi="Palatino Linotype" w:cs="Arial"/>
          <w:b/>
          <w:i/>
          <w:spacing w:val="1"/>
        </w:rPr>
        <w:t>e</w:t>
      </w:r>
      <w:r w:rsidRPr="0090558F">
        <w:rPr>
          <w:rFonts w:ascii="Palatino Linotype" w:eastAsia="Arial" w:hAnsi="Palatino Linotype" w:cs="Arial"/>
          <w:b/>
          <w:i/>
        </w:rPr>
        <w:t>n</w:t>
      </w:r>
      <w:r w:rsidRPr="0090558F">
        <w:rPr>
          <w:rFonts w:ascii="Palatino Linotype" w:eastAsia="Arial" w:hAnsi="Palatino Linotype" w:cs="Arial"/>
          <w:b/>
          <w:i/>
          <w:spacing w:val="-1"/>
        </w:rPr>
        <w:t>t</w:t>
      </w:r>
      <w:r w:rsidRPr="0090558F">
        <w:rPr>
          <w:rFonts w:ascii="Palatino Linotype" w:eastAsia="Arial" w:hAnsi="Palatino Linotype" w:cs="Arial"/>
          <w:b/>
          <w:i/>
        </w:rPr>
        <w:t xml:space="preserve">os </w:t>
      </w:r>
      <w:r w:rsidRPr="0090558F">
        <w:rPr>
          <w:rFonts w:ascii="Palatino Linotype" w:eastAsia="Arial" w:hAnsi="Palatino Linotype" w:cs="Arial"/>
          <w:b/>
          <w:i/>
          <w:spacing w:val="-1"/>
        </w:rPr>
        <w:t xml:space="preserve">ad </w:t>
      </w:r>
      <w:r w:rsidRPr="0090558F">
        <w:rPr>
          <w:rFonts w:ascii="Palatino Linotype" w:eastAsia="Arial" w:hAnsi="Palatino Linotype" w:cs="Arial"/>
          <w:b/>
          <w:i/>
        </w:rPr>
        <w:t>hoc para atender las sol</w:t>
      </w:r>
      <w:r w:rsidRPr="0090558F">
        <w:rPr>
          <w:rFonts w:ascii="Palatino Linotype" w:eastAsia="Arial" w:hAnsi="Palatino Linotype" w:cs="Arial"/>
          <w:b/>
          <w:i/>
          <w:spacing w:val="-2"/>
        </w:rPr>
        <w:t>i</w:t>
      </w:r>
      <w:r w:rsidRPr="0090558F">
        <w:rPr>
          <w:rFonts w:ascii="Palatino Linotype" w:eastAsia="Arial" w:hAnsi="Palatino Linotype" w:cs="Arial"/>
          <w:b/>
          <w:i/>
          <w:spacing w:val="1"/>
        </w:rPr>
        <w:t>c</w:t>
      </w:r>
      <w:r w:rsidRPr="0090558F">
        <w:rPr>
          <w:rFonts w:ascii="Palatino Linotype" w:eastAsia="Arial" w:hAnsi="Palatino Linotype" w:cs="Arial"/>
          <w:b/>
          <w:i/>
        </w:rPr>
        <w:t xml:space="preserve">itudes de </w:t>
      </w:r>
      <w:r w:rsidRPr="0090558F">
        <w:rPr>
          <w:rFonts w:ascii="Palatino Linotype" w:eastAsia="Arial" w:hAnsi="Palatino Linotype" w:cs="Arial"/>
          <w:b/>
          <w:i/>
          <w:spacing w:val="1"/>
        </w:rPr>
        <w:t>ac</w:t>
      </w:r>
      <w:r w:rsidRPr="0090558F">
        <w:rPr>
          <w:rFonts w:ascii="Palatino Linotype" w:eastAsia="Arial" w:hAnsi="Palatino Linotype" w:cs="Arial"/>
          <w:b/>
          <w:i/>
          <w:spacing w:val="-1"/>
        </w:rPr>
        <w:t>c</w:t>
      </w:r>
      <w:r w:rsidRPr="0090558F">
        <w:rPr>
          <w:rFonts w:ascii="Palatino Linotype" w:eastAsia="Arial" w:hAnsi="Palatino Linotype" w:cs="Arial"/>
          <w:b/>
          <w:i/>
          <w:spacing w:val="1"/>
        </w:rPr>
        <w:t>es</w:t>
      </w:r>
      <w:r w:rsidRPr="0090558F">
        <w:rPr>
          <w:rFonts w:ascii="Palatino Linotype" w:eastAsia="Arial" w:hAnsi="Palatino Linotype" w:cs="Arial"/>
          <w:b/>
          <w:i/>
        </w:rPr>
        <w:t>o a la informa</w:t>
      </w:r>
      <w:r w:rsidRPr="0090558F">
        <w:rPr>
          <w:rFonts w:ascii="Palatino Linotype" w:eastAsia="Arial" w:hAnsi="Palatino Linotype" w:cs="Arial"/>
          <w:b/>
          <w:i/>
          <w:spacing w:val="1"/>
        </w:rPr>
        <w:t>c</w:t>
      </w:r>
      <w:r w:rsidRPr="0090558F">
        <w:rPr>
          <w:rFonts w:ascii="Palatino Linotype" w:eastAsia="Arial" w:hAnsi="Palatino Linotype" w:cs="Arial"/>
          <w:b/>
          <w:i/>
        </w:rPr>
        <w:t>ió</w:t>
      </w:r>
      <w:r w:rsidRPr="0090558F">
        <w:rPr>
          <w:rFonts w:ascii="Palatino Linotype" w:eastAsia="Arial" w:hAnsi="Palatino Linotype" w:cs="Arial"/>
          <w:b/>
          <w:i/>
          <w:spacing w:val="-2"/>
        </w:rPr>
        <w:t>n</w:t>
      </w:r>
      <w:r w:rsidRPr="0090558F">
        <w:rPr>
          <w:rFonts w:ascii="Palatino Linotype" w:eastAsia="Arial" w:hAnsi="Palatino Linotype" w:cs="Arial"/>
          <w:b/>
          <w:i/>
        </w:rPr>
        <w:t xml:space="preserve">. </w:t>
      </w:r>
      <w:r w:rsidRPr="0090558F">
        <w:rPr>
          <w:rFonts w:ascii="Palatino Linotype" w:eastAsia="Arial" w:hAnsi="Palatino Linotype" w:cs="Arial"/>
          <w:i/>
          <w:spacing w:val="18"/>
        </w:rPr>
        <w:t>L</w:t>
      </w:r>
      <w:r w:rsidRPr="0090558F">
        <w:rPr>
          <w:rFonts w:ascii="Palatino Linotype" w:eastAsia="Arial" w:hAnsi="Palatino Linotype" w:cs="Arial"/>
          <w:i/>
          <w:spacing w:val="-1"/>
        </w:rPr>
        <w:t xml:space="preserve">os </w:t>
      </w:r>
      <w:r w:rsidRPr="0090558F">
        <w:rPr>
          <w:rFonts w:ascii="Palatino Linotype" w:eastAsia="Arial" w:hAnsi="Palatino Linotype" w:cs="Arial"/>
          <w:i/>
          <w:spacing w:val="1"/>
        </w:rPr>
        <w:t>a</w:t>
      </w:r>
      <w:r w:rsidRPr="0090558F">
        <w:rPr>
          <w:rFonts w:ascii="Palatino Linotype" w:eastAsia="Arial" w:hAnsi="Palatino Linotype" w:cs="Arial"/>
          <w:i/>
        </w:rPr>
        <w:t>rt</w:t>
      </w:r>
      <w:r w:rsidRPr="0090558F">
        <w:rPr>
          <w:rFonts w:ascii="Palatino Linotype" w:eastAsia="Arial" w:hAnsi="Palatino Linotype" w:cs="Arial"/>
          <w:i/>
          <w:spacing w:val="-2"/>
        </w:rPr>
        <w:t>í</w:t>
      </w:r>
      <w:r w:rsidRPr="0090558F">
        <w:rPr>
          <w:rFonts w:ascii="Palatino Linotype" w:eastAsia="Arial" w:hAnsi="Palatino Linotype" w:cs="Arial"/>
          <w:i/>
        </w:rPr>
        <w:t>c</w:t>
      </w:r>
      <w:r w:rsidRPr="0090558F">
        <w:rPr>
          <w:rFonts w:ascii="Palatino Linotype" w:eastAsia="Arial" w:hAnsi="Palatino Linotype" w:cs="Arial"/>
          <w:i/>
          <w:spacing w:val="1"/>
        </w:rPr>
        <w:t>u</w:t>
      </w:r>
      <w:r w:rsidRPr="0090558F">
        <w:rPr>
          <w:rFonts w:ascii="Palatino Linotype" w:eastAsia="Arial" w:hAnsi="Palatino Linotype" w:cs="Arial"/>
          <w:i/>
        </w:rPr>
        <w:t>los</w:t>
      </w:r>
      <w:r w:rsidRPr="0090558F">
        <w:rPr>
          <w:rFonts w:ascii="Palatino Linotype" w:eastAsia="Arial" w:hAnsi="Palatino Linotype" w:cs="Arial"/>
          <w:i/>
          <w:spacing w:val="8"/>
        </w:rPr>
        <w:t xml:space="preserve"> 129 </w:t>
      </w:r>
      <w:r w:rsidRPr="0090558F">
        <w:rPr>
          <w:rFonts w:ascii="Palatino Linotype" w:eastAsia="Arial" w:hAnsi="Palatino Linotype" w:cs="Arial"/>
          <w:i/>
          <w:spacing w:val="1"/>
        </w:rPr>
        <w:t>d</w:t>
      </w:r>
      <w:r w:rsidRPr="0090558F">
        <w:rPr>
          <w:rFonts w:ascii="Palatino Linotype" w:eastAsia="Arial" w:hAnsi="Palatino Linotype" w:cs="Arial"/>
          <w:i/>
        </w:rPr>
        <w:t xml:space="preserve">e la </w:t>
      </w:r>
      <w:r w:rsidRPr="0090558F">
        <w:rPr>
          <w:rFonts w:ascii="Palatino Linotype" w:eastAsia="Arial" w:hAnsi="Palatino Linotype" w:cs="Arial"/>
          <w:i/>
          <w:spacing w:val="-1"/>
        </w:rPr>
        <w:t>L</w:t>
      </w:r>
      <w:r w:rsidRPr="0090558F">
        <w:rPr>
          <w:rFonts w:ascii="Palatino Linotype" w:eastAsia="Arial" w:hAnsi="Palatino Linotype" w:cs="Arial"/>
          <w:i/>
          <w:spacing w:val="1"/>
        </w:rPr>
        <w:t>e</w:t>
      </w:r>
      <w:r w:rsidRPr="0090558F">
        <w:rPr>
          <w:rFonts w:ascii="Palatino Linotype" w:eastAsia="Arial" w:hAnsi="Palatino Linotype" w:cs="Arial"/>
          <w:i/>
        </w:rPr>
        <w:t xml:space="preserve">y General </w:t>
      </w:r>
      <w:r w:rsidRPr="0090558F">
        <w:rPr>
          <w:rFonts w:ascii="Palatino Linotype" w:eastAsia="Arial" w:hAnsi="Palatino Linotype" w:cs="Arial"/>
          <w:i/>
          <w:spacing w:val="-1"/>
        </w:rPr>
        <w:t>d</w:t>
      </w:r>
      <w:r w:rsidRPr="0090558F">
        <w:rPr>
          <w:rFonts w:ascii="Palatino Linotype" w:eastAsia="Arial" w:hAnsi="Palatino Linotype" w:cs="Arial"/>
          <w:i/>
        </w:rPr>
        <w:t xml:space="preserve">e </w:t>
      </w:r>
      <w:r w:rsidRPr="0090558F">
        <w:rPr>
          <w:rFonts w:ascii="Palatino Linotype" w:eastAsia="Arial" w:hAnsi="Palatino Linotype" w:cs="Arial"/>
          <w:i/>
          <w:spacing w:val="2"/>
        </w:rPr>
        <w:t>T</w:t>
      </w:r>
      <w:r w:rsidRPr="0090558F">
        <w:rPr>
          <w:rFonts w:ascii="Palatino Linotype" w:eastAsia="Arial" w:hAnsi="Palatino Linotype" w:cs="Arial"/>
          <w:i/>
        </w:rPr>
        <w:t>r</w:t>
      </w:r>
      <w:r w:rsidRPr="0090558F">
        <w:rPr>
          <w:rFonts w:ascii="Palatino Linotype" w:eastAsia="Arial" w:hAnsi="Palatino Linotype" w:cs="Arial"/>
          <w:i/>
          <w:spacing w:val="-2"/>
        </w:rPr>
        <w:t>a</w:t>
      </w:r>
      <w:r w:rsidRPr="0090558F">
        <w:rPr>
          <w:rFonts w:ascii="Palatino Linotype" w:eastAsia="Arial" w:hAnsi="Palatino Linotype" w:cs="Arial"/>
          <w:i/>
          <w:spacing w:val="1"/>
        </w:rPr>
        <w:t>n</w:t>
      </w:r>
      <w:r w:rsidRPr="0090558F">
        <w:rPr>
          <w:rFonts w:ascii="Palatino Linotype" w:eastAsia="Arial" w:hAnsi="Palatino Linotype" w:cs="Arial"/>
          <w:i/>
        </w:rPr>
        <w:t>s</w:t>
      </w:r>
      <w:r w:rsidRPr="0090558F">
        <w:rPr>
          <w:rFonts w:ascii="Palatino Linotype" w:eastAsia="Arial" w:hAnsi="Palatino Linotype" w:cs="Arial"/>
          <w:i/>
          <w:spacing w:val="1"/>
        </w:rPr>
        <w:t>pa</w:t>
      </w:r>
      <w:r w:rsidRPr="0090558F">
        <w:rPr>
          <w:rFonts w:ascii="Palatino Linotype" w:eastAsia="Arial" w:hAnsi="Palatino Linotype" w:cs="Arial"/>
          <w:i/>
        </w:rPr>
        <w:t>r</w:t>
      </w:r>
      <w:r w:rsidRPr="0090558F">
        <w:rPr>
          <w:rFonts w:ascii="Palatino Linotype" w:eastAsia="Arial" w:hAnsi="Palatino Linotype" w:cs="Arial"/>
          <w:i/>
          <w:spacing w:val="-2"/>
        </w:rPr>
        <w:t>e</w:t>
      </w:r>
      <w:r w:rsidRPr="0090558F">
        <w:rPr>
          <w:rFonts w:ascii="Palatino Linotype" w:eastAsia="Arial" w:hAnsi="Palatino Linotype" w:cs="Arial"/>
          <w:i/>
          <w:spacing w:val="1"/>
        </w:rPr>
        <w:t>n</w:t>
      </w:r>
      <w:r w:rsidRPr="0090558F">
        <w:rPr>
          <w:rFonts w:ascii="Palatino Linotype" w:eastAsia="Arial" w:hAnsi="Palatino Linotype" w:cs="Arial"/>
          <w:i/>
        </w:rPr>
        <w:t>cia y Acc</w:t>
      </w:r>
      <w:r w:rsidRPr="0090558F">
        <w:rPr>
          <w:rFonts w:ascii="Palatino Linotype" w:eastAsia="Arial" w:hAnsi="Palatino Linotype" w:cs="Arial"/>
          <w:i/>
          <w:spacing w:val="1"/>
        </w:rPr>
        <w:t>e</w:t>
      </w:r>
      <w:r w:rsidRPr="0090558F">
        <w:rPr>
          <w:rFonts w:ascii="Palatino Linotype" w:eastAsia="Arial" w:hAnsi="Palatino Linotype" w:cs="Arial"/>
          <w:i/>
        </w:rPr>
        <w:t>so a la I</w:t>
      </w:r>
      <w:r w:rsidRPr="0090558F">
        <w:rPr>
          <w:rFonts w:ascii="Palatino Linotype" w:eastAsia="Arial" w:hAnsi="Palatino Linotype" w:cs="Arial"/>
          <w:i/>
          <w:spacing w:val="-1"/>
        </w:rPr>
        <w:t>n</w:t>
      </w:r>
      <w:r w:rsidRPr="0090558F">
        <w:rPr>
          <w:rFonts w:ascii="Palatino Linotype" w:eastAsia="Arial" w:hAnsi="Palatino Linotype" w:cs="Arial"/>
          <w:i/>
        </w:rPr>
        <w:t>f</w:t>
      </w:r>
      <w:r w:rsidRPr="0090558F">
        <w:rPr>
          <w:rFonts w:ascii="Palatino Linotype" w:eastAsia="Arial" w:hAnsi="Palatino Linotype" w:cs="Arial"/>
          <w:i/>
          <w:spacing w:val="1"/>
        </w:rPr>
        <w:t>o</w:t>
      </w:r>
      <w:r w:rsidRPr="0090558F">
        <w:rPr>
          <w:rFonts w:ascii="Palatino Linotype" w:eastAsia="Arial" w:hAnsi="Palatino Linotype" w:cs="Arial"/>
          <w:i/>
          <w:spacing w:val="-3"/>
        </w:rPr>
        <w:t>r</w:t>
      </w:r>
      <w:r w:rsidRPr="0090558F">
        <w:rPr>
          <w:rFonts w:ascii="Palatino Linotype" w:eastAsia="Arial" w:hAnsi="Palatino Linotype" w:cs="Arial"/>
          <w:i/>
          <w:spacing w:val="1"/>
        </w:rPr>
        <w:t>ma</w:t>
      </w:r>
      <w:r w:rsidRPr="0090558F">
        <w:rPr>
          <w:rFonts w:ascii="Palatino Linotype" w:eastAsia="Arial" w:hAnsi="Palatino Linotype" w:cs="Arial"/>
          <w:i/>
        </w:rPr>
        <w:t>ci</w:t>
      </w:r>
      <w:r w:rsidRPr="0090558F">
        <w:rPr>
          <w:rFonts w:ascii="Palatino Linotype" w:eastAsia="Arial" w:hAnsi="Palatino Linotype" w:cs="Arial"/>
          <w:i/>
          <w:spacing w:val="-2"/>
        </w:rPr>
        <w:t>ó</w:t>
      </w:r>
      <w:r w:rsidRPr="0090558F">
        <w:rPr>
          <w:rFonts w:ascii="Palatino Linotype" w:eastAsia="Arial" w:hAnsi="Palatino Linotype" w:cs="Arial"/>
          <w:i/>
        </w:rPr>
        <w:t xml:space="preserve">n </w:t>
      </w:r>
      <w:r w:rsidRPr="0090558F">
        <w:rPr>
          <w:rFonts w:ascii="Palatino Linotype" w:eastAsia="Arial" w:hAnsi="Palatino Linotype" w:cs="Arial"/>
          <w:i/>
          <w:spacing w:val="-2"/>
        </w:rPr>
        <w:t>P</w:t>
      </w:r>
      <w:r w:rsidRPr="0090558F">
        <w:rPr>
          <w:rFonts w:ascii="Palatino Linotype" w:eastAsia="Arial" w:hAnsi="Palatino Linotype" w:cs="Arial"/>
          <w:i/>
          <w:spacing w:val="1"/>
        </w:rPr>
        <w:t>úb</w:t>
      </w:r>
      <w:r w:rsidRPr="0090558F">
        <w:rPr>
          <w:rFonts w:ascii="Palatino Linotype" w:eastAsia="Arial" w:hAnsi="Palatino Linotype" w:cs="Arial"/>
          <w:i/>
        </w:rPr>
        <w:t>l</w:t>
      </w:r>
      <w:r w:rsidRPr="0090558F">
        <w:rPr>
          <w:rFonts w:ascii="Palatino Linotype" w:eastAsia="Arial" w:hAnsi="Palatino Linotype" w:cs="Arial"/>
          <w:i/>
          <w:spacing w:val="-1"/>
        </w:rPr>
        <w:t>i</w:t>
      </w:r>
      <w:r w:rsidRPr="0090558F">
        <w:rPr>
          <w:rFonts w:ascii="Palatino Linotype" w:eastAsia="Arial" w:hAnsi="Palatino Linotype" w:cs="Arial"/>
          <w:i/>
        </w:rPr>
        <w:t xml:space="preserve">ca y </w:t>
      </w:r>
      <w:r w:rsidRPr="0090558F">
        <w:rPr>
          <w:rFonts w:ascii="Palatino Linotype" w:eastAsia="Arial" w:hAnsi="Palatino Linotype" w:cs="Arial"/>
          <w:i/>
          <w:spacing w:val="8"/>
        </w:rPr>
        <w:t xml:space="preserve">130, párrafo cuarto, </w:t>
      </w:r>
      <w:r w:rsidRPr="0090558F">
        <w:rPr>
          <w:rFonts w:ascii="Palatino Linotype" w:eastAsia="Arial" w:hAnsi="Palatino Linotype" w:cs="Arial"/>
          <w:i/>
          <w:spacing w:val="1"/>
        </w:rPr>
        <w:t>d</w:t>
      </w:r>
      <w:r w:rsidRPr="0090558F">
        <w:rPr>
          <w:rFonts w:ascii="Palatino Linotype" w:eastAsia="Arial" w:hAnsi="Palatino Linotype" w:cs="Arial"/>
          <w:i/>
        </w:rPr>
        <w:t xml:space="preserve">e la </w:t>
      </w:r>
      <w:r w:rsidRPr="0090558F">
        <w:rPr>
          <w:rFonts w:ascii="Palatino Linotype" w:eastAsia="Arial" w:hAnsi="Palatino Linotype" w:cs="Arial"/>
          <w:i/>
          <w:spacing w:val="-1"/>
        </w:rPr>
        <w:t>L</w:t>
      </w:r>
      <w:r w:rsidRPr="0090558F">
        <w:rPr>
          <w:rFonts w:ascii="Palatino Linotype" w:eastAsia="Arial" w:hAnsi="Palatino Linotype" w:cs="Arial"/>
          <w:i/>
          <w:spacing w:val="1"/>
        </w:rPr>
        <w:t>e</w:t>
      </w:r>
      <w:r w:rsidRPr="0090558F">
        <w:rPr>
          <w:rFonts w:ascii="Palatino Linotype" w:eastAsia="Arial" w:hAnsi="Palatino Linotype" w:cs="Arial"/>
          <w:i/>
        </w:rPr>
        <w:t>y Fe</w:t>
      </w:r>
      <w:r w:rsidRPr="0090558F">
        <w:rPr>
          <w:rFonts w:ascii="Palatino Linotype" w:eastAsia="Arial" w:hAnsi="Palatino Linotype" w:cs="Arial"/>
          <w:i/>
          <w:spacing w:val="1"/>
        </w:rPr>
        <w:t>de</w:t>
      </w:r>
      <w:r w:rsidRPr="0090558F">
        <w:rPr>
          <w:rFonts w:ascii="Palatino Linotype" w:eastAsia="Arial" w:hAnsi="Palatino Linotype" w:cs="Arial"/>
          <w:i/>
        </w:rPr>
        <w:t xml:space="preserve">ral </w:t>
      </w:r>
      <w:r w:rsidRPr="0090558F">
        <w:rPr>
          <w:rFonts w:ascii="Palatino Linotype" w:eastAsia="Arial" w:hAnsi="Palatino Linotype" w:cs="Arial"/>
          <w:i/>
          <w:spacing w:val="-1"/>
        </w:rPr>
        <w:t>d</w:t>
      </w:r>
      <w:r w:rsidRPr="0090558F">
        <w:rPr>
          <w:rFonts w:ascii="Palatino Linotype" w:eastAsia="Arial" w:hAnsi="Palatino Linotype" w:cs="Arial"/>
          <w:i/>
        </w:rPr>
        <w:t xml:space="preserve">e </w:t>
      </w:r>
      <w:r w:rsidRPr="0090558F">
        <w:rPr>
          <w:rFonts w:ascii="Palatino Linotype" w:eastAsia="Arial" w:hAnsi="Palatino Linotype" w:cs="Arial"/>
          <w:i/>
          <w:spacing w:val="2"/>
        </w:rPr>
        <w:t>T</w:t>
      </w:r>
      <w:r w:rsidRPr="0090558F">
        <w:rPr>
          <w:rFonts w:ascii="Palatino Linotype" w:eastAsia="Arial" w:hAnsi="Palatino Linotype" w:cs="Arial"/>
          <w:i/>
        </w:rPr>
        <w:t>r</w:t>
      </w:r>
      <w:r w:rsidRPr="0090558F">
        <w:rPr>
          <w:rFonts w:ascii="Palatino Linotype" w:eastAsia="Arial" w:hAnsi="Palatino Linotype" w:cs="Arial"/>
          <w:i/>
          <w:spacing w:val="-2"/>
        </w:rPr>
        <w:t>a</w:t>
      </w:r>
      <w:r w:rsidRPr="0090558F">
        <w:rPr>
          <w:rFonts w:ascii="Palatino Linotype" w:eastAsia="Arial" w:hAnsi="Palatino Linotype" w:cs="Arial"/>
          <w:i/>
          <w:spacing w:val="1"/>
        </w:rPr>
        <w:t>n</w:t>
      </w:r>
      <w:r w:rsidRPr="0090558F">
        <w:rPr>
          <w:rFonts w:ascii="Palatino Linotype" w:eastAsia="Arial" w:hAnsi="Palatino Linotype" w:cs="Arial"/>
          <w:i/>
        </w:rPr>
        <w:t>s</w:t>
      </w:r>
      <w:r w:rsidRPr="0090558F">
        <w:rPr>
          <w:rFonts w:ascii="Palatino Linotype" w:eastAsia="Arial" w:hAnsi="Palatino Linotype" w:cs="Arial"/>
          <w:i/>
          <w:spacing w:val="1"/>
        </w:rPr>
        <w:t>pa</w:t>
      </w:r>
      <w:r w:rsidRPr="0090558F">
        <w:rPr>
          <w:rFonts w:ascii="Palatino Linotype" w:eastAsia="Arial" w:hAnsi="Palatino Linotype" w:cs="Arial"/>
          <w:i/>
        </w:rPr>
        <w:t>r</w:t>
      </w:r>
      <w:r w:rsidRPr="0090558F">
        <w:rPr>
          <w:rFonts w:ascii="Palatino Linotype" w:eastAsia="Arial" w:hAnsi="Palatino Linotype" w:cs="Arial"/>
          <w:i/>
          <w:spacing w:val="-2"/>
        </w:rPr>
        <w:t>e</w:t>
      </w:r>
      <w:r w:rsidRPr="0090558F">
        <w:rPr>
          <w:rFonts w:ascii="Palatino Linotype" w:eastAsia="Arial" w:hAnsi="Palatino Linotype" w:cs="Arial"/>
          <w:i/>
          <w:spacing w:val="1"/>
        </w:rPr>
        <w:t>n</w:t>
      </w:r>
      <w:r w:rsidRPr="0090558F">
        <w:rPr>
          <w:rFonts w:ascii="Palatino Linotype" w:eastAsia="Arial" w:hAnsi="Palatino Linotype" w:cs="Arial"/>
          <w:i/>
        </w:rPr>
        <w:t>cia y Acc</w:t>
      </w:r>
      <w:r w:rsidRPr="0090558F">
        <w:rPr>
          <w:rFonts w:ascii="Palatino Linotype" w:eastAsia="Arial" w:hAnsi="Palatino Linotype" w:cs="Arial"/>
          <w:i/>
          <w:spacing w:val="1"/>
        </w:rPr>
        <w:t>e</w:t>
      </w:r>
      <w:r w:rsidRPr="0090558F">
        <w:rPr>
          <w:rFonts w:ascii="Palatino Linotype" w:eastAsia="Arial" w:hAnsi="Palatino Linotype" w:cs="Arial"/>
          <w:i/>
        </w:rPr>
        <w:t>so a la I</w:t>
      </w:r>
      <w:r w:rsidRPr="0090558F">
        <w:rPr>
          <w:rFonts w:ascii="Palatino Linotype" w:eastAsia="Arial" w:hAnsi="Palatino Linotype" w:cs="Arial"/>
          <w:i/>
          <w:spacing w:val="-1"/>
        </w:rPr>
        <w:t>n</w:t>
      </w:r>
      <w:r w:rsidRPr="0090558F">
        <w:rPr>
          <w:rFonts w:ascii="Palatino Linotype" w:eastAsia="Arial" w:hAnsi="Palatino Linotype" w:cs="Arial"/>
          <w:i/>
        </w:rPr>
        <w:t>f</w:t>
      </w:r>
      <w:r w:rsidRPr="0090558F">
        <w:rPr>
          <w:rFonts w:ascii="Palatino Linotype" w:eastAsia="Arial" w:hAnsi="Palatino Linotype" w:cs="Arial"/>
          <w:i/>
          <w:spacing w:val="1"/>
        </w:rPr>
        <w:t>o</w:t>
      </w:r>
      <w:r w:rsidRPr="0090558F">
        <w:rPr>
          <w:rFonts w:ascii="Palatino Linotype" w:eastAsia="Arial" w:hAnsi="Palatino Linotype" w:cs="Arial"/>
          <w:i/>
          <w:spacing w:val="-3"/>
        </w:rPr>
        <w:t>r</w:t>
      </w:r>
      <w:r w:rsidRPr="0090558F">
        <w:rPr>
          <w:rFonts w:ascii="Palatino Linotype" w:eastAsia="Arial" w:hAnsi="Palatino Linotype" w:cs="Arial"/>
          <w:i/>
          <w:spacing w:val="1"/>
        </w:rPr>
        <w:t>ma</w:t>
      </w:r>
      <w:r w:rsidRPr="0090558F">
        <w:rPr>
          <w:rFonts w:ascii="Palatino Linotype" w:eastAsia="Arial" w:hAnsi="Palatino Linotype" w:cs="Arial"/>
          <w:i/>
        </w:rPr>
        <w:t>ci</w:t>
      </w:r>
      <w:r w:rsidRPr="0090558F">
        <w:rPr>
          <w:rFonts w:ascii="Palatino Linotype" w:eastAsia="Arial" w:hAnsi="Palatino Linotype" w:cs="Arial"/>
          <w:i/>
          <w:spacing w:val="-2"/>
        </w:rPr>
        <w:t>ó</w:t>
      </w:r>
      <w:r w:rsidRPr="0090558F">
        <w:rPr>
          <w:rFonts w:ascii="Palatino Linotype" w:eastAsia="Arial" w:hAnsi="Palatino Linotype" w:cs="Arial"/>
          <w:i/>
        </w:rPr>
        <w:t xml:space="preserve">n </w:t>
      </w:r>
      <w:r w:rsidRPr="0090558F">
        <w:rPr>
          <w:rFonts w:ascii="Palatino Linotype" w:eastAsia="Arial" w:hAnsi="Palatino Linotype" w:cs="Arial"/>
          <w:i/>
          <w:spacing w:val="-2"/>
        </w:rPr>
        <w:t>P</w:t>
      </w:r>
      <w:r w:rsidRPr="0090558F">
        <w:rPr>
          <w:rFonts w:ascii="Palatino Linotype" w:eastAsia="Arial" w:hAnsi="Palatino Linotype" w:cs="Arial"/>
          <w:i/>
          <w:spacing w:val="1"/>
        </w:rPr>
        <w:t>úb</w:t>
      </w:r>
      <w:r w:rsidRPr="0090558F">
        <w:rPr>
          <w:rFonts w:ascii="Palatino Linotype" w:eastAsia="Arial" w:hAnsi="Palatino Linotype" w:cs="Arial"/>
          <w:i/>
        </w:rPr>
        <w:t>l</w:t>
      </w:r>
      <w:r w:rsidRPr="0090558F">
        <w:rPr>
          <w:rFonts w:ascii="Palatino Linotype" w:eastAsia="Arial" w:hAnsi="Palatino Linotype" w:cs="Arial"/>
          <w:i/>
          <w:spacing w:val="-1"/>
        </w:rPr>
        <w:t>i</w:t>
      </w:r>
      <w:r w:rsidRPr="0090558F">
        <w:rPr>
          <w:rFonts w:ascii="Palatino Linotype" w:eastAsia="Arial" w:hAnsi="Palatino Linotype" w:cs="Arial"/>
          <w:i/>
        </w:rPr>
        <w:t xml:space="preserve">ca, </w:t>
      </w:r>
      <w:r w:rsidRPr="0090558F">
        <w:rPr>
          <w:rFonts w:ascii="Palatino Linotype" w:eastAsia="Arial" w:hAnsi="Palatino Linotype" w:cs="Arial"/>
          <w:i/>
          <w:spacing w:val="-1"/>
        </w:rPr>
        <w:t>señalan q</w:t>
      </w:r>
      <w:r w:rsidRPr="0090558F">
        <w:rPr>
          <w:rFonts w:ascii="Palatino Linotype" w:eastAsia="Arial" w:hAnsi="Palatino Linotype" w:cs="Arial"/>
          <w:i/>
          <w:spacing w:val="1"/>
        </w:rPr>
        <w:t>u</w:t>
      </w:r>
      <w:r w:rsidRPr="0090558F">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0558F">
        <w:rPr>
          <w:rFonts w:ascii="Palatino Linotype" w:eastAsia="Arial" w:hAnsi="Palatino Linotype" w:cs="Arial"/>
          <w:i/>
          <w:spacing w:val="-1"/>
        </w:rPr>
        <w:t xml:space="preserve"> sin necesidad de</w:t>
      </w:r>
      <w:r w:rsidRPr="0090558F">
        <w:rPr>
          <w:rFonts w:ascii="Palatino Linotype" w:eastAsia="Arial" w:hAnsi="Palatino Linotype" w:cs="Arial"/>
          <w:i/>
          <w:spacing w:val="1"/>
        </w:rPr>
        <w:t xml:space="preserve"> e</w:t>
      </w:r>
      <w:r w:rsidRPr="0090558F">
        <w:rPr>
          <w:rFonts w:ascii="Palatino Linotype" w:eastAsia="Arial" w:hAnsi="Palatino Linotype" w:cs="Arial"/>
          <w:i/>
        </w:rPr>
        <w:t>la</w:t>
      </w:r>
      <w:r w:rsidRPr="0090558F">
        <w:rPr>
          <w:rFonts w:ascii="Palatino Linotype" w:eastAsia="Arial" w:hAnsi="Palatino Linotype" w:cs="Arial"/>
          <w:i/>
          <w:spacing w:val="1"/>
        </w:rPr>
        <w:t>bo</w:t>
      </w:r>
      <w:r w:rsidRPr="0090558F">
        <w:rPr>
          <w:rFonts w:ascii="Palatino Linotype" w:eastAsia="Arial" w:hAnsi="Palatino Linotype" w:cs="Arial"/>
          <w:i/>
        </w:rPr>
        <w:t xml:space="preserve">rar </w:t>
      </w:r>
      <w:r w:rsidRPr="0090558F">
        <w:rPr>
          <w:rFonts w:ascii="Palatino Linotype" w:eastAsia="Arial" w:hAnsi="Palatino Linotype" w:cs="Arial"/>
          <w:i/>
          <w:spacing w:val="1"/>
        </w:rPr>
        <w:t>do</w:t>
      </w:r>
      <w:r w:rsidRPr="0090558F">
        <w:rPr>
          <w:rFonts w:ascii="Palatino Linotype" w:eastAsia="Arial" w:hAnsi="Palatino Linotype" w:cs="Arial"/>
          <w:i/>
          <w:spacing w:val="-2"/>
        </w:rPr>
        <w:t>c</w:t>
      </w:r>
      <w:r w:rsidRPr="0090558F">
        <w:rPr>
          <w:rFonts w:ascii="Palatino Linotype" w:eastAsia="Arial" w:hAnsi="Palatino Linotype" w:cs="Arial"/>
          <w:i/>
          <w:spacing w:val="1"/>
        </w:rPr>
        <w:t>u</w:t>
      </w:r>
      <w:r w:rsidRPr="0090558F">
        <w:rPr>
          <w:rFonts w:ascii="Palatino Linotype" w:eastAsia="Arial" w:hAnsi="Palatino Linotype" w:cs="Arial"/>
          <w:i/>
          <w:spacing w:val="-1"/>
        </w:rPr>
        <w:t>m</w:t>
      </w:r>
      <w:r w:rsidRPr="0090558F">
        <w:rPr>
          <w:rFonts w:ascii="Palatino Linotype" w:eastAsia="Arial" w:hAnsi="Palatino Linotype" w:cs="Arial"/>
          <w:i/>
          <w:spacing w:val="1"/>
        </w:rPr>
        <w:t>en</w:t>
      </w:r>
      <w:r w:rsidRPr="0090558F">
        <w:rPr>
          <w:rFonts w:ascii="Palatino Linotype" w:eastAsia="Arial" w:hAnsi="Palatino Linotype" w:cs="Arial"/>
          <w:i/>
          <w:spacing w:val="-2"/>
        </w:rPr>
        <w:t>t</w:t>
      </w:r>
      <w:r w:rsidRPr="0090558F">
        <w:rPr>
          <w:rFonts w:ascii="Palatino Linotype" w:eastAsia="Arial" w:hAnsi="Palatino Linotype" w:cs="Arial"/>
          <w:i/>
          <w:spacing w:val="1"/>
        </w:rPr>
        <w:t>o</w:t>
      </w:r>
      <w:r w:rsidRPr="0090558F">
        <w:rPr>
          <w:rFonts w:ascii="Palatino Linotype" w:eastAsia="Arial" w:hAnsi="Palatino Linotype" w:cs="Arial"/>
          <w:i/>
        </w:rPr>
        <w:t xml:space="preserve">s </w:t>
      </w:r>
      <w:r w:rsidRPr="0090558F">
        <w:rPr>
          <w:rFonts w:ascii="Palatino Linotype" w:eastAsia="Arial" w:hAnsi="Palatino Linotype" w:cs="Arial"/>
          <w:i/>
          <w:spacing w:val="1"/>
        </w:rPr>
        <w:t>a</w:t>
      </w:r>
      <w:r w:rsidRPr="0090558F">
        <w:rPr>
          <w:rFonts w:ascii="Palatino Linotype" w:eastAsia="Arial" w:hAnsi="Palatino Linotype" w:cs="Arial"/>
          <w:i/>
        </w:rPr>
        <w:t>d</w:t>
      </w:r>
      <w:r w:rsidRPr="0090558F">
        <w:rPr>
          <w:rFonts w:ascii="Palatino Linotype" w:eastAsia="Arial" w:hAnsi="Palatino Linotype" w:cs="Arial"/>
          <w:i/>
          <w:spacing w:val="1"/>
        </w:rPr>
        <w:t xml:space="preserve"> ho</w:t>
      </w:r>
      <w:r w:rsidRPr="0090558F">
        <w:rPr>
          <w:rFonts w:ascii="Palatino Linotype" w:eastAsia="Arial" w:hAnsi="Palatino Linotype" w:cs="Arial"/>
          <w:i/>
        </w:rPr>
        <w:t xml:space="preserve">c </w:t>
      </w:r>
      <w:r w:rsidRPr="0090558F">
        <w:rPr>
          <w:rFonts w:ascii="Palatino Linotype" w:eastAsia="Arial" w:hAnsi="Palatino Linotype" w:cs="Arial"/>
          <w:i/>
          <w:spacing w:val="1"/>
        </w:rPr>
        <w:t>pa</w:t>
      </w:r>
      <w:r w:rsidRPr="0090558F">
        <w:rPr>
          <w:rFonts w:ascii="Palatino Linotype" w:eastAsia="Arial" w:hAnsi="Palatino Linotype" w:cs="Arial"/>
          <w:i/>
        </w:rPr>
        <w:t xml:space="preserve">ra </w:t>
      </w:r>
      <w:r w:rsidRPr="0090558F">
        <w:rPr>
          <w:rFonts w:ascii="Palatino Linotype" w:eastAsia="Arial" w:hAnsi="Palatino Linotype" w:cs="Arial"/>
          <w:i/>
          <w:spacing w:val="1"/>
        </w:rPr>
        <w:t>a</w:t>
      </w:r>
      <w:r w:rsidRPr="0090558F">
        <w:rPr>
          <w:rFonts w:ascii="Palatino Linotype" w:eastAsia="Arial" w:hAnsi="Palatino Linotype" w:cs="Arial"/>
          <w:i/>
        </w:rPr>
        <w:t>t</w:t>
      </w:r>
      <w:r w:rsidRPr="0090558F">
        <w:rPr>
          <w:rFonts w:ascii="Palatino Linotype" w:eastAsia="Arial" w:hAnsi="Palatino Linotype" w:cs="Arial"/>
          <w:i/>
          <w:spacing w:val="-1"/>
        </w:rPr>
        <w:t>e</w:t>
      </w:r>
      <w:r w:rsidRPr="0090558F">
        <w:rPr>
          <w:rFonts w:ascii="Palatino Linotype" w:eastAsia="Arial" w:hAnsi="Palatino Linotype" w:cs="Arial"/>
          <w:i/>
          <w:spacing w:val="1"/>
        </w:rPr>
        <w:t>n</w:t>
      </w:r>
      <w:r w:rsidRPr="0090558F">
        <w:rPr>
          <w:rFonts w:ascii="Palatino Linotype" w:eastAsia="Arial" w:hAnsi="Palatino Linotype" w:cs="Arial"/>
          <w:i/>
          <w:spacing w:val="-1"/>
        </w:rPr>
        <w:t>d</w:t>
      </w:r>
      <w:r w:rsidRPr="0090558F">
        <w:rPr>
          <w:rFonts w:ascii="Palatino Linotype" w:eastAsia="Arial" w:hAnsi="Palatino Linotype" w:cs="Arial"/>
          <w:i/>
          <w:spacing w:val="1"/>
        </w:rPr>
        <w:t>e</w:t>
      </w:r>
      <w:r w:rsidRPr="0090558F">
        <w:rPr>
          <w:rFonts w:ascii="Palatino Linotype" w:eastAsia="Arial" w:hAnsi="Palatino Linotype" w:cs="Arial"/>
          <w:i/>
        </w:rPr>
        <w:t>r l</w:t>
      </w:r>
      <w:r w:rsidRPr="0090558F">
        <w:rPr>
          <w:rFonts w:ascii="Palatino Linotype" w:eastAsia="Arial" w:hAnsi="Palatino Linotype" w:cs="Arial"/>
          <w:i/>
          <w:spacing w:val="-2"/>
        </w:rPr>
        <w:t>a</w:t>
      </w:r>
      <w:r w:rsidRPr="0090558F">
        <w:rPr>
          <w:rFonts w:ascii="Palatino Linotype" w:eastAsia="Arial" w:hAnsi="Palatino Linotype" w:cs="Arial"/>
          <w:i/>
        </w:rPr>
        <w:t>s s</w:t>
      </w:r>
      <w:r w:rsidRPr="0090558F">
        <w:rPr>
          <w:rFonts w:ascii="Palatino Linotype" w:eastAsia="Arial" w:hAnsi="Palatino Linotype" w:cs="Arial"/>
          <w:i/>
          <w:spacing w:val="1"/>
        </w:rPr>
        <w:t>o</w:t>
      </w:r>
      <w:r w:rsidRPr="0090558F">
        <w:rPr>
          <w:rFonts w:ascii="Palatino Linotype" w:eastAsia="Arial" w:hAnsi="Palatino Linotype" w:cs="Arial"/>
          <w:i/>
        </w:rPr>
        <w:t>l</w:t>
      </w:r>
      <w:r w:rsidRPr="0090558F">
        <w:rPr>
          <w:rFonts w:ascii="Palatino Linotype" w:eastAsia="Arial" w:hAnsi="Palatino Linotype" w:cs="Arial"/>
          <w:i/>
          <w:spacing w:val="-1"/>
        </w:rPr>
        <w:t>i</w:t>
      </w:r>
      <w:r w:rsidRPr="0090558F">
        <w:rPr>
          <w:rFonts w:ascii="Palatino Linotype" w:eastAsia="Arial" w:hAnsi="Palatino Linotype" w:cs="Arial"/>
          <w:i/>
        </w:rPr>
        <w:t>cit</w:t>
      </w:r>
      <w:r w:rsidRPr="0090558F">
        <w:rPr>
          <w:rFonts w:ascii="Palatino Linotype" w:eastAsia="Arial" w:hAnsi="Palatino Linotype" w:cs="Arial"/>
          <w:i/>
          <w:spacing w:val="1"/>
        </w:rPr>
        <w:t>ude</w:t>
      </w:r>
      <w:r w:rsidRPr="0090558F">
        <w:rPr>
          <w:rFonts w:ascii="Palatino Linotype" w:eastAsia="Arial" w:hAnsi="Palatino Linotype" w:cs="Arial"/>
          <w:i/>
        </w:rPr>
        <w:t xml:space="preserve">s </w:t>
      </w:r>
      <w:r w:rsidRPr="0090558F">
        <w:rPr>
          <w:rFonts w:ascii="Palatino Linotype" w:eastAsia="Arial" w:hAnsi="Palatino Linotype" w:cs="Arial"/>
          <w:i/>
          <w:spacing w:val="-1"/>
        </w:rPr>
        <w:t>d</w:t>
      </w:r>
      <w:r w:rsidRPr="0090558F">
        <w:rPr>
          <w:rFonts w:ascii="Palatino Linotype" w:eastAsia="Arial" w:hAnsi="Palatino Linotype" w:cs="Arial"/>
          <w:i/>
        </w:rPr>
        <w:t>e i</w:t>
      </w:r>
      <w:r w:rsidRPr="0090558F">
        <w:rPr>
          <w:rFonts w:ascii="Palatino Linotype" w:eastAsia="Arial" w:hAnsi="Palatino Linotype" w:cs="Arial"/>
          <w:i/>
          <w:spacing w:val="-2"/>
        </w:rPr>
        <w:t>n</w:t>
      </w:r>
      <w:r w:rsidRPr="0090558F">
        <w:rPr>
          <w:rFonts w:ascii="Palatino Linotype" w:eastAsia="Arial" w:hAnsi="Palatino Linotype" w:cs="Arial"/>
          <w:i/>
        </w:rPr>
        <w:t>f</w:t>
      </w:r>
      <w:r w:rsidRPr="0090558F">
        <w:rPr>
          <w:rFonts w:ascii="Palatino Linotype" w:eastAsia="Arial" w:hAnsi="Palatino Linotype" w:cs="Arial"/>
          <w:i/>
          <w:spacing w:val="1"/>
        </w:rPr>
        <w:t>o</w:t>
      </w:r>
      <w:r w:rsidRPr="0090558F">
        <w:rPr>
          <w:rFonts w:ascii="Palatino Linotype" w:eastAsia="Arial" w:hAnsi="Palatino Linotype" w:cs="Arial"/>
          <w:i/>
        </w:rPr>
        <w:t>r</w:t>
      </w:r>
      <w:r w:rsidRPr="0090558F">
        <w:rPr>
          <w:rFonts w:ascii="Palatino Linotype" w:eastAsia="Arial" w:hAnsi="Palatino Linotype" w:cs="Arial"/>
          <w:i/>
          <w:spacing w:val="-1"/>
        </w:rPr>
        <w:t>m</w:t>
      </w:r>
      <w:r w:rsidRPr="0090558F">
        <w:rPr>
          <w:rFonts w:ascii="Palatino Linotype" w:eastAsia="Arial" w:hAnsi="Palatino Linotype" w:cs="Arial"/>
          <w:i/>
          <w:spacing w:val="1"/>
        </w:rPr>
        <w:t>a</w:t>
      </w:r>
      <w:r w:rsidRPr="0090558F">
        <w:rPr>
          <w:rFonts w:ascii="Palatino Linotype" w:eastAsia="Arial" w:hAnsi="Palatino Linotype" w:cs="Arial"/>
          <w:i/>
        </w:rPr>
        <w:t>ció</w:t>
      </w:r>
      <w:r w:rsidRPr="0090558F">
        <w:rPr>
          <w:rFonts w:ascii="Palatino Linotype" w:eastAsia="Arial" w:hAnsi="Palatino Linotype" w:cs="Arial"/>
          <w:i/>
          <w:spacing w:val="1"/>
        </w:rPr>
        <w:t>n</w:t>
      </w:r>
      <w:r w:rsidRPr="0090558F">
        <w:rPr>
          <w:rFonts w:ascii="Palatino Linotype" w:eastAsia="Arial" w:hAnsi="Palatino Linotype" w:cs="Arial"/>
          <w:i/>
        </w:rPr>
        <w:t>.</w:t>
      </w:r>
    </w:p>
    <w:p w14:paraId="250B4C24" w14:textId="77777777" w:rsidR="008E634D" w:rsidRPr="007110A5" w:rsidRDefault="008E634D" w:rsidP="00F450B9">
      <w:pPr>
        <w:pStyle w:val="Prrafodelista"/>
        <w:spacing w:line="360" w:lineRule="auto"/>
        <w:ind w:left="0"/>
        <w:jc w:val="both"/>
        <w:rPr>
          <w:rFonts w:ascii="Palatino Linotype" w:hAnsi="Palatino Linotype" w:cs="Arial"/>
          <w:sz w:val="22"/>
        </w:rPr>
      </w:pPr>
    </w:p>
    <w:p w14:paraId="3D74BAD9" w14:textId="77777777" w:rsidR="00F450B9" w:rsidRDefault="00F450B9" w:rsidP="00F450B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sidR="008E634D">
        <w:rPr>
          <w:rFonts w:ascii="Palatino Linotype" w:hAnsi="Palatino Linotype"/>
          <w:sz w:val="24"/>
          <w:szCs w:val="24"/>
        </w:rPr>
        <w:t>REVOCA</w:t>
      </w:r>
      <w:r>
        <w:rPr>
          <w:rFonts w:ascii="Palatino Linotype" w:hAnsi="Palatino Linotype"/>
          <w:sz w:val="24"/>
          <w:szCs w:val="24"/>
        </w:rPr>
        <w:t xml:space="preserve"> la</w:t>
      </w:r>
      <w:r w:rsidRPr="0024637B">
        <w:rPr>
          <w:rFonts w:ascii="Palatino Linotype" w:hAnsi="Palatino Linotype"/>
          <w:sz w:val="24"/>
          <w:szCs w:val="24"/>
        </w:rPr>
        <w:t xml:space="preserve"> respuesta a la solicitud de información </w:t>
      </w:r>
      <w:r w:rsidR="008E634D">
        <w:rPr>
          <w:rFonts w:ascii="Verdana" w:hAnsi="Verdana"/>
          <w:b/>
          <w:bCs/>
          <w:color w:val="FF0000"/>
        </w:rPr>
        <w:t> </w:t>
      </w:r>
      <w:r w:rsidR="008E634D" w:rsidRPr="0085455C">
        <w:rPr>
          <w:rFonts w:ascii="Palatino Linotype" w:hAnsi="Palatino Linotype" w:cs="Arial"/>
          <w:b/>
          <w:sz w:val="24"/>
          <w:szCs w:val="24"/>
        </w:rPr>
        <w:t>00714/ATIZARA/IP/2019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4230F265" w14:textId="77777777" w:rsidR="00F450B9" w:rsidRPr="007110A5" w:rsidRDefault="00F450B9" w:rsidP="00F450B9">
      <w:pPr>
        <w:spacing w:after="0" w:line="360" w:lineRule="auto"/>
        <w:jc w:val="both"/>
        <w:rPr>
          <w:rFonts w:ascii="Palatino Linotype" w:hAnsi="Palatino Linotype"/>
          <w:sz w:val="18"/>
          <w:szCs w:val="24"/>
        </w:rPr>
      </w:pPr>
    </w:p>
    <w:p w14:paraId="6ACFE52E" w14:textId="77777777" w:rsidR="00F450B9" w:rsidRDefault="00F450B9" w:rsidP="00F450B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44980368" w14:textId="77777777" w:rsidR="00F450B9" w:rsidRPr="007110A5" w:rsidRDefault="00F450B9" w:rsidP="00F450B9">
      <w:pPr>
        <w:spacing w:after="0" w:line="360" w:lineRule="auto"/>
        <w:jc w:val="both"/>
        <w:rPr>
          <w:rFonts w:ascii="Palatino Linotype" w:hAnsi="Palatino Linotype"/>
          <w:sz w:val="20"/>
          <w:szCs w:val="24"/>
        </w:rPr>
      </w:pPr>
    </w:p>
    <w:p w14:paraId="16C783A0" w14:textId="77777777"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7F11589A" w14:textId="77777777" w:rsidR="00F450B9" w:rsidRPr="007110A5" w:rsidRDefault="00F450B9" w:rsidP="00F450B9">
      <w:pPr>
        <w:spacing w:after="0" w:line="360" w:lineRule="auto"/>
        <w:jc w:val="center"/>
        <w:rPr>
          <w:rFonts w:ascii="Palatino Linotype" w:eastAsia="Times New Roman" w:hAnsi="Palatino Linotype"/>
          <w:b/>
          <w:bCs/>
          <w:spacing w:val="60"/>
          <w:sz w:val="20"/>
          <w:szCs w:val="24"/>
          <w:lang w:val="es-ES_tradnl"/>
        </w:rPr>
      </w:pPr>
    </w:p>
    <w:p w14:paraId="57811716" w14:textId="77777777" w:rsidR="003A2228" w:rsidRPr="00063CBF" w:rsidRDefault="003A2228" w:rsidP="003A2228">
      <w:pPr>
        <w:spacing w:after="0" w:line="360" w:lineRule="auto"/>
        <w:jc w:val="both"/>
        <w:rPr>
          <w:rFonts w:ascii="Palatino Linotype" w:eastAsia="Times New Roman" w:hAnsi="Palatino Linotype" w:cs="Arial"/>
          <w:sz w:val="24"/>
          <w:szCs w:val="24"/>
          <w:lang w:eastAsia="es-ES"/>
        </w:rPr>
      </w:pPr>
      <w:r w:rsidRPr="00BC7885">
        <w:rPr>
          <w:rFonts w:ascii="Palatino Linotype" w:eastAsia="Times New Roman" w:hAnsi="Palatino Linotype" w:cs="Arial"/>
          <w:b/>
          <w:sz w:val="28"/>
          <w:szCs w:val="26"/>
          <w:lang w:val="es-ES_tradnl" w:eastAsia="es-ES"/>
        </w:rPr>
        <w:t>PRIMERO</w:t>
      </w:r>
      <w:r w:rsidRPr="00063CBF">
        <w:rPr>
          <w:rFonts w:ascii="Palatino Linotype" w:eastAsia="Times New Roman" w:hAnsi="Palatino Linotype" w:cs="Arial"/>
          <w:b/>
          <w:sz w:val="26"/>
          <w:szCs w:val="26"/>
          <w:lang w:val="es-ES_tradnl" w:eastAsia="es-ES"/>
        </w:rPr>
        <w:t>.</w:t>
      </w:r>
      <w:r w:rsidRPr="00063CBF">
        <w:rPr>
          <w:rFonts w:ascii="Palatino Linotype" w:eastAsia="Times New Roman" w:hAnsi="Palatino Linotype" w:cs="Arial"/>
          <w:sz w:val="24"/>
          <w:szCs w:val="24"/>
          <w:lang w:val="es-ES_tradnl" w:eastAsia="es-ES"/>
        </w:rPr>
        <w:t xml:space="preserve"> Se </w:t>
      </w:r>
      <w:r>
        <w:rPr>
          <w:rFonts w:ascii="Palatino Linotype" w:eastAsia="Times New Roman" w:hAnsi="Palatino Linotype" w:cs="Arial"/>
          <w:sz w:val="24"/>
          <w:szCs w:val="24"/>
          <w:lang w:val="es-ES_tradnl" w:eastAsia="es-ES"/>
        </w:rPr>
        <w:t>revoca</w:t>
      </w:r>
      <w:r w:rsidRPr="00D9164B">
        <w:rPr>
          <w:rFonts w:ascii="Palatino Linotype" w:eastAsia="Times New Roman" w:hAnsi="Palatino Linotype" w:cs="Arial"/>
          <w:sz w:val="24"/>
          <w:szCs w:val="24"/>
          <w:lang w:val="es-ES_tradnl" w:eastAsia="es-ES"/>
        </w:rPr>
        <w:t xml:space="preserve"> </w:t>
      </w:r>
      <w:r w:rsidRPr="00D9164B">
        <w:rPr>
          <w:rFonts w:ascii="Palatino Linotype" w:eastAsia="Arial Unicode MS" w:hAnsi="Palatino Linotype" w:cs="Arial"/>
          <w:sz w:val="24"/>
          <w:szCs w:val="24"/>
          <w:lang w:eastAsia="es-ES"/>
        </w:rPr>
        <w:t xml:space="preserve">la respuesta entregada por el Sujeto Obligado a </w:t>
      </w:r>
      <w:r w:rsidRPr="00D9164B">
        <w:rPr>
          <w:rFonts w:ascii="Palatino Linotype" w:eastAsia="Times New Roman" w:hAnsi="Palatino Linotype" w:cs="Arial"/>
          <w:sz w:val="24"/>
          <w:szCs w:val="24"/>
          <w:lang w:eastAsia="es-ES"/>
        </w:rPr>
        <w:t xml:space="preserve">la solicitud </w:t>
      </w:r>
      <w:r>
        <w:rPr>
          <w:rFonts w:ascii="Palatino Linotype" w:eastAsia="Times New Roman" w:hAnsi="Palatino Linotype" w:cs="Arial"/>
          <w:sz w:val="24"/>
          <w:szCs w:val="24"/>
          <w:lang w:eastAsia="es-ES"/>
        </w:rPr>
        <w:t xml:space="preserve">de información </w:t>
      </w:r>
      <w:r w:rsidRPr="00D9164B">
        <w:rPr>
          <w:rFonts w:ascii="Palatino Linotype" w:eastAsia="Times New Roman" w:hAnsi="Palatino Linotype" w:cs="Arial"/>
          <w:sz w:val="24"/>
          <w:szCs w:val="24"/>
          <w:lang w:eastAsia="es-ES"/>
        </w:rPr>
        <w:t>número</w:t>
      </w:r>
      <w:r>
        <w:rPr>
          <w:rFonts w:ascii="Palatino Linotype" w:eastAsia="Times New Roman" w:hAnsi="Palatino Linotype" w:cs="Arial"/>
          <w:sz w:val="24"/>
          <w:szCs w:val="24"/>
          <w:lang w:eastAsia="es-ES"/>
        </w:rPr>
        <w:t xml:space="preserve"> </w:t>
      </w:r>
      <w:r w:rsidRPr="0085455C">
        <w:rPr>
          <w:rFonts w:ascii="Palatino Linotype" w:hAnsi="Palatino Linotype" w:cs="Arial"/>
          <w:b/>
          <w:sz w:val="24"/>
          <w:szCs w:val="24"/>
        </w:rPr>
        <w:t>00714/ATIZARA/IP/2019</w:t>
      </w:r>
      <w:r w:rsidRPr="00D9164B">
        <w:rPr>
          <w:rFonts w:ascii="Palatino Linotype" w:eastAsia="Arial Unicode MS" w:hAnsi="Palatino Linotype" w:cs="Arial"/>
          <w:sz w:val="24"/>
          <w:szCs w:val="24"/>
          <w:lang w:eastAsia="es-ES"/>
        </w:rPr>
        <w:t>, por resultar</w:t>
      </w:r>
      <w:r>
        <w:rPr>
          <w:rFonts w:ascii="Palatino Linotype" w:eastAsia="Arial Unicode MS" w:hAnsi="Palatino Linotype" w:cs="Arial"/>
          <w:sz w:val="24"/>
          <w:szCs w:val="24"/>
          <w:lang w:eastAsia="es-ES"/>
        </w:rPr>
        <w:t xml:space="preserve"> </w:t>
      </w:r>
      <w:r w:rsidRPr="00D9164B">
        <w:rPr>
          <w:rFonts w:ascii="Palatino Linotype" w:eastAsia="Arial Unicode MS" w:hAnsi="Palatino Linotype" w:cs="Arial"/>
          <w:sz w:val="24"/>
          <w:szCs w:val="24"/>
          <w:lang w:eastAsia="es-ES"/>
        </w:rPr>
        <w:t>fundados los motivos de inconformidad que arguye el Recurrente</w:t>
      </w:r>
      <w:r w:rsidRPr="00063CBF">
        <w:rPr>
          <w:rFonts w:ascii="Palatino Linotype" w:eastAsia="Arial Unicode MS" w:hAnsi="Palatino Linotype" w:cs="Arial"/>
          <w:sz w:val="24"/>
          <w:szCs w:val="24"/>
          <w:lang w:eastAsia="es-ES"/>
        </w:rPr>
        <w:t>, en términos del</w:t>
      </w:r>
      <w:r w:rsidRPr="00063CBF">
        <w:rPr>
          <w:rFonts w:ascii="Palatino Linotype" w:eastAsia="Arial Unicode MS" w:hAnsi="Palatino Linotype" w:cs="Arial"/>
          <w:b/>
          <w:sz w:val="24"/>
          <w:szCs w:val="24"/>
          <w:lang w:eastAsia="es-ES"/>
        </w:rPr>
        <w:t xml:space="preserve"> </w:t>
      </w:r>
      <w:r w:rsidRPr="00AB720E">
        <w:rPr>
          <w:rFonts w:ascii="Palatino Linotype" w:eastAsia="Times New Roman" w:hAnsi="Palatino Linotype" w:cs="Arial"/>
          <w:sz w:val="24"/>
          <w:szCs w:val="24"/>
          <w:lang w:eastAsia="es-ES"/>
        </w:rPr>
        <w:t>considerando</w:t>
      </w:r>
      <w:r w:rsidRPr="00063CBF">
        <w:rPr>
          <w:rFonts w:ascii="Palatino Linotype" w:eastAsia="Times New Roman" w:hAnsi="Palatino Linotype" w:cs="Arial"/>
          <w:b/>
          <w:sz w:val="24"/>
          <w:szCs w:val="24"/>
          <w:lang w:eastAsia="es-ES"/>
        </w:rPr>
        <w:t xml:space="preserve"> </w:t>
      </w:r>
      <w:r w:rsidRPr="00D9164B">
        <w:rPr>
          <w:rFonts w:ascii="Palatino Linotype" w:eastAsia="Times New Roman" w:hAnsi="Palatino Linotype" w:cs="Arial"/>
          <w:sz w:val="24"/>
          <w:szCs w:val="24"/>
          <w:lang w:eastAsia="es-ES"/>
        </w:rPr>
        <w:t>cuarto</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Arial"/>
          <w:sz w:val="24"/>
          <w:szCs w:val="24"/>
          <w:lang w:eastAsia="es-ES"/>
        </w:rPr>
        <w:t>de la presente resolución.</w:t>
      </w:r>
    </w:p>
    <w:p w14:paraId="0E5F8CAC" w14:textId="77777777" w:rsidR="003A2228" w:rsidRPr="004333CC" w:rsidRDefault="003A2228" w:rsidP="003A2228">
      <w:pPr>
        <w:spacing w:before="240" w:line="360" w:lineRule="auto"/>
        <w:jc w:val="both"/>
        <w:rPr>
          <w:rFonts w:ascii="Palatino Linotype" w:hAnsi="Palatino Linotype" w:cs="Arial"/>
          <w:sz w:val="24"/>
          <w:szCs w:val="24"/>
        </w:rPr>
      </w:pPr>
      <w:r w:rsidRPr="00B40996">
        <w:rPr>
          <w:rFonts w:ascii="Palatino Linotype" w:hAnsi="Palatino Linotype" w:cs="Arial"/>
          <w:b/>
          <w:sz w:val="28"/>
          <w:szCs w:val="28"/>
        </w:rPr>
        <w:t>SEGUNDO</w:t>
      </w:r>
      <w:r>
        <w:rPr>
          <w:rFonts w:ascii="Palatino Linotype" w:hAnsi="Palatino Linotype" w:cs="Arial"/>
          <w:b/>
          <w:sz w:val="24"/>
          <w:szCs w:val="24"/>
        </w:rPr>
        <w:t xml:space="preserve">. </w:t>
      </w:r>
      <w:r>
        <w:rPr>
          <w:rFonts w:ascii="Palatino Linotype" w:hAnsi="Palatino Linotype" w:cs="Arial"/>
          <w:sz w:val="24"/>
          <w:szCs w:val="24"/>
        </w:rPr>
        <w:t xml:space="preserve">Se </w:t>
      </w:r>
      <w:r w:rsidRPr="00B40996">
        <w:rPr>
          <w:rFonts w:ascii="Palatino Linotype" w:hAnsi="Palatino Linotype" w:cs="Arial"/>
          <w:sz w:val="24"/>
          <w:szCs w:val="24"/>
        </w:rPr>
        <w:t>orden</w:t>
      </w:r>
      <w:r w:rsidRPr="00625D42">
        <w:rPr>
          <w:rFonts w:ascii="Palatino Linotype" w:hAnsi="Palatino Linotype" w:cs="Arial"/>
          <w:sz w:val="24"/>
          <w:szCs w:val="24"/>
        </w:rPr>
        <w:t>a al Sujeto Obligado, en términos de considerando cuarto, haga entrega al Recurrente a través del SAIMEX de lo siguiente:</w:t>
      </w:r>
    </w:p>
    <w:p w14:paraId="02A4689F" w14:textId="77777777" w:rsidR="00F450B9" w:rsidRPr="00625D42" w:rsidRDefault="003A2228" w:rsidP="00625D42">
      <w:pPr>
        <w:pStyle w:val="Prrafodelista"/>
        <w:numPr>
          <w:ilvl w:val="0"/>
          <w:numId w:val="32"/>
        </w:numPr>
        <w:spacing w:line="360" w:lineRule="auto"/>
        <w:ind w:left="993" w:hanging="567"/>
        <w:jc w:val="both"/>
        <w:rPr>
          <w:rFonts w:ascii="Palatino Linotype" w:hAnsi="Palatino Linotype"/>
          <w:lang w:val="es-ES_tradnl"/>
        </w:rPr>
      </w:pPr>
      <w:r>
        <w:rPr>
          <w:rFonts w:ascii="Palatino Linotype" w:hAnsi="Palatino Linotype"/>
          <w:i/>
          <w:color w:val="000000"/>
        </w:rPr>
        <w:lastRenderedPageBreak/>
        <w:t>P</w:t>
      </w:r>
      <w:r w:rsidRPr="003A2228">
        <w:rPr>
          <w:rFonts w:ascii="Palatino Linotype" w:hAnsi="Palatino Linotype"/>
          <w:i/>
          <w:color w:val="000000"/>
        </w:rPr>
        <w:t>lan de trabajo o proyecto que tenga el Síndico municipal para la procuración y defensa de los derechos e intereses del municipio</w:t>
      </w:r>
      <w:r w:rsidRPr="00625D42">
        <w:rPr>
          <w:rFonts w:ascii="Palatino Linotype" w:hAnsi="Palatino Linotype"/>
          <w:i/>
        </w:rPr>
        <w:t xml:space="preserve"> para la presente administración.</w:t>
      </w:r>
    </w:p>
    <w:p w14:paraId="784E4FD5" w14:textId="77777777" w:rsidR="003A2228" w:rsidRPr="007110A5" w:rsidRDefault="003A2228" w:rsidP="003A2228">
      <w:pPr>
        <w:spacing w:line="360" w:lineRule="auto"/>
        <w:ind w:left="360"/>
        <w:jc w:val="both"/>
        <w:rPr>
          <w:rFonts w:ascii="Palatino Linotype" w:hAnsi="Palatino Linotype"/>
          <w:sz w:val="16"/>
          <w:lang w:val="es-ES_tradnl"/>
        </w:rPr>
      </w:pPr>
    </w:p>
    <w:p w14:paraId="6F59A7CC" w14:textId="77777777" w:rsidR="003A2228" w:rsidRDefault="003A2228" w:rsidP="003A2228">
      <w:pPr>
        <w:autoSpaceDE w:val="0"/>
        <w:autoSpaceDN w:val="0"/>
        <w:adjustRightInd w:val="0"/>
        <w:spacing w:line="360" w:lineRule="auto"/>
        <w:ind w:right="49"/>
        <w:jc w:val="both"/>
        <w:rPr>
          <w:rFonts w:ascii="Palatino Linotype" w:hAnsi="Palatino Linotype" w:cs="Arial"/>
          <w:i/>
          <w:lang w:eastAsia="es-MX"/>
        </w:rPr>
      </w:pPr>
      <w:r w:rsidRPr="003A2228">
        <w:rPr>
          <w:rFonts w:ascii="Palatino Linotype" w:hAnsi="Palatino Linotype" w:cs="Arial"/>
          <w:b/>
          <w:sz w:val="28"/>
          <w:szCs w:val="28"/>
        </w:rPr>
        <w:t>TERCERO.</w:t>
      </w:r>
      <w:r w:rsidRPr="003A2228">
        <w:rPr>
          <w:rFonts w:ascii="Palatino Linotype" w:hAnsi="Palatino Linotype" w:cs="Arial"/>
          <w:b/>
        </w:rPr>
        <w:t xml:space="preserve"> </w:t>
      </w:r>
      <w:r w:rsidRPr="003A2228">
        <w:rPr>
          <w:rFonts w:ascii="Palatino Linotype" w:hAnsi="Palatino Linotype" w:cs="Arial"/>
        </w:rPr>
        <w:t>Notifíquese</w:t>
      </w:r>
      <w:r w:rsidRPr="003A2228">
        <w:rPr>
          <w:rFonts w:ascii="Palatino Linotype" w:hAnsi="Palatino Linotype" w:cs="Arial"/>
          <w:i/>
        </w:rPr>
        <w:t xml:space="preserve"> </w:t>
      </w:r>
      <w:r w:rsidRPr="003A2228">
        <w:rPr>
          <w:rFonts w:ascii="Palatino Linotype" w:hAnsi="Palatino Linotype" w:cs="Aria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D8732F8" w14:textId="77777777" w:rsidR="003A2228" w:rsidRPr="0050395F" w:rsidRDefault="003A2228" w:rsidP="003A2228">
      <w:pPr>
        <w:autoSpaceDE w:val="0"/>
        <w:autoSpaceDN w:val="0"/>
        <w:adjustRightInd w:val="0"/>
        <w:spacing w:line="360" w:lineRule="auto"/>
        <w:ind w:right="49"/>
        <w:jc w:val="both"/>
        <w:rPr>
          <w:rFonts w:ascii="Palatino Linotype" w:hAnsi="Palatino Linotype" w:cs="Arial"/>
          <w:i/>
          <w:sz w:val="14"/>
          <w:lang w:eastAsia="es-MX"/>
        </w:rPr>
      </w:pPr>
    </w:p>
    <w:p w14:paraId="26BB49A8" w14:textId="77777777" w:rsidR="003A2228" w:rsidRPr="003A2228" w:rsidRDefault="003A2228" w:rsidP="003A2228">
      <w:pPr>
        <w:autoSpaceDE w:val="0"/>
        <w:autoSpaceDN w:val="0"/>
        <w:adjustRightInd w:val="0"/>
        <w:spacing w:line="360" w:lineRule="auto"/>
        <w:ind w:right="49"/>
        <w:jc w:val="both"/>
        <w:rPr>
          <w:rFonts w:ascii="Palatino Linotype" w:hAnsi="Palatino Linotype" w:cs="Arial"/>
          <w:i/>
          <w:lang w:eastAsia="es-MX"/>
        </w:rPr>
      </w:pPr>
      <w:r w:rsidRPr="003A2228">
        <w:rPr>
          <w:rFonts w:ascii="Palatino Linotype" w:hAnsi="Palatino Linotype" w:cs="Arial"/>
          <w:b/>
          <w:sz w:val="28"/>
          <w:szCs w:val="28"/>
        </w:rPr>
        <w:t>CUARTO.</w:t>
      </w:r>
      <w:r w:rsidRPr="003A2228">
        <w:rPr>
          <w:rFonts w:ascii="Palatino Linotype" w:hAnsi="Palatino Linotype" w:cs="Arial"/>
          <w:b/>
        </w:rPr>
        <w:t xml:space="preserve"> </w:t>
      </w:r>
      <w:r w:rsidRPr="003A2228">
        <w:rPr>
          <w:rFonts w:ascii="Palatino Linotype" w:hAnsi="Palatino Linotype" w:cs="Arial"/>
        </w:rPr>
        <w:t>Notifíquese al Recurrente la presente resolución mediante el SAIMEX y hágase del conocimiento que en caso de considerar que le causa algún perjuicio, de conformidad con lo establecido en el artículo 196 de la Ley de Transparencia y Acceso a la Información Pública del Estado de México y Municipios podrá promover el Juicio de Amparo en los términos de las leyes aplicables.</w:t>
      </w:r>
    </w:p>
    <w:p w14:paraId="7A058BA4" w14:textId="77777777" w:rsidR="00697745" w:rsidRPr="007110A5" w:rsidRDefault="00697745" w:rsidP="00746E80">
      <w:pPr>
        <w:autoSpaceDE w:val="0"/>
        <w:autoSpaceDN w:val="0"/>
        <w:adjustRightInd w:val="0"/>
        <w:spacing w:after="0" w:line="360" w:lineRule="auto"/>
        <w:ind w:right="49"/>
        <w:jc w:val="both"/>
        <w:rPr>
          <w:rFonts w:ascii="Palatino Linotype" w:hAnsi="Palatino Linotype" w:cs="Arial"/>
          <w:sz w:val="18"/>
          <w:szCs w:val="24"/>
        </w:rPr>
      </w:pPr>
    </w:p>
    <w:p w14:paraId="41CB1C12" w14:textId="108C06F0"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7110A5">
        <w:rPr>
          <w:rFonts w:ascii="Palatino Linotype" w:hAnsi="Palatino Linotype" w:cs="Arial"/>
          <w:sz w:val="24"/>
          <w:szCs w:val="24"/>
        </w:rPr>
        <w:t>CUADRAGÉSIMA SÉPTIMA</w:t>
      </w:r>
      <w:r w:rsidR="00054B1D">
        <w:rPr>
          <w:rFonts w:ascii="Palatino Linotype" w:hAnsi="Palatino Linotype" w:cs="Arial"/>
          <w:sz w:val="24"/>
          <w:szCs w:val="24"/>
        </w:rPr>
        <w:t xml:space="preserve"> SESIÓN </w:t>
      </w:r>
      <w:r>
        <w:rPr>
          <w:rFonts w:ascii="Palatino Linotype" w:hAnsi="Palatino Linotype" w:cs="Arial"/>
          <w:sz w:val="24"/>
          <w:szCs w:val="24"/>
        </w:rPr>
        <w:t xml:space="preserve">ORDINARIA CELEBRADA EL </w:t>
      </w:r>
      <w:r w:rsidR="007110A5">
        <w:rPr>
          <w:rFonts w:ascii="Palatino Linotype" w:hAnsi="Palatino Linotype" w:cs="Arial"/>
          <w:sz w:val="24"/>
          <w:szCs w:val="24"/>
        </w:rPr>
        <w:t>DIECIOCHO DE DICIEMBRE</w:t>
      </w:r>
      <w:r>
        <w:rPr>
          <w:rFonts w:ascii="Palatino Linotype" w:hAnsi="Palatino Linotype" w:cs="Arial"/>
          <w:sz w:val="24"/>
          <w:szCs w:val="24"/>
        </w:rPr>
        <w:t xml:space="preserve"> DE DOS MIL DIECINUEVE, ANTE EL SECRETARIO TÉCNICO DEL PLENO, ALEXIS TAPIA RAMÍREZ. ------------</w:t>
      </w:r>
      <w:r w:rsidR="00054B1D">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14:paraId="5B3CC02E" w14:textId="77777777" w:rsidTr="0003122F">
        <w:trPr>
          <w:jc w:val="center"/>
        </w:trPr>
        <w:tc>
          <w:tcPr>
            <w:tcW w:w="9062" w:type="dxa"/>
            <w:gridSpan w:val="2"/>
          </w:tcPr>
          <w:p w14:paraId="2800C45E" w14:textId="77777777" w:rsidR="00555CF7" w:rsidRDefault="00555CF7" w:rsidP="00746E80">
            <w:pPr>
              <w:pStyle w:val="Sinespaciado"/>
              <w:jc w:val="center"/>
              <w:rPr>
                <w:rFonts w:ascii="Palatino Linotype" w:hAnsi="Palatino Linotype"/>
                <w:b/>
              </w:rPr>
            </w:pPr>
          </w:p>
          <w:p w14:paraId="407A1E38" w14:textId="77777777" w:rsidR="00555CF7" w:rsidRDefault="00555CF7" w:rsidP="00746E80">
            <w:pPr>
              <w:pStyle w:val="Sinespaciado"/>
              <w:jc w:val="center"/>
              <w:rPr>
                <w:rFonts w:ascii="Palatino Linotype" w:hAnsi="Palatino Linotype"/>
                <w:b/>
              </w:rPr>
            </w:pPr>
          </w:p>
          <w:p w14:paraId="27E61C8B" w14:textId="77777777" w:rsidR="00555CF7" w:rsidRDefault="00555CF7" w:rsidP="00746E80">
            <w:pPr>
              <w:pStyle w:val="Sinespaciado"/>
              <w:jc w:val="center"/>
              <w:rPr>
                <w:rFonts w:ascii="Palatino Linotype" w:hAnsi="Palatino Linotype"/>
                <w:b/>
              </w:rPr>
            </w:pPr>
          </w:p>
          <w:p w14:paraId="41E1BDF0" w14:textId="77777777" w:rsidR="00555CF7" w:rsidRDefault="00555CF7" w:rsidP="00746E80">
            <w:pPr>
              <w:pStyle w:val="Sinespaciado"/>
              <w:jc w:val="center"/>
              <w:rPr>
                <w:rFonts w:ascii="Palatino Linotype" w:hAnsi="Palatino Linotype"/>
                <w:b/>
              </w:rPr>
            </w:pPr>
          </w:p>
          <w:p w14:paraId="0C4077EF" w14:textId="77777777" w:rsidR="00555CF7" w:rsidRDefault="00555CF7" w:rsidP="00746E80">
            <w:pPr>
              <w:pStyle w:val="Sinespaciado"/>
              <w:jc w:val="center"/>
              <w:rPr>
                <w:rFonts w:ascii="Palatino Linotype" w:hAnsi="Palatino Linotype"/>
                <w:b/>
              </w:rPr>
            </w:pPr>
          </w:p>
          <w:p w14:paraId="2045B3D7" w14:textId="77777777"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14:paraId="2D10F26F" w14:textId="77777777" w:rsidR="00555CF7" w:rsidRDefault="00555CF7" w:rsidP="00746E80">
            <w:pPr>
              <w:pStyle w:val="Sinespaciado"/>
              <w:jc w:val="center"/>
              <w:rPr>
                <w:rFonts w:ascii="Palatino Linotype" w:hAnsi="Palatino Linotype"/>
              </w:rPr>
            </w:pPr>
            <w:r>
              <w:rPr>
                <w:rFonts w:ascii="Palatino Linotype" w:hAnsi="Palatino Linotype"/>
              </w:rPr>
              <w:t>Comisionada Presidenta</w:t>
            </w:r>
          </w:p>
          <w:p w14:paraId="7E31500E" w14:textId="77777777" w:rsidR="00555CF7" w:rsidRDefault="00555CF7" w:rsidP="00746E80">
            <w:pPr>
              <w:pStyle w:val="Sinespaciado"/>
              <w:jc w:val="center"/>
              <w:rPr>
                <w:rFonts w:ascii="Palatino Linotype" w:hAnsi="Palatino Linotype"/>
              </w:rPr>
            </w:pPr>
            <w:r>
              <w:rPr>
                <w:rFonts w:ascii="Palatino Linotype" w:hAnsi="Palatino Linotype"/>
              </w:rPr>
              <w:t>(Rúbrica)</w:t>
            </w:r>
          </w:p>
          <w:p w14:paraId="44D93115" w14:textId="77777777"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14:paraId="42C2E072" w14:textId="77777777" w:rsidTr="0003122F">
        <w:trPr>
          <w:jc w:val="center"/>
        </w:trPr>
        <w:tc>
          <w:tcPr>
            <w:tcW w:w="4531" w:type="dxa"/>
          </w:tcPr>
          <w:p w14:paraId="44A57E7A" w14:textId="77777777" w:rsidR="00555CF7" w:rsidRDefault="00555CF7" w:rsidP="00746E80">
            <w:pPr>
              <w:pStyle w:val="Sinespaciado"/>
              <w:jc w:val="center"/>
              <w:rPr>
                <w:rFonts w:ascii="Palatino Linotype" w:hAnsi="Palatino Linotype"/>
                <w:b/>
              </w:rPr>
            </w:pPr>
          </w:p>
          <w:p w14:paraId="1BF1D907" w14:textId="77777777" w:rsidR="00555CF7" w:rsidRDefault="00555CF7" w:rsidP="00746E80">
            <w:pPr>
              <w:pStyle w:val="Sinespaciado"/>
              <w:jc w:val="center"/>
              <w:rPr>
                <w:rFonts w:ascii="Palatino Linotype" w:hAnsi="Palatino Linotype"/>
                <w:b/>
              </w:rPr>
            </w:pPr>
          </w:p>
          <w:p w14:paraId="281F98B1" w14:textId="77777777" w:rsidR="00555CF7" w:rsidRDefault="00555CF7" w:rsidP="00746E80">
            <w:pPr>
              <w:pStyle w:val="Sinespaciado"/>
              <w:jc w:val="center"/>
              <w:rPr>
                <w:rFonts w:ascii="Palatino Linotype" w:hAnsi="Palatino Linotype"/>
                <w:b/>
              </w:rPr>
            </w:pPr>
          </w:p>
          <w:p w14:paraId="5F318C26" w14:textId="77777777" w:rsidR="00555CF7" w:rsidRDefault="00555CF7" w:rsidP="00746E80">
            <w:pPr>
              <w:pStyle w:val="Sinespaciado"/>
              <w:jc w:val="center"/>
              <w:rPr>
                <w:rFonts w:ascii="Palatino Linotype" w:hAnsi="Palatino Linotype"/>
                <w:b/>
              </w:rPr>
            </w:pPr>
          </w:p>
          <w:p w14:paraId="0ADA8372" w14:textId="77777777" w:rsidR="00555CF7" w:rsidRDefault="00555CF7" w:rsidP="00746E80">
            <w:pPr>
              <w:pStyle w:val="Sinespaciado"/>
              <w:jc w:val="center"/>
              <w:rPr>
                <w:rFonts w:ascii="Palatino Linotype" w:hAnsi="Palatino Linotype"/>
                <w:b/>
              </w:rPr>
            </w:pPr>
            <w:r>
              <w:rPr>
                <w:rFonts w:ascii="Palatino Linotype" w:hAnsi="Palatino Linotype"/>
                <w:b/>
              </w:rPr>
              <w:t>Eva Abaid Yapur</w:t>
            </w:r>
          </w:p>
          <w:p w14:paraId="7BF166A1" w14:textId="77777777" w:rsidR="00555CF7" w:rsidRDefault="00555CF7" w:rsidP="00746E80">
            <w:pPr>
              <w:pStyle w:val="Sinespaciado"/>
              <w:jc w:val="center"/>
              <w:rPr>
                <w:rFonts w:ascii="Palatino Linotype" w:hAnsi="Palatino Linotype"/>
              </w:rPr>
            </w:pPr>
            <w:r>
              <w:rPr>
                <w:rFonts w:ascii="Palatino Linotype" w:hAnsi="Palatino Linotype"/>
              </w:rPr>
              <w:t>Comisionada</w:t>
            </w:r>
          </w:p>
          <w:p w14:paraId="76FB33DC" w14:textId="77777777" w:rsidR="00555CF7" w:rsidRDefault="00555CF7" w:rsidP="00746E80">
            <w:pPr>
              <w:pStyle w:val="Sinespaciado"/>
              <w:jc w:val="center"/>
              <w:rPr>
                <w:rFonts w:ascii="Palatino Linotype" w:hAnsi="Palatino Linotype"/>
              </w:rPr>
            </w:pPr>
            <w:r>
              <w:rPr>
                <w:rFonts w:ascii="Palatino Linotype" w:hAnsi="Palatino Linotype"/>
              </w:rPr>
              <w:t>(Rúbrica)</w:t>
            </w:r>
          </w:p>
          <w:p w14:paraId="1E01650D" w14:textId="77777777" w:rsidR="00555CF7" w:rsidRDefault="00555CF7" w:rsidP="00746E80">
            <w:pPr>
              <w:pStyle w:val="Sinespaciado"/>
              <w:spacing w:line="276" w:lineRule="auto"/>
              <w:jc w:val="center"/>
              <w:rPr>
                <w:rFonts w:ascii="Palatino Linotype" w:hAnsi="Palatino Linotype"/>
              </w:rPr>
            </w:pPr>
          </w:p>
          <w:p w14:paraId="368E6D61" w14:textId="77777777" w:rsidR="00555CF7" w:rsidRDefault="00555CF7" w:rsidP="00746E80">
            <w:pPr>
              <w:pStyle w:val="Sinespaciado"/>
              <w:spacing w:line="276" w:lineRule="auto"/>
              <w:jc w:val="center"/>
              <w:rPr>
                <w:rFonts w:ascii="Palatino Linotype" w:hAnsi="Palatino Linotype"/>
              </w:rPr>
            </w:pPr>
          </w:p>
          <w:p w14:paraId="1106EAEC" w14:textId="77777777" w:rsidR="00555CF7" w:rsidRDefault="00555CF7" w:rsidP="00746E80">
            <w:pPr>
              <w:pStyle w:val="Sinespaciado"/>
              <w:spacing w:line="276" w:lineRule="auto"/>
              <w:jc w:val="center"/>
              <w:rPr>
                <w:rFonts w:ascii="Palatino Linotype" w:hAnsi="Palatino Linotype"/>
              </w:rPr>
            </w:pPr>
          </w:p>
          <w:p w14:paraId="516F1A8D" w14:textId="77777777" w:rsidR="00555CF7" w:rsidRDefault="00555CF7" w:rsidP="00746E80">
            <w:pPr>
              <w:pStyle w:val="Sinespaciado"/>
              <w:spacing w:line="276" w:lineRule="auto"/>
              <w:jc w:val="center"/>
              <w:rPr>
                <w:rFonts w:ascii="Palatino Linotype" w:hAnsi="Palatino Linotype"/>
              </w:rPr>
            </w:pPr>
          </w:p>
          <w:p w14:paraId="2E5A839E" w14:textId="77777777" w:rsidR="00555CF7" w:rsidRDefault="00555CF7" w:rsidP="00746E80">
            <w:pPr>
              <w:pStyle w:val="Sinespaciado"/>
              <w:spacing w:line="276" w:lineRule="auto"/>
              <w:jc w:val="center"/>
              <w:rPr>
                <w:rFonts w:ascii="Palatino Linotype" w:hAnsi="Palatino Linotype"/>
              </w:rPr>
            </w:pPr>
          </w:p>
          <w:p w14:paraId="6178098E" w14:textId="77777777"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14:paraId="55137F86"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14:paraId="681029F1"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14:paraId="4F2602D4" w14:textId="77777777" w:rsidR="00555CF7" w:rsidRDefault="00555CF7" w:rsidP="00746E80">
            <w:pPr>
              <w:pStyle w:val="Sinespaciado"/>
              <w:spacing w:line="276" w:lineRule="auto"/>
              <w:jc w:val="center"/>
              <w:rPr>
                <w:rFonts w:ascii="Palatino Linotype" w:hAnsi="Palatino Linotype"/>
              </w:rPr>
            </w:pPr>
          </w:p>
          <w:p w14:paraId="004757A9" w14:textId="77777777"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14:paraId="4BFA9D4D" w14:textId="77777777" w:rsidR="00555CF7" w:rsidRDefault="00555CF7" w:rsidP="00746E80">
            <w:pPr>
              <w:pStyle w:val="Sinespaciado"/>
              <w:jc w:val="center"/>
              <w:rPr>
                <w:rFonts w:ascii="Palatino Linotype" w:hAnsi="Palatino Linotype"/>
                <w:b/>
              </w:rPr>
            </w:pPr>
          </w:p>
          <w:p w14:paraId="68716192" w14:textId="77777777" w:rsidR="00555CF7" w:rsidRDefault="00555CF7" w:rsidP="00746E80">
            <w:pPr>
              <w:pStyle w:val="Sinespaciado"/>
              <w:jc w:val="center"/>
              <w:rPr>
                <w:rFonts w:ascii="Palatino Linotype" w:hAnsi="Palatino Linotype"/>
                <w:b/>
              </w:rPr>
            </w:pPr>
          </w:p>
          <w:p w14:paraId="60B91B05" w14:textId="77777777" w:rsidR="00555CF7" w:rsidRDefault="00555CF7" w:rsidP="00746E80">
            <w:pPr>
              <w:pStyle w:val="Sinespaciado"/>
              <w:jc w:val="center"/>
              <w:rPr>
                <w:rFonts w:ascii="Palatino Linotype" w:hAnsi="Palatino Linotype"/>
                <w:b/>
              </w:rPr>
            </w:pPr>
          </w:p>
          <w:p w14:paraId="384E67C2" w14:textId="77777777" w:rsidR="00555CF7" w:rsidRDefault="00555CF7" w:rsidP="00746E80">
            <w:pPr>
              <w:pStyle w:val="Sinespaciado"/>
              <w:jc w:val="center"/>
              <w:rPr>
                <w:rFonts w:ascii="Palatino Linotype" w:hAnsi="Palatino Linotype"/>
                <w:b/>
              </w:rPr>
            </w:pPr>
          </w:p>
          <w:p w14:paraId="32EF4842" w14:textId="77777777"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14:paraId="20B3CA18" w14:textId="77777777" w:rsidR="00555CF7" w:rsidRDefault="00555CF7" w:rsidP="00746E80">
            <w:pPr>
              <w:pStyle w:val="Sinespaciado"/>
              <w:jc w:val="center"/>
              <w:rPr>
                <w:rFonts w:ascii="Palatino Linotype" w:hAnsi="Palatino Linotype"/>
              </w:rPr>
            </w:pPr>
            <w:r>
              <w:rPr>
                <w:rFonts w:ascii="Palatino Linotype" w:hAnsi="Palatino Linotype"/>
              </w:rPr>
              <w:t>Comisionado</w:t>
            </w:r>
          </w:p>
          <w:p w14:paraId="2C5CC473" w14:textId="77777777" w:rsidR="00555CF7" w:rsidRDefault="00555CF7" w:rsidP="00746E80">
            <w:pPr>
              <w:pStyle w:val="Sinespaciado"/>
              <w:jc w:val="center"/>
              <w:rPr>
                <w:rFonts w:ascii="Palatino Linotype" w:hAnsi="Palatino Linotype"/>
              </w:rPr>
            </w:pPr>
            <w:r>
              <w:rPr>
                <w:rFonts w:ascii="Palatino Linotype" w:hAnsi="Palatino Linotype"/>
              </w:rPr>
              <w:t>(Rúbrica)</w:t>
            </w:r>
          </w:p>
          <w:p w14:paraId="7DE93F6C" w14:textId="77777777" w:rsidR="00555CF7" w:rsidRDefault="00555CF7" w:rsidP="00746E80">
            <w:pPr>
              <w:pStyle w:val="Sinespaciado"/>
              <w:jc w:val="center"/>
              <w:rPr>
                <w:rFonts w:ascii="Palatino Linotype" w:hAnsi="Palatino Linotype"/>
              </w:rPr>
            </w:pPr>
          </w:p>
          <w:p w14:paraId="783315A8" w14:textId="77777777" w:rsidR="00555CF7" w:rsidRDefault="00555CF7" w:rsidP="00746E80">
            <w:pPr>
              <w:pStyle w:val="Sinespaciado"/>
              <w:jc w:val="center"/>
              <w:rPr>
                <w:rFonts w:ascii="Palatino Linotype" w:hAnsi="Palatino Linotype"/>
              </w:rPr>
            </w:pPr>
          </w:p>
          <w:p w14:paraId="5AD2BEF2" w14:textId="77777777" w:rsidR="00555CF7" w:rsidRDefault="00555CF7" w:rsidP="00746E80">
            <w:pPr>
              <w:pStyle w:val="Sinespaciado"/>
              <w:jc w:val="center"/>
              <w:rPr>
                <w:rFonts w:ascii="Palatino Linotype" w:hAnsi="Palatino Linotype"/>
              </w:rPr>
            </w:pPr>
          </w:p>
          <w:p w14:paraId="61F43FED" w14:textId="77777777" w:rsidR="00555CF7" w:rsidRDefault="00555CF7" w:rsidP="00746E80">
            <w:pPr>
              <w:pStyle w:val="Sinespaciado"/>
              <w:jc w:val="center"/>
              <w:rPr>
                <w:rFonts w:ascii="Palatino Linotype" w:hAnsi="Palatino Linotype"/>
              </w:rPr>
            </w:pPr>
          </w:p>
          <w:p w14:paraId="72454428" w14:textId="77777777" w:rsidR="00555CF7" w:rsidRDefault="00555CF7" w:rsidP="00746E80">
            <w:pPr>
              <w:pStyle w:val="Sinespaciado"/>
              <w:jc w:val="center"/>
              <w:rPr>
                <w:rFonts w:ascii="Palatino Linotype" w:hAnsi="Palatino Linotype"/>
              </w:rPr>
            </w:pPr>
          </w:p>
          <w:p w14:paraId="6654A34C" w14:textId="77777777" w:rsidR="00555CF7" w:rsidRDefault="00555CF7" w:rsidP="00746E80">
            <w:pPr>
              <w:pStyle w:val="Sinespaciado"/>
              <w:jc w:val="center"/>
              <w:rPr>
                <w:rFonts w:ascii="Palatino Linotype" w:hAnsi="Palatino Linotype"/>
              </w:rPr>
            </w:pPr>
          </w:p>
          <w:p w14:paraId="580982AF" w14:textId="77777777"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14:paraId="7FE758E0"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14:paraId="69497964"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14:paraId="1CC75CFD" w14:textId="77777777" w:rsidTr="0003122F">
        <w:trPr>
          <w:jc w:val="center"/>
        </w:trPr>
        <w:tc>
          <w:tcPr>
            <w:tcW w:w="9062" w:type="dxa"/>
            <w:gridSpan w:val="2"/>
          </w:tcPr>
          <w:p w14:paraId="49295D90" w14:textId="77777777" w:rsidR="00555CF7" w:rsidRDefault="00555CF7" w:rsidP="00746E80">
            <w:pPr>
              <w:pStyle w:val="Sinespaciado"/>
              <w:jc w:val="center"/>
              <w:rPr>
                <w:rFonts w:ascii="Palatino Linotype" w:hAnsi="Palatino Linotype"/>
                <w:b/>
              </w:rPr>
            </w:pPr>
          </w:p>
          <w:p w14:paraId="52F74995" w14:textId="77777777" w:rsidR="00555CF7" w:rsidRDefault="00555CF7" w:rsidP="00746E80">
            <w:pPr>
              <w:pStyle w:val="Sinespaciado"/>
              <w:jc w:val="center"/>
              <w:rPr>
                <w:rFonts w:ascii="Palatino Linotype" w:hAnsi="Palatino Linotype"/>
                <w:b/>
              </w:rPr>
            </w:pPr>
          </w:p>
          <w:p w14:paraId="73CEC506" w14:textId="77777777" w:rsidR="00555CF7" w:rsidRDefault="00555CF7" w:rsidP="00746E80">
            <w:pPr>
              <w:pStyle w:val="Sinespaciado"/>
              <w:jc w:val="center"/>
              <w:rPr>
                <w:rFonts w:ascii="Palatino Linotype" w:hAnsi="Palatino Linotype"/>
                <w:b/>
              </w:rPr>
            </w:pPr>
          </w:p>
          <w:p w14:paraId="5E696699" w14:textId="77777777"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14:paraId="0C91D952" w14:textId="77777777"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14:paraId="524ADB2E"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14:paraId="27471141" w14:textId="77777777" w:rsidR="00555CF7" w:rsidRDefault="00555CF7" w:rsidP="00746E80">
      <w:pPr>
        <w:spacing w:after="0" w:line="276" w:lineRule="auto"/>
        <w:jc w:val="both"/>
        <w:rPr>
          <w:rFonts w:ascii="Palatino Linotype" w:hAnsi="Palatino Linotype" w:cs="Arial"/>
          <w:sz w:val="10"/>
          <w:szCs w:val="24"/>
        </w:rPr>
      </w:pPr>
    </w:p>
    <w:p w14:paraId="6C6DBF0E" w14:textId="79A8253E"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50395F">
        <w:rPr>
          <w:rFonts w:ascii="Palatino Linotype" w:hAnsi="Palatino Linotype" w:cs="Arial"/>
          <w:sz w:val="16"/>
          <w:szCs w:val="16"/>
        </w:rPr>
        <w:t>dieciocho de diciembre</w:t>
      </w:r>
      <w:r>
        <w:rPr>
          <w:rFonts w:ascii="Palatino Linotype" w:hAnsi="Palatino Linotype" w:cs="Arial"/>
          <w:sz w:val="16"/>
          <w:szCs w:val="16"/>
        </w:rPr>
        <w:t xml:space="preserve"> de dos mil diecinueve, emitida en el recurso de revisión 0</w:t>
      </w:r>
      <w:r w:rsidR="009C7C41">
        <w:rPr>
          <w:rFonts w:ascii="Palatino Linotype" w:hAnsi="Palatino Linotype" w:cs="Arial"/>
          <w:sz w:val="16"/>
          <w:szCs w:val="16"/>
        </w:rPr>
        <w:t>809</w:t>
      </w:r>
      <w:r w:rsidR="00F450B9">
        <w:rPr>
          <w:rFonts w:ascii="Palatino Linotype" w:hAnsi="Palatino Linotype" w:cs="Arial"/>
          <w:sz w:val="16"/>
          <w:szCs w:val="16"/>
        </w:rPr>
        <w:t>0</w:t>
      </w:r>
      <w:r>
        <w:rPr>
          <w:rFonts w:ascii="Palatino Linotype" w:hAnsi="Palatino Linotype" w:cs="Arial"/>
          <w:sz w:val="16"/>
          <w:szCs w:val="16"/>
        </w:rPr>
        <w:t>/INFOEM/IP/RR/2019.</w:t>
      </w:r>
    </w:p>
    <w:p w14:paraId="49477120" w14:textId="77777777" w:rsidR="00555CF7" w:rsidRDefault="00555CF7" w:rsidP="00F13448">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p w14:paraId="54CBA7F9" w14:textId="77777777" w:rsidR="00B70FF8" w:rsidRDefault="00B70FF8" w:rsidP="00746E80">
      <w:pPr>
        <w:spacing w:after="0"/>
      </w:pPr>
    </w:p>
    <w:sectPr w:rsidR="00B70FF8" w:rsidSect="0003122F">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BD0EB" w14:textId="77777777" w:rsidR="00CF5829" w:rsidRDefault="00CF5829" w:rsidP="00555CF7">
      <w:pPr>
        <w:spacing w:after="0" w:line="240" w:lineRule="auto"/>
      </w:pPr>
      <w:r>
        <w:separator/>
      </w:r>
    </w:p>
  </w:endnote>
  <w:endnote w:type="continuationSeparator" w:id="0">
    <w:p w14:paraId="4E39E910" w14:textId="77777777" w:rsidR="00CF5829" w:rsidRDefault="00CF5829"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746936E" w14:textId="77777777" w:rsidR="002B0F37" w:rsidRPr="002D6DD8" w:rsidRDefault="002B0F37"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2A0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92A08">
              <w:rPr>
                <w:rFonts w:ascii="Palatino Linotype" w:hAnsi="Palatino Linotype"/>
                <w:bCs/>
                <w:noProof/>
                <w:sz w:val="20"/>
              </w:rPr>
              <w:t>27</w:t>
            </w:r>
            <w:r>
              <w:rPr>
                <w:rFonts w:ascii="Palatino Linotype" w:hAnsi="Palatino Linotype"/>
                <w:bCs/>
                <w:noProof/>
                <w:sz w:val="20"/>
              </w:rPr>
              <w:fldChar w:fldCharType="end"/>
            </w:r>
          </w:p>
        </w:sdtContent>
      </w:sdt>
    </w:sdtContent>
  </w:sdt>
  <w:p w14:paraId="4992BED3" w14:textId="77777777" w:rsidR="002B0F37" w:rsidRDefault="002B0F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F134B" w14:textId="77777777" w:rsidR="002B0F37" w:rsidRPr="000B69FA" w:rsidRDefault="002B0F37"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2A0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92A08">
      <w:rPr>
        <w:rFonts w:ascii="Palatino Linotype" w:hAnsi="Palatino Linotype"/>
        <w:bCs/>
        <w:noProof/>
        <w:sz w:val="20"/>
      </w:rPr>
      <w:t>27</w:t>
    </w:r>
    <w:r>
      <w:rPr>
        <w:rFonts w:ascii="Palatino Linotype" w:hAnsi="Palatino Linotype"/>
        <w:bCs/>
        <w:noProof/>
        <w:sz w:val="20"/>
      </w:rPr>
      <w:fldChar w:fldCharType="end"/>
    </w:r>
  </w:p>
  <w:p w14:paraId="2493DFE4" w14:textId="77777777" w:rsidR="002B0F37" w:rsidRDefault="002B0F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5DC41" w14:textId="77777777" w:rsidR="00CF5829" w:rsidRDefault="00CF5829" w:rsidP="00555CF7">
      <w:pPr>
        <w:spacing w:after="0" w:line="240" w:lineRule="auto"/>
      </w:pPr>
      <w:r>
        <w:separator/>
      </w:r>
    </w:p>
  </w:footnote>
  <w:footnote w:type="continuationSeparator" w:id="0">
    <w:p w14:paraId="3291E0B6" w14:textId="77777777" w:rsidR="00CF5829" w:rsidRDefault="00CF5829" w:rsidP="00555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2B0F37" w14:paraId="4C984C6F" w14:textId="77777777" w:rsidTr="0003122F">
      <w:trPr>
        <w:trHeight w:val="227"/>
      </w:trPr>
      <w:tc>
        <w:tcPr>
          <w:tcW w:w="4962" w:type="dxa"/>
          <w:hideMark/>
        </w:tcPr>
        <w:p w14:paraId="1E3F1185" w14:textId="77777777" w:rsidR="002B0F37" w:rsidRDefault="002B0F37" w:rsidP="002B045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748FD2D6" w14:textId="447F3D9A" w:rsidR="002B0F37" w:rsidRDefault="002B0F37" w:rsidP="0050395F">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sidR="0050395F">
            <w:rPr>
              <w:rFonts w:ascii="Palatino Linotype" w:hAnsi="Palatino Linotype" w:cs="Arial"/>
              <w:bCs/>
              <w:sz w:val="24"/>
              <w:lang w:eastAsia="es-MX"/>
            </w:rPr>
            <w:t>809</w:t>
          </w:r>
          <w:r w:rsidR="000E0EFE">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2B0F37" w14:paraId="52BD3D5A" w14:textId="77777777" w:rsidTr="0003122F">
      <w:trPr>
        <w:trHeight w:val="242"/>
      </w:trPr>
      <w:tc>
        <w:tcPr>
          <w:tcW w:w="4962" w:type="dxa"/>
          <w:hideMark/>
        </w:tcPr>
        <w:p w14:paraId="09B91F5C" w14:textId="77777777" w:rsidR="002B0F37" w:rsidRDefault="002B0F37" w:rsidP="002B045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1DF4C884" w14:textId="52016C8A" w:rsidR="002B0F37" w:rsidRDefault="0050395F" w:rsidP="00FB03C1">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Atizapán de Zaragoza</w:t>
          </w:r>
        </w:p>
      </w:tc>
    </w:tr>
    <w:tr w:rsidR="002B0F37" w14:paraId="085B42E9" w14:textId="77777777" w:rsidTr="0003122F">
      <w:trPr>
        <w:trHeight w:val="342"/>
      </w:trPr>
      <w:tc>
        <w:tcPr>
          <w:tcW w:w="4962" w:type="dxa"/>
          <w:hideMark/>
        </w:tcPr>
        <w:p w14:paraId="40E797E3" w14:textId="77777777" w:rsidR="002B0F37" w:rsidRDefault="002B0F37"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0FBAB26A" w14:textId="77777777" w:rsidR="002B0F37" w:rsidRDefault="002B0F37"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022932D" w14:textId="77777777" w:rsidR="002B0F37" w:rsidRPr="00AE046A" w:rsidRDefault="002B0F37"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2B0F37" w14:paraId="262DA41A" w14:textId="77777777" w:rsidTr="0003122F">
      <w:trPr>
        <w:trHeight w:val="227"/>
      </w:trPr>
      <w:tc>
        <w:tcPr>
          <w:tcW w:w="5104" w:type="dxa"/>
          <w:hideMark/>
        </w:tcPr>
        <w:p w14:paraId="6ECE4DE0" w14:textId="77777777" w:rsidR="002B0F37" w:rsidRDefault="002B0F37"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14:paraId="7B8E8913" w14:textId="77777777" w:rsidR="002B0F37" w:rsidRDefault="002B0F37" w:rsidP="00B64B36">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sidR="00B64B36">
            <w:rPr>
              <w:rFonts w:ascii="Palatino Linotype" w:hAnsi="Palatino Linotype" w:cs="Arial"/>
              <w:bCs/>
              <w:sz w:val="24"/>
              <w:lang w:eastAsia="es-MX"/>
            </w:rPr>
            <w:t>809</w:t>
          </w:r>
          <w:r w:rsidR="000E0EFE">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2B0F37" w14:paraId="42F6E43D" w14:textId="77777777" w:rsidTr="0003122F">
      <w:trPr>
        <w:trHeight w:val="242"/>
      </w:trPr>
      <w:tc>
        <w:tcPr>
          <w:tcW w:w="5104" w:type="dxa"/>
          <w:hideMark/>
        </w:tcPr>
        <w:p w14:paraId="3FFD3936" w14:textId="77777777" w:rsidR="002B0F37" w:rsidRDefault="002B0F37"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14:paraId="70889632" w14:textId="77777777" w:rsidR="002B0F37" w:rsidRDefault="00B64B36" w:rsidP="002B0454">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Atizapán de Zaragoza</w:t>
          </w:r>
        </w:p>
      </w:tc>
    </w:tr>
    <w:tr w:rsidR="002B0F37" w14:paraId="4BED2209" w14:textId="77777777" w:rsidTr="0003122F">
      <w:trPr>
        <w:trHeight w:val="342"/>
      </w:trPr>
      <w:tc>
        <w:tcPr>
          <w:tcW w:w="5104" w:type="dxa"/>
        </w:tcPr>
        <w:p w14:paraId="149EDD8B" w14:textId="77777777" w:rsidR="002B0F37" w:rsidRDefault="002B0F37"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14:paraId="2DA5C7C2" w14:textId="2C2B2E4E" w:rsidR="002B0F37" w:rsidRPr="003D23D7" w:rsidRDefault="00E46A75" w:rsidP="00E46A75">
          <w:pPr>
            <w:tabs>
              <w:tab w:val="left" w:pos="2820"/>
            </w:tabs>
            <w:spacing w:after="120" w:line="256" w:lineRule="auto"/>
            <w:ind w:left="-486" w:right="214" w:firstLine="567"/>
            <w:jc w:val="right"/>
            <w:rPr>
              <w:rFonts w:ascii="Palatino Linotype" w:hAnsi="Palatino Linotype" w:cs="Arial"/>
            </w:rPr>
          </w:pPr>
          <w:r w:rsidRPr="008E634D">
            <w:rPr>
              <w:rFonts w:ascii="Palatino Linotype" w:hAnsi="Palatino Linotype" w:cs="Arial"/>
              <w:sz w:val="24"/>
              <w:szCs w:val="24"/>
            </w:rPr>
            <w:softHyphen/>
          </w:r>
          <w:r>
            <w:rPr>
              <w:rFonts w:ascii="Palatino Linotype" w:hAnsi="Palatino Linotype" w:cs="Arial"/>
              <w:sz w:val="24"/>
              <w:szCs w:val="24"/>
            </w:rPr>
            <w:t>XXXXX XXXXX XXXXX</w:t>
          </w:r>
        </w:p>
      </w:tc>
    </w:tr>
    <w:tr w:rsidR="002B0F37" w14:paraId="60209E98" w14:textId="77777777" w:rsidTr="0003122F">
      <w:trPr>
        <w:trHeight w:val="342"/>
      </w:trPr>
      <w:tc>
        <w:tcPr>
          <w:tcW w:w="5104" w:type="dxa"/>
        </w:tcPr>
        <w:p w14:paraId="633F94D3" w14:textId="77777777" w:rsidR="002B0F37" w:rsidRDefault="002B0F37"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14:paraId="193D4F87" w14:textId="77777777" w:rsidR="002B0F37" w:rsidRDefault="002B0F37"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E712208" w14:textId="77777777" w:rsidR="002B0F37" w:rsidRPr="00C222C0" w:rsidRDefault="002B0F37">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4405"/>
    <w:multiLevelType w:val="hybridMultilevel"/>
    <w:tmpl w:val="6818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F10AF4"/>
    <w:multiLevelType w:val="hybridMultilevel"/>
    <w:tmpl w:val="F5E265F2"/>
    <w:lvl w:ilvl="0" w:tplc="35F434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4256A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3F068D"/>
    <w:multiLevelType w:val="hybridMultilevel"/>
    <w:tmpl w:val="092E8F8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 w15:restartNumberingAfterBreak="0">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455F8B"/>
    <w:multiLevelType w:val="hybridMultilevel"/>
    <w:tmpl w:val="71122F2A"/>
    <w:lvl w:ilvl="0" w:tplc="D5E070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2EF441A"/>
    <w:multiLevelType w:val="hybridMultilevel"/>
    <w:tmpl w:val="9E14D4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DE8E729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4D4DB8"/>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426848CA"/>
    <w:multiLevelType w:val="hybridMultilevel"/>
    <w:tmpl w:val="29341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FD2437"/>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D55909"/>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01185E"/>
    <w:multiLevelType w:val="hybridMultilevel"/>
    <w:tmpl w:val="2208C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32703D"/>
    <w:multiLevelType w:val="hybridMultilevel"/>
    <w:tmpl w:val="289AE0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B05B7E"/>
    <w:multiLevelType w:val="hybridMultilevel"/>
    <w:tmpl w:val="6F989F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8563BC"/>
    <w:multiLevelType w:val="hybridMultilevel"/>
    <w:tmpl w:val="EF68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5F6962"/>
    <w:multiLevelType w:val="hybridMultilevel"/>
    <w:tmpl w:val="46F0B3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476C67"/>
    <w:multiLevelType w:val="hybridMultilevel"/>
    <w:tmpl w:val="E8F0D632"/>
    <w:lvl w:ilvl="0" w:tplc="05502272">
      <w:start w:val="1"/>
      <w:numFmt w:val="lowerRoman"/>
      <w:lvlText w:val="%1)"/>
      <w:lvlJc w:val="left"/>
      <w:pPr>
        <w:ind w:left="1364" w:hanging="72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15:restartNumberingAfterBreak="0">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72475AFD"/>
    <w:multiLevelType w:val="hybridMultilevel"/>
    <w:tmpl w:val="AC861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C842A1B"/>
    <w:multiLevelType w:val="hybridMultilevel"/>
    <w:tmpl w:val="98706670"/>
    <w:lvl w:ilvl="0" w:tplc="44A291B2">
      <w:start w:val="3"/>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4"/>
  </w:num>
  <w:num w:numId="5">
    <w:abstractNumId w:val="6"/>
  </w:num>
  <w:num w:numId="6">
    <w:abstractNumId w:val="5"/>
  </w:num>
  <w:num w:numId="7">
    <w:abstractNumId w:val="13"/>
  </w:num>
  <w:num w:numId="8">
    <w:abstractNumId w:val="17"/>
  </w:num>
  <w:num w:numId="9">
    <w:abstractNumId w:val="4"/>
  </w:num>
  <w:num w:numId="10">
    <w:abstractNumId w:val="18"/>
  </w:num>
  <w:num w:numId="11">
    <w:abstractNumId w:val="9"/>
  </w:num>
  <w:num w:numId="12">
    <w:abstractNumId w:val="20"/>
  </w:num>
  <w:num w:numId="13">
    <w:abstractNumId w:val="22"/>
  </w:num>
  <w:num w:numId="14">
    <w:abstractNumId w:val="12"/>
  </w:num>
  <w:num w:numId="15">
    <w:abstractNumId w:val="14"/>
  </w:num>
  <w:num w:numId="16">
    <w:abstractNumId w:val="27"/>
  </w:num>
  <w:num w:numId="17">
    <w:abstractNumId w:val="30"/>
  </w:num>
  <w:num w:numId="18">
    <w:abstractNumId w:val="26"/>
  </w:num>
  <w:num w:numId="19">
    <w:abstractNumId w:val="23"/>
  </w:num>
  <w:num w:numId="20">
    <w:abstractNumId w:val="15"/>
  </w:num>
  <w:num w:numId="21">
    <w:abstractNumId w:val="16"/>
  </w:num>
  <w:num w:numId="22">
    <w:abstractNumId w:val="31"/>
  </w:num>
  <w:num w:numId="23">
    <w:abstractNumId w:val="28"/>
  </w:num>
  <w:num w:numId="24">
    <w:abstractNumId w:val="29"/>
  </w:num>
  <w:num w:numId="25">
    <w:abstractNumId w:val="19"/>
  </w:num>
  <w:num w:numId="26">
    <w:abstractNumId w:val="25"/>
  </w:num>
  <w:num w:numId="27">
    <w:abstractNumId w:val="10"/>
  </w:num>
  <w:num w:numId="28">
    <w:abstractNumId w:val="21"/>
  </w:num>
  <w:num w:numId="29">
    <w:abstractNumId w:val="1"/>
  </w:num>
  <w:num w:numId="30">
    <w:abstractNumId w:val="2"/>
  </w:num>
  <w:num w:numId="31">
    <w:abstractNumId w:val="1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59FF"/>
    <w:rsid w:val="0001258F"/>
    <w:rsid w:val="000310A2"/>
    <w:rsid w:val="0003122F"/>
    <w:rsid w:val="00046076"/>
    <w:rsid w:val="0004669D"/>
    <w:rsid w:val="00046823"/>
    <w:rsid w:val="000543EA"/>
    <w:rsid w:val="00054B1D"/>
    <w:rsid w:val="00063CBF"/>
    <w:rsid w:val="00077672"/>
    <w:rsid w:val="00085966"/>
    <w:rsid w:val="00086741"/>
    <w:rsid w:val="0008736C"/>
    <w:rsid w:val="0008774A"/>
    <w:rsid w:val="00091347"/>
    <w:rsid w:val="000933E0"/>
    <w:rsid w:val="00096831"/>
    <w:rsid w:val="000A5F8A"/>
    <w:rsid w:val="000A7847"/>
    <w:rsid w:val="000B2575"/>
    <w:rsid w:val="000B6C25"/>
    <w:rsid w:val="000C0274"/>
    <w:rsid w:val="000C027C"/>
    <w:rsid w:val="000C1D5B"/>
    <w:rsid w:val="000C6C5B"/>
    <w:rsid w:val="000C6C94"/>
    <w:rsid w:val="000E00CE"/>
    <w:rsid w:val="000E09B3"/>
    <w:rsid w:val="000E0EFE"/>
    <w:rsid w:val="000E5164"/>
    <w:rsid w:val="000F1AD6"/>
    <w:rsid w:val="00104280"/>
    <w:rsid w:val="001063B8"/>
    <w:rsid w:val="001270E2"/>
    <w:rsid w:val="001320AE"/>
    <w:rsid w:val="00135876"/>
    <w:rsid w:val="001378C8"/>
    <w:rsid w:val="001547AF"/>
    <w:rsid w:val="0016215F"/>
    <w:rsid w:val="00162A0E"/>
    <w:rsid w:val="00167B0C"/>
    <w:rsid w:val="001846CC"/>
    <w:rsid w:val="00185E06"/>
    <w:rsid w:val="001A6DC5"/>
    <w:rsid w:val="001B52EC"/>
    <w:rsid w:val="001B74C4"/>
    <w:rsid w:val="001C2596"/>
    <w:rsid w:val="001C27FB"/>
    <w:rsid w:val="001C53E8"/>
    <w:rsid w:val="001D66DF"/>
    <w:rsid w:val="001E2000"/>
    <w:rsid w:val="001E54AA"/>
    <w:rsid w:val="001E78E8"/>
    <w:rsid w:val="001F2D06"/>
    <w:rsid w:val="001F3041"/>
    <w:rsid w:val="0020014D"/>
    <w:rsid w:val="0020245C"/>
    <w:rsid w:val="00212D20"/>
    <w:rsid w:val="00261BE3"/>
    <w:rsid w:val="00264990"/>
    <w:rsid w:val="00267F31"/>
    <w:rsid w:val="00273E9C"/>
    <w:rsid w:val="002849AC"/>
    <w:rsid w:val="00286B5C"/>
    <w:rsid w:val="00297C99"/>
    <w:rsid w:val="002A2687"/>
    <w:rsid w:val="002B0454"/>
    <w:rsid w:val="002B0F37"/>
    <w:rsid w:val="002B41C7"/>
    <w:rsid w:val="002B6156"/>
    <w:rsid w:val="002C0521"/>
    <w:rsid w:val="002C1035"/>
    <w:rsid w:val="002D4ACE"/>
    <w:rsid w:val="002D6164"/>
    <w:rsid w:val="002D7E5E"/>
    <w:rsid w:val="002E7384"/>
    <w:rsid w:val="002F131A"/>
    <w:rsid w:val="002F1670"/>
    <w:rsid w:val="002F3B19"/>
    <w:rsid w:val="00304679"/>
    <w:rsid w:val="00310C61"/>
    <w:rsid w:val="00315539"/>
    <w:rsid w:val="003274AD"/>
    <w:rsid w:val="00342881"/>
    <w:rsid w:val="0034313D"/>
    <w:rsid w:val="00355345"/>
    <w:rsid w:val="0036437C"/>
    <w:rsid w:val="00393B75"/>
    <w:rsid w:val="003941CC"/>
    <w:rsid w:val="003A2228"/>
    <w:rsid w:val="003B0C50"/>
    <w:rsid w:val="003B6778"/>
    <w:rsid w:val="003C2648"/>
    <w:rsid w:val="003D5457"/>
    <w:rsid w:val="003E6004"/>
    <w:rsid w:val="003F0BE2"/>
    <w:rsid w:val="00403CCB"/>
    <w:rsid w:val="00424E71"/>
    <w:rsid w:val="00426F36"/>
    <w:rsid w:val="00435E8D"/>
    <w:rsid w:val="00445AEF"/>
    <w:rsid w:val="00446F7C"/>
    <w:rsid w:val="00450723"/>
    <w:rsid w:val="0045339C"/>
    <w:rsid w:val="004740A7"/>
    <w:rsid w:val="0048539D"/>
    <w:rsid w:val="00487366"/>
    <w:rsid w:val="004A1D22"/>
    <w:rsid w:val="004A3479"/>
    <w:rsid w:val="004A7598"/>
    <w:rsid w:val="004B4EA9"/>
    <w:rsid w:val="004C5C38"/>
    <w:rsid w:val="004E6F23"/>
    <w:rsid w:val="004E7F33"/>
    <w:rsid w:val="004F1755"/>
    <w:rsid w:val="004F3113"/>
    <w:rsid w:val="004F7FB4"/>
    <w:rsid w:val="00503574"/>
    <w:rsid w:val="0050395F"/>
    <w:rsid w:val="00507A4C"/>
    <w:rsid w:val="0051142F"/>
    <w:rsid w:val="00511DC2"/>
    <w:rsid w:val="00512A61"/>
    <w:rsid w:val="00520888"/>
    <w:rsid w:val="005237C7"/>
    <w:rsid w:val="005272D9"/>
    <w:rsid w:val="00535AC7"/>
    <w:rsid w:val="00544FF5"/>
    <w:rsid w:val="00555CF7"/>
    <w:rsid w:val="0055629C"/>
    <w:rsid w:val="00562A10"/>
    <w:rsid w:val="00571A50"/>
    <w:rsid w:val="00593AA0"/>
    <w:rsid w:val="00593F09"/>
    <w:rsid w:val="005A65AE"/>
    <w:rsid w:val="005B1334"/>
    <w:rsid w:val="005B1B7E"/>
    <w:rsid w:val="005C418E"/>
    <w:rsid w:val="005C614D"/>
    <w:rsid w:val="005C733A"/>
    <w:rsid w:val="00611293"/>
    <w:rsid w:val="00625D42"/>
    <w:rsid w:val="006342CC"/>
    <w:rsid w:val="006434B5"/>
    <w:rsid w:val="00657E8F"/>
    <w:rsid w:val="006627AA"/>
    <w:rsid w:val="00665922"/>
    <w:rsid w:val="00666925"/>
    <w:rsid w:val="00677471"/>
    <w:rsid w:val="00682811"/>
    <w:rsid w:val="00687445"/>
    <w:rsid w:val="00690AA1"/>
    <w:rsid w:val="00691E3A"/>
    <w:rsid w:val="00692425"/>
    <w:rsid w:val="00692A08"/>
    <w:rsid w:val="00693DF0"/>
    <w:rsid w:val="00697745"/>
    <w:rsid w:val="006B6EFE"/>
    <w:rsid w:val="006C0053"/>
    <w:rsid w:val="006D1138"/>
    <w:rsid w:val="006E305E"/>
    <w:rsid w:val="006E345E"/>
    <w:rsid w:val="007063F9"/>
    <w:rsid w:val="007110A5"/>
    <w:rsid w:val="0073050C"/>
    <w:rsid w:val="00731D66"/>
    <w:rsid w:val="00734C4A"/>
    <w:rsid w:val="007455E9"/>
    <w:rsid w:val="00746E80"/>
    <w:rsid w:val="007477E6"/>
    <w:rsid w:val="00751E6A"/>
    <w:rsid w:val="00770DAA"/>
    <w:rsid w:val="00771C2A"/>
    <w:rsid w:val="00784151"/>
    <w:rsid w:val="007851FC"/>
    <w:rsid w:val="0078737C"/>
    <w:rsid w:val="00790E8D"/>
    <w:rsid w:val="0079716F"/>
    <w:rsid w:val="007A591E"/>
    <w:rsid w:val="007A6A21"/>
    <w:rsid w:val="007B096A"/>
    <w:rsid w:val="007B5DD8"/>
    <w:rsid w:val="007C1985"/>
    <w:rsid w:val="007D2D0F"/>
    <w:rsid w:val="007E349A"/>
    <w:rsid w:val="007F5D74"/>
    <w:rsid w:val="0080162B"/>
    <w:rsid w:val="00814623"/>
    <w:rsid w:val="0082195B"/>
    <w:rsid w:val="00825502"/>
    <w:rsid w:val="0084599C"/>
    <w:rsid w:val="00854488"/>
    <w:rsid w:val="0085455C"/>
    <w:rsid w:val="008641F1"/>
    <w:rsid w:val="008654BE"/>
    <w:rsid w:val="00871D8B"/>
    <w:rsid w:val="0088605A"/>
    <w:rsid w:val="00891EC2"/>
    <w:rsid w:val="008A42B6"/>
    <w:rsid w:val="008A49FC"/>
    <w:rsid w:val="008B5D78"/>
    <w:rsid w:val="008B6A7E"/>
    <w:rsid w:val="008C7044"/>
    <w:rsid w:val="008E02A0"/>
    <w:rsid w:val="008E2417"/>
    <w:rsid w:val="008E634D"/>
    <w:rsid w:val="0091281B"/>
    <w:rsid w:val="00912FA9"/>
    <w:rsid w:val="009155EB"/>
    <w:rsid w:val="0091568C"/>
    <w:rsid w:val="00926214"/>
    <w:rsid w:val="00927E9C"/>
    <w:rsid w:val="0093219E"/>
    <w:rsid w:val="0093286A"/>
    <w:rsid w:val="0094311A"/>
    <w:rsid w:val="00943436"/>
    <w:rsid w:val="009515BF"/>
    <w:rsid w:val="00952E65"/>
    <w:rsid w:val="009737A2"/>
    <w:rsid w:val="009832B4"/>
    <w:rsid w:val="009A1AB5"/>
    <w:rsid w:val="009B4E6A"/>
    <w:rsid w:val="009B624D"/>
    <w:rsid w:val="009C7C41"/>
    <w:rsid w:val="009E4FCA"/>
    <w:rsid w:val="009E6975"/>
    <w:rsid w:val="009F04E7"/>
    <w:rsid w:val="00A026E1"/>
    <w:rsid w:val="00A04846"/>
    <w:rsid w:val="00A056CB"/>
    <w:rsid w:val="00A07939"/>
    <w:rsid w:val="00A3375C"/>
    <w:rsid w:val="00A4224F"/>
    <w:rsid w:val="00A455A6"/>
    <w:rsid w:val="00A52EC4"/>
    <w:rsid w:val="00A61439"/>
    <w:rsid w:val="00A638D7"/>
    <w:rsid w:val="00A64B3F"/>
    <w:rsid w:val="00AA1C6F"/>
    <w:rsid w:val="00AB720E"/>
    <w:rsid w:val="00AC1711"/>
    <w:rsid w:val="00AC3045"/>
    <w:rsid w:val="00AD1E05"/>
    <w:rsid w:val="00AE1C64"/>
    <w:rsid w:val="00AF10CB"/>
    <w:rsid w:val="00B10227"/>
    <w:rsid w:val="00B1415D"/>
    <w:rsid w:val="00B16AB4"/>
    <w:rsid w:val="00B262B3"/>
    <w:rsid w:val="00B35278"/>
    <w:rsid w:val="00B3553C"/>
    <w:rsid w:val="00B4247D"/>
    <w:rsid w:val="00B60B79"/>
    <w:rsid w:val="00B60DC3"/>
    <w:rsid w:val="00B64B36"/>
    <w:rsid w:val="00B65ACE"/>
    <w:rsid w:val="00B704D8"/>
    <w:rsid w:val="00B70FF8"/>
    <w:rsid w:val="00B9677D"/>
    <w:rsid w:val="00BB6F26"/>
    <w:rsid w:val="00BB7035"/>
    <w:rsid w:val="00BC7885"/>
    <w:rsid w:val="00BD44C8"/>
    <w:rsid w:val="00BD6F68"/>
    <w:rsid w:val="00BE17F0"/>
    <w:rsid w:val="00BE1F36"/>
    <w:rsid w:val="00BE2D21"/>
    <w:rsid w:val="00BE5DE1"/>
    <w:rsid w:val="00BF52EE"/>
    <w:rsid w:val="00C15C24"/>
    <w:rsid w:val="00C32075"/>
    <w:rsid w:val="00C96DFD"/>
    <w:rsid w:val="00CC2080"/>
    <w:rsid w:val="00CC266D"/>
    <w:rsid w:val="00CD58A1"/>
    <w:rsid w:val="00CE1EE8"/>
    <w:rsid w:val="00CE4883"/>
    <w:rsid w:val="00CF5829"/>
    <w:rsid w:val="00D14C94"/>
    <w:rsid w:val="00D314FE"/>
    <w:rsid w:val="00D31526"/>
    <w:rsid w:val="00D44063"/>
    <w:rsid w:val="00D50881"/>
    <w:rsid w:val="00D511C4"/>
    <w:rsid w:val="00D74DCC"/>
    <w:rsid w:val="00D777EC"/>
    <w:rsid w:val="00D77F05"/>
    <w:rsid w:val="00D9164B"/>
    <w:rsid w:val="00DB08E2"/>
    <w:rsid w:val="00DC3E7E"/>
    <w:rsid w:val="00DD5C65"/>
    <w:rsid w:val="00DF32B4"/>
    <w:rsid w:val="00DF3A78"/>
    <w:rsid w:val="00DF523A"/>
    <w:rsid w:val="00DF7833"/>
    <w:rsid w:val="00E0249F"/>
    <w:rsid w:val="00E04833"/>
    <w:rsid w:val="00E21507"/>
    <w:rsid w:val="00E447CF"/>
    <w:rsid w:val="00E4527B"/>
    <w:rsid w:val="00E46A75"/>
    <w:rsid w:val="00E472E9"/>
    <w:rsid w:val="00E47B9B"/>
    <w:rsid w:val="00E5350D"/>
    <w:rsid w:val="00E603CA"/>
    <w:rsid w:val="00E60668"/>
    <w:rsid w:val="00E77F22"/>
    <w:rsid w:val="00E82E3D"/>
    <w:rsid w:val="00E8778E"/>
    <w:rsid w:val="00E92114"/>
    <w:rsid w:val="00E93CE5"/>
    <w:rsid w:val="00E94140"/>
    <w:rsid w:val="00E9457F"/>
    <w:rsid w:val="00EB4C77"/>
    <w:rsid w:val="00EC0246"/>
    <w:rsid w:val="00EC62B1"/>
    <w:rsid w:val="00EF0587"/>
    <w:rsid w:val="00EF1419"/>
    <w:rsid w:val="00EF70D8"/>
    <w:rsid w:val="00F13448"/>
    <w:rsid w:val="00F16899"/>
    <w:rsid w:val="00F36D9D"/>
    <w:rsid w:val="00F40FDC"/>
    <w:rsid w:val="00F450B9"/>
    <w:rsid w:val="00F455B3"/>
    <w:rsid w:val="00F5087B"/>
    <w:rsid w:val="00F52D23"/>
    <w:rsid w:val="00F762DC"/>
    <w:rsid w:val="00FA0891"/>
    <w:rsid w:val="00FB03C1"/>
    <w:rsid w:val="00FB735B"/>
    <w:rsid w:val="00FC5C3B"/>
    <w:rsid w:val="00FC6A8A"/>
    <w:rsid w:val="00FD1ACB"/>
    <w:rsid w:val="00FD24AC"/>
    <w:rsid w:val="00FF0E67"/>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F0414"/>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 w:type="character" w:styleId="Refdecomentario">
    <w:name w:val="annotation reference"/>
    <w:basedOn w:val="Fuentedeprrafopredeter"/>
    <w:uiPriority w:val="99"/>
    <w:semiHidden/>
    <w:unhideWhenUsed/>
    <w:rsid w:val="003A2228"/>
    <w:rPr>
      <w:sz w:val="16"/>
      <w:szCs w:val="16"/>
    </w:rPr>
  </w:style>
  <w:style w:type="paragraph" w:styleId="Textocomentario">
    <w:name w:val="annotation text"/>
    <w:basedOn w:val="Normal"/>
    <w:link w:val="TextocomentarioCar"/>
    <w:uiPriority w:val="99"/>
    <w:semiHidden/>
    <w:unhideWhenUsed/>
    <w:rsid w:val="003A22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2228"/>
    <w:rPr>
      <w:sz w:val="20"/>
      <w:szCs w:val="20"/>
    </w:rPr>
  </w:style>
  <w:style w:type="paragraph" w:styleId="Asuntodelcomentario">
    <w:name w:val="annotation subject"/>
    <w:basedOn w:val="Textocomentario"/>
    <w:next w:val="Textocomentario"/>
    <w:link w:val="AsuntodelcomentarioCar"/>
    <w:uiPriority w:val="99"/>
    <w:semiHidden/>
    <w:unhideWhenUsed/>
    <w:rsid w:val="003A2228"/>
    <w:rPr>
      <w:b/>
      <w:bCs/>
    </w:rPr>
  </w:style>
  <w:style w:type="character" w:customStyle="1" w:styleId="AsuntodelcomentarioCar">
    <w:name w:val="Asunto del comentario Car"/>
    <w:basedOn w:val="TextocomentarioCar"/>
    <w:link w:val="Asuntodelcomentario"/>
    <w:uiPriority w:val="99"/>
    <w:semiHidden/>
    <w:rsid w:val="003A22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izpan.gob.mx?pageid=58"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tizpan.gob.mx?pageid=58"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javascript:AbrirModal(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tizapan.gob.mx/wp-content/uploads/2019/10/Gaceta-59-Sindicatura.pdf" TargetMode="External"/><Relationship Id="rId14" Type="http://schemas.openxmlformats.org/officeDocument/2006/relationships/hyperlink" Target="http://www.atizapan.gob.mx/wp-content/uploads/2019/10/Gaceta-59-Sindicatura.pdf"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E4C25-F671-41BD-A3C2-A5F6655C6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5893</Words>
  <Characters>32415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2</cp:revision>
  <cp:lastPrinted>2019-12-19T17:46:00Z</cp:lastPrinted>
  <dcterms:created xsi:type="dcterms:W3CDTF">2020-04-15T01:05:00Z</dcterms:created>
  <dcterms:modified xsi:type="dcterms:W3CDTF">2020-04-15T01:05:00Z</dcterms:modified>
</cp:coreProperties>
</file>