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501" w:rsidRPr="00C62013" w:rsidRDefault="00C62013" w:rsidP="00C62013">
      <w:pPr>
        <w:spacing w:before="240" w:after="240" w:line="360" w:lineRule="auto"/>
        <w:jc w:val="center"/>
        <w:rPr>
          <w:rFonts w:ascii="Palatino Linotype" w:eastAsia="Calibri" w:hAnsi="Palatino Linotype" w:cs="Arial"/>
          <w:b/>
          <w:lang w:val="es-ES" w:eastAsia="es-MX"/>
        </w:rPr>
      </w:pPr>
      <w:r w:rsidRPr="00C62013">
        <w:rPr>
          <w:rFonts w:ascii="Palatino Linotype" w:eastAsia="Calibri" w:hAnsi="Palatino Linotype" w:cs="Arial"/>
          <w:b/>
          <w:lang w:val="es-ES" w:eastAsia="es-MX"/>
        </w:rPr>
        <w:t>LÍNEAS</w:t>
      </w:r>
      <w:r w:rsidR="001E021D" w:rsidRPr="00C62013">
        <w:rPr>
          <w:rFonts w:ascii="Palatino Linotype" w:eastAsia="Calibri" w:hAnsi="Palatino Linotype" w:cs="Arial"/>
          <w:b/>
          <w:lang w:val="es-ES" w:eastAsia="es-MX"/>
        </w:rPr>
        <w:t xml:space="preserve"> ARGUMENTATIVAS</w:t>
      </w:r>
    </w:p>
    <w:p w:rsidR="00E5337C" w:rsidRPr="00C62013" w:rsidRDefault="00C62013" w:rsidP="00C62013">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52629</wp:posOffset>
                </wp:positionH>
                <wp:positionV relativeFrom="paragraph">
                  <wp:posOffset>2870333</wp:posOffset>
                </wp:positionV>
                <wp:extent cx="5418161" cy="4080680"/>
                <wp:effectExtent l="19050" t="19050" r="30480" b="34290"/>
                <wp:wrapNone/>
                <wp:docPr id="1" name="Conector recto 1"/>
                <wp:cNvGraphicFramePr/>
                <a:graphic xmlns:a="http://schemas.openxmlformats.org/drawingml/2006/main">
                  <a:graphicData uri="http://schemas.microsoft.com/office/word/2010/wordprocessingShape">
                    <wps:wsp>
                      <wps:cNvCnPr/>
                      <wps:spPr>
                        <a:xfrm flipH="1" flipV="1">
                          <a:off x="0" y="0"/>
                          <a:ext cx="5418161" cy="408068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124B2"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15pt,226pt" to="430.8pt,5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" strokecolor="#5b9bd5 [3204]" strokeweight="4.5pt">
                <v:stroke joinstyle="miter"/>
              </v:line>
            </w:pict>
          </mc:Fallback>
        </mc:AlternateContent>
      </w:r>
      <w:r w:rsidR="00E5337C" w:rsidRPr="00C62013">
        <w:rPr>
          <w:rFonts w:ascii="Palatino Linotype" w:eastAsia="Calibri" w:hAnsi="Palatino Linotype" w:cs="Arial"/>
          <w:b/>
          <w:lang w:val="es-ES" w:eastAsia="es-MX"/>
        </w:rPr>
        <w:t>DE LAS FORMALIDADES LEGALES DE LA CLASIFICACIÓN DE LA INFORMACIÓN.</w:t>
      </w:r>
      <w:r w:rsidR="00E5337C" w:rsidRPr="00C62013">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E5337C" w:rsidRPr="00C62013">
        <w:rPr>
          <w:rFonts w:ascii="Palatino Linotype" w:eastAsia="Calibri" w:hAnsi="Palatino Linotype" w:cs="Arial"/>
          <w:bCs/>
          <w:lang w:val="es-MX" w:eastAsia="en-US"/>
        </w:rPr>
        <w:t xml:space="preserve"> VIII,</w:t>
      </w:r>
      <w:r w:rsidR="00E5337C" w:rsidRPr="00C62013">
        <w:rPr>
          <w:rFonts w:ascii="Palatino Linotype" w:eastAsia="Calibri" w:hAnsi="Palatino Linotype" w:cs="Arial"/>
          <w:lang w:val="es-ES" w:eastAsia="es-MX"/>
        </w:rPr>
        <w:t xml:space="preserve"> 122, 135 </w:t>
      </w:r>
      <w:r w:rsidR="00E5337C" w:rsidRPr="00C62013">
        <w:rPr>
          <w:rFonts w:ascii="Palatino Linotype" w:hAnsi="Palatino Linotype" w:cs="Arial"/>
        </w:rPr>
        <w:t>143 y 149, así como los establecido en los Lineamientos Generales en Materia de Clasificación</w:t>
      </w:r>
      <w:r w:rsidR="00E5337C" w:rsidRPr="00C62013">
        <w:rPr>
          <w:rFonts w:ascii="Palatino Linotype" w:hAnsi="Palatino Linotype"/>
        </w:rPr>
        <w:t xml:space="preserve"> </w:t>
      </w:r>
      <w:r w:rsidR="00E5337C" w:rsidRPr="00C62013">
        <w:rPr>
          <w:rFonts w:ascii="Palatino Linotype" w:hAnsi="Palatino Linotype" w:cs="Arial"/>
        </w:rPr>
        <w:t>y Desclasificación de la Información.</w:t>
      </w:r>
    </w:p>
    <w:p w:rsidR="001A0DF3" w:rsidRPr="00C62013" w:rsidRDefault="001A0DF3" w:rsidP="00C62013">
      <w:pPr>
        <w:spacing w:before="240" w:after="240" w:line="360" w:lineRule="auto"/>
        <w:jc w:val="both"/>
        <w:rPr>
          <w:rFonts w:ascii="Palatino Linotype" w:eastAsia="MS Mincho" w:hAnsi="Palatino Linotype" w:cs="Times New Roman"/>
        </w:rPr>
      </w:pPr>
    </w:p>
    <w:p w:rsidR="00E5337C" w:rsidRPr="00C62013" w:rsidRDefault="00E5337C" w:rsidP="00C62013">
      <w:pPr>
        <w:spacing w:before="240" w:after="240" w:line="360" w:lineRule="auto"/>
        <w:jc w:val="both"/>
        <w:rPr>
          <w:rFonts w:ascii="Palatino Linotype" w:eastAsia="MS Mincho" w:hAnsi="Palatino Linotype" w:cs="Times New Roman"/>
        </w:rPr>
      </w:pPr>
    </w:p>
    <w:p w:rsidR="00E5337C" w:rsidRPr="00C62013" w:rsidRDefault="00E5337C" w:rsidP="00C62013">
      <w:pPr>
        <w:spacing w:before="240" w:after="240" w:line="360" w:lineRule="auto"/>
        <w:jc w:val="both"/>
        <w:rPr>
          <w:rFonts w:ascii="Palatino Linotype" w:eastAsia="MS Mincho" w:hAnsi="Palatino Linotype" w:cs="Times New Roman"/>
        </w:rPr>
      </w:pPr>
    </w:p>
    <w:p w:rsidR="00053623" w:rsidRPr="00C62013" w:rsidRDefault="00053623" w:rsidP="00C62013">
      <w:pPr>
        <w:spacing w:before="240" w:after="240" w:line="360" w:lineRule="auto"/>
        <w:jc w:val="both"/>
        <w:rPr>
          <w:rFonts w:ascii="Palatino Linotype" w:eastAsia="MS Mincho" w:hAnsi="Palatino Linotype" w:cs="Times New Roman"/>
          <w:b/>
        </w:rPr>
      </w:pPr>
    </w:p>
    <w:p w:rsidR="001A0DF3" w:rsidRPr="00C62013" w:rsidRDefault="001A0DF3" w:rsidP="00C62013">
      <w:pPr>
        <w:spacing w:before="240" w:after="240" w:line="360" w:lineRule="auto"/>
        <w:jc w:val="both"/>
        <w:rPr>
          <w:rFonts w:ascii="Palatino Linotype" w:eastAsia="MS Mincho" w:hAnsi="Palatino Linotype" w:cs="Times New Roman"/>
          <w:b/>
        </w:rPr>
      </w:pPr>
    </w:p>
    <w:p w:rsidR="001A0DF3" w:rsidRPr="00C62013" w:rsidRDefault="001A0DF3" w:rsidP="00C62013">
      <w:pPr>
        <w:spacing w:before="240" w:after="240" w:line="360" w:lineRule="auto"/>
        <w:jc w:val="both"/>
        <w:rPr>
          <w:rFonts w:ascii="Palatino Linotype" w:eastAsia="MS Mincho" w:hAnsi="Palatino Linotype" w:cs="Times New Roman"/>
          <w:b/>
        </w:rPr>
      </w:pPr>
    </w:p>
    <w:p w:rsidR="001A0DF3" w:rsidRPr="00C62013" w:rsidRDefault="001A0DF3" w:rsidP="00C62013">
      <w:pPr>
        <w:spacing w:before="240" w:after="240" w:line="360" w:lineRule="auto"/>
        <w:jc w:val="both"/>
        <w:rPr>
          <w:rFonts w:ascii="Palatino Linotype" w:eastAsia="MS Mincho" w:hAnsi="Palatino Linotype" w:cs="Times New Roman"/>
          <w:b/>
        </w:rPr>
      </w:pPr>
    </w:p>
    <w:p w:rsidR="002A5BA4" w:rsidRPr="00234C73" w:rsidRDefault="002A5BA4" w:rsidP="00C62013">
      <w:pPr>
        <w:spacing w:before="240" w:after="240" w:line="360" w:lineRule="auto"/>
        <w:jc w:val="center"/>
        <w:rPr>
          <w:rFonts w:ascii="Palatino Linotype" w:hAnsi="Palatino Linotype"/>
          <w:b/>
        </w:rPr>
      </w:pPr>
      <w:r w:rsidRPr="00234C73">
        <w:rPr>
          <w:rFonts w:ascii="Palatino Linotype" w:hAnsi="Palatino Linotype"/>
          <w:b/>
        </w:rPr>
        <w:lastRenderedPageBreak/>
        <w:t>Índice.</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234C73" w:rsidRDefault="002A5BA4" w:rsidP="00C62013">
          <w:pPr>
            <w:pStyle w:val="TtulodeTDC"/>
            <w:spacing w:line="360" w:lineRule="auto"/>
            <w:rPr>
              <w:szCs w:val="24"/>
            </w:rPr>
          </w:pPr>
        </w:p>
        <w:p w:rsidR="00234C73" w:rsidRPr="00234C73" w:rsidRDefault="002A5BA4" w:rsidP="00234C73">
          <w:pPr>
            <w:pStyle w:val="TDC1"/>
            <w:spacing w:after="240"/>
            <w:rPr>
              <w:rFonts w:ascii="Palatino Linotype" w:hAnsi="Palatino Linotype"/>
              <w:b/>
              <w:noProof/>
              <w:sz w:val="22"/>
              <w:szCs w:val="22"/>
              <w:lang w:val="es-MX" w:eastAsia="es-MX"/>
            </w:rPr>
          </w:pPr>
          <w:r w:rsidRPr="00234C73">
            <w:rPr>
              <w:rFonts w:ascii="Palatino Linotype" w:hAnsi="Palatino Linotype"/>
              <w:b/>
            </w:rPr>
            <w:fldChar w:fldCharType="begin"/>
          </w:r>
          <w:r w:rsidRPr="00234C73">
            <w:rPr>
              <w:rFonts w:ascii="Palatino Linotype" w:hAnsi="Palatino Linotype"/>
              <w:b/>
            </w:rPr>
            <w:instrText xml:space="preserve"> TOC \o "1-3" \h \z \u </w:instrText>
          </w:r>
          <w:r w:rsidRPr="00234C73">
            <w:rPr>
              <w:rFonts w:ascii="Palatino Linotype" w:hAnsi="Palatino Linotype"/>
              <w:b/>
            </w:rPr>
            <w:fldChar w:fldCharType="separate"/>
          </w:r>
          <w:hyperlink w:anchor="_Toc18495086" w:history="1">
            <w:r w:rsidR="00234C73" w:rsidRPr="00234C73">
              <w:rPr>
                <w:rStyle w:val="Hipervnculo"/>
                <w:rFonts w:ascii="Palatino Linotype" w:hAnsi="Palatino Linotype"/>
                <w:b/>
                <w:noProof/>
              </w:rPr>
              <w:t>ANTECEDENTES</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_Toc18495086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3</w:t>
            </w:r>
            <w:r w:rsidR="00234C73" w:rsidRPr="00234C73">
              <w:rPr>
                <w:rFonts w:ascii="Palatino Linotype" w:hAnsi="Palatino Linotype"/>
                <w:b/>
                <w:noProof/>
                <w:webHidden/>
              </w:rPr>
              <w:fldChar w:fldCharType="end"/>
            </w:r>
          </w:hyperlink>
        </w:p>
        <w:p w:rsidR="00234C73" w:rsidRPr="00234C73" w:rsidRDefault="00F528CF" w:rsidP="00234C73">
          <w:pPr>
            <w:pStyle w:val="TDC1"/>
            <w:spacing w:after="240"/>
            <w:rPr>
              <w:rFonts w:ascii="Palatino Linotype" w:hAnsi="Palatino Linotype"/>
              <w:b/>
              <w:noProof/>
              <w:sz w:val="22"/>
              <w:szCs w:val="22"/>
              <w:lang w:val="es-MX" w:eastAsia="es-MX"/>
            </w:rPr>
          </w:pPr>
          <w:hyperlink w:anchor="_Toc18495087" w:history="1">
            <w:r w:rsidR="00234C73" w:rsidRPr="00234C73">
              <w:rPr>
                <w:rStyle w:val="Hipervnculo"/>
                <w:rFonts w:ascii="Palatino Linotype" w:hAnsi="Palatino Linotype"/>
                <w:b/>
                <w:noProof/>
              </w:rPr>
              <w:t>CONSIDERANDO</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_Toc18495087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8</w:t>
            </w:r>
            <w:r w:rsidR="00234C73" w:rsidRPr="00234C73">
              <w:rPr>
                <w:rFonts w:ascii="Palatino Linotype" w:hAnsi="Palatino Linotype"/>
                <w:b/>
                <w:noProof/>
                <w:webHidden/>
              </w:rPr>
              <w:fldChar w:fldCharType="end"/>
            </w:r>
          </w:hyperlink>
        </w:p>
        <w:p w:rsidR="00234C73" w:rsidRPr="00234C73" w:rsidRDefault="00F528CF" w:rsidP="00234C73">
          <w:pPr>
            <w:pStyle w:val="TDC2"/>
            <w:spacing w:after="240"/>
            <w:rPr>
              <w:rFonts w:ascii="Palatino Linotype" w:hAnsi="Palatino Linotype"/>
              <w:b/>
              <w:noProof/>
              <w:sz w:val="22"/>
              <w:szCs w:val="22"/>
              <w:lang w:val="es-MX" w:eastAsia="es-MX"/>
            </w:rPr>
          </w:pPr>
          <w:hyperlink w:anchor="_Toc18495088" w:history="1">
            <w:r w:rsidR="00234C73" w:rsidRPr="00234C73">
              <w:rPr>
                <w:rStyle w:val="Hipervnculo"/>
                <w:rFonts w:ascii="Palatino Linotype" w:hAnsi="Palatino Linotype"/>
                <w:b/>
                <w:noProof/>
              </w:rPr>
              <w:t>PRIMERO. De la competencia</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_Toc18495088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8</w:t>
            </w:r>
            <w:r w:rsidR="00234C73" w:rsidRPr="00234C73">
              <w:rPr>
                <w:rFonts w:ascii="Palatino Linotype" w:hAnsi="Palatino Linotype"/>
                <w:b/>
                <w:noProof/>
                <w:webHidden/>
              </w:rPr>
              <w:fldChar w:fldCharType="end"/>
            </w:r>
          </w:hyperlink>
        </w:p>
        <w:p w:rsidR="00234C73" w:rsidRPr="00234C73" w:rsidRDefault="00F528CF" w:rsidP="00234C73">
          <w:pPr>
            <w:pStyle w:val="TDC2"/>
            <w:spacing w:after="240"/>
            <w:rPr>
              <w:rFonts w:ascii="Palatino Linotype" w:hAnsi="Palatino Linotype"/>
              <w:b/>
              <w:noProof/>
              <w:sz w:val="22"/>
              <w:szCs w:val="22"/>
              <w:lang w:val="es-MX" w:eastAsia="es-MX"/>
            </w:rPr>
          </w:pPr>
          <w:hyperlink w:anchor="_Toc18495089" w:history="1">
            <w:r w:rsidR="00234C73" w:rsidRPr="00234C73">
              <w:rPr>
                <w:rStyle w:val="Hipervnculo"/>
                <w:rFonts w:ascii="Palatino Linotype" w:hAnsi="Palatino Linotype"/>
                <w:b/>
                <w:noProof/>
              </w:rPr>
              <w:t>SEGUNDO. De la oportunidad y procedencia.</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_Toc18495089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9</w:t>
            </w:r>
            <w:r w:rsidR="00234C73" w:rsidRPr="00234C73">
              <w:rPr>
                <w:rFonts w:ascii="Palatino Linotype" w:hAnsi="Palatino Linotype"/>
                <w:b/>
                <w:noProof/>
                <w:webHidden/>
              </w:rPr>
              <w:fldChar w:fldCharType="end"/>
            </w:r>
          </w:hyperlink>
        </w:p>
        <w:p w:rsidR="00234C73" w:rsidRPr="00234C73" w:rsidRDefault="00F528CF" w:rsidP="00234C73">
          <w:pPr>
            <w:pStyle w:val="TDC2"/>
            <w:spacing w:after="240"/>
            <w:rPr>
              <w:rFonts w:ascii="Palatino Linotype" w:hAnsi="Palatino Linotype"/>
              <w:b/>
              <w:noProof/>
              <w:sz w:val="22"/>
              <w:szCs w:val="22"/>
              <w:lang w:val="es-MX" w:eastAsia="es-MX"/>
            </w:rPr>
          </w:pPr>
          <w:hyperlink w:anchor="_Toc18495090" w:history="1">
            <w:r w:rsidR="00234C73" w:rsidRPr="00234C73">
              <w:rPr>
                <w:rStyle w:val="Hipervnculo"/>
                <w:rFonts w:ascii="Palatino Linotype" w:hAnsi="Palatino Linotype"/>
                <w:b/>
                <w:noProof/>
              </w:rPr>
              <w:t>TERCERO. Planteamiento de la Litis.</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_Toc18495090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12</w:t>
            </w:r>
            <w:r w:rsidR="00234C73" w:rsidRPr="00234C73">
              <w:rPr>
                <w:rFonts w:ascii="Palatino Linotype" w:hAnsi="Palatino Linotype"/>
                <w:b/>
                <w:noProof/>
                <w:webHidden/>
              </w:rPr>
              <w:fldChar w:fldCharType="end"/>
            </w:r>
          </w:hyperlink>
        </w:p>
        <w:p w:rsidR="00234C73" w:rsidRPr="00234C73" w:rsidRDefault="00F528CF" w:rsidP="00234C73">
          <w:pPr>
            <w:pStyle w:val="TDC1"/>
            <w:spacing w:after="240"/>
            <w:rPr>
              <w:rFonts w:ascii="Palatino Linotype" w:hAnsi="Palatino Linotype"/>
              <w:b/>
              <w:noProof/>
              <w:sz w:val="22"/>
              <w:szCs w:val="22"/>
              <w:lang w:val="es-MX" w:eastAsia="es-MX"/>
            </w:rPr>
          </w:pPr>
          <w:hyperlink w:anchor="_Toc18495091" w:history="1">
            <w:r w:rsidR="00234C73" w:rsidRPr="00234C73">
              <w:rPr>
                <w:rStyle w:val="Hipervnculo"/>
                <w:rFonts w:ascii="Palatino Linotype" w:hAnsi="Palatino Linotype"/>
                <w:b/>
                <w:noProof/>
              </w:rPr>
              <w:t>CUARTO. Estudio y resolución del asunto.</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_Toc18495091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13</w:t>
            </w:r>
            <w:r w:rsidR="00234C73" w:rsidRPr="00234C73">
              <w:rPr>
                <w:rFonts w:ascii="Palatino Linotype" w:hAnsi="Palatino Linotype"/>
                <w:b/>
                <w:noProof/>
                <w:webHidden/>
              </w:rPr>
              <w:fldChar w:fldCharType="end"/>
            </w:r>
          </w:hyperlink>
        </w:p>
        <w:p w:rsidR="00234C73" w:rsidRPr="00234C73" w:rsidRDefault="00F528CF" w:rsidP="00234C73">
          <w:pPr>
            <w:pStyle w:val="TDC2"/>
            <w:tabs>
              <w:tab w:val="left" w:pos="480"/>
            </w:tabs>
            <w:spacing w:after="240"/>
            <w:rPr>
              <w:rFonts w:ascii="Palatino Linotype" w:hAnsi="Palatino Linotype"/>
              <w:b/>
              <w:noProof/>
              <w:sz w:val="22"/>
              <w:szCs w:val="22"/>
              <w:lang w:val="es-MX" w:eastAsia="es-MX"/>
            </w:rPr>
          </w:pPr>
          <w:hyperlink w:anchor="_Toc18495092" w:history="1">
            <w:r w:rsidR="00234C73" w:rsidRPr="00234C73">
              <w:rPr>
                <w:rStyle w:val="Hipervnculo"/>
                <w:rFonts w:ascii="Palatino Linotype" w:hAnsi="Palatino Linotype"/>
                <w:b/>
                <w:noProof/>
              </w:rPr>
              <w:t>I.De la fuente obligacional.</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_Toc18495092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13</w:t>
            </w:r>
            <w:r w:rsidR="00234C73" w:rsidRPr="00234C73">
              <w:rPr>
                <w:rFonts w:ascii="Palatino Linotype" w:hAnsi="Palatino Linotype"/>
                <w:b/>
                <w:noProof/>
                <w:webHidden/>
              </w:rPr>
              <w:fldChar w:fldCharType="end"/>
            </w:r>
          </w:hyperlink>
        </w:p>
        <w:p w:rsidR="00234C73" w:rsidRPr="00234C73" w:rsidRDefault="00F528CF" w:rsidP="00234C73">
          <w:pPr>
            <w:pStyle w:val="TDC2"/>
            <w:tabs>
              <w:tab w:val="left" w:pos="480"/>
            </w:tabs>
            <w:spacing w:after="240"/>
            <w:rPr>
              <w:rFonts w:ascii="Palatino Linotype" w:hAnsi="Palatino Linotype"/>
              <w:b/>
              <w:noProof/>
              <w:sz w:val="22"/>
              <w:szCs w:val="22"/>
              <w:lang w:val="es-MX" w:eastAsia="es-MX"/>
            </w:rPr>
          </w:pPr>
          <w:hyperlink w:anchor="_Toc18495093" w:history="1">
            <w:r w:rsidR="00234C73" w:rsidRPr="00234C73">
              <w:rPr>
                <w:rStyle w:val="Hipervnculo"/>
                <w:rFonts w:ascii="Palatino Linotype" w:hAnsi="Palatino Linotype"/>
                <w:b/>
                <w:noProof/>
              </w:rPr>
              <w:t>II.El derecho de acceso a la información.</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_Toc18495093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14</w:t>
            </w:r>
            <w:r w:rsidR="00234C73" w:rsidRPr="00234C73">
              <w:rPr>
                <w:rFonts w:ascii="Palatino Linotype" w:hAnsi="Palatino Linotype"/>
                <w:b/>
                <w:noProof/>
                <w:webHidden/>
              </w:rPr>
              <w:fldChar w:fldCharType="end"/>
            </w:r>
          </w:hyperlink>
        </w:p>
        <w:p w:rsidR="00234C73" w:rsidRPr="00234C73" w:rsidRDefault="00F528CF" w:rsidP="00234C73">
          <w:pPr>
            <w:pStyle w:val="TDC2"/>
            <w:tabs>
              <w:tab w:val="left" w:pos="660"/>
            </w:tabs>
            <w:spacing w:after="240"/>
            <w:rPr>
              <w:rFonts w:ascii="Palatino Linotype" w:hAnsi="Palatino Linotype"/>
              <w:b/>
              <w:noProof/>
              <w:sz w:val="22"/>
              <w:szCs w:val="22"/>
              <w:lang w:val="es-MX" w:eastAsia="es-MX"/>
            </w:rPr>
          </w:pPr>
          <w:hyperlink w:anchor="_Toc18495094" w:history="1">
            <w:r w:rsidR="00234C73" w:rsidRPr="00234C73">
              <w:rPr>
                <w:rStyle w:val="Hipervnculo"/>
                <w:rFonts w:ascii="Palatino Linotype" w:eastAsia="MS Mincho" w:hAnsi="Palatino Linotype"/>
                <w:b/>
                <w:noProof/>
              </w:rPr>
              <w:t>III.Del cobro de la información.</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_Toc18495094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22</w:t>
            </w:r>
            <w:r w:rsidR="00234C73" w:rsidRPr="00234C73">
              <w:rPr>
                <w:rFonts w:ascii="Palatino Linotype" w:hAnsi="Palatino Linotype"/>
                <w:b/>
                <w:noProof/>
                <w:webHidden/>
              </w:rPr>
              <w:fldChar w:fldCharType="end"/>
            </w:r>
          </w:hyperlink>
        </w:p>
        <w:p w:rsidR="00234C73" w:rsidRPr="00234C73" w:rsidRDefault="00F528CF" w:rsidP="00234C73">
          <w:pPr>
            <w:pStyle w:val="TDC1"/>
            <w:spacing w:after="240"/>
            <w:rPr>
              <w:rFonts w:ascii="Palatino Linotype" w:hAnsi="Palatino Linotype"/>
              <w:b/>
              <w:noProof/>
              <w:sz w:val="22"/>
              <w:szCs w:val="22"/>
              <w:lang w:val="es-MX" w:eastAsia="es-MX"/>
            </w:rPr>
          </w:pPr>
          <w:hyperlink w:anchor="_Toc18495095" w:history="1">
            <w:r w:rsidR="00234C73" w:rsidRPr="00234C73">
              <w:rPr>
                <w:rStyle w:val="Hipervnculo"/>
                <w:rFonts w:ascii="Palatino Linotype" w:hAnsi="Palatino Linotype"/>
                <w:b/>
                <w:noProof/>
              </w:rPr>
              <w:t>QUINTO. De la Versión Pública</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_Toc18495095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28</w:t>
            </w:r>
            <w:r w:rsidR="00234C73" w:rsidRPr="00234C73">
              <w:rPr>
                <w:rFonts w:ascii="Palatino Linotype" w:hAnsi="Palatino Linotype"/>
                <w:b/>
                <w:noProof/>
                <w:webHidden/>
              </w:rPr>
              <w:fldChar w:fldCharType="end"/>
            </w:r>
          </w:hyperlink>
        </w:p>
        <w:p w:rsidR="00234C73" w:rsidRPr="00234C73" w:rsidRDefault="00F528CF" w:rsidP="00234C73">
          <w:pPr>
            <w:pStyle w:val="TDC3"/>
            <w:tabs>
              <w:tab w:val="left" w:pos="1100"/>
              <w:tab w:val="right" w:leader="dot" w:pos="8777"/>
            </w:tabs>
            <w:spacing w:after="240"/>
            <w:ind w:left="0"/>
            <w:rPr>
              <w:rFonts w:ascii="Palatino Linotype" w:hAnsi="Palatino Linotype"/>
              <w:b/>
              <w:noProof/>
              <w:sz w:val="22"/>
              <w:szCs w:val="22"/>
              <w:lang w:val="es-MX" w:eastAsia="es-MX"/>
            </w:rPr>
          </w:pPr>
          <w:hyperlink w:anchor="_Toc18495096" w:history="1">
            <w:r w:rsidR="00234C73" w:rsidRPr="00234C73">
              <w:rPr>
                <w:rStyle w:val="Hipervnculo"/>
                <w:rFonts w:ascii="Palatino Linotype" w:hAnsi="Palatino Linotype"/>
                <w:b/>
                <w:noProof/>
              </w:rPr>
              <w:t>a.Requisitos previos.</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_Toc18495096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28</w:t>
            </w:r>
            <w:r w:rsidR="00234C73" w:rsidRPr="00234C73">
              <w:rPr>
                <w:rFonts w:ascii="Palatino Linotype" w:hAnsi="Palatino Linotype"/>
                <w:b/>
                <w:noProof/>
                <w:webHidden/>
              </w:rPr>
              <w:fldChar w:fldCharType="end"/>
            </w:r>
          </w:hyperlink>
        </w:p>
        <w:p w:rsidR="00234C73" w:rsidRPr="00234C73" w:rsidRDefault="00F528CF" w:rsidP="00234C73">
          <w:pPr>
            <w:pStyle w:val="TDC3"/>
            <w:tabs>
              <w:tab w:val="left" w:pos="1100"/>
              <w:tab w:val="right" w:leader="dot" w:pos="8777"/>
            </w:tabs>
            <w:spacing w:after="240"/>
            <w:ind w:left="0"/>
            <w:rPr>
              <w:rFonts w:ascii="Palatino Linotype" w:hAnsi="Palatino Linotype"/>
              <w:b/>
              <w:noProof/>
              <w:sz w:val="22"/>
              <w:szCs w:val="22"/>
              <w:lang w:val="es-MX" w:eastAsia="es-MX"/>
            </w:rPr>
          </w:pPr>
          <w:hyperlink w:anchor="_Toc18495097" w:history="1">
            <w:r w:rsidR="00234C73" w:rsidRPr="00234C73">
              <w:rPr>
                <w:rStyle w:val="Hipervnculo"/>
                <w:rFonts w:ascii="Palatino Linotype" w:hAnsi="Palatino Linotype"/>
                <w:b/>
                <w:noProof/>
              </w:rPr>
              <w:t>b.Supuesto de clasificación.</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_Toc18495097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29</w:t>
            </w:r>
            <w:r w:rsidR="00234C73" w:rsidRPr="00234C73">
              <w:rPr>
                <w:rFonts w:ascii="Palatino Linotype" w:hAnsi="Palatino Linotype"/>
                <w:b/>
                <w:noProof/>
                <w:webHidden/>
              </w:rPr>
              <w:fldChar w:fldCharType="end"/>
            </w:r>
          </w:hyperlink>
        </w:p>
        <w:p w:rsidR="00234C73" w:rsidRPr="00234C73" w:rsidRDefault="00F528CF" w:rsidP="00234C73">
          <w:pPr>
            <w:pStyle w:val="TDC3"/>
            <w:tabs>
              <w:tab w:val="left" w:pos="880"/>
              <w:tab w:val="right" w:leader="dot" w:pos="8777"/>
            </w:tabs>
            <w:spacing w:after="240"/>
            <w:ind w:left="0"/>
            <w:rPr>
              <w:rFonts w:ascii="Palatino Linotype" w:hAnsi="Palatino Linotype"/>
              <w:b/>
              <w:noProof/>
              <w:sz w:val="22"/>
              <w:szCs w:val="22"/>
              <w:lang w:val="es-MX" w:eastAsia="es-MX"/>
            </w:rPr>
          </w:pPr>
          <w:hyperlink w:anchor="_Toc18495098" w:history="1">
            <w:r w:rsidR="00234C73" w:rsidRPr="00234C73">
              <w:rPr>
                <w:rStyle w:val="Hipervnculo"/>
                <w:rFonts w:ascii="Palatino Linotype" w:hAnsi="Palatino Linotype"/>
                <w:b/>
                <w:noProof/>
              </w:rPr>
              <w:t>c.La intervención del Comité de Transparencia.</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_Toc18495098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32</w:t>
            </w:r>
            <w:r w:rsidR="00234C73" w:rsidRPr="00234C73">
              <w:rPr>
                <w:rFonts w:ascii="Palatino Linotype" w:hAnsi="Palatino Linotype"/>
                <w:b/>
                <w:noProof/>
                <w:webHidden/>
              </w:rPr>
              <w:fldChar w:fldCharType="end"/>
            </w:r>
          </w:hyperlink>
        </w:p>
        <w:p w:rsidR="00234C73" w:rsidRPr="00234C73" w:rsidRDefault="00F528CF" w:rsidP="00234C73">
          <w:pPr>
            <w:pStyle w:val="TDC1"/>
            <w:spacing w:after="240"/>
            <w:rPr>
              <w:rFonts w:ascii="Palatino Linotype" w:hAnsi="Palatino Linotype"/>
              <w:b/>
              <w:noProof/>
              <w:sz w:val="22"/>
              <w:szCs w:val="22"/>
              <w:lang w:val="es-MX" w:eastAsia="es-MX"/>
            </w:rPr>
          </w:pPr>
          <w:hyperlink w:anchor="_Toc18495099" w:history="1">
            <w:r w:rsidR="00234C73" w:rsidRPr="00234C73">
              <w:rPr>
                <w:rStyle w:val="Hipervnculo"/>
                <w:rFonts w:ascii="Palatino Linotype" w:eastAsia="Times New Roman" w:hAnsi="Palatino Linotype" w:cstheme="majorBidi"/>
                <w:b/>
                <w:bCs/>
                <w:noProof/>
              </w:rPr>
              <w:t>R E S O L U T I V O S</w:t>
            </w:r>
            <w:r w:rsidR="00234C73" w:rsidRPr="00234C73">
              <w:rPr>
                <w:rFonts w:ascii="Palatino Linotype" w:hAnsi="Palatino Linotype"/>
                <w:b/>
                <w:noProof/>
                <w:webHidden/>
              </w:rPr>
              <w:tab/>
            </w:r>
            <w:r w:rsidR="00234C73" w:rsidRPr="00234C73">
              <w:rPr>
                <w:rFonts w:ascii="Palatino Linotype" w:hAnsi="Palatino Linotype"/>
                <w:b/>
                <w:noProof/>
                <w:webHidden/>
              </w:rPr>
              <w:fldChar w:fldCharType="begin"/>
            </w:r>
            <w:r w:rsidR="00234C73" w:rsidRPr="00234C73">
              <w:rPr>
                <w:rFonts w:ascii="Palatino Linotype" w:hAnsi="Palatino Linotype"/>
                <w:b/>
                <w:noProof/>
                <w:webHidden/>
              </w:rPr>
              <w:instrText xml:space="preserve"> PAGEREF _Toc18495099 \h </w:instrText>
            </w:r>
            <w:r w:rsidR="00234C73" w:rsidRPr="00234C73">
              <w:rPr>
                <w:rFonts w:ascii="Palatino Linotype" w:hAnsi="Palatino Linotype"/>
                <w:b/>
                <w:noProof/>
                <w:webHidden/>
              </w:rPr>
            </w:r>
            <w:r w:rsidR="00234C73" w:rsidRPr="00234C73">
              <w:rPr>
                <w:rFonts w:ascii="Palatino Linotype" w:hAnsi="Palatino Linotype"/>
                <w:b/>
                <w:noProof/>
                <w:webHidden/>
              </w:rPr>
              <w:fldChar w:fldCharType="separate"/>
            </w:r>
            <w:r w:rsidR="009F67FE">
              <w:rPr>
                <w:rFonts w:ascii="Palatino Linotype" w:hAnsi="Palatino Linotype"/>
                <w:b/>
                <w:noProof/>
                <w:webHidden/>
              </w:rPr>
              <w:t>39</w:t>
            </w:r>
            <w:r w:rsidR="00234C73" w:rsidRPr="00234C73">
              <w:rPr>
                <w:rFonts w:ascii="Palatino Linotype" w:hAnsi="Palatino Linotype"/>
                <w:b/>
                <w:noProof/>
                <w:webHidden/>
              </w:rPr>
              <w:fldChar w:fldCharType="end"/>
            </w:r>
          </w:hyperlink>
        </w:p>
        <w:p w:rsidR="002A5BA4" w:rsidRPr="00C62013" w:rsidRDefault="002A5BA4" w:rsidP="00C62013">
          <w:pPr>
            <w:spacing w:line="360" w:lineRule="auto"/>
            <w:rPr>
              <w:rFonts w:ascii="Palatino Linotype" w:hAnsi="Palatino Linotype"/>
            </w:rPr>
          </w:pPr>
          <w:r w:rsidRPr="00234C73">
            <w:rPr>
              <w:rFonts w:ascii="Palatino Linotype" w:hAnsi="Palatino Linotype"/>
              <w:b/>
              <w:bCs/>
              <w:lang w:val="es-ES"/>
            </w:rPr>
            <w:fldChar w:fldCharType="end"/>
          </w:r>
        </w:p>
      </w:sdtContent>
    </w:sdt>
    <w:p w:rsidR="002A5BA4" w:rsidRPr="00C62013" w:rsidRDefault="002A5BA4" w:rsidP="00C62013">
      <w:pPr>
        <w:spacing w:before="240" w:after="240" w:line="360" w:lineRule="auto"/>
        <w:jc w:val="both"/>
        <w:rPr>
          <w:rFonts w:ascii="Palatino Linotype" w:hAnsi="Palatino Linotype"/>
        </w:rPr>
      </w:pPr>
      <w:r w:rsidRPr="00C62013">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sidRPr="00C62013">
        <w:rPr>
          <w:rFonts w:ascii="Palatino Linotype" w:hAnsi="Palatino Linotype"/>
        </w:rPr>
        <w:t>epec, Esta</w:t>
      </w:r>
      <w:r w:rsidR="00760607" w:rsidRPr="00C62013">
        <w:rPr>
          <w:rFonts w:ascii="Palatino Linotype" w:hAnsi="Palatino Linotype"/>
        </w:rPr>
        <w:t>d</w:t>
      </w:r>
      <w:r w:rsidR="00E828F9" w:rsidRPr="00C62013">
        <w:rPr>
          <w:rFonts w:ascii="Palatino Linotype" w:hAnsi="Palatino Linotype"/>
        </w:rPr>
        <w:t xml:space="preserve">o de México; de fecha </w:t>
      </w:r>
      <w:r w:rsidR="00A911BA" w:rsidRPr="00C62013">
        <w:rPr>
          <w:rFonts w:ascii="Palatino Linotype" w:hAnsi="Palatino Linotype"/>
        </w:rPr>
        <w:t xml:space="preserve">cuatro </w:t>
      </w:r>
      <w:r w:rsidR="00525F8D" w:rsidRPr="00C62013">
        <w:rPr>
          <w:rFonts w:ascii="Palatino Linotype" w:hAnsi="Palatino Linotype"/>
        </w:rPr>
        <w:t>(</w:t>
      </w:r>
      <w:r w:rsidR="00C62013">
        <w:rPr>
          <w:rFonts w:ascii="Palatino Linotype" w:hAnsi="Palatino Linotype"/>
        </w:rPr>
        <w:t>0</w:t>
      </w:r>
      <w:r w:rsidR="00A911BA" w:rsidRPr="00C62013">
        <w:rPr>
          <w:rFonts w:ascii="Palatino Linotype" w:hAnsi="Palatino Linotype"/>
        </w:rPr>
        <w:t>4</w:t>
      </w:r>
      <w:r w:rsidR="00525F8D" w:rsidRPr="00C62013">
        <w:rPr>
          <w:rFonts w:ascii="Palatino Linotype" w:hAnsi="Palatino Linotype"/>
        </w:rPr>
        <w:t xml:space="preserve">) de </w:t>
      </w:r>
      <w:r w:rsidR="00A911BA" w:rsidRPr="00C62013">
        <w:rPr>
          <w:rFonts w:ascii="Palatino Linotype" w:hAnsi="Palatino Linotype"/>
        </w:rPr>
        <w:t xml:space="preserve">septiembre </w:t>
      </w:r>
      <w:r w:rsidRPr="00C62013">
        <w:rPr>
          <w:rFonts w:ascii="Palatino Linotype" w:hAnsi="Palatino Linotype"/>
        </w:rPr>
        <w:t xml:space="preserve">de dos mil </w:t>
      </w:r>
      <w:r w:rsidR="00406442" w:rsidRPr="00C62013">
        <w:rPr>
          <w:rFonts w:ascii="Palatino Linotype" w:eastAsia="Calibri" w:hAnsi="Palatino Linotype" w:cs="Arial"/>
          <w:lang w:val="es-ES"/>
        </w:rPr>
        <w:t>diecinueve</w:t>
      </w:r>
      <w:r w:rsidR="000404FD" w:rsidRPr="00C62013">
        <w:rPr>
          <w:rFonts w:ascii="Palatino Linotype" w:hAnsi="Palatino Linotype"/>
        </w:rPr>
        <w:t>.</w:t>
      </w:r>
    </w:p>
    <w:p w:rsidR="002A5BA4" w:rsidRPr="00C62013" w:rsidRDefault="002A5BA4" w:rsidP="00C62013">
      <w:pPr>
        <w:spacing w:before="240" w:after="360" w:line="360" w:lineRule="auto"/>
        <w:jc w:val="both"/>
        <w:rPr>
          <w:rFonts w:ascii="Palatino Linotype" w:hAnsi="Palatino Linotype"/>
        </w:rPr>
      </w:pPr>
      <w:r w:rsidRPr="00C62013">
        <w:rPr>
          <w:rFonts w:ascii="Palatino Linotype" w:hAnsi="Palatino Linotype"/>
          <w:b/>
        </w:rPr>
        <w:t>VISTO</w:t>
      </w:r>
      <w:r w:rsidR="00DE1F83" w:rsidRPr="00C62013">
        <w:rPr>
          <w:rFonts w:ascii="Palatino Linotype" w:hAnsi="Palatino Linotype"/>
          <w:b/>
        </w:rPr>
        <w:t xml:space="preserve"> </w:t>
      </w:r>
      <w:r w:rsidR="0031153A" w:rsidRPr="00C62013">
        <w:rPr>
          <w:rFonts w:ascii="Palatino Linotype" w:hAnsi="Palatino Linotype"/>
          <w:b/>
        </w:rPr>
        <w:t>el</w:t>
      </w:r>
      <w:r w:rsidRPr="00C62013">
        <w:rPr>
          <w:rFonts w:ascii="Palatino Linotype" w:hAnsi="Palatino Linotype"/>
        </w:rPr>
        <w:t xml:space="preserve"> expediente electrónico formado con motivo de</w:t>
      </w:r>
      <w:r w:rsidR="0031153A" w:rsidRPr="00C62013">
        <w:rPr>
          <w:rFonts w:ascii="Palatino Linotype" w:hAnsi="Palatino Linotype"/>
        </w:rPr>
        <w:t>l</w:t>
      </w:r>
      <w:r w:rsidRPr="00C62013">
        <w:rPr>
          <w:rFonts w:ascii="Palatino Linotype" w:hAnsi="Palatino Linotype"/>
        </w:rPr>
        <w:t xml:space="preserve"> recurso de revisión </w:t>
      </w:r>
      <w:r w:rsidR="006562A4" w:rsidRPr="00C62013">
        <w:rPr>
          <w:rFonts w:ascii="Palatino Linotype" w:hAnsi="Palatino Linotype" w:cs="Arial"/>
          <w:b/>
          <w:bCs/>
          <w:lang w:eastAsia="es-MX"/>
        </w:rPr>
        <w:t>0</w:t>
      </w:r>
      <w:r w:rsidR="0031153A" w:rsidRPr="00C62013">
        <w:rPr>
          <w:rFonts w:ascii="Palatino Linotype" w:hAnsi="Palatino Linotype" w:cs="Arial"/>
          <w:b/>
          <w:bCs/>
          <w:lang w:eastAsia="es-MX"/>
        </w:rPr>
        <w:t>4780</w:t>
      </w:r>
      <w:r w:rsidR="006562A4" w:rsidRPr="00C62013">
        <w:rPr>
          <w:rFonts w:ascii="Palatino Linotype" w:hAnsi="Palatino Linotype" w:cs="Arial"/>
          <w:b/>
          <w:bCs/>
          <w:lang w:eastAsia="es-MX"/>
        </w:rPr>
        <w:t xml:space="preserve">/INFOEM/IP/RR/2019 </w:t>
      </w:r>
      <w:r w:rsidRPr="00C62013">
        <w:rPr>
          <w:rFonts w:ascii="Palatino Linotype" w:hAnsi="Palatino Linotype"/>
        </w:rPr>
        <w:t xml:space="preserve">promovido por </w:t>
      </w:r>
      <w:r w:rsidR="0031153A" w:rsidRPr="00C62013">
        <w:rPr>
          <w:rFonts w:ascii="Palatino Linotype" w:hAnsi="Palatino Linotype"/>
          <w:b/>
        </w:rPr>
        <w:t>el RECURRENTE</w:t>
      </w:r>
      <w:r w:rsidRPr="00C62013">
        <w:rPr>
          <w:rFonts w:ascii="Palatino Linotype" w:hAnsi="Palatino Linotype" w:cs="Arial"/>
        </w:rPr>
        <w:t>, en contra de la respuesta de</w:t>
      </w:r>
      <w:r w:rsidR="00606AB6" w:rsidRPr="00C62013">
        <w:rPr>
          <w:rFonts w:ascii="Palatino Linotype" w:hAnsi="Palatino Linotype" w:cs="Arial"/>
        </w:rPr>
        <w:t xml:space="preserve"> </w:t>
      </w:r>
      <w:r w:rsidRPr="00C62013">
        <w:rPr>
          <w:rFonts w:ascii="Palatino Linotype" w:hAnsi="Palatino Linotype" w:cs="Arial"/>
        </w:rPr>
        <w:t>l</w:t>
      </w:r>
      <w:r w:rsidR="00606AB6" w:rsidRPr="00C62013">
        <w:rPr>
          <w:rFonts w:ascii="Palatino Linotype" w:hAnsi="Palatino Linotype" w:cs="Arial"/>
        </w:rPr>
        <w:t>a</w:t>
      </w:r>
      <w:r w:rsidRPr="00C62013">
        <w:rPr>
          <w:rFonts w:ascii="Palatino Linotype" w:hAnsi="Palatino Linotype" w:cs="Arial"/>
        </w:rPr>
        <w:t xml:space="preserve"> </w:t>
      </w:r>
      <w:r w:rsidR="0031153A" w:rsidRPr="00C62013">
        <w:rPr>
          <w:rFonts w:ascii="Palatino Linotype" w:hAnsi="Palatino Linotype"/>
          <w:b/>
          <w:bCs/>
        </w:rPr>
        <w:t>Secretaría de Educación</w:t>
      </w:r>
      <w:r w:rsidRPr="00C62013">
        <w:rPr>
          <w:rFonts w:ascii="Palatino Linotype" w:hAnsi="Palatino Linotype" w:cs="Arial"/>
        </w:rPr>
        <w:t>,</w:t>
      </w:r>
      <w:r w:rsidRPr="00C62013">
        <w:rPr>
          <w:rFonts w:ascii="Palatino Linotype" w:hAnsi="Palatino Linotype"/>
          <w:b/>
        </w:rPr>
        <w:t xml:space="preserve"> </w:t>
      </w:r>
      <w:r w:rsidRPr="00C62013">
        <w:rPr>
          <w:rFonts w:ascii="Palatino Linotype" w:hAnsi="Palatino Linotype"/>
        </w:rPr>
        <w:t>en lo sucesivo el</w:t>
      </w:r>
      <w:r w:rsidRPr="00C62013">
        <w:rPr>
          <w:rFonts w:ascii="Palatino Linotype" w:hAnsi="Palatino Linotype"/>
          <w:b/>
        </w:rPr>
        <w:t xml:space="preserve"> SUJETO OBLIGADO, </w:t>
      </w:r>
      <w:r w:rsidRPr="00C62013">
        <w:rPr>
          <w:rFonts w:ascii="Palatino Linotype" w:hAnsi="Palatino Linotype"/>
        </w:rPr>
        <w:t xml:space="preserve">se procede a dictar la presente resolución, con base en los siguientes: </w:t>
      </w:r>
    </w:p>
    <w:p w:rsidR="002A5BA4" w:rsidRPr="00C62013" w:rsidRDefault="002A5BA4" w:rsidP="00C62013">
      <w:pPr>
        <w:pStyle w:val="Ttulo1"/>
        <w:spacing w:line="360" w:lineRule="auto"/>
        <w:jc w:val="center"/>
        <w:rPr>
          <w:szCs w:val="24"/>
        </w:rPr>
      </w:pPr>
      <w:bookmarkStart w:id="0" w:name="_Toc18495086"/>
      <w:r w:rsidRPr="00C62013">
        <w:rPr>
          <w:szCs w:val="24"/>
        </w:rPr>
        <w:t>ANTECEDENTES</w:t>
      </w:r>
      <w:bookmarkEnd w:id="0"/>
    </w:p>
    <w:p w:rsidR="00E26459" w:rsidRPr="00C62013" w:rsidRDefault="00E26459" w:rsidP="00C62013">
      <w:pPr>
        <w:spacing w:line="360" w:lineRule="auto"/>
        <w:rPr>
          <w:rFonts w:ascii="Palatino Linotype" w:hAnsi="Palatino Linotype"/>
          <w:lang w:val="es-MX" w:eastAsia="en-US"/>
        </w:rPr>
      </w:pPr>
    </w:p>
    <w:p w:rsidR="00C8411A" w:rsidRPr="00C62013" w:rsidRDefault="0031153A" w:rsidP="00C62013">
      <w:pPr>
        <w:pStyle w:val="Prrafodelista"/>
        <w:numPr>
          <w:ilvl w:val="0"/>
          <w:numId w:val="1"/>
        </w:numPr>
        <w:spacing w:line="360" w:lineRule="auto"/>
        <w:ind w:left="0" w:firstLine="0"/>
        <w:jc w:val="both"/>
        <w:rPr>
          <w:rFonts w:ascii="Palatino Linotype" w:eastAsia="Times New Roman" w:hAnsi="Palatino Linotype" w:cs="Arial"/>
          <w:lang w:val="es-ES"/>
        </w:rPr>
      </w:pPr>
      <w:r w:rsidRPr="00C62013">
        <w:rPr>
          <w:rFonts w:ascii="Palatino Linotype" w:eastAsia="Calibri" w:hAnsi="Palatino Linotype" w:cs="Arial"/>
          <w:lang w:val="es-ES"/>
        </w:rPr>
        <w:t>El uno</w:t>
      </w:r>
      <w:r w:rsidR="001D3FCB" w:rsidRPr="00C62013">
        <w:rPr>
          <w:rFonts w:ascii="Palatino Linotype" w:eastAsia="Calibri" w:hAnsi="Palatino Linotype" w:cs="Times New Roman"/>
          <w:lang w:val="es-ES"/>
        </w:rPr>
        <w:t xml:space="preserve"> (</w:t>
      </w:r>
      <w:r w:rsidRPr="00C62013">
        <w:rPr>
          <w:rFonts w:ascii="Palatino Linotype" w:eastAsia="Calibri" w:hAnsi="Palatino Linotype" w:cs="Times New Roman"/>
          <w:lang w:val="es-ES"/>
        </w:rPr>
        <w:t>1</w:t>
      </w:r>
      <w:r w:rsidR="001D3FCB" w:rsidRPr="00C62013">
        <w:rPr>
          <w:rFonts w:ascii="Palatino Linotype" w:eastAsia="Calibri" w:hAnsi="Palatino Linotype" w:cs="Times New Roman"/>
          <w:lang w:val="es-ES"/>
        </w:rPr>
        <w:t xml:space="preserve">) de </w:t>
      </w:r>
      <w:r w:rsidRPr="00C62013">
        <w:rPr>
          <w:rFonts w:ascii="Palatino Linotype" w:eastAsia="Calibri" w:hAnsi="Palatino Linotype" w:cs="Times New Roman"/>
          <w:lang w:val="es-ES"/>
        </w:rPr>
        <w:t>abril</w:t>
      </w:r>
      <w:r w:rsidR="001D3FCB" w:rsidRPr="00C62013">
        <w:rPr>
          <w:rFonts w:ascii="Palatino Linotype" w:eastAsia="Calibri" w:hAnsi="Palatino Linotype" w:cs="Times New Roman"/>
          <w:lang w:val="es-ES"/>
        </w:rPr>
        <w:t xml:space="preserve"> </w:t>
      </w:r>
      <w:r w:rsidR="00623AAA" w:rsidRPr="00C62013">
        <w:rPr>
          <w:rFonts w:ascii="Palatino Linotype" w:eastAsia="Calibri" w:hAnsi="Palatino Linotype" w:cs="Times New Roman"/>
          <w:lang w:val="es-ES"/>
        </w:rPr>
        <w:t>de dos mil diecinueve</w:t>
      </w:r>
      <w:r w:rsidR="00E26459" w:rsidRPr="00C62013">
        <w:rPr>
          <w:rFonts w:ascii="Palatino Linotype" w:eastAsia="Calibri" w:hAnsi="Palatino Linotype" w:cs="Arial"/>
          <w:lang w:val="es-ES"/>
        </w:rPr>
        <w:t>,</w:t>
      </w:r>
      <w:r w:rsidR="00E26459" w:rsidRPr="00C62013">
        <w:rPr>
          <w:rFonts w:ascii="Palatino Linotype" w:eastAsia="Calibri" w:hAnsi="Palatino Linotype" w:cs="Times New Roman"/>
          <w:lang w:val="es-ES"/>
        </w:rPr>
        <w:t xml:space="preserve"> </w:t>
      </w:r>
      <w:r w:rsidR="00623AAA" w:rsidRPr="00C62013">
        <w:rPr>
          <w:rFonts w:ascii="Palatino Linotype" w:eastAsia="Calibri" w:hAnsi="Palatino Linotype" w:cs="Times New Roman"/>
          <w:b/>
          <w:lang w:val="es-ES"/>
        </w:rPr>
        <w:t>EL RECURRENTE</w:t>
      </w:r>
      <w:r w:rsidR="00623AAA" w:rsidRPr="00C62013">
        <w:rPr>
          <w:rFonts w:ascii="Palatino Linotype" w:hAnsi="Palatino Linotype"/>
          <w:b/>
        </w:rPr>
        <w:t>,</w:t>
      </w:r>
      <w:r w:rsidR="00B85C3A" w:rsidRPr="00C62013">
        <w:rPr>
          <w:rFonts w:ascii="Palatino Linotype" w:eastAsia="Calibri" w:hAnsi="Palatino Linotype" w:cs="Arial"/>
          <w:lang w:val="es-ES"/>
        </w:rPr>
        <w:t xml:space="preserve"> </w:t>
      </w:r>
      <w:r w:rsidR="00E26459" w:rsidRPr="00C62013">
        <w:rPr>
          <w:rFonts w:ascii="Palatino Linotype" w:eastAsia="Calibri" w:hAnsi="Palatino Linotype" w:cs="Arial"/>
          <w:lang w:val="es-ES"/>
        </w:rPr>
        <w:t xml:space="preserve">ante el </w:t>
      </w:r>
      <w:r w:rsidR="00E26459" w:rsidRPr="00C62013">
        <w:rPr>
          <w:rFonts w:ascii="Palatino Linotype" w:eastAsia="Calibri" w:hAnsi="Palatino Linotype" w:cs="Arial"/>
          <w:b/>
          <w:lang w:val="es-ES"/>
        </w:rPr>
        <w:t>SUJETO OBLIGADO</w:t>
      </w:r>
      <w:r w:rsidR="00E26459" w:rsidRPr="00C62013">
        <w:rPr>
          <w:rFonts w:ascii="Palatino Linotype" w:eastAsia="Calibri" w:hAnsi="Palatino Linotype" w:cs="Arial"/>
        </w:rPr>
        <w:t xml:space="preserve"> vía </w:t>
      </w:r>
      <w:r w:rsidR="00E26459" w:rsidRPr="00C62013">
        <w:rPr>
          <w:rFonts w:ascii="Palatino Linotype" w:eastAsia="Calibri" w:hAnsi="Palatino Linotype" w:cs="Arial"/>
          <w:lang w:val="es-ES"/>
        </w:rPr>
        <w:t>Sistema de Acceso a la Información Mexiquense (</w:t>
      </w:r>
      <w:r w:rsidR="00E26459" w:rsidRPr="00C62013">
        <w:rPr>
          <w:rFonts w:ascii="Palatino Linotype" w:eastAsia="Calibri" w:hAnsi="Palatino Linotype" w:cs="Arial"/>
          <w:b/>
          <w:lang w:val="es-ES"/>
        </w:rPr>
        <w:t>SAIMEX)</w:t>
      </w:r>
      <w:r w:rsidR="00E26459" w:rsidRPr="00C62013">
        <w:rPr>
          <w:rFonts w:ascii="Palatino Linotype" w:eastAsia="Calibri" w:hAnsi="Palatino Linotype" w:cs="Arial"/>
          <w:lang w:val="es-ES"/>
        </w:rPr>
        <w:t>, presentó la</w:t>
      </w:r>
      <w:r w:rsidR="00387CFF" w:rsidRPr="00C62013">
        <w:rPr>
          <w:rFonts w:ascii="Palatino Linotype" w:eastAsia="Calibri" w:hAnsi="Palatino Linotype" w:cs="Arial"/>
          <w:lang w:val="es-ES"/>
        </w:rPr>
        <w:t xml:space="preserve"> solicitud</w:t>
      </w:r>
      <w:r w:rsidR="00E26459" w:rsidRPr="00C62013">
        <w:rPr>
          <w:rFonts w:ascii="Palatino Linotype" w:eastAsia="Calibri" w:hAnsi="Palatino Linotype" w:cs="Arial"/>
          <w:lang w:val="es-ES"/>
        </w:rPr>
        <w:t xml:space="preserve"> de</w:t>
      </w:r>
      <w:r w:rsidR="00387CFF" w:rsidRPr="00C62013">
        <w:rPr>
          <w:rFonts w:ascii="Palatino Linotype" w:eastAsia="Calibri" w:hAnsi="Palatino Linotype" w:cs="Arial"/>
          <w:lang w:val="es-ES"/>
        </w:rPr>
        <w:t xml:space="preserve"> información pública registrada</w:t>
      </w:r>
      <w:r w:rsidR="00E26459" w:rsidRPr="00C62013">
        <w:rPr>
          <w:rFonts w:ascii="Palatino Linotype" w:eastAsia="Calibri" w:hAnsi="Palatino Linotype" w:cs="Arial"/>
          <w:lang w:val="es-ES"/>
        </w:rPr>
        <w:t xml:space="preserve"> con </w:t>
      </w:r>
      <w:r w:rsidRPr="00C62013">
        <w:rPr>
          <w:rFonts w:ascii="Palatino Linotype" w:eastAsia="Calibri" w:hAnsi="Palatino Linotype" w:cs="Arial"/>
          <w:lang w:val="es-ES"/>
        </w:rPr>
        <w:t>el</w:t>
      </w:r>
      <w:r w:rsidR="00E26459" w:rsidRPr="00C62013">
        <w:rPr>
          <w:rFonts w:ascii="Palatino Linotype" w:eastAsia="Calibri" w:hAnsi="Palatino Linotype" w:cs="Arial"/>
          <w:lang w:val="es-ES"/>
        </w:rPr>
        <w:t xml:space="preserve"> número </w:t>
      </w:r>
      <w:r w:rsidRPr="00C62013">
        <w:rPr>
          <w:rFonts w:ascii="Palatino Linotype" w:hAnsi="Palatino Linotype" w:cs="Arial"/>
          <w:b/>
          <w:bCs/>
        </w:rPr>
        <w:t>00390/SE/IP/2019</w:t>
      </w:r>
      <w:r w:rsidR="001D3FCB" w:rsidRPr="00C62013">
        <w:rPr>
          <w:rFonts w:ascii="Palatino Linotype" w:eastAsia="Calibri" w:hAnsi="Palatino Linotype" w:cs="Arial"/>
          <w:b/>
          <w:lang w:val="es-ES"/>
        </w:rPr>
        <w:t xml:space="preserve">, </w:t>
      </w:r>
      <w:r w:rsidR="001D3FCB" w:rsidRPr="00C62013">
        <w:rPr>
          <w:rFonts w:ascii="Palatino Linotype" w:eastAsia="Calibri" w:hAnsi="Palatino Linotype" w:cs="Arial"/>
          <w:lang w:val="es-ES"/>
        </w:rPr>
        <w:t>mediante la</w:t>
      </w:r>
      <w:r w:rsidRPr="00C62013">
        <w:rPr>
          <w:rFonts w:ascii="Palatino Linotype" w:eastAsia="Calibri" w:hAnsi="Palatino Linotype" w:cs="Arial"/>
          <w:lang w:val="es-ES"/>
        </w:rPr>
        <w:t xml:space="preserve"> cual</w:t>
      </w:r>
      <w:r w:rsidR="001D3FCB" w:rsidRPr="00C62013">
        <w:rPr>
          <w:rFonts w:ascii="Palatino Linotype" w:eastAsia="Calibri" w:hAnsi="Palatino Linotype" w:cs="Arial"/>
          <w:lang w:val="es-ES"/>
        </w:rPr>
        <w:t xml:space="preserve"> solicitó l</w:t>
      </w:r>
      <w:r w:rsidRPr="00C62013">
        <w:rPr>
          <w:rFonts w:ascii="Palatino Linotype" w:eastAsia="Calibri" w:hAnsi="Palatino Linotype" w:cs="Arial"/>
          <w:lang w:val="es-ES"/>
        </w:rPr>
        <w:t>o</w:t>
      </w:r>
      <w:r w:rsidR="001D3FCB" w:rsidRPr="00C62013">
        <w:rPr>
          <w:rFonts w:ascii="Palatino Linotype" w:eastAsia="Calibri" w:hAnsi="Palatino Linotype" w:cs="Arial"/>
          <w:lang w:val="es-ES"/>
        </w:rPr>
        <w:t xml:space="preserve"> siguiente:</w:t>
      </w:r>
    </w:p>
    <w:p w:rsidR="0031153A" w:rsidRPr="00C62013" w:rsidRDefault="0031153A" w:rsidP="00C62013">
      <w:pPr>
        <w:pStyle w:val="Prrafodelista"/>
        <w:spacing w:line="360" w:lineRule="auto"/>
        <w:ind w:left="0"/>
        <w:jc w:val="both"/>
        <w:rPr>
          <w:rFonts w:ascii="Palatino Linotype" w:eastAsia="Calibri" w:hAnsi="Palatino Linotype" w:cs="Arial"/>
          <w:lang w:val="es-ES"/>
        </w:rPr>
      </w:pPr>
    </w:p>
    <w:p w:rsidR="0031153A" w:rsidRPr="00C62013" w:rsidRDefault="0031153A" w:rsidP="00C62013">
      <w:pPr>
        <w:spacing w:before="240" w:line="360" w:lineRule="auto"/>
        <w:ind w:left="567" w:right="567"/>
        <w:jc w:val="both"/>
        <w:rPr>
          <w:rFonts w:ascii="Palatino Linotype" w:hAnsi="Palatino Linotype"/>
          <w:i/>
          <w:color w:val="000000"/>
        </w:rPr>
      </w:pPr>
      <w:r w:rsidRPr="00C62013">
        <w:rPr>
          <w:rFonts w:ascii="Palatino Linotype" w:hAnsi="Palatino Linotype"/>
          <w:i/>
          <w:color w:val="000000"/>
        </w:rPr>
        <w:t xml:space="preserve">“1.- Se solicita a la Unidad administrativa de adscripción, “Subdirección Regional de Educación Básica Nezahualcóyotl” las Actas de Conclusión de la Aplicación de los Recursos correspondientes a la Estrategia de Atención a Comunidades Escolares cuyos planteles públicos de Educación Básica que fueron afectados por los sismos ocurridos el 7, 19 Y 23 de septiembre de 2017, de todas </w:t>
      </w:r>
      <w:r w:rsidRPr="00C62013">
        <w:rPr>
          <w:rFonts w:ascii="Palatino Linotype" w:hAnsi="Palatino Linotype"/>
          <w:i/>
          <w:color w:val="000000"/>
        </w:rPr>
        <w:lastRenderedPageBreak/>
        <w:t>las instituciones que se encuentran administradas por la “Subdirección Regional de Educación Básica Nezahualcóyotl” 2.- Se solicitan facturas, recibos simples, tickets, notas simples y fotografías de las acciones que se llevaron a cabo y el costo de las mismas, por las acciones realizadas con el apoyo extraordinario del Fideicomiso del Programa de la Reforma Educativa. 3.- Se solicita las actas de recepción,donde se manifieste la aceptación del apoyo económico a través de los representantes de los Consejo Escolar de Participación Social, de cada una de las instituciones Escolares que se encuentran supervisadas y administradas por "Subdirección Regional de Educación Básica Nezahualcóyotl”. 4.- El listado de las Instituciones Escolares que recibieron el beneficio del apoyo extraordinario del Fideicomiso del Programa de la Reforma Educativa, adscritas a la "Subdirección Regional de Educación Básica Nezahualcóyotl”.” (Sic).</w:t>
      </w:r>
    </w:p>
    <w:p w:rsidR="001D3FCB" w:rsidRPr="00C62013" w:rsidRDefault="001D3FCB" w:rsidP="00C62013">
      <w:pPr>
        <w:spacing w:line="360" w:lineRule="auto"/>
        <w:ind w:right="567"/>
        <w:jc w:val="both"/>
        <w:rPr>
          <w:rFonts w:ascii="Palatino Linotype" w:eastAsia="Times New Roman" w:hAnsi="Palatino Linotype" w:cs="Times New Roman"/>
          <w:i/>
          <w:lang w:val="es-MX" w:eastAsia="es-MX"/>
        </w:rPr>
      </w:pPr>
    </w:p>
    <w:p w:rsidR="00FC5D9F" w:rsidRPr="00C62013" w:rsidRDefault="00FC5D9F" w:rsidP="00C62013">
      <w:pPr>
        <w:pStyle w:val="Prrafodelista"/>
        <w:numPr>
          <w:ilvl w:val="0"/>
          <w:numId w:val="1"/>
        </w:numPr>
        <w:spacing w:line="360" w:lineRule="auto"/>
        <w:ind w:left="0" w:firstLine="0"/>
        <w:jc w:val="both"/>
        <w:rPr>
          <w:rFonts w:ascii="Palatino Linotype" w:eastAsia="Times New Roman" w:hAnsi="Palatino Linotype" w:cs="Arial"/>
          <w:lang w:val="es-ES"/>
        </w:rPr>
      </w:pPr>
      <w:r w:rsidRPr="00C62013">
        <w:rPr>
          <w:rFonts w:ascii="Palatino Linotype" w:eastAsia="Times New Roman" w:hAnsi="Palatino Linotype" w:cs="Arial"/>
          <w:lang w:val="es-ES"/>
        </w:rPr>
        <w:t>Señaló como modalidad de entrega de la información</w:t>
      </w:r>
      <w:r w:rsidRPr="00C62013">
        <w:rPr>
          <w:rFonts w:ascii="Palatino Linotype" w:eastAsia="Times New Roman" w:hAnsi="Palatino Linotype" w:cs="Arial"/>
          <w:b/>
          <w:lang w:val="es-ES"/>
        </w:rPr>
        <w:t>:</w:t>
      </w:r>
      <w:r w:rsidRPr="00C62013">
        <w:rPr>
          <w:rFonts w:ascii="Palatino Linotype" w:eastAsia="Times New Roman" w:hAnsi="Palatino Linotype" w:cs="Arial"/>
          <w:lang w:val="es-ES"/>
        </w:rPr>
        <w:t xml:space="preserve"> a través del </w:t>
      </w:r>
      <w:r w:rsidRPr="00C62013">
        <w:rPr>
          <w:rFonts w:ascii="Palatino Linotype" w:eastAsia="Times New Roman" w:hAnsi="Palatino Linotype" w:cs="Arial"/>
          <w:b/>
          <w:lang w:val="es-ES"/>
        </w:rPr>
        <w:t>SAIMEX.</w:t>
      </w:r>
    </w:p>
    <w:p w:rsidR="00FC5D9F" w:rsidRPr="00C62013" w:rsidRDefault="00FC5D9F" w:rsidP="00C62013">
      <w:pPr>
        <w:pStyle w:val="Prrafodelista"/>
        <w:spacing w:before="240" w:after="240" w:line="360" w:lineRule="auto"/>
        <w:ind w:left="0"/>
        <w:jc w:val="both"/>
        <w:rPr>
          <w:rFonts w:ascii="Palatino Linotype" w:hAnsi="Palatino Linotype"/>
        </w:rPr>
      </w:pPr>
    </w:p>
    <w:p w:rsidR="0031153A" w:rsidRPr="00C62013" w:rsidRDefault="0031153A" w:rsidP="00C62013">
      <w:pPr>
        <w:pStyle w:val="Prrafodelista"/>
        <w:numPr>
          <w:ilvl w:val="0"/>
          <w:numId w:val="1"/>
        </w:numPr>
        <w:spacing w:before="240" w:after="240" w:line="360" w:lineRule="auto"/>
        <w:ind w:left="0" w:firstLine="0"/>
        <w:jc w:val="both"/>
        <w:rPr>
          <w:rFonts w:ascii="Palatino Linotype" w:eastAsia="Calibri" w:hAnsi="Palatino Linotype" w:cs="Times New Roman"/>
          <w:b/>
          <w:lang w:val="es-ES"/>
        </w:rPr>
      </w:pPr>
      <w:r w:rsidRPr="00C62013">
        <w:rPr>
          <w:rFonts w:ascii="Palatino Linotype" w:hAnsi="Palatino Linotype"/>
        </w:rPr>
        <w:t>El veintinueve (29) de abril del presente año, el Sujeto Obligado requirió una prórroga para atender la solicitud bajo los siguientes argumentos:</w:t>
      </w:r>
    </w:p>
    <w:p w:rsidR="0031153A" w:rsidRPr="00C62013" w:rsidRDefault="0031153A" w:rsidP="00C62013">
      <w:pPr>
        <w:pStyle w:val="Prrafodelista"/>
        <w:spacing w:line="360" w:lineRule="auto"/>
        <w:rPr>
          <w:rFonts w:ascii="Palatino Linotype" w:hAnsi="Palatino Linotype"/>
        </w:rPr>
      </w:pPr>
    </w:p>
    <w:p w:rsidR="0031153A" w:rsidRPr="00C62013" w:rsidRDefault="0031153A" w:rsidP="00C62013">
      <w:pPr>
        <w:pStyle w:val="Prrafodelista"/>
        <w:spacing w:before="240" w:after="240" w:line="360" w:lineRule="auto"/>
        <w:ind w:left="567" w:right="567"/>
        <w:jc w:val="both"/>
        <w:rPr>
          <w:rFonts w:ascii="Palatino Linotype" w:eastAsia="Calibri" w:hAnsi="Palatino Linotype" w:cs="Times New Roman"/>
          <w:i/>
          <w:lang w:val="es-ES"/>
        </w:rPr>
      </w:pPr>
      <w:r w:rsidRPr="00C62013">
        <w:rPr>
          <w:rFonts w:ascii="Palatino Linotype" w:eastAsia="Calibri" w:hAnsi="Palatino Linotype" w:cs="Times New Roman"/>
          <w:i/>
          <w:lang w:val="es-ES"/>
        </w:rPr>
        <w:t xml:space="preserve">“De conformidad con el artículo 163 de la Ley de Transparencia y Acceso a la Información Pública del Estado de México y Municipios, se adjunta acuerdo de fecha veintinueve de marzo de año dos mil diecinueve signado por la Titular de la Unidad de Transparencia, mediante el cual se informa que de manera </w:t>
      </w:r>
      <w:r w:rsidRPr="00C62013">
        <w:rPr>
          <w:rFonts w:ascii="Palatino Linotype" w:eastAsia="Calibri" w:hAnsi="Palatino Linotype" w:cs="Times New Roman"/>
          <w:i/>
          <w:lang w:val="es-ES"/>
        </w:rPr>
        <w:lastRenderedPageBreak/>
        <w:t>excepcional se amplía el plazo para la entrega de información hasta por otros 7 días hábiles” (sic)</w:t>
      </w:r>
    </w:p>
    <w:p w:rsidR="0031153A" w:rsidRPr="00C62013" w:rsidRDefault="0031153A" w:rsidP="00C62013">
      <w:pPr>
        <w:pStyle w:val="Prrafodelista"/>
        <w:spacing w:line="360" w:lineRule="auto"/>
        <w:rPr>
          <w:rFonts w:ascii="Palatino Linotype" w:hAnsi="Palatino Linotype"/>
        </w:rPr>
      </w:pPr>
    </w:p>
    <w:p w:rsidR="00DA2432" w:rsidRPr="00C62013" w:rsidRDefault="001D3FCB" w:rsidP="00C62013">
      <w:pPr>
        <w:pStyle w:val="Prrafodelista"/>
        <w:numPr>
          <w:ilvl w:val="0"/>
          <w:numId w:val="1"/>
        </w:numPr>
        <w:spacing w:before="240" w:after="240" w:line="360" w:lineRule="auto"/>
        <w:ind w:left="0" w:firstLine="0"/>
        <w:jc w:val="both"/>
        <w:rPr>
          <w:rFonts w:ascii="Palatino Linotype" w:eastAsia="Calibri" w:hAnsi="Palatino Linotype" w:cs="Times New Roman"/>
          <w:b/>
          <w:lang w:val="es-ES"/>
        </w:rPr>
      </w:pPr>
      <w:r w:rsidRPr="00C62013">
        <w:rPr>
          <w:rFonts w:ascii="Palatino Linotype" w:hAnsi="Palatino Linotype"/>
        </w:rPr>
        <w:t xml:space="preserve">El día </w:t>
      </w:r>
      <w:r w:rsidR="00DA2432" w:rsidRPr="00C62013">
        <w:rPr>
          <w:rFonts w:ascii="Palatino Linotype" w:hAnsi="Palatino Linotype"/>
        </w:rPr>
        <w:t>nueve</w:t>
      </w:r>
      <w:r w:rsidR="00D73625" w:rsidRPr="00C62013">
        <w:rPr>
          <w:rFonts w:ascii="Palatino Linotype" w:hAnsi="Palatino Linotype"/>
        </w:rPr>
        <w:t xml:space="preserve"> (</w:t>
      </w:r>
      <w:r w:rsidR="00DA2432" w:rsidRPr="00C62013">
        <w:rPr>
          <w:rFonts w:ascii="Palatino Linotype" w:hAnsi="Palatino Linotype"/>
        </w:rPr>
        <w:t>9</w:t>
      </w:r>
      <w:r w:rsidR="00D73625" w:rsidRPr="00C62013">
        <w:rPr>
          <w:rFonts w:ascii="Palatino Linotype" w:hAnsi="Palatino Linotype"/>
        </w:rPr>
        <w:t>)</w:t>
      </w:r>
      <w:r w:rsidR="00A10C1A" w:rsidRPr="00C62013">
        <w:rPr>
          <w:rFonts w:ascii="Palatino Linotype" w:hAnsi="Palatino Linotype"/>
        </w:rPr>
        <w:t xml:space="preserve"> </w:t>
      </w:r>
      <w:r w:rsidR="00D73625" w:rsidRPr="00C62013">
        <w:rPr>
          <w:rFonts w:ascii="Palatino Linotype" w:hAnsi="Palatino Linotype"/>
        </w:rPr>
        <w:t xml:space="preserve">de </w:t>
      </w:r>
      <w:r w:rsidR="00DA2432" w:rsidRPr="00C62013">
        <w:rPr>
          <w:rFonts w:ascii="Palatino Linotype" w:hAnsi="Palatino Linotype"/>
        </w:rPr>
        <w:t>mayo</w:t>
      </w:r>
      <w:r w:rsidR="00D73625" w:rsidRPr="00C62013">
        <w:rPr>
          <w:rFonts w:ascii="Palatino Linotype" w:hAnsi="Palatino Linotype"/>
        </w:rPr>
        <w:t xml:space="preserve"> de d</w:t>
      </w:r>
      <w:r w:rsidR="00FA2078" w:rsidRPr="00C62013">
        <w:rPr>
          <w:rFonts w:ascii="Palatino Linotype" w:hAnsi="Palatino Linotype"/>
        </w:rPr>
        <w:t>os mil dieci</w:t>
      </w:r>
      <w:r w:rsidR="00623AAA" w:rsidRPr="00C62013">
        <w:rPr>
          <w:rFonts w:ascii="Palatino Linotype" w:hAnsi="Palatino Linotype"/>
        </w:rPr>
        <w:t xml:space="preserve">nueve, </w:t>
      </w:r>
      <w:r w:rsidR="00C82ADE" w:rsidRPr="00C62013">
        <w:rPr>
          <w:rFonts w:ascii="Palatino Linotype" w:eastAsia="Calibri" w:hAnsi="Palatino Linotype" w:cs="Times New Roman"/>
          <w:lang w:val="es-ES"/>
        </w:rPr>
        <w:t>e</w:t>
      </w:r>
      <w:r w:rsidR="002A5BA4" w:rsidRPr="00C62013">
        <w:rPr>
          <w:rFonts w:ascii="Palatino Linotype" w:eastAsia="Calibri" w:hAnsi="Palatino Linotype" w:cs="Times New Roman"/>
          <w:lang w:val="es-ES"/>
        </w:rPr>
        <w:t xml:space="preserve">l </w:t>
      </w:r>
      <w:r w:rsidR="002A5BA4" w:rsidRPr="00C62013">
        <w:rPr>
          <w:rFonts w:ascii="Palatino Linotype" w:eastAsia="Calibri" w:hAnsi="Palatino Linotype" w:cs="Arial"/>
          <w:b/>
          <w:lang w:val="es-AR"/>
        </w:rPr>
        <w:t>SUJETO OBLIGADO</w:t>
      </w:r>
      <w:r w:rsidR="002A5BA4" w:rsidRPr="00C62013">
        <w:rPr>
          <w:rFonts w:ascii="Palatino Linotype" w:eastAsia="Calibri" w:hAnsi="Palatino Linotype" w:cs="Arial"/>
          <w:b/>
          <w:i/>
          <w:lang w:val="es-AR"/>
        </w:rPr>
        <w:t xml:space="preserve"> </w:t>
      </w:r>
      <w:r w:rsidR="002A5BA4" w:rsidRPr="00C62013">
        <w:rPr>
          <w:rFonts w:ascii="Palatino Linotype" w:eastAsia="Times New Roman" w:hAnsi="Palatino Linotype" w:cs="Arial"/>
          <w:lang w:val="es-ES"/>
        </w:rPr>
        <w:t>dio respuesta a la solicitud de información</w:t>
      </w:r>
      <w:r w:rsidR="00D73625" w:rsidRPr="00C62013">
        <w:rPr>
          <w:rFonts w:ascii="Palatino Linotype" w:eastAsia="Times New Roman" w:hAnsi="Palatino Linotype" w:cs="Arial"/>
          <w:lang w:val="es-ES"/>
        </w:rPr>
        <w:t xml:space="preserve"> </w:t>
      </w:r>
      <w:r w:rsidR="00EA1B0F" w:rsidRPr="00C62013">
        <w:rPr>
          <w:rFonts w:ascii="Palatino Linotype" w:eastAsia="Times New Roman" w:hAnsi="Palatino Linotype" w:cs="Arial"/>
          <w:lang w:val="es-ES"/>
        </w:rPr>
        <w:t xml:space="preserve">anexando </w:t>
      </w:r>
      <w:r w:rsidR="00DA2432" w:rsidRPr="00C62013">
        <w:rPr>
          <w:rFonts w:ascii="Palatino Linotype" w:eastAsia="Times New Roman" w:hAnsi="Palatino Linotype" w:cs="Arial"/>
          <w:lang w:val="es-ES"/>
        </w:rPr>
        <w:t xml:space="preserve">el documento electrónico denominado </w:t>
      </w:r>
      <w:r w:rsidR="00DA2432" w:rsidRPr="00C62013">
        <w:rPr>
          <w:rFonts w:ascii="Palatino Linotype" w:eastAsia="Times New Roman" w:hAnsi="Palatino Linotype" w:cs="Arial"/>
          <w:b/>
          <w:i/>
          <w:lang w:val="es-ES"/>
        </w:rPr>
        <w:t xml:space="preserve">390 req pago.pdf </w:t>
      </w:r>
      <w:r w:rsidR="00DA2432" w:rsidRPr="00C62013">
        <w:rPr>
          <w:rFonts w:ascii="Palatino Linotype" w:eastAsia="Times New Roman" w:hAnsi="Palatino Linotype" w:cs="Arial"/>
          <w:lang w:val="es-ES"/>
        </w:rPr>
        <w:t>y en los siguientes términos:</w:t>
      </w:r>
    </w:p>
    <w:p w:rsidR="00D73625" w:rsidRPr="00C62013" w:rsidRDefault="00D73625" w:rsidP="00C62013">
      <w:pPr>
        <w:pStyle w:val="Prrafodelista"/>
        <w:spacing w:line="360" w:lineRule="auto"/>
        <w:rPr>
          <w:rFonts w:ascii="Palatino Linotype" w:eastAsia="Calibri" w:hAnsi="Palatino Linotype" w:cs="Times New Roman"/>
          <w:lang w:val="es-ES"/>
        </w:rPr>
      </w:pPr>
    </w:p>
    <w:p w:rsidR="00D73625" w:rsidRPr="00C62013" w:rsidRDefault="00DA2432" w:rsidP="00C62013">
      <w:pPr>
        <w:pStyle w:val="Prrafodelista"/>
        <w:spacing w:before="240" w:after="240" w:line="360" w:lineRule="auto"/>
        <w:ind w:left="709" w:right="567"/>
        <w:jc w:val="both"/>
        <w:rPr>
          <w:rFonts w:ascii="Palatino Linotype" w:eastAsia="Calibri" w:hAnsi="Palatino Linotype" w:cs="Arial"/>
          <w:i/>
          <w:lang w:val="es-ES"/>
        </w:rPr>
      </w:pPr>
      <w:r w:rsidRPr="00C62013">
        <w:rPr>
          <w:rFonts w:ascii="Palatino Linotype" w:eastAsia="Calibri" w:hAnsi="Palatino Linotype" w:cs="Arial"/>
          <w:i/>
          <w:lang w:val="es-ES"/>
        </w:rPr>
        <w:t xml:space="preserve"> </w:t>
      </w:r>
      <w:r w:rsidR="00D73625" w:rsidRPr="00C62013">
        <w:rPr>
          <w:rFonts w:ascii="Palatino Linotype" w:eastAsia="Calibri" w:hAnsi="Palatino Linotype" w:cs="Arial"/>
          <w:i/>
          <w:lang w:val="es-ES"/>
        </w:rPr>
        <w:t>“</w:t>
      </w:r>
      <w:r w:rsidRPr="00C62013">
        <w:rPr>
          <w:rFonts w:ascii="Palatino Linotype" w:eastAsia="Calibri" w:hAnsi="Palatino Linotype" w:cs="Arial"/>
          <w:i/>
          <w:lang w:val="es-ES"/>
        </w:rPr>
        <w:t xml:space="preserve">Se menciona que el solicitante tiene que acreditar el pago de dicha información en la ventanilla de las Instituciones Bancarias correspondientes, mediante la obtención del FORMATO UNIVERSAL DE PAGO, que se encuentra disponible bajo la siguiente liga electrónica: https://sfpya.edomexico.gob.mx/recaudacion/ dar clic sobre Pago de Derechos, seleccionar la opción “Acceso a la Información” y se visualizará el Formulario de Pago Estatal, en el que se deberá ingresar la información solicitada en el apartado de Datos del Contribuyente, así en el apartado de “Sujeto Obligado”, señalar a la Secretaría de Educación, después en el apartado denominado “TIPO” seleccionar “Copias e Información”, después en “Concepto” elegir “Escaneo y digitalización de documentos que sean entregados por vía electrónica, en medio magnético o disco compacto por hoja”, en cantidad ingresar el número 933 y dar clic en “Agregar”; aparecerá el importe a pagar y deberá dar clic en el icono “Siguiente”; finalmente, en el rubro “Pago en Ventanilla”, dar clic sobre la liga “Importante: Imprima su formato para tener </w:t>
      </w:r>
      <w:r w:rsidRPr="00C62013">
        <w:rPr>
          <w:rFonts w:ascii="Palatino Linotype" w:eastAsia="Calibri" w:hAnsi="Palatino Linotype" w:cs="Arial"/>
          <w:i/>
          <w:lang w:val="es-ES"/>
        </w:rPr>
        <w:lastRenderedPageBreak/>
        <w:t>el soporte documental completo del pago que realiza.” dar clic en imprimir.</w:t>
      </w:r>
      <w:r w:rsidR="00D73625" w:rsidRPr="00C62013">
        <w:rPr>
          <w:rFonts w:ascii="Palatino Linotype" w:eastAsia="Calibri" w:hAnsi="Palatino Linotype" w:cs="Arial"/>
          <w:i/>
          <w:lang w:val="es-ES"/>
        </w:rPr>
        <w:t>” (SIC)</w:t>
      </w:r>
      <w:r w:rsidR="00C73501" w:rsidRPr="00C62013">
        <w:rPr>
          <w:rFonts w:ascii="Palatino Linotype" w:eastAsia="Calibri" w:hAnsi="Palatino Linotype" w:cs="Arial"/>
          <w:i/>
          <w:lang w:val="es-ES"/>
        </w:rPr>
        <w:t xml:space="preserve"> </w:t>
      </w:r>
    </w:p>
    <w:p w:rsidR="00DA2432" w:rsidRPr="00C62013" w:rsidRDefault="00DA2432" w:rsidP="00C62013">
      <w:pPr>
        <w:pStyle w:val="Prrafodelista"/>
        <w:spacing w:before="240" w:after="240" w:line="360" w:lineRule="auto"/>
        <w:ind w:left="709" w:right="567"/>
        <w:jc w:val="both"/>
        <w:rPr>
          <w:rFonts w:ascii="Palatino Linotype" w:eastAsia="Calibri" w:hAnsi="Palatino Linotype" w:cs="Arial"/>
          <w:i/>
          <w:lang w:val="es-ES"/>
        </w:rPr>
      </w:pPr>
    </w:p>
    <w:p w:rsidR="00DA2432" w:rsidRPr="00C62013" w:rsidRDefault="00DA2432" w:rsidP="00C62013">
      <w:pPr>
        <w:pStyle w:val="Prrafodelista"/>
        <w:numPr>
          <w:ilvl w:val="0"/>
          <w:numId w:val="22"/>
        </w:numPr>
        <w:spacing w:before="240" w:after="240" w:line="360" w:lineRule="auto"/>
        <w:ind w:right="567"/>
        <w:jc w:val="both"/>
        <w:rPr>
          <w:rFonts w:ascii="Palatino Linotype" w:eastAsia="Calibri" w:hAnsi="Palatino Linotype" w:cs="Arial"/>
          <w:i/>
          <w:lang w:val="es-ES"/>
        </w:rPr>
      </w:pPr>
      <w:r w:rsidRPr="00C62013">
        <w:rPr>
          <w:rFonts w:ascii="Palatino Linotype" w:eastAsia="Times New Roman" w:hAnsi="Palatino Linotype" w:cs="Arial"/>
          <w:b/>
          <w:i/>
          <w:lang w:val="es-ES"/>
        </w:rPr>
        <w:t xml:space="preserve">390 req pago.pdf: </w:t>
      </w:r>
      <w:r w:rsidRPr="00C62013">
        <w:rPr>
          <w:rFonts w:ascii="Palatino Linotype" w:eastAsia="Times New Roman" w:hAnsi="Palatino Linotype" w:cs="Arial"/>
          <w:i/>
          <w:lang w:val="es-ES"/>
        </w:rPr>
        <w:t>Hace de conocimiento al recurrente que, para poder proporcionarle la información solicitada, debe efectuar un pago, para tal efecto señala el procedimiento a seguir.</w:t>
      </w:r>
    </w:p>
    <w:p w:rsidR="00D73625" w:rsidRPr="00C62013" w:rsidRDefault="00D73625" w:rsidP="00C62013">
      <w:pPr>
        <w:pStyle w:val="Prrafodelista"/>
        <w:spacing w:before="240" w:after="240" w:line="360" w:lineRule="auto"/>
        <w:ind w:left="709" w:right="567"/>
        <w:jc w:val="both"/>
        <w:rPr>
          <w:rFonts w:ascii="Palatino Linotype" w:eastAsia="Calibri" w:hAnsi="Palatino Linotype" w:cs="Arial"/>
          <w:b/>
          <w:lang w:val="es-ES"/>
        </w:rPr>
      </w:pPr>
    </w:p>
    <w:p w:rsidR="002A5BA4" w:rsidRPr="00C62013" w:rsidRDefault="003A2AD9" w:rsidP="00C62013">
      <w:pPr>
        <w:pStyle w:val="Prrafodelista"/>
        <w:numPr>
          <w:ilvl w:val="0"/>
          <w:numId w:val="1"/>
        </w:numPr>
        <w:spacing w:before="240" w:after="240" w:line="360" w:lineRule="auto"/>
        <w:ind w:left="0" w:firstLine="0"/>
        <w:jc w:val="both"/>
        <w:rPr>
          <w:rFonts w:ascii="Palatino Linotype" w:hAnsi="Palatino Linotype" w:cs="Arial"/>
          <w:i/>
        </w:rPr>
      </w:pPr>
      <w:r w:rsidRPr="00C62013">
        <w:rPr>
          <w:rFonts w:ascii="Palatino Linotype" w:eastAsia="Calibri" w:hAnsi="Palatino Linotype" w:cs="Arial"/>
          <w:lang w:val="es-AR"/>
        </w:rPr>
        <w:t xml:space="preserve">El día </w:t>
      </w:r>
      <w:r w:rsidR="00DA2432" w:rsidRPr="00C62013">
        <w:rPr>
          <w:rFonts w:ascii="Palatino Linotype" w:eastAsia="Calibri" w:hAnsi="Palatino Linotype" w:cs="Arial"/>
          <w:lang w:val="es-AR"/>
        </w:rPr>
        <w:t>veintisiete</w:t>
      </w:r>
      <w:r w:rsidR="00845874" w:rsidRPr="00C62013">
        <w:rPr>
          <w:rFonts w:ascii="Palatino Linotype" w:eastAsia="Calibri" w:hAnsi="Palatino Linotype" w:cs="Arial"/>
          <w:lang w:val="es-AR"/>
        </w:rPr>
        <w:t xml:space="preserve"> </w:t>
      </w:r>
      <w:r w:rsidR="007A33D9" w:rsidRPr="00C62013">
        <w:rPr>
          <w:rFonts w:ascii="Palatino Linotype" w:eastAsia="Calibri" w:hAnsi="Palatino Linotype" w:cs="Arial"/>
          <w:lang w:val="es-AR"/>
        </w:rPr>
        <w:t>(</w:t>
      </w:r>
      <w:r w:rsidR="00DA2432" w:rsidRPr="00C62013">
        <w:rPr>
          <w:rFonts w:ascii="Palatino Linotype" w:eastAsia="Calibri" w:hAnsi="Palatino Linotype" w:cs="Arial"/>
          <w:lang w:val="es-AR"/>
        </w:rPr>
        <w:t>27</w:t>
      </w:r>
      <w:r w:rsidR="007A33D9" w:rsidRPr="00C62013">
        <w:rPr>
          <w:rFonts w:ascii="Palatino Linotype" w:eastAsia="Calibri" w:hAnsi="Palatino Linotype" w:cs="Arial"/>
          <w:lang w:val="es-AR"/>
        </w:rPr>
        <w:t>)</w:t>
      </w:r>
      <w:r w:rsidR="00387CFF" w:rsidRPr="00C62013">
        <w:rPr>
          <w:rFonts w:ascii="Palatino Linotype" w:eastAsia="Calibri" w:hAnsi="Palatino Linotype" w:cs="Arial"/>
          <w:lang w:val="es-AR"/>
        </w:rPr>
        <w:t xml:space="preserve"> </w:t>
      </w:r>
      <w:r w:rsidRPr="00C62013">
        <w:rPr>
          <w:rFonts w:ascii="Palatino Linotype" w:eastAsia="Calibri" w:hAnsi="Palatino Linotype" w:cs="Arial"/>
          <w:lang w:val="es-AR"/>
        </w:rPr>
        <w:t xml:space="preserve">de </w:t>
      </w:r>
      <w:r w:rsidR="00DA2432" w:rsidRPr="00C62013">
        <w:rPr>
          <w:rFonts w:ascii="Palatino Linotype" w:eastAsia="Calibri" w:hAnsi="Palatino Linotype" w:cs="Arial"/>
          <w:lang w:val="es-AR"/>
        </w:rPr>
        <w:t>mayo</w:t>
      </w:r>
      <w:r w:rsidRPr="00C62013">
        <w:rPr>
          <w:rFonts w:ascii="Palatino Linotype" w:eastAsia="Calibri" w:hAnsi="Palatino Linotype" w:cs="Arial"/>
          <w:lang w:val="es-AR"/>
        </w:rPr>
        <w:t xml:space="preserve"> de</w:t>
      </w:r>
      <w:r w:rsidR="002A5BA4" w:rsidRPr="00C62013">
        <w:rPr>
          <w:rFonts w:ascii="Palatino Linotype" w:eastAsia="Times New Roman" w:hAnsi="Palatino Linotype" w:cs="Arial"/>
          <w:lang w:val="es-ES"/>
        </w:rPr>
        <w:t xml:space="preserve"> dos mil dieci</w:t>
      </w:r>
      <w:r w:rsidRPr="00C62013">
        <w:rPr>
          <w:rFonts w:ascii="Palatino Linotype" w:eastAsia="Times New Roman" w:hAnsi="Palatino Linotype" w:cs="Arial"/>
          <w:lang w:val="es-ES"/>
        </w:rPr>
        <w:t>nueve</w:t>
      </w:r>
      <w:r w:rsidR="002A5BA4" w:rsidRPr="00C62013">
        <w:rPr>
          <w:rFonts w:ascii="Palatino Linotype" w:eastAsia="Times New Roman" w:hAnsi="Palatino Linotype" w:cs="Arial"/>
          <w:lang w:val="es-ES"/>
        </w:rPr>
        <w:t xml:space="preserve">, </w:t>
      </w:r>
      <w:r w:rsidRPr="00C62013">
        <w:rPr>
          <w:rFonts w:ascii="Palatino Linotype" w:hAnsi="Palatino Linotype"/>
          <w:b/>
        </w:rPr>
        <w:t>EL RECURRENTE</w:t>
      </w:r>
      <w:r w:rsidR="00FB61C7" w:rsidRPr="00C62013">
        <w:rPr>
          <w:rFonts w:ascii="Palatino Linotype" w:eastAsia="Times New Roman" w:hAnsi="Palatino Linotype" w:cs="Arial"/>
          <w:lang w:val="es-ES"/>
        </w:rPr>
        <w:t xml:space="preserve"> interpuso </w:t>
      </w:r>
      <w:r w:rsidR="00DA2432" w:rsidRPr="00C62013">
        <w:rPr>
          <w:rFonts w:ascii="Palatino Linotype" w:eastAsia="Times New Roman" w:hAnsi="Palatino Linotype" w:cs="Arial"/>
          <w:lang w:val="es-ES"/>
        </w:rPr>
        <w:t xml:space="preserve">el </w:t>
      </w:r>
      <w:r w:rsidR="002A5BA4" w:rsidRPr="00C62013">
        <w:rPr>
          <w:rFonts w:ascii="Palatino Linotype" w:eastAsia="Times New Roman" w:hAnsi="Palatino Linotype" w:cs="Arial"/>
          <w:lang w:val="es-ES"/>
        </w:rPr>
        <w:t xml:space="preserve">recurso de revisión, </w:t>
      </w:r>
      <w:bookmarkStart w:id="1" w:name="_Toc462307683"/>
      <w:bookmarkStart w:id="2" w:name="_Toc472427085"/>
      <w:bookmarkStart w:id="3" w:name="_Toc472500652"/>
      <w:r w:rsidR="00DA2432" w:rsidRPr="00C62013">
        <w:rPr>
          <w:rFonts w:ascii="Palatino Linotype" w:eastAsia="Times New Roman" w:hAnsi="Palatino Linotype" w:cs="Arial"/>
          <w:lang w:val="es-ES"/>
        </w:rPr>
        <w:t>señalando:</w:t>
      </w:r>
    </w:p>
    <w:p w:rsidR="000E053C" w:rsidRPr="00C62013" w:rsidRDefault="000E053C" w:rsidP="00C62013">
      <w:pPr>
        <w:pStyle w:val="Prrafodelista"/>
        <w:spacing w:line="360" w:lineRule="auto"/>
        <w:rPr>
          <w:rFonts w:ascii="Palatino Linotype" w:hAnsi="Palatino Linotype" w:cs="Arial"/>
          <w:i/>
        </w:rPr>
      </w:pPr>
    </w:p>
    <w:p w:rsidR="00D6243A" w:rsidRPr="00C62013" w:rsidRDefault="00D6243A" w:rsidP="00C62013">
      <w:pPr>
        <w:pStyle w:val="Prrafodelista"/>
        <w:spacing w:line="360" w:lineRule="auto"/>
        <w:jc w:val="both"/>
        <w:rPr>
          <w:rFonts w:ascii="Palatino Linotype" w:eastAsia="Calibri" w:hAnsi="Palatino Linotype" w:cs="Arial"/>
          <w:lang w:val="es-ES"/>
        </w:rPr>
      </w:pPr>
      <w:r w:rsidRPr="00C62013">
        <w:rPr>
          <w:rFonts w:ascii="Palatino Linotype" w:hAnsi="Palatino Linotype"/>
          <w:b/>
        </w:rPr>
        <w:t>Acto impugnado:</w:t>
      </w:r>
      <w:r w:rsidRPr="00C62013">
        <w:rPr>
          <w:rStyle w:val="Ttulo2Car"/>
          <w:rFonts w:ascii="Palatino Linotype" w:hAnsi="Palatino Linotype"/>
          <w:b/>
          <w:i/>
          <w:color w:val="auto"/>
          <w:sz w:val="24"/>
          <w:szCs w:val="24"/>
          <w:lang w:val="es-ES"/>
        </w:rPr>
        <w:t xml:space="preserve"> </w:t>
      </w:r>
      <w:r w:rsidRPr="00C62013">
        <w:rPr>
          <w:rFonts w:ascii="Palatino Linotype" w:hAnsi="Palatino Linotype"/>
        </w:rPr>
        <w:t>“</w:t>
      </w:r>
      <w:r w:rsidR="00DA2432" w:rsidRPr="00C62013">
        <w:rPr>
          <w:rFonts w:ascii="Palatino Linotype" w:hAnsi="Palatino Linotype"/>
          <w:i/>
        </w:rPr>
        <w:t>1.- Actas de Conclusión de la Aplicación de los Recursos 2.- Se solicitan facturas, recibos simples, tickets, notas simples y fotografías 3.- Se solicita las actas de recepción, donde se manifieste la aceptación del apoyo económico 4.- El listado de las Instituciones Escolares que recibieron el beneficio del apoyo extraordinario del Fideicomiso del Programa de la Reforma Educativa, adscritas a la "Subdirección Regional de Educación Básica Nezahualcóyotl”</w:t>
      </w:r>
      <w:r w:rsidRPr="00C62013">
        <w:rPr>
          <w:rFonts w:ascii="Palatino Linotype" w:eastAsia="Calibri" w:hAnsi="Palatino Linotype" w:cs="Arial"/>
          <w:lang w:val="es-ES"/>
        </w:rPr>
        <w:t xml:space="preserve"> (Sic); Y</w:t>
      </w:r>
    </w:p>
    <w:p w:rsidR="00D6243A" w:rsidRPr="00C62013" w:rsidRDefault="00D6243A" w:rsidP="00C62013">
      <w:pPr>
        <w:pStyle w:val="Prrafodelista"/>
        <w:spacing w:line="360" w:lineRule="auto"/>
        <w:jc w:val="both"/>
        <w:rPr>
          <w:rFonts w:ascii="Palatino Linotype" w:hAnsi="Palatino Linotype" w:cs="Arial"/>
        </w:rPr>
      </w:pPr>
      <w:r w:rsidRPr="00C62013">
        <w:rPr>
          <w:rFonts w:ascii="Palatino Linotype" w:hAnsi="Palatino Linotype"/>
          <w:b/>
        </w:rPr>
        <w:t>Razones o Motivos de inconformidad:</w:t>
      </w:r>
      <w:r w:rsidRPr="00C62013">
        <w:rPr>
          <w:rStyle w:val="Ttulo2Car"/>
          <w:rFonts w:ascii="Palatino Linotype" w:hAnsi="Palatino Linotype"/>
          <w:b/>
          <w:sz w:val="24"/>
          <w:szCs w:val="24"/>
          <w:lang w:val="es-ES"/>
        </w:rPr>
        <w:t xml:space="preserve"> </w:t>
      </w:r>
      <w:r w:rsidRPr="00C62013">
        <w:rPr>
          <w:rFonts w:ascii="Palatino Linotype" w:hAnsi="Palatino Linotype"/>
          <w:i/>
        </w:rPr>
        <w:t>“</w:t>
      </w:r>
      <w:r w:rsidR="00DA2432" w:rsidRPr="00C62013">
        <w:rPr>
          <w:rFonts w:ascii="Palatino Linotype" w:hAnsi="Palatino Linotype"/>
          <w:i/>
        </w:rPr>
        <w:t>De la información indicada de 1655 hojas, que obra en manos del sujeto obligado, no muestran un contenido previo de la información expresada, ya que esta puede resultar información irrelevante. Por lo que se solicita al sujeto obligado, poner a la vista del recurrente la información para cotejo y selección en apego a la solicitud. Por ejemplo Las actas de conclusión, recepción y listado, estos documentos son presentables es una sola hoja.</w:t>
      </w:r>
      <w:r w:rsidRPr="00C62013">
        <w:rPr>
          <w:rFonts w:ascii="Palatino Linotype" w:hAnsi="Palatino Linotype"/>
          <w:i/>
        </w:rPr>
        <w:t xml:space="preserve">” </w:t>
      </w:r>
      <w:r w:rsidRPr="00C62013">
        <w:rPr>
          <w:rFonts w:ascii="Palatino Linotype" w:hAnsi="Palatino Linotype" w:cs="Arial"/>
          <w:i/>
        </w:rPr>
        <w:t>(Sic)</w:t>
      </w:r>
      <w:r w:rsidRPr="00C62013">
        <w:rPr>
          <w:rFonts w:ascii="Palatino Linotype" w:hAnsi="Palatino Linotype" w:cs="Arial"/>
        </w:rPr>
        <w:t xml:space="preserve"> </w:t>
      </w:r>
    </w:p>
    <w:p w:rsidR="00D6243A" w:rsidRPr="00C62013" w:rsidRDefault="00D6243A" w:rsidP="00C62013">
      <w:pPr>
        <w:pStyle w:val="Prrafodelista"/>
        <w:spacing w:line="360" w:lineRule="auto"/>
        <w:jc w:val="both"/>
        <w:rPr>
          <w:rFonts w:ascii="Palatino Linotype" w:hAnsi="Palatino Linotype" w:cs="Arial"/>
          <w:b/>
          <w:bCs/>
        </w:rPr>
      </w:pPr>
    </w:p>
    <w:bookmarkEnd w:id="1"/>
    <w:bookmarkEnd w:id="2"/>
    <w:bookmarkEnd w:id="3"/>
    <w:p w:rsidR="003667C7" w:rsidRPr="00C62013" w:rsidRDefault="00264EC2" w:rsidP="00C62013">
      <w:pPr>
        <w:pStyle w:val="Prrafodelista"/>
        <w:numPr>
          <w:ilvl w:val="0"/>
          <w:numId w:val="1"/>
        </w:numPr>
        <w:spacing w:line="360" w:lineRule="auto"/>
        <w:ind w:left="0" w:firstLine="0"/>
        <w:jc w:val="both"/>
        <w:rPr>
          <w:rFonts w:ascii="Palatino Linotype" w:eastAsia="Calibri" w:hAnsi="Palatino Linotype" w:cs="Arial"/>
          <w:lang w:val="es-AR"/>
        </w:rPr>
      </w:pPr>
      <w:r w:rsidRPr="00C62013">
        <w:rPr>
          <w:rFonts w:ascii="Palatino Linotype" w:eastAsia="Times New Roman" w:hAnsi="Palatino Linotype" w:cs="Arial"/>
          <w:lang w:val="es-ES"/>
        </w:rPr>
        <w:t>Se registró</w:t>
      </w:r>
      <w:r w:rsidR="003667C7" w:rsidRPr="00C62013">
        <w:rPr>
          <w:rFonts w:ascii="Palatino Linotype" w:eastAsia="Times New Roman" w:hAnsi="Palatino Linotype" w:cs="Arial"/>
          <w:lang w:val="es-ES"/>
        </w:rPr>
        <w:t xml:space="preserve"> </w:t>
      </w:r>
      <w:r w:rsidRPr="00C62013">
        <w:rPr>
          <w:rFonts w:ascii="Palatino Linotype" w:eastAsia="Times New Roman" w:hAnsi="Palatino Linotype" w:cs="Arial"/>
          <w:lang w:val="es-ES"/>
        </w:rPr>
        <w:t xml:space="preserve">el </w:t>
      </w:r>
      <w:r w:rsidR="003667C7" w:rsidRPr="00C62013">
        <w:rPr>
          <w:rFonts w:ascii="Palatino Linotype" w:eastAsia="Times New Roman" w:hAnsi="Palatino Linotype" w:cs="Arial"/>
          <w:lang w:val="es-ES"/>
        </w:rPr>
        <w:t xml:space="preserve">recurso de revisión bajo </w:t>
      </w:r>
      <w:r w:rsidRPr="00C62013">
        <w:rPr>
          <w:rFonts w:ascii="Palatino Linotype" w:eastAsia="Times New Roman" w:hAnsi="Palatino Linotype" w:cs="Arial"/>
          <w:lang w:val="es-ES"/>
        </w:rPr>
        <w:t>el</w:t>
      </w:r>
      <w:r w:rsidR="003667C7" w:rsidRPr="00C62013">
        <w:rPr>
          <w:rFonts w:ascii="Palatino Linotype" w:eastAsia="Times New Roman" w:hAnsi="Palatino Linotype" w:cs="Arial"/>
          <w:lang w:val="es-ES"/>
        </w:rPr>
        <w:t xml:space="preserve"> número de expediente </w:t>
      </w:r>
      <w:r w:rsidR="003667C7" w:rsidRPr="00C62013">
        <w:rPr>
          <w:rFonts w:ascii="Palatino Linotype" w:hAnsi="Palatino Linotype" w:cs="Arial"/>
          <w:bCs/>
        </w:rPr>
        <w:t xml:space="preserve">al rubro indicado, asimismo con fundamento en lo dispuesto por el </w:t>
      </w:r>
      <w:r w:rsidR="003667C7" w:rsidRPr="00C62013">
        <w:rPr>
          <w:rFonts w:ascii="Palatino Linotype" w:eastAsia="Calibri" w:hAnsi="Palatino Linotype" w:cs="Arial"/>
          <w:lang w:val="es-ES"/>
        </w:rPr>
        <w:t xml:space="preserve">artículo 185 fracción I de la </w:t>
      </w:r>
      <w:r w:rsidR="003667C7" w:rsidRPr="00C62013">
        <w:rPr>
          <w:rFonts w:ascii="Palatino Linotype" w:eastAsia="Calibri" w:hAnsi="Palatino Linotype" w:cs="Arial"/>
          <w:b/>
          <w:lang w:val="es-ES"/>
        </w:rPr>
        <w:t xml:space="preserve">Ley de Transparencia y Acceso a la Información Pública del Estado de México y Municipios </w:t>
      </w:r>
      <w:r w:rsidR="003667C7" w:rsidRPr="00C62013">
        <w:rPr>
          <w:rFonts w:ascii="Palatino Linotype" w:eastAsia="Times New Roman" w:hAnsi="Palatino Linotype" w:cs="Arial"/>
          <w:lang w:val="es-ES"/>
        </w:rPr>
        <w:t>se turn</w:t>
      </w:r>
      <w:r w:rsidRPr="00C62013">
        <w:rPr>
          <w:rFonts w:ascii="Palatino Linotype" w:eastAsia="Times New Roman" w:hAnsi="Palatino Linotype" w:cs="Arial"/>
          <w:lang w:val="es-ES"/>
        </w:rPr>
        <w:t>ó</w:t>
      </w:r>
      <w:r w:rsidR="003667C7" w:rsidRPr="00C62013">
        <w:rPr>
          <w:rFonts w:ascii="Palatino Linotype" w:eastAsia="Times New Roman" w:hAnsi="Palatino Linotype" w:cs="Arial"/>
          <w:lang w:val="es-ES"/>
        </w:rPr>
        <w:t xml:space="preserve"> al </w:t>
      </w:r>
      <w:r w:rsidR="003667C7" w:rsidRPr="00C62013">
        <w:rPr>
          <w:rFonts w:ascii="Palatino Linotype" w:eastAsia="Times New Roman" w:hAnsi="Palatino Linotype" w:cs="Arial"/>
          <w:b/>
          <w:lang w:val="es-ES"/>
        </w:rPr>
        <w:t xml:space="preserve">Comisionado José Guadalupe Luna Hernández, </w:t>
      </w:r>
      <w:r w:rsidR="003667C7" w:rsidRPr="00C62013">
        <w:rPr>
          <w:rFonts w:ascii="Palatino Linotype" w:eastAsia="Times New Roman" w:hAnsi="Palatino Linotype" w:cs="Arial"/>
          <w:lang w:val="es-ES"/>
        </w:rPr>
        <w:t xml:space="preserve">con el objeto de </w:t>
      </w:r>
      <w:r w:rsidR="003667C7" w:rsidRPr="00C62013">
        <w:rPr>
          <w:rFonts w:ascii="Palatino Linotype" w:eastAsia="Times New Roman" w:hAnsi="Palatino Linotype" w:cs="Arial"/>
          <w:lang w:val="es-MX"/>
        </w:rPr>
        <w:t xml:space="preserve">su análisis. </w:t>
      </w:r>
    </w:p>
    <w:p w:rsidR="003667C7" w:rsidRPr="00C62013" w:rsidRDefault="003667C7" w:rsidP="00C62013">
      <w:pPr>
        <w:pStyle w:val="Prrafodelista"/>
        <w:spacing w:before="240" w:after="240" w:line="360" w:lineRule="auto"/>
        <w:ind w:left="0"/>
        <w:jc w:val="both"/>
        <w:rPr>
          <w:rFonts w:ascii="Palatino Linotype" w:eastAsia="Calibri" w:hAnsi="Palatino Linotype" w:cs="Arial"/>
          <w:lang w:val="es-AR"/>
        </w:rPr>
      </w:pPr>
    </w:p>
    <w:p w:rsidR="003667C7" w:rsidRPr="00C62013" w:rsidRDefault="003667C7" w:rsidP="00C62013">
      <w:pPr>
        <w:pStyle w:val="Prrafodelista"/>
        <w:numPr>
          <w:ilvl w:val="0"/>
          <w:numId w:val="1"/>
        </w:numPr>
        <w:spacing w:before="240" w:after="240" w:line="360" w:lineRule="auto"/>
        <w:ind w:left="0" w:firstLine="0"/>
        <w:jc w:val="both"/>
        <w:rPr>
          <w:rFonts w:ascii="Palatino Linotype" w:hAnsi="Palatino Linotype"/>
          <w:i/>
          <w:color w:val="000000"/>
        </w:rPr>
      </w:pPr>
      <w:r w:rsidRPr="00C62013">
        <w:rPr>
          <w:rFonts w:ascii="Palatino Linotype" w:eastAsia="Calibri" w:hAnsi="Palatino Linotype" w:cs="Arial"/>
          <w:lang w:val="es-ES"/>
        </w:rPr>
        <w:t>El Comisionado Ponente con fundamento en lo dispuesto por el artículo 185 fracción II de la ley de la materia, a través de</w:t>
      </w:r>
      <w:r w:rsidR="002355C2" w:rsidRPr="00C62013">
        <w:rPr>
          <w:rFonts w:ascii="Palatino Linotype" w:eastAsia="Calibri" w:hAnsi="Palatino Linotype" w:cs="Arial"/>
          <w:lang w:val="es-ES"/>
        </w:rPr>
        <w:t xml:space="preserve"> </w:t>
      </w:r>
      <w:r w:rsidRPr="00C62013">
        <w:rPr>
          <w:rFonts w:ascii="Palatino Linotype" w:eastAsia="Calibri" w:hAnsi="Palatino Linotype" w:cs="Arial"/>
          <w:lang w:val="es-ES"/>
        </w:rPr>
        <w:t>l</w:t>
      </w:r>
      <w:r w:rsidR="002355C2" w:rsidRPr="00C62013">
        <w:rPr>
          <w:rFonts w:ascii="Palatino Linotype" w:eastAsia="Calibri" w:hAnsi="Palatino Linotype" w:cs="Arial"/>
          <w:lang w:val="es-ES"/>
        </w:rPr>
        <w:t>os</w:t>
      </w:r>
      <w:r w:rsidR="002A1EE7" w:rsidRPr="00C62013">
        <w:rPr>
          <w:rFonts w:ascii="Palatino Linotype" w:eastAsia="Calibri" w:hAnsi="Palatino Linotype" w:cs="Arial"/>
          <w:lang w:val="es-ES"/>
        </w:rPr>
        <w:t xml:space="preserve"> </w:t>
      </w:r>
      <w:r w:rsidRPr="00C62013">
        <w:rPr>
          <w:rFonts w:ascii="Palatino Linotype" w:eastAsia="Calibri" w:hAnsi="Palatino Linotype" w:cs="Arial"/>
          <w:lang w:val="es-ES"/>
        </w:rPr>
        <w:t>acuerdo</w:t>
      </w:r>
      <w:r w:rsidR="002355C2" w:rsidRPr="00C62013">
        <w:rPr>
          <w:rFonts w:ascii="Palatino Linotype" w:eastAsia="Calibri" w:hAnsi="Palatino Linotype" w:cs="Arial"/>
          <w:lang w:val="es-ES"/>
        </w:rPr>
        <w:t>s</w:t>
      </w:r>
      <w:r w:rsidRPr="00C62013">
        <w:rPr>
          <w:rFonts w:ascii="Palatino Linotype" w:eastAsia="Calibri" w:hAnsi="Palatino Linotype" w:cs="Arial"/>
          <w:lang w:val="es-ES"/>
        </w:rPr>
        <w:t xml:space="preserve"> de admisión de fecha </w:t>
      </w:r>
      <w:r w:rsidR="00DA2432" w:rsidRPr="00C62013">
        <w:rPr>
          <w:rFonts w:ascii="Palatino Linotype" w:eastAsia="Calibri" w:hAnsi="Palatino Linotype" w:cs="Arial"/>
          <w:lang w:val="es-ES"/>
        </w:rPr>
        <w:t>treinta y uno</w:t>
      </w:r>
      <w:r w:rsidRPr="00C62013">
        <w:rPr>
          <w:rFonts w:ascii="Palatino Linotype" w:eastAsia="Calibri" w:hAnsi="Palatino Linotype" w:cs="Arial"/>
          <w:lang w:val="es-ES"/>
        </w:rPr>
        <w:t xml:space="preserve"> </w:t>
      </w:r>
      <w:r w:rsidR="00A10C1A" w:rsidRPr="00C62013">
        <w:rPr>
          <w:rFonts w:ascii="Palatino Linotype" w:eastAsia="Calibri" w:hAnsi="Palatino Linotype" w:cs="Arial"/>
          <w:lang w:val="es-ES"/>
        </w:rPr>
        <w:t>(</w:t>
      </w:r>
      <w:r w:rsidR="00DA2432" w:rsidRPr="00C62013">
        <w:rPr>
          <w:rFonts w:ascii="Palatino Linotype" w:eastAsia="Calibri" w:hAnsi="Palatino Linotype" w:cs="Arial"/>
          <w:lang w:val="es-ES"/>
        </w:rPr>
        <w:t>31</w:t>
      </w:r>
      <w:r w:rsidR="00A10C1A" w:rsidRPr="00C62013">
        <w:rPr>
          <w:rFonts w:ascii="Palatino Linotype" w:eastAsia="Calibri" w:hAnsi="Palatino Linotype" w:cs="Arial"/>
          <w:lang w:val="es-ES"/>
        </w:rPr>
        <w:t xml:space="preserve">) </w:t>
      </w:r>
      <w:r w:rsidRPr="00C62013">
        <w:rPr>
          <w:rFonts w:ascii="Palatino Linotype" w:eastAsia="Calibri" w:hAnsi="Palatino Linotype" w:cs="Arial"/>
          <w:lang w:val="es-ES"/>
        </w:rPr>
        <w:t xml:space="preserve">de </w:t>
      </w:r>
      <w:r w:rsidR="00DA2432" w:rsidRPr="00C62013">
        <w:rPr>
          <w:rFonts w:ascii="Palatino Linotype" w:eastAsia="Calibri" w:hAnsi="Palatino Linotype" w:cs="Arial"/>
          <w:lang w:val="es-ES"/>
        </w:rPr>
        <w:t>mayo</w:t>
      </w:r>
      <w:r w:rsidRPr="00C62013">
        <w:rPr>
          <w:rFonts w:ascii="Palatino Linotype" w:eastAsia="Calibri" w:hAnsi="Palatino Linotype" w:cs="Arial"/>
          <w:lang w:val="es-ES"/>
        </w:rPr>
        <w:t xml:space="preserve"> de dos mil diecinueve, puso a disposición de las partes </w:t>
      </w:r>
      <w:r w:rsidR="002A1EE7" w:rsidRPr="00C62013">
        <w:rPr>
          <w:rFonts w:ascii="Palatino Linotype" w:eastAsia="Calibri" w:hAnsi="Palatino Linotype" w:cs="Arial"/>
          <w:lang w:val="es-ES"/>
        </w:rPr>
        <w:t>el</w:t>
      </w:r>
      <w:r w:rsidRPr="00C62013">
        <w:rPr>
          <w:rFonts w:ascii="Palatino Linotype" w:eastAsia="Calibri" w:hAnsi="Palatino Linotype" w:cs="Arial"/>
          <w:lang w:val="es-ES"/>
        </w:rPr>
        <w:t xml:space="preserve"> expediente electrónico </w:t>
      </w:r>
      <w:r w:rsidRPr="00C62013">
        <w:rPr>
          <w:rFonts w:ascii="Palatino Linotype" w:eastAsia="Calibri" w:hAnsi="Palatino Linotype" w:cs="Arial"/>
        </w:rPr>
        <w:t xml:space="preserve">vía </w:t>
      </w:r>
      <w:r w:rsidRPr="00C62013">
        <w:rPr>
          <w:rFonts w:ascii="Palatino Linotype" w:eastAsia="Calibri" w:hAnsi="Palatino Linotype" w:cs="Arial"/>
          <w:b/>
          <w:lang w:val="es-ES"/>
        </w:rPr>
        <w:t xml:space="preserve">SAIMEX </w:t>
      </w:r>
      <w:r w:rsidRPr="00C6201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62013">
        <w:rPr>
          <w:rFonts w:ascii="Palatino Linotype" w:eastAsia="Calibri" w:hAnsi="Palatino Linotype" w:cs="Arial"/>
          <w:b/>
          <w:lang w:val="es-ES"/>
        </w:rPr>
        <w:t>SUJETO OBLIGADO</w:t>
      </w:r>
      <w:r w:rsidR="00264EC2" w:rsidRPr="00C62013">
        <w:rPr>
          <w:rFonts w:ascii="Palatino Linotype" w:eastAsia="Calibri" w:hAnsi="Palatino Linotype" w:cs="Arial"/>
          <w:lang w:val="es-ES"/>
        </w:rPr>
        <w:t xml:space="preserve"> presentara</w:t>
      </w:r>
      <w:r w:rsidRPr="00C62013">
        <w:rPr>
          <w:rFonts w:ascii="Palatino Linotype" w:eastAsia="Calibri" w:hAnsi="Palatino Linotype" w:cs="Arial"/>
          <w:lang w:val="es-ES"/>
        </w:rPr>
        <w:t xml:space="preserve"> </w:t>
      </w:r>
      <w:r w:rsidR="00264EC2" w:rsidRPr="00C62013">
        <w:rPr>
          <w:rFonts w:ascii="Palatino Linotype" w:eastAsia="Calibri" w:hAnsi="Palatino Linotype" w:cs="Arial"/>
          <w:lang w:val="es-ES"/>
        </w:rPr>
        <w:t>el informe justificado</w:t>
      </w:r>
      <w:r w:rsidRPr="00C62013">
        <w:rPr>
          <w:rFonts w:ascii="Palatino Linotype" w:eastAsia="Calibri" w:hAnsi="Palatino Linotype" w:cs="Arial"/>
          <w:lang w:val="es-ES"/>
        </w:rPr>
        <w:t xml:space="preserve"> procedente</w:t>
      </w:r>
      <w:r w:rsidR="00264EC2" w:rsidRPr="00C62013">
        <w:rPr>
          <w:rFonts w:ascii="Palatino Linotype" w:eastAsia="Calibri" w:hAnsi="Palatino Linotype" w:cs="Arial"/>
          <w:lang w:val="es-ES"/>
        </w:rPr>
        <w:t>.</w:t>
      </w:r>
    </w:p>
    <w:p w:rsidR="002355C2" w:rsidRPr="00C62013" w:rsidRDefault="00DA2432" w:rsidP="00C62013">
      <w:pPr>
        <w:pStyle w:val="Prrafodelista"/>
        <w:tabs>
          <w:tab w:val="left" w:pos="6748"/>
        </w:tabs>
        <w:spacing w:line="360" w:lineRule="auto"/>
        <w:rPr>
          <w:rFonts w:ascii="Palatino Linotype" w:hAnsi="Palatino Linotype"/>
          <w:i/>
          <w:color w:val="000000"/>
        </w:rPr>
      </w:pPr>
      <w:r w:rsidRPr="00C62013">
        <w:rPr>
          <w:rFonts w:ascii="Palatino Linotype" w:hAnsi="Palatino Linotype"/>
          <w:i/>
          <w:color w:val="000000"/>
        </w:rPr>
        <w:tab/>
      </w:r>
    </w:p>
    <w:p w:rsidR="002355C2" w:rsidRPr="00C62013" w:rsidRDefault="002355C2" w:rsidP="00C62013">
      <w:pPr>
        <w:pStyle w:val="Prrafodelista"/>
        <w:numPr>
          <w:ilvl w:val="0"/>
          <w:numId w:val="1"/>
        </w:numPr>
        <w:spacing w:before="240" w:after="240" w:line="360" w:lineRule="auto"/>
        <w:ind w:left="0" w:hanging="11"/>
        <w:jc w:val="both"/>
        <w:rPr>
          <w:rFonts w:ascii="Palatino Linotype" w:eastAsia="Times New Roman" w:hAnsi="Palatino Linotype" w:cs="Arial"/>
          <w:i/>
        </w:rPr>
      </w:pPr>
      <w:r w:rsidRPr="00C62013">
        <w:rPr>
          <w:rFonts w:ascii="Palatino Linotype" w:eastAsia="MS Mincho" w:hAnsi="Palatino Linotype" w:cs="Arial"/>
        </w:rPr>
        <w:t xml:space="preserve">En la </w:t>
      </w:r>
      <w:r w:rsidR="00EB6703" w:rsidRPr="00C62013">
        <w:rPr>
          <w:rFonts w:ascii="Palatino Linotype" w:eastAsia="MS Mincho" w:hAnsi="Palatino Linotype" w:cs="Arial"/>
        </w:rPr>
        <w:t xml:space="preserve">Vigésima </w:t>
      </w:r>
      <w:r w:rsidR="00DA2432" w:rsidRPr="00C62013">
        <w:rPr>
          <w:rFonts w:ascii="Palatino Linotype" w:eastAsia="MS Mincho" w:hAnsi="Palatino Linotype" w:cs="Arial"/>
        </w:rPr>
        <w:t>Novena</w:t>
      </w:r>
      <w:r w:rsidR="00EB6703" w:rsidRPr="00C62013">
        <w:rPr>
          <w:rFonts w:ascii="Palatino Linotype" w:eastAsia="MS Mincho" w:hAnsi="Palatino Linotype" w:cs="Arial"/>
        </w:rPr>
        <w:t xml:space="preserve"> </w:t>
      </w:r>
      <w:r w:rsidRPr="00C62013">
        <w:rPr>
          <w:rFonts w:ascii="Palatino Linotype" w:eastAsia="MS Mincho" w:hAnsi="Palatino Linotype" w:cs="Arial"/>
        </w:rPr>
        <w:t xml:space="preserve">Sesión Ordinaria de fecha </w:t>
      </w:r>
      <w:r w:rsidR="00DA2432" w:rsidRPr="00C62013">
        <w:rPr>
          <w:rFonts w:ascii="Palatino Linotype" w:eastAsia="MS Mincho" w:hAnsi="Palatino Linotype" w:cs="Arial"/>
        </w:rPr>
        <w:t>catorce</w:t>
      </w:r>
      <w:r w:rsidRPr="00C62013">
        <w:rPr>
          <w:rFonts w:ascii="Palatino Linotype" w:eastAsia="MS Mincho" w:hAnsi="Palatino Linotype" w:cs="Arial"/>
        </w:rPr>
        <w:t xml:space="preserve"> (</w:t>
      </w:r>
      <w:r w:rsidR="00DA2432" w:rsidRPr="00C62013">
        <w:rPr>
          <w:rFonts w:ascii="Palatino Linotype" w:eastAsia="MS Mincho" w:hAnsi="Palatino Linotype" w:cs="Arial"/>
        </w:rPr>
        <w:t>14</w:t>
      </w:r>
      <w:r w:rsidRPr="00C62013">
        <w:rPr>
          <w:rFonts w:ascii="Palatino Linotype" w:eastAsia="MS Mincho" w:hAnsi="Palatino Linotype" w:cs="Arial"/>
        </w:rPr>
        <w:t xml:space="preserve">) de </w:t>
      </w:r>
      <w:r w:rsidR="00DA2432" w:rsidRPr="00C62013">
        <w:rPr>
          <w:rFonts w:ascii="Palatino Linotype" w:eastAsia="MS Mincho" w:hAnsi="Palatino Linotype" w:cs="Arial"/>
        </w:rPr>
        <w:t>agosto</w:t>
      </w:r>
      <w:r w:rsidR="00EB6703" w:rsidRPr="00C62013">
        <w:rPr>
          <w:rFonts w:ascii="Palatino Linotype" w:eastAsia="MS Mincho" w:hAnsi="Palatino Linotype" w:cs="Arial"/>
        </w:rPr>
        <w:t xml:space="preserve"> </w:t>
      </w:r>
      <w:r w:rsidRPr="00C62013">
        <w:rPr>
          <w:rFonts w:ascii="Palatino Linotype" w:eastAsia="MS Mincho" w:hAnsi="Palatino Linotype" w:cs="Arial"/>
        </w:rPr>
        <w:t>de dos mil dieci</w:t>
      </w:r>
      <w:r w:rsidR="00A10C1A" w:rsidRPr="00C62013">
        <w:rPr>
          <w:rFonts w:ascii="Palatino Linotype" w:eastAsia="MS Mincho" w:hAnsi="Palatino Linotype" w:cs="Arial"/>
        </w:rPr>
        <w:t>nueve</w:t>
      </w:r>
      <w:r w:rsidRPr="00C62013">
        <w:rPr>
          <w:rFonts w:ascii="Palatino Linotype" w:eastAsia="MS Mincho" w:hAnsi="Palatino Linotype" w:cs="Arial"/>
        </w:rPr>
        <w:t xml:space="preserve">, el Pleno de este Órgano Garante acordó el </w:t>
      </w:r>
      <w:r w:rsidRPr="00C62013">
        <w:rPr>
          <w:rFonts w:ascii="Palatino Linotype" w:eastAsia="MS Mincho" w:hAnsi="Palatino Linotype" w:cs="Arial"/>
          <w:b/>
        </w:rPr>
        <w:t>return</w:t>
      </w:r>
      <w:r w:rsidR="00450EA4" w:rsidRPr="00C62013">
        <w:rPr>
          <w:rFonts w:ascii="Palatino Linotype" w:eastAsia="MS Mincho" w:hAnsi="Palatino Linotype" w:cs="Arial"/>
          <w:b/>
        </w:rPr>
        <w:t>ó</w:t>
      </w:r>
      <w:r w:rsidRPr="00C62013">
        <w:rPr>
          <w:rFonts w:ascii="Palatino Linotype" w:eastAsia="MS Mincho" w:hAnsi="Palatino Linotype" w:cs="Arial"/>
        </w:rPr>
        <w:t xml:space="preserve"> del recurso de revisión </w:t>
      </w:r>
      <w:r w:rsidR="00CF45A5" w:rsidRPr="00C62013">
        <w:rPr>
          <w:rFonts w:ascii="Palatino Linotype" w:hAnsi="Palatino Linotype" w:cs="Arial"/>
          <w:b/>
          <w:bCs/>
          <w:lang w:eastAsia="es-MX"/>
        </w:rPr>
        <w:t>0</w:t>
      </w:r>
      <w:r w:rsidR="00DA2432" w:rsidRPr="00C62013">
        <w:rPr>
          <w:rFonts w:ascii="Palatino Linotype" w:hAnsi="Palatino Linotype" w:cs="Arial"/>
          <w:b/>
          <w:bCs/>
          <w:lang w:eastAsia="es-MX"/>
        </w:rPr>
        <w:t>4780</w:t>
      </w:r>
      <w:r w:rsidR="00EB6703" w:rsidRPr="00C62013">
        <w:rPr>
          <w:rFonts w:ascii="Palatino Linotype" w:hAnsi="Palatino Linotype" w:cs="Arial"/>
          <w:b/>
          <w:bCs/>
        </w:rPr>
        <w:t>/INFOEM/IP/RR/2019</w:t>
      </w:r>
      <w:r w:rsidR="00CF45A5" w:rsidRPr="00C62013">
        <w:rPr>
          <w:rFonts w:ascii="Palatino Linotype" w:hAnsi="Palatino Linotype"/>
          <w:i/>
          <w:color w:val="000000"/>
        </w:rPr>
        <w:t xml:space="preserve"> </w:t>
      </w:r>
      <w:r w:rsidRPr="00C62013">
        <w:rPr>
          <w:rFonts w:ascii="Palatino Linotype" w:eastAsia="MS Mincho" w:hAnsi="Palatino Linotype" w:cs="Times New Roman"/>
          <w:b/>
          <w:bCs/>
        </w:rPr>
        <w:t xml:space="preserve">al </w:t>
      </w:r>
      <w:r w:rsidRPr="00C62013">
        <w:rPr>
          <w:rFonts w:ascii="Palatino Linotype" w:eastAsia="MS Mincho" w:hAnsi="Palatino Linotype" w:cs="Times New Roman"/>
        </w:rPr>
        <w:t>Comisionado</w:t>
      </w:r>
      <w:r w:rsidRPr="00C62013">
        <w:rPr>
          <w:rFonts w:ascii="Palatino Linotype" w:eastAsia="MS Mincho" w:hAnsi="Palatino Linotype" w:cs="Times New Roman"/>
          <w:b/>
        </w:rPr>
        <w:t xml:space="preserve"> José Guadalupe Luna Hernández </w:t>
      </w:r>
      <w:r w:rsidRPr="00C62013">
        <w:rPr>
          <w:rFonts w:ascii="Palatino Linotype" w:eastAsia="MS Mincho" w:hAnsi="Palatino Linotype" w:cs="Times New Roman"/>
        </w:rPr>
        <w:t>a efecto de presentar al Pleno el proyect</w:t>
      </w:r>
      <w:r w:rsidR="00DA2432" w:rsidRPr="00C62013">
        <w:rPr>
          <w:rFonts w:ascii="Palatino Linotype" w:eastAsia="MS Mincho" w:hAnsi="Palatino Linotype" w:cs="Times New Roman"/>
        </w:rPr>
        <w:t xml:space="preserve">o de resolución correspondiente. </w:t>
      </w:r>
    </w:p>
    <w:p w:rsidR="00DA2432" w:rsidRPr="00C62013" w:rsidRDefault="00DA2432" w:rsidP="00C62013">
      <w:pPr>
        <w:pStyle w:val="Prrafodelista"/>
        <w:spacing w:line="360" w:lineRule="auto"/>
        <w:rPr>
          <w:rFonts w:ascii="Palatino Linotype" w:eastAsia="Times New Roman" w:hAnsi="Palatino Linotype" w:cs="Arial"/>
          <w:i/>
        </w:rPr>
      </w:pPr>
    </w:p>
    <w:p w:rsidR="00283DDD" w:rsidRPr="00C62013" w:rsidRDefault="00283DDD" w:rsidP="00C62013">
      <w:pPr>
        <w:pStyle w:val="Prrafodelista"/>
        <w:spacing w:line="360" w:lineRule="auto"/>
        <w:rPr>
          <w:rFonts w:ascii="Palatino Linotype" w:hAnsi="Palatino Linotype"/>
          <w:i/>
          <w:color w:val="000000"/>
        </w:rPr>
      </w:pPr>
    </w:p>
    <w:p w:rsidR="005B5C50" w:rsidRPr="00C62013" w:rsidRDefault="005B5C50" w:rsidP="00C62013">
      <w:pPr>
        <w:pStyle w:val="Prrafodelista"/>
        <w:numPr>
          <w:ilvl w:val="0"/>
          <w:numId w:val="1"/>
        </w:numPr>
        <w:spacing w:line="360" w:lineRule="auto"/>
        <w:ind w:left="0" w:firstLine="0"/>
        <w:jc w:val="both"/>
        <w:rPr>
          <w:rFonts w:ascii="Palatino Linotype" w:eastAsia="Calibri" w:hAnsi="Palatino Linotype" w:cs="Arial"/>
          <w:lang w:val="es-ES"/>
        </w:rPr>
      </w:pPr>
      <w:r w:rsidRPr="00C62013">
        <w:rPr>
          <w:rFonts w:ascii="Palatino Linotype" w:eastAsia="Calibri" w:hAnsi="Palatino Linotype" w:cs="Arial"/>
          <w:lang w:val="es-ES"/>
        </w:rPr>
        <w:lastRenderedPageBreak/>
        <w:t>De las constancias que obran en el expediente electrónico del SAIMEX, se tiene que</w:t>
      </w:r>
      <w:r w:rsidR="00CF45A5" w:rsidRPr="00C62013">
        <w:rPr>
          <w:rFonts w:ascii="Palatino Linotype" w:eastAsia="Calibri" w:hAnsi="Palatino Linotype" w:cs="Arial"/>
          <w:lang w:val="es-ES"/>
        </w:rPr>
        <w:t xml:space="preserve"> el Sujeto Obligado remitió informe justificado el día </w:t>
      </w:r>
      <w:r w:rsidR="00DA2432" w:rsidRPr="00C62013">
        <w:rPr>
          <w:rFonts w:ascii="Palatino Linotype" w:eastAsia="Calibri" w:hAnsi="Palatino Linotype" w:cs="Arial"/>
          <w:lang w:val="es-ES"/>
        </w:rPr>
        <w:t>diez</w:t>
      </w:r>
      <w:r w:rsidR="00CF45A5" w:rsidRPr="00C62013">
        <w:rPr>
          <w:rFonts w:ascii="Palatino Linotype" w:eastAsia="Calibri" w:hAnsi="Palatino Linotype" w:cs="Arial"/>
          <w:lang w:val="es-ES"/>
        </w:rPr>
        <w:t xml:space="preserve"> (</w:t>
      </w:r>
      <w:r w:rsidR="00DA2432" w:rsidRPr="00C62013">
        <w:rPr>
          <w:rFonts w:ascii="Palatino Linotype" w:eastAsia="Calibri" w:hAnsi="Palatino Linotype" w:cs="Arial"/>
          <w:lang w:val="es-ES"/>
        </w:rPr>
        <w:t>10</w:t>
      </w:r>
      <w:r w:rsidR="00CF45A5" w:rsidRPr="00C62013">
        <w:rPr>
          <w:rFonts w:ascii="Palatino Linotype" w:eastAsia="Calibri" w:hAnsi="Palatino Linotype" w:cs="Arial"/>
          <w:lang w:val="es-ES"/>
        </w:rPr>
        <w:t>)</w:t>
      </w:r>
      <w:r w:rsidR="00DA2432" w:rsidRPr="00C62013">
        <w:rPr>
          <w:rFonts w:ascii="Palatino Linotype" w:eastAsia="Calibri" w:hAnsi="Palatino Linotype" w:cs="Arial"/>
          <w:lang w:val="es-ES"/>
        </w:rPr>
        <w:t xml:space="preserve"> de junio de dos mil diecinueve mediante el cual ratificó su respuesta inicial.</w:t>
      </w:r>
    </w:p>
    <w:p w:rsidR="006506E2" w:rsidRPr="00C62013" w:rsidRDefault="006506E2" w:rsidP="00C62013">
      <w:pPr>
        <w:pStyle w:val="Prrafodelista"/>
        <w:spacing w:line="360" w:lineRule="auto"/>
        <w:ind w:left="0"/>
        <w:jc w:val="both"/>
        <w:rPr>
          <w:rFonts w:ascii="Palatino Linotype" w:eastAsia="Calibri" w:hAnsi="Palatino Linotype" w:cs="Arial"/>
          <w:lang w:val="es-ES"/>
        </w:rPr>
      </w:pPr>
    </w:p>
    <w:p w:rsidR="00F63FD2" w:rsidRPr="00C62013" w:rsidRDefault="006506E2" w:rsidP="00C62013">
      <w:pPr>
        <w:pStyle w:val="Prrafodelista"/>
        <w:numPr>
          <w:ilvl w:val="0"/>
          <w:numId w:val="1"/>
        </w:numPr>
        <w:spacing w:line="360" w:lineRule="auto"/>
        <w:ind w:left="0" w:firstLine="0"/>
        <w:jc w:val="both"/>
        <w:rPr>
          <w:rFonts w:ascii="Palatino Linotype" w:eastAsia="Calibri" w:hAnsi="Palatino Linotype" w:cs="Arial"/>
          <w:lang w:val="es-ES"/>
        </w:rPr>
      </w:pPr>
      <w:r w:rsidRPr="00C62013">
        <w:rPr>
          <w:rFonts w:ascii="Palatino Linotype" w:eastAsia="Calibri" w:hAnsi="Palatino Linotype" w:cs="Arial"/>
          <w:lang w:val="es-ES"/>
        </w:rPr>
        <w:t>Por su parte, el recurrente realizó manifestaciones a través de dos documentos electrónicos</w:t>
      </w:r>
      <w:r w:rsidR="00F63FD2" w:rsidRPr="00C62013">
        <w:rPr>
          <w:rFonts w:ascii="Palatino Linotype" w:eastAsia="Calibri" w:hAnsi="Palatino Linotype" w:cs="Arial"/>
          <w:lang w:val="es-ES"/>
        </w:rPr>
        <w:t xml:space="preserve">, </w:t>
      </w:r>
      <w:r w:rsidR="00F63FD2" w:rsidRPr="00C62013">
        <w:rPr>
          <w:rFonts w:ascii="Palatino Linotype" w:hAnsi="Palatino Linotype" w:cs="Arial"/>
        </w:rPr>
        <w:t>en donde manifiesta que el actuar del sujeto obligado resulta inoperable, al requerir el cobro de la información solicitada.</w:t>
      </w:r>
    </w:p>
    <w:p w:rsidR="00F63FD2" w:rsidRPr="00C62013" w:rsidRDefault="00F63FD2" w:rsidP="00C62013">
      <w:pPr>
        <w:pStyle w:val="Prrafodelista"/>
        <w:spacing w:line="360" w:lineRule="auto"/>
        <w:ind w:left="0"/>
        <w:jc w:val="both"/>
        <w:rPr>
          <w:rFonts w:ascii="Palatino Linotype" w:eastAsia="Calibri" w:hAnsi="Palatino Linotype" w:cs="Arial"/>
          <w:lang w:val="es-ES"/>
        </w:rPr>
      </w:pPr>
    </w:p>
    <w:p w:rsidR="00431B12" w:rsidRPr="00C62013" w:rsidRDefault="00CF0879" w:rsidP="00C62013">
      <w:pPr>
        <w:pStyle w:val="Prrafodelista"/>
        <w:numPr>
          <w:ilvl w:val="0"/>
          <w:numId w:val="1"/>
        </w:numPr>
        <w:spacing w:line="360" w:lineRule="auto"/>
        <w:ind w:left="0" w:hanging="11"/>
        <w:jc w:val="both"/>
        <w:rPr>
          <w:rFonts w:ascii="Palatino Linotype" w:hAnsi="Palatino Linotype"/>
          <w:b/>
          <w:u w:val="single"/>
        </w:rPr>
      </w:pPr>
      <w:r w:rsidRPr="00C62013">
        <w:rPr>
          <w:rFonts w:ascii="Palatino Linotype" w:hAnsi="Palatino Linotype"/>
        </w:rPr>
        <w:t>El Comisionado Ponente decretó el cierre de instrucción</w:t>
      </w:r>
      <w:r w:rsidRPr="00C62013">
        <w:rPr>
          <w:rFonts w:ascii="Palatino Linotype" w:hAnsi="Palatino Linotype" w:cs="Arial"/>
        </w:rPr>
        <w:t xml:space="preserve"> </w:t>
      </w:r>
      <w:r w:rsidRPr="00C62013">
        <w:rPr>
          <w:rFonts w:ascii="Palatino Linotype" w:hAnsi="Palatino Linotype"/>
        </w:rPr>
        <w:t>med</w:t>
      </w:r>
      <w:r w:rsidR="00190B12" w:rsidRPr="00C62013">
        <w:rPr>
          <w:rFonts w:ascii="Palatino Linotype" w:hAnsi="Palatino Linotype"/>
        </w:rPr>
        <w:t>iante</w:t>
      </w:r>
      <w:r w:rsidR="00B76AE1" w:rsidRPr="00C62013">
        <w:rPr>
          <w:rFonts w:ascii="Palatino Linotype" w:hAnsi="Palatino Linotype"/>
        </w:rPr>
        <w:t xml:space="preserve"> </w:t>
      </w:r>
      <w:r w:rsidR="005C4DDF" w:rsidRPr="00C62013">
        <w:rPr>
          <w:rFonts w:ascii="Palatino Linotype" w:hAnsi="Palatino Linotype"/>
        </w:rPr>
        <w:t>el acuerdo</w:t>
      </w:r>
      <w:r w:rsidR="00B76AE1" w:rsidRPr="00C62013">
        <w:rPr>
          <w:rFonts w:ascii="Palatino Linotype" w:hAnsi="Palatino Linotype"/>
        </w:rPr>
        <w:t xml:space="preserve"> </w:t>
      </w:r>
      <w:r w:rsidR="00190B12" w:rsidRPr="00C62013">
        <w:rPr>
          <w:rFonts w:ascii="Palatino Linotype" w:hAnsi="Palatino Linotype"/>
        </w:rPr>
        <w:t xml:space="preserve">de fecha </w:t>
      </w:r>
      <w:r w:rsidR="00F63FD2" w:rsidRPr="00C62013">
        <w:rPr>
          <w:rFonts w:ascii="Palatino Linotype" w:hAnsi="Palatino Linotype"/>
        </w:rPr>
        <w:t>doce</w:t>
      </w:r>
      <w:r w:rsidR="002005E9" w:rsidRPr="00C62013">
        <w:rPr>
          <w:rFonts w:ascii="Palatino Linotype" w:hAnsi="Palatino Linotype"/>
        </w:rPr>
        <w:t xml:space="preserve"> </w:t>
      </w:r>
      <w:r w:rsidRPr="00C62013">
        <w:rPr>
          <w:rFonts w:ascii="Palatino Linotype" w:hAnsi="Palatino Linotype"/>
        </w:rPr>
        <w:t>(</w:t>
      </w:r>
      <w:r w:rsidR="00F63FD2" w:rsidRPr="00C62013">
        <w:rPr>
          <w:rFonts w:ascii="Palatino Linotype" w:hAnsi="Palatino Linotype"/>
        </w:rPr>
        <w:t>12</w:t>
      </w:r>
      <w:r w:rsidRPr="00C62013">
        <w:rPr>
          <w:rFonts w:ascii="Palatino Linotype" w:hAnsi="Palatino Linotype"/>
        </w:rPr>
        <w:t xml:space="preserve">) de </w:t>
      </w:r>
      <w:r w:rsidR="00F63FD2" w:rsidRPr="00C62013">
        <w:rPr>
          <w:rFonts w:ascii="Palatino Linotype" w:hAnsi="Palatino Linotype"/>
        </w:rPr>
        <w:t>julio</w:t>
      </w:r>
      <w:r w:rsidRPr="00C62013">
        <w:rPr>
          <w:rFonts w:ascii="Palatino Linotype" w:hAnsi="Palatino Linotype"/>
        </w:rPr>
        <w:t xml:space="preserve"> de dos mil dieci</w:t>
      </w:r>
      <w:r w:rsidR="00B76AE1" w:rsidRPr="00C62013">
        <w:rPr>
          <w:rFonts w:ascii="Palatino Linotype" w:hAnsi="Palatino Linotype"/>
        </w:rPr>
        <w:t>nueve</w:t>
      </w:r>
      <w:r w:rsidRPr="00C62013">
        <w:rPr>
          <w:rFonts w:ascii="Palatino Linotype" w:hAnsi="Palatino Linotype"/>
        </w:rPr>
        <w:t>.</w:t>
      </w:r>
      <w:r w:rsidRPr="00C62013">
        <w:rPr>
          <w:rFonts w:ascii="Palatino Linotype" w:hAnsi="Palatino Linotype" w:cs="Arial"/>
        </w:rPr>
        <w:t xml:space="preserve"> </w:t>
      </w:r>
      <w:r w:rsidR="005B5C50" w:rsidRPr="00C62013">
        <w:rPr>
          <w:rFonts w:ascii="Palatino Linotype" w:hAnsi="Palatino Linotype" w:cs="Arial"/>
        </w:rPr>
        <w:t>Asimismo</w:t>
      </w:r>
      <w:r w:rsidR="00555D30" w:rsidRPr="00C62013">
        <w:rPr>
          <w:rFonts w:ascii="Palatino Linotype" w:hAnsi="Palatino Linotype" w:cs="Arial"/>
        </w:rPr>
        <w:t xml:space="preserve"> </w:t>
      </w:r>
      <w:r w:rsidRPr="00C62013">
        <w:rPr>
          <w:rFonts w:ascii="Palatino Linotype" w:hAnsi="Palatino Linotype"/>
          <w:color w:val="000000" w:themeColor="text1"/>
        </w:rPr>
        <w:t xml:space="preserve">se amplió el plazo </w:t>
      </w:r>
      <w:r w:rsidR="00A943FF" w:rsidRPr="00C62013">
        <w:rPr>
          <w:rFonts w:ascii="Palatino Linotype" w:hAnsi="Palatino Linotype"/>
          <w:color w:val="000000" w:themeColor="text1"/>
        </w:rPr>
        <w:t>p</w:t>
      </w:r>
      <w:r w:rsidRPr="00C62013">
        <w:rPr>
          <w:rFonts w:ascii="Palatino Linotype" w:hAnsi="Palatino Linotype"/>
          <w:color w:val="000000" w:themeColor="text1"/>
        </w:rPr>
        <w:t xml:space="preserve">ara </w:t>
      </w:r>
      <w:r w:rsidR="00A943FF" w:rsidRPr="00C62013">
        <w:rPr>
          <w:rFonts w:ascii="Palatino Linotype" w:hAnsi="Palatino Linotype"/>
          <w:color w:val="000000" w:themeColor="text1"/>
        </w:rPr>
        <w:t>resolver el recurso de revisión por un periodo de quince (15) días hábiles más,</w:t>
      </w:r>
      <w:r w:rsidRPr="00C62013">
        <w:rPr>
          <w:rFonts w:ascii="Palatino Linotype" w:hAnsi="Palatino Linotype"/>
          <w:color w:val="000000" w:themeColor="text1"/>
        </w:rPr>
        <w:t xml:space="preserve"> </w:t>
      </w:r>
      <w:r w:rsidRPr="00C62013">
        <w:rPr>
          <w:rFonts w:ascii="Palatino Linotype" w:hAnsi="Palatino Linotype" w:cs="Arial"/>
          <w:color w:val="000000" w:themeColor="text1"/>
        </w:rPr>
        <w:t xml:space="preserve">por lo que ordenó turnar el expediente para su resolución, misma que ahora se pronuncia; y  - - - - - - - - - - - </w:t>
      </w:r>
      <w:r w:rsidRPr="00C62013">
        <w:rPr>
          <w:rFonts w:ascii="Palatino Linotype" w:hAnsi="Palatino Linotype" w:cs="Arial"/>
        </w:rPr>
        <w:t xml:space="preserve">- - - - - - - - - - - - -- - - - - </w:t>
      </w:r>
      <w:r w:rsidR="005C4DDF" w:rsidRPr="00C62013">
        <w:rPr>
          <w:rFonts w:ascii="Palatino Linotype" w:hAnsi="Palatino Linotype" w:cs="Arial"/>
        </w:rPr>
        <w:t>- - - - - - - - -</w:t>
      </w:r>
      <w:r w:rsidR="00555D30" w:rsidRPr="00C62013">
        <w:rPr>
          <w:rFonts w:ascii="Palatino Linotype" w:hAnsi="Palatino Linotype" w:cs="Arial"/>
        </w:rPr>
        <w:t xml:space="preserve"> - - - - - - - - </w:t>
      </w:r>
      <w:r w:rsidR="002005E9" w:rsidRPr="00C62013">
        <w:rPr>
          <w:rFonts w:ascii="Palatino Linotype" w:hAnsi="Palatino Linotype" w:cs="Arial"/>
        </w:rPr>
        <w:t>- - - - -</w:t>
      </w:r>
    </w:p>
    <w:p w:rsidR="00EB6703" w:rsidRPr="00C62013" w:rsidRDefault="00EB6703" w:rsidP="00C62013">
      <w:pPr>
        <w:pStyle w:val="Prrafodelista"/>
        <w:spacing w:line="360" w:lineRule="auto"/>
        <w:ind w:left="0"/>
        <w:jc w:val="both"/>
        <w:rPr>
          <w:rFonts w:ascii="Palatino Linotype" w:hAnsi="Palatino Linotype"/>
          <w:b/>
          <w:u w:val="single"/>
        </w:rPr>
      </w:pPr>
    </w:p>
    <w:p w:rsidR="002A5BA4" w:rsidRPr="00C62013" w:rsidRDefault="002A5BA4" w:rsidP="00C62013">
      <w:pPr>
        <w:pStyle w:val="Ttulo1"/>
        <w:spacing w:line="360" w:lineRule="auto"/>
        <w:jc w:val="center"/>
        <w:rPr>
          <w:b w:val="0"/>
          <w:szCs w:val="24"/>
        </w:rPr>
      </w:pPr>
      <w:bookmarkStart w:id="4" w:name="_Toc18495087"/>
      <w:r w:rsidRPr="00C62013">
        <w:rPr>
          <w:szCs w:val="24"/>
        </w:rPr>
        <w:t>CONSIDERANDO</w:t>
      </w:r>
      <w:bookmarkEnd w:id="4"/>
      <w:r w:rsidR="005E6C51" w:rsidRPr="00C62013">
        <w:rPr>
          <w:szCs w:val="24"/>
        </w:rPr>
        <w:t xml:space="preserve"> </w:t>
      </w:r>
    </w:p>
    <w:p w:rsidR="002A5BA4" w:rsidRPr="00C62013" w:rsidRDefault="002A5BA4" w:rsidP="00C62013">
      <w:pPr>
        <w:spacing w:line="360" w:lineRule="auto"/>
        <w:rPr>
          <w:rFonts w:ascii="Palatino Linotype" w:hAnsi="Palatino Linotype"/>
          <w:lang w:val="es-MX" w:eastAsia="en-US"/>
        </w:rPr>
      </w:pPr>
    </w:p>
    <w:p w:rsidR="002A5BA4" w:rsidRPr="00C62013" w:rsidRDefault="002A5BA4" w:rsidP="00C62013">
      <w:pPr>
        <w:pStyle w:val="Ttulo2"/>
        <w:spacing w:line="360" w:lineRule="auto"/>
        <w:rPr>
          <w:rFonts w:ascii="Palatino Linotype" w:hAnsi="Palatino Linotype"/>
          <w:b/>
          <w:bCs/>
          <w:color w:val="auto"/>
          <w:spacing w:val="60"/>
          <w:sz w:val="24"/>
          <w:szCs w:val="24"/>
        </w:rPr>
      </w:pPr>
      <w:bookmarkStart w:id="5" w:name="_Toc18495088"/>
      <w:r w:rsidRPr="00C62013">
        <w:rPr>
          <w:rFonts w:ascii="Palatino Linotype" w:hAnsi="Palatino Linotype"/>
          <w:b/>
          <w:color w:val="auto"/>
          <w:sz w:val="24"/>
          <w:szCs w:val="24"/>
        </w:rPr>
        <w:t>PRIMERO. De la competencia</w:t>
      </w:r>
      <w:bookmarkEnd w:id="5"/>
    </w:p>
    <w:p w:rsidR="002A5BA4" w:rsidRPr="00C62013" w:rsidRDefault="002A5BA4"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62013">
        <w:rPr>
          <w:rFonts w:ascii="Palatino Linotype" w:eastAsia="Calibri" w:hAnsi="Palatino Linotype" w:cs="Times New Roman"/>
          <w:b/>
          <w:lang w:val="es-ES"/>
        </w:rPr>
        <w:t>Constitución Política de los Estados Unidos Mexicanos</w:t>
      </w:r>
      <w:r w:rsidRPr="00C62013">
        <w:rPr>
          <w:rFonts w:ascii="Palatino Linotype" w:eastAsia="Calibri" w:hAnsi="Palatino Linotype" w:cs="Times New Roman"/>
          <w:lang w:val="es-ES"/>
        </w:rPr>
        <w:t xml:space="preserve">; 5, </w:t>
      </w:r>
      <w:r w:rsidRPr="00C62013">
        <w:rPr>
          <w:rFonts w:ascii="Palatino Linotype" w:eastAsia="Calibri" w:hAnsi="Palatino Linotype" w:cs="Times New Roman"/>
          <w:lang w:val="es-ES"/>
        </w:rPr>
        <w:lastRenderedPageBreak/>
        <w:t xml:space="preserve">párrafos </w:t>
      </w:r>
      <w:r w:rsidRPr="00C62013">
        <w:rPr>
          <w:rFonts w:ascii="Palatino Linotype" w:hAnsi="Palatino Linotype" w:cs="Arial"/>
          <w:bCs/>
          <w:color w:val="222222"/>
          <w:lang w:val="es-ES"/>
        </w:rPr>
        <w:t>vigésimo</w:t>
      </w:r>
      <w:r w:rsidR="00C62013">
        <w:rPr>
          <w:rFonts w:ascii="Palatino Linotype" w:hAnsi="Palatino Linotype" w:cs="Arial"/>
          <w:bCs/>
          <w:color w:val="222222"/>
          <w:lang w:val="es-ES"/>
        </w:rPr>
        <w:t xml:space="preserve"> segundo, vigésimo tercero y vigésimo cuarto, </w:t>
      </w:r>
      <w:r w:rsidRPr="00C62013">
        <w:rPr>
          <w:rFonts w:ascii="Palatino Linotype" w:eastAsia="Calibri" w:hAnsi="Palatino Linotype" w:cs="Times New Roman"/>
          <w:lang w:val="es-ES"/>
        </w:rPr>
        <w:t xml:space="preserve">fracciones IV y V de la </w:t>
      </w:r>
      <w:r w:rsidRPr="00C62013">
        <w:rPr>
          <w:rFonts w:ascii="Palatino Linotype" w:eastAsia="Calibri" w:hAnsi="Palatino Linotype" w:cs="Times New Roman"/>
          <w:b/>
          <w:lang w:val="es-ES"/>
        </w:rPr>
        <w:t>Constitución Política del Estado Libre y Soberano de México</w:t>
      </w:r>
      <w:r w:rsidRPr="00C62013">
        <w:rPr>
          <w:rFonts w:ascii="Palatino Linotype" w:eastAsia="Calibri" w:hAnsi="Palatino Linotype" w:cs="Times New Roman"/>
          <w:lang w:val="es-ES"/>
        </w:rPr>
        <w:t xml:space="preserve">; artículos 1, 2 fracción II, 13, 29, 36 fracciones I y II, 176, 178, 179, 181 párrafo tercero y 185 </w:t>
      </w:r>
      <w:r w:rsidRPr="00C62013">
        <w:rPr>
          <w:rFonts w:ascii="Palatino Linotype" w:eastAsia="Calibri" w:hAnsi="Palatino Linotype" w:cs="Arial"/>
          <w:lang w:val="es-ES"/>
        </w:rPr>
        <w:t xml:space="preserve">de la </w:t>
      </w:r>
      <w:r w:rsidRPr="00C62013">
        <w:rPr>
          <w:rFonts w:ascii="Palatino Linotype" w:eastAsia="Calibri" w:hAnsi="Palatino Linotype" w:cs="Arial"/>
          <w:b/>
          <w:lang w:val="es-ES"/>
        </w:rPr>
        <w:t>Ley de Transparencia y Acceso a la Información Pública del Estado de México y Municipios</w:t>
      </w:r>
      <w:r w:rsidRPr="00C62013">
        <w:rPr>
          <w:rFonts w:ascii="Palatino Linotype" w:eastAsia="Calibri" w:hAnsi="Palatino Linotype" w:cs="Arial"/>
          <w:lang w:val="es-ES"/>
        </w:rPr>
        <w:t xml:space="preserve">; y 7, 9 fracciones I y XXIV, y 11 del </w:t>
      </w:r>
      <w:r w:rsidRPr="00C6201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62013">
        <w:rPr>
          <w:rFonts w:ascii="Palatino Linotype" w:hAnsi="Palatino Linotype"/>
        </w:rPr>
        <w:t>.</w:t>
      </w:r>
    </w:p>
    <w:p w:rsidR="00455827" w:rsidRPr="00C62013" w:rsidRDefault="00455827" w:rsidP="00C62013">
      <w:pPr>
        <w:pStyle w:val="Prrafodelista"/>
        <w:spacing w:before="240" w:after="240" w:line="360" w:lineRule="auto"/>
        <w:ind w:left="0"/>
        <w:jc w:val="both"/>
        <w:rPr>
          <w:rFonts w:ascii="Palatino Linotype" w:hAnsi="Palatino Linotype"/>
        </w:rPr>
      </w:pPr>
    </w:p>
    <w:p w:rsidR="002A5BA4" w:rsidRPr="00C62013" w:rsidRDefault="002A5BA4" w:rsidP="00C62013">
      <w:pPr>
        <w:pStyle w:val="Ttulo2"/>
        <w:spacing w:line="360" w:lineRule="auto"/>
        <w:rPr>
          <w:rFonts w:ascii="Palatino Linotype" w:hAnsi="Palatino Linotype"/>
          <w:b/>
          <w:color w:val="auto"/>
          <w:sz w:val="24"/>
          <w:szCs w:val="24"/>
        </w:rPr>
      </w:pPr>
      <w:bookmarkStart w:id="6" w:name="_Toc18495089"/>
      <w:r w:rsidRPr="00C62013">
        <w:rPr>
          <w:rFonts w:ascii="Palatino Linotype" w:hAnsi="Palatino Linotype"/>
          <w:b/>
          <w:color w:val="auto"/>
          <w:sz w:val="24"/>
          <w:szCs w:val="24"/>
        </w:rPr>
        <w:t>SEGUNDO. De la oportunidad y procedencia.</w:t>
      </w:r>
      <w:bookmarkEnd w:id="6"/>
    </w:p>
    <w:p w:rsidR="002A5BA4" w:rsidRPr="00C62013" w:rsidRDefault="002A5BA4" w:rsidP="00C62013">
      <w:pPr>
        <w:spacing w:line="360" w:lineRule="auto"/>
        <w:rPr>
          <w:rFonts w:ascii="Palatino Linotype" w:hAnsi="Palatino Linotype"/>
          <w:lang w:val="es-MX" w:eastAsia="en-US"/>
        </w:rPr>
      </w:pPr>
    </w:p>
    <w:p w:rsidR="001C1F82" w:rsidRPr="00C62013" w:rsidRDefault="001C1F82" w:rsidP="00C62013">
      <w:pPr>
        <w:pStyle w:val="Prrafodelista"/>
        <w:numPr>
          <w:ilvl w:val="0"/>
          <w:numId w:val="1"/>
        </w:numPr>
        <w:spacing w:before="240" w:after="240" w:line="360" w:lineRule="auto"/>
        <w:ind w:left="0" w:right="49" w:firstLine="0"/>
        <w:jc w:val="both"/>
        <w:rPr>
          <w:rFonts w:ascii="Palatino Linotype" w:hAnsi="Palatino Linotype"/>
        </w:rPr>
      </w:pPr>
      <w:r w:rsidRPr="00C62013">
        <w:rPr>
          <w:rFonts w:ascii="Palatino Linotype" w:eastAsia="Calibri" w:hAnsi="Palatino Linotype" w:cs="Arial"/>
        </w:rPr>
        <w:t xml:space="preserve">El medio de impugnación fue presentado a través del </w:t>
      </w:r>
      <w:r w:rsidRPr="00C62013">
        <w:rPr>
          <w:rFonts w:ascii="Palatino Linotype" w:eastAsia="Calibri" w:hAnsi="Palatino Linotype" w:cs="Arial"/>
          <w:b/>
        </w:rPr>
        <w:t>SAIMEX,</w:t>
      </w:r>
      <w:r w:rsidRPr="00C62013">
        <w:rPr>
          <w:rFonts w:ascii="Palatino Linotype" w:eastAsia="Calibri" w:hAnsi="Palatino Linotype" w:cs="Arial"/>
        </w:rPr>
        <w:t xml:space="preserve"> en el formato previamente aprobado para tal efecto y dentro del plazo legal de quince días hábiles otorgados; siendo así que el </w:t>
      </w:r>
      <w:r w:rsidRPr="00C62013">
        <w:rPr>
          <w:rFonts w:ascii="Palatino Linotype" w:eastAsia="Calibri" w:hAnsi="Palatino Linotype" w:cs="Arial"/>
          <w:b/>
        </w:rPr>
        <w:t>SUJETO OBLIGADO</w:t>
      </w:r>
      <w:r w:rsidR="00F63FD2" w:rsidRPr="00C62013">
        <w:rPr>
          <w:rFonts w:ascii="Palatino Linotype" w:eastAsia="Calibri" w:hAnsi="Palatino Linotype" w:cs="Arial"/>
        </w:rPr>
        <w:t xml:space="preserve"> entregó respuesta</w:t>
      </w:r>
      <w:r w:rsidR="00CF45A5" w:rsidRPr="00C62013">
        <w:rPr>
          <w:rFonts w:ascii="Palatino Linotype" w:eastAsia="Calibri" w:hAnsi="Palatino Linotype" w:cs="Arial"/>
        </w:rPr>
        <w:t xml:space="preserve"> a la solicit</w:t>
      </w:r>
      <w:r w:rsidR="00F63FD2" w:rsidRPr="00C62013">
        <w:rPr>
          <w:rFonts w:ascii="Palatino Linotype" w:eastAsia="Calibri" w:hAnsi="Palatino Linotype" w:cs="Arial"/>
        </w:rPr>
        <w:t>ud el día nueve</w:t>
      </w:r>
      <w:r w:rsidR="00CF45A5" w:rsidRPr="00C62013">
        <w:rPr>
          <w:rFonts w:ascii="Palatino Linotype" w:eastAsia="Calibri" w:hAnsi="Palatino Linotype" w:cs="Arial"/>
        </w:rPr>
        <w:t xml:space="preserve"> </w:t>
      </w:r>
      <w:r w:rsidR="006506E2" w:rsidRPr="00C62013">
        <w:rPr>
          <w:rFonts w:ascii="Palatino Linotype" w:eastAsia="Calibri" w:hAnsi="Palatino Linotype" w:cs="Arial"/>
        </w:rPr>
        <w:t>(</w:t>
      </w:r>
      <w:r w:rsidR="00F63FD2" w:rsidRPr="00C62013">
        <w:rPr>
          <w:rFonts w:ascii="Palatino Linotype" w:eastAsia="Calibri" w:hAnsi="Palatino Linotype" w:cs="Arial"/>
        </w:rPr>
        <w:t>9</w:t>
      </w:r>
      <w:r w:rsidR="00CF45A5" w:rsidRPr="00C62013">
        <w:rPr>
          <w:rFonts w:ascii="Palatino Linotype" w:eastAsia="Calibri" w:hAnsi="Palatino Linotype" w:cs="Arial"/>
        </w:rPr>
        <w:t xml:space="preserve">) </w:t>
      </w:r>
      <w:r w:rsidR="00555E67" w:rsidRPr="00C62013">
        <w:rPr>
          <w:rFonts w:ascii="Palatino Linotype" w:eastAsia="Calibri" w:hAnsi="Palatino Linotype" w:cs="Arial"/>
        </w:rPr>
        <w:t xml:space="preserve">de </w:t>
      </w:r>
      <w:r w:rsidR="00F63FD2" w:rsidRPr="00C62013">
        <w:rPr>
          <w:rFonts w:ascii="Palatino Linotype" w:eastAsia="Calibri" w:hAnsi="Palatino Linotype" w:cs="Arial"/>
        </w:rPr>
        <w:t>mayo</w:t>
      </w:r>
      <w:r w:rsidR="00CF45A5" w:rsidRPr="00C62013">
        <w:rPr>
          <w:rFonts w:ascii="Palatino Linotype" w:eastAsia="Calibri" w:hAnsi="Palatino Linotype" w:cs="Arial"/>
        </w:rPr>
        <w:t xml:space="preserve"> </w:t>
      </w:r>
      <w:r w:rsidR="00104D1D" w:rsidRPr="00C62013">
        <w:rPr>
          <w:rFonts w:ascii="Palatino Linotype" w:eastAsia="Calibri" w:hAnsi="Palatino Linotype" w:cs="Arial"/>
        </w:rPr>
        <w:t>de dos mil diecinueve</w:t>
      </w:r>
      <w:r w:rsidRPr="00C62013">
        <w:rPr>
          <w:rFonts w:ascii="Palatino Linotype" w:eastAsia="Calibri" w:hAnsi="Palatino Linotype" w:cs="Arial"/>
        </w:rPr>
        <w:t xml:space="preserve">, </w:t>
      </w:r>
      <w:r w:rsidRPr="00C62013">
        <w:rPr>
          <w:rFonts w:ascii="Palatino Linotype" w:hAnsi="Palatino Linotype" w:cs="Arial"/>
        </w:rPr>
        <w:t xml:space="preserve">de tal forma que </w:t>
      </w:r>
      <w:r w:rsidR="00555E67" w:rsidRPr="00C62013">
        <w:rPr>
          <w:rFonts w:ascii="Palatino Linotype" w:hAnsi="Palatino Linotype" w:cs="Arial"/>
        </w:rPr>
        <w:t>el</w:t>
      </w:r>
      <w:r w:rsidR="00A943FF" w:rsidRPr="00C62013">
        <w:rPr>
          <w:rFonts w:ascii="Palatino Linotype" w:hAnsi="Palatino Linotype" w:cs="Arial"/>
        </w:rPr>
        <w:t xml:space="preserve"> </w:t>
      </w:r>
      <w:r w:rsidRPr="00C62013">
        <w:rPr>
          <w:rFonts w:ascii="Palatino Linotype" w:hAnsi="Palatino Linotype" w:cs="Arial"/>
        </w:rPr>
        <w:t>plazo</w:t>
      </w:r>
      <w:r w:rsidR="00CF45A5" w:rsidRPr="00C62013">
        <w:rPr>
          <w:rFonts w:ascii="Palatino Linotype" w:hAnsi="Palatino Linotype" w:cs="Arial"/>
        </w:rPr>
        <w:t>s</w:t>
      </w:r>
      <w:r w:rsidRPr="00C62013">
        <w:rPr>
          <w:rFonts w:ascii="Palatino Linotype" w:hAnsi="Palatino Linotype" w:cs="Arial"/>
        </w:rPr>
        <w:t xml:space="preserve"> para interponer </w:t>
      </w:r>
      <w:r w:rsidR="00F63FD2" w:rsidRPr="00C62013">
        <w:rPr>
          <w:rFonts w:ascii="Palatino Linotype" w:hAnsi="Palatino Linotype" w:cs="Arial"/>
        </w:rPr>
        <w:t>el</w:t>
      </w:r>
      <w:r w:rsidRPr="00C62013">
        <w:rPr>
          <w:rFonts w:ascii="Palatino Linotype" w:hAnsi="Palatino Linotype" w:cs="Arial"/>
        </w:rPr>
        <w:t xml:space="preserve"> recurso de revisión</w:t>
      </w:r>
      <w:r w:rsidR="00AF0D0E" w:rsidRPr="00C62013">
        <w:rPr>
          <w:rFonts w:ascii="Palatino Linotype" w:hAnsi="Palatino Linotype" w:cs="Arial"/>
        </w:rPr>
        <w:t xml:space="preserve"> transcurri</w:t>
      </w:r>
      <w:r w:rsidR="00F63FD2" w:rsidRPr="00C62013">
        <w:rPr>
          <w:rFonts w:ascii="Palatino Linotype" w:hAnsi="Palatino Linotype" w:cs="Arial"/>
        </w:rPr>
        <w:t>ó</w:t>
      </w:r>
      <w:r w:rsidR="00AF0D0E" w:rsidRPr="00C62013">
        <w:rPr>
          <w:rFonts w:ascii="Palatino Linotype" w:hAnsi="Palatino Linotype" w:cs="Arial"/>
        </w:rPr>
        <w:t xml:space="preserve"> de</w:t>
      </w:r>
      <w:r w:rsidR="004E0C1F" w:rsidRPr="00C62013">
        <w:rPr>
          <w:rFonts w:ascii="Palatino Linotype" w:hAnsi="Palatino Linotype" w:cs="Arial"/>
        </w:rPr>
        <w:t>l</w:t>
      </w:r>
      <w:r w:rsidR="009472D4" w:rsidRPr="00C62013">
        <w:rPr>
          <w:rFonts w:ascii="Palatino Linotype" w:hAnsi="Palatino Linotype" w:cs="Arial"/>
        </w:rPr>
        <w:t xml:space="preserve"> </w:t>
      </w:r>
      <w:r w:rsidR="00F63FD2" w:rsidRPr="00C62013">
        <w:rPr>
          <w:rFonts w:ascii="Palatino Linotype" w:hAnsi="Palatino Linotype" w:cs="Arial"/>
        </w:rPr>
        <w:t>diez</w:t>
      </w:r>
      <w:r w:rsidR="00190B12" w:rsidRPr="00C62013">
        <w:rPr>
          <w:rFonts w:ascii="Palatino Linotype" w:hAnsi="Palatino Linotype" w:cs="Arial"/>
        </w:rPr>
        <w:t xml:space="preserve"> (</w:t>
      </w:r>
      <w:r w:rsidR="00F63FD2" w:rsidRPr="00C62013">
        <w:rPr>
          <w:rFonts w:ascii="Palatino Linotype" w:hAnsi="Palatino Linotype" w:cs="Arial"/>
        </w:rPr>
        <w:t>10</w:t>
      </w:r>
      <w:r w:rsidR="00190B12" w:rsidRPr="00C62013">
        <w:rPr>
          <w:rFonts w:ascii="Palatino Linotype" w:hAnsi="Palatino Linotype" w:cs="Arial"/>
        </w:rPr>
        <w:t xml:space="preserve">) </w:t>
      </w:r>
      <w:r w:rsidR="00F63FD2" w:rsidRPr="00C62013">
        <w:rPr>
          <w:rFonts w:ascii="Palatino Linotype" w:hAnsi="Palatino Linotype" w:cs="Arial"/>
        </w:rPr>
        <w:t xml:space="preserve">al treinta (30) </w:t>
      </w:r>
      <w:r w:rsidR="00104D1D" w:rsidRPr="00C62013">
        <w:rPr>
          <w:rFonts w:ascii="Palatino Linotype" w:hAnsi="Palatino Linotype" w:cs="Arial"/>
        </w:rPr>
        <w:t xml:space="preserve">de </w:t>
      </w:r>
      <w:r w:rsidR="00F63FD2" w:rsidRPr="00C62013">
        <w:rPr>
          <w:rFonts w:ascii="Palatino Linotype" w:hAnsi="Palatino Linotype" w:cs="Arial"/>
        </w:rPr>
        <w:t>mayo</w:t>
      </w:r>
      <w:r w:rsidR="00104D1D" w:rsidRPr="00C62013">
        <w:rPr>
          <w:rFonts w:ascii="Palatino Linotype" w:hAnsi="Palatino Linotype" w:cs="Arial"/>
        </w:rPr>
        <w:t xml:space="preserve"> de dos mil </w:t>
      </w:r>
      <w:r w:rsidR="005C4DDF" w:rsidRPr="00C62013">
        <w:rPr>
          <w:rFonts w:ascii="Palatino Linotype" w:hAnsi="Palatino Linotype" w:cs="Arial"/>
        </w:rPr>
        <w:t>diecinueve</w:t>
      </w:r>
      <w:r w:rsidRPr="00C62013">
        <w:rPr>
          <w:rFonts w:ascii="Palatino Linotype" w:hAnsi="Palatino Linotype" w:cs="Arial"/>
        </w:rPr>
        <w:t xml:space="preserve">; en consecuencia, presentó su inconformidad </w:t>
      </w:r>
      <w:r w:rsidR="00104D1D" w:rsidRPr="00C62013">
        <w:rPr>
          <w:rFonts w:ascii="Palatino Linotype" w:hAnsi="Palatino Linotype" w:cs="Arial"/>
        </w:rPr>
        <w:t>el día</w:t>
      </w:r>
      <w:r w:rsidR="00190B12" w:rsidRPr="00C62013">
        <w:rPr>
          <w:rFonts w:ascii="Palatino Linotype" w:hAnsi="Palatino Linotype" w:cs="Arial"/>
        </w:rPr>
        <w:t xml:space="preserve"> </w:t>
      </w:r>
      <w:r w:rsidR="00F63FD2" w:rsidRPr="00C62013">
        <w:rPr>
          <w:rFonts w:ascii="Palatino Linotype" w:hAnsi="Palatino Linotype" w:cs="Arial"/>
        </w:rPr>
        <w:t>veintisiete</w:t>
      </w:r>
      <w:r w:rsidR="00190B12" w:rsidRPr="00C62013">
        <w:rPr>
          <w:rFonts w:ascii="Palatino Linotype" w:eastAsia="Calibri" w:hAnsi="Palatino Linotype" w:cs="Arial"/>
        </w:rPr>
        <w:t xml:space="preserve"> (</w:t>
      </w:r>
      <w:r w:rsidR="00F63FD2" w:rsidRPr="00C62013">
        <w:rPr>
          <w:rFonts w:ascii="Palatino Linotype" w:eastAsia="Calibri" w:hAnsi="Palatino Linotype" w:cs="Arial"/>
        </w:rPr>
        <w:t>27</w:t>
      </w:r>
      <w:r w:rsidR="00190B12" w:rsidRPr="00C62013">
        <w:rPr>
          <w:rFonts w:ascii="Palatino Linotype" w:eastAsia="Calibri" w:hAnsi="Palatino Linotype" w:cs="Arial"/>
        </w:rPr>
        <w:t xml:space="preserve">) </w:t>
      </w:r>
      <w:r w:rsidR="00104D1D" w:rsidRPr="00C62013">
        <w:rPr>
          <w:rFonts w:ascii="Palatino Linotype" w:eastAsia="Calibri" w:hAnsi="Palatino Linotype" w:cs="Arial"/>
        </w:rPr>
        <w:t xml:space="preserve">de </w:t>
      </w:r>
      <w:r w:rsidR="00F63FD2" w:rsidRPr="00C62013">
        <w:rPr>
          <w:rFonts w:ascii="Palatino Linotype" w:eastAsia="Calibri" w:hAnsi="Palatino Linotype" w:cs="Arial"/>
        </w:rPr>
        <w:t>mayo</w:t>
      </w:r>
      <w:r w:rsidR="00190B12" w:rsidRPr="00C62013">
        <w:rPr>
          <w:rFonts w:ascii="Palatino Linotype" w:eastAsia="Calibri" w:hAnsi="Palatino Linotype" w:cs="Arial"/>
        </w:rPr>
        <w:t xml:space="preserve"> de dos mil dieci</w:t>
      </w:r>
      <w:r w:rsidR="00104D1D" w:rsidRPr="00C62013">
        <w:rPr>
          <w:rFonts w:ascii="Palatino Linotype" w:eastAsia="Calibri" w:hAnsi="Palatino Linotype" w:cs="Arial"/>
        </w:rPr>
        <w:t>nueve</w:t>
      </w:r>
      <w:r w:rsidRPr="00C62013">
        <w:rPr>
          <w:rFonts w:ascii="Palatino Linotype" w:hAnsi="Palatino Linotype" w:cs="Arial"/>
        </w:rPr>
        <w:t xml:space="preserve">, por lo que se encuentra dentro de los márgenes temporales previstos en el artículo 178 de la </w:t>
      </w:r>
      <w:r w:rsidRPr="00C62013">
        <w:rPr>
          <w:rFonts w:ascii="Palatino Linotype" w:hAnsi="Palatino Linotype" w:cs="Arial"/>
          <w:b/>
        </w:rPr>
        <w:t xml:space="preserve">Ley de Transparencia y Acceso a la Información Pública del Estado de México y Municipios </w:t>
      </w:r>
      <w:r w:rsidRPr="00C62013">
        <w:rPr>
          <w:rFonts w:ascii="Palatino Linotype" w:hAnsi="Palatino Linotype" w:cs="Arial"/>
        </w:rPr>
        <w:t>vigente.</w:t>
      </w:r>
    </w:p>
    <w:p w:rsidR="00CE7CBA" w:rsidRPr="00C62013" w:rsidRDefault="00CE7CBA" w:rsidP="00C62013">
      <w:pPr>
        <w:pStyle w:val="Prrafodelista"/>
        <w:spacing w:before="240" w:after="240" w:line="360" w:lineRule="auto"/>
        <w:ind w:left="0" w:right="49"/>
        <w:jc w:val="both"/>
        <w:rPr>
          <w:rFonts w:ascii="Palatino Linotype" w:hAnsi="Palatino Linotype"/>
        </w:rPr>
      </w:pPr>
    </w:p>
    <w:p w:rsidR="00CE7CBA" w:rsidRPr="00C62013" w:rsidRDefault="00CE7CBA"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eastAsia="Calibri" w:hAnsi="Palatino Linotype" w:cs="Times New Roman"/>
          <w:lang w:val="es-ES"/>
        </w:rPr>
        <w:lastRenderedPageBreak/>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C62013">
        <w:rPr>
          <w:rFonts w:ascii="Palatino Linotype" w:eastAsia="Calibri" w:hAnsi="Palatino Linotype" w:cs="Times New Roman"/>
          <w:b/>
          <w:lang w:val="es-ES"/>
        </w:rPr>
        <w:t xml:space="preserve">no proporciona su nombre para que sea </w:t>
      </w:r>
      <w:r w:rsidRPr="00C62013">
        <w:rPr>
          <w:rFonts w:ascii="Palatino Linotype" w:eastAsia="Calibri" w:hAnsi="Palatino Linotype" w:cs="Times New Roman"/>
          <w:b/>
          <w:u w:val="single"/>
          <w:lang w:val="es-ES"/>
        </w:rPr>
        <w:t>identificado</w:t>
      </w:r>
      <w:r w:rsidRPr="00C62013">
        <w:rPr>
          <w:rFonts w:ascii="Palatino Linotype" w:eastAsia="Calibri" w:hAnsi="Palatino Linotype" w:cs="Times New Roman"/>
          <w:b/>
          <w:lang w:val="es-ES"/>
        </w:rPr>
        <w:t>,</w:t>
      </w:r>
      <w:r w:rsidRPr="00C62013">
        <w:rPr>
          <w:rFonts w:ascii="Palatino Linotype" w:eastAsia="Calibri" w:hAnsi="Palatino Linotype" w:cs="Times New Roman"/>
          <w:lang w:val="es-ES"/>
        </w:rPr>
        <w:t xml:space="preserve"> ni se tiene la certeza sobre su identidad, sin embargo, es importante señalar también que </w:t>
      </w:r>
      <w:r w:rsidRPr="00C6201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CE7CBA" w:rsidRPr="00C62013" w:rsidRDefault="00CE7CBA" w:rsidP="00C62013">
      <w:pPr>
        <w:pStyle w:val="Prrafodelista"/>
        <w:spacing w:line="360" w:lineRule="auto"/>
        <w:ind w:left="0"/>
        <w:rPr>
          <w:rFonts w:ascii="Palatino Linotype" w:eastAsia="Calibri" w:hAnsi="Palatino Linotype" w:cs="Times New Roman"/>
          <w:lang w:val="es-ES"/>
        </w:rPr>
      </w:pPr>
    </w:p>
    <w:p w:rsidR="00CE7CBA" w:rsidRPr="00C62013" w:rsidRDefault="00CE7CBA"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eastAsia="Calibri" w:hAnsi="Palatino Linotype" w:cs="Times New Roman"/>
          <w:lang w:val="es-ES"/>
        </w:rPr>
        <w:t xml:space="preserve">Esto es así, ya que de conformidad con los artículos 6, apartado A, fracciones III y IV de la </w:t>
      </w:r>
      <w:r w:rsidRPr="00C62013">
        <w:rPr>
          <w:rFonts w:ascii="Palatino Linotype" w:eastAsia="Calibri" w:hAnsi="Palatino Linotype" w:cs="Times New Roman"/>
          <w:b/>
          <w:lang w:val="es-ES"/>
        </w:rPr>
        <w:t>Constitución Política de los Estados Unidos Mexicanos</w:t>
      </w:r>
      <w:r w:rsidRPr="00C62013">
        <w:rPr>
          <w:rFonts w:ascii="Palatino Linotype" w:eastAsia="Calibri" w:hAnsi="Palatino Linotype" w:cs="Times New Roman"/>
          <w:lang w:val="es-ES"/>
        </w:rPr>
        <w:t xml:space="preserve">; 5, párrafos vigésimo, vigésimo primero y vigésimo segundo fracciones III, IV y V de la </w:t>
      </w:r>
      <w:r w:rsidRPr="00C62013">
        <w:rPr>
          <w:rFonts w:ascii="Palatino Linotype" w:eastAsia="Calibri" w:hAnsi="Palatino Linotype" w:cs="Times New Roman"/>
          <w:b/>
          <w:lang w:val="es-ES"/>
        </w:rPr>
        <w:t>Constitución Política del Estado Libre y Soberano de México</w:t>
      </w:r>
      <w:r w:rsidRPr="00C62013">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CE7CBA" w:rsidRPr="00C62013" w:rsidRDefault="00CE7CBA" w:rsidP="00C62013">
      <w:pPr>
        <w:pStyle w:val="Prrafodelista"/>
        <w:spacing w:line="360" w:lineRule="auto"/>
        <w:ind w:left="0"/>
        <w:rPr>
          <w:rFonts w:ascii="Palatino Linotype" w:eastAsia="Calibri" w:hAnsi="Palatino Linotype" w:cs="Times New Roman"/>
          <w:lang w:val="es-ES"/>
        </w:rPr>
      </w:pPr>
    </w:p>
    <w:p w:rsidR="00CE7CBA" w:rsidRPr="00C62013" w:rsidRDefault="00CE7CBA"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eastAsia="Calibri" w:hAnsi="Palatino Linotype" w:cs="Times New Roman"/>
          <w:lang w:val="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7CBA" w:rsidRPr="00C62013" w:rsidRDefault="00CE7CBA" w:rsidP="00C62013">
      <w:pPr>
        <w:pStyle w:val="Prrafodelista"/>
        <w:spacing w:line="360" w:lineRule="auto"/>
        <w:ind w:left="0"/>
        <w:rPr>
          <w:rFonts w:ascii="Palatino Linotype" w:hAnsi="Palatino Linotype"/>
        </w:rPr>
      </w:pPr>
    </w:p>
    <w:p w:rsidR="00CE7CBA" w:rsidRPr="00C62013" w:rsidRDefault="00CE7CBA"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CE7CBA" w:rsidRPr="00C62013" w:rsidRDefault="00CE7CBA" w:rsidP="00C62013">
      <w:pPr>
        <w:pStyle w:val="Prrafodelista"/>
        <w:spacing w:line="360" w:lineRule="auto"/>
        <w:ind w:left="0"/>
        <w:rPr>
          <w:rFonts w:ascii="Palatino Linotype" w:hAnsi="Palatino Linotype"/>
        </w:rPr>
      </w:pPr>
    </w:p>
    <w:p w:rsidR="00CE7CBA" w:rsidRPr="00C62013" w:rsidRDefault="00CE7CBA" w:rsidP="00C62013">
      <w:pPr>
        <w:pStyle w:val="Prrafodelista"/>
        <w:numPr>
          <w:ilvl w:val="0"/>
          <w:numId w:val="1"/>
        </w:numPr>
        <w:spacing w:before="240" w:after="240" w:line="360" w:lineRule="auto"/>
        <w:ind w:left="0" w:right="49" w:firstLine="0"/>
        <w:jc w:val="both"/>
        <w:rPr>
          <w:rFonts w:ascii="Palatino Linotype" w:hAnsi="Palatino Linotype"/>
        </w:rPr>
      </w:pPr>
      <w:r w:rsidRPr="00C62013">
        <w:rPr>
          <w:rFonts w:ascii="Palatino Linotype" w:eastAsia="Calibri" w:hAnsi="Palatino Linotype" w:cs="Times New Roman"/>
          <w:lang w:val="es-ES"/>
        </w:rPr>
        <w:t>Por</w:t>
      </w:r>
      <w:r w:rsidRPr="00C62013">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rsidR="00455827" w:rsidRPr="00C62013" w:rsidRDefault="00455827" w:rsidP="00C62013">
      <w:pPr>
        <w:pStyle w:val="Prrafodelista"/>
        <w:spacing w:before="240" w:after="240" w:line="360" w:lineRule="auto"/>
        <w:ind w:left="0" w:right="49"/>
        <w:jc w:val="both"/>
        <w:rPr>
          <w:rFonts w:ascii="Palatino Linotype" w:hAnsi="Palatino Linotype"/>
        </w:rPr>
      </w:pPr>
    </w:p>
    <w:p w:rsidR="001C1F82" w:rsidRPr="00C62013" w:rsidRDefault="001C1F82" w:rsidP="00C62013">
      <w:pPr>
        <w:pStyle w:val="Prrafodelista"/>
        <w:numPr>
          <w:ilvl w:val="0"/>
          <w:numId w:val="1"/>
        </w:numPr>
        <w:spacing w:before="240" w:after="240" w:line="360" w:lineRule="auto"/>
        <w:ind w:left="0" w:right="49" w:firstLine="0"/>
        <w:jc w:val="both"/>
        <w:rPr>
          <w:rFonts w:ascii="Palatino Linotype" w:hAnsi="Palatino Linotype"/>
        </w:rPr>
      </w:pPr>
      <w:r w:rsidRPr="00C62013">
        <w:rPr>
          <w:rFonts w:ascii="Palatino Linotype" w:eastAsia="Calibri" w:hAnsi="Palatino Linotype" w:cs="Arial"/>
        </w:rPr>
        <w:t>Por otro lado,</w:t>
      </w:r>
      <w:r w:rsidR="007C2187" w:rsidRPr="00C62013">
        <w:rPr>
          <w:rFonts w:ascii="Palatino Linotype" w:eastAsia="Calibri" w:hAnsi="Palatino Linotype" w:cs="Arial"/>
        </w:rPr>
        <w:t xml:space="preserve"> el escrito </w:t>
      </w:r>
      <w:r w:rsidRPr="00C62013">
        <w:rPr>
          <w:rFonts w:ascii="Palatino Linotype" w:eastAsia="Calibri" w:hAnsi="Palatino Linotype" w:cs="Arial"/>
        </w:rPr>
        <w:t xml:space="preserve">contiene las formalidades previstas por el artículo 180 último párrafo de la Ley de la materia actual, por lo que es procedente que este </w:t>
      </w:r>
      <w:r w:rsidRPr="00C62013">
        <w:rPr>
          <w:rFonts w:ascii="Palatino Linotype" w:eastAsia="Calibri" w:hAnsi="Palatino Linotype" w:cs="Arial"/>
        </w:rPr>
        <w:lastRenderedPageBreak/>
        <w:t xml:space="preserve">Instituto de Transparencia, Acceso a la Información Pública y Protección de Datos Personales del Estado de México y Municipios, conozca y resuelva </w:t>
      </w:r>
      <w:r w:rsidR="007C2187" w:rsidRPr="00C62013">
        <w:rPr>
          <w:rFonts w:ascii="Palatino Linotype" w:eastAsia="Calibri" w:hAnsi="Palatino Linotype" w:cs="Arial"/>
        </w:rPr>
        <w:t>el</w:t>
      </w:r>
      <w:r w:rsidRPr="00C62013">
        <w:rPr>
          <w:rFonts w:ascii="Palatino Linotype" w:eastAsia="Calibri" w:hAnsi="Palatino Linotype" w:cs="Arial"/>
        </w:rPr>
        <w:t xml:space="preserve"> presente recurso.</w:t>
      </w:r>
    </w:p>
    <w:p w:rsidR="00FA2078" w:rsidRDefault="002A5BA4" w:rsidP="00C62013">
      <w:pPr>
        <w:pStyle w:val="Ttulo2"/>
        <w:spacing w:line="360" w:lineRule="auto"/>
        <w:rPr>
          <w:rFonts w:ascii="Palatino Linotype" w:hAnsi="Palatino Linotype"/>
          <w:b/>
          <w:color w:val="auto"/>
          <w:sz w:val="24"/>
          <w:szCs w:val="24"/>
        </w:rPr>
      </w:pPr>
      <w:bookmarkStart w:id="7" w:name="_Toc486525253"/>
      <w:bookmarkStart w:id="8" w:name="_Toc18495090"/>
      <w:r w:rsidRPr="00C62013">
        <w:rPr>
          <w:rFonts w:ascii="Palatino Linotype" w:hAnsi="Palatino Linotype"/>
          <w:b/>
          <w:color w:val="auto"/>
          <w:sz w:val="24"/>
          <w:szCs w:val="24"/>
        </w:rPr>
        <w:t xml:space="preserve">TERCERO. </w:t>
      </w:r>
      <w:bookmarkEnd w:id="7"/>
      <w:r w:rsidR="00104D1D" w:rsidRPr="00C62013">
        <w:rPr>
          <w:rFonts w:ascii="Palatino Linotype" w:hAnsi="Palatino Linotype"/>
          <w:b/>
          <w:color w:val="auto"/>
          <w:sz w:val="24"/>
          <w:szCs w:val="24"/>
        </w:rPr>
        <w:t>Planteamiento de la Litis.</w:t>
      </w:r>
      <w:bookmarkEnd w:id="8"/>
    </w:p>
    <w:p w:rsidR="00C62013" w:rsidRPr="00C62013" w:rsidRDefault="00C62013" w:rsidP="00C62013">
      <w:pPr>
        <w:rPr>
          <w:lang w:val="es-MX" w:eastAsia="en-US"/>
        </w:rPr>
      </w:pPr>
    </w:p>
    <w:p w:rsidR="00A01349" w:rsidRPr="00C62013" w:rsidRDefault="007C2187" w:rsidP="00C62013">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C62013">
        <w:rPr>
          <w:rFonts w:ascii="Palatino Linotype" w:hAnsi="Palatino Linotype" w:cs="Arial"/>
        </w:rPr>
        <w:t>Se solicitó</w:t>
      </w:r>
      <w:r w:rsidR="00CF45A5" w:rsidRPr="00C62013">
        <w:rPr>
          <w:rFonts w:ascii="Palatino Linotype" w:hAnsi="Palatino Linotype" w:cs="Arial"/>
        </w:rPr>
        <w:t xml:space="preserve"> </w:t>
      </w:r>
      <w:r w:rsidR="00431B12" w:rsidRPr="00C62013">
        <w:rPr>
          <w:rFonts w:ascii="Palatino Linotype" w:hAnsi="Palatino Linotype" w:cs="Arial"/>
        </w:rPr>
        <w:t>al Sujeto Obligado</w:t>
      </w:r>
      <w:r w:rsidR="00CE7CBA" w:rsidRPr="00C62013">
        <w:rPr>
          <w:rFonts w:ascii="Palatino Linotype" w:hAnsi="Palatino Linotype" w:cs="Arial"/>
        </w:rPr>
        <w:t>, de la Subdirección Regional de Educación Básica Nezahualcóyotl,</w:t>
      </w:r>
      <w:r w:rsidR="00431B12" w:rsidRPr="00C62013">
        <w:rPr>
          <w:rFonts w:ascii="Palatino Linotype" w:hAnsi="Palatino Linotype" w:cs="Arial"/>
        </w:rPr>
        <w:t xml:space="preserve"> </w:t>
      </w:r>
      <w:r w:rsidR="00A01349" w:rsidRPr="00C62013">
        <w:rPr>
          <w:rFonts w:ascii="Palatino Linotype" w:hAnsi="Palatino Linotype" w:cs="Arial"/>
        </w:rPr>
        <w:t>lo siguiente:</w:t>
      </w:r>
    </w:p>
    <w:p w:rsidR="00CF45A5" w:rsidRPr="00C62013" w:rsidRDefault="00A01349" w:rsidP="00C62013">
      <w:pPr>
        <w:pStyle w:val="Prrafodelista"/>
        <w:spacing w:before="240" w:after="240" w:line="360" w:lineRule="auto"/>
        <w:ind w:left="0"/>
        <w:jc w:val="both"/>
        <w:rPr>
          <w:rFonts w:ascii="Palatino Linotype" w:hAnsi="Palatino Linotype" w:cs="Arial"/>
        </w:rPr>
      </w:pPr>
      <w:r w:rsidRPr="00C62013">
        <w:rPr>
          <w:rFonts w:ascii="Palatino Linotype" w:hAnsi="Palatino Linotype" w:cs="Arial"/>
        </w:rPr>
        <w:t xml:space="preserve"> </w:t>
      </w:r>
    </w:p>
    <w:p w:rsidR="00F63FD2" w:rsidRPr="00C62013" w:rsidRDefault="00F63FD2" w:rsidP="00C62013">
      <w:pPr>
        <w:pStyle w:val="Prrafodelista"/>
        <w:numPr>
          <w:ilvl w:val="0"/>
          <w:numId w:val="23"/>
        </w:numPr>
        <w:tabs>
          <w:tab w:val="left" w:pos="8931"/>
        </w:tabs>
        <w:spacing w:before="240" w:line="360" w:lineRule="auto"/>
        <w:ind w:right="51"/>
        <w:contextualSpacing w:val="0"/>
        <w:jc w:val="both"/>
        <w:rPr>
          <w:rFonts w:ascii="Palatino Linotype" w:hAnsi="Palatino Linotype"/>
        </w:rPr>
      </w:pPr>
      <w:r w:rsidRPr="00C62013">
        <w:rPr>
          <w:rFonts w:ascii="Palatino Linotype" w:hAnsi="Palatino Linotype"/>
        </w:rPr>
        <w:t>Actas de conclusión de la aplicación de los recursos correspondientes a la Estrategia de Atención a Comunidades Escolares cuyos planteles públicos de Educación Básica fueron afectados por los sismos ocurridos en el mes de septiembre de 2019</w:t>
      </w:r>
    </w:p>
    <w:p w:rsidR="00F63FD2" w:rsidRPr="00C62013" w:rsidRDefault="00F63FD2" w:rsidP="00C62013">
      <w:pPr>
        <w:pStyle w:val="Prrafodelista"/>
        <w:numPr>
          <w:ilvl w:val="0"/>
          <w:numId w:val="23"/>
        </w:numPr>
        <w:tabs>
          <w:tab w:val="left" w:pos="8931"/>
        </w:tabs>
        <w:spacing w:before="240" w:line="360" w:lineRule="auto"/>
        <w:ind w:right="51"/>
        <w:contextualSpacing w:val="0"/>
        <w:jc w:val="both"/>
        <w:rPr>
          <w:rFonts w:ascii="Palatino Linotype" w:hAnsi="Palatino Linotype"/>
        </w:rPr>
      </w:pPr>
      <w:r w:rsidRPr="00C62013">
        <w:rPr>
          <w:rFonts w:ascii="Palatino Linotype" w:hAnsi="Palatino Linotype"/>
        </w:rPr>
        <w:t>Facturas, recibos simples, tickets, notas simples, costos y fotografías de las acciones que se llevaron a cabo con el apoyo extraordinario del fideicomiso del Programa de la Reforma Educativa.</w:t>
      </w:r>
    </w:p>
    <w:p w:rsidR="00F63FD2" w:rsidRPr="00C62013" w:rsidRDefault="00F63FD2" w:rsidP="00C62013">
      <w:pPr>
        <w:pStyle w:val="Prrafodelista"/>
        <w:numPr>
          <w:ilvl w:val="0"/>
          <w:numId w:val="23"/>
        </w:numPr>
        <w:tabs>
          <w:tab w:val="left" w:pos="8931"/>
        </w:tabs>
        <w:spacing w:before="240" w:line="360" w:lineRule="auto"/>
        <w:ind w:right="51"/>
        <w:contextualSpacing w:val="0"/>
        <w:jc w:val="both"/>
        <w:rPr>
          <w:rFonts w:ascii="Palatino Linotype" w:hAnsi="Palatino Linotype"/>
        </w:rPr>
      </w:pPr>
      <w:r w:rsidRPr="00C62013">
        <w:rPr>
          <w:rFonts w:ascii="Palatino Linotype" w:hAnsi="Palatino Linotype"/>
        </w:rPr>
        <w:t>Actas de recepción, donde se manifiesta la aceptación del apoyo económico en referencia.</w:t>
      </w:r>
    </w:p>
    <w:p w:rsidR="00F63FD2" w:rsidRPr="00C62013" w:rsidRDefault="00F63FD2" w:rsidP="00C62013">
      <w:pPr>
        <w:pStyle w:val="Prrafodelista"/>
        <w:numPr>
          <w:ilvl w:val="0"/>
          <w:numId w:val="23"/>
        </w:numPr>
        <w:tabs>
          <w:tab w:val="left" w:pos="8931"/>
        </w:tabs>
        <w:spacing w:before="240" w:line="360" w:lineRule="auto"/>
        <w:ind w:right="51"/>
        <w:contextualSpacing w:val="0"/>
        <w:jc w:val="both"/>
        <w:rPr>
          <w:rFonts w:ascii="Palatino Linotype" w:hAnsi="Palatino Linotype"/>
        </w:rPr>
      </w:pPr>
      <w:r w:rsidRPr="00C62013">
        <w:rPr>
          <w:rFonts w:ascii="Palatino Linotype" w:hAnsi="Palatino Linotype"/>
        </w:rPr>
        <w:t>Listado de instituciones escolares que recibieron el apoyo económico en mención.</w:t>
      </w:r>
    </w:p>
    <w:p w:rsidR="00A01349" w:rsidRPr="00C62013" w:rsidRDefault="00A01349" w:rsidP="00C62013">
      <w:pPr>
        <w:pStyle w:val="Prrafodelista"/>
        <w:spacing w:before="240" w:after="240" w:line="360" w:lineRule="auto"/>
        <w:ind w:right="567"/>
        <w:jc w:val="both"/>
        <w:rPr>
          <w:rFonts w:ascii="Palatino Linotype" w:eastAsia="Calibri" w:hAnsi="Palatino Linotype" w:cs="Arial"/>
          <w:b/>
          <w:lang w:val="es-ES"/>
        </w:rPr>
      </w:pPr>
    </w:p>
    <w:p w:rsidR="00A01349" w:rsidRPr="00C62013" w:rsidRDefault="00705883" w:rsidP="00C62013">
      <w:pPr>
        <w:pStyle w:val="Prrafodelista"/>
        <w:numPr>
          <w:ilvl w:val="0"/>
          <w:numId w:val="1"/>
        </w:numPr>
        <w:spacing w:before="240" w:after="240" w:line="360" w:lineRule="auto"/>
        <w:ind w:left="0" w:firstLine="0"/>
        <w:jc w:val="both"/>
        <w:rPr>
          <w:rFonts w:ascii="Palatino Linotype" w:hAnsi="Palatino Linotype" w:cs="Arial"/>
        </w:rPr>
      </w:pPr>
      <w:r w:rsidRPr="00C62013">
        <w:rPr>
          <w:rFonts w:ascii="Palatino Linotype" w:hAnsi="Palatino Linotype" w:cs="Arial"/>
        </w:rPr>
        <w:lastRenderedPageBreak/>
        <w:t>El Sujeto Obligado</w:t>
      </w:r>
      <w:r w:rsidR="00A01349" w:rsidRPr="00C62013">
        <w:rPr>
          <w:rFonts w:ascii="Palatino Linotype" w:hAnsi="Palatino Linotype" w:cs="Arial"/>
        </w:rPr>
        <w:t xml:space="preserve"> manifestó que</w:t>
      </w:r>
      <w:r w:rsidR="00F63FD2" w:rsidRPr="00C62013">
        <w:rPr>
          <w:rFonts w:ascii="Palatino Linotype" w:hAnsi="Palatino Linotype" w:cs="Arial"/>
        </w:rPr>
        <w:t>, el recurrente debe realizar un pago para que la información le sea proporcionada, siendo esto el motivo de inconformidad del recurrente.</w:t>
      </w:r>
    </w:p>
    <w:p w:rsidR="00705883" w:rsidRPr="00C62013" w:rsidRDefault="00A01349" w:rsidP="00C62013">
      <w:pPr>
        <w:pStyle w:val="Prrafodelista"/>
        <w:spacing w:before="240" w:after="240" w:line="360" w:lineRule="auto"/>
        <w:ind w:left="0"/>
        <w:jc w:val="both"/>
        <w:rPr>
          <w:rFonts w:ascii="Palatino Linotype" w:hAnsi="Palatino Linotype" w:cs="Arial"/>
        </w:rPr>
      </w:pPr>
      <w:r w:rsidRPr="00C62013">
        <w:rPr>
          <w:rFonts w:ascii="Palatino Linotype" w:hAnsi="Palatino Linotype" w:cs="Arial"/>
        </w:rPr>
        <w:t xml:space="preserve"> </w:t>
      </w:r>
    </w:p>
    <w:p w:rsidR="00AD1284" w:rsidRPr="00C62013" w:rsidRDefault="00E02855" w:rsidP="00C62013">
      <w:pPr>
        <w:pStyle w:val="Prrafodelista"/>
        <w:numPr>
          <w:ilvl w:val="0"/>
          <w:numId w:val="1"/>
        </w:numPr>
        <w:spacing w:line="360" w:lineRule="auto"/>
        <w:ind w:left="0" w:firstLine="0"/>
        <w:jc w:val="both"/>
        <w:rPr>
          <w:rFonts w:ascii="Palatino Linotype" w:eastAsia="MS Mincho" w:hAnsi="Palatino Linotype" w:cs="Arial"/>
        </w:rPr>
      </w:pPr>
      <w:r w:rsidRPr="00C62013">
        <w:rPr>
          <w:rFonts w:ascii="Palatino Linotype" w:eastAsia="Times New Roman" w:hAnsi="Palatino Linotype" w:cs="Arial"/>
        </w:rPr>
        <w:t xml:space="preserve">En dichas condiciones, la </w:t>
      </w:r>
      <w:r w:rsidRPr="00C62013">
        <w:rPr>
          <w:rFonts w:ascii="Palatino Linotype" w:eastAsia="Times New Roman" w:hAnsi="Palatino Linotype" w:cs="Arial"/>
          <w:i/>
        </w:rPr>
        <w:t>litis</w:t>
      </w:r>
      <w:r w:rsidRPr="00C62013">
        <w:rPr>
          <w:rFonts w:ascii="Palatino Linotype" w:eastAsia="Times New Roman" w:hAnsi="Palatino Linotype" w:cs="Arial"/>
        </w:rPr>
        <w:t xml:space="preserve"> a resolver en este recurso se circunscribe a determinar si </w:t>
      </w:r>
      <w:r w:rsidRPr="00C62013">
        <w:rPr>
          <w:rFonts w:ascii="Palatino Linotype" w:eastAsia="MS Mincho" w:hAnsi="Palatino Linotype" w:cs="Arial"/>
        </w:rPr>
        <w:t xml:space="preserve">se actualiza la causal de procedencia prevista en el artículo 179, fracción </w:t>
      </w:r>
      <w:r w:rsidR="00F63FD2" w:rsidRPr="00C62013">
        <w:rPr>
          <w:rFonts w:ascii="Palatino Linotype" w:eastAsia="MS Mincho" w:hAnsi="Palatino Linotype" w:cs="Arial"/>
        </w:rPr>
        <w:t>X</w:t>
      </w:r>
      <w:r w:rsidR="00A01349" w:rsidRPr="00C62013">
        <w:rPr>
          <w:rFonts w:ascii="Palatino Linotype" w:eastAsia="MS Mincho" w:hAnsi="Palatino Linotype" w:cs="Arial"/>
        </w:rPr>
        <w:t xml:space="preserve"> </w:t>
      </w:r>
      <w:r w:rsidRPr="00C62013">
        <w:rPr>
          <w:rFonts w:ascii="Palatino Linotype" w:eastAsia="MS Mincho" w:hAnsi="Palatino Linotype" w:cs="Arial"/>
        </w:rPr>
        <w:t>de la Ley de Transparencia y Acceso a la Información Pública del Estado de México y Municipios.</w:t>
      </w:r>
    </w:p>
    <w:p w:rsidR="00AD1284" w:rsidRPr="00C62013" w:rsidRDefault="00AD1284" w:rsidP="00C62013">
      <w:pPr>
        <w:pStyle w:val="Prrafodelista"/>
        <w:spacing w:line="360" w:lineRule="auto"/>
        <w:rPr>
          <w:rFonts w:ascii="Palatino Linotype" w:eastAsia="MS Mincho" w:hAnsi="Palatino Linotype" w:cs="Arial"/>
        </w:rPr>
      </w:pPr>
    </w:p>
    <w:p w:rsidR="00E02855" w:rsidRPr="00C62013" w:rsidRDefault="00E02855" w:rsidP="00C62013">
      <w:pPr>
        <w:pStyle w:val="Ttulo1"/>
        <w:spacing w:before="0" w:line="360" w:lineRule="auto"/>
        <w:rPr>
          <w:szCs w:val="24"/>
        </w:rPr>
      </w:pPr>
      <w:bookmarkStart w:id="12" w:name="_Toc499201873"/>
      <w:bookmarkStart w:id="13" w:name="_Toc3372324"/>
      <w:bookmarkStart w:id="14" w:name="_Toc18495091"/>
      <w:r w:rsidRPr="00C62013">
        <w:rPr>
          <w:szCs w:val="24"/>
        </w:rPr>
        <w:t>CUARTO. Estudio y resolución del asunto</w:t>
      </w:r>
      <w:bookmarkEnd w:id="12"/>
      <w:bookmarkEnd w:id="13"/>
      <w:r w:rsidR="00AD1284" w:rsidRPr="00C62013">
        <w:rPr>
          <w:szCs w:val="24"/>
        </w:rPr>
        <w:t>.</w:t>
      </w:r>
      <w:bookmarkEnd w:id="14"/>
    </w:p>
    <w:p w:rsidR="00E02855" w:rsidRPr="00C62013" w:rsidRDefault="00E02855" w:rsidP="00C62013">
      <w:pPr>
        <w:spacing w:line="360" w:lineRule="auto"/>
        <w:rPr>
          <w:rFonts w:ascii="Palatino Linotype" w:hAnsi="Palatino Linotype"/>
          <w:lang w:val="es-MX" w:eastAsia="en-US"/>
        </w:rPr>
      </w:pPr>
    </w:p>
    <w:p w:rsidR="009A0FB8" w:rsidRPr="00C62013" w:rsidRDefault="00C76F51" w:rsidP="00C62013">
      <w:pPr>
        <w:pStyle w:val="Ttulo2"/>
        <w:numPr>
          <w:ilvl w:val="0"/>
          <w:numId w:val="2"/>
        </w:numPr>
        <w:spacing w:line="360" w:lineRule="auto"/>
        <w:rPr>
          <w:rFonts w:ascii="Palatino Linotype" w:hAnsi="Palatino Linotype"/>
          <w:b/>
          <w:color w:val="auto"/>
          <w:sz w:val="24"/>
          <w:szCs w:val="24"/>
        </w:rPr>
      </w:pPr>
      <w:bookmarkStart w:id="15" w:name="_Toc18495092"/>
      <w:r w:rsidRPr="00C62013">
        <w:rPr>
          <w:rFonts w:ascii="Palatino Linotype" w:hAnsi="Palatino Linotype"/>
          <w:b/>
          <w:color w:val="auto"/>
          <w:sz w:val="24"/>
          <w:szCs w:val="24"/>
        </w:rPr>
        <w:t>De la fuente obligacional.</w:t>
      </w:r>
      <w:bookmarkEnd w:id="15"/>
    </w:p>
    <w:p w:rsidR="009A0FB8" w:rsidRPr="00C62013" w:rsidRDefault="009A0FB8" w:rsidP="00C62013">
      <w:pPr>
        <w:spacing w:line="360" w:lineRule="auto"/>
        <w:rPr>
          <w:rFonts w:ascii="Palatino Linotype" w:hAnsi="Palatino Linotype"/>
          <w:lang w:val="es-MX" w:eastAsia="en-US"/>
        </w:rPr>
      </w:pPr>
    </w:p>
    <w:p w:rsidR="00F63FD2" w:rsidRPr="00C62013" w:rsidRDefault="00C76F51" w:rsidP="00C62013">
      <w:pPr>
        <w:pStyle w:val="Prrafodelista"/>
        <w:numPr>
          <w:ilvl w:val="0"/>
          <w:numId w:val="1"/>
        </w:numPr>
        <w:spacing w:line="360" w:lineRule="auto"/>
        <w:ind w:left="0" w:firstLine="0"/>
        <w:jc w:val="both"/>
        <w:rPr>
          <w:rFonts w:ascii="Palatino Linotype" w:eastAsia="Calibri" w:hAnsi="Palatino Linotype" w:cs="Arial"/>
        </w:rPr>
      </w:pPr>
      <w:r w:rsidRPr="00C62013">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requiere información relativa</w:t>
      </w:r>
      <w:r w:rsidR="00303185" w:rsidRPr="00C62013">
        <w:rPr>
          <w:rFonts w:ascii="Palatino Linotype" w:eastAsia="Calibri" w:hAnsi="Palatino Linotype" w:cs="Arial"/>
        </w:rPr>
        <w:t xml:space="preserve"> </w:t>
      </w:r>
      <w:r w:rsidR="00A01349" w:rsidRPr="00C62013">
        <w:rPr>
          <w:rFonts w:ascii="Palatino Linotype" w:eastAsia="Calibri" w:hAnsi="Palatino Linotype" w:cs="Arial"/>
        </w:rPr>
        <w:t xml:space="preserve">a </w:t>
      </w:r>
      <w:r w:rsidR="00F63FD2" w:rsidRPr="00C62013">
        <w:rPr>
          <w:rFonts w:ascii="Palatino Linotype" w:eastAsia="Calibri" w:hAnsi="Palatino Linotype" w:cs="Arial"/>
        </w:rPr>
        <w:t>facturas, actas e instituciones que recibieron recursos económicos.</w:t>
      </w:r>
    </w:p>
    <w:p w:rsidR="00FE4A44" w:rsidRPr="00C62013" w:rsidRDefault="00F63FD2" w:rsidP="00C62013">
      <w:pPr>
        <w:pStyle w:val="Prrafodelista"/>
        <w:spacing w:line="360" w:lineRule="auto"/>
        <w:ind w:left="0"/>
        <w:jc w:val="both"/>
        <w:rPr>
          <w:rFonts w:ascii="Palatino Linotype" w:eastAsia="Calibri" w:hAnsi="Palatino Linotype" w:cs="Arial"/>
        </w:rPr>
      </w:pPr>
      <w:r w:rsidRPr="00C62013">
        <w:rPr>
          <w:rFonts w:ascii="Palatino Linotype" w:eastAsia="Calibri" w:hAnsi="Palatino Linotype" w:cs="Arial"/>
        </w:rPr>
        <w:t xml:space="preserve"> </w:t>
      </w:r>
    </w:p>
    <w:p w:rsidR="00C76F51" w:rsidRPr="00C62013" w:rsidRDefault="00C76F51" w:rsidP="00C620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62013">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w:t>
      </w:r>
      <w:r w:rsidRPr="00C62013">
        <w:rPr>
          <w:rFonts w:ascii="Palatino Linotype" w:eastAsia="Calibri" w:hAnsi="Palatino Linotype" w:cs="Arial"/>
        </w:rPr>
        <w:lastRenderedPageBreak/>
        <w:t xml:space="preserve">obligacional, toda vez que se insiste, ya fue asumido por el propio Sujeto Obligado, lo cual ocurrió en el presente caso en particular, </w:t>
      </w:r>
      <w:r w:rsidR="00FE4A44" w:rsidRPr="00C62013">
        <w:rPr>
          <w:rFonts w:ascii="Palatino Linotype" w:eastAsia="Calibri" w:hAnsi="Palatino Linotype" w:cs="Arial"/>
        </w:rPr>
        <w:t xml:space="preserve">refirió que </w:t>
      </w:r>
      <w:r w:rsidR="00F63FD2" w:rsidRPr="00C62013">
        <w:rPr>
          <w:rFonts w:ascii="Palatino Linotype" w:eastAsia="Calibri" w:hAnsi="Palatino Linotype" w:cs="Arial"/>
        </w:rPr>
        <w:t>es necesario realizar un pago para que la información sea proporcionada.</w:t>
      </w:r>
      <w:r w:rsidR="00A01349" w:rsidRPr="00C62013">
        <w:rPr>
          <w:rFonts w:ascii="Palatino Linotype" w:eastAsia="Calibri" w:hAnsi="Palatino Linotype" w:cs="Arial"/>
        </w:rPr>
        <w:t xml:space="preserve"> </w:t>
      </w:r>
      <w:r w:rsidRPr="00C62013">
        <w:rPr>
          <w:rFonts w:ascii="Palatino Linotype" w:eastAsia="Calibri" w:hAnsi="Palatino Linotype" w:cs="Arial"/>
        </w:rPr>
        <w:t>Bajo dicho pronunciamiento se entiende que el Sujeto Obligado genera, posee y administra la información solicitada.</w:t>
      </w:r>
    </w:p>
    <w:p w:rsidR="00C76F51" w:rsidRPr="00C62013" w:rsidRDefault="00C76F51" w:rsidP="00C62013">
      <w:pPr>
        <w:pStyle w:val="Prrafodelista"/>
        <w:spacing w:line="360" w:lineRule="auto"/>
        <w:ind w:left="0"/>
        <w:jc w:val="both"/>
        <w:rPr>
          <w:rFonts w:ascii="Palatino Linotype" w:eastAsia="Calibri" w:hAnsi="Palatino Linotype" w:cs="Arial"/>
        </w:rPr>
      </w:pPr>
    </w:p>
    <w:p w:rsidR="00C76F51" w:rsidRPr="00C62013" w:rsidRDefault="00C76F51" w:rsidP="00C62013">
      <w:pPr>
        <w:pStyle w:val="Ttulo2"/>
        <w:numPr>
          <w:ilvl w:val="0"/>
          <w:numId w:val="2"/>
        </w:numPr>
        <w:spacing w:line="360" w:lineRule="auto"/>
        <w:rPr>
          <w:rFonts w:ascii="Palatino Linotype" w:hAnsi="Palatino Linotype"/>
          <w:b/>
          <w:color w:val="auto"/>
          <w:sz w:val="24"/>
          <w:szCs w:val="24"/>
        </w:rPr>
      </w:pPr>
      <w:bookmarkStart w:id="16" w:name="_Toc9525984"/>
      <w:bookmarkStart w:id="17" w:name="_Toc18495093"/>
      <w:r w:rsidRPr="00C62013">
        <w:rPr>
          <w:rFonts w:ascii="Palatino Linotype" w:hAnsi="Palatino Linotype"/>
          <w:b/>
          <w:color w:val="auto"/>
          <w:sz w:val="24"/>
          <w:szCs w:val="24"/>
        </w:rPr>
        <w:t>El derecho de acceso a la información.</w:t>
      </w:r>
      <w:bookmarkEnd w:id="16"/>
      <w:bookmarkEnd w:id="17"/>
    </w:p>
    <w:p w:rsidR="00C76F51" w:rsidRPr="00C62013" w:rsidRDefault="00C76F51" w:rsidP="00C62013">
      <w:pPr>
        <w:pStyle w:val="Prrafodelista"/>
        <w:spacing w:line="360" w:lineRule="auto"/>
        <w:rPr>
          <w:rFonts w:ascii="Palatino Linotype" w:hAnsi="Palatino Linotype"/>
          <w:lang w:val="es-ES"/>
        </w:rPr>
      </w:pPr>
    </w:p>
    <w:p w:rsidR="00C76F51" w:rsidRPr="00C62013" w:rsidRDefault="00C76F51" w:rsidP="00C62013">
      <w:pPr>
        <w:pStyle w:val="Prrafodelista"/>
        <w:numPr>
          <w:ilvl w:val="0"/>
          <w:numId w:val="1"/>
        </w:numPr>
        <w:spacing w:line="360" w:lineRule="auto"/>
        <w:ind w:left="0" w:firstLine="0"/>
        <w:jc w:val="both"/>
        <w:rPr>
          <w:rFonts w:ascii="Palatino Linotype" w:hAnsi="Palatino Linotype"/>
          <w:color w:val="000000"/>
        </w:rPr>
      </w:pPr>
      <w:r w:rsidRPr="00C62013">
        <w:rPr>
          <w:rFonts w:ascii="Palatino Linotype" w:hAnsi="Palatino Linotype"/>
          <w:color w:val="000000"/>
        </w:rPr>
        <w:t xml:space="preserve">El Derecho que tutela este Órgano Garante es la </w:t>
      </w:r>
      <w:r w:rsidRPr="00C62013">
        <w:rPr>
          <w:rFonts w:ascii="Palatino Linotype" w:eastAsia="Times New Roman" w:hAnsi="Palatino Linotype" w:cs="Arial"/>
          <w:color w:val="000000" w:themeColor="text1"/>
          <w:lang w:eastAsia="es-MX"/>
        </w:rPr>
        <w:t xml:space="preserve"> </w:t>
      </w:r>
      <w:r w:rsidRPr="00C62013">
        <w:rPr>
          <w:rFonts w:ascii="Palatino Linotype" w:eastAsia="MS Mincho" w:hAnsi="Palatino Linotype" w:cs="Times New Roman"/>
          <w:i/>
        </w:rPr>
        <w:t>igualdad de oportunidades para recibir, buscar e impartir información</w:t>
      </w:r>
      <w:r w:rsidRPr="00C62013">
        <w:rPr>
          <w:rStyle w:val="Refdenotaalpie"/>
          <w:rFonts w:ascii="Palatino Linotype" w:eastAsia="MS Mincho" w:hAnsi="Palatino Linotype" w:cs="Times New Roman"/>
          <w:i/>
        </w:rPr>
        <w:footnoteReference w:id="1"/>
      </w:r>
      <w:r w:rsidRPr="00C6201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62013">
        <w:rPr>
          <w:rStyle w:val="Refdenotaalpie"/>
          <w:rFonts w:ascii="Palatino Linotype" w:eastAsia="MS Mincho" w:hAnsi="Palatino Linotype" w:cs="Times New Roman"/>
        </w:rPr>
        <w:footnoteReference w:id="2"/>
      </w:r>
      <w:r w:rsidRPr="00C62013">
        <w:rPr>
          <w:rFonts w:ascii="Palatino Linotype" w:eastAsia="MS Mincho" w:hAnsi="Palatino Linotype" w:cs="Times New Roman"/>
          <w:i/>
        </w:rPr>
        <w:t xml:space="preserve"> </w:t>
      </w:r>
      <w:r w:rsidRPr="00C62013">
        <w:rPr>
          <w:rFonts w:ascii="Palatino Linotype" w:eastAsia="MS Mincho" w:hAnsi="Palatino Linotype" w:cs="Times New Roman"/>
        </w:rPr>
        <w:t xml:space="preserve">que se constituye como una herramienta fundamental para </w:t>
      </w:r>
      <w:r w:rsidRPr="00C6201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62013">
        <w:rPr>
          <w:rStyle w:val="Refdenotaalpie"/>
          <w:rFonts w:ascii="Palatino Linotype" w:eastAsia="MS Mincho" w:hAnsi="Palatino Linotype" w:cs="Times New Roman"/>
          <w:i/>
        </w:rPr>
        <w:footnoteReference w:id="3"/>
      </w:r>
      <w:r w:rsidRPr="00C62013">
        <w:rPr>
          <w:rFonts w:ascii="Palatino Linotype" w:eastAsia="MS Mincho" w:hAnsi="Palatino Linotype" w:cs="Times New Roman"/>
        </w:rPr>
        <w:t>fomentando</w:t>
      </w:r>
      <w:r w:rsidRPr="00C62013">
        <w:rPr>
          <w:rFonts w:ascii="Palatino Linotype" w:eastAsia="MS Mincho" w:hAnsi="Palatino Linotype" w:cs="Times New Roman"/>
          <w:i/>
        </w:rPr>
        <w:t xml:space="preserve"> la transparencia de las actividades estatales y</w:t>
      </w:r>
      <w:r w:rsidRPr="00C62013">
        <w:rPr>
          <w:rFonts w:ascii="Palatino Linotype" w:eastAsia="MS Mincho" w:hAnsi="Palatino Linotype" w:cs="Times New Roman"/>
        </w:rPr>
        <w:t xml:space="preserve"> promoviendo</w:t>
      </w:r>
      <w:r w:rsidRPr="00C62013">
        <w:rPr>
          <w:rFonts w:ascii="Palatino Linotype" w:eastAsia="MS Mincho" w:hAnsi="Palatino Linotype" w:cs="Times New Roman"/>
          <w:i/>
        </w:rPr>
        <w:t xml:space="preserve"> la responsabilidad de los funcionarios sobre su gestión pública</w:t>
      </w:r>
      <w:r w:rsidRPr="00C62013">
        <w:rPr>
          <w:rStyle w:val="Refdenotaalpie"/>
          <w:rFonts w:ascii="Palatino Linotype" w:eastAsia="MS Mincho" w:hAnsi="Palatino Linotype" w:cs="Times New Roman"/>
          <w:i/>
        </w:rPr>
        <w:footnoteReference w:id="4"/>
      </w:r>
      <w:r w:rsidRPr="00C62013">
        <w:rPr>
          <w:rFonts w:ascii="Palatino Linotype" w:eastAsia="MS Mincho" w:hAnsi="Palatino Linotype" w:cs="Times New Roman"/>
          <w:i/>
        </w:rPr>
        <w:t xml:space="preserve"> </w:t>
      </w:r>
      <w:r w:rsidRPr="00C62013">
        <w:rPr>
          <w:rFonts w:ascii="Palatino Linotype" w:eastAsia="MS Mincho" w:hAnsi="Palatino Linotype" w:cs="Times New Roman"/>
        </w:rPr>
        <w:t>que permite</w:t>
      </w:r>
      <w:r w:rsidRPr="00C62013">
        <w:rPr>
          <w:rFonts w:ascii="Palatino Linotype" w:eastAsia="MS Mincho" w:hAnsi="Palatino Linotype" w:cs="Times New Roman"/>
          <w:i/>
        </w:rPr>
        <w:t xml:space="preserve"> saber qué están </w:t>
      </w:r>
      <w:r w:rsidRPr="00C62013">
        <w:rPr>
          <w:rFonts w:ascii="Palatino Linotype" w:eastAsia="MS Mincho" w:hAnsi="Palatino Linotype" w:cs="Times New Roman"/>
          <w:i/>
        </w:rPr>
        <w:lastRenderedPageBreak/>
        <w:t>haciendo los gobiernos por sus pueblos, sin lo cual la verdad languidecería y la participación en el gobierno permanecería fragmentada.</w:t>
      </w:r>
      <w:r w:rsidRPr="00C62013">
        <w:rPr>
          <w:rStyle w:val="Refdenotaalpie"/>
          <w:rFonts w:ascii="Palatino Linotype" w:eastAsia="MS Mincho" w:hAnsi="Palatino Linotype" w:cs="Times New Roman"/>
          <w:i/>
        </w:rPr>
        <w:footnoteReference w:id="5"/>
      </w:r>
      <w:r w:rsidRPr="00C62013">
        <w:rPr>
          <w:rFonts w:ascii="Palatino Linotype" w:eastAsia="MS Mincho" w:hAnsi="Palatino Linotype" w:cs="Times New Roman"/>
        </w:rPr>
        <w:t xml:space="preserve"> ” </w:t>
      </w:r>
    </w:p>
    <w:p w:rsidR="00C76F51" w:rsidRPr="00C62013" w:rsidRDefault="00C76F51" w:rsidP="00C62013">
      <w:pPr>
        <w:pStyle w:val="Prrafodelista"/>
        <w:spacing w:line="360" w:lineRule="auto"/>
        <w:rPr>
          <w:rFonts w:ascii="Palatino Linotype" w:hAnsi="Palatino Linotype" w:cs="Arial"/>
        </w:rPr>
      </w:pPr>
    </w:p>
    <w:p w:rsidR="00C76F51" w:rsidRPr="00C62013" w:rsidRDefault="00C76F51" w:rsidP="00C6201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62013">
        <w:rPr>
          <w:rFonts w:ascii="Palatino Linotype" w:hAnsi="Palatino Linotype" w:cs="Arial"/>
        </w:rPr>
        <w:t xml:space="preserve">Ahora bien para entender los alcances de la información pública se considera importante citar el criterio </w:t>
      </w:r>
      <w:r w:rsidRPr="00C6201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62013">
        <w:rPr>
          <w:rFonts w:ascii="Palatino Linotype" w:hAnsi="Palatino Linotype" w:cs="Arial"/>
        </w:rPr>
        <w:t>cuyo rubro y texto dispone:</w:t>
      </w:r>
    </w:p>
    <w:p w:rsidR="00C76F51" w:rsidRPr="00C62013" w:rsidRDefault="00C76F51" w:rsidP="00C62013">
      <w:pPr>
        <w:pStyle w:val="Prrafodelista"/>
        <w:autoSpaceDE w:val="0"/>
        <w:autoSpaceDN w:val="0"/>
        <w:adjustRightInd w:val="0"/>
        <w:spacing w:line="360" w:lineRule="auto"/>
        <w:ind w:left="0"/>
        <w:jc w:val="both"/>
        <w:rPr>
          <w:rFonts w:ascii="Palatino Linotype" w:hAnsi="Palatino Linotype" w:cs="Arial"/>
          <w:lang w:val="es-MX"/>
        </w:rPr>
      </w:pPr>
    </w:p>
    <w:p w:rsidR="00C76F51" w:rsidRPr="00C62013" w:rsidRDefault="00C76F51" w:rsidP="00C62013">
      <w:pPr>
        <w:autoSpaceDE w:val="0"/>
        <w:autoSpaceDN w:val="0"/>
        <w:adjustRightInd w:val="0"/>
        <w:spacing w:line="360" w:lineRule="auto"/>
        <w:ind w:left="567" w:right="567"/>
        <w:jc w:val="both"/>
        <w:rPr>
          <w:rFonts w:ascii="Palatino Linotype" w:hAnsi="Palatino Linotype" w:cs="Arial"/>
          <w:b/>
          <w:i/>
          <w:lang w:val="es-MX" w:eastAsia="es-MX"/>
        </w:rPr>
      </w:pPr>
      <w:r w:rsidRPr="00C62013">
        <w:rPr>
          <w:rFonts w:ascii="Palatino Linotype" w:hAnsi="Palatino Linotype" w:cs="Arial"/>
          <w:b/>
          <w:i/>
          <w:lang w:val="es-MX" w:eastAsia="es-MX"/>
        </w:rPr>
        <w:t>“CRITERIO 0002-11</w:t>
      </w:r>
    </w:p>
    <w:p w:rsidR="00C76F51" w:rsidRPr="00C62013" w:rsidRDefault="00C76F51" w:rsidP="00C62013">
      <w:pPr>
        <w:autoSpaceDE w:val="0"/>
        <w:autoSpaceDN w:val="0"/>
        <w:adjustRightInd w:val="0"/>
        <w:spacing w:line="360" w:lineRule="auto"/>
        <w:ind w:left="567" w:right="567"/>
        <w:jc w:val="both"/>
        <w:rPr>
          <w:rFonts w:ascii="Palatino Linotype" w:hAnsi="Palatino Linotype" w:cs="Arial"/>
          <w:i/>
          <w:lang w:val="es-MX" w:eastAsia="es-MX"/>
        </w:rPr>
      </w:pPr>
      <w:r w:rsidRPr="00C62013">
        <w:rPr>
          <w:rFonts w:ascii="Palatino Linotype" w:hAnsi="Palatino Linotype" w:cs="Arial"/>
          <w:b/>
          <w:i/>
          <w:lang w:val="es-MX" w:eastAsia="es-MX"/>
        </w:rPr>
        <w:t xml:space="preserve">INFORMACIÓN PÚBLICA, CONCEPTO DE, EN MATERIA DE TRANSPARENCIA. INTERPRETACIÓN TEMÁTICA DE LOS ARTÍCULOS 2, FRACCIÓN </w:t>
      </w:r>
      <w:r w:rsidRPr="00C62013">
        <w:rPr>
          <w:rFonts w:ascii="Palatino Linotype" w:hAnsi="Palatino Linotype" w:cs="Arial"/>
          <w:b/>
          <w:bCs/>
          <w:i/>
          <w:lang w:val="es-MX" w:eastAsia="es-MX"/>
        </w:rPr>
        <w:t xml:space="preserve">V, XV, Y XVI, </w:t>
      </w:r>
      <w:r w:rsidRPr="00C62013">
        <w:rPr>
          <w:rFonts w:ascii="Palatino Linotype" w:hAnsi="Palatino Linotype" w:cs="Arial"/>
          <w:b/>
          <w:i/>
          <w:lang w:val="es-MX" w:eastAsia="es-MX"/>
        </w:rPr>
        <w:t>3, 4,11 Y 41.</w:t>
      </w:r>
      <w:r w:rsidRPr="00C6201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C62013">
        <w:rPr>
          <w:rFonts w:ascii="Palatino Linotype" w:hAnsi="Palatino Linotype" w:cs="Arial"/>
          <w:i/>
          <w:lang w:val="es-MX" w:eastAsia="es-MX"/>
        </w:rPr>
        <w:lastRenderedPageBreak/>
        <w:t>órganos u organismos públicos, en virtud del ejercicio de sus funciones de derecho público, sin importar su fuente, soporte o fecha de elaboración.</w:t>
      </w:r>
    </w:p>
    <w:p w:rsidR="00C76F51" w:rsidRPr="00C62013" w:rsidRDefault="00C76F51" w:rsidP="00C62013">
      <w:pPr>
        <w:autoSpaceDE w:val="0"/>
        <w:autoSpaceDN w:val="0"/>
        <w:adjustRightInd w:val="0"/>
        <w:spacing w:line="360" w:lineRule="auto"/>
        <w:ind w:left="567" w:right="567"/>
        <w:jc w:val="both"/>
        <w:rPr>
          <w:rFonts w:ascii="Palatino Linotype" w:hAnsi="Palatino Linotype" w:cs="Arial"/>
          <w:i/>
          <w:lang w:val="es-MX" w:eastAsia="es-MX"/>
        </w:rPr>
      </w:pPr>
      <w:r w:rsidRPr="00C62013">
        <w:rPr>
          <w:rFonts w:ascii="Palatino Linotype" w:hAnsi="Palatino Linotype" w:cs="Arial"/>
          <w:i/>
          <w:lang w:val="es-MX" w:eastAsia="es-MX"/>
        </w:rPr>
        <w:t>En consecuencia el acceso a la información se refiere a que se cumplan cualquiera de los siguientes tres supuestos:</w:t>
      </w:r>
    </w:p>
    <w:p w:rsidR="00C76F51" w:rsidRPr="00C62013" w:rsidRDefault="00C76F51" w:rsidP="00C62013">
      <w:pPr>
        <w:autoSpaceDE w:val="0"/>
        <w:autoSpaceDN w:val="0"/>
        <w:adjustRightInd w:val="0"/>
        <w:spacing w:line="360" w:lineRule="auto"/>
        <w:ind w:left="567" w:right="567"/>
        <w:jc w:val="both"/>
        <w:rPr>
          <w:rFonts w:ascii="Palatino Linotype" w:hAnsi="Palatino Linotype" w:cs="Arial"/>
          <w:i/>
          <w:lang w:val="es-MX" w:eastAsia="es-MX"/>
        </w:rPr>
      </w:pPr>
      <w:r w:rsidRPr="00C62013">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C76F51" w:rsidRPr="00C62013" w:rsidRDefault="00C76F51" w:rsidP="00C62013">
      <w:pPr>
        <w:autoSpaceDE w:val="0"/>
        <w:autoSpaceDN w:val="0"/>
        <w:adjustRightInd w:val="0"/>
        <w:spacing w:line="360" w:lineRule="auto"/>
        <w:ind w:left="567" w:right="567"/>
        <w:jc w:val="both"/>
        <w:rPr>
          <w:rFonts w:ascii="Palatino Linotype" w:hAnsi="Palatino Linotype" w:cs="Arial"/>
          <w:i/>
          <w:lang w:val="es-MX" w:eastAsia="es-MX"/>
        </w:rPr>
      </w:pPr>
      <w:r w:rsidRPr="00C62013">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C76F51" w:rsidRDefault="00C76F51" w:rsidP="00C62013">
      <w:pPr>
        <w:spacing w:line="360" w:lineRule="auto"/>
        <w:ind w:left="567" w:right="567"/>
        <w:jc w:val="both"/>
        <w:rPr>
          <w:rFonts w:ascii="Palatino Linotype" w:hAnsi="Palatino Linotype" w:cs="Arial"/>
          <w:i/>
          <w:lang w:val="es-MX" w:eastAsia="es-MX"/>
        </w:rPr>
      </w:pPr>
      <w:r w:rsidRPr="00C62013">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C62013" w:rsidRPr="00C62013" w:rsidRDefault="00C62013" w:rsidP="00C62013">
      <w:pPr>
        <w:spacing w:line="360" w:lineRule="auto"/>
        <w:ind w:left="567" w:right="567"/>
        <w:jc w:val="both"/>
        <w:rPr>
          <w:rFonts w:ascii="Palatino Linotype" w:hAnsi="Palatino Linotype" w:cs="Arial"/>
          <w:i/>
          <w:color w:val="000000" w:themeColor="text1"/>
          <w:sz w:val="12"/>
        </w:rPr>
      </w:pPr>
    </w:p>
    <w:p w:rsidR="00C76F51" w:rsidRPr="00C62013" w:rsidRDefault="00C76F51" w:rsidP="00C62013">
      <w:pPr>
        <w:pStyle w:val="Prrafodelista"/>
        <w:numPr>
          <w:ilvl w:val="0"/>
          <w:numId w:val="1"/>
        </w:numPr>
        <w:tabs>
          <w:tab w:val="left" w:pos="851"/>
        </w:tabs>
        <w:spacing w:before="240" w:after="240" w:line="360" w:lineRule="auto"/>
        <w:ind w:right="49"/>
        <w:jc w:val="both"/>
        <w:rPr>
          <w:rFonts w:ascii="Palatino Linotype" w:hAnsi="Palatino Linotype" w:cs="Arial"/>
          <w:lang w:val="es-ES"/>
        </w:rPr>
      </w:pPr>
      <w:r w:rsidRPr="00C6201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C62013" w:rsidRDefault="00C76F51" w:rsidP="00C62013">
      <w:pPr>
        <w:autoSpaceDE w:val="0"/>
        <w:autoSpaceDN w:val="0"/>
        <w:adjustRightInd w:val="0"/>
        <w:spacing w:line="360" w:lineRule="auto"/>
        <w:ind w:left="567" w:right="567"/>
        <w:jc w:val="both"/>
        <w:rPr>
          <w:rFonts w:ascii="Palatino Linotype" w:hAnsi="Palatino Linotype"/>
          <w:i/>
          <w:lang w:val="es-ES"/>
        </w:rPr>
      </w:pPr>
      <w:r w:rsidRPr="00C62013">
        <w:rPr>
          <w:rFonts w:ascii="Palatino Linotype" w:eastAsiaTheme="minorHAnsi" w:hAnsi="Palatino Linotype" w:cs="Bookman Old Style,Bold"/>
          <w:b/>
          <w:bCs/>
          <w:i/>
          <w:lang w:val="es-MX" w:eastAsia="en-US"/>
        </w:rPr>
        <w:t xml:space="preserve">XI. Documento: </w:t>
      </w:r>
      <w:r w:rsidRPr="00C62013">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C62013">
        <w:rPr>
          <w:rFonts w:ascii="Palatino Linotype" w:eastAsiaTheme="minorHAnsi" w:hAnsi="Palatino Linotype" w:cs="Bookman Old Style"/>
          <w:b/>
          <w:i/>
          <w:lang w:val="es-MX" w:eastAsia="en-US"/>
        </w:rPr>
        <w:t>cualquier otro registro</w:t>
      </w:r>
      <w:r w:rsidRPr="00C62013">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w:t>
      </w:r>
      <w:r w:rsidRPr="00C62013">
        <w:rPr>
          <w:rFonts w:ascii="Palatino Linotype" w:eastAsiaTheme="minorHAnsi" w:hAnsi="Palatino Linotype" w:cs="Bookman Old Style"/>
          <w:i/>
          <w:lang w:val="es-MX" w:eastAsia="en-US"/>
        </w:rPr>
        <w:lastRenderedPageBreak/>
        <w:t>fuente o fecha de elaboración. Los documentos podrán estar en cualquier medio, sea escrito, impreso,  sonoro, visual, electrónico, informático u holográfico;</w:t>
      </w:r>
    </w:p>
    <w:p w:rsidR="00C76F51" w:rsidRPr="00C62013" w:rsidRDefault="00C76F51" w:rsidP="00C62013">
      <w:pPr>
        <w:pStyle w:val="Prrafodelista"/>
        <w:tabs>
          <w:tab w:val="left" w:pos="851"/>
        </w:tabs>
        <w:spacing w:line="360" w:lineRule="auto"/>
        <w:ind w:left="0" w:right="49"/>
        <w:jc w:val="both"/>
        <w:rPr>
          <w:rFonts w:ascii="Palatino Linotype" w:hAnsi="Palatino Linotype"/>
          <w:lang w:val="es-ES"/>
        </w:rPr>
      </w:pPr>
    </w:p>
    <w:p w:rsidR="00C76F51" w:rsidRPr="00C62013" w:rsidRDefault="00C76F51" w:rsidP="00C620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6201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Pr="00C62013" w:rsidRDefault="00C76F51" w:rsidP="00C62013">
      <w:pPr>
        <w:pStyle w:val="Prrafodelista"/>
        <w:spacing w:line="360" w:lineRule="auto"/>
        <w:ind w:left="0"/>
        <w:jc w:val="both"/>
        <w:rPr>
          <w:rFonts w:ascii="Palatino Linotype" w:eastAsia="Calibri" w:hAnsi="Palatino Linotype" w:cs="Arial"/>
        </w:rPr>
      </w:pPr>
    </w:p>
    <w:p w:rsidR="00C76F51" w:rsidRPr="00C62013" w:rsidRDefault="00C76F51" w:rsidP="00C62013">
      <w:pPr>
        <w:pStyle w:val="Prrafodelista"/>
        <w:numPr>
          <w:ilvl w:val="0"/>
          <w:numId w:val="1"/>
        </w:numPr>
        <w:spacing w:line="360" w:lineRule="auto"/>
        <w:ind w:left="0" w:firstLine="0"/>
        <w:jc w:val="both"/>
        <w:rPr>
          <w:rFonts w:ascii="Palatino Linotype" w:eastAsia="Calibri" w:hAnsi="Palatino Linotype" w:cs="Arial"/>
        </w:rPr>
      </w:pPr>
      <w:r w:rsidRPr="00C62013">
        <w:rPr>
          <w:rFonts w:ascii="Palatino Linotype" w:eastAsia="Calibri" w:hAnsi="Palatino Linotype" w:cs="Arial"/>
        </w:rPr>
        <w:t>E</w:t>
      </w:r>
      <w:r w:rsidRPr="00C62013">
        <w:rPr>
          <w:rFonts w:ascii="Palatino Linotype" w:eastAsia="MS Mincho" w:hAnsi="Palatino Linotype"/>
        </w:rPr>
        <w:t xml:space="preserve">l acceso a la información es un derecho humano constitucional y convencionalmente reconocido y para tal efecto </w:t>
      </w:r>
      <w:r w:rsidRPr="00C6201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C62013">
        <w:rPr>
          <w:rFonts w:ascii="Palatino Linotype" w:eastAsia="Calibri" w:hAnsi="Palatino Linotype"/>
          <w:i/>
          <w:lang w:val="es-ES"/>
        </w:rPr>
        <w:t xml:space="preserve">en el ámbito de sus atribuciones, de promover, respetar, proteger y </w:t>
      </w:r>
      <w:r w:rsidRPr="00C62013">
        <w:rPr>
          <w:rFonts w:ascii="Palatino Linotype" w:eastAsia="Calibri" w:hAnsi="Palatino Linotype"/>
          <w:b/>
          <w:i/>
          <w:lang w:val="es-ES"/>
        </w:rPr>
        <w:t>garantizar</w:t>
      </w:r>
      <w:r w:rsidRPr="00C62013">
        <w:rPr>
          <w:rFonts w:ascii="Palatino Linotype" w:eastAsia="Calibri" w:hAnsi="Palatino Linotype"/>
          <w:i/>
          <w:lang w:val="es-ES"/>
        </w:rPr>
        <w:t xml:space="preserve"> los derechos humanos. </w:t>
      </w:r>
      <w:r w:rsidRPr="00C6201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C62013">
        <w:rPr>
          <w:rFonts w:ascii="Palatino Linotype" w:eastAsia="Calibri" w:hAnsi="Palatino Linotype"/>
          <w:b/>
          <w:i/>
          <w:lang w:val="es-ES"/>
        </w:rPr>
        <w:t xml:space="preserve"> e</w:t>
      </w:r>
      <w:r w:rsidRPr="00C6201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C62013">
        <w:rPr>
          <w:rStyle w:val="Refdenotaalpie"/>
          <w:rFonts w:ascii="Palatino Linotype" w:hAnsi="Palatino Linotype"/>
          <w:i/>
        </w:rPr>
        <w:footnoteReference w:id="6"/>
      </w:r>
      <w:r w:rsidRPr="00C62013">
        <w:rPr>
          <w:rFonts w:ascii="Palatino Linotype" w:hAnsi="Palatino Linotype"/>
          <w:i/>
        </w:rPr>
        <w:t xml:space="preserve">, </w:t>
      </w:r>
      <w:r w:rsidRPr="00C62013">
        <w:rPr>
          <w:rFonts w:ascii="Palatino Linotype" w:hAnsi="Palatino Linotype"/>
        </w:rPr>
        <w:t>asimismo establece</w:t>
      </w:r>
      <w:r w:rsidRPr="00C62013">
        <w:rPr>
          <w:rFonts w:ascii="Palatino Linotype" w:hAnsi="Palatino Linotype"/>
          <w:i/>
        </w:rPr>
        <w:t xml:space="preserve"> que las unidades de transparencia de los Sujetos Obligados deberán garantizar las medidas y condiciones de accesibilidad para que toda persona pueda ejercer el derecho de </w:t>
      </w:r>
      <w:r w:rsidRPr="00C62013">
        <w:rPr>
          <w:rFonts w:ascii="Palatino Linotype" w:hAnsi="Palatino Linotype"/>
          <w:i/>
        </w:rPr>
        <w:lastRenderedPageBreak/>
        <w:t>acceso a la información, mediante solicitudes de información y deberá apoyar al solicitante en la elaboración de las mismas.</w:t>
      </w:r>
    </w:p>
    <w:p w:rsidR="00C76F51" w:rsidRPr="00C62013" w:rsidRDefault="00C76F51" w:rsidP="00C62013">
      <w:pPr>
        <w:pStyle w:val="Prrafodelista"/>
        <w:spacing w:line="360" w:lineRule="auto"/>
        <w:rPr>
          <w:rFonts w:ascii="Palatino Linotype" w:eastAsia="Calibri" w:hAnsi="Palatino Linotype" w:cs="Arial"/>
        </w:rPr>
      </w:pPr>
    </w:p>
    <w:p w:rsidR="00C76F51" w:rsidRPr="00C62013" w:rsidRDefault="00C76F51" w:rsidP="00C62013">
      <w:pPr>
        <w:pStyle w:val="Prrafodelista"/>
        <w:numPr>
          <w:ilvl w:val="0"/>
          <w:numId w:val="1"/>
        </w:numPr>
        <w:spacing w:line="360" w:lineRule="auto"/>
        <w:ind w:left="0" w:firstLine="0"/>
        <w:jc w:val="both"/>
        <w:rPr>
          <w:rFonts w:ascii="Palatino Linotype" w:eastAsia="Calibri" w:hAnsi="Palatino Linotype" w:cs="Arial"/>
        </w:rPr>
      </w:pPr>
      <w:r w:rsidRPr="00C62013">
        <w:rPr>
          <w:rFonts w:ascii="Palatino Linotype" w:hAnsi="Palatino Linotype"/>
          <w:color w:val="000000" w:themeColor="text1"/>
        </w:rPr>
        <w:t xml:space="preserve">Resulta necesario referir que, el </w:t>
      </w:r>
      <w:r w:rsidRPr="00C6201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62013">
        <w:rPr>
          <w:rFonts w:ascii="Palatino Linotype" w:eastAsia="Calibri" w:hAnsi="Palatino Linotype" w:cs="Arial"/>
          <w:b/>
        </w:rPr>
        <w:t>los Sujetos Obligados deberán documentar todo acto que se derive del ejercicio de sus facultades, competencias o funciones,</w:t>
      </w:r>
      <w:r w:rsidRPr="00C62013">
        <w:rPr>
          <w:rFonts w:ascii="Palatino Linotype" w:eastAsia="Calibri" w:hAnsi="Palatino Linotype" w:cs="Arial"/>
        </w:rPr>
        <w:t xml:space="preserve"> considerando desde su origen la eventual publicidad y reutilización de la información que generen, posean o administren.</w:t>
      </w:r>
    </w:p>
    <w:p w:rsidR="00C76F51" w:rsidRPr="00C62013" w:rsidRDefault="00C76F51" w:rsidP="00C62013">
      <w:pPr>
        <w:pStyle w:val="Prrafodelista"/>
        <w:spacing w:line="360" w:lineRule="auto"/>
        <w:rPr>
          <w:rFonts w:ascii="Palatino Linotype" w:eastAsia="Calibri" w:hAnsi="Palatino Linotype" w:cs="Arial"/>
        </w:rPr>
      </w:pPr>
    </w:p>
    <w:p w:rsidR="00C76F51" w:rsidRPr="00C62013" w:rsidRDefault="00C76F51" w:rsidP="00C62013">
      <w:pPr>
        <w:pStyle w:val="Prrafodelista"/>
        <w:numPr>
          <w:ilvl w:val="0"/>
          <w:numId w:val="1"/>
        </w:numPr>
        <w:spacing w:line="360" w:lineRule="auto"/>
        <w:ind w:left="0" w:firstLine="0"/>
        <w:jc w:val="both"/>
        <w:rPr>
          <w:rFonts w:ascii="Palatino Linotype" w:eastAsia="Calibri" w:hAnsi="Palatino Linotype" w:cs="Arial"/>
        </w:rPr>
      </w:pPr>
      <w:r w:rsidRPr="00C62013">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C62013" w:rsidRDefault="00C76F51" w:rsidP="00C62013">
      <w:pPr>
        <w:pStyle w:val="Prrafodelista"/>
        <w:spacing w:line="360" w:lineRule="auto"/>
        <w:rPr>
          <w:rFonts w:ascii="Palatino Linotype" w:eastAsia="Times New Roman" w:hAnsi="Palatino Linotype" w:cs="Arial"/>
          <w:color w:val="000000"/>
        </w:rPr>
      </w:pP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r w:rsidRPr="00C62013">
        <w:rPr>
          <w:rFonts w:ascii="Palatino Linotype" w:hAnsi="Palatino Linotype" w:cs="Bookman Old Style,Bold"/>
          <w:b/>
          <w:bCs/>
          <w:i/>
          <w:lang w:val="es-MX"/>
        </w:rPr>
        <w:t xml:space="preserve">Artículo 4. </w:t>
      </w:r>
      <w:r w:rsidRPr="00C62013">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r w:rsidRPr="00C62013">
        <w:rPr>
          <w:rFonts w:ascii="Palatino Linotype" w:hAnsi="Palatino Linotype" w:cs="Bookman Old Style"/>
          <w:i/>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r w:rsidRPr="00C62013">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C76F51" w:rsidRPr="00C62013" w:rsidRDefault="00C76F51" w:rsidP="00C62013">
      <w:pPr>
        <w:autoSpaceDE w:val="0"/>
        <w:autoSpaceDN w:val="0"/>
        <w:adjustRightInd w:val="0"/>
        <w:spacing w:line="360" w:lineRule="auto"/>
        <w:ind w:right="567"/>
        <w:jc w:val="both"/>
        <w:rPr>
          <w:rFonts w:ascii="Palatino Linotype" w:eastAsia="Times New Roman" w:hAnsi="Palatino Linotype" w:cs="Arial"/>
          <w:i/>
          <w:color w:val="000000"/>
        </w:rPr>
      </w:pP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r w:rsidRPr="00C62013">
        <w:rPr>
          <w:rFonts w:ascii="Palatino Linotype" w:hAnsi="Palatino Linotype" w:cs="Bookman Old Style,Bold"/>
          <w:b/>
          <w:bCs/>
          <w:i/>
          <w:lang w:val="es-MX"/>
        </w:rPr>
        <w:t xml:space="preserve">Artículo 12. </w:t>
      </w:r>
      <w:r w:rsidRPr="00C62013">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p>
    <w:p w:rsidR="00C76F51" w:rsidRPr="00C62013" w:rsidRDefault="00C76F51" w:rsidP="00C62013">
      <w:pPr>
        <w:autoSpaceDE w:val="0"/>
        <w:autoSpaceDN w:val="0"/>
        <w:adjustRightInd w:val="0"/>
        <w:spacing w:line="360" w:lineRule="auto"/>
        <w:ind w:left="567" w:right="567"/>
        <w:jc w:val="both"/>
        <w:rPr>
          <w:rFonts w:ascii="Palatino Linotype" w:hAnsi="Palatino Linotype" w:cs="Bookman Old Style"/>
          <w:i/>
          <w:lang w:val="es-MX"/>
        </w:rPr>
      </w:pPr>
      <w:r w:rsidRPr="00C62013">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C62013">
        <w:rPr>
          <w:rFonts w:ascii="Palatino Linotype" w:hAnsi="Palatino Linotype" w:cs="Bookman Old Style"/>
          <w:b/>
          <w:i/>
          <w:lang w:val="es-MX"/>
        </w:rPr>
        <w:t xml:space="preserve">La obligación de proporcionar información no comprende el procesamiento de la misma, ni el presentarla conforme al interés del solicitante; no </w:t>
      </w:r>
      <w:r w:rsidRPr="00C62013">
        <w:rPr>
          <w:rFonts w:ascii="Palatino Linotype" w:hAnsi="Palatino Linotype" w:cs="Bookman Old Style"/>
          <w:b/>
          <w:i/>
          <w:lang w:val="es-MX"/>
        </w:rPr>
        <w:lastRenderedPageBreak/>
        <w:t>estarán obligados a generarla, resumirla, efectuar cálculos o practicar investigaciones.</w:t>
      </w:r>
    </w:p>
    <w:p w:rsidR="00C76F51" w:rsidRPr="00C62013" w:rsidRDefault="00C76F51" w:rsidP="00C62013">
      <w:pPr>
        <w:autoSpaceDE w:val="0"/>
        <w:autoSpaceDN w:val="0"/>
        <w:adjustRightInd w:val="0"/>
        <w:spacing w:line="360" w:lineRule="auto"/>
        <w:ind w:left="567" w:right="567"/>
        <w:jc w:val="both"/>
        <w:rPr>
          <w:rFonts w:ascii="Palatino Linotype" w:eastAsia="Times New Roman" w:hAnsi="Palatino Linotype" w:cs="Arial"/>
          <w:i/>
          <w:color w:val="000000"/>
        </w:rPr>
      </w:pPr>
    </w:p>
    <w:p w:rsidR="00C76F51" w:rsidRPr="0054725C" w:rsidRDefault="00C76F51" w:rsidP="0054725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54725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62013">
        <w:rPr>
          <w:rStyle w:val="Refdenotaalpie"/>
          <w:rFonts w:ascii="Palatino Linotype" w:hAnsi="Palatino Linotype"/>
          <w:lang w:val="es-ES"/>
        </w:rPr>
        <w:footnoteReference w:id="7"/>
      </w:r>
      <w:r w:rsidRPr="0054725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Pr="00C62013" w:rsidRDefault="00C76F51" w:rsidP="00C62013">
      <w:pPr>
        <w:pStyle w:val="Prrafodelista"/>
        <w:tabs>
          <w:tab w:val="left" w:pos="851"/>
        </w:tabs>
        <w:spacing w:line="360" w:lineRule="auto"/>
        <w:ind w:left="0" w:right="49"/>
        <w:jc w:val="both"/>
        <w:rPr>
          <w:rFonts w:ascii="Palatino Linotype" w:hAnsi="Palatino Linotype"/>
          <w:lang w:val="es-ES"/>
        </w:rPr>
      </w:pPr>
    </w:p>
    <w:p w:rsidR="00C76F51" w:rsidRPr="00C62013" w:rsidRDefault="00C76F51" w:rsidP="0054725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6201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C62013" w:rsidRDefault="00C76F51" w:rsidP="00C62013">
      <w:pPr>
        <w:pStyle w:val="Prrafodelista"/>
        <w:spacing w:line="360" w:lineRule="auto"/>
        <w:rPr>
          <w:rFonts w:ascii="Palatino Linotype" w:hAnsi="Palatino Linotype"/>
          <w:lang w:val="es-ES"/>
        </w:rPr>
      </w:pPr>
    </w:p>
    <w:p w:rsidR="00C76F51" w:rsidRPr="00C62013" w:rsidRDefault="00C76F51" w:rsidP="00C62013">
      <w:pPr>
        <w:pStyle w:val="Prrafodelista"/>
        <w:tabs>
          <w:tab w:val="left" w:pos="851"/>
        </w:tabs>
        <w:spacing w:line="360" w:lineRule="auto"/>
        <w:ind w:left="567" w:right="567"/>
        <w:jc w:val="both"/>
        <w:rPr>
          <w:rFonts w:ascii="Palatino Linotype" w:hAnsi="Palatino Linotype"/>
          <w:i/>
        </w:rPr>
      </w:pPr>
      <w:r w:rsidRPr="00C62013">
        <w:rPr>
          <w:rFonts w:ascii="Palatino Linotype" w:hAnsi="Palatino Linotype"/>
          <w:b/>
          <w:i/>
        </w:rPr>
        <w:t xml:space="preserve">ACCESO A LA INFORMACIÓN. IMPLICACIÓN DEL PRINCIPIO DE MÁXIMA PUBLICIDAD EN EL DERECHO FUNDAMENTAL </w:t>
      </w:r>
      <w:r w:rsidRPr="00C62013">
        <w:rPr>
          <w:rFonts w:ascii="Palatino Linotype" w:hAnsi="Palatino Linotype"/>
          <w:b/>
          <w:i/>
        </w:rPr>
        <w:lastRenderedPageBreak/>
        <w:t>RELATIVO.</w:t>
      </w:r>
      <w:r w:rsidRPr="00C6201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w:t>
      </w:r>
      <w:r w:rsidRPr="00C62013">
        <w:rPr>
          <w:rFonts w:ascii="Palatino Linotype" w:hAnsi="Palatino Linotype"/>
          <w:i/>
        </w:rPr>
        <w:lastRenderedPageBreak/>
        <w:t xml:space="preserve">podrá clasificar como confidencial o reservada, esto es, considerarla con una calidad diversa. </w:t>
      </w:r>
    </w:p>
    <w:p w:rsidR="00C76F51" w:rsidRPr="00C62013" w:rsidRDefault="00C76F51" w:rsidP="00C62013">
      <w:pPr>
        <w:pStyle w:val="Prrafodelista"/>
        <w:tabs>
          <w:tab w:val="left" w:pos="851"/>
        </w:tabs>
        <w:spacing w:line="360" w:lineRule="auto"/>
        <w:ind w:left="567" w:right="567"/>
        <w:jc w:val="both"/>
        <w:rPr>
          <w:rFonts w:ascii="Palatino Linotype" w:hAnsi="Palatino Linotype"/>
          <w:i/>
        </w:rPr>
      </w:pPr>
    </w:p>
    <w:p w:rsidR="00C76F51" w:rsidRPr="00C62013" w:rsidRDefault="00C76F51" w:rsidP="00C62013">
      <w:pPr>
        <w:pStyle w:val="Prrafodelista"/>
        <w:tabs>
          <w:tab w:val="left" w:pos="851"/>
        </w:tabs>
        <w:spacing w:line="360" w:lineRule="auto"/>
        <w:ind w:left="567" w:right="567"/>
        <w:jc w:val="both"/>
        <w:rPr>
          <w:rFonts w:ascii="Palatino Linotype" w:hAnsi="Palatino Linotype"/>
          <w:i/>
        </w:rPr>
      </w:pPr>
      <w:r w:rsidRPr="00C62013">
        <w:rPr>
          <w:rFonts w:ascii="Palatino Linotype" w:hAnsi="Palatino Linotype"/>
          <w:i/>
        </w:rPr>
        <w:t xml:space="preserve">CUARTO TRIBUNAL COLEGIADO EN MATERIA ADMINISTRATIVA DEL PRIMER CIRCUITO. </w:t>
      </w:r>
    </w:p>
    <w:p w:rsidR="00C76F51" w:rsidRPr="00C62013" w:rsidRDefault="00C76F51" w:rsidP="00C62013">
      <w:pPr>
        <w:pStyle w:val="Prrafodelista"/>
        <w:tabs>
          <w:tab w:val="left" w:pos="851"/>
        </w:tabs>
        <w:spacing w:line="360" w:lineRule="auto"/>
        <w:ind w:left="567" w:right="567"/>
        <w:jc w:val="both"/>
        <w:rPr>
          <w:rFonts w:ascii="Palatino Linotype" w:hAnsi="Palatino Linotype"/>
          <w:i/>
        </w:rPr>
      </w:pPr>
    </w:p>
    <w:p w:rsidR="00C76F51" w:rsidRPr="00C62013" w:rsidRDefault="00C76F51" w:rsidP="00C62013">
      <w:pPr>
        <w:pStyle w:val="Prrafodelista"/>
        <w:tabs>
          <w:tab w:val="left" w:pos="851"/>
        </w:tabs>
        <w:spacing w:line="360" w:lineRule="auto"/>
        <w:ind w:left="567" w:right="567"/>
        <w:jc w:val="both"/>
        <w:rPr>
          <w:rFonts w:ascii="Palatino Linotype" w:hAnsi="Palatino Linotype"/>
          <w:i/>
          <w:lang w:val="es-ES"/>
        </w:rPr>
      </w:pPr>
      <w:r w:rsidRPr="00C62013">
        <w:rPr>
          <w:rFonts w:ascii="Palatino Linotype" w:hAnsi="Palatino Linotype"/>
          <w:i/>
        </w:rPr>
        <w:t>Amparo en revisión 257/2012. Ruth Corona Muñoz. 6 de diciembre de 2012. Unanimidad de votos. Ponente: Jean Claude Tron Petit. Secretaria: Mayra Susana Martínez López.</w:t>
      </w:r>
    </w:p>
    <w:p w:rsidR="00C76F51" w:rsidRPr="00C62013" w:rsidRDefault="00C76F51" w:rsidP="00C62013">
      <w:pPr>
        <w:pStyle w:val="Prrafodelista"/>
        <w:spacing w:line="360" w:lineRule="auto"/>
        <w:rPr>
          <w:rFonts w:ascii="Palatino Linotype" w:hAnsi="Palatino Linotype"/>
          <w:lang w:val="es-ES"/>
        </w:rPr>
      </w:pPr>
    </w:p>
    <w:p w:rsidR="00C76F51" w:rsidRPr="00C62013" w:rsidRDefault="00C76F51" w:rsidP="00C620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62013">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F63FD2" w:rsidRPr="00C62013" w:rsidRDefault="00F63FD2" w:rsidP="00C62013">
      <w:pPr>
        <w:pStyle w:val="Prrafodelista"/>
        <w:tabs>
          <w:tab w:val="left" w:pos="851"/>
        </w:tabs>
        <w:spacing w:line="360" w:lineRule="auto"/>
        <w:ind w:left="0" w:right="49"/>
        <w:jc w:val="both"/>
        <w:rPr>
          <w:rFonts w:ascii="Palatino Linotype" w:hAnsi="Palatino Linotype"/>
          <w:lang w:val="es-ES"/>
        </w:rPr>
      </w:pPr>
    </w:p>
    <w:p w:rsidR="00F63FD2" w:rsidRPr="00C62013" w:rsidRDefault="0019201A" w:rsidP="00C6201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C62013">
        <w:rPr>
          <w:rFonts w:ascii="Palatino Linotype" w:hAnsi="Palatino Linotype"/>
          <w:lang w:val="es-ES"/>
        </w:rPr>
        <w:t>En el presente asunto en particular,</w:t>
      </w:r>
      <w:r w:rsidR="00303185" w:rsidRPr="00C62013">
        <w:rPr>
          <w:rFonts w:ascii="Palatino Linotype" w:hAnsi="Palatino Linotype"/>
          <w:lang w:val="es-ES"/>
        </w:rPr>
        <w:t xml:space="preserve"> el Su</w:t>
      </w:r>
      <w:r w:rsidR="00F63FD2" w:rsidRPr="00C62013">
        <w:rPr>
          <w:rFonts w:ascii="Palatino Linotype" w:hAnsi="Palatino Linotype"/>
          <w:lang w:val="es-ES"/>
        </w:rPr>
        <w:t>jeto Obligado tanto en la</w:t>
      </w:r>
      <w:r w:rsidR="00303185" w:rsidRPr="00C62013">
        <w:rPr>
          <w:rFonts w:ascii="Palatino Linotype" w:hAnsi="Palatino Linotype"/>
          <w:lang w:val="es-ES"/>
        </w:rPr>
        <w:t xml:space="preserve"> respuesta</w:t>
      </w:r>
      <w:r w:rsidR="00F63FD2" w:rsidRPr="00C62013">
        <w:rPr>
          <w:rFonts w:ascii="Palatino Linotype" w:hAnsi="Palatino Linotype"/>
          <w:lang w:val="es-ES"/>
        </w:rPr>
        <w:t xml:space="preserve"> como en informe justificado</w:t>
      </w:r>
      <w:r w:rsidR="00303185" w:rsidRPr="00C62013">
        <w:rPr>
          <w:rFonts w:ascii="Palatino Linotype" w:hAnsi="Palatino Linotype"/>
          <w:lang w:val="es-ES"/>
        </w:rPr>
        <w:t xml:space="preserve"> manifestó que la información</w:t>
      </w:r>
      <w:r w:rsidR="00A01349" w:rsidRPr="00C62013">
        <w:rPr>
          <w:rFonts w:ascii="Palatino Linotype" w:hAnsi="Palatino Linotype"/>
          <w:lang w:val="es-ES"/>
        </w:rPr>
        <w:t xml:space="preserve"> no puede ser proporcionada </w:t>
      </w:r>
      <w:r w:rsidR="00F63FD2" w:rsidRPr="00C62013">
        <w:rPr>
          <w:rFonts w:ascii="Palatino Linotype" w:hAnsi="Palatino Linotype"/>
          <w:lang w:val="es-ES"/>
        </w:rPr>
        <w:t>hasta que se realice el pago por los derechos correspondientes.</w:t>
      </w:r>
    </w:p>
    <w:p w:rsidR="00F63FD2" w:rsidRPr="00C62013" w:rsidRDefault="00F63FD2" w:rsidP="00C62013">
      <w:pPr>
        <w:pStyle w:val="Prrafodelista"/>
        <w:spacing w:line="360" w:lineRule="auto"/>
        <w:rPr>
          <w:rFonts w:ascii="Palatino Linotype" w:hAnsi="Palatino Linotype"/>
          <w:lang w:val="es-ES"/>
        </w:rPr>
      </w:pPr>
    </w:p>
    <w:p w:rsidR="00F63FD2" w:rsidRPr="00C62013" w:rsidRDefault="00F63FD2" w:rsidP="00C62013">
      <w:pPr>
        <w:pStyle w:val="Ttulo2"/>
        <w:numPr>
          <w:ilvl w:val="0"/>
          <w:numId w:val="2"/>
        </w:numPr>
        <w:spacing w:line="360" w:lineRule="auto"/>
        <w:rPr>
          <w:rFonts w:ascii="Palatino Linotype" w:eastAsia="MS Mincho" w:hAnsi="Palatino Linotype"/>
          <w:b/>
          <w:color w:val="auto"/>
          <w:sz w:val="24"/>
          <w:szCs w:val="24"/>
        </w:rPr>
      </w:pPr>
      <w:bookmarkStart w:id="18" w:name="_Toc15412274"/>
      <w:bookmarkStart w:id="19" w:name="_Toc18495094"/>
      <w:r w:rsidRPr="00C62013">
        <w:rPr>
          <w:rFonts w:ascii="Palatino Linotype" w:eastAsia="MS Mincho" w:hAnsi="Palatino Linotype"/>
          <w:b/>
          <w:color w:val="auto"/>
          <w:sz w:val="24"/>
          <w:szCs w:val="24"/>
        </w:rPr>
        <w:t>Del cobro de la información.</w:t>
      </w:r>
      <w:bookmarkEnd w:id="18"/>
      <w:bookmarkEnd w:id="19"/>
    </w:p>
    <w:p w:rsidR="00F63FD2" w:rsidRPr="00C62013" w:rsidRDefault="00F63FD2" w:rsidP="00C62013">
      <w:pPr>
        <w:pStyle w:val="Prrafodelista"/>
        <w:spacing w:line="360" w:lineRule="auto"/>
        <w:rPr>
          <w:rFonts w:ascii="Palatino Linotype" w:eastAsia="MS Mincho" w:hAnsi="Palatino Linotype" w:cs="Arial"/>
        </w:rPr>
      </w:pPr>
    </w:p>
    <w:p w:rsidR="00F63FD2" w:rsidRPr="00C62013" w:rsidRDefault="00F63FD2" w:rsidP="00C6201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62013">
        <w:rPr>
          <w:rFonts w:ascii="Palatino Linotype" w:hAnsi="Palatino Linotype"/>
          <w:lang w:val="es-ES"/>
        </w:rPr>
        <w:t xml:space="preserve">El Sujeto Obligado en respuestas a las solicitudes de información refiere que la información será puesta a su disposición de manera física o si así lo prefiere </w:t>
      </w:r>
      <w:r w:rsidRPr="00C62013">
        <w:rPr>
          <w:rFonts w:ascii="Palatino Linotype" w:hAnsi="Palatino Linotype"/>
          <w:lang w:val="es-ES"/>
        </w:rPr>
        <w:lastRenderedPageBreak/>
        <w:t>podrá expedirse la misma, siempre y cuando se paguen los derechos para tal efecto, de acuerdo al artículo 73 del Código Financiero.</w:t>
      </w:r>
    </w:p>
    <w:p w:rsidR="00F63FD2" w:rsidRPr="00C62013" w:rsidRDefault="00F63FD2" w:rsidP="00C62013">
      <w:pPr>
        <w:pStyle w:val="Prrafodelista"/>
        <w:tabs>
          <w:tab w:val="left" w:pos="851"/>
        </w:tabs>
        <w:spacing w:before="240" w:after="240" w:line="360" w:lineRule="auto"/>
        <w:ind w:left="0" w:right="49"/>
        <w:jc w:val="both"/>
        <w:rPr>
          <w:rFonts w:ascii="Palatino Linotype" w:hAnsi="Palatino Linotype"/>
          <w:lang w:val="es-ES"/>
        </w:rPr>
      </w:pPr>
    </w:p>
    <w:p w:rsidR="00F63FD2" w:rsidRPr="00C62013" w:rsidRDefault="00F63FD2" w:rsidP="00C62013">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C62013">
        <w:rPr>
          <w:rFonts w:ascii="Palatino Linotype" w:hAnsi="Palatino Linotype"/>
          <w:lang w:val="es-ES"/>
        </w:rPr>
        <w:t xml:space="preserve">Ante tal situación es necesario traer a colación </w:t>
      </w:r>
      <w:r w:rsidRPr="00C62013">
        <w:rPr>
          <w:rFonts w:ascii="Palatino Linotype" w:hAnsi="Palatino Linotype" w:cs="Arial"/>
        </w:rPr>
        <w:t xml:space="preserve">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w:t>
      </w:r>
      <w:r w:rsidRPr="00C62013">
        <w:rPr>
          <w:rFonts w:ascii="Palatino Linotype" w:hAnsi="Palatino Linotype" w:cs="Arial"/>
          <w:b/>
        </w:rPr>
        <w:t xml:space="preserve">gratuitos; </w:t>
      </w:r>
      <w:r w:rsidRPr="00C62013">
        <w:rPr>
          <w:rFonts w:ascii="Palatino Linotype" w:hAnsi="Palatino Linotype" w:cs="Arial"/>
        </w:rPr>
        <w:t>mientras que los diversos 17 y 150, hacen referencia a que la búsqueda y acceso a la información es gratuita y sólo se cubrirá en su caso, los gastos de reproducción, por la modalidad de entrega solicitada, o por el envió de conformidad con los derechos, productos y 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F63FD2" w:rsidRPr="00C62013" w:rsidRDefault="00F63FD2" w:rsidP="00C62013">
      <w:pPr>
        <w:pStyle w:val="Prrafodelista"/>
        <w:tabs>
          <w:tab w:val="left" w:pos="851"/>
        </w:tabs>
        <w:spacing w:before="240" w:after="240" w:line="360" w:lineRule="auto"/>
        <w:ind w:left="0" w:right="49"/>
        <w:jc w:val="both"/>
        <w:rPr>
          <w:rFonts w:ascii="Palatino Linotype" w:hAnsi="Palatino Linotype" w:cs="Arial"/>
        </w:rPr>
      </w:pPr>
    </w:p>
    <w:p w:rsidR="00F63FD2" w:rsidRPr="00C62013" w:rsidRDefault="00F63FD2" w:rsidP="00C62013">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C62013">
        <w:rPr>
          <w:rFonts w:ascii="Palatino Linotype" w:hAnsi="Palatino Linotype" w:cs="Arial"/>
        </w:rPr>
        <w:t xml:space="preserve">En este contexto, al referirse la Constitución Política de los Estados Unidos Mexicanos y la Ley de Transparencia y Acceso a la Información del Estado de </w:t>
      </w:r>
      <w:r w:rsidRPr="00C62013">
        <w:rPr>
          <w:rFonts w:ascii="Palatino Linotype" w:hAnsi="Palatino Linotype" w:cs="Arial"/>
        </w:rPr>
        <w:lastRenderedPageBreak/>
        <w:t>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F63FD2" w:rsidRPr="00C62013" w:rsidRDefault="00F63FD2" w:rsidP="00C62013">
      <w:pPr>
        <w:pStyle w:val="Prrafodelista"/>
        <w:tabs>
          <w:tab w:val="left" w:pos="851"/>
        </w:tabs>
        <w:spacing w:before="240" w:after="240" w:line="360" w:lineRule="auto"/>
        <w:ind w:left="0" w:right="49"/>
        <w:jc w:val="both"/>
        <w:rPr>
          <w:rFonts w:ascii="Palatino Linotype" w:hAnsi="Palatino Linotype" w:cs="Arial"/>
        </w:rPr>
      </w:pPr>
    </w:p>
    <w:p w:rsidR="00F63FD2" w:rsidRPr="00C62013" w:rsidRDefault="00F63FD2" w:rsidP="00C62013">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C62013">
        <w:rPr>
          <w:rFonts w:ascii="Palatino Linotype" w:hAnsi="Palatino Linotype" w:cs="Arial"/>
        </w:rPr>
        <w:t>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el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F63FD2" w:rsidRPr="00C62013" w:rsidRDefault="00F63FD2" w:rsidP="00C62013">
      <w:pPr>
        <w:autoSpaceDE w:val="0"/>
        <w:autoSpaceDN w:val="0"/>
        <w:adjustRightInd w:val="0"/>
        <w:spacing w:line="360" w:lineRule="auto"/>
        <w:ind w:left="567" w:right="567"/>
        <w:jc w:val="both"/>
        <w:rPr>
          <w:rFonts w:ascii="Palatino Linotype" w:hAnsi="Palatino Linotype" w:cs="Arial"/>
          <w:bCs/>
          <w:i/>
        </w:rPr>
      </w:pPr>
      <w:r w:rsidRPr="00C62013">
        <w:rPr>
          <w:rFonts w:ascii="Palatino Linotype" w:hAnsi="Palatino Linotype" w:cs="Arial"/>
          <w:b/>
          <w:bCs/>
          <w:i/>
        </w:rPr>
        <w:lastRenderedPageBreak/>
        <w:t>“Artículo 174. En caso de existir costos para obtener la información</w:t>
      </w:r>
      <w:r w:rsidRPr="00C62013">
        <w:rPr>
          <w:rFonts w:ascii="Palatino Linotype" w:hAnsi="Palatino Linotype" w:cs="Arial"/>
          <w:bCs/>
          <w:i/>
        </w:rPr>
        <w:t xml:space="preserve"> deberán cubrirse de manera previa a la entrega y </w:t>
      </w:r>
      <w:r w:rsidRPr="00C62013">
        <w:rPr>
          <w:rFonts w:ascii="Palatino Linotype" w:hAnsi="Palatino Linotype" w:cs="Arial"/>
          <w:b/>
          <w:bCs/>
          <w:i/>
        </w:rPr>
        <w:t>no podrán ser superiores a la suma de</w:t>
      </w:r>
      <w:r w:rsidRPr="00C62013">
        <w:rPr>
          <w:rFonts w:ascii="Palatino Linotype" w:hAnsi="Palatino Linotype" w:cs="Arial"/>
          <w:bCs/>
          <w:i/>
        </w:rPr>
        <w:t>:</w:t>
      </w:r>
    </w:p>
    <w:p w:rsidR="00F63FD2" w:rsidRPr="00C62013" w:rsidRDefault="00F63FD2" w:rsidP="00C62013">
      <w:pPr>
        <w:autoSpaceDE w:val="0"/>
        <w:autoSpaceDN w:val="0"/>
        <w:adjustRightInd w:val="0"/>
        <w:spacing w:line="360" w:lineRule="auto"/>
        <w:ind w:left="567" w:right="567"/>
        <w:jc w:val="both"/>
        <w:rPr>
          <w:rFonts w:ascii="Palatino Linotype" w:hAnsi="Palatino Linotype" w:cs="Arial"/>
          <w:bCs/>
          <w:i/>
        </w:rPr>
      </w:pPr>
      <w:r w:rsidRPr="00C62013">
        <w:rPr>
          <w:rFonts w:ascii="Palatino Linotype" w:hAnsi="Palatino Linotype" w:cs="Arial"/>
          <w:b/>
          <w:bCs/>
          <w:i/>
        </w:rPr>
        <w:t>I.</w:t>
      </w:r>
      <w:r w:rsidRPr="00C62013">
        <w:rPr>
          <w:rFonts w:ascii="Palatino Linotype" w:hAnsi="Palatino Linotype" w:cs="Arial"/>
          <w:bCs/>
          <w:i/>
        </w:rPr>
        <w:t xml:space="preserve"> </w:t>
      </w:r>
      <w:r w:rsidRPr="00C62013">
        <w:rPr>
          <w:rFonts w:ascii="Palatino Linotype" w:hAnsi="Palatino Linotype" w:cs="Arial"/>
          <w:b/>
          <w:bCs/>
          <w:i/>
        </w:rPr>
        <w:t>El costo de los materiales utilizados en la reproducción</w:t>
      </w:r>
      <w:r w:rsidRPr="00C62013">
        <w:rPr>
          <w:rFonts w:ascii="Palatino Linotype" w:hAnsi="Palatino Linotype" w:cs="Arial"/>
          <w:bCs/>
          <w:i/>
        </w:rPr>
        <w:t xml:space="preserve"> de la información;</w:t>
      </w:r>
    </w:p>
    <w:p w:rsidR="00F63FD2" w:rsidRPr="00C62013" w:rsidRDefault="00F63FD2" w:rsidP="00C62013">
      <w:pPr>
        <w:autoSpaceDE w:val="0"/>
        <w:autoSpaceDN w:val="0"/>
        <w:adjustRightInd w:val="0"/>
        <w:spacing w:line="360" w:lineRule="auto"/>
        <w:ind w:left="567" w:right="567"/>
        <w:jc w:val="both"/>
        <w:rPr>
          <w:rFonts w:ascii="Palatino Linotype" w:hAnsi="Palatino Linotype" w:cs="Arial"/>
          <w:bCs/>
          <w:i/>
        </w:rPr>
      </w:pPr>
      <w:r w:rsidRPr="00C62013">
        <w:rPr>
          <w:rFonts w:ascii="Palatino Linotype" w:hAnsi="Palatino Linotype" w:cs="Arial"/>
          <w:b/>
          <w:bCs/>
          <w:i/>
        </w:rPr>
        <w:t>II.</w:t>
      </w:r>
      <w:r w:rsidRPr="00C62013">
        <w:rPr>
          <w:rFonts w:ascii="Palatino Linotype" w:hAnsi="Palatino Linotype" w:cs="Arial"/>
          <w:bCs/>
          <w:i/>
        </w:rPr>
        <w:t xml:space="preserve"> </w:t>
      </w:r>
      <w:r w:rsidRPr="00C62013">
        <w:rPr>
          <w:rFonts w:ascii="Palatino Linotype" w:hAnsi="Palatino Linotype" w:cs="Arial"/>
          <w:b/>
          <w:bCs/>
          <w:i/>
        </w:rPr>
        <w:t>El costo de envío</w:t>
      </w:r>
      <w:r w:rsidRPr="00C62013">
        <w:rPr>
          <w:rFonts w:ascii="Palatino Linotype" w:hAnsi="Palatino Linotype" w:cs="Arial"/>
          <w:bCs/>
          <w:i/>
        </w:rPr>
        <w:t>, en su caso; y</w:t>
      </w:r>
    </w:p>
    <w:p w:rsidR="00F63FD2" w:rsidRPr="00C62013" w:rsidRDefault="00F63FD2" w:rsidP="00C62013">
      <w:pPr>
        <w:autoSpaceDE w:val="0"/>
        <w:autoSpaceDN w:val="0"/>
        <w:adjustRightInd w:val="0"/>
        <w:spacing w:line="360" w:lineRule="auto"/>
        <w:ind w:left="567" w:right="567"/>
        <w:jc w:val="both"/>
        <w:rPr>
          <w:rFonts w:ascii="Palatino Linotype" w:hAnsi="Palatino Linotype" w:cs="Arial"/>
          <w:bCs/>
          <w:i/>
        </w:rPr>
      </w:pPr>
      <w:r w:rsidRPr="00C62013">
        <w:rPr>
          <w:rFonts w:ascii="Palatino Linotype" w:hAnsi="Palatino Linotype" w:cs="Arial"/>
          <w:b/>
          <w:bCs/>
          <w:i/>
        </w:rPr>
        <w:t>III.</w:t>
      </w:r>
      <w:r w:rsidRPr="00C62013">
        <w:rPr>
          <w:rFonts w:ascii="Palatino Linotype" w:hAnsi="Palatino Linotype" w:cs="Arial"/>
          <w:bCs/>
          <w:i/>
        </w:rPr>
        <w:t xml:space="preserve"> </w:t>
      </w:r>
      <w:r w:rsidRPr="00C62013">
        <w:rPr>
          <w:rFonts w:ascii="Palatino Linotype" w:hAnsi="Palatino Linotype" w:cs="Arial"/>
          <w:b/>
          <w:bCs/>
          <w:i/>
        </w:rPr>
        <w:t>El pago de la certificación de los documentos</w:t>
      </w:r>
      <w:r w:rsidRPr="00C62013">
        <w:rPr>
          <w:rFonts w:ascii="Palatino Linotype" w:hAnsi="Palatino Linotype" w:cs="Arial"/>
          <w:bCs/>
          <w:i/>
        </w:rPr>
        <w:t>, cuando proceda.</w:t>
      </w:r>
    </w:p>
    <w:p w:rsidR="00F63FD2" w:rsidRPr="00C62013" w:rsidRDefault="00F63FD2" w:rsidP="00C62013">
      <w:pPr>
        <w:spacing w:before="240" w:after="240" w:line="360" w:lineRule="auto"/>
        <w:ind w:left="567" w:right="567"/>
        <w:jc w:val="both"/>
        <w:rPr>
          <w:rFonts w:ascii="Palatino Linotype" w:hAnsi="Palatino Linotype" w:cs="Arial"/>
        </w:rPr>
      </w:pPr>
      <w:r w:rsidRPr="00C62013">
        <w:rPr>
          <w:rFonts w:ascii="Palatino Linotype" w:hAnsi="Palatino Linotype" w:cs="Arial"/>
          <w:bCs/>
          <w:i/>
        </w:rPr>
        <w:t xml:space="preserve">Las cuotas de los derechos aplicables deberán establecerse, en su caso, en el </w:t>
      </w:r>
      <w:r w:rsidRPr="00C62013">
        <w:rPr>
          <w:rFonts w:ascii="Palatino Linotype" w:hAnsi="Palatino Linotype" w:cs="Arial"/>
          <w:b/>
          <w:bCs/>
          <w:i/>
        </w:rPr>
        <w:t>Código Financiero del Estado de México y Municipios</w:t>
      </w:r>
      <w:r w:rsidRPr="00C62013">
        <w:rPr>
          <w:rFonts w:ascii="Palatino Linotype" w:hAnsi="Palatino Linotype" w:cs="Arial"/>
          <w:bCs/>
          <w:i/>
        </w:rPr>
        <w:t xml:space="preserve"> y demás disposiciones jurídicas aplicables, las cuales se publicarán en los sitios de internet de los sujetos obligados…”</w:t>
      </w:r>
      <w:r w:rsidRPr="00C62013">
        <w:rPr>
          <w:rFonts w:ascii="Palatino Linotype" w:hAnsi="Palatino Linotype" w:cs="Arial"/>
        </w:rPr>
        <w:t xml:space="preserve"> </w:t>
      </w:r>
    </w:p>
    <w:p w:rsidR="00F63FD2" w:rsidRPr="00C62013" w:rsidRDefault="00F63FD2"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hAnsi="Palatino Linotype"/>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particular que se comenta no se estima que se actualice ninguno de esos supuestos y </w:t>
      </w:r>
      <w:r w:rsidRPr="00C62013">
        <w:rPr>
          <w:rFonts w:ascii="Palatino Linotype" w:hAnsi="Palatino Linotype"/>
          <w:b/>
        </w:rPr>
        <w:t>no debe perderse de vista que la parte solicitante requirió la información a través del SAIMEX,</w:t>
      </w:r>
      <w:r w:rsidRPr="00C62013">
        <w:rPr>
          <w:rFonts w:ascii="Palatino Linotype" w:hAnsi="Palatino Linotype"/>
        </w:rPr>
        <w:t xml:space="preserve"> por lo que ello únicamente implica la digitalización o escaneo de la información a entregar, lo cual no conlleva la utilización de materiales que generen un costo para el Sujeto Obligado, como el caso por ejemplo de la emisión de copias; así tampoco se genera un gasto por el envió de la información, ya que </w:t>
      </w:r>
      <w:r w:rsidRPr="00C62013">
        <w:rPr>
          <w:rFonts w:ascii="Palatino Linotype" w:hAnsi="Palatino Linotype"/>
        </w:rPr>
        <w:lastRenderedPageBreak/>
        <w:t>una de las finalidades de la utilización del Sistema de Acceso a la Información Pública Mexiquense, es precisamente evitar la generación de gastos tanto para los solicitantes como para los Sujetos Obligados, pues se trata de un sistema electrónico que para acceder al mismo no necesita recurso alguno más que un equipo de cómputo con acceso a internet y un digitalizador de documentos, equipos que obligatoriamente debe tener el Sujeto Obligado para el correcto desempeño de sus labores; de igual manera en el caso no se actualiza el cobro por certificación, ya que la parte solicitante no requirió la entrega en alguna modalidad que requiera menoscabo alguno al Sujeto Obligado.</w:t>
      </w:r>
    </w:p>
    <w:p w:rsidR="00F63FD2" w:rsidRPr="00C62013" w:rsidRDefault="00F63FD2" w:rsidP="00C62013">
      <w:pPr>
        <w:pStyle w:val="Prrafodelista"/>
        <w:spacing w:before="240" w:after="240" w:line="360" w:lineRule="auto"/>
        <w:ind w:left="0"/>
        <w:jc w:val="both"/>
        <w:rPr>
          <w:rFonts w:ascii="Palatino Linotype" w:hAnsi="Palatino Linotype"/>
        </w:rPr>
      </w:pPr>
    </w:p>
    <w:p w:rsidR="00F63FD2" w:rsidRPr="00C62013" w:rsidRDefault="00F63FD2" w:rsidP="00C62013">
      <w:pPr>
        <w:pStyle w:val="Prrafodelista"/>
        <w:numPr>
          <w:ilvl w:val="0"/>
          <w:numId w:val="1"/>
        </w:numPr>
        <w:spacing w:before="240" w:after="240" w:line="360" w:lineRule="auto"/>
        <w:ind w:left="0" w:firstLine="0"/>
        <w:jc w:val="both"/>
        <w:rPr>
          <w:rFonts w:ascii="Palatino Linotype" w:hAnsi="Palatino Linotype"/>
          <w:b/>
        </w:rPr>
      </w:pPr>
      <w:r w:rsidRPr="00C62013">
        <w:rPr>
          <w:rFonts w:ascii="Palatino Linotype" w:hAnsi="Palatino Linotype"/>
        </w:rPr>
        <w:t xml:space="preserve">Aunado a lo anterior, </w:t>
      </w:r>
      <w:r w:rsidRPr="00C62013">
        <w:rPr>
          <w:rFonts w:ascii="Palatino Linotype" w:hAnsi="Palatino Linotype" w:cs="Arial"/>
        </w:rPr>
        <w:t xml:space="preserve">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w:t>
      </w:r>
      <w:r w:rsidRPr="00C62013">
        <w:rPr>
          <w:rFonts w:ascii="Palatino Linotype" w:hAnsi="Palatino Linotype" w:cs="Arial"/>
          <w:b/>
        </w:rPr>
        <w:t xml:space="preserve">no podrán tener ningún costo, incluyendo aquella que se hubiera </w:t>
      </w:r>
      <w:r w:rsidRPr="00C62013">
        <w:rPr>
          <w:rFonts w:ascii="Palatino Linotype" w:hAnsi="Palatino Linotype" w:cs="Arial"/>
          <w:b/>
        </w:rPr>
        <w:lastRenderedPageBreak/>
        <w:t>digitalizado previamente por cualquier motivo, y aún menos en aquellos casos en que la modalidad de entrega sea por medio de la plataforma o vía electrónica.</w:t>
      </w:r>
    </w:p>
    <w:p w:rsidR="00F63FD2" w:rsidRPr="00C62013" w:rsidRDefault="00F63FD2" w:rsidP="00C62013">
      <w:pPr>
        <w:pStyle w:val="Prrafodelista"/>
        <w:spacing w:before="240" w:after="240" w:line="360" w:lineRule="auto"/>
        <w:ind w:left="0"/>
        <w:jc w:val="both"/>
        <w:rPr>
          <w:rFonts w:ascii="Palatino Linotype" w:hAnsi="Palatino Linotype"/>
        </w:rPr>
      </w:pPr>
    </w:p>
    <w:p w:rsidR="00F63FD2" w:rsidRPr="00C62013" w:rsidRDefault="00F63FD2"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hAnsi="Palatino Linotype" w:cs="Arial"/>
        </w:rPr>
        <w:t xml:space="preserve">Por lo que no existe precepto jurídico que autorice al Sujeto Obligado a requerir un pago para entregar la información vía SAIMEX, </w:t>
      </w:r>
      <w:r w:rsidRPr="00C62013">
        <w:rPr>
          <w:rFonts w:ascii="Palatino Linotype" w:hAnsi="Palatino Linotype"/>
          <w:color w:val="000000"/>
        </w:rPr>
        <w:t xml:space="preserve">debido a que dicho sistema fue creado para facilitar el registro y atención de las solicitudes de información, y </w:t>
      </w:r>
      <w:r w:rsidRPr="00C62013">
        <w:rPr>
          <w:rFonts w:ascii="Palatino Linotype" w:hAnsi="Palatino Linotype" w:cs="Arial"/>
        </w:rPr>
        <w:t xml:space="preserve">es su obligación trasladar la </w:t>
      </w:r>
      <w:r w:rsidRPr="00C62013">
        <w:rPr>
          <w:rFonts w:ascii="Palatino Linotype" w:hAnsi="Palatino Linotype"/>
          <w:color w:val="000000"/>
        </w:rPr>
        <w:t>información de un soporte físico a uno electrónico y cuidar que los medios electrónicos o impresos en los que conste tanto información pública, como confidencial y reservada se entreguen en versión pública en los casos que eso resulte necesario.</w:t>
      </w:r>
    </w:p>
    <w:p w:rsidR="00F63FD2" w:rsidRPr="00C62013" w:rsidRDefault="00F63FD2" w:rsidP="00C62013">
      <w:pPr>
        <w:pStyle w:val="Prrafodelista"/>
        <w:spacing w:line="360" w:lineRule="auto"/>
        <w:rPr>
          <w:rFonts w:ascii="Palatino Linotype" w:hAnsi="Palatino Linotype"/>
        </w:rPr>
      </w:pPr>
    </w:p>
    <w:p w:rsidR="00F63FD2" w:rsidRPr="00C62013" w:rsidRDefault="00F63FD2" w:rsidP="00C62013">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5A7B07" w:rsidRPr="00C62013" w:rsidRDefault="005A7B07" w:rsidP="00C62013">
      <w:pPr>
        <w:pStyle w:val="Prrafodelista"/>
        <w:spacing w:line="360" w:lineRule="auto"/>
        <w:rPr>
          <w:rFonts w:ascii="Palatino Linotype" w:hAnsi="Palatino Linotype"/>
        </w:rPr>
      </w:pPr>
    </w:p>
    <w:p w:rsidR="005A7B07" w:rsidRPr="0054725C" w:rsidRDefault="005A7B07" w:rsidP="0054725C">
      <w:pPr>
        <w:pStyle w:val="Prrafodelista"/>
        <w:numPr>
          <w:ilvl w:val="0"/>
          <w:numId w:val="1"/>
        </w:numPr>
        <w:spacing w:before="240" w:after="240" w:line="360" w:lineRule="auto"/>
        <w:ind w:left="0" w:firstLine="0"/>
        <w:jc w:val="both"/>
        <w:rPr>
          <w:rFonts w:ascii="Palatino Linotype" w:hAnsi="Palatino Linotype"/>
        </w:rPr>
      </w:pPr>
      <w:r w:rsidRPr="00C62013">
        <w:rPr>
          <w:rFonts w:ascii="Palatino Linotype" w:hAnsi="Palatino Linotype"/>
        </w:rPr>
        <w:lastRenderedPageBreak/>
        <w:t>En consecuencia, se ordena entregar la información solicitada, a través del Sistema de Acceso a la Información Pública (SAIMEX), sin costo alguno. Ahora bien, de ser el caso de que la información contenga datos personales susceptibles de clasificarse como confidenciales, deberá estar a lo dispuesto en el Considerando que a continuación se enuncia.</w:t>
      </w:r>
    </w:p>
    <w:p w:rsidR="005A7B07" w:rsidRPr="00C62013" w:rsidRDefault="005A7B07" w:rsidP="00C62013">
      <w:pPr>
        <w:pStyle w:val="Ttulo1"/>
        <w:spacing w:line="360" w:lineRule="auto"/>
        <w:rPr>
          <w:szCs w:val="24"/>
        </w:rPr>
      </w:pPr>
      <w:bookmarkStart w:id="20" w:name="_Toc473799824"/>
      <w:bookmarkStart w:id="21" w:name="_Toc487025370"/>
      <w:bookmarkStart w:id="22" w:name="_Toc493790438"/>
      <w:bookmarkStart w:id="23" w:name="_Toc495606558"/>
      <w:bookmarkStart w:id="24" w:name="_Toc497297048"/>
      <w:bookmarkStart w:id="25" w:name="_Toc498503756"/>
      <w:bookmarkStart w:id="26" w:name="_Toc499201876"/>
      <w:bookmarkStart w:id="27" w:name="_Toc954272"/>
      <w:bookmarkStart w:id="28" w:name="_Toc16080961"/>
      <w:bookmarkStart w:id="29" w:name="_Toc18495095"/>
      <w:r w:rsidRPr="00C62013">
        <w:rPr>
          <w:szCs w:val="24"/>
        </w:rPr>
        <w:t>QUINTO. De la Versión Pública</w:t>
      </w:r>
      <w:bookmarkEnd w:id="20"/>
      <w:bookmarkEnd w:id="21"/>
      <w:bookmarkEnd w:id="22"/>
      <w:bookmarkEnd w:id="23"/>
      <w:bookmarkEnd w:id="24"/>
      <w:bookmarkEnd w:id="25"/>
      <w:bookmarkEnd w:id="26"/>
      <w:bookmarkEnd w:id="27"/>
      <w:bookmarkEnd w:id="28"/>
      <w:bookmarkEnd w:id="29"/>
      <w:r w:rsidRPr="00C62013">
        <w:rPr>
          <w:szCs w:val="24"/>
        </w:rPr>
        <w:t xml:space="preserve"> </w:t>
      </w:r>
    </w:p>
    <w:p w:rsidR="005A7B07" w:rsidRPr="00C62013" w:rsidRDefault="005A7B07" w:rsidP="00C62013">
      <w:pPr>
        <w:pStyle w:val="Prrafodelista"/>
        <w:numPr>
          <w:ilvl w:val="0"/>
          <w:numId w:val="1"/>
        </w:numPr>
        <w:spacing w:before="240" w:after="240" w:line="360" w:lineRule="auto"/>
        <w:ind w:left="0" w:right="49" w:firstLine="0"/>
        <w:jc w:val="both"/>
        <w:rPr>
          <w:rFonts w:ascii="Palatino Linotype" w:hAnsi="Palatino Linotype" w:cs="Bookman Old Style"/>
        </w:rPr>
      </w:pPr>
      <w:r w:rsidRPr="00C62013">
        <w:rPr>
          <w:rFonts w:ascii="Palatino Linotype" w:eastAsia="Calibri" w:hAnsi="Palatino Linotype" w:cs="Arial"/>
          <w:lang w:val="es-ES" w:eastAsia="es-MX"/>
        </w:rPr>
        <w:t xml:space="preserve">Como ya se ha señalado en el considerando anterior el </w:t>
      </w:r>
      <w:r w:rsidRPr="00C62013">
        <w:rPr>
          <w:rFonts w:ascii="Palatino Linotype" w:eastAsia="Calibri" w:hAnsi="Palatino Linotype" w:cs="Arial"/>
          <w:b/>
          <w:lang w:val="es-ES" w:eastAsia="es-MX"/>
        </w:rPr>
        <w:t>SUJETO OBLIGADO,</w:t>
      </w:r>
      <w:r w:rsidRPr="00C62013">
        <w:rPr>
          <w:rFonts w:ascii="Palatino Linotype" w:eastAsia="Calibri" w:hAnsi="Palatino Linotype" w:cs="Arial"/>
          <w:lang w:val="es-ES" w:eastAsia="es-MX"/>
        </w:rPr>
        <w:t xml:space="preserve"> deberá entregar </w:t>
      </w:r>
      <w:r w:rsidRPr="00C62013">
        <w:rPr>
          <w:rFonts w:ascii="Palatino Linotype" w:hAnsi="Palatino Linotype" w:cs="Arial"/>
        </w:rPr>
        <w:t>los documentos</w:t>
      </w:r>
      <w:r w:rsidRPr="00C62013">
        <w:rPr>
          <w:rFonts w:ascii="Palatino Linotype" w:hAnsi="Palatino Linotype"/>
          <w:lang w:val="es-ES"/>
        </w:rPr>
        <w:t xml:space="preserve"> señalados en el considerando anterior. </w:t>
      </w:r>
      <w:r w:rsidRPr="00C62013">
        <w:rPr>
          <w:rFonts w:ascii="Palatino Linotype" w:eastAsia="Calibri" w:hAnsi="Palatino Linotype" w:cs="Arial"/>
          <w:lang w:val="es-ES" w:eastAsia="es-MX"/>
        </w:rPr>
        <w:t>Documentos en los que, de ser el caso que contengan datos personales que deban de ser clasificados como confidenciales, se protegerán mediante una versión pública</w:t>
      </w:r>
      <w:r w:rsidRPr="00C62013">
        <w:rPr>
          <w:rFonts w:ascii="Palatino Linotype" w:eastAsia="Times New Roman" w:hAnsi="Palatino Linotype" w:cs="Arial"/>
          <w:color w:val="222222"/>
          <w:lang w:val="es-ES" w:eastAsia="es-MX"/>
        </w:rPr>
        <w:t xml:space="preserve"> que deje a la vista los datos que ofrezcan la información requerida. </w:t>
      </w:r>
    </w:p>
    <w:p w:rsidR="005A7B07" w:rsidRPr="00C62013" w:rsidRDefault="005A7B07" w:rsidP="00C62013">
      <w:pPr>
        <w:pStyle w:val="Ttulo3"/>
        <w:numPr>
          <w:ilvl w:val="0"/>
          <w:numId w:val="20"/>
        </w:numPr>
        <w:spacing w:line="360" w:lineRule="auto"/>
        <w:rPr>
          <w:rFonts w:ascii="Palatino Linotype" w:eastAsia="Calibri" w:hAnsi="Palatino Linotype"/>
          <w:b/>
          <w:color w:val="auto"/>
        </w:rPr>
      </w:pPr>
      <w:bookmarkStart w:id="30" w:name="_Toc531859121"/>
      <w:bookmarkStart w:id="31" w:name="_Toc532385645"/>
      <w:bookmarkStart w:id="32" w:name="_Toc954273"/>
      <w:bookmarkStart w:id="33" w:name="_Toc16080962"/>
      <w:bookmarkStart w:id="34" w:name="_Toc18495096"/>
      <w:r w:rsidRPr="00C62013">
        <w:rPr>
          <w:rFonts w:ascii="Palatino Linotype" w:hAnsi="Palatino Linotype"/>
          <w:b/>
          <w:color w:val="auto"/>
        </w:rPr>
        <w:t>Requisitos previos.</w:t>
      </w:r>
      <w:bookmarkEnd w:id="30"/>
      <w:bookmarkEnd w:id="31"/>
      <w:bookmarkEnd w:id="32"/>
      <w:bookmarkEnd w:id="33"/>
      <w:bookmarkEnd w:id="34"/>
    </w:p>
    <w:p w:rsidR="005A7B07" w:rsidRPr="00C62013" w:rsidRDefault="005A7B07" w:rsidP="00C620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A7B07" w:rsidRPr="00C62013" w:rsidRDefault="005A7B07" w:rsidP="00C620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5A7B07" w:rsidRPr="00C62013" w:rsidRDefault="005A7B07" w:rsidP="00C62013">
      <w:pPr>
        <w:pStyle w:val="Prrafodelista"/>
        <w:spacing w:line="360" w:lineRule="auto"/>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A7B07" w:rsidRPr="00C62013" w:rsidRDefault="005A7B07" w:rsidP="00C62013">
      <w:pPr>
        <w:pStyle w:val="Prrafodelista"/>
        <w:spacing w:line="360" w:lineRule="auto"/>
        <w:rPr>
          <w:rFonts w:ascii="Palatino Linotype" w:eastAsia="Calibri" w:hAnsi="Palatino Linotype" w:cs="Arial"/>
          <w:lang w:val="es-ES" w:eastAsia="es-MX"/>
        </w:rPr>
      </w:pPr>
    </w:p>
    <w:p w:rsidR="005A7B07" w:rsidRPr="00C62013" w:rsidRDefault="005A7B07" w:rsidP="00C62013">
      <w:pPr>
        <w:pStyle w:val="Ttulo3"/>
        <w:numPr>
          <w:ilvl w:val="0"/>
          <w:numId w:val="20"/>
        </w:numPr>
        <w:spacing w:line="360" w:lineRule="auto"/>
        <w:rPr>
          <w:rFonts w:ascii="Palatino Linotype" w:hAnsi="Palatino Linotype"/>
          <w:b/>
          <w:color w:val="auto"/>
        </w:rPr>
      </w:pPr>
      <w:bookmarkStart w:id="35" w:name="_Toc531859122"/>
      <w:bookmarkStart w:id="36" w:name="_Toc532385646"/>
      <w:bookmarkStart w:id="37" w:name="_Toc954274"/>
      <w:bookmarkStart w:id="38" w:name="_Toc16080963"/>
      <w:bookmarkStart w:id="39" w:name="_Toc18495097"/>
      <w:r w:rsidRPr="00C62013">
        <w:rPr>
          <w:rFonts w:ascii="Palatino Linotype" w:hAnsi="Palatino Linotype"/>
          <w:b/>
          <w:color w:val="auto"/>
        </w:rPr>
        <w:t>Supuesto de clasificación.</w:t>
      </w:r>
      <w:bookmarkEnd w:id="35"/>
      <w:bookmarkEnd w:id="36"/>
      <w:bookmarkEnd w:id="37"/>
      <w:bookmarkEnd w:id="38"/>
      <w:bookmarkEnd w:id="39"/>
    </w:p>
    <w:p w:rsidR="005A7B07" w:rsidRPr="00C62013" w:rsidRDefault="005A7B07" w:rsidP="00C620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5A7B07" w:rsidRPr="00C62013" w:rsidRDefault="005A7B07" w:rsidP="00C62013">
      <w:pPr>
        <w:autoSpaceDE w:val="0"/>
        <w:autoSpaceDN w:val="0"/>
        <w:adjustRightInd w:val="0"/>
        <w:spacing w:after="160" w:line="360" w:lineRule="auto"/>
        <w:ind w:left="567" w:right="567"/>
        <w:jc w:val="both"/>
        <w:rPr>
          <w:rFonts w:ascii="Palatino Linotype" w:hAnsi="Palatino Linotype" w:cs="Arial"/>
          <w:i/>
          <w:lang w:val="es-MX"/>
        </w:rPr>
      </w:pPr>
      <w:r w:rsidRPr="00C62013">
        <w:rPr>
          <w:rFonts w:ascii="Palatino Linotype" w:hAnsi="Palatino Linotype" w:cs="Arial"/>
          <w:b/>
          <w:bCs/>
          <w:i/>
          <w:lang w:val="es-MX"/>
        </w:rPr>
        <w:t xml:space="preserve">Artículo 3. </w:t>
      </w:r>
      <w:r w:rsidRPr="00C62013">
        <w:rPr>
          <w:rFonts w:ascii="Palatino Linotype" w:hAnsi="Palatino Linotype" w:cs="Arial"/>
          <w:i/>
          <w:lang w:val="es-MX"/>
        </w:rPr>
        <w:t>Para los efectos de la presente Ley se entenderá por:</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lastRenderedPageBreak/>
        <w:t xml:space="preserve"> (…)</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XX. Información clasificada: Aquella considerada por la presente Ley como reservada o confidencial;</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5A7B07" w:rsidRPr="00C62013" w:rsidRDefault="005A7B07" w:rsidP="00C6201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6201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A7B07" w:rsidRPr="00C62013" w:rsidRDefault="005A7B07" w:rsidP="00C620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Como consecuencia de lo anterior, el sujeto obligado debe identificar claramente el tipo de información y hacer un juicio de subsunción o encaje</w:t>
      </w:r>
      <w:r w:rsidRPr="00C62013">
        <w:rPr>
          <w:rStyle w:val="Refdenotaalpie"/>
          <w:rFonts w:ascii="Palatino Linotype" w:hAnsi="Palatino Linotype" w:cs="Arial"/>
        </w:rPr>
        <w:footnoteReference w:id="8"/>
      </w:r>
      <w:r w:rsidRPr="00C6201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5A7B07" w:rsidRPr="00C62013" w:rsidRDefault="005A7B07" w:rsidP="00C62013">
      <w:pPr>
        <w:pStyle w:val="Prrafodelista"/>
        <w:spacing w:line="360" w:lineRule="auto"/>
        <w:rPr>
          <w:rFonts w:ascii="Palatino Linotype" w:eastAsia="Calibri" w:hAnsi="Palatino Linotype" w:cs="Arial"/>
          <w:lang w:val="es-ES" w:eastAsia="es-MX"/>
        </w:rPr>
      </w:pPr>
    </w:p>
    <w:p w:rsidR="0054725C" w:rsidRPr="0054725C" w:rsidRDefault="005A7B07" w:rsidP="0054725C">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5A7B07" w:rsidRPr="00C62013" w:rsidRDefault="005A7B07" w:rsidP="00C62013">
      <w:pPr>
        <w:pStyle w:val="Ttulo3"/>
        <w:numPr>
          <w:ilvl w:val="0"/>
          <w:numId w:val="20"/>
        </w:numPr>
        <w:spacing w:line="360" w:lineRule="auto"/>
        <w:rPr>
          <w:rFonts w:ascii="Palatino Linotype" w:hAnsi="Palatino Linotype"/>
          <w:b/>
          <w:color w:val="auto"/>
        </w:rPr>
      </w:pPr>
      <w:bookmarkStart w:id="40" w:name="_Toc531859123"/>
      <w:bookmarkStart w:id="41" w:name="_Toc532385647"/>
      <w:bookmarkStart w:id="42" w:name="_Toc954275"/>
      <w:bookmarkStart w:id="43" w:name="_Toc16080964"/>
      <w:bookmarkStart w:id="44" w:name="_Toc18495098"/>
      <w:r w:rsidRPr="00C62013">
        <w:rPr>
          <w:rFonts w:ascii="Palatino Linotype" w:hAnsi="Palatino Linotype"/>
          <w:b/>
          <w:color w:val="auto"/>
        </w:rPr>
        <w:t>La intervención del Comité de Transparencia.</w:t>
      </w:r>
      <w:bookmarkEnd w:id="40"/>
      <w:bookmarkEnd w:id="41"/>
      <w:bookmarkEnd w:id="42"/>
      <w:bookmarkEnd w:id="43"/>
      <w:bookmarkEnd w:id="44"/>
    </w:p>
    <w:p w:rsidR="005A7B07" w:rsidRPr="00C62013" w:rsidRDefault="005A7B07" w:rsidP="00C62013">
      <w:pPr>
        <w:pStyle w:val="Ttulo4"/>
        <w:numPr>
          <w:ilvl w:val="1"/>
          <w:numId w:val="1"/>
        </w:numPr>
        <w:spacing w:line="360" w:lineRule="auto"/>
        <w:ind w:left="1800"/>
        <w:rPr>
          <w:rFonts w:ascii="Palatino Linotype" w:hAnsi="Palatino Linotype"/>
          <w:b/>
          <w:i w:val="0"/>
          <w:color w:val="auto"/>
        </w:rPr>
      </w:pPr>
      <w:r w:rsidRPr="00C62013">
        <w:rPr>
          <w:rFonts w:ascii="Palatino Linotype" w:hAnsi="Palatino Linotype"/>
          <w:b/>
          <w:i w:val="0"/>
          <w:color w:val="auto"/>
        </w:rPr>
        <w:t>Formalidades para emitir el acuerdo de clasificación.</w:t>
      </w:r>
    </w:p>
    <w:p w:rsidR="005A7B07" w:rsidRPr="00C62013" w:rsidRDefault="005A7B07" w:rsidP="00C62013">
      <w:pPr>
        <w:spacing w:line="360" w:lineRule="auto"/>
        <w:rPr>
          <w:rFonts w:ascii="Palatino Linotype" w:hAnsi="Palatino Linotype"/>
          <w:lang w:val="es-MX" w:eastAsia="en-US"/>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lastRenderedPageBreak/>
        <w:t xml:space="preserve">El Comité de Transparencia, según lo dispuesto en los artículos 128 y 103 de la Ley Estatal y de la Ley General, respectivamente, y </w:t>
      </w:r>
      <w:r w:rsidRPr="00C62013">
        <w:rPr>
          <w:rFonts w:ascii="Palatino Linotype" w:hAnsi="Palatino Linotype"/>
        </w:rPr>
        <w:t xml:space="preserve">la fracción III del numeral Segundo de los </w:t>
      </w:r>
      <w:r w:rsidRPr="00C6201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62013">
        <w:rPr>
          <w:rFonts w:ascii="Palatino Linotype" w:hAnsi="Palatino Linotype"/>
        </w:rPr>
        <w:t xml:space="preserve"> </w:t>
      </w:r>
      <w:r w:rsidRPr="00C6201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5A7B07" w:rsidRPr="00C62013" w:rsidRDefault="005A7B07" w:rsidP="00C6201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5A7B07" w:rsidRPr="00C62013" w:rsidRDefault="005A7B07" w:rsidP="00C62013">
      <w:pPr>
        <w:pStyle w:val="Prrafodelista"/>
        <w:spacing w:line="360" w:lineRule="auto"/>
        <w:rPr>
          <w:rFonts w:ascii="Palatino Linotype" w:eastAsia="Calibri" w:hAnsi="Palatino Linotype" w:cs="Arial"/>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A7B07" w:rsidRPr="0054725C" w:rsidRDefault="005A7B07" w:rsidP="00C62013">
      <w:pPr>
        <w:pStyle w:val="Prrafodelista"/>
        <w:spacing w:line="360" w:lineRule="auto"/>
        <w:rPr>
          <w:rFonts w:ascii="Palatino Linotype" w:eastAsia="Calibri" w:hAnsi="Palatino Linotype" w:cs="Arial"/>
          <w:sz w:val="12"/>
          <w:lang w:val="es-ES" w:eastAsia="es-MX"/>
        </w:rPr>
      </w:pPr>
    </w:p>
    <w:p w:rsidR="005A7B07" w:rsidRPr="00C62013" w:rsidRDefault="005A7B07" w:rsidP="00C62013">
      <w:pPr>
        <w:pStyle w:val="Ttulo4"/>
        <w:numPr>
          <w:ilvl w:val="0"/>
          <w:numId w:val="21"/>
        </w:numPr>
        <w:spacing w:line="360" w:lineRule="auto"/>
        <w:rPr>
          <w:rFonts w:ascii="Palatino Linotype" w:hAnsi="Palatino Linotype"/>
          <w:b/>
          <w:i w:val="0"/>
        </w:rPr>
      </w:pPr>
      <w:r w:rsidRPr="00C62013">
        <w:rPr>
          <w:rFonts w:ascii="Palatino Linotype" w:hAnsi="Palatino Linotype"/>
          <w:b/>
          <w:i w:val="0"/>
          <w:color w:val="auto"/>
        </w:rPr>
        <w:t>Requisitos de fondo del acuerdo de clasificación</w:t>
      </w:r>
    </w:p>
    <w:p w:rsidR="005A7B07" w:rsidRPr="0054725C" w:rsidRDefault="005A7B07" w:rsidP="00C62013">
      <w:pPr>
        <w:pStyle w:val="Prrafodelista"/>
        <w:spacing w:line="360" w:lineRule="auto"/>
        <w:rPr>
          <w:rFonts w:ascii="Palatino Linotype" w:eastAsia="Calibri" w:hAnsi="Palatino Linotype" w:cs="Arial"/>
          <w:sz w:val="12"/>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A7B07" w:rsidRPr="0054725C" w:rsidRDefault="005A7B07" w:rsidP="00C62013">
      <w:pPr>
        <w:pStyle w:val="Prrafodelista"/>
        <w:autoSpaceDE w:val="0"/>
        <w:autoSpaceDN w:val="0"/>
        <w:adjustRightInd w:val="0"/>
        <w:spacing w:after="160" w:line="360" w:lineRule="auto"/>
        <w:ind w:left="0" w:right="50"/>
        <w:jc w:val="both"/>
        <w:rPr>
          <w:rFonts w:ascii="Palatino Linotype" w:eastAsia="Calibri" w:hAnsi="Palatino Linotype" w:cs="Arial"/>
          <w:sz w:val="12"/>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hAnsi="Palatino Linotype"/>
        </w:rPr>
        <w:t xml:space="preserve">De lo anterior, se desprende que para una correcta clasificación total o parcial, esto es determinar los datos que se suprimen en las versiones públicas, es </w:t>
      </w:r>
      <w:r w:rsidRPr="00C62013">
        <w:rPr>
          <w:rFonts w:ascii="Palatino Linotype" w:hAnsi="Palatino Linotype"/>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7B07" w:rsidRPr="0054725C" w:rsidRDefault="005A7B07" w:rsidP="00C62013">
      <w:pPr>
        <w:pStyle w:val="Prrafodelista"/>
        <w:spacing w:line="360" w:lineRule="auto"/>
        <w:rPr>
          <w:rFonts w:ascii="Palatino Linotype" w:eastAsia="Calibri" w:hAnsi="Palatino Linotype" w:cs="Arial"/>
          <w:sz w:val="12"/>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62013">
        <w:rPr>
          <w:rStyle w:val="Refdenotaalpie"/>
          <w:rFonts w:ascii="Palatino Linotype" w:eastAsia="Times New Roman" w:hAnsi="Palatino Linotype" w:cs="Arial"/>
          <w:lang w:eastAsia="es-MX"/>
        </w:rPr>
        <w:footnoteReference w:id="9"/>
      </w:r>
    </w:p>
    <w:p w:rsidR="005A7B07" w:rsidRPr="0054725C" w:rsidRDefault="005A7B07" w:rsidP="00C62013">
      <w:pPr>
        <w:pStyle w:val="Prrafodelista"/>
        <w:spacing w:line="360" w:lineRule="auto"/>
        <w:rPr>
          <w:rFonts w:ascii="Palatino Linotype" w:eastAsia="Calibri" w:hAnsi="Palatino Linotype" w:cs="Arial"/>
          <w:sz w:val="12"/>
          <w:lang w:val="es-ES" w:eastAsia="es-MX"/>
        </w:rPr>
      </w:pPr>
    </w:p>
    <w:p w:rsidR="005A7B07" w:rsidRPr="00C62013" w:rsidRDefault="005A7B07" w:rsidP="00C6201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62013">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rsidR="005A7B07" w:rsidRPr="0054725C" w:rsidRDefault="005A7B07" w:rsidP="00C62013">
      <w:pPr>
        <w:pStyle w:val="Prrafodelista"/>
        <w:spacing w:line="360" w:lineRule="auto"/>
        <w:rPr>
          <w:rFonts w:ascii="Palatino Linotype" w:eastAsia="Calibri" w:hAnsi="Palatino Linotype" w:cs="Arial"/>
          <w:sz w:val="12"/>
          <w:lang w:val="es-ES" w:eastAsia="es-MX"/>
        </w:rPr>
      </w:pP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b/>
          <w:i/>
        </w:rPr>
        <w:t>FUNDAMENTACIÓN Y MOTIVACIÓN.</w:t>
      </w:r>
      <w:r w:rsidRPr="00C62013">
        <w:rPr>
          <w:rFonts w:ascii="Palatino Linotype" w:hAnsi="Palatino Linotype" w:cs="Arial"/>
          <w:i/>
        </w:rPr>
        <w:t xml:space="preserve"> La </w:t>
      </w:r>
      <w:r w:rsidRPr="00C62013">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62013">
        <w:rPr>
          <w:rFonts w:ascii="Palatino Linotype" w:hAnsi="Palatino Linotype" w:cs="Arial"/>
          <w:i/>
        </w:rPr>
        <w:t>.</w:t>
      </w: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i/>
        </w:rPr>
        <w:t>SEGUNDO TRIBUNAL COLEGIADO DEL SEXTO CIRCUITO.</w:t>
      </w: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i/>
        </w:rPr>
        <w:t>Amparo directo 194/88. Bufete Industrial Construcciones, S.A. de C.V. 28 de junio de 1988. Unanimidad de votos. Ponente: Gustavo Calvillo Rangel. Secretario: Jorge Alberto González Álvarez.</w:t>
      </w: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i/>
        </w:rPr>
        <w:t>Revisión fiscal 103/88. Instituto Mexicano del Seguro Social. 18 de octubre de 1988. Unanimidad de votos. Ponente: Arnoldo Nájera Virgen. Secretario: Alejandro Esponda Rincón.</w:t>
      </w: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i/>
        </w:rPr>
        <w:t>Amparo en revisión 333/88. Adilia Romero. 26 de octubre de 1988. Unanimidad de votos. Ponente: Arnoldo Nájera Virgen. Secretario: Enrique Crispín Campos Ramírez.</w:t>
      </w: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i/>
        </w:rPr>
        <w:t>Amparo en revisión 597/95. Emilio Maurer Bretón. 15 de noviembre de 1995. Unanimidad de votos. Ponente: Clementina Ramírez Moguel Goyzueta. Secretario: Gonzalo Carrera Molina.</w:t>
      </w:r>
    </w:p>
    <w:p w:rsidR="005A7B07" w:rsidRPr="00C62013" w:rsidRDefault="005A7B07" w:rsidP="00C62013">
      <w:pPr>
        <w:spacing w:line="360" w:lineRule="auto"/>
        <w:ind w:left="567" w:right="567"/>
        <w:contextualSpacing/>
        <w:jc w:val="both"/>
        <w:rPr>
          <w:rFonts w:ascii="Palatino Linotype" w:hAnsi="Palatino Linotype" w:cs="Arial"/>
          <w:i/>
        </w:rPr>
      </w:pPr>
      <w:r w:rsidRPr="00C62013">
        <w:rPr>
          <w:rFonts w:ascii="Palatino Linotype" w:hAnsi="Palatino Linotype" w:cs="Arial"/>
          <w:i/>
        </w:rPr>
        <w:lastRenderedPageBreak/>
        <w:t>Amparo directo 7/96. Pedro Vicente López Miro. 21 de febrero de 1996. Unanimidad de votos. Ponente: María Eugenia Estela Martínez Cardiel. Secretario: Enrique Baigts Muñoz.</w:t>
      </w:r>
    </w:p>
    <w:p w:rsidR="005A7B07" w:rsidRPr="0054725C" w:rsidRDefault="005A7B07" w:rsidP="00C62013">
      <w:pPr>
        <w:spacing w:line="360" w:lineRule="auto"/>
        <w:ind w:firstLine="1418"/>
        <w:contextualSpacing/>
        <w:jc w:val="both"/>
        <w:rPr>
          <w:rFonts w:ascii="Palatino Linotype" w:hAnsi="Palatino Linotype" w:cs="Arial"/>
          <w:sz w:val="12"/>
          <w:lang w:val="es-ES"/>
        </w:rPr>
      </w:pPr>
    </w:p>
    <w:p w:rsidR="005A7B07" w:rsidRPr="00C62013" w:rsidRDefault="005A7B07" w:rsidP="00C6201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6201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7B07" w:rsidRPr="0054725C" w:rsidRDefault="005A7B07" w:rsidP="00C62013">
      <w:pPr>
        <w:pStyle w:val="Prrafodelista"/>
        <w:shd w:val="clear" w:color="auto" w:fill="FFFFFF"/>
        <w:spacing w:line="360" w:lineRule="auto"/>
        <w:ind w:left="360"/>
        <w:jc w:val="both"/>
        <w:rPr>
          <w:rFonts w:ascii="Palatino Linotype" w:eastAsia="Times New Roman" w:hAnsi="Palatino Linotype" w:cs="Arial"/>
          <w:sz w:val="12"/>
          <w:lang w:eastAsia="es-MX"/>
        </w:rPr>
      </w:pPr>
    </w:p>
    <w:p w:rsidR="005A7B07" w:rsidRPr="00C62013" w:rsidRDefault="005A7B07" w:rsidP="00C6201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6201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A7B07" w:rsidRPr="00C62013" w:rsidRDefault="005A7B07" w:rsidP="00C62013">
      <w:pPr>
        <w:shd w:val="clear" w:color="auto" w:fill="FFFFFF"/>
        <w:spacing w:line="360" w:lineRule="auto"/>
        <w:contextualSpacing/>
        <w:jc w:val="both"/>
        <w:rPr>
          <w:rFonts w:ascii="Palatino Linotype" w:eastAsia="Times New Roman" w:hAnsi="Palatino Linotype" w:cs="Arial"/>
          <w:lang w:eastAsia="es-MX"/>
        </w:rPr>
      </w:pPr>
    </w:p>
    <w:p w:rsidR="005A7B07" w:rsidRPr="00C62013" w:rsidRDefault="005A7B07" w:rsidP="00C6201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6201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5A7B07" w:rsidRPr="0054725C" w:rsidRDefault="005A7B07" w:rsidP="00C62013">
      <w:pPr>
        <w:shd w:val="clear" w:color="auto" w:fill="FFFFFF"/>
        <w:spacing w:line="360" w:lineRule="auto"/>
        <w:jc w:val="both"/>
        <w:rPr>
          <w:rFonts w:ascii="Palatino Linotype" w:eastAsia="Times New Roman" w:hAnsi="Palatino Linotype" w:cs="Arial"/>
          <w:sz w:val="12"/>
          <w:lang w:eastAsia="es-MX"/>
        </w:rPr>
      </w:pPr>
    </w:p>
    <w:p w:rsidR="005A7B07" w:rsidRPr="00C62013" w:rsidRDefault="005A7B07" w:rsidP="00C6201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62013">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w:t>
      </w:r>
      <w:r w:rsidRPr="00C62013">
        <w:rPr>
          <w:rFonts w:ascii="Palatino Linotype" w:eastAsia="Times New Roman" w:hAnsi="Palatino Linotype" w:cs="Arial"/>
          <w:lang w:eastAsia="es-MX"/>
        </w:rPr>
        <w:lastRenderedPageBreak/>
        <w:t>no así todos los datos contenidos en dicho documento que son</w:t>
      </w:r>
      <w:r w:rsidRPr="00C62013">
        <w:rPr>
          <w:rFonts w:ascii="Palatino Linotype" w:hAnsi="Palatino Linotype"/>
        </w:rPr>
        <w:t xml:space="preserve"> </w:t>
      </w:r>
      <w:r w:rsidRPr="00C62013">
        <w:rPr>
          <w:rFonts w:ascii="Palatino Linotype" w:eastAsia="Times New Roman" w:hAnsi="Palatino Linotype" w:cs="Arial"/>
          <w:lang w:eastAsia="es-MX"/>
        </w:rPr>
        <w:t>datos personales</w:t>
      </w:r>
      <w:r w:rsidRPr="00C62013">
        <w:rPr>
          <w:rStyle w:val="Refdenotaalpie"/>
          <w:rFonts w:ascii="Palatino Linotype" w:eastAsia="Times New Roman" w:hAnsi="Palatino Linotype" w:cs="Arial"/>
          <w:lang w:eastAsia="es-MX"/>
        </w:rPr>
        <w:footnoteReference w:id="10"/>
      </w:r>
      <w:r w:rsidRPr="00C6201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62013">
        <w:rPr>
          <w:rFonts w:ascii="Palatino Linotype" w:eastAsia="Calibri" w:hAnsi="Palatino Linotype" w:cs="Arial"/>
          <w:lang w:val="es-ES" w:eastAsia="es-MX"/>
        </w:rPr>
        <w:t xml:space="preserve">Clave Única de Registro de Población (CURP),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5A7B07" w:rsidRPr="00C62013" w:rsidRDefault="005A7B07" w:rsidP="00C62013">
      <w:pPr>
        <w:pStyle w:val="Prrafodelista"/>
        <w:spacing w:line="360" w:lineRule="auto"/>
        <w:rPr>
          <w:rFonts w:ascii="Palatino Linotype" w:eastAsia="Times New Roman" w:hAnsi="Palatino Linotype" w:cs="Arial"/>
          <w:lang w:eastAsia="es-MX"/>
        </w:rPr>
      </w:pPr>
    </w:p>
    <w:p w:rsidR="005A7B07" w:rsidRPr="00C62013" w:rsidRDefault="005A7B07" w:rsidP="00C6201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6201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5A7B07" w:rsidRPr="00C62013" w:rsidRDefault="005A7B07" w:rsidP="00C62013">
      <w:pPr>
        <w:pStyle w:val="Prrafodelista"/>
        <w:spacing w:line="360" w:lineRule="auto"/>
        <w:rPr>
          <w:rFonts w:ascii="Palatino Linotype" w:eastAsia="Times New Roman" w:hAnsi="Palatino Linotype" w:cs="Arial"/>
          <w:lang w:eastAsia="es-MX"/>
        </w:rPr>
      </w:pPr>
    </w:p>
    <w:p w:rsidR="005A7B07" w:rsidRPr="00C62013" w:rsidRDefault="005A7B07" w:rsidP="00C6201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62013">
        <w:rPr>
          <w:rFonts w:ascii="Palatino Linotype" w:eastAsia="Times New Roman" w:hAnsi="Palatino Linotype" w:cs="Arial"/>
          <w:lang w:val="es-MX" w:eastAsia="en-US"/>
        </w:rPr>
        <w:t xml:space="preserve">Si el servidor público incumple con estas formalidades y entrega la información sin proteger los datos personales incumple con lo que estipula las </w:t>
      </w:r>
      <w:r w:rsidRPr="00C62013">
        <w:rPr>
          <w:rFonts w:ascii="Palatino Linotype" w:eastAsia="Times New Roman" w:hAnsi="Palatino Linotype" w:cs="Arial"/>
          <w:lang w:val="es-MX" w:eastAsia="en-US"/>
        </w:rPr>
        <w:lastRenderedPageBreak/>
        <w:t>disposiciones legales establecidas, asimismo que si entrega un documento testado sin el debido acuerdo de clasificación.</w:t>
      </w:r>
      <w:r w:rsidRPr="00C62013">
        <w:rPr>
          <w:rFonts w:ascii="Palatino Linotype" w:hAnsi="Palatino Linotype"/>
          <w:lang w:val="es-ES"/>
        </w:rPr>
        <w:t xml:space="preserve"> </w:t>
      </w:r>
    </w:p>
    <w:p w:rsidR="001D712D" w:rsidRPr="0054725C" w:rsidRDefault="001D712D" w:rsidP="0054725C">
      <w:pPr>
        <w:spacing w:line="360" w:lineRule="auto"/>
        <w:rPr>
          <w:rFonts w:ascii="Palatino Linotype" w:hAnsi="Palatino Linotype"/>
          <w:sz w:val="12"/>
          <w:lang w:val="es-MX" w:eastAsia="en-US"/>
        </w:rPr>
      </w:pPr>
    </w:p>
    <w:p w:rsidR="002A5BA4" w:rsidRPr="00C62013" w:rsidRDefault="002A5BA4" w:rsidP="00C62013">
      <w:pPr>
        <w:keepNext/>
        <w:keepLines/>
        <w:spacing w:line="360" w:lineRule="auto"/>
        <w:jc w:val="center"/>
        <w:outlineLvl w:val="0"/>
        <w:rPr>
          <w:rFonts w:ascii="Palatino Linotype" w:eastAsia="Times New Roman" w:hAnsi="Palatino Linotype" w:cstheme="majorBidi"/>
          <w:b/>
          <w:bCs/>
        </w:rPr>
      </w:pPr>
      <w:bookmarkStart w:id="45" w:name="_Toc447699324"/>
      <w:bookmarkStart w:id="46" w:name="_Toc445745148"/>
      <w:bookmarkStart w:id="47" w:name="_Toc486525261"/>
      <w:bookmarkStart w:id="48" w:name="_Toc18495099"/>
      <w:r w:rsidRPr="00C62013">
        <w:rPr>
          <w:rFonts w:ascii="Palatino Linotype" w:eastAsia="Times New Roman" w:hAnsi="Palatino Linotype" w:cstheme="majorBidi"/>
          <w:b/>
          <w:bCs/>
        </w:rPr>
        <w:t>R E S O L U T I V O S</w:t>
      </w:r>
      <w:bookmarkEnd w:id="45"/>
      <w:bookmarkEnd w:id="46"/>
      <w:bookmarkEnd w:id="47"/>
      <w:bookmarkEnd w:id="48"/>
    </w:p>
    <w:p w:rsidR="004D60FB" w:rsidRPr="00C62013" w:rsidRDefault="004D60FB" w:rsidP="00C62013">
      <w:pPr>
        <w:keepNext/>
        <w:keepLines/>
        <w:spacing w:line="360" w:lineRule="auto"/>
        <w:jc w:val="center"/>
        <w:outlineLvl w:val="0"/>
        <w:rPr>
          <w:rFonts w:ascii="Palatino Linotype" w:eastAsia="Times New Roman" w:hAnsi="Palatino Linotype" w:cstheme="majorBidi"/>
          <w:b/>
          <w:bCs/>
        </w:rPr>
      </w:pPr>
    </w:p>
    <w:bookmarkEnd w:id="9"/>
    <w:bookmarkEnd w:id="10"/>
    <w:bookmarkEnd w:id="11"/>
    <w:p w:rsidR="00BB3F4C" w:rsidRPr="00C62013" w:rsidRDefault="00BB3F4C" w:rsidP="00C62013">
      <w:pPr>
        <w:spacing w:line="360" w:lineRule="auto"/>
        <w:jc w:val="both"/>
        <w:rPr>
          <w:rFonts w:ascii="Palatino Linotype" w:hAnsi="Palatino Linotype" w:cs="Arial"/>
          <w:b/>
          <w:bCs/>
          <w:lang w:eastAsia="es-MX"/>
        </w:rPr>
      </w:pPr>
      <w:r w:rsidRPr="00C62013">
        <w:rPr>
          <w:rFonts w:ascii="Palatino Linotype" w:eastAsia="Times New Roman" w:hAnsi="Palatino Linotype" w:cs="Arial"/>
          <w:b/>
        </w:rPr>
        <w:t xml:space="preserve">PRIMERO. </w:t>
      </w:r>
      <w:r w:rsidRPr="00C62013">
        <w:rPr>
          <w:rFonts w:ascii="Palatino Linotype" w:eastAsia="Times New Roman" w:hAnsi="Palatino Linotype" w:cs="Arial"/>
        </w:rPr>
        <w:t>Resultan</w:t>
      </w:r>
      <w:r w:rsidR="00861C19" w:rsidRPr="00C62013">
        <w:rPr>
          <w:rFonts w:ascii="Palatino Linotype" w:eastAsia="Times New Roman" w:hAnsi="Palatino Linotype" w:cs="Arial"/>
        </w:rPr>
        <w:t xml:space="preserve"> </w:t>
      </w:r>
      <w:r w:rsidR="005A7B07" w:rsidRPr="00C62013">
        <w:rPr>
          <w:rFonts w:ascii="Palatino Linotype" w:eastAsia="Times New Roman" w:hAnsi="Palatino Linotype" w:cs="Arial"/>
        </w:rPr>
        <w:t>fundadas</w:t>
      </w:r>
      <w:r w:rsidR="000828B3" w:rsidRPr="00C62013">
        <w:rPr>
          <w:rFonts w:ascii="Palatino Linotype" w:eastAsia="Times New Roman" w:hAnsi="Palatino Linotype" w:cs="Arial"/>
        </w:rPr>
        <w:t xml:space="preserve"> las razones o motivos de inconformidad hechos valer en </w:t>
      </w:r>
      <w:r w:rsidR="005A7B07" w:rsidRPr="00C62013">
        <w:rPr>
          <w:rFonts w:ascii="Palatino Linotype" w:eastAsia="Times New Roman" w:hAnsi="Palatino Linotype" w:cs="Arial"/>
        </w:rPr>
        <w:t>el</w:t>
      </w:r>
      <w:r w:rsidR="000828B3" w:rsidRPr="00C62013">
        <w:rPr>
          <w:rFonts w:ascii="Palatino Linotype" w:eastAsia="Times New Roman" w:hAnsi="Palatino Linotype" w:cs="Arial"/>
        </w:rPr>
        <w:t xml:space="preserve"> recurso de revisión </w:t>
      </w:r>
      <w:r w:rsidR="005A7B07" w:rsidRPr="00C62013">
        <w:rPr>
          <w:rFonts w:ascii="Palatino Linotype" w:eastAsia="Times New Roman" w:hAnsi="Palatino Linotype" w:cs="Arial"/>
        </w:rPr>
        <w:t>0</w:t>
      </w:r>
      <w:r w:rsidR="005A7B07" w:rsidRPr="00C62013">
        <w:rPr>
          <w:rFonts w:ascii="Palatino Linotype" w:hAnsi="Palatino Linotype" w:cs="Arial"/>
          <w:b/>
          <w:bCs/>
          <w:lang w:eastAsia="es-MX"/>
        </w:rPr>
        <w:t>4780</w:t>
      </w:r>
      <w:r w:rsidR="00162C19" w:rsidRPr="00C62013">
        <w:rPr>
          <w:rFonts w:ascii="Palatino Linotype" w:hAnsi="Palatino Linotype" w:cs="Arial"/>
          <w:b/>
          <w:bCs/>
        </w:rPr>
        <w:t>/INFOEM/IP/RR/2019</w:t>
      </w:r>
      <w:r w:rsidR="00861C19" w:rsidRPr="00C62013">
        <w:rPr>
          <w:rFonts w:ascii="Palatino Linotype" w:hAnsi="Palatino Linotype" w:cs="Arial"/>
          <w:b/>
          <w:bCs/>
        </w:rPr>
        <w:t xml:space="preserve"> </w:t>
      </w:r>
      <w:r w:rsidRPr="00C62013">
        <w:rPr>
          <w:rFonts w:ascii="Palatino Linotype" w:hAnsi="Palatino Linotype" w:cs="Arial"/>
          <w:bCs/>
        </w:rPr>
        <w:t>en términos de</w:t>
      </w:r>
      <w:r w:rsidR="005A7B07" w:rsidRPr="00C62013">
        <w:rPr>
          <w:rFonts w:ascii="Palatino Linotype" w:hAnsi="Palatino Linotype" w:cs="Arial"/>
          <w:bCs/>
        </w:rPr>
        <w:t xml:space="preserve"> </w:t>
      </w:r>
      <w:r w:rsidRPr="00C62013">
        <w:rPr>
          <w:rFonts w:ascii="Palatino Linotype" w:hAnsi="Palatino Linotype" w:cs="Arial"/>
          <w:bCs/>
        </w:rPr>
        <w:t>l</w:t>
      </w:r>
      <w:r w:rsidR="005A7B07" w:rsidRPr="00C62013">
        <w:rPr>
          <w:rFonts w:ascii="Palatino Linotype" w:hAnsi="Palatino Linotype" w:cs="Arial"/>
          <w:bCs/>
        </w:rPr>
        <w:t>os</w:t>
      </w:r>
      <w:r w:rsidRPr="00C62013">
        <w:rPr>
          <w:rFonts w:ascii="Palatino Linotype" w:hAnsi="Palatino Linotype" w:cs="Arial"/>
          <w:bCs/>
        </w:rPr>
        <w:t xml:space="preserve"> considerando</w:t>
      </w:r>
      <w:r w:rsidR="005A7B07" w:rsidRPr="00C62013">
        <w:rPr>
          <w:rFonts w:ascii="Palatino Linotype" w:hAnsi="Palatino Linotype" w:cs="Arial"/>
          <w:bCs/>
        </w:rPr>
        <w:t>s</w:t>
      </w:r>
      <w:r w:rsidRPr="00C62013">
        <w:rPr>
          <w:rFonts w:ascii="Palatino Linotype" w:hAnsi="Palatino Linotype" w:cs="Arial"/>
          <w:bCs/>
        </w:rPr>
        <w:t xml:space="preserve"> </w:t>
      </w:r>
      <w:r w:rsidRPr="00C62013">
        <w:rPr>
          <w:rFonts w:ascii="Palatino Linotype" w:hAnsi="Palatino Linotype" w:cs="Arial"/>
          <w:b/>
          <w:bCs/>
        </w:rPr>
        <w:t>CUARTO</w:t>
      </w:r>
      <w:r w:rsidR="000828B3" w:rsidRPr="00C62013">
        <w:rPr>
          <w:rFonts w:ascii="Palatino Linotype" w:hAnsi="Palatino Linotype" w:cs="Arial"/>
          <w:b/>
          <w:bCs/>
        </w:rPr>
        <w:t xml:space="preserve"> </w:t>
      </w:r>
      <w:r w:rsidR="005A7B07" w:rsidRPr="00C62013">
        <w:rPr>
          <w:rFonts w:ascii="Palatino Linotype" w:hAnsi="Palatino Linotype" w:cs="Arial"/>
          <w:b/>
          <w:bCs/>
        </w:rPr>
        <w:t xml:space="preserve">y QUINTO </w:t>
      </w:r>
      <w:r w:rsidRPr="00C62013">
        <w:rPr>
          <w:rFonts w:ascii="Palatino Linotype" w:hAnsi="Palatino Linotype" w:cs="Arial"/>
          <w:bCs/>
        </w:rPr>
        <w:t>de la presente resolución.</w:t>
      </w:r>
    </w:p>
    <w:p w:rsidR="00691456" w:rsidRPr="00C62013" w:rsidRDefault="00BB3F4C" w:rsidP="00C62013">
      <w:pPr>
        <w:spacing w:before="240" w:after="240" w:line="360" w:lineRule="auto"/>
        <w:jc w:val="both"/>
        <w:rPr>
          <w:rFonts w:ascii="Palatino Linotype" w:eastAsia="Times New Roman" w:hAnsi="Palatino Linotype" w:cs="Arial"/>
          <w:lang w:val="es-ES"/>
        </w:rPr>
      </w:pPr>
      <w:bookmarkStart w:id="49" w:name="_Toc477891768"/>
      <w:bookmarkStart w:id="50" w:name="_Toc477891858"/>
      <w:bookmarkStart w:id="51" w:name="_Toc481576259"/>
      <w:bookmarkStart w:id="52" w:name="_Toc492590391"/>
      <w:bookmarkStart w:id="53" w:name="_Toc462653937"/>
      <w:bookmarkStart w:id="54" w:name="_Toc453696502"/>
      <w:bookmarkStart w:id="55" w:name="_Toc454301155"/>
      <w:r w:rsidRPr="00C62013">
        <w:rPr>
          <w:rFonts w:ascii="Palatino Linotype" w:hAnsi="Palatino Linotype"/>
          <w:b/>
        </w:rPr>
        <w:t>SEGUNDO.</w:t>
      </w:r>
      <w:r w:rsidRPr="00C62013">
        <w:rPr>
          <w:rStyle w:val="Ttulo2Car"/>
          <w:rFonts w:ascii="Palatino Linotype" w:hAnsi="Palatino Linotype"/>
          <w:b/>
          <w:sz w:val="24"/>
          <w:szCs w:val="24"/>
        </w:rPr>
        <w:t xml:space="preserve"> </w:t>
      </w:r>
      <w:bookmarkEnd w:id="49"/>
      <w:bookmarkEnd w:id="50"/>
      <w:bookmarkEnd w:id="51"/>
      <w:bookmarkEnd w:id="52"/>
      <w:bookmarkEnd w:id="53"/>
      <w:bookmarkEnd w:id="54"/>
      <w:bookmarkEnd w:id="55"/>
      <w:r w:rsidRPr="00C62013">
        <w:rPr>
          <w:rFonts w:ascii="Palatino Linotype" w:eastAsia="Calibri" w:hAnsi="Palatino Linotype" w:cs="Arial"/>
          <w:lang w:val="es-ES"/>
        </w:rPr>
        <w:t>Se</w:t>
      </w:r>
      <w:r w:rsidRPr="00C62013">
        <w:rPr>
          <w:rFonts w:ascii="Palatino Linotype" w:eastAsia="Calibri" w:hAnsi="Palatino Linotype" w:cs="Arial"/>
          <w:b/>
          <w:lang w:val="es-ES"/>
        </w:rPr>
        <w:t xml:space="preserve"> </w:t>
      </w:r>
      <w:r w:rsidR="005A7B07" w:rsidRPr="00C62013">
        <w:rPr>
          <w:rFonts w:ascii="Palatino Linotype" w:eastAsia="Calibri" w:hAnsi="Palatino Linotype" w:cs="Arial"/>
          <w:b/>
          <w:lang w:val="es-ES"/>
        </w:rPr>
        <w:t>REVOCA</w:t>
      </w:r>
      <w:r w:rsidRPr="00C62013">
        <w:rPr>
          <w:rFonts w:ascii="Palatino Linotype" w:eastAsia="Calibri" w:hAnsi="Palatino Linotype" w:cs="Arial"/>
          <w:b/>
          <w:lang w:val="es-ES"/>
        </w:rPr>
        <w:t xml:space="preserve"> </w:t>
      </w:r>
      <w:r w:rsidR="005A7B07" w:rsidRPr="00C62013">
        <w:rPr>
          <w:rFonts w:ascii="Palatino Linotype" w:eastAsia="Calibri" w:hAnsi="Palatino Linotype" w:cs="Arial"/>
          <w:lang w:val="es-ES"/>
        </w:rPr>
        <w:t>la respuesta emitida por la</w:t>
      </w:r>
      <w:r w:rsidR="005A7B07" w:rsidRPr="00C62013">
        <w:rPr>
          <w:rFonts w:ascii="Palatino Linotype" w:eastAsia="Calibri" w:hAnsi="Palatino Linotype" w:cs="Arial"/>
          <w:b/>
          <w:lang w:val="es-ES"/>
        </w:rPr>
        <w:t xml:space="preserve"> Secretaría de Educación</w:t>
      </w:r>
      <w:bookmarkStart w:id="56" w:name="_Toc460947013"/>
      <w:r w:rsidR="00B00AA4" w:rsidRPr="00C62013">
        <w:rPr>
          <w:rFonts w:ascii="Palatino Linotype" w:eastAsia="Times New Roman" w:hAnsi="Palatino Linotype" w:cs="Arial"/>
          <w:lang w:val="es-ES"/>
        </w:rPr>
        <w:t xml:space="preserve"> y se </w:t>
      </w:r>
      <w:r w:rsidR="00B00AA4" w:rsidRPr="00C62013">
        <w:rPr>
          <w:rFonts w:ascii="Palatino Linotype" w:eastAsia="Times New Roman" w:hAnsi="Palatino Linotype" w:cs="Arial"/>
          <w:b/>
          <w:lang w:val="es-ES"/>
        </w:rPr>
        <w:t>ORDENA</w:t>
      </w:r>
      <w:r w:rsidR="00B00AA4" w:rsidRPr="00C62013">
        <w:rPr>
          <w:rFonts w:ascii="Palatino Linotype" w:eastAsia="Times New Roman" w:hAnsi="Palatino Linotype" w:cs="Arial"/>
          <w:lang w:val="es-ES"/>
        </w:rPr>
        <w:t xml:space="preserve"> entregar vía Sistema de Acceso a la Información Mexiquense (SAIMEX)</w:t>
      </w:r>
      <w:r w:rsidR="00E5337C" w:rsidRPr="00C62013">
        <w:rPr>
          <w:rFonts w:ascii="Palatino Linotype" w:eastAsia="Times New Roman" w:hAnsi="Palatino Linotype" w:cs="Arial"/>
          <w:lang w:val="es-ES"/>
        </w:rPr>
        <w:t>,</w:t>
      </w:r>
      <w:r w:rsidR="005A7B07" w:rsidRPr="00C62013">
        <w:rPr>
          <w:rFonts w:ascii="Palatino Linotype" w:eastAsia="Times New Roman" w:hAnsi="Palatino Linotype" w:cs="Arial"/>
          <w:lang w:val="es-ES"/>
        </w:rPr>
        <w:t xml:space="preserve"> </w:t>
      </w:r>
      <w:r w:rsidR="00333445" w:rsidRPr="00C62013">
        <w:rPr>
          <w:rFonts w:ascii="Palatino Linotype" w:eastAsia="Times New Roman" w:hAnsi="Palatino Linotype" w:cs="Arial"/>
          <w:b/>
          <w:lang w:val="es-ES"/>
        </w:rPr>
        <w:t>SIN COSTO</w:t>
      </w:r>
      <w:r w:rsidR="00333445" w:rsidRPr="00C62013">
        <w:rPr>
          <w:rFonts w:ascii="Palatino Linotype" w:eastAsia="Times New Roman" w:hAnsi="Palatino Linotype" w:cs="Arial"/>
          <w:lang w:val="es-ES"/>
        </w:rPr>
        <w:t xml:space="preserve"> y </w:t>
      </w:r>
      <w:r w:rsidR="005A7B07" w:rsidRPr="00C62013">
        <w:rPr>
          <w:rFonts w:ascii="Palatino Linotype" w:eastAsia="Times New Roman" w:hAnsi="Palatino Linotype" w:cs="Arial"/>
          <w:lang w:val="es-ES"/>
        </w:rPr>
        <w:t>de ser el caso en versión pública,</w:t>
      </w:r>
      <w:r w:rsidR="00CE7CBA" w:rsidRPr="00C62013">
        <w:rPr>
          <w:rFonts w:ascii="Palatino Linotype" w:eastAsia="Times New Roman" w:hAnsi="Palatino Linotype" w:cs="Arial"/>
          <w:lang w:val="es-ES"/>
        </w:rPr>
        <w:t xml:space="preserve"> de la Subdirección Regional de Educación Básica de Nezahualcóyotl,</w:t>
      </w:r>
      <w:r w:rsidR="00B00AA4" w:rsidRPr="00C62013">
        <w:rPr>
          <w:rFonts w:ascii="Palatino Linotype" w:eastAsia="Times New Roman" w:hAnsi="Palatino Linotype" w:cs="Arial"/>
          <w:lang w:val="es-ES"/>
        </w:rPr>
        <w:t xml:space="preserve"> lo siguiente:</w:t>
      </w:r>
    </w:p>
    <w:p w:rsidR="005A7B07" w:rsidRPr="00C62013" w:rsidRDefault="005A7B07" w:rsidP="00C62013">
      <w:pPr>
        <w:pStyle w:val="Prrafodelista"/>
        <w:numPr>
          <w:ilvl w:val="0"/>
          <w:numId w:val="24"/>
        </w:numPr>
        <w:tabs>
          <w:tab w:val="left" w:pos="8931"/>
        </w:tabs>
        <w:spacing w:before="240" w:line="360" w:lineRule="auto"/>
        <w:ind w:right="51"/>
        <w:contextualSpacing w:val="0"/>
        <w:jc w:val="both"/>
        <w:rPr>
          <w:rFonts w:ascii="Palatino Linotype" w:hAnsi="Palatino Linotype"/>
          <w:b/>
        </w:rPr>
      </w:pPr>
      <w:r w:rsidRPr="00C62013">
        <w:rPr>
          <w:rFonts w:ascii="Palatino Linotype" w:hAnsi="Palatino Linotype"/>
          <w:b/>
        </w:rPr>
        <w:t>Actas de conclusión de la aplicación de los recursos correspondientes a la Estrategia de Atención a Comunidades Escolares cuyos planteles públicos de Educación Básica fueron afectados por los sismos ocurridos</w:t>
      </w:r>
      <w:r w:rsidR="001E021D" w:rsidRPr="00C62013">
        <w:rPr>
          <w:rFonts w:ascii="Palatino Linotype" w:hAnsi="Palatino Linotype"/>
          <w:b/>
        </w:rPr>
        <w:t xml:space="preserve"> en el mes de septiembre de 2017</w:t>
      </w:r>
      <w:r w:rsidR="00A911BA" w:rsidRPr="00C62013">
        <w:rPr>
          <w:rFonts w:ascii="Palatino Linotype" w:hAnsi="Palatino Linotype"/>
          <w:b/>
        </w:rPr>
        <w:t>;</w:t>
      </w:r>
    </w:p>
    <w:p w:rsidR="005A7B07" w:rsidRPr="00C62013" w:rsidRDefault="005A7B07" w:rsidP="00C62013">
      <w:pPr>
        <w:pStyle w:val="Prrafodelista"/>
        <w:numPr>
          <w:ilvl w:val="0"/>
          <w:numId w:val="24"/>
        </w:numPr>
        <w:tabs>
          <w:tab w:val="left" w:pos="8931"/>
        </w:tabs>
        <w:spacing w:before="240" w:line="360" w:lineRule="auto"/>
        <w:ind w:right="51"/>
        <w:contextualSpacing w:val="0"/>
        <w:jc w:val="both"/>
        <w:rPr>
          <w:rFonts w:ascii="Palatino Linotype" w:hAnsi="Palatino Linotype"/>
          <w:b/>
        </w:rPr>
      </w:pPr>
      <w:r w:rsidRPr="00C62013">
        <w:rPr>
          <w:rFonts w:ascii="Palatino Linotype" w:hAnsi="Palatino Linotype"/>
          <w:b/>
        </w:rPr>
        <w:t>Facturas, recibos simples, tickets, notas simples, costos y fotografías de las acciones que se llevaron a cabo con el apoyo extraordinario del fideicomiso del P</w:t>
      </w:r>
      <w:r w:rsidR="00A911BA" w:rsidRPr="00C62013">
        <w:rPr>
          <w:rFonts w:ascii="Palatino Linotype" w:hAnsi="Palatino Linotype"/>
          <w:b/>
        </w:rPr>
        <w:t>rograma de la Reforma Educativa;</w:t>
      </w:r>
    </w:p>
    <w:p w:rsidR="005A7B07" w:rsidRPr="00C62013" w:rsidRDefault="005A7B07" w:rsidP="00C62013">
      <w:pPr>
        <w:pStyle w:val="Prrafodelista"/>
        <w:numPr>
          <w:ilvl w:val="0"/>
          <w:numId w:val="24"/>
        </w:numPr>
        <w:tabs>
          <w:tab w:val="left" w:pos="8931"/>
        </w:tabs>
        <w:spacing w:before="240" w:line="360" w:lineRule="auto"/>
        <w:ind w:right="51"/>
        <w:contextualSpacing w:val="0"/>
        <w:jc w:val="both"/>
        <w:rPr>
          <w:rFonts w:ascii="Palatino Linotype" w:hAnsi="Palatino Linotype"/>
          <w:b/>
        </w:rPr>
      </w:pPr>
      <w:r w:rsidRPr="00C62013">
        <w:rPr>
          <w:rFonts w:ascii="Palatino Linotype" w:hAnsi="Palatino Linotype"/>
          <w:b/>
        </w:rPr>
        <w:lastRenderedPageBreak/>
        <w:t>Actas de recepción, donde se manifiesta la aceptación de</w:t>
      </w:r>
      <w:r w:rsidR="00A911BA" w:rsidRPr="00C62013">
        <w:rPr>
          <w:rFonts w:ascii="Palatino Linotype" w:hAnsi="Palatino Linotype"/>
          <w:b/>
        </w:rPr>
        <w:t>l apoyo económico en referencia; y</w:t>
      </w:r>
    </w:p>
    <w:p w:rsidR="005A7B07" w:rsidRPr="00C62013" w:rsidRDefault="005A7B07" w:rsidP="00C62013">
      <w:pPr>
        <w:pStyle w:val="Prrafodelista"/>
        <w:numPr>
          <w:ilvl w:val="0"/>
          <w:numId w:val="24"/>
        </w:numPr>
        <w:tabs>
          <w:tab w:val="left" w:pos="8931"/>
        </w:tabs>
        <w:spacing w:before="240" w:line="360" w:lineRule="auto"/>
        <w:ind w:right="51"/>
        <w:contextualSpacing w:val="0"/>
        <w:jc w:val="both"/>
        <w:rPr>
          <w:rFonts w:ascii="Palatino Linotype" w:hAnsi="Palatino Linotype"/>
          <w:b/>
        </w:rPr>
      </w:pPr>
      <w:r w:rsidRPr="00C62013">
        <w:rPr>
          <w:rFonts w:ascii="Palatino Linotype" w:hAnsi="Palatino Linotype"/>
          <w:b/>
        </w:rPr>
        <w:t>Listado de instituciones escolares que recibieron el apoyo económico en mención.</w:t>
      </w:r>
    </w:p>
    <w:p w:rsidR="005A7B07" w:rsidRPr="00C62013" w:rsidRDefault="005A7B07" w:rsidP="00C62013">
      <w:pPr>
        <w:pStyle w:val="Prrafodelista"/>
        <w:tabs>
          <w:tab w:val="left" w:pos="8931"/>
        </w:tabs>
        <w:spacing w:before="240" w:line="360" w:lineRule="auto"/>
        <w:ind w:right="51"/>
        <w:contextualSpacing w:val="0"/>
        <w:jc w:val="both"/>
        <w:rPr>
          <w:rFonts w:ascii="Palatino Linotype" w:hAnsi="Palatino Linotype"/>
        </w:rPr>
      </w:pPr>
    </w:p>
    <w:p w:rsidR="005A7B07" w:rsidRPr="00C62013" w:rsidRDefault="005A7B07" w:rsidP="00C62013">
      <w:pPr>
        <w:spacing w:line="360" w:lineRule="auto"/>
        <w:jc w:val="both"/>
        <w:rPr>
          <w:rFonts w:ascii="Palatino Linotype" w:eastAsia="Calibri" w:hAnsi="Palatino Linotype" w:cs="Arial"/>
          <w:b/>
        </w:rPr>
      </w:pPr>
      <w:r w:rsidRPr="00C6201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A911BA" w:rsidRPr="00C62013">
        <w:rPr>
          <w:rFonts w:ascii="Palatino Linotype" w:eastAsia="Calibri" w:hAnsi="Palatino Linotype" w:cs="Arial"/>
        </w:rPr>
        <w:t xml:space="preserve">l </w:t>
      </w:r>
      <w:r w:rsidR="00A911BA" w:rsidRPr="00C62013">
        <w:rPr>
          <w:rFonts w:ascii="Palatino Linotype" w:eastAsia="Calibri" w:hAnsi="Palatino Linotype" w:cs="Arial"/>
          <w:b/>
        </w:rPr>
        <w:t>RECURRENTE.</w:t>
      </w:r>
    </w:p>
    <w:p w:rsidR="005A7B07" w:rsidRPr="00C62013" w:rsidRDefault="005A7B07" w:rsidP="00C62013">
      <w:pPr>
        <w:spacing w:line="360" w:lineRule="auto"/>
        <w:jc w:val="both"/>
        <w:rPr>
          <w:rFonts w:ascii="Palatino Linotype" w:eastAsia="Calibri" w:hAnsi="Palatino Linotype" w:cs="Arial"/>
        </w:rPr>
      </w:pPr>
    </w:p>
    <w:bookmarkEnd w:id="56"/>
    <w:p w:rsidR="00B00AA4" w:rsidRPr="00C62013" w:rsidRDefault="00B00AA4" w:rsidP="00C62013">
      <w:pPr>
        <w:tabs>
          <w:tab w:val="left" w:pos="8080"/>
        </w:tabs>
        <w:spacing w:line="360" w:lineRule="auto"/>
        <w:ind w:right="49"/>
        <w:contextualSpacing/>
        <w:jc w:val="both"/>
        <w:rPr>
          <w:rFonts w:ascii="Palatino Linotype" w:eastAsia="Palatino Linotype" w:hAnsi="Palatino Linotype" w:cs="Palatino Linotype"/>
          <w:b/>
        </w:rPr>
      </w:pPr>
      <w:r w:rsidRPr="00C62013">
        <w:rPr>
          <w:rFonts w:ascii="Palatino Linotype" w:eastAsia="Palatino Linotype" w:hAnsi="Palatino Linotype" w:cs="Palatino Linotype"/>
          <w:b/>
        </w:rPr>
        <w:t xml:space="preserve">TERCERO. Notifíquese </w:t>
      </w:r>
      <w:r w:rsidRPr="00C62013">
        <w:rPr>
          <w:rFonts w:ascii="Palatino Linotype" w:eastAsia="Palatino Linotype" w:hAnsi="Palatino Linotype" w:cs="Palatino Linotype"/>
        </w:rPr>
        <w:t xml:space="preserve">al Titular de la Unidad de Transparencia del </w:t>
      </w:r>
      <w:r w:rsidRPr="00C62013">
        <w:rPr>
          <w:rFonts w:ascii="Palatino Linotype" w:eastAsia="Palatino Linotype" w:hAnsi="Palatino Linotype" w:cs="Palatino Linotype"/>
          <w:b/>
        </w:rPr>
        <w:t>SUJETO OBLIGADO</w:t>
      </w:r>
      <w:r w:rsidRPr="00C6201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6201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00AA4" w:rsidRPr="00C62013" w:rsidRDefault="00B00AA4" w:rsidP="00C62013">
      <w:pPr>
        <w:shd w:val="clear" w:color="auto" w:fill="FFFFFF"/>
        <w:spacing w:line="360" w:lineRule="auto"/>
        <w:jc w:val="both"/>
        <w:rPr>
          <w:rFonts w:ascii="Palatino Linotype" w:eastAsia="Times New Roman" w:hAnsi="Palatino Linotype" w:cs="Arial"/>
          <w:b/>
        </w:rPr>
      </w:pPr>
    </w:p>
    <w:p w:rsidR="00B00AA4" w:rsidRPr="00C62013" w:rsidRDefault="00B00AA4" w:rsidP="00C62013">
      <w:pPr>
        <w:shd w:val="clear" w:color="auto" w:fill="FFFFFF"/>
        <w:spacing w:line="360" w:lineRule="auto"/>
        <w:jc w:val="both"/>
        <w:rPr>
          <w:rFonts w:ascii="Palatino Linotype" w:hAnsi="Palatino Linotype"/>
        </w:rPr>
      </w:pPr>
      <w:r w:rsidRPr="00C62013">
        <w:rPr>
          <w:rFonts w:ascii="Palatino Linotype" w:eastAsia="Times New Roman" w:hAnsi="Palatino Linotype" w:cs="Arial"/>
          <w:b/>
        </w:rPr>
        <w:t xml:space="preserve">CUARTO. </w:t>
      </w:r>
      <w:r w:rsidRPr="00C62013">
        <w:rPr>
          <w:rFonts w:ascii="Palatino Linotype" w:eastAsia="Times New Roman" w:hAnsi="Palatino Linotype" w:cs="Times New Roman"/>
          <w:b/>
          <w:bCs/>
          <w:color w:val="222222"/>
          <w:lang w:val="es-ES"/>
        </w:rPr>
        <w:t>Notifíquese a</w:t>
      </w:r>
      <w:r w:rsidR="005A7B07" w:rsidRPr="00C62013">
        <w:rPr>
          <w:rFonts w:ascii="Palatino Linotype" w:eastAsia="Times New Roman" w:hAnsi="Palatino Linotype" w:cs="Times New Roman"/>
          <w:b/>
          <w:bCs/>
          <w:color w:val="222222"/>
          <w:lang w:val="es-ES"/>
        </w:rPr>
        <w:t>l Recurrente</w:t>
      </w:r>
      <w:r w:rsidRPr="00C62013">
        <w:rPr>
          <w:rFonts w:ascii="Palatino Linotype" w:hAnsi="Palatino Linotype"/>
          <w:b/>
        </w:rPr>
        <w:t xml:space="preserve"> </w:t>
      </w:r>
      <w:r w:rsidRPr="00C62013">
        <w:rPr>
          <w:rFonts w:ascii="Palatino Linotype" w:hAnsi="Palatino Linotype"/>
        </w:rPr>
        <w:t>la presente resolución</w:t>
      </w:r>
      <w:r w:rsidR="005A7B07" w:rsidRPr="00C62013">
        <w:rPr>
          <w:rFonts w:ascii="Palatino Linotype" w:hAnsi="Palatino Linotype"/>
        </w:rPr>
        <w:t>.</w:t>
      </w:r>
    </w:p>
    <w:p w:rsidR="00B00AA4" w:rsidRPr="00C62013" w:rsidRDefault="00B00AA4" w:rsidP="00C62013">
      <w:pPr>
        <w:shd w:val="clear" w:color="auto" w:fill="FFFFFF"/>
        <w:spacing w:line="360" w:lineRule="auto"/>
        <w:jc w:val="both"/>
        <w:rPr>
          <w:rFonts w:ascii="Palatino Linotype" w:hAnsi="Palatino Linotype"/>
        </w:rPr>
      </w:pPr>
    </w:p>
    <w:p w:rsidR="00B00AA4" w:rsidRPr="00C62013" w:rsidRDefault="00B00AA4" w:rsidP="00C62013">
      <w:pPr>
        <w:spacing w:line="360" w:lineRule="auto"/>
        <w:jc w:val="both"/>
        <w:rPr>
          <w:rFonts w:ascii="Palatino Linotype" w:eastAsia="MS Mincho" w:hAnsi="Palatino Linotype" w:cs="Times New Roman"/>
          <w:lang w:val="es-ES"/>
        </w:rPr>
      </w:pPr>
      <w:r w:rsidRPr="00C62013">
        <w:rPr>
          <w:rFonts w:ascii="Palatino Linotype" w:eastAsia="MS Mincho" w:hAnsi="Palatino Linotype" w:cs="Times New Roman"/>
          <w:b/>
          <w:lang w:val="es-MX"/>
        </w:rPr>
        <w:lastRenderedPageBreak/>
        <w:t>QUINTO.</w:t>
      </w:r>
      <w:r w:rsidRPr="00C62013">
        <w:rPr>
          <w:rFonts w:ascii="Palatino Linotype" w:eastAsia="MS Mincho" w:hAnsi="Palatino Linotype" w:cs="Times New Roman"/>
          <w:lang w:val="es-MX"/>
        </w:rPr>
        <w:t xml:space="preserve"> </w:t>
      </w:r>
      <w:r w:rsidRPr="00C62013">
        <w:rPr>
          <w:rFonts w:ascii="Palatino Linotype" w:eastAsia="MS Mincho" w:hAnsi="Palatino Linotype" w:cs="Times New Roman"/>
          <w:lang w:val="es-ES"/>
        </w:rPr>
        <w:t>Se hace del conocimiento de</w:t>
      </w:r>
      <w:r w:rsidR="005A7B07" w:rsidRPr="00C62013">
        <w:rPr>
          <w:rFonts w:ascii="Palatino Linotype" w:eastAsia="MS Mincho" w:hAnsi="Palatino Linotype" w:cs="Times New Roman"/>
          <w:lang w:val="es-ES"/>
        </w:rPr>
        <w:t xml:space="preserve">l </w:t>
      </w:r>
      <w:r w:rsidR="005A7B07" w:rsidRPr="00C62013">
        <w:rPr>
          <w:rFonts w:ascii="Palatino Linotype" w:eastAsia="MS Mincho" w:hAnsi="Palatino Linotype" w:cs="Times New Roman"/>
          <w:b/>
          <w:lang w:val="es-ES"/>
        </w:rPr>
        <w:t>Recurrente</w:t>
      </w:r>
      <w:r w:rsidRPr="00C6201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62013">
        <w:rPr>
          <w:rFonts w:ascii="Palatino Linotype" w:eastAsia="MS Mincho" w:hAnsi="Palatino Linotype" w:cs="Times New Roman"/>
          <w:bCs/>
          <w:lang w:val="es-ES"/>
        </w:rPr>
        <w:t>vía juicio de amparo</w:t>
      </w:r>
      <w:r w:rsidRPr="00C62013">
        <w:rPr>
          <w:rFonts w:ascii="Palatino Linotype" w:eastAsia="MS Mincho" w:hAnsi="Palatino Linotype" w:cs="Times New Roman"/>
          <w:lang w:val="es-ES"/>
        </w:rPr>
        <w:t> en los términos de las leyes aplicables.</w:t>
      </w:r>
    </w:p>
    <w:p w:rsidR="002A3ED7" w:rsidRPr="00C62013" w:rsidRDefault="00216C93" w:rsidP="00C62013">
      <w:pPr>
        <w:spacing w:before="100" w:beforeAutospacing="1" w:after="100" w:afterAutospacing="1" w:line="360" w:lineRule="auto"/>
        <w:ind w:right="49"/>
        <w:jc w:val="both"/>
        <w:rPr>
          <w:rFonts w:ascii="Palatino Linotype" w:hAnsi="Palatino Linotype" w:cs="Arial"/>
        </w:rPr>
      </w:pPr>
      <w:r w:rsidRPr="0054725C">
        <w:rPr>
          <w:rFonts w:ascii="Palatino Linotype" w:hAnsi="Palatino Linotype" w:cs="Arial"/>
        </w:rPr>
        <w:t>ASÍ LO RESUELVE, POR UNANIMIDAD DE VOTOS, EL PLENO DEL</w:t>
      </w:r>
      <w:r w:rsidRPr="0054725C">
        <w:rPr>
          <w:rFonts w:ascii="Palatino Linotype" w:eastAsia="Arial Unicode MS" w:hAnsi="Palatino Linotype" w:cs="Arial"/>
        </w:rPr>
        <w:t xml:space="preserve"> INSTITUTO DE TRANSPARENCIA, ACCESO A LA INFORMACIÓN PÚBLICA Y PROTECCIÓN DE DATOS PERSONALES DEL ESTADO DE MÉXICO Y MUNICIPIOS</w:t>
      </w:r>
      <w:r w:rsidRPr="0054725C">
        <w:rPr>
          <w:rFonts w:ascii="Palatino Linotype" w:hAnsi="Palatino Linotype" w:cs="Arial"/>
        </w:rPr>
        <w:t>, CONFORMADO POR LOS COMISIONADOS ZULEMA MARTÍNEZ SÁNCHEZ</w:t>
      </w:r>
      <w:r w:rsidR="00F924D8">
        <w:rPr>
          <w:rFonts w:ascii="Palatino Linotype" w:hAnsi="Palatino Linotype" w:cs="Arial"/>
        </w:rPr>
        <w:t xml:space="preserve"> EMITIENDO VOTO PARTICULAR CONCURRENTE</w:t>
      </w:r>
      <w:r w:rsidRPr="0054725C">
        <w:rPr>
          <w:rFonts w:ascii="Palatino Linotype" w:hAnsi="Palatino Linotype" w:cs="Arial"/>
        </w:rPr>
        <w:t>; EVA ABAID YAPUR</w:t>
      </w:r>
      <w:r w:rsidR="00F924D8">
        <w:rPr>
          <w:rFonts w:ascii="Palatino Linotype" w:hAnsi="Palatino Linotype" w:cs="Arial"/>
        </w:rPr>
        <w:t xml:space="preserve"> EMITIENDO VOTO PARTICULAR CONCURRENTE</w:t>
      </w:r>
      <w:r w:rsidRPr="0054725C">
        <w:rPr>
          <w:rFonts w:ascii="Palatino Linotype" w:hAnsi="Palatino Linotype" w:cs="Arial"/>
        </w:rPr>
        <w:t>; JOSÉ GUADALUPE LUNA HERNÁNDEZ; JAVIER MARTÍNEZ CRUZ Y LU</w:t>
      </w:r>
      <w:r w:rsidR="0054725C">
        <w:rPr>
          <w:rFonts w:ascii="Palatino Linotype" w:hAnsi="Palatino Linotype" w:cs="Arial"/>
        </w:rPr>
        <w:t>IS GUSTAVO PARRA N</w:t>
      </w:r>
      <w:r w:rsidR="009F67FE">
        <w:rPr>
          <w:rFonts w:ascii="Palatino Linotype" w:hAnsi="Palatino Linotype" w:cs="Arial"/>
        </w:rPr>
        <w:t xml:space="preserve">ORIEGA; EN LA TRIGÉSIMA SEGUNDA </w:t>
      </w:r>
      <w:bookmarkStart w:id="57" w:name="_GoBack"/>
      <w:bookmarkEnd w:id="57"/>
      <w:r w:rsidRPr="0054725C">
        <w:rPr>
          <w:rFonts w:ascii="Palatino Linotype" w:hAnsi="Palatino Linotype" w:cs="Arial"/>
        </w:rPr>
        <w:t>SESIÓN O</w:t>
      </w:r>
      <w:r w:rsidR="0054725C">
        <w:rPr>
          <w:rFonts w:ascii="Palatino Linotype" w:hAnsi="Palatino Linotype" w:cs="Arial"/>
        </w:rPr>
        <w:t xml:space="preserve">RDINARIA CELEBRADA EL CUATRO </w:t>
      </w:r>
      <w:r w:rsidR="00CF0879" w:rsidRPr="0054725C">
        <w:rPr>
          <w:rFonts w:ascii="Palatino Linotype" w:hAnsi="Palatino Linotype" w:cs="Arial"/>
        </w:rPr>
        <w:t>(</w:t>
      </w:r>
      <w:r w:rsidR="0054725C">
        <w:rPr>
          <w:rFonts w:ascii="Palatino Linotype" w:hAnsi="Palatino Linotype" w:cs="Arial"/>
        </w:rPr>
        <w:t>04</w:t>
      </w:r>
      <w:r w:rsidR="00CF0879" w:rsidRPr="0054725C">
        <w:rPr>
          <w:rFonts w:ascii="Palatino Linotype" w:hAnsi="Palatino Linotype" w:cs="Arial"/>
        </w:rPr>
        <w:t>) DE</w:t>
      </w:r>
      <w:r w:rsidR="0054725C">
        <w:rPr>
          <w:rFonts w:ascii="Palatino Linotype" w:hAnsi="Palatino Linotype" w:cs="Arial"/>
        </w:rPr>
        <w:t xml:space="preserve"> SEPTIEMBRE</w:t>
      </w:r>
      <w:r w:rsidRPr="0054725C">
        <w:rPr>
          <w:rFonts w:ascii="Palatino Linotype" w:hAnsi="Palatino Linotype" w:cs="Arial"/>
        </w:rPr>
        <w:t xml:space="preserve"> DE DOS MIL DIECI</w:t>
      </w:r>
      <w:r w:rsidR="00406442" w:rsidRPr="0054725C">
        <w:rPr>
          <w:rFonts w:ascii="Palatino Linotype" w:hAnsi="Palatino Linotype" w:cs="Arial"/>
        </w:rPr>
        <w:t>NUEVE</w:t>
      </w:r>
      <w:r w:rsidRPr="0054725C">
        <w:rPr>
          <w:rFonts w:ascii="Palatino Linotype" w:hAnsi="Palatino Linotype" w:cs="Arial"/>
        </w:rPr>
        <w:t xml:space="preserve">, ANTE EL SECRETARIO TÉCNICO DEL PLENO, </w:t>
      </w:r>
      <w:r w:rsidRPr="0054725C">
        <w:rPr>
          <w:rFonts w:ascii="Palatino Linotype" w:hAnsi="Palatino Linotype"/>
        </w:rPr>
        <w:t>ALEXIS TAPIA RAMÍREZ</w:t>
      </w:r>
      <w:r w:rsidRPr="0054725C">
        <w:rPr>
          <w:rFonts w:ascii="Palatino Linotype" w:hAnsi="Palatino Linotype" w:cs="Arial"/>
        </w:rPr>
        <w:t>.</w:t>
      </w:r>
    </w:p>
    <w:p w:rsidR="002A3ED7" w:rsidRPr="00C62013" w:rsidRDefault="002A3ED7" w:rsidP="00C6201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C62013" w:rsidTr="00AB3D5A">
        <w:trPr>
          <w:jc w:val="center"/>
        </w:trPr>
        <w:tc>
          <w:tcPr>
            <w:tcW w:w="10368" w:type="dxa"/>
            <w:gridSpan w:val="2"/>
          </w:tcPr>
          <w:p w:rsidR="00DF0F8F" w:rsidRPr="00F924D8" w:rsidRDefault="00DF0F8F" w:rsidP="00C62013">
            <w:pPr>
              <w:spacing w:line="360" w:lineRule="auto"/>
              <w:jc w:val="center"/>
              <w:rPr>
                <w:rFonts w:ascii="Palatino Linotype" w:hAnsi="Palatino Linotype" w:cs="Arial"/>
                <w:b/>
                <w:sz w:val="8"/>
              </w:rPr>
            </w:pP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Zulema Martínez Sánchez</w:t>
            </w: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rPr>
              <w:t>Comisionada Presidenta</w:t>
            </w: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 xml:space="preserve">(RÚBRICA) </w:t>
            </w:r>
          </w:p>
          <w:p w:rsidR="00216C93" w:rsidRPr="00C62013" w:rsidRDefault="00216C93" w:rsidP="00C62013">
            <w:pPr>
              <w:spacing w:line="360" w:lineRule="auto"/>
              <w:jc w:val="center"/>
              <w:rPr>
                <w:rFonts w:ascii="Palatino Linotype" w:hAnsi="Palatino Linotype" w:cs="Arial"/>
                <w:b/>
              </w:rPr>
            </w:pPr>
          </w:p>
          <w:p w:rsidR="00216C93" w:rsidRPr="00C62013" w:rsidRDefault="00216C93" w:rsidP="00C62013">
            <w:pPr>
              <w:spacing w:line="360" w:lineRule="auto"/>
              <w:jc w:val="center"/>
              <w:rPr>
                <w:rFonts w:ascii="Palatino Linotype" w:hAnsi="Palatino Linotype" w:cs="Arial"/>
                <w:b/>
              </w:rPr>
            </w:pPr>
          </w:p>
          <w:p w:rsidR="00406442" w:rsidRPr="00C62013" w:rsidRDefault="00406442" w:rsidP="00C62013">
            <w:pPr>
              <w:spacing w:line="360" w:lineRule="auto"/>
              <w:jc w:val="center"/>
              <w:rPr>
                <w:rFonts w:ascii="Palatino Linotype" w:hAnsi="Palatino Linotype" w:cs="Arial"/>
                <w:b/>
              </w:rPr>
            </w:pPr>
          </w:p>
          <w:p w:rsidR="00DF0F8F" w:rsidRPr="00C62013" w:rsidRDefault="00DF0F8F" w:rsidP="00C62013">
            <w:pPr>
              <w:spacing w:line="360" w:lineRule="auto"/>
              <w:jc w:val="center"/>
              <w:rPr>
                <w:rFonts w:ascii="Palatino Linotype" w:hAnsi="Palatino Linotype" w:cs="Arial"/>
                <w:b/>
              </w:rPr>
            </w:pPr>
          </w:p>
          <w:p w:rsidR="00406442" w:rsidRPr="00C62013" w:rsidRDefault="00406442" w:rsidP="00C62013">
            <w:pPr>
              <w:spacing w:line="360" w:lineRule="auto"/>
              <w:jc w:val="center"/>
              <w:rPr>
                <w:rFonts w:ascii="Palatino Linotype" w:hAnsi="Palatino Linotype" w:cs="Arial"/>
                <w:b/>
              </w:rPr>
            </w:pPr>
          </w:p>
        </w:tc>
      </w:tr>
      <w:tr w:rsidR="00216C93" w:rsidRPr="00C62013" w:rsidTr="00AB3D5A">
        <w:trPr>
          <w:jc w:val="center"/>
        </w:trPr>
        <w:tc>
          <w:tcPr>
            <w:tcW w:w="5184" w:type="dxa"/>
          </w:tcPr>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lastRenderedPageBreak/>
              <w:t>Eva Abaid Yapur</w:t>
            </w:r>
          </w:p>
          <w:p w:rsidR="00216C93" w:rsidRPr="00C62013" w:rsidRDefault="00216C93" w:rsidP="00C62013">
            <w:pPr>
              <w:spacing w:line="360" w:lineRule="auto"/>
              <w:jc w:val="center"/>
              <w:rPr>
                <w:rFonts w:ascii="Palatino Linotype" w:hAnsi="Palatino Linotype" w:cs="Arial"/>
              </w:rPr>
            </w:pPr>
            <w:r w:rsidRPr="00C62013">
              <w:rPr>
                <w:rFonts w:ascii="Palatino Linotype" w:hAnsi="Palatino Linotype" w:cs="Arial"/>
              </w:rPr>
              <w:t>Comisionada</w:t>
            </w: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(RÚBRICA)</w:t>
            </w:r>
          </w:p>
        </w:tc>
        <w:tc>
          <w:tcPr>
            <w:tcW w:w="5184" w:type="dxa"/>
          </w:tcPr>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José Guadalupe Luna Hernández</w:t>
            </w:r>
          </w:p>
          <w:p w:rsidR="00216C93" w:rsidRPr="00C62013" w:rsidRDefault="00216C93" w:rsidP="00C62013">
            <w:pPr>
              <w:spacing w:line="360" w:lineRule="auto"/>
              <w:jc w:val="center"/>
              <w:rPr>
                <w:rFonts w:ascii="Palatino Linotype" w:hAnsi="Palatino Linotype" w:cs="Arial"/>
              </w:rPr>
            </w:pPr>
            <w:r w:rsidRPr="00C62013">
              <w:rPr>
                <w:rFonts w:ascii="Palatino Linotype" w:hAnsi="Palatino Linotype" w:cs="Arial"/>
              </w:rPr>
              <w:t>Comisionado</w:t>
            </w: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(RÚBRICA)</w:t>
            </w:r>
          </w:p>
          <w:p w:rsidR="00216C93" w:rsidRPr="00C62013" w:rsidRDefault="00216C93" w:rsidP="00C62013">
            <w:pPr>
              <w:spacing w:line="360" w:lineRule="auto"/>
              <w:jc w:val="center"/>
              <w:rPr>
                <w:rFonts w:ascii="Palatino Linotype" w:hAnsi="Palatino Linotype" w:cs="Arial"/>
                <w:b/>
              </w:rPr>
            </w:pPr>
          </w:p>
        </w:tc>
      </w:tr>
      <w:tr w:rsidR="00216C93" w:rsidRPr="00C62013" w:rsidTr="00AB3D5A">
        <w:trPr>
          <w:jc w:val="center"/>
        </w:trPr>
        <w:tc>
          <w:tcPr>
            <w:tcW w:w="5184" w:type="dxa"/>
          </w:tcPr>
          <w:p w:rsidR="00DF0F8F" w:rsidRPr="00C62013" w:rsidRDefault="00DF0F8F" w:rsidP="0054725C">
            <w:pPr>
              <w:spacing w:line="360" w:lineRule="auto"/>
              <w:rPr>
                <w:rFonts w:ascii="Palatino Linotype" w:hAnsi="Palatino Linotype" w:cs="Arial"/>
                <w:b/>
              </w:rPr>
            </w:pP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Javier Martínez Cruz</w:t>
            </w:r>
          </w:p>
          <w:p w:rsidR="00216C93" w:rsidRPr="00C62013" w:rsidRDefault="00216C93" w:rsidP="00C62013">
            <w:pPr>
              <w:spacing w:line="360" w:lineRule="auto"/>
              <w:jc w:val="center"/>
              <w:rPr>
                <w:rFonts w:ascii="Palatino Linotype" w:hAnsi="Palatino Linotype" w:cs="Arial"/>
              </w:rPr>
            </w:pPr>
            <w:r w:rsidRPr="00C62013">
              <w:rPr>
                <w:rFonts w:ascii="Palatino Linotype" w:hAnsi="Palatino Linotype" w:cs="Arial"/>
              </w:rPr>
              <w:t>Comisionado</w:t>
            </w: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(RÚBRICA)</w:t>
            </w:r>
          </w:p>
        </w:tc>
        <w:tc>
          <w:tcPr>
            <w:tcW w:w="5184" w:type="dxa"/>
          </w:tcPr>
          <w:p w:rsidR="00406442" w:rsidRPr="00C62013" w:rsidRDefault="00406442" w:rsidP="0054725C">
            <w:pPr>
              <w:spacing w:line="360" w:lineRule="auto"/>
              <w:rPr>
                <w:rFonts w:ascii="Palatino Linotype" w:hAnsi="Palatino Linotype" w:cs="Arial"/>
                <w:b/>
              </w:rPr>
            </w:pP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Luis Gustavo Parra Noriega</w:t>
            </w:r>
          </w:p>
          <w:p w:rsidR="00216C93" w:rsidRPr="00C62013" w:rsidRDefault="00216C93" w:rsidP="00C62013">
            <w:pPr>
              <w:spacing w:line="360" w:lineRule="auto"/>
              <w:jc w:val="center"/>
              <w:rPr>
                <w:rFonts w:ascii="Palatino Linotype" w:hAnsi="Palatino Linotype" w:cs="Arial"/>
              </w:rPr>
            </w:pPr>
            <w:r w:rsidRPr="00C62013">
              <w:rPr>
                <w:rFonts w:ascii="Palatino Linotype" w:hAnsi="Palatino Linotype" w:cs="Arial"/>
              </w:rPr>
              <w:t>Comisionado</w:t>
            </w: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(RÚBRICA)</w:t>
            </w:r>
          </w:p>
        </w:tc>
      </w:tr>
      <w:tr w:rsidR="00216C93" w:rsidRPr="00C62013" w:rsidTr="00AB3D5A">
        <w:trPr>
          <w:jc w:val="center"/>
        </w:trPr>
        <w:tc>
          <w:tcPr>
            <w:tcW w:w="10368" w:type="dxa"/>
            <w:gridSpan w:val="2"/>
          </w:tcPr>
          <w:p w:rsidR="00216C93" w:rsidRPr="00C62013" w:rsidRDefault="00216C93" w:rsidP="0054725C">
            <w:pPr>
              <w:spacing w:line="360" w:lineRule="auto"/>
              <w:rPr>
                <w:rFonts w:ascii="Palatino Linotype" w:hAnsi="Palatino Linotype" w:cs="Arial"/>
                <w:b/>
              </w:rPr>
            </w:pPr>
          </w:p>
          <w:p w:rsidR="0054725C" w:rsidRDefault="0054725C" w:rsidP="00C62013">
            <w:pPr>
              <w:spacing w:line="360" w:lineRule="auto"/>
              <w:jc w:val="center"/>
              <w:rPr>
                <w:rFonts w:ascii="Palatino Linotype" w:hAnsi="Palatino Linotype" w:cs="Arial"/>
                <w:b/>
              </w:rPr>
            </w:pPr>
          </w:p>
          <w:p w:rsidR="00216C93" w:rsidRPr="00C62013" w:rsidRDefault="00216C93" w:rsidP="00C62013">
            <w:pPr>
              <w:spacing w:line="360" w:lineRule="auto"/>
              <w:jc w:val="center"/>
              <w:rPr>
                <w:rFonts w:ascii="Palatino Linotype" w:hAnsi="Palatino Linotype" w:cs="Arial"/>
                <w:b/>
              </w:rPr>
            </w:pPr>
            <w:r w:rsidRPr="00C62013">
              <w:rPr>
                <w:rFonts w:ascii="Palatino Linotype" w:hAnsi="Palatino Linotype" w:cs="Arial"/>
                <w:b/>
              </w:rPr>
              <w:t>Alexis Tapia Ramírez</w:t>
            </w:r>
          </w:p>
          <w:p w:rsidR="00216C93" w:rsidRPr="00C62013" w:rsidRDefault="00216C93" w:rsidP="00C62013">
            <w:pPr>
              <w:spacing w:line="360" w:lineRule="auto"/>
              <w:jc w:val="center"/>
              <w:rPr>
                <w:rFonts w:ascii="Palatino Linotype" w:hAnsi="Palatino Linotype" w:cs="Arial"/>
              </w:rPr>
            </w:pPr>
            <w:r w:rsidRPr="00C62013">
              <w:rPr>
                <w:rFonts w:ascii="Palatino Linotype" w:hAnsi="Palatino Linotype" w:cs="Arial"/>
              </w:rPr>
              <w:t>Secretario Técnico del Pleno</w:t>
            </w:r>
          </w:p>
          <w:p w:rsidR="00216C93" w:rsidRDefault="00216C93" w:rsidP="0054725C">
            <w:pPr>
              <w:spacing w:line="360" w:lineRule="auto"/>
              <w:jc w:val="center"/>
              <w:rPr>
                <w:rFonts w:ascii="Palatino Linotype" w:hAnsi="Palatino Linotype" w:cs="Arial"/>
                <w:b/>
              </w:rPr>
            </w:pPr>
            <w:r w:rsidRPr="00C62013">
              <w:rPr>
                <w:rFonts w:ascii="Palatino Linotype" w:hAnsi="Palatino Linotype" w:cs="Arial"/>
                <w:b/>
              </w:rPr>
              <w:t>(RÚBRICA)</w:t>
            </w:r>
          </w:p>
          <w:p w:rsidR="0054725C" w:rsidRPr="0054725C" w:rsidRDefault="0054725C" w:rsidP="0054725C">
            <w:pPr>
              <w:spacing w:line="360" w:lineRule="auto"/>
              <w:jc w:val="center"/>
              <w:rPr>
                <w:rFonts w:ascii="Palatino Linotype" w:hAnsi="Palatino Linotype" w:cs="Arial"/>
                <w:b/>
              </w:rPr>
            </w:pPr>
          </w:p>
        </w:tc>
      </w:tr>
    </w:tbl>
    <w:p w:rsidR="002248D3" w:rsidRPr="00C62013" w:rsidRDefault="00216C93" w:rsidP="00C62013">
      <w:pPr>
        <w:spacing w:line="360" w:lineRule="auto"/>
        <w:jc w:val="both"/>
        <w:rPr>
          <w:rFonts w:ascii="Palatino Linotype" w:hAnsi="Palatino Linotype"/>
        </w:rPr>
      </w:pPr>
      <w:r w:rsidRPr="00C62013">
        <w:rPr>
          <w:rFonts w:ascii="Palatino Linotype" w:hAnsi="Palatino Linotype" w:cs="Arial"/>
        </w:rPr>
        <w:t>Esta hoja corre</w:t>
      </w:r>
      <w:r w:rsidR="0054725C">
        <w:rPr>
          <w:rFonts w:ascii="Palatino Linotype" w:hAnsi="Palatino Linotype" w:cs="Arial"/>
        </w:rPr>
        <w:t xml:space="preserve">sponde a la resolución de fecha cuatro </w:t>
      </w:r>
      <w:r w:rsidR="00CF0879" w:rsidRPr="00C62013">
        <w:rPr>
          <w:rFonts w:ascii="Palatino Linotype" w:hAnsi="Palatino Linotype" w:cs="Arial"/>
        </w:rPr>
        <w:t xml:space="preserve"> (</w:t>
      </w:r>
      <w:r w:rsidR="0054725C">
        <w:rPr>
          <w:rFonts w:ascii="Palatino Linotype" w:hAnsi="Palatino Linotype" w:cs="Arial"/>
        </w:rPr>
        <w:t>04</w:t>
      </w:r>
      <w:r w:rsidRPr="00C62013">
        <w:rPr>
          <w:rFonts w:ascii="Palatino Linotype" w:hAnsi="Palatino Linotype" w:cs="Arial"/>
        </w:rPr>
        <w:t>)</w:t>
      </w:r>
      <w:r w:rsidR="0054725C">
        <w:rPr>
          <w:rFonts w:ascii="Palatino Linotype" w:hAnsi="Palatino Linotype" w:cs="Arial"/>
        </w:rPr>
        <w:t xml:space="preserve"> de septiembre </w:t>
      </w:r>
      <w:r w:rsidRPr="00C62013">
        <w:rPr>
          <w:rFonts w:ascii="Palatino Linotype" w:hAnsi="Palatino Linotype" w:cs="Arial"/>
        </w:rPr>
        <w:t>de dos mil dieci</w:t>
      </w:r>
      <w:r w:rsidR="00DF0F8F" w:rsidRPr="00C62013">
        <w:rPr>
          <w:rFonts w:ascii="Palatino Linotype" w:hAnsi="Palatino Linotype" w:cs="Arial"/>
        </w:rPr>
        <w:t>nueve</w:t>
      </w:r>
      <w:r w:rsidRPr="00C62013">
        <w:rPr>
          <w:rFonts w:ascii="Palatino Linotype" w:hAnsi="Palatino Linotype" w:cs="Arial"/>
        </w:rPr>
        <w:t xml:space="preserve">, emitida en el recurso de revisión </w:t>
      </w:r>
      <w:r w:rsidR="00162C19" w:rsidRPr="00C62013">
        <w:rPr>
          <w:rFonts w:ascii="Palatino Linotype" w:hAnsi="Palatino Linotype" w:cs="Arial"/>
          <w:b/>
          <w:bCs/>
          <w:lang w:eastAsia="es-MX"/>
        </w:rPr>
        <w:t>0</w:t>
      </w:r>
      <w:r w:rsidR="0054725C">
        <w:rPr>
          <w:rFonts w:ascii="Palatino Linotype" w:hAnsi="Palatino Linotype" w:cs="Arial"/>
          <w:b/>
          <w:bCs/>
          <w:lang w:eastAsia="es-MX"/>
        </w:rPr>
        <w:t>4780</w:t>
      </w:r>
      <w:r w:rsidRPr="00C62013">
        <w:rPr>
          <w:rFonts w:ascii="Palatino Linotype" w:hAnsi="Palatino Linotype" w:cs="Arial"/>
          <w:b/>
          <w:bCs/>
        </w:rPr>
        <w:t>/INFOEM/IP</w:t>
      </w:r>
      <w:r w:rsidR="00406442" w:rsidRPr="00C62013">
        <w:rPr>
          <w:rFonts w:ascii="Palatino Linotype" w:hAnsi="Palatino Linotype" w:cs="Arial"/>
          <w:b/>
          <w:bCs/>
        </w:rPr>
        <w:t>/RR/2019</w:t>
      </w:r>
      <w:r w:rsidR="0054725C">
        <w:rPr>
          <w:rFonts w:ascii="Palatino Linotype" w:hAnsi="Palatino Linotype" w:cs="Arial"/>
          <w:b/>
          <w:bCs/>
        </w:rPr>
        <w:t>.</w:t>
      </w:r>
    </w:p>
    <w:sectPr w:rsidR="002248D3" w:rsidRPr="00C62013" w:rsidSect="00C62013">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8CF" w:rsidRDefault="00F528CF" w:rsidP="008B6F5F">
      <w:r>
        <w:separator/>
      </w:r>
    </w:p>
  </w:endnote>
  <w:endnote w:type="continuationSeparator" w:id="0">
    <w:p w:rsidR="00F528CF" w:rsidRDefault="00F528C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606AB6" w:rsidRPr="000A2541" w:rsidRDefault="00606AB6">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9F67FE">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9F67FE">
              <w:rPr>
                <w:rFonts w:ascii="Palatino Linotype" w:hAnsi="Palatino Linotype"/>
                <w:b/>
                <w:bCs/>
                <w:noProof/>
              </w:rPr>
              <w:t>42</w:t>
            </w:r>
            <w:r w:rsidRPr="000A2541">
              <w:rPr>
                <w:rFonts w:ascii="Palatino Linotype" w:hAnsi="Palatino Linotype"/>
                <w:b/>
                <w:bCs/>
              </w:rPr>
              <w:fldChar w:fldCharType="end"/>
            </w:r>
          </w:p>
        </w:sdtContent>
      </w:sdt>
    </w:sdtContent>
  </w:sdt>
  <w:p w:rsidR="00606AB6" w:rsidRDefault="00606A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AB6" w:rsidRPr="00883450" w:rsidRDefault="00606AB6"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F67FE" w:rsidRPr="009F67F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F67FE" w:rsidRPr="009F67FE">
      <w:rPr>
        <w:rFonts w:ascii="Palatino Linotype" w:hAnsi="Palatino Linotype"/>
        <w:noProof/>
        <w:sz w:val="22"/>
        <w:szCs w:val="22"/>
        <w:lang w:val="es-ES"/>
      </w:rPr>
      <w:t>42</w:t>
    </w:r>
    <w:r w:rsidRPr="00883450">
      <w:rPr>
        <w:rFonts w:ascii="Palatino Linotype" w:hAnsi="Palatino Linotype"/>
        <w:sz w:val="22"/>
        <w:szCs w:val="22"/>
      </w:rPr>
      <w:fldChar w:fldCharType="end"/>
    </w:r>
  </w:p>
  <w:p w:rsidR="00606AB6" w:rsidRPr="00883450" w:rsidRDefault="00606AB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8CF" w:rsidRDefault="00F528CF" w:rsidP="008B6F5F">
      <w:r>
        <w:separator/>
      </w:r>
    </w:p>
  </w:footnote>
  <w:footnote w:type="continuationSeparator" w:id="0">
    <w:p w:rsidR="00F528CF" w:rsidRDefault="00F528CF" w:rsidP="008B6F5F">
      <w:r>
        <w:continuationSeparator/>
      </w:r>
    </w:p>
  </w:footnote>
  <w:footnote w:id="1">
    <w:p w:rsidR="00606AB6" w:rsidRDefault="00606AB6" w:rsidP="00C76F51">
      <w:pPr>
        <w:pStyle w:val="Textonotapie"/>
      </w:pPr>
      <w:r>
        <w:rPr>
          <w:rStyle w:val="Refdenotaalpie"/>
        </w:rPr>
        <w:footnoteRef/>
      </w:r>
      <w:r>
        <w:t xml:space="preserve"> Convención Americana sobre Derechos Humanos. Artículo 13.</w:t>
      </w:r>
    </w:p>
  </w:footnote>
  <w:footnote w:id="2">
    <w:p w:rsidR="00606AB6" w:rsidRDefault="00606AB6" w:rsidP="00C76F51">
      <w:pPr>
        <w:pStyle w:val="Textonotapie"/>
      </w:pPr>
      <w:r>
        <w:rPr>
          <w:rStyle w:val="Refdenotaalpie"/>
        </w:rPr>
        <w:footnoteRef/>
      </w:r>
      <w:r>
        <w:t xml:space="preserve"> Constitución Política de los Estados Unidos Mexicanos. Artículo sexto, sección A, Fracción I.</w:t>
      </w:r>
    </w:p>
  </w:footnote>
  <w:footnote w:id="3">
    <w:p w:rsidR="00606AB6" w:rsidRDefault="00606AB6"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606AB6" w:rsidRDefault="00606AB6" w:rsidP="00C76F51">
      <w:pPr>
        <w:pStyle w:val="Textonotapie"/>
      </w:pPr>
      <w:r>
        <w:rPr>
          <w:rStyle w:val="Refdenotaalpie"/>
        </w:rPr>
        <w:footnoteRef/>
      </w:r>
      <w:r>
        <w:t xml:space="preserve"> Ibídem. Párr. 87.</w:t>
      </w:r>
    </w:p>
  </w:footnote>
  <w:footnote w:id="5">
    <w:p w:rsidR="00606AB6" w:rsidRDefault="00606AB6"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606AB6" w:rsidRDefault="00606AB6" w:rsidP="00C76F51">
      <w:pPr>
        <w:pStyle w:val="Textonotapie"/>
      </w:pPr>
      <w:r>
        <w:rPr>
          <w:rStyle w:val="Refdenotaalpie"/>
        </w:rPr>
        <w:footnoteRef/>
      </w:r>
      <w:r>
        <w:t xml:space="preserve"> Artículo 150. Ley de Transparencia y Acceso a la Información Pública del Estado de México y Municipios.</w:t>
      </w:r>
    </w:p>
    <w:p w:rsidR="00606AB6" w:rsidRDefault="00606AB6" w:rsidP="00C76F51">
      <w:pPr>
        <w:pStyle w:val="Textonotapie"/>
      </w:pPr>
      <w:r>
        <w:t>Artículo 151. Ibídem.</w:t>
      </w:r>
    </w:p>
  </w:footnote>
  <w:footnote w:id="7">
    <w:p w:rsidR="00606AB6" w:rsidRDefault="00606AB6" w:rsidP="00C76F51">
      <w:pPr>
        <w:pStyle w:val="Textonotapie"/>
      </w:pPr>
      <w:r>
        <w:rPr>
          <w:rStyle w:val="Refdenotaalpie"/>
        </w:rPr>
        <w:footnoteRef/>
      </w:r>
      <w:r>
        <w:t xml:space="preserve"> Ley de Transparencia y Acceso a la Información Pública del Estado de México y Municipios. Artículo 9. …</w:t>
      </w:r>
    </w:p>
    <w:p w:rsidR="00606AB6" w:rsidRDefault="00606AB6" w:rsidP="00C76F51">
      <w:pPr>
        <w:pStyle w:val="Textonotapie"/>
      </w:pPr>
      <w:r>
        <w:t>II. Eficacia: Obligación del Instituto para tutelar, de manera efectiva, el derecho de acceso a la información;</w:t>
      </w:r>
    </w:p>
    <w:p w:rsidR="00606AB6" w:rsidRDefault="00606AB6" w:rsidP="00C76F51">
      <w:pPr>
        <w:pStyle w:val="Textonotapie"/>
      </w:pPr>
      <w:r>
        <w:t xml:space="preserve">… </w:t>
      </w:r>
    </w:p>
  </w:footnote>
  <w:footnote w:id="8">
    <w:p w:rsidR="005A7B07" w:rsidRDefault="005A7B07" w:rsidP="005A7B0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A7B07" w:rsidRDefault="005A7B07" w:rsidP="005A7B0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A7B07" w:rsidRPr="001E1F95" w:rsidRDefault="005A7B07" w:rsidP="005A7B0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5A7B07" w:rsidRPr="0037004E" w:rsidRDefault="005A7B07" w:rsidP="005A7B07">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5A7B07" w:rsidRDefault="005A7B07" w:rsidP="005A7B07">
      <w:pPr>
        <w:pStyle w:val="Textonotapie"/>
        <w:jc w:val="both"/>
      </w:pPr>
      <w:r>
        <w:rPr>
          <w:rStyle w:val="Refdenotaalpie"/>
        </w:rPr>
        <w:footnoteRef/>
      </w:r>
      <w:r>
        <w:t xml:space="preserve"> Artículo 3. Para los efectos de la presente Ley se entenderá por:</w:t>
      </w:r>
    </w:p>
    <w:p w:rsidR="005A7B07" w:rsidRDefault="005A7B07" w:rsidP="005A7B07">
      <w:pPr>
        <w:pStyle w:val="Textonotapie"/>
        <w:jc w:val="both"/>
      </w:pPr>
      <w:r>
        <w:t xml:space="preserve"> (…)</w:t>
      </w:r>
    </w:p>
    <w:p w:rsidR="005A7B07" w:rsidRDefault="005A7B07" w:rsidP="005A7B07">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06AB6" w:rsidRPr="00EF13C1" w:rsidTr="00646380">
      <w:trPr>
        <w:trHeight w:val="138"/>
        <w:jc w:val="right"/>
      </w:trPr>
      <w:tc>
        <w:tcPr>
          <w:tcW w:w="2552" w:type="dxa"/>
          <w:vAlign w:val="center"/>
        </w:tcPr>
        <w:p w:rsidR="00606AB6" w:rsidRPr="00EF13C1" w:rsidRDefault="00606AB6"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06AB6" w:rsidRPr="00EF13C1" w:rsidRDefault="0031153A" w:rsidP="00606AB6">
          <w:pPr>
            <w:pStyle w:val="Encabezado"/>
            <w:jc w:val="right"/>
            <w:rPr>
              <w:rFonts w:ascii="Palatino Linotype" w:hAnsi="Palatino Linotype"/>
              <w:b/>
              <w:sz w:val="22"/>
              <w:szCs w:val="22"/>
            </w:rPr>
          </w:pPr>
          <w:r>
            <w:rPr>
              <w:rFonts w:ascii="Palatino Linotype" w:hAnsi="Palatino Linotype" w:cs="Arial"/>
              <w:b/>
              <w:bCs/>
              <w:sz w:val="22"/>
              <w:szCs w:val="22"/>
              <w:lang w:eastAsia="es-MX"/>
            </w:rPr>
            <w:t>04780</w:t>
          </w:r>
          <w:r w:rsidR="00606AB6">
            <w:rPr>
              <w:rFonts w:ascii="Palatino Linotype" w:hAnsi="Palatino Linotype" w:cs="Arial"/>
              <w:b/>
              <w:bCs/>
              <w:sz w:val="22"/>
              <w:szCs w:val="22"/>
              <w:lang w:eastAsia="es-MX"/>
            </w:rPr>
            <w:t>/INFOEM/IP/RR/2019</w:t>
          </w:r>
        </w:p>
      </w:tc>
    </w:tr>
    <w:tr w:rsidR="00606AB6" w:rsidRPr="00EF13C1" w:rsidTr="00646380">
      <w:trPr>
        <w:trHeight w:val="233"/>
        <w:jc w:val="right"/>
      </w:trPr>
      <w:tc>
        <w:tcPr>
          <w:tcW w:w="2552" w:type="dxa"/>
          <w:vAlign w:val="center"/>
        </w:tcPr>
        <w:p w:rsidR="00606AB6" w:rsidRPr="00EF13C1" w:rsidRDefault="00606AB6" w:rsidP="00646380">
          <w:pPr>
            <w:rPr>
              <w:rFonts w:ascii="Palatino Linotype" w:hAnsi="Palatino Linotype"/>
              <w:b/>
              <w:sz w:val="22"/>
              <w:szCs w:val="22"/>
            </w:rPr>
          </w:pPr>
        </w:p>
      </w:tc>
      <w:tc>
        <w:tcPr>
          <w:tcW w:w="3826" w:type="dxa"/>
          <w:vAlign w:val="center"/>
        </w:tcPr>
        <w:p w:rsidR="00606AB6" w:rsidRPr="00EF13C1" w:rsidRDefault="00606AB6" w:rsidP="00141DF6">
          <w:pPr>
            <w:pStyle w:val="Encabezado"/>
            <w:jc w:val="center"/>
            <w:rPr>
              <w:rFonts w:ascii="Palatino Linotype" w:hAnsi="Palatino Linotype"/>
              <w:b/>
              <w:sz w:val="22"/>
              <w:szCs w:val="22"/>
            </w:rPr>
          </w:pPr>
        </w:p>
      </w:tc>
    </w:tr>
    <w:tr w:rsidR="00606AB6" w:rsidRPr="00EF13C1" w:rsidTr="00646380">
      <w:trPr>
        <w:trHeight w:val="321"/>
        <w:jc w:val="right"/>
      </w:trPr>
      <w:tc>
        <w:tcPr>
          <w:tcW w:w="2552" w:type="dxa"/>
          <w:vAlign w:val="center"/>
        </w:tcPr>
        <w:p w:rsidR="00606AB6" w:rsidRPr="00EF13C1" w:rsidRDefault="00606AB6"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06AB6" w:rsidRPr="00EF13C1" w:rsidRDefault="0031153A" w:rsidP="00760607">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r>
    <w:tr w:rsidR="00606AB6" w:rsidRPr="00EF13C1" w:rsidTr="00646380">
      <w:trPr>
        <w:trHeight w:val="321"/>
        <w:jc w:val="right"/>
      </w:trPr>
      <w:tc>
        <w:tcPr>
          <w:tcW w:w="2552" w:type="dxa"/>
          <w:vAlign w:val="center"/>
        </w:tcPr>
        <w:p w:rsidR="00606AB6" w:rsidRPr="00EF13C1" w:rsidRDefault="00606AB6"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06AB6" w:rsidRPr="00EF13C1" w:rsidRDefault="00606AB6"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06AB6" w:rsidRDefault="00606AB6"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606AB6" w:rsidRPr="00182113" w:rsidTr="00141DF6">
      <w:trPr>
        <w:trHeight w:val="138"/>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606AB6" w:rsidRPr="00EF13C1" w:rsidRDefault="0031153A" w:rsidP="0031153A">
          <w:pPr>
            <w:pStyle w:val="Encabezado"/>
            <w:jc w:val="right"/>
            <w:rPr>
              <w:rFonts w:ascii="Palatino Linotype" w:hAnsi="Palatino Linotype"/>
              <w:b/>
              <w:sz w:val="22"/>
              <w:szCs w:val="22"/>
            </w:rPr>
          </w:pPr>
          <w:r>
            <w:rPr>
              <w:rFonts w:ascii="Palatino Linotype" w:hAnsi="Palatino Linotype" w:cs="Arial"/>
              <w:b/>
              <w:bCs/>
              <w:sz w:val="22"/>
              <w:szCs w:val="22"/>
              <w:lang w:eastAsia="es-MX"/>
            </w:rPr>
            <w:t>04780/INFOEM/IP/RR/2019</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r w:rsidR="00606AB6" w:rsidRPr="00182113" w:rsidTr="00141DF6">
      <w:trPr>
        <w:trHeight w:val="227"/>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606AB6" w:rsidRPr="00EF13C1" w:rsidRDefault="00606AB6" w:rsidP="00606AB6">
          <w:pPr>
            <w:pStyle w:val="Encabezado"/>
            <w:jc w:val="right"/>
            <w:rPr>
              <w:rFonts w:ascii="Palatino Linotype" w:hAnsi="Palatino Linotype"/>
              <w:b/>
              <w:sz w:val="22"/>
              <w:szCs w:val="22"/>
            </w:rPr>
          </w:pP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r w:rsidR="00606AB6" w:rsidRPr="00182113" w:rsidTr="00141DF6">
      <w:trPr>
        <w:trHeight w:val="232"/>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606AB6" w:rsidRPr="00EF13C1" w:rsidRDefault="0031153A" w:rsidP="00760607">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r w:rsidR="00606AB6" w:rsidRPr="00182113" w:rsidTr="00141DF6">
      <w:trPr>
        <w:trHeight w:val="320"/>
      </w:trPr>
      <w:tc>
        <w:tcPr>
          <w:tcW w:w="2532" w:type="dxa"/>
          <w:vAlign w:val="center"/>
        </w:tcPr>
        <w:p w:rsidR="00606AB6" w:rsidRPr="00EF13C1" w:rsidRDefault="00606AB6"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606AB6" w:rsidRPr="00EF13C1" w:rsidRDefault="00606AB6"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606AB6" w:rsidRPr="00182113" w:rsidRDefault="00606AB6" w:rsidP="00141DF6">
          <w:pPr>
            <w:rPr>
              <w:rFonts w:ascii="Palatino Linotype" w:hAnsi="Palatino Linotype"/>
              <w:b/>
              <w:sz w:val="22"/>
              <w:szCs w:val="22"/>
            </w:rPr>
          </w:pPr>
        </w:p>
      </w:tc>
      <w:tc>
        <w:tcPr>
          <w:tcW w:w="236" w:type="dxa"/>
          <w:vAlign w:val="center"/>
        </w:tcPr>
        <w:p w:rsidR="00606AB6" w:rsidRPr="00182113" w:rsidRDefault="00606AB6" w:rsidP="00141DF6">
          <w:pPr>
            <w:pStyle w:val="Encabezado"/>
            <w:jc w:val="center"/>
            <w:rPr>
              <w:rFonts w:ascii="Palatino Linotype" w:hAnsi="Palatino Linotype"/>
              <w:b/>
              <w:sz w:val="22"/>
              <w:szCs w:val="22"/>
            </w:rPr>
          </w:pPr>
        </w:p>
      </w:tc>
      <w:tc>
        <w:tcPr>
          <w:tcW w:w="3261" w:type="dxa"/>
          <w:vAlign w:val="center"/>
        </w:tcPr>
        <w:p w:rsidR="00606AB6" w:rsidRPr="00182113" w:rsidRDefault="00606AB6" w:rsidP="00141DF6">
          <w:pPr>
            <w:pStyle w:val="Encabezado"/>
            <w:rPr>
              <w:rFonts w:ascii="Palatino Linotype" w:hAnsi="Palatino Linotype"/>
              <w:b/>
              <w:sz w:val="22"/>
              <w:szCs w:val="22"/>
            </w:rPr>
          </w:pPr>
        </w:p>
      </w:tc>
    </w:tr>
  </w:tbl>
  <w:p w:rsidR="00606AB6" w:rsidRDefault="00606A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0A58"/>
    <w:multiLevelType w:val="hybridMultilevel"/>
    <w:tmpl w:val="937A3E7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B11A5"/>
    <w:multiLevelType w:val="hybridMultilevel"/>
    <w:tmpl w:val="58785042"/>
    <w:lvl w:ilvl="0" w:tplc="7B98170C">
      <w:start w:val="34"/>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900336"/>
    <w:multiLevelType w:val="hybridMultilevel"/>
    <w:tmpl w:val="9FAE5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F91FA6"/>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3930F0"/>
    <w:multiLevelType w:val="multilevel"/>
    <w:tmpl w:val="5A804F22"/>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9961C9"/>
    <w:multiLevelType w:val="hybridMultilevel"/>
    <w:tmpl w:val="3366451C"/>
    <w:lvl w:ilvl="0" w:tplc="CA62885E">
      <w:start w:val="1"/>
      <w:numFmt w:val="lowerLetter"/>
      <w:lvlText w:val="%1)"/>
      <w:lvlJc w:val="left"/>
      <w:pPr>
        <w:ind w:left="720" w:hanging="360"/>
      </w:pPr>
      <w:rPr>
        <w:rFonts w:hint="default"/>
        <w:b/>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9729E9"/>
    <w:multiLevelType w:val="hybridMultilevel"/>
    <w:tmpl w:val="1526AD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94C30"/>
    <w:multiLevelType w:val="hybridMultilevel"/>
    <w:tmpl w:val="21A06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09080F"/>
    <w:multiLevelType w:val="hybridMultilevel"/>
    <w:tmpl w:val="99FAA46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6EA14DC"/>
    <w:multiLevelType w:val="hybridMultilevel"/>
    <w:tmpl w:val="DCFAE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74768D"/>
    <w:multiLevelType w:val="hybridMultilevel"/>
    <w:tmpl w:val="B7C4852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EF41F9"/>
    <w:multiLevelType w:val="hybridMultilevel"/>
    <w:tmpl w:val="591622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E878EF"/>
    <w:multiLevelType w:val="hybridMultilevel"/>
    <w:tmpl w:val="AC328650"/>
    <w:lvl w:ilvl="0" w:tplc="2FB45E00">
      <w:start w:val="30"/>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F12778"/>
    <w:multiLevelType w:val="hybridMultilevel"/>
    <w:tmpl w:val="C0F4C0A2"/>
    <w:lvl w:ilvl="0" w:tplc="FACC16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950942"/>
    <w:multiLevelType w:val="hybridMultilevel"/>
    <w:tmpl w:val="97E4A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E562CAB"/>
    <w:multiLevelType w:val="hybridMultilevel"/>
    <w:tmpl w:val="92B48E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8"/>
  </w:num>
  <w:num w:numId="2">
    <w:abstractNumId w:val="22"/>
  </w:num>
  <w:num w:numId="3">
    <w:abstractNumId w:val="17"/>
  </w:num>
  <w:num w:numId="4">
    <w:abstractNumId w:val="1"/>
  </w:num>
  <w:num w:numId="5">
    <w:abstractNumId w:val="14"/>
  </w:num>
  <w:num w:numId="6">
    <w:abstractNumId w:val="21"/>
  </w:num>
  <w:num w:numId="7">
    <w:abstractNumId w:val="8"/>
  </w:num>
  <w:num w:numId="8">
    <w:abstractNumId w:val="4"/>
  </w:num>
  <w:num w:numId="9">
    <w:abstractNumId w:val="10"/>
  </w:num>
  <w:num w:numId="10">
    <w:abstractNumId w:val="9"/>
  </w:num>
  <w:num w:numId="11">
    <w:abstractNumId w:val="2"/>
  </w:num>
  <w:num w:numId="12">
    <w:abstractNumId w:val="20"/>
  </w:num>
  <w:num w:numId="13">
    <w:abstractNumId w:val="13"/>
  </w:num>
  <w:num w:numId="14">
    <w:abstractNumId w:val="19"/>
  </w:num>
  <w:num w:numId="15">
    <w:abstractNumId w:val="12"/>
  </w:num>
  <w:num w:numId="16">
    <w:abstractNumId w:val="0"/>
  </w:num>
  <w:num w:numId="17">
    <w:abstractNumId w:val="7"/>
  </w:num>
  <w:num w:numId="18">
    <w:abstractNumId w:val="6"/>
  </w:num>
  <w:num w:numId="19">
    <w:abstractNumId w:val="11"/>
  </w:num>
  <w:num w:numId="20">
    <w:abstractNumId w:val="3"/>
  </w:num>
  <w:num w:numId="21">
    <w:abstractNumId w:val="15"/>
  </w:num>
  <w:num w:numId="22">
    <w:abstractNumId w:val="23"/>
  </w:num>
  <w:num w:numId="23">
    <w:abstractNumId w:val="16"/>
  </w:num>
  <w:num w:numId="2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15E33"/>
    <w:rsid w:val="000229FF"/>
    <w:rsid w:val="00023346"/>
    <w:rsid w:val="00023436"/>
    <w:rsid w:val="00024A3F"/>
    <w:rsid w:val="00032ED4"/>
    <w:rsid w:val="00036E69"/>
    <w:rsid w:val="000404FD"/>
    <w:rsid w:val="0004269C"/>
    <w:rsid w:val="00045D8E"/>
    <w:rsid w:val="000471A3"/>
    <w:rsid w:val="0005331A"/>
    <w:rsid w:val="00053623"/>
    <w:rsid w:val="000550E9"/>
    <w:rsid w:val="00057046"/>
    <w:rsid w:val="00060458"/>
    <w:rsid w:val="000632AB"/>
    <w:rsid w:val="00065DF2"/>
    <w:rsid w:val="000726B3"/>
    <w:rsid w:val="00073DED"/>
    <w:rsid w:val="0007491E"/>
    <w:rsid w:val="00075A4C"/>
    <w:rsid w:val="000828B3"/>
    <w:rsid w:val="00086AA9"/>
    <w:rsid w:val="0009110E"/>
    <w:rsid w:val="00091880"/>
    <w:rsid w:val="000956F4"/>
    <w:rsid w:val="000A1667"/>
    <w:rsid w:val="000A2541"/>
    <w:rsid w:val="000A4043"/>
    <w:rsid w:val="000A46A2"/>
    <w:rsid w:val="000A79E0"/>
    <w:rsid w:val="000B02B4"/>
    <w:rsid w:val="000C2160"/>
    <w:rsid w:val="000C2322"/>
    <w:rsid w:val="000C347E"/>
    <w:rsid w:val="000C37A1"/>
    <w:rsid w:val="000C3D87"/>
    <w:rsid w:val="000C65BD"/>
    <w:rsid w:val="000C6BBD"/>
    <w:rsid w:val="000C6BDF"/>
    <w:rsid w:val="000D4EBC"/>
    <w:rsid w:val="000E053C"/>
    <w:rsid w:val="000E244C"/>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68F4"/>
    <w:rsid w:val="00121044"/>
    <w:rsid w:val="00123610"/>
    <w:rsid w:val="00124DFC"/>
    <w:rsid w:val="001308F8"/>
    <w:rsid w:val="00130B1E"/>
    <w:rsid w:val="001319DC"/>
    <w:rsid w:val="00131C55"/>
    <w:rsid w:val="00132588"/>
    <w:rsid w:val="00132F24"/>
    <w:rsid w:val="00133272"/>
    <w:rsid w:val="001336BF"/>
    <w:rsid w:val="00135570"/>
    <w:rsid w:val="0013765A"/>
    <w:rsid w:val="00140005"/>
    <w:rsid w:val="00141DF6"/>
    <w:rsid w:val="00142027"/>
    <w:rsid w:val="00144BC5"/>
    <w:rsid w:val="00150CD7"/>
    <w:rsid w:val="001520C4"/>
    <w:rsid w:val="00156CB7"/>
    <w:rsid w:val="001624FE"/>
    <w:rsid w:val="00162C19"/>
    <w:rsid w:val="001659F7"/>
    <w:rsid w:val="00166171"/>
    <w:rsid w:val="0017048B"/>
    <w:rsid w:val="00170DEE"/>
    <w:rsid w:val="001715AF"/>
    <w:rsid w:val="00171B5E"/>
    <w:rsid w:val="0017508D"/>
    <w:rsid w:val="001769F2"/>
    <w:rsid w:val="0018112B"/>
    <w:rsid w:val="00182731"/>
    <w:rsid w:val="001846A4"/>
    <w:rsid w:val="00187820"/>
    <w:rsid w:val="00190184"/>
    <w:rsid w:val="00190B12"/>
    <w:rsid w:val="0019201A"/>
    <w:rsid w:val="00197163"/>
    <w:rsid w:val="001A0DF3"/>
    <w:rsid w:val="001A556A"/>
    <w:rsid w:val="001B0E38"/>
    <w:rsid w:val="001B3D20"/>
    <w:rsid w:val="001B3DAD"/>
    <w:rsid w:val="001C0763"/>
    <w:rsid w:val="001C0F74"/>
    <w:rsid w:val="001C1F82"/>
    <w:rsid w:val="001C2925"/>
    <w:rsid w:val="001C2C74"/>
    <w:rsid w:val="001C639B"/>
    <w:rsid w:val="001C6A14"/>
    <w:rsid w:val="001C7C47"/>
    <w:rsid w:val="001D29AC"/>
    <w:rsid w:val="001D2A9E"/>
    <w:rsid w:val="001D3FCB"/>
    <w:rsid w:val="001D5D25"/>
    <w:rsid w:val="001D5F4A"/>
    <w:rsid w:val="001D6496"/>
    <w:rsid w:val="001D712D"/>
    <w:rsid w:val="001D724B"/>
    <w:rsid w:val="001E021D"/>
    <w:rsid w:val="001E31E4"/>
    <w:rsid w:val="001F1A61"/>
    <w:rsid w:val="001F2B1D"/>
    <w:rsid w:val="001F6878"/>
    <w:rsid w:val="001F6DB8"/>
    <w:rsid w:val="001F7B29"/>
    <w:rsid w:val="002005E9"/>
    <w:rsid w:val="00201C80"/>
    <w:rsid w:val="0021062B"/>
    <w:rsid w:val="00210D51"/>
    <w:rsid w:val="002119A1"/>
    <w:rsid w:val="0021398B"/>
    <w:rsid w:val="00214385"/>
    <w:rsid w:val="00216C93"/>
    <w:rsid w:val="0022089E"/>
    <w:rsid w:val="00220C8D"/>
    <w:rsid w:val="0022251B"/>
    <w:rsid w:val="0022312B"/>
    <w:rsid w:val="002248D3"/>
    <w:rsid w:val="002257DC"/>
    <w:rsid w:val="0022678D"/>
    <w:rsid w:val="00230C62"/>
    <w:rsid w:val="00231FF4"/>
    <w:rsid w:val="00234C73"/>
    <w:rsid w:val="002355C2"/>
    <w:rsid w:val="002448E1"/>
    <w:rsid w:val="002456EB"/>
    <w:rsid w:val="00247381"/>
    <w:rsid w:val="00254F99"/>
    <w:rsid w:val="00256D0A"/>
    <w:rsid w:val="00257550"/>
    <w:rsid w:val="0025798E"/>
    <w:rsid w:val="00260E8C"/>
    <w:rsid w:val="00261F0B"/>
    <w:rsid w:val="00262949"/>
    <w:rsid w:val="0026341D"/>
    <w:rsid w:val="00264359"/>
    <w:rsid w:val="00264EC2"/>
    <w:rsid w:val="00266D19"/>
    <w:rsid w:val="00266F04"/>
    <w:rsid w:val="002748FD"/>
    <w:rsid w:val="00274D1E"/>
    <w:rsid w:val="00275BD2"/>
    <w:rsid w:val="002770B1"/>
    <w:rsid w:val="0027779A"/>
    <w:rsid w:val="00277DDA"/>
    <w:rsid w:val="00283550"/>
    <w:rsid w:val="00283DDD"/>
    <w:rsid w:val="0028469E"/>
    <w:rsid w:val="0028668A"/>
    <w:rsid w:val="00287591"/>
    <w:rsid w:val="002908CF"/>
    <w:rsid w:val="00291D82"/>
    <w:rsid w:val="00294EEE"/>
    <w:rsid w:val="00295127"/>
    <w:rsid w:val="00296E48"/>
    <w:rsid w:val="00296EF2"/>
    <w:rsid w:val="002A1EE7"/>
    <w:rsid w:val="002A3EC2"/>
    <w:rsid w:val="002A3ED7"/>
    <w:rsid w:val="002A4249"/>
    <w:rsid w:val="002A4617"/>
    <w:rsid w:val="002A5BA4"/>
    <w:rsid w:val="002B0636"/>
    <w:rsid w:val="002B0857"/>
    <w:rsid w:val="002C085F"/>
    <w:rsid w:val="002C12AC"/>
    <w:rsid w:val="002C51AA"/>
    <w:rsid w:val="002C5E5B"/>
    <w:rsid w:val="002D1291"/>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03185"/>
    <w:rsid w:val="0031153A"/>
    <w:rsid w:val="00312491"/>
    <w:rsid w:val="003132EA"/>
    <w:rsid w:val="003136E4"/>
    <w:rsid w:val="003139D3"/>
    <w:rsid w:val="00316912"/>
    <w:rsid w:val="00316DB9"/>
    <w:rsid w:val="00320429"/>
    <w:rsid w:val="00322592"/>
    <w:rsid w:val="003226CE"/>
    <w:rsid w:val="00323479"/>
    <w:rsid w:val="003243D0"/>
    <w:rsid w:val="00333445"/>
    <w:rsid w:val="003337B5"/>
    <w:rsid w:val="00334972"/>
    <w:rsid w:val="003361D5"/>
    <w:rsid w:val="0033655A"/>
    <w:rsid w:val="003376D3"/>
    <w:rsid w:val="00337F7A"/>
    <w:rsid w:val="003438A7"/>
    <w:rsid w:val="0034618B"/>
    <w:rsid w:val="00346A69"/>
    <w:rsid w:val="00347B80"/>
    <w:rsid w:val="003509EE"/>
    <w:rsid w:val="003520B3"/>
    <w:rsid w:val="00352F58"/>
    <w:rsid w:val="00356088"/>
    <w:rsid w:val="00362504"/>
    <w:rsid w:val="00364E79"/>
    <w:rsid w:val="003667C7"/>
    <w:rsid w:val="0036737F"/>
    <w:rsid w:val="0036741F"/>
    <w:rsid w:val="00376439"/>
    <w:rsid w:val="003770FD"/>
    <w:rsid w:val="00377F86"/>
    <w:rsid w:val="00382E70"/>
    <w:rsid w:val="00385622"/>
    <w:rsid w:val="00387CFF"/>
    <w:rsid w:val="00392BBB"/>
    <w:rsid w:val="00396F13"/>
    <w:rsid w:val="003977F2"/>
    <w:rsid w:val="003A1075"/>
    <w:rsid w:val="003A2AD9"/>
    <w:rsid w:val="003A3A45"/>
    <w:rsid w:val="003A75A4"/>
    <w:rsid w:val="003A7F47"/>
    <w:rsid w:val="003B0404"/>
    <w:rsid w:val="003B0703"/>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0B62"/>
    <w:rsid w:val="003E1AB3"/>
    <w:rsid w:val="003E3C01"/>
    <w:rsid w:val="003E6D13"/>
    <w:rsid w:val="003E7E31"/>
    <w:rsid w:val="003E7FE7"/>
    <w:rsid w:val="003F0488"/>
    <w:rsid w:val="003F3699"/>
    <w:rsid w:val="003F4747"/>
    <w:rsid w:val="003F6720"/>
    <w:rsid w:val="003F688E"/>
    <w:rsid w:val="0040045B"/>
    <w:rsid w:val="00405052"/>
    <w:rsid w:val="00405F0F"/>
    <w:rsid w:val="00406442"/>
    <w:rsid w:val="004104C3"/>
    <w:rsid w:val="00413F23"/>
    <w:rsid w:val="00414208"/>
    <w:rsid w:val="00414FB5"/>
    <w:rsid w:val="0041566F"/>
    <w:rsid w:val="004208B9"/>
    <w:rsid w:val="004221B1"/>
    <w:rsid w:val="0042233B"/>
    <w:rsid w:val="004246CF"/>
    <w:rsid w:val="00425185"/>
    <w:rsid w:val="00425BC1"/>
    <w:rsid w:val="00426C8A"/>
    <w:rsid w:val="00431B12"/>
    <w:rsid w:val="00431F61"/>
    <w:rsid w:val="0044264F"/>
    <w:rsid w:val="00442DCC"/>
    <w:rsid w:val="00443C87"/>
    <w:rsid w:val="00444BF7"/>
    <w:rsid w:val="00446859"/>
    <w:rsid w:val="004469C1"/>
    <w:rsid w:val="00450EA4"/>
    <w:rsid w:val="00451CC6"/>
    <w:rsid w:val="00452D47"/>
    <w:rsid w:val="00455827"/>
    <w:rsid w:val="00457FE4"/>
    <w:rsid w:val="004649E1"/>
    <w:rsid w:val="00464FB1"/>
    <w:rsid w:val="00465214"/>
    <w:rsid w:val="0046559A"/>
    <w:rsid w:val="004663F1"/>
    <w:rsid w:val="00473FB2"/>
    <w:rsid w:val="00475B56"/>
    <w:rsid w:val="004817DA"/>
    <w:rsid w:val="004821E3"/>
    <w:rsid w:val="00483E81"/>
    <w:rsid w:val="00484F75"/>
    <w:rsid w:val="00490A69"/>
    <w:rsid w:val="004915E2"/>
    <w:rsid w:val="0049508E"/>
    <w:rsid w:val="004A020C"/>
    <w:rsid w:val="004A18C9"/>
    <w:rsid w:val="004A2C19"/>
    <w:rsid w:val="004A2FDB"/>
    <w:rsid w:val="004A4A15"/>
    <w:rsid w:val="004A52A6"/>
    <w:rsid w:val="004A5FE4"/>
    <w:rsid w:val="004A7BB6"/>
    <w:rsid w:val="004B019D"/>
    <w:rsid w:val="004B4FC5"/>
    <w:rsid w:val="004B5E61"/>
    <w:rsid w:val="004C3FF0"/>
    <w:rsid w:val="004C6DD1"/>
    <w:rsid w:val="004C775C"/>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618A"/>
    <w:rsid w:val="0050654D"/>
    <w:rsid w:val="00506A02"/>
    <w:rsid w:val="0051082B"/>
    <w:rsid w:val="00513071"/>
    <w:rsid w:val="00513336"/>
    <w:rsid w:val="0051509C"/>
    <w:rsid w:val="0052012D"/>
    <w:rsid w:val="005212A5"/>
    <w:rsid w:val="00522BE3"/>
    <w:rsid w:val="005234DE"/>
    <w:rsid w:val="00523546"/>
    <w:rsid w:val="00524962"/>
    <w:rsid w:val="00525F8D"/>
    <w:rsid w:val="00542D7C"/>
    <w:rsid w:val="0054476C"/>
    <w:rsid w:val="00544C64"/>
    <w:rsid w:val="00546D26"/>
    <w:rsid w:val="0054725C"/>
    <w:rsid w:val="005540A0"/>
    <w:rsid w:val="00554DF6"/>
    <w:rsid w:val="00555D30"/>
    <w:rsid w:val="00555E67"/>
    <w:rsid w:val="0056331C"/>
    <w:rsid w:val="0056395E"/>
    <w:rsid w:val="00564435"/>
    <w:rsid w:val="0056738A"/>
    <w:rsid w:val="005703BB"/>
    <w:rsid w:val="0057190B"/>
    <w:rsid w:val="00571A57"/>
    <w:rsid w:val="005725FF"/>
    <w:rsid w:val="005750AA"/>
    <w:rsid w:val="00583AB6"/>
    <w:rsid w:val="00584E82"/>
    <w:rsid w:val="00585CCF"/>
    <w:rsid w:val="00592BBC"/>
    <w:rsid w:val="005933EC"/>
    <w:rsid w:val="005940C1"/>
    <w:rsid w:val="005950F7"/>
    <w:rsid w:val="005A1327"/>
    <w:rsid w:val="005A62D5"/>
    <w:rsid w:val="005A6601"/>
    <w:rsid w:val="005A7620"/>
    <w:rsid w:val="005A7B07"/>
    <w:rsid w:val="005B02E5"/>
    <w:rsid w:val="005B0AB7"/>
    <w:rsid w:val="005B3C42"/>
    <w:rsid w:val="005B5C50"/>
    <w:rsid w:val="005C0C5A"/>
    <w:rsid w:val="005C1F74"/>
    <w:rsid w:val="005C4DDF"/>
    <w:rsid w:val="005C4DEC"/>
    <w:rsid w:val="005C5C3E"/>
    <w:rsid w:val="005C6A6F"/>
    <w:rsid w:val="005C705E"/>
    <w:rsid w:val="005D182C"/>
    <w:rsid w:val="005D31E4"/>
    <w:rsid w:val="005D5A91"/>
    <w:rsid w:val="005E06DC"/>
    <w:rsid w:val="005E10C3"/>
    <w:rsid w:val="005E1D42"/>
    <w:rsid w:val="005E4A66"/>
    <w:rsid w:val="005E4F2C"/>
    <w:rsid w:val="005E6C51"/>
    <w:rsid w:val="005E7BB5"/>
    <w:rsid w:val="005F4A57"/>
    <w:rsid w:val="005F53F8"/>
    <w:rsid w:val="005F5547"/>
    <w:rsid w:val="006027FD"/>
    <w:rsid w:val="00604428"/>
    <w:rsid w:val="00604915"/>
    <w:rsid w:val="00606AB6"/>
    <w:rsid w:val="0060733A"/>
    <w:rsid w:val="0060769D"/>
    <w:rsid w:val="00612F33"/>
    <w:rsid w:val="00615D50"/>
    <w:rsid w:val="00620708"/>
    <w:rsid w:val="00620ECA"/>
    <w:rsid w:val="00621D34"/>
    <w:rsid w:val="00623AAA"/>
    <w:rsid w:val="006240C6"/>
    <w:rsid w:val="006254FA"/>
    <w:rsid w:val="00630DD2"/>
    <w:rsid w:val="006422C7"/>
    <w:rsid w:val="00642937"/>
    <w:rsid w:val="00644191"/>
    <w:rsid w:val="00646380"/>
    <w:rsid w:val="006506E2"/>
    <w:rsid w:val="0065568B"/>
    <w:rsid w:val="006562A4"/>
    <w:rsid w:val="006573BC"/>
    <w:rsid w:val="0066037B"/>
    <w:rsid w:val="00660D0F"/>
    <w:rsid w:val="006611E3"/>
    <w:rsid w:val="006650CC"/>
    <w:rsid w:val="006652CB"/>
    <w:rsid w:val="00665D1C"/>
    <w:rsid w:val="00666AB0"/>
    <w:rsid w:val="0067163A"/>
    <w:rsid w:val="00671EE2"/>
    <w:rsid w:val="006740AD"/>
    <w:rsid w:val="006812B9"/>
    <w:rsid w:val="00682DCD"/>
    <w:rsid w:val="00684855"/>
    <w:rsid w:val="00685022"/>
    <w:rsid w:val="00685C1F"/>
    <w:rsid w:val="00691456"/>
    <w:rsid w:val="006919CB"/>
    <w:rsid w:val="00693768"/>
    <w:rsid w:val="00695DD2"/>
    <w:rsid w:val="006A2BCC"/>
    <w:rsid w:val="006A5CB3"/>
    <w:rsid w:val="006B1786"/>
    <w:rsid w:val="006B1CCF"/>
    <w:rsid w:val="006B22CF"/>
    <w:rsid w:val="006B4C4D"/>
    <w:rsid w:val="006C084A"/>
    <w:rsid w:val="006C14D1"/>
    <w:rsid w:val="006C37D6"/>
    <w:rsid w:val="006C3D1D"/>
    <w:rsid w:val="006C43CD"/>
    <w:rsid w:val="006C47AA"/>
    <w:rsid w:val="006D109B"/>
    <w:rsid w:val="006D3F8E"/>
    <w:rsid w:val="006D42F7"/>
    <w:rsid w:val="006E4CE1"/>
    <w:rsid w:val="006E531C"/>
    <w:rsid w:val="006E5B19"/>
    <w:rsid w:val="006E7D30"/>
    <w:rsid w:val="006F2B0D"/>
    <w:rsid w:val="007026C3"/>
    <w:rsid w:val="00703F6F"/>
    <w:rsid w:val="00704F63"/>
    <w:rsid w:val="00705883"/>
    <w:rsid w:val="007064B0"/>
    <w:rsid w:val="00710E1F"/>
    <w:rsid w:val="00714B9B"/>
    <w:rsid w:val="007164D3"/>
    <w:rsid w:val="0071694F"/>
    <w:rsid w:val="0072022F"/>
    <w:rsid w:val="007215DD"/>
    <w:rsid w:val="00721DFC"/>
    <w:rsid w:val="007319FB"/>
    <w:rsid w:val="00737598"/>
    <w:rsid w:val="00737DF0"/>
    <w:rsid w:val="007401AD"/>
    <w:rsid w:val="00743132"/>
    <w:rsid w:val="007473A6"/>
    <w:rsid w:val="00760607"/>
    <w:rsid w:val="00762BF8"/>
    <w:rsid w:val="00764F51"/>
    <w:rsid w:val="00770C4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B40B0"/>
    <w:rsid w:val="007B538D"/>
    <w:rsid w:val="007B726B"/>
    <w:rsid w:val="007C02E3"/>
    <w:rsid w:val="007C0458"/>
    <w:rsid w:val="007C2187"/>
    <w:rsid w:val="007C2EBB"/>
    <w:rsid w:val="007D18A8"/>
    <w:rsid w:val="007D28BA"/>
    <w:rsid w:val="007D49CC"/>
    <w:rsid w:val="007D5596"/>
    <w:rsid w:val="007D75A9"/>
    <w:rsid w:val="007E25A5"/>
    <w:rsid w:val="007E2911"/>
    <w:rsid w:val="007E3599"/>
    <w:rsid w:val="007E43F9"/>
    <w:rsid w:val="007E7D20"/>
    <w:rsid w:val="007F1B7C"/>
    <w:rsid w:val="007F27B2"/>
    <w:rsid w:val="007F45FE"/>
    <w:rsid w:val="007F611D"/>
    <w:rsid w:val="007F7BEF"/>
    <w:rsid w:val="007F7C18"/>
    <w:rsid w:val="00801CB0"/>
    <w:rsid w:val="008055D7"/>
    <w:rsid w:val="00806B9A"/>
    <w:rsid w:val="00807B57"/>
    <w:rsid w:val="00810030"/>
    <w:rsid w:val="0081044D"/>
    <w:rsid w:val="00810E8F"/>
    <w:rsid w:val="00811F2A"/>
    <w:rsid w:val="00812C54"/>
    <w:rsid w:val="00813D10"/>
    <w:rsid w:val="00816051"/>
    <w:rsid w:val="00821599"/>
    <w:rsid w:val="00825A32"/>
    <w:rsid w:val="00826A2E"/>
    <w:rsid w:val="00826DBC"/>
    <w:rsid w:val="00827EE8"/>
    <w:rsid w:val="00835853"/>
    <w:rsid w:val="008379EE"/>
    <w:rsid w:val="00840C2D"/>
    <w:rsid w:val="00841629"/>
    <w:rsid w:val="008427BB"/>
    <w:rsid w:val="00842F3F"/>
    <w:rsid w:val="00843C6A"/>
    <w:rsid w:val="00843D41"/>
    <w:rsid w:val="00844254"/>
    <w:rsid w:val="008443BB"/>
    <w:rsid w:val="00845874"/>
    <w:rsid w:val="00846E21"/>
    <w:rsid w:val="00847AFB"/>
    <w:rsid w:val="00853F11"/>
    <w:rsid w:val="00861C19"/>
    <w:rsid w:val="00866F49"/>
    <w:rsid w:val="00872FF9"/>
    <w:rsid w:val="00873B93"/>
    <w:rsid w:val="00875563"/>
    <w:rsid w:val="00876952"/>
    <w:rsid w:val="008820E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4766"/>
    <w:rsid w:val="008F6153"/>
    <w:rsid w:val="008F64E9"/>
    <w:rsid w:val="009020F6"/>
    <w:rsid w:val="00903432"/>
    <w:rsid w:val="009051B3"/>
    <w:rsid w:val="00916432"/>
    <w:rsid w:val="00916C74"/>
    <w:rsid w:val="009172D5"/>
    <w:rsid w:val="00924825"/>
    <w:rsid w:val="00924AD1"/>
    <w:rsid w:val="0092505E"/>
    <w:rsid w:val="00926F0A"/>
    <w:rsid w:val="0092772E"/>
    <w:rsid w:val="00930F4E"/>
    <w:rsid w:val="00932C0B"/>
    <w:rsid w:val="00933B2F"/>
    <w:rsid w:val="00934622"/>
    <w:rsid w:val="00934DB8"/>
    <w:rsid w:val="0094169D"/>
    <w:rsid w:val="00941B48"/>
    <w:rsid w:val="00941F93"/>
    <w:rsid w:val="009471F2"/>
    <w:rsid w:val="009472D4"/>
    <w:rsid w:val="009479DA"/>
    <w:rsid w:val="00947DF5"/>
    <w:rsid w:val="009501CB"/>
    <w:rsid w:val="00950C70"/>
    <w:rsid w:val="00950D09"/>
    <w:rsid w:val="00952E2F"/>
    <w:rsid w:val="00954014"/>
    <w:rsid w:val="00954B5F"/>
    <w:rsid w:val="00957481"/>
    <w:rsid w:val="009603EC"/>
    <w:rsid w:val="00961377"/>
    <w:rsid w:val="009637DD"/>
    <w:rsid w:val="00966E3B"/>
    <w:rsid w:val="00967866"/>
    <w:rsid w:val="00967EA2"/>
    <w:rsid w:val="00970964"/>
    <w:rsid w:val="00970F94"/>
    <w:rsid w:val="00971105"/>
    <w:rsid w:val="0097488D"/>
    <w:rsid w:val="0097619A"/>
    <w:rsid w:val="00976E5F"/>
    <w:rsid w:val="0097749D"/>
    <w:rsid w:val="00981905"/>
    <w:rsid w:val="00991257"/>
    <w:rsid w:val="00991366"/>
    <w:rsid w:val="009947E6"/>
    <w:rsid w:val="00994F15"/>
    <w:rsid w:val="009A0FB8"/>
    <w:rsid w:val="009A30B5"/>
    <w:rsid w:val="009A66DF"/>
    <w:rsid w:val="009B154D"/>
    <w:rsid w:val="009B240E"/>
    <w:rsid w:val="009B2A2C"/>
    <w:rsid w:val="009B4CE0"/>
    <w:rsid w:val="009B4DA9"/>
    <w:rsid w:val="009C06E9"/>
    <w:rsid w:val="009C1832"/>
    <w:rsid w:val="009C1E84"/>
    <w:rsid w:val="009C20E1"/>
    <w:rsid w:val="009C234C"/>
    <w:rsid w:val="009C3642"/>
    <w:rsid w:val="009C5066"/>
    <w:rsid w:val="009C5BE9"/>
    <w:rsid w:val="009D61E4"/>
    <w:rsid w:val="009E1FCF"/>
    <w:rsid w:val="009E4723"/>
    <w:rsid w:val="009E47C6"/>
    <w:rsid w:val="009E63B3"/>
    <w:rsid w:val="009F23FC"/>
    <w:rsid w:val="009F2ACF"/>
    <w:rsid w:val="009F5288"/>
    <w:rsid w:val="009F67FE"/>
    <w:rsid w:val="00A01349"/>
    <w:rsid w:val="00A10C1A"/>
    <w:rsid w:val="00A1140B"/>
    <w:rsid w:val="00A15FF5"/>
    <w:rsid w:val="00A16D92"/>
    <w:rsid w:val="00A22BE6"/>
    <w:rsid w:val="00A25F73"/>
    <w:rsid w:val="00A27C85"/>
    <w:rsid w:val="00A349F8"/>
    <w:rsid w:val="00A42F97"/>
    <w:rsid w:val="00A470A3"/>
    <w:rsid w:val="00A47E1E"/>
    <w:rsid w:val="00A516EA"/>
    <w:rsid w:val="00A53B90"/>
    <w:rsid w:val="00A57BB3"/>
    <w:rsid w:val="00A600EC"/>
    <w:rsid w:val="00A60F97"/>
    <w:rsid w:val="00A611DC"/>
    <w:rsid w:val="00A62576"/>
    <w:rsid w:val="00A736DC"/>
    <w:rsid w:val="00A77DFC"/>
    <w:rsid w:val="00A828E4"/>
    <w:rsid w:val="00A911BA"/>
    <w:rsid w:val="00A943FF"/>
    <w:rsid w:val="00A9637C"/>
    <w:rsid w:val="00AA77E0"/>
    <w:rsid w:val="00AB2B8A"/>
    <w:rsid w:val="00AB3D5A"/>
    <w:rsid w:val="00AB601B"/>
    <w:rsid w:val="00AB6C1E"/>
    <w:rsid w:val="00AB7F40"/>
    <w:rsid w:val="00AC0DB5"/>
    <w:rsid w:val="00AC15E9"/>
    <w:rsid w:val="00AC371A"/>
    <w:rsid w:val="00AC3BC4"/>
    <w:rsid w:val="00AC6FC5"/>
    <w:rsid w:val="00AD1284"/>
    <w:rsid w:val="00AD1539"/>
    <w:rsid w:val="00AD1727"/>
    <w:rsid w:val="00AD7A9A"/>
    <w:rsid w:val="00AE094B"/>
    <w:rsid w:val="00AE14FA"/>
    <w:rsid w:val="00AE5ED3"/>
    <w:rsid w:val="00AF0D0E"/>
    <w:rsid w:val="00AF2781"/>
    <w:rsid w:val="00AF69BB"/>
    <w:rsid w:val="00B002F5"/>
    <w:rsid w:val="00B00AA4"/>
    <w:rsid w:val="00B01407"/>
    <w:rsid w:val="00B024CD"/>
    <w:rsid w:val="00B06E21"/>
    <w:rsid w:val="00B1149A"/>
    <w:rsid w:val="00B13BA4"/>
    <w:rsid w:val="00B14B18"/>
    <w:rsid w:val="00B14EF2"/>
    <w:rsid w:val="00B16FB2"/>
    <w:rsid w:val="00B21960"/>
    <w:rsid w:val="00B247C4"/>
    <w:rsid w:val="00B24AED"/>
    <w:rsid w:val="00B258AA"/>
    <w:rsid w:val="00B25B16"/>
    <w:rsid w:val="00B34623"/>
    <w:rsid w:val="00B34FA1"/>
    <w:rsid w:val="00B363CB"/>
    <w:rsid w:val="00B3686B"/>
    <w:rsid w:val="00B37C23"/>
    <w:rsid w:val="00B37F3E"/>
    <w:rsid w:val="00B476EC"/>
    <w:rsid w:val="00B511ED"/>
    <w:rsid w:val="00B5361E"/>
    <w:rsid w:val="00B60496"/>
    <w:rsid w:val="00B62DE1"/>
    <w:rsid w:val="00B74A03"/>
    <w:rsid w:val="00B76AE1"/>
    <w:rsid w:val="00B823A5"/>
    <w:rsid w:val="00B82B69"/>
    <w:rsid w:val="00B85C3A"/>
    <w:rsid w:val="00B91207"/>
    <w:rsid w:val="00B91D5C"/>
    <w:rsid w:val="00B9311E"/>
    <w:rsid w:val="00B944AB"/>
    <w:rsid w:val="00B95C98"/>
    <w:rsid w:val="00BA3300"/>
    <w:rsid w:val="00BA4C9A"/>
    <w:rsid w:val="00BA5486"/>
    <w:rsid w:val="00BA5855"/>
    <w:rsid w:val="00BB383B"/>
    <w:rsid w:val="00BB3F4C"/>
    <w:rsid w:val="00BB4217"/>
    <w:rsid w:val="00BB68F4"/>
    <w:rsid w:val="00BB7073"/>
    <w:rsid w:val="00BB7618"/>
    <w:rsid w:val="00BC1315"/>
    <w:rsid w:val="00BC259E"/>
    <w:rsid w:val="00BE35A8"/>
    <w:rsid w:val="00BE3B9E"/>
    <w:rsid w:val="00BE3DFF"/>
    <w:rsid w:val="00BE6926"/>
    <w:rsid w:val="00BE6FA8"/>
    <w:rsid w:val="00BE7859"/>
    <w:rsid w:val="00BF1D1C"/>
    <w:rsid w:val="00BF6C4E"/>
    <w:rsid w:val="00BF7759"/>
    <w:rsid w:val="00C00901"/>
    <w:rsid w:val="00C0428B"/>
    <w:rsid w:val="00C04307"/>
    <w:rsid w:val="00C06C23"/>
    <w:rsid w:val="00C07E0A"/>
    <w:rsid w:val="00C1002A"/>
    <w:rsid w:val="00C11558"/>
    <w:rsid w:val="00C11AF8"/>
    <w:rsid w:val="00C17AA1"/>
    <w:rsid w:val="00C20958"/>
    <w:rsid w:val="00C22DE6"/>
    <w:rsid w:val="00C24B3A"/>
    <w:rsid w:val="00C25CE1"/>
    <w:rsid w:val="00C306D3"/>
    <w:rsid w:val="00C325BD"/>
    <w:rsid w:val="00C33E72"/>
    <w:rsid w:val="00C343EB"/>
    <w:rsid w:val="00C36247"/>
    <w:rsid w:val="00C366FF"/>
    <w:rsid w:val="00C37948"/>
    <w:rsid w:val="00C4140A"/>
    <w:rsid w:val="00C42634"/>
    <w:rsid w:val="00C434DD"/>
    <w:rsid w:val="00C43B58"/>
    <w:rsid w:val="00C44000"/>
    <w:rsid w:val="00C45590"/>
    <w:rsid w:val="00C509A4"/>
    <w:rsid w:val="00C53941"/>
    <w:rsid w:val="00C53A12"/>
    <w:rsid w:val="00C53C4F"/>
    <w:rsid w:val="00C57119"/>
    <w:rsid w:val="00C572EF"/>
    <w:rsid w:val="00C57D36"/>
    <w:rsid w:val="00C61C2B"/>
    <w:rsid w:val="00C62013"/>
    <w:rsid w:val="00C622E5"/>
    <w:rsid w:val="00C63AA8"/>
    <w:rsid w:val="00C66342"/>
    <w:rsid w:val="00C67F95"/>
    <w:rsid w:val="00C71693"/>
    <w:rsid w:val="00C71C52"/>
    <w:rsid w:val="00C7267B"/>
    <w:rsid w:val="00C7342E"/>
    <w:rsid w:val="00C73501"/>
    <w:rsid w:val="00C753B1"/>
    <w:rsid w:val="00C755DD"/>
    <w:rsid w:val="00C76F51"/>
    <w:rsid w:val="00C77806"/>
    <w:rsid w:val="00C82ADE"/>
    <w:rsid w:val="00C83986"/>
    <w:rsid w:val="00C8411A"/>
    <w:rsid w:val="00C87C15"/>
    <w:rsid w:val="00C87DFC"/>
    <w:rsid w:val="00C946FB"/>
    <w:rsid w:val="00C9484F"/>
    <w:rsid w:val="00C95C04"/>
    <w:rsid w:val="00C96A9E"/>
    <w:rsid w:val="00C9794C"/>
    <w:rsid w:val="00CA0067"/>
    <w:rsid w:val="00CA0E2D"/>
    <w:rsid w:val="00CA30C4"/>
    <w:rsid w:val="00CA7174"/>
    <w:rsid w:val="00CA7849"/>
    <w:rsid w:val="00CB2782"/>
    <w:rsid w:val="00CC0101"/>
    <w:rsid w:val="00CC1066"/>
    <w:rsid w:val="00CC4B02"/>
    <w:rsid w:val="00CD0FD6"/>
    <w:rsid w:val="00CD1057"/>
    <w:rsid w:val="00CD2148"/>
    <w:rsid w:val="00CD5823"/>
    <w:rsid w:val="00CD7977"/>
    <w:rsid w:val="00CE1434"/>
    <w:rsid w:val="00CE31FE"/>
    <w:rsid w:val="00CE7CBA"/>
    <w:rsid w:val="00CF0879"/>
    <w:rsid w:val="00CF369D"/>
    <w:rsid w:val="00CF3FB8"/>
    <w:rsid w:val="00CF3FCC"/>
    <w:rsid w:val="00CF45A5"/>
    <w:rsid w:val="00CF6839"/>
    <w:rsid w:val="00CF6D27"/>
    <w:rsid w:val="00CF71EA"/>
    <w:rsid w:val="00CF7610"/>
    <w:rsid w:val="00CF79AF"/>
    <w:rsid w:val="00D01B0C"/>
    <w:rsid w:val="00D070DD"/>
    <w:rsid w:val="00D11CFD"/>
    <w:rsid w:val="00D11E1D"/>
    <w:rsid w:val="00D1206B"/>
    <w:rsid w:val="00D125BF"/>
    <w:rsid w:val="00D16B8F"/>
    <w:rsid w:val="00D1726F"/>
    <w:rsid w:val="00D174C5"/>
    <w:rsid w:val="00D20368"/>
    <w:rsid w:val="00D225CC"/>
    <w:rsid w:val="00D316C2"/>
    <w:rsid w:val="00D337B0"/>
    <w:rsid w:val="00D345F4"/>
    <w:rsid w:val="00D35DE2"/>
    <w:rsid w:val="00D37229"/>
    <w:rsid w:val="00D41D69"/>
    <w:rsid w:val="00D448BC"/>
    <w:rsid w:val="00D531AE"/>
    <w:rsid w:val="00D535D8"/>
    <w:rsid w:val="00D6243A"/>
    <w:rsid w:val="00D628C7"/>
    <w:rsid w:val="00D632FB"/>
    <w:rsid w:val="00D6363F"/>
    <w:rsid w:val="00D6467C"/>
    <w:rsid w:val="00D70F0F"/>
    <w:rsid w:val="00D70F5A"/>
    <w:rsid w:val="00D73625"/>
    <w:rsid w:val="00D73A8B"/>
    <w:rsid w:val="00D74633"/>
    <w:rsid w:val="00D74A8B"/>
    <w:rsid w:val="00D75159"/>
    <w:rsid w:val="00D7583A"/>
    <w:rsid w:val="00D75FA9"/>
    <w:rsid w:val="00D765E3"/>
    <w:rsid w:val="00D76B89"/>
    <w:rsid w:val="00D76CEA"/>
    <w:rsid w:val="00D81D71"/>
    <w:rsid w:val="00D83A62"/>
    <w:rsid w:val="00D83D40"/>
    <w:rsid w:val="00D84193"/>
    <w:rsid w:val="00D87F77"/>
    <w:rsid w:val="00D925D1"/>
    <w:rsid w:val="00D93F4D"/>
    <w:rsid w:val="00D94F0F"/>
    <w:rsid w:val="00D96E14"/>
    <w:rsid w:val="00D971A5"/>
    <w:rsid w:val="00D97FDC"/>
    <w:rsid w:val="00DA2093"/>
    <w:rsid w:val="00DA2432"/>
    <w:rsid w:val="00DA4459"/>
    <w:rsid w:val="00DA47E8"/>
    <w:rsid w:val="00DA5156"/>
    <w:rsid w:val="00DA618C"/>
    <w:rsid w:val="00DB06FA"/>
    <w:rsid w:val="00DB60B7"/>
    <w:rsid w:val="00DC5AB9"/>
    <w:rsid w:val="00DD0BF3"/>
    <w:rsid w:val="00DD2B67"/>
    <w:rsid w:val="00DD35D1"/>
    <w:rsid w:val="00DD7529"/>
    <w:rsid w:val="00DD764A"/>
    <w:rsid w:val="00DE11CF"/>
    <w:rsid w:val="00DE1F83"/>
    <w:rsid w:val="00DE28CA"/>
    <w:rsid w:val="00DE422B"/>
    <w:rsid w:val="00DF0F8F"/>
    <w:rsid w:val="00DF2883"/>
    <w:rsid w:val="00DF447E"/>
    <w:rsid w:val="00DF4649"/>
    <w:rsid w:val="00E02044"/>
    <w:rsid w:val="00E02855"/>
    <w:rsid w:val="00E10571"/>
    <w:rsid w:val="00E1743B"/>
    <w:rsid w:val="00E174E5"/>
    <w:rsid w:val="00E17739"/>
    <w:rsid w:val="00E17F9A"/>
    <w:rsid w:val="00E223D0"/>
    <w:rsid w:val="00E22A84"/>
    <w:rsid w:val="00E24387"/>
    <w:rsid w:val="00E2530E"/>
    <w:rsid w:val="00E26459"/>
    <w:rsid w:val="00E27412"/>
    <w:rsid w:val="00E30414"/>
    <w:rsid w:val="00E345A7"/>
    <w:rsid w:val="00E361D0"/>
    <w:rsid w:val="00E37012"/>
    <w:rsid w:val="00E40062"/>
    <w:rsid w:val="00E40A02"/>
    <w:rsid w:val="00E43D6D"/>
    <w:rsid w:val="00E4772A"/>
    <w:rsid w:val="00E51718"/>
    <w:rsid w:val="00E5337C"/>
    <w:rsid w:val="00E55AA1"/>
    <w:rsid w:val="00E57144"/>
    <w:rsid w:val="00E60771"/>
    <w:rsid w:val="00E611D8"/>
    <w:rsid w:val="00E632D0"/>
    <w:rsid w:val="00E64135"/>
    <w:rsid w:val="00E64F0D"/>
    <w:rsid w:val="00E6663B"/>
    <w:rsid w:val="00E679C6"/>
    <w:rsid w:val="00E67E6B"/>
    <w:rsid w:val="00E73F83"/>
    <w:rsid w:val="00E757E3"/>
    <w:rsid w:val="00E81879"/>
    <w:rsid w:val="00E828F9"/>
    <w:rsid w:val="00E83746"/>
    <w:rsid w:val="00E87BD5"/>
    <w:rsid w:val="00E90EBF"/>
    <w:rsid w:val="00E940BF"/>
    <w:rsid w:val="00E94D23"/>
    <w:rsid w:val="00E95C7C"/>
    <w:rsid w:val="00EA1B0F"/>
    <w:rsid w:val="00EA37D7"/>
    <w:rsid w:val="00EA4AE6"/>
    <w:rsid w:val="00EA4D64"/>
    <w:rsid w:val="00EA5687"/>
    <w:rsid w:val="00EA59B6"/>
    <w:rsid w:val="00EA606F"/>
    <w:rsid w:val="00EA6449"/>
    <w:rsid w:val="00EB1032"/>
    <w:rsid w:val="00EB33A4"/>
    <w:rsid w:val="00EB6703"/>
    <w:rsid w:val="00EC1FDB"/>
    <w:rsid w:val="00EC412C"/>
    <w:rsid w:val="00ED0266"/>
    <w:rsid w:val="00ED2E65"/>
    <w:rsid w:val="00ED5B16"/>
    <w:rsid w:val="00ED6F71"/>
    <w:rsid w:val="00ED70A8"/>
    <w:rsid w:val="00EE177E"/>
    <w:rsid w:val="00EE5CD8"/>
    <w:rsid w:val="00EE7025"/>
    <w:rsid w:val="00EE7803"/>
    <w:rsid w:val="00EF1C53"/>
    <w:rsid w:val="00EF292B"/>
    <w:rsid w:val="00EF2BCA"/>
    <w:rsid w:val="00EF2C7E"/>
    <w:rsid w:val="00EF61E6"/>
    <w:rsid w:val="00F01334"/>
    <w:rsid w:val="00F05345"/>
    <w:rsid w:val="00F06B7E"/>
    <w:rsid w:val="00F06CA4"/>
    <w:rsid w:val="00F151C9"/>
    <w:rsid w:val="00F151EE"/>
    <w:rsid w:val="00F20760"/>
    <w:rsid w:val="00F20E74"/>
    <w:rsid w:val="00F307CA"/>
    <w:rsid w:val="00F31162"/>
    <w:rsid w:val="00F31D98"/>
    <w:rsid w:val="00F4517B"/>
    <w:rsid w:val="00F45C8D"/>
    <w:rsid w:val="00F47C32"/>
    <w:rsid w:val="00F5117A"/>
    <w:rsid w:val="00F51FCD"/>
    <w:rsid w:val="00F528CF"/>
    <w:rsid w:val="00F55213"/>
    <w:rsid w:val="00F6180D"/>
    <w:rsid w:val="00F63FD2"/>
    <w:rsid w:val="00F66D06"/>
    <w:rsid w:val="00F67B5B"/>
    <w:rsid w:val="00F74868"/>
    <w:rsid w:val="00F77D9B"/>
    <w:rsid w:val="00F805E1"/>
    <w:rsid w:val="00F811F5"/>
    <w:rsid w:val="00F816E8"/>
    <w:rsid w:val="00F81FEE"/>
    <w:rsid w:val="00F82E0D"/>
    <w:rsid w:val="00F836BF"/>
    <w:rsid w:val="00F83708"/>
    <w:rsid w:val="00F854B0"/>
    <w:rsid w:val="00F85B3C"/>
    <w:rsid w:val="00F9029B"/>
    <w:rsid w:val="00F9105F"/>
    <w:rsid w:val="00F918B8"/>
    <w:rsid w:val="00F91ED7"/>
    <w:rsid w:val="00F924D8"/>
    <w:rsid w:val="00F94E78"/>
    <w:rsid w:val="00F96CFA"/>
    <w:rsid w:val="00F978A8"/>
    <w:rsid w:val="00FA204E"/>
    <w:rsid w:val="00FA2078"/>
    <w:rsid w:val="00FA5901"/>
    <w:rsid w:val="00FA5A1C"/>
    <w:rsid w:val="00FB438F"/>
    <w:rsid w:val="00FB4F8E"/>
    <w:rsid w:val="00FB61C7"/>
    <w:rsid w:val="00FB6647"/>
    <w:rsid w:val="00FC1EC2"/>
    <w:rsid w:val="00FC3575"/>
    <w:rsid w:val="00FC55B2"/>
    <w:rsid w:val="00FC5D9F"/>
    <w:rsid w:val="00FC7633"/>
    <w:rsid w:val="00FD4029"/>
    <w:rsid w:val="00FD5F99"/>
    <w:rsid w:val="00FE3363"/>
    <w:rsid w:val="00FE4A44"/>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34C73"/>
    <w:pPr>
      <w:tabs>
        <w:tab w:val="right" w:leader="dot" w:pos="8777"/>
      </w:tabs>
      <w:spacing w:before="240" w:line="360" w:lineRule="auto"/>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60894776">
      <w:bodyDiv w:val="1"/>
      <w:marLeft w:val="0"/>
      <w:marRight w:val="0"/>
      <w:marTop w:val="0"/>
      <w:marBottom w:val="0"/>
      <w:divBdr>
        <w:top w:val="none" w:sz="0" w:space="0" w:color="auto"/>
        <w:left w:val="none" w:sz="0" w:space="0" w:color="auto"/>
        <w:bottom w:val="none" w:sz="0" w:space="0" w:color="auto"/>
        <w:right w:val="none" w:sz="0" w:space="0" w:color="auto"/>
      </w:divBdr>
    </w:div>
    <w:div w:id="1628653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722892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0700725">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530305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376036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35461022">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1449939">
      <w:bodyDiv w:val="1"/>
      <w:marLeft w:val="0"/>
      <w:marRight w:val="0"/>
      <w:marTop w:val="0"/>
      <w:marBottom w:val="0"/>
      <w:divBdr>
        <w:top w:val="none" w:sz="0" w:space="0" w:color="auto"/>
        <w:left w:val="none" w:sz="0" w:space="0" w:color="auto"/>
        <w:bottom w:val="none" w:sz="0" w:space="0" w:color="auto"/>
        <w:right w:val="none" w:sz="0" w:space="0" w:color="auto"/>
      </w:divBdr>
    </w:div>
    <w:div w:id="589969526">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3491418">
      <w:bodyDiv w:val="1"/>
      <w:marLeft w:val="0"/>
      <w:marRight w:val="0"/>
      <w:marTop w:val="0"/>
      <w:marBottom w:val="0"/>
      <w:divBdr>
        <w:top w:val="none" w:sz="0" w:space="0" w:color="auto"/>
        <w:left w:val="none" w:sz="0" w:space="0" w:color="auto"/>
        <w:bottom w:val="none" w:sz="0" w:space="0" w:color="auto"/>
        <w:right w:val="none" w:sz="0" w:space="0" w:color="auto"/>
      </w:divBdr>
    </w:div>
    <w:div w:id="658465096">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4468870">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7070662">
      <w:bodyDiv w:val="1"/>
      <w:marLeft w:val="0"/>
      <w:marRight w:val="0"/>
      <w:marTop w:val="0"/>
      <w:marBottom w:val="0"/>
      <w:divBdr>
        <w:top w:val="none" w:sz="0" w:space="0" w:color="auto"/>
        <w:left w:val="none" w:sz="0" w:space="0" w:color="auto"/>
        <w:bottom w:val="none" w:sz="0" w:space="0" w:color="auto"/>
        <w:right w:val="none" w:sz="0" w:space="0" w:color="auto"/>
      </w:divBdr>
    </w:div>
    <w:div w:id="759839935">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5664504">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0889008">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80042042">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7270228">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3172021">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83835414">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53327795">
      <w:bodyDiv w:val="1"/>
      <w:marLeft w:val="0"/>
      <w:marRight w:val="0"/>
      <w:marTop w:val="0"/>
      <w:marBottom w:val="0"/>
      <w:divBdr>
        <w:top w:val="none" w:sz="0" w:space="0" w:color="auto"/>
        <w:left w:val="none" w:sz="0" w:space="0" w:color="auto"/>
        <w:bottom w:val="none" w:sz="0" w:space="0" w:color="auto"/>
        <w:right w:val="none" w:sz="0" w:space="0" w:color="auto"/>
      </w:divBdr>
    </w:div>
    <w:div w:id="116851833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461918248">
      <w:bodyDiv w:val="1"/>
      <w:marLeft w:val="0"/>
      <w:marRight w:val="0"/>
      <w:marTop w:val="0"/>
      <w:marBottom w:val="0"/>
      <w:divBdr>
        <w:top w:val="none" w:sz="0" w:space="0" w:color="auto"/>
        <w:left w:val="none" w:sz="0" w:space="0" w:color="auto"/>
        <w:bottom w:val="none" w:sz="0" w:space="0" w:color="auto"/>
        <w:right w:val="none" w:sz="0" w:space="0" w:color="auto"/>
      </w:divBdr>
    </w:div>
    <w:div w:id="1464349444">
      <w:bodyDiv w:val="1"/>
      <w:marLeft w:val="0"/>
      <w:marRight w:val="0"/>
      <w:marTop w:val="0"/>
      <w:marBottom w:val="0"/>
      <w:divBdr>
        <w:top w:val="none" w:sz="0" w:space="0" w:color="auto"/>
        <w:left w:val="none" w:sz="0" w:space="0" w:color="auto"/>
        <w:bottom w:val="none" w:sz="0" w:space="0" w:color="auto"/>
        <w:right w:val="none" w:sz="0" w:space="0" w:color="auto"/>
      </w:divBdr>
    </w:div>
    <w:div w:id="1473056661">
      <w:bodyDiv w:val="1"/>
      <w:marLeft w:val="0"/>
      <w:marRight w:val="0"/>
      <w:marTop w:val="0"/>
      <w:marBottom w:val="0"/>
      <w:divBdr>
        <w:top w:val="none" w:sz="0" w:space="0" w:color="auto"/>
        <w:left w:val="none" w:sz="0" w:space="0" w:color="auto"/>
        <w:bottom w:val="none" w:sz="0" w:space="0" w:color="auto"/>
        <w:right w:val="none" w:sz="0" w:space="0" w:color="auto"/>
      </w:divBdr>
    </w:div>
    <w:div w:id="1500846016">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8242102">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8506036">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082193">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71900105">
      <w:bodyDiv w:val="1"/>
      <w:marLeft w:val="0"/>
      <w:marRight w:val="0"/>
      <w:marTop w:val="0"/>
      <w:marBottom w:val="0"/>
      <w:divBdr>
        <w:top w:val="none" w:sz="0" w:space="0" w:color="auto"/>
        <w:left w:val="none" w:sz="0" w:space="0" w:color="auto"/>
        <w:bottom w:val="none" w:sz="0" w:space="0" w:color="auto"/>
        <w:right w:val="none" w:sz="0" w:space="0" w:color="auto"/>
      </w:divBdr>
    </w:div>
    <w:div w:id="1784036733">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1119913">
      <w:bodyDiv w:val="1"/>
      <w:marLeft w:val="0"/>
      <w:marRight w:val="0"/>
      <w:marTop w:val="0"/>
      <w:marBottom w:val="0"/>
      <w:divBdr>
        <w:top w:val="none" w:sz="0" w:space="0" w:color="auto"/>
        <w:left w:val="none" w:sz="0" w:space="0" w:color="auto"/>
        <w:bottom w:val="none" w:sz="0" w:space="0" w:color="auto"/>
        <w:right w:val="none" w:sz="0" w:space="0" w:color="auto"/>
      </w:divBdr>
    </w:div>
    <w:div w:id="1827286735">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5246280">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58488065">
      <w:bodyDiv w:val="1"/>
      <w:marLeft w:val="0"/>
      <w:marRight w:val="0"/>
      <w:marTop w:val="0"/>
      <w:marBottom w:val="0"/>
      <w:divBdr>
        <w:top w:val="none" w:sz="0" w:space="0" w:color="auto"/>
        <w:left w:val="none" w:sz="0" w:space="0" w:color="auto"/>
        <w:bottom w:val="none" w:sz="0" w:space="0" w:color="auto"/>
        <w:right w:val="none" w:sz="0" w:space="0" w:color="auto"/>
      </w:divBdr>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1998798672">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5707400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1730090">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2C1B-33A7-483C-A7ED-7DCE4B67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7974</Words>
  <Characters>43863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2019-09-05T16:15:00Z</cp:lastPrinted>
  <dcterms:created xsi:type="dcterms:W3CDTF">2019-09-05T16:24:00Z</dcterms:created>
  <dcterms:modified xsi:type="dcterms:W3CDTF">2019-09-05T16:24:00Z</dcterms:modified>
</cp:coreProperties>
</file>