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2D3002" w14:textId="77777777" w:rsidR="005D3BB9" w:rsidRPr="002152A6" w:rsidRDefault="005D3BB9" w:rsidP="005D3BB9">
      <w:pPr>
        <w:spacing w:line="360" w:lineRule="auto"/>
        <w:jc w:val="both"/>
        <w:rPr>
          <w:rFonts w:ascii="Palatino Linotype" w:eastAsia="Times New Roman" w:hAnsi="Palatino Linotype" w:cs="Times New Roman"/>
          <w:b/>
        </w:rPr>
      </w:pPr>
    </w:p>
    <w:p w14:paraId="2D9791C6" w14:textId="77777777" w:rsidR="005D3BB9" w:rsidRPr="002152A6" w:rsidRDefault="005D3BB9" w:rsidP="005D3BB9">
      <w:pPr>
        <w:spacing w:line="360" w:lineRule="auto"/>
        <w:jc w:val="both"/>
        <w:rPr>
          <w:rFonts w:ascii="Palatino Linotype" w:eastAsia="Times New Roman" w:hAnsi="Palatino Linotype" w:cs="Times New Roman"/>
          <w:b/>
        </w:rPr>
      </w:pPr>
    </w:p>
    <w:p w14:paraId="2AC012A0" w14:textId="77777777" w:rsidR="001A4BC9" w:rsidRPr="00D85556" w:rsidRDefault="00554DF4" w:rsidP="00554DF4">
      <w:pPr>
        <w:spacing w:line="360" w:lineRule="auto"/>
        <w:rPr>
          <w:rFonts w:ascii="Palatino Linotype" w:eastAsia="Times New Roman" w:hAnsi="Palatino Linotype" w:cs="Times New Roman"/>
          <w:b/>
        </w:rPr>
      </w:pPr>
      <w:r w:rsidRPr="00D85556">
        <w:rPr>
          <w:rFonts w:ascii="Palatino Linotype" w:eastAsia="Times New Roman" w:hAnsi="Palatino Linotype" w:cs="Times New Roman"/>
          <w:b/>
        </w:rPr>
        <w:t xml:space="preserve">LÍNEAS ARGUMENTATIVAS </w:t>
      </w:r>
      <w:r w:rsidR="00A86534" w:rsidRPr="00D85556">
        <w:rPr>
          <w:rFonts w:ascii="Palatino Linotype" w:eastAsia="Times New Roman" w:hAnsi="Palatino Linotype" w:cs="Times New Roman"/>
          <w:b/>
        </w:rPr>
        <w:t xml:space="preserve"> </w:t>
      </w:r>
    </w:p>
    <w:p w14:paraId="259758B9" w14:textId="77777777" w:rsidR="001A4BC9" w:rsidRPr="00D85556" w:rsidRDefault="001A4BC9" w:rsidP="00554DF4">
      <w:pPr>
        <w:spacing w:line="360" w:lineRule="auto"/>
        <w:rPr>
          <w:rFonts w:ascii="Palatino Linotype" w:eastAsia="Times New Roman" w:hAnsi="Palatino Linotype" w:cs="Times New Roman"/>
          <w:b/>
        </w:rPr>
      </w:pPr>
    </w:p>
    <w:p w14:paraId="3A336775" w14:textId="77777777" w:rsidR="00B55D4A" w:rsidRPr="00D85556" w:rsidRDefault="00B55D4A" w:rsidP="00A456E5">
      <w:pPr>
        <w:spacing w:before="240" w:after="240" w:line="360" w:lineRule="auto"/>
        <w:jc w:val="both"/>
        <w:rPr>
          <w:rFonts w:ascii="Palatino Linotype" w:eastAsia="MS Mincho" w:hAnsi="Palatino Linotype" w:cs="Times New Roman"/>
        </w:rPr>
      </w:pPr>
      <w:bookmarkStart w:id="0" w:name="_Toc512340965"/>
      <w:bookmarkStart w:id="1" w:name="_Toc527041797"/>
      <w:r w:rsidRPr="00D85556">
        <w:rPr>
          <w:rFonts w:ascii="Palatino Linotype" w:hAnsi="Palatino Linotype"/>
          <w:b/>
        </w:rPr>
        <w:t xml:space="preserve">INFORME JUSTIFICADO, FALTA DE. </w:t>
      </w:r>
      <w:r w:rsidRPr="00D85556">
        <w:rPr>
          <w:rFonts w:ascii="Palatino Linotype" w:eastAsia="MS Mincho" w:hAnsi="Palatino Linotype" w:cs="Times New Roman"/>
        </w:rPr>
        <w:t>La falta de informe justificado no impide que este Órgano Garante conozca y resuelva el recurso de revisión, solo propicia que el SUJETO OBLIGADO pierda la oportunidad de justificar su respuesta y manifestar lo que a su derecho convenga.</w:t>
      </w:r>
      <w:r w:rsidR="00756991" w:rsidRPr="00D85556">
        <w:rPr>
          <w:rFonts w:ascii="Palatino Linotype" w:eastAsia="MS Mincho" w:hAnsi="Palatino Linotype" w:cs="Times New Roman"/>
        </w:rPr>
        <w:t xml:space="preserve"> </w:t>
      </w:r>
    </w:p>
    <w:p w14:paraId="6114BA76" w14:textId="77777777" w:rsidR="00CE5D17" w:rsidRPr="00D85556" w:rsidRDefault="00CE5D17" w:rsidP="00CE5D17">
      <w:pPr>
        <w:spacing w:line="360" w:lineRule="auto"/>
        <w:jc w:val="both"/>
        <w:rPr>
          <w:rFonts w:ascii="Palatino Linotype" w:eastAsia="MS Mincho" w:hAnsi="Palatino Linotype" w:cs="Arial"/>
        </w:rPr>
      </w:pPr>
      <w:r w:rsidRPr="00D85556">
        <w:rPr>
          <w:rFonts w:ascii="Palatino Linotype" w:hAnsi="Palatino Linotype"/>
          <w:b/>
        </w:rPr>
        <w:t>LA ANTICIPACIÓN NO ES CAUSA DE EXTEMPORANEIDAD.</w:t>
      </w:r>
      <w:r w:rsidRPr="00D85556">
        <w:rPr>
          <w:rFonts w:ascii="Palatino Linotype" w:eastAsia="MS Mincho" w:hAnsi="Palatino Linotype" w:cs="Arial"/>
          <w:sz w:val="22"/>
        </w:rPr>
        <w:t xml:space="preserve"> </w:t>
      </w:r>
      <w:r w:rsidRPr="00D85556">
        <w:rPr>
          <w:rFonts w:ascii="Palatino Linotype" w:eastAsia="MS Mincho" w:hAnsi="Palatino Linotype" w:cs="Arial"/>
        </w:rPr>
        <w:t xml:space="preserve">La interposición del recursos de revisión antes de que inicie el plazo para su presentación no es determinante para declararlo extemporáneo, siempre y cuando ello ocurra de manera posterior a que se ha notificado la respuesta del sujeto obligado. </w:t>
      </w:r>
    </w:p>
    <w:p w14:paraId="73421B3A" w14:textId="77777777" w:rsidR="00756991" w:rsidRPr="00D85556" w:rsidRDefault="00756991" w:rsidP="00CE5D17">
      <w:pPr>
        <w:spacing w:line="360" w:lineRule="auto"/>
        <w:jc w:val="both"/>
        <w:rPr>
          <w:rFonts w:ascii="Palatino Linotype" w:eastAsia="MS Mincho" w:hAnsi="Palatino Linotype" w:cs="Arial"/>
        </w:rPr>
      </w:pPr>
    </w:p>
    <w:bookmarkEnd w:id="0"/>
    <w:bookmarkEnd w:id="1"/>
    <w:p w14:paraId="4A1B8285" w14:textId="77777777" w:rsidR="00554DF4" w:rsidRPr="00D85556" w:rsidRDefault="00554DF4" w:rsidP="001A4BC9">
      <w:pPr>
        <w:spacing w:line="360" w:lineRule="auto"/>
        <w:rPr>
          <w:rFonts w:ascii="Palatino Linotype" w:eastAsia="MS Mincho" w:hAnsi="Palatino Linotype" w:cs="Times New Roman"/>
        </w:rPr>
      </w:pPr>
      <w:r w:rsidRPr="00D85556">
        <w:rPr>
          <w:rFonts w:ascii="Palatino Linotype" w:eastAsia="MS Mincho" w:hAnsi="Palatino Linotype" w:cs="Times New Roman"/>
          <w:b/>
        </w:rPr>
        <w:t xml:space="preserve">DERECHO DE ACCESO A LA INFORMACIÓN PÚBLICA. </w:t>
      </w:r>
      <w:r w:rsidRPr="00D85556">
        <w:rPr>
          <w:rFonts w:ascii="Palatino Linotype" w:eastAsia="MS Mincho" w:hAnsi="Palatino Linotype" w:cs="Times New Roman"/>
        </w:rPr>
        <w:t>El derecho de acceso a la información pública se satisface en aquellos casos en que se atienda cada punto de la solicitud de información, haciendo entrega del soporte documental en que conste la información requerida</w:t>
      </w:r>
      <w:r w:rsidR="00450C1E" w:rsidRPr="00D85556">
        <w:rPr>
          <w:rFonts w:ascii="Palatino Linotype" w:eastAsia="MS Mincho" w:hAnsi="Palatino Linotype" w:cs="Times New Roman"/>
        </w:rPr>
        <w:t>.</w:t>
      </w:r>
    </w:p>
    <w:p w14:paraId="1C6B0B4D" w14:textId="77777777" w:rsidR="00756991" w:rsidRPr="00D85556" w:rsidRDefault="00756991" w:rsidP="001A4BC9">
      <w:pPr>
        <w:spacing w:line="360" w:lineRule="auto"/>
        <w:rPr>
          <w:rFonts w:ascii="Palatino Linotype" w:eastAsia="MS Mincho" w:hAnsi="Palatino Linotype" w:cs="Times New Roman"/>
        </w:rPr>
      </w:pPr>
    </w:p>
    <w:p w14:paraId="519D3A6D" w14:textId="77777777" w:rsidR="00756991" w:rsidRPr="00D85556" w:rsidRDefault="00756991" w:rsidP="00756991">
      <w:pPr>
        <w:spacing w:line="360" w:lineRule="auto"/>
        <w:ind w:right="332"/>
        <w:jc w:val="both"/>
        <w:rPr>
          <w:rFonts w:ascii="Palatino Linotype" w:eastAsia="Calibri" w:hAnsi="Palatino Linotype" w:cs="Times New Roman"/>
        </w:rPr>
      </w:pPr>
      <w:r w:rsidRPr="00D85556">
        <w:rPr>
          <w:rFonts w:ascii="Palatino Linotype" w:eastAsia="Calibri" w:hAnsi="Palatino Linotype" w:cs="Times New Roman"/>
          <w:b/>
          <w:bCs/>
        </w:rPr>
        <w:t xml:space="preserve">DE LA BÚSQUEDA EXHAUSTIVA Y RAZONABLE. </w:t>
      </w:r>
      <w:r w:rsidRPr="00D85556">
        <w:rPr>
          <w:rFonts w:ascii="Palatino Linotype" w:eastAsia="Calibri" w:hAnsi="Palatino Linotype" w:cs="Times New Roman"/>
        </w:rPr>
        <w:t xml:space="preserve">Para poder determinar si la información no obra dentro de los archivos del </w:t>
      </w:r>
      <w:r w:rsidRPr="00D85556">
        <w:rPr>
          <w:rFonts w:ascii="Palatino Linotype" w:eastAsia="Calibri" w:hAnsi="Palatino Linotype" w:cs="Times New Roman"/>
          <w:b/>
          <w:bCs/>
        </w:rPr>
        <w:t>Sujeto Obligado</w:t>
      </w:r>
      <w:r w:rsidRPr="00D85556">
        <w:rPr>
          <w:rFonts w:ascii="Palatino Linotype" w:eastAsia="Calibri" w:hAnsi="Palatino Linotype" w:cs="Times New Roman"/>
        </w:rPr>
        <w:t xml:space="preserve">, es necesario acreditar que se realizó una búsqueda exhaustiva y razonable de la información, mediante instrumentos de control y consulta utilizados. </w:t>
      </w:r>
    </w:p>
    <w:p w14:paraId="17D73CF2" w14:textId="77777777" w:rsidR="002152A6" w:rsidRPr="00D85556" w:rsidRDefault="002152A6" w:rsidP="00756991">
      <w:pPr>
        <w:spacing w:line="360" w:lineRule="auto"/>
        <w:ind w:right="332"/>
        <w:jc w:val="both"/>
        <w:rPr>
          <w:rFonts w:ascii="Palatino Linotype" w:eastAsia="Calibri" w:hAnsi="Palatino Linotype" w:cs="Times New Roman"/>
        </w:rPr>
      </w:pPr>
    </w:p>
    <w:p w14:paraId="3749BF1F" w14:textId="77777777" w:rsidR="002152A6" w:rsidRPr="00D85556" w:rsidRDefault="002152A6" w:rsidP="002152A6">
      <w:pPr>
        <w:spacing w:line="360" w:lineRule="auto"/>
        <w:jc w:val="both"/>
        <w:rPr>
          <w:rFonts w:ascii="Palatino Linotype" w:eastAsia="MS Mincho" w:hAnsi="Palatino Linotype"/>
        </w:rPr>
      </w:pPr>
      <w:r w:rsidRPr="00D85556">
        <w:rPr>
          <w:rFonts w:ascii="Palatino Linotype" w:eastAsia="MS Mincho" w:hAnsi="Palatino Linotype"/>
          <w:b/>
        </w:rPr>
        <w:t xml:space="preserve">DE LA SUPLENCIA DE LA QUEJA. </w:t>
      </w:r>
      <w:r w:rsidRPr="00D85556">
        <w:rPr>
          <w:rFonts w:ascii="Palatino Linotype" w:eastAsia="MS Mincho" w:hAnsi="Palatino Linotype"/>
        </w:rPr>
        <w:t>En materia de acceso a la información pública, es una herramienta procedimental tendiente a garantizar y proteger el derecho humano de acceso a la información pública, siempre a favor del recurrente, resultando que las instituciones encargadas de proteger el referido derecho, deberán corregir cualquier error o deficiencia en que hubiese incurrido el promovente al momento de formular su solicitud de información, ya que se presume que los particulares pueden no ser expertos en la materia, es por ello, que debe tenerse siempre presente esta figura procedimental, bajo el principio pro persona.</w:t>
      </w:r>
    </w:p>
    <w:p w14:paraId="2335CC60" w14:textId="77777777" w:rsidR="002152A6" w:rsidRPr="00D85556" w:rsidRDefault="002152A6" w:rsidP="00756991">
      <w:pPr>
        <w:spacing w:line="360" w:lineRule="auto"/>
        <w:ind w:right="332"/>
        <w:jc w:val="both"/>
        <w:rPr>
          <w:rFonts w:ascii="Palatino Linotype" w:eastAsia="Calibri" w:hAnsi="Palatino Linotype" w:cs="Times New Roman"/>
        </w:rPr>
      </w:pPr>
    </w:p>
    <w:p w14:paraId="61EE369F" w14:textId="77777777" w:rsidR="007438EE" w:rsidRPr="00D85556" w:rsidRDefault="007438EE" w:rsidP="007438EE">
      <w:pPr>
        <w:spacing w:before="240" w:after="240" w:line="360" w:lineRule="auto"/>
        <w:jc w:val="both"/>
        <w:rPr>
          <w:rFonts w:ascii="Palatino Linotype" w:hAnsi="Palatino Linotype" w:cs="Arial"/>
        </w:rPr>
      </w:pPr>
      <w:r w:rsidRPr="00D85556">
        <w:rPr>
          <w:rFonts w:ascii="Palatino Linotype" w:eastAsia="Calibri" w:hAnsi="Palatino Linotype" w:cs="Arial"/>
          <w:b/>
          <w:szCs w:val="22"/>
          <w:lang w:val="es-ES" w:eastAsia="es-MX"/>
        </w:rPr>
        <w:t>DE LAS FORMALIDADES LEGALES DE LA CLASIFICACIÓN DE LA INFORMACIÓN.</w:t>
      </w:r>
      <w:r w:rsidRPr="00D85556">
        <w:rPr>
          <w:rFonts w:ascii="Palatino Linotype" w:eastAsia="Calibri" w:hAnsi="Palatino Linotype" w:cs="Arial"/>
          <w:szCs w:val="22"/>
          <w:lang w:val="es-ES" w:eastAsia="es-MX"/>
        </w:rPr>
        <w:t xml:space="preserve"> Para que los sujetos obligados procedan a la clasificación de la información como confidencial, es necesario que en las documentales públicas se contengan datos personales que deban de ser protegidos y cuya exposición  pueda perjudicar la esfera más íntima de las personas, por lo que resulta necesario clasificarlas observando las formalidades que establece la Ley de Transparencia y Acceso a la Información Pública del Estado de México y Municipio, en sus artículos 49 fracción</w:t>
      </w:r>
      <w:r w:rsidRPr="00D85556">
        <w:rPr>
          <w:rFonts w:ascii="Palatino Linotype" w:eastAsia="Calibri" w:hAnsi="Palatino Linotype" w:cs="Arial"/>
          <w:bCs/>
          <w:lang w:val="es-MX" w:eastAsia="en-US"/>
        </w:rPr>
        <w:t xml:space="preserve"> VIII,</w:t>
      </w:r>
      <w:r w:rsidRPr="00D85556">
        <w:rPr>
          <w:rFonts w:ascii="Palatino Linotype" w:eastAsia="Calibri" w:hAnsi="Palatino Linotype" w:cs="Arial"/>
          <w:szCs w:val="22"/>
          <w:lang w:val="es-ES" w:eastAsia="es-MX"/>
        </w:rPr>
        <w:t xml:space="preserve"> 122, 135 </w:t>
      </w:r>
      <w:r w:rsidRPr="00D85556">
        <w:rPr>
          <w:rFonts w:ascii="Palatino Linotype" w:hAnsi="Palatino Linotype" w:cs="Arial"/>
        </w:rPr>
        <w:t>143 y 149, así como los establecido en los Lineamientos Generales en Materia de Clasificación</w:t>
      </w:r>
      <w:r w:rsidRPr="00D85556">
        <w:rPr>
          <w:rFonts w:ascii="Palatino Linotype" w:hAnsi="Palatino Linotype"/>
        </w:rPr>
        <w:t xml:space="preserve"> </w:t>
      </w:r>
      <w:r w:rsidRPr="00D85556">
        <w:rPr>
          <w:rFonts w:ascii="Palatino Linotype" w:hAnsi="Palatino Linotype" w:cs="Arial"/>
        </w:rPr>
        <w:t>y Desclasificación de la Información.</w:t>
      </w:r>
    </w:p>
    <w:p w14:paraId="0AB25100" w14:textId="77777777" w:rsidR="00B9559D" w:rsidRPr="00D85556" w:rsidRDefault="00B9559D" w:rsidP="007438EE">
      <w:pPr>
        <w:spacing w:before="240" w:after="240" w:line="360" w:lineRule="auto"/>
        <w:jc w:val="both"/>
        <w:rPr>
          <w:rFonts w:ascii="Palatino Linotype" w:hAnsi="Palatino Linotype" w:cs="Arial"/>
        </w:rPr>
      </w:pPr>
    </w:p>
    <w:p w14:paraId="75DA1B4D" w14:textId="77777777" w:rsidR="00B9559D" w:rsidRPr="00D85556" w:rsidRDefault="00B9559D" w:rsidP="007438EE">
      <w:pPr>
        <w:spacing w:before="240" w:after="240" w:line="360" w:lineRule="auto"/>
        <w:jc w:val="both"/>
        <w:rPr>
          <w:rFonts w:ascii="Palatino Linotype" w:hAnsi="Palatino Linotype" w:cs="Arial"/>
        </w:rPr>
      </w:pPr>
    </w:p>
    <w:p w14:paraId="4B5662EA" w14:textId="77777777" w:rsidR="00B9559D" w:rsidRPr="00D85556" w:rsidRDefault="00B9559D" w:rsidP="007438EE">
      <w:pPr>
        <w:spacing w:before="240" w:after="240" w:line="360" w:lineRule="auto"/>
        <w:jc w:val="both"/>
        <w:rPr>
          <w:rFonts w:ascii="Palatino Linotype" w:hAnsi="Palatino Linotype" w:cs="Arial"/>
        </w:rPr>
      </w:pPr>
    </w:p>
    <w:p w14:paraId="4C1D9448" w14:textId="77777777" w:rsidR="00554DF4" w:rsidRPr="00D85556" w:rsidRDefault="00554DF4" w:rsidP="00554DF4">
      <w:pPr>
        <w:spacing w:before="240" w:after="240" w:line="360" w:lineRule="auto"/>
        <w:jc w:val="center"/>
        <w:rPr>
          <w:rFonts w:ascii="Palatino Linotype" w:hAnsi="Palatino Linotype"/>
        </w:rPr>
      </w:pPr>
      <w:r w:rsidRPr="00D85556">
        <w:rPr>
          <w:rFonts w:ascii="Palatino Linotype" w:hAnsi="Palatino Linotype"/>
          <w:b/>
        </w:rPr>
        <w:t>Índice</w:t>
      </w:r>
      <w:r w:rsidRPr="00D85556">
        <w:rPr>
          <w:rFonts w:ascii="Palatino Linotype" w:hAnsi="Palatino Linotype"/>
        </w:rPr>
        <w:t>.</w:t>
      </w:r>
    </w:p>
    <w:sdt>
      <w:sdtPr>
        <w:rPr>
          <w:rFonts w:asciiTheme="minorHAnsi" w:eastAsiaTheme="minorEastAsia" w:hAnsiTheme="minorHAnsi" w:cstheme="minorBidi"/>
          <w:b w:val="0"/>
          <w:szCs w:val="24"/>
          <w:lang w:val="es-ES" w:eastAsia="es-ES"/>
        </w:rPr>
        <w:id w:val="1703668029"/>
        <w:docPartObj>
          <w:docPartGallery w:val="Table of Contents"/>
          <w:docPartUnique/>
        </w:docPartObj>
      </w:sdtPr>
      <w:sdtEndPr/>
      <w:sdtContent>
        <w:p w14:paraId="25CE6FDD" w14:textId="77777777" w:rsidR="00554DF4" w:rsidRPr="00D85556" w:rsidRDefault="00554DF4" w:rsidP="00554DF4">
          <w:pPr>
            <w:pStyle w:val="TtuloTDC"/>
            <w:spacing w:line="480" w:lineRule="auto"/>
          </w:pPr>
        </w:p>
        <w:p w14:paraId="7BA645BA" w14:textId="77777777" w:rsidR="002152A6" w:rsidRPr="00D85556" w:rsidRDefault="00554DF4">
          <w:pPr>
            <w:pStyle w:val="TDC1"/>
            <w:tabs>
              <w:tab w:val="right" w:leader="dot" w:pos="8779"/>
            </w:tabs>
            <w:rPr>
              <w:noProof/>
              <w:sz w:val="22"/>
              <w:szCs w:val="22"/>
              <w:lang w:val="es-MX" w:eastAsia="es-MX"/>
            </w:rPr>
          </w:pPr>
          <w:r w:rsidRPr="00D85556">
            <w:rPr>
              <w:rFonts w:ascii="Palatino Linotype" w:hAnsi="Palatino Linotype"/>
              <w:b/>
            </w:rPr>
            <w:fldChar w:fldCharType="begin"/>
          </w:r>
          <w:r w:rsidRPr="00D85556">
            <w:rPr>
              <w:rFonts w:ascii="Palatino Linotype" w:hAnsi="Palatino Linotype"/>
              <w:b/>
            </w:rPr>
            <w:instrText xml:space="preserve"> TOC \o "1-3" \h \z \u </w:instrText>
          </w:r>
          <w:r w:rsidRPr="00D85556">
            <w:rPr>
              <w:rFonts w:ascii="Palatino Linotype" w:hAnsi="Palatino Linotype"/>
              <w:b/>
            </w:rPr>
            <w:fldChar w:fldCharType="separate"/>
          </w:r>
          <w:hyperlink w:anchor="_Toc33030705" w:history="1">
            <w:r w:rsidR="002152A6" w:rsidRPr="00D85556">
              <w:rPr>
                <w:rStyle w:val="Hipervnculo"/>
                <w:noProof/>
              </w:rPr>
              <w:t>ANTECEDENTES</w:t>
            </w:r>
            <w:r w:rsidR="002152A6" w:rsidRPr="00D85556">
              <w:rPr>
                <w:noProof/>
                <w:webHidden/>
              </w:rPr>
              <w:tab/>
            </w:r>
            <w:r w:rsidR="002152A6" w:rsidRPr="00D85556">
              <w:rPr>
                <w:noProof/>
                <w:webHidden/>
              </w:rPr>
              <w:fldChar w:fldCharType="begin"/>
            </w:r>
            <w:r w:rsidR="002152A6" w:rsidRPr="00D85556">
              <w:rPr>
                <w:noProof/>
                <w:webHidden/>
              </w:rPr>
              <w:instrText xml:space="preserve"> PAGEREF _Toc33030705 \h </w:instrText>
            </w:r>
            <w:r w:rsidR="002152A6" w:rsidRPr="00D85556">
              <w:rPr>
                <w:noProof/>
                <w:webHidden/>
              </w:rPr>
            </w:r>
            <w:r w:rsidR="002152A6" w:rsidRPr="00D85556">
              <w:rPr>
                <w:noProof/>
                <w:webHidden/>
              </w:rPr>
              <w:fldChar w:fldCharType="separate"/>
            </w:r>
            <w:r w:rsidR="00B63A98">
              <w:rPr>
                <w:noProof/>
                <w:webHidden/>
              </w:rPr>
              <w:t>4</w:t>
            </w:r>
            <w:r w:rsidR="002152A6" w:rsidRPr="00D85556">
              <w:rPr>
                <w:noProof/>
                <w:webHidden/>
              </w:rPr>
              <w:fldChar w:fldCharType="end"/>
            </w:r>
          </w:hyperlink>
        </w:p>
        <w:p w14:paraId="34CDE59C" w14:textId="77777777" w:rsidR="002152A6" w:rsidRPr="00D85556" w:rsidRDefault="00FC3450">
          <w:pPr>
            <w:pStyle w:val="TDC1"/>
            <w:tabs>
              <w:tab w:val="right" w:leader="dot" w:pos="8779"/>
            </w:tabs>
            <w:rPr>
              <w:noProof/>
              <w:sz w:val="22"/>
              <w:szCs w:val="22"/>
              <w:lang w:val="es-MX" w:eastAsia="es-MX"/>
            </w:rPr>
          </w:pPr>
          <w:hyperlink w:anchor="_Toc33030706" w:history="1">
            <w:r w:rsidR="002152A6" w:rsidRPr="00D85556">
              <w:rPr>
                <w:rStyle w:val="Hipervnculo"/>
                <w:noProof/>
              </w:rPr>
              <w:t>CONSIDERANDO</w:t>
            </w:r>
            <w:r w:rsidR="002152A6" w:rsidRPr="00D85556">
              <w:rPr>
                <w:noProof/>
                <w:webHidden/>
              </w:rPr>
              <w:tab/>
            </w:r>
            <w:r w:rsidR="002152A6" w:rsidRPr="00D85556">
              <w:rPr>
                <w:noProof/>
                <w:webHidden/>
              </w:rPr>
              <w:fldChar w:fldCharType="begin"/>
            </w:r>
            <w:r w:rsidR="002152A6" w:rsidRPr="00D85556">
              <w:rPr>
                <w:noProof/>
                <w:webHidden/>
              </w:rPr>
              <w:instrText xml:space="preserve"> PAGEREF _Toc33030706 \h </w:instrText>
            </w:r>
            <w:r w:rsidR="002152A6" w:rsidRPr="00D85556">
              <w:rPr>
                <w:noProof/>
                <w:webHidden/>
              </w:rPr>
            </w:r>
            <w:r w:rsidR="002152A6" w:rsidRPr="00D85556">
              <w:rPr>
                <w:noProof/>
                <w:webHidden/>
              </w:rPr>
              <w:fldChar w:fldCharType="separate"/>
            </w:r>
            <w:r w:rsidR="00B63A98">
              <w:rPr>
                <w:noProof/>
                <w:webHidden/>
              </w:rPr>
              <w:t>7</w:t>
            </w:r>
            <w:r w:rsidR="002152A6" w:rsidRPr="00D85556">
              <w:rPr>
                <w:noProof/>
                <w:webHidden/>
              </w:rPr>
              <w:fldChar w:fldCharType="end"/>
            </w:r>
          </w:hyperlink>
        </w:p>
        <w:p w14:paraId="59EE6105" w14:textId="77777777" w:rsidR="002152A6" w:rsidRPr="00D85556" w:rsidRDefault="00FC3450">
          <w:pPr>
            <w:pStyle w:val="TDC2"/>
            <w:rPr>
              <w:noProof/>
              <w:sz w:val="22"/>
              <w:szCs w:val="22"/>
              <w:lang w:val="es-MX" w:eastAsia="es-MX"/>
            </w:rPr>
          </w:pPr>
          <w:hyperlink w:anchor="_Toc33030707" w:history="1">
            <w:r w:rsidR="002152A6" w:rsidRPr="00D85556">
              <w:rPr>
                <w:rStyle w:val="Hipervnculo"/>
                <w:rFonts w:ascii="Palatino Linotype" w:hAnsi="Palatino Linotype"/>
                <w:b/>
                <w:noProof/>
              </w:rPr>
              <w:t>PRIMERO. De la competencia</w:t>
            </w:r>
            <w:r w:rsidR="002152A6" w:rsidRPr="00D85556">
              <w:rPr>
                <w:noProof/>
                <w:webHidden/>
              </w:rPr>
              <w:tab/>
            </w:r>
            <w:r w:rsidR="002152A6" w:rsidRPr="00D85556">
              <w:rPr>
                <w:noProof/>
                <w:webHidden/>
              </w:rPr>
              <w:fldChar w:fldCharType="begin"/>
            </w:r>
            <w:r w:rsidR="002152A6" w:rsidRPr="00D85556">
              <w:rPr>
                <w:noProof/>
                <w:webHidden/>
              </w:rPr>
              <w:instrText xml:space="preserve"> PAGEREF _Toc33030707 \h </w:instrText>
            </w:r>
            <w:r w:rsidR="002152A6" w:rsidRPr="00D85556">
              <w:rPr>
                <w:noProof/>
                <w:webHidden/>
              </w:rPr>
            </w:r>
            <w:r w:rsidR="002152A6" w:rsidRPr="00D85556">
              <w:rPr>
                <w:noProof/>
                <w:webHidden/>
              </w:rPr>
              <w:fldChar w:fldCharType="separate"/>
            </w:r>
            <w:r w:rsidR="00B63A98">
              <w:rPr>
                <w:noProof/>
                <w:webHidden/>
              </w:rPr>
              <w:t>7</w:t>
            </w:r>
            <w:r w:rsidR="002152A6" w:rsidRPr="00D85556">
              <w:rPr>
                <w:noProof/>
                <w:webHidden/>
              </w:rPr>
              <w:fldChar w:fldCharType="end"/>
            </w:r>
          </w:hyperlink>
        </w:p>
        <w:p w14:paraId="290CE45E" w14:textId="77777777" w:rsidR="002152A6" w:rsidRPr="00D85556" w:rsidRDefault="00FC3450">
          <w:pPr>
            <w:pStyle w:val="TDC2"/>
            <w:rPr>
              <w:noProof/>
              <w:sz w:val="22"/>
              <w:szCs w:val="22"/>
              <w:lang w:val="es-MX" w:eastAsia="es-MX"/>
            </w:rPr>
          </w:pPr>
          <w:hyperlink w:anchor="_Toc33030708" w:history="1">
            <w:r w:rsidR="002152A6" w:rsidRPr="00D85556">
              <w:rPr>
                <w:rStyle w:val="Hipervnculo"/>
                <w:rFonts w:ascii="Palatino Linotype" w:hAnsi="Palatino Linotype"/>
                <w:b/>
                <w:noProof/>
              </w:rPr>
              <w:t>SEGUNDO. De la oportunidad y procedencia.</w:t>
            </w:r>
            <w:r w:rsidR="002152A6" w:rsidRPr="00D85556">
              <w:rPr>
                <w:noProof/>
                <w:webHidden/>
              </w:rPr>
              <w:tab/>
            </w:r>
            <w:r w:rsidR="002152A6" w:rsidRPr="00D85556">
              <w:rPr>
                <w:noProof/>
                <w:webHidden/>
              </w:rPr>
              <w:fldChar w:fldCharType="begin"/>
            </w:r>
            <w:r w:rsidR="002152A6" w:rsidRPr="00D85556">
              <w:rPr>
                <w:noProof/>
                <w:webHidden/>
              </w:rPr>
              <w:instrText xml:space="preserve"> PAGEREF _Toc33030708 \h </w:instrText>
            </w:r>
            <w:r w:rsidR="002152A6" w:rsidRPr="00D85556">
              <w:rPr>
                <w:noProof/>
                <w:webHidden/>
              </w:rPr>
            </w:r>
            <w:r w:rsidR="002152A6" w:rsidRPr="00D85556">
              <w:rPr>
                <w:noProof/>
                <w:webHidden/>
              </w:rPr>
              <w:fldChar w:fldCharType="separate"/>
            </w:r>
            <w:r w:rsidR="00B63A98">
              <w:rPr>
                <w:noProof/>
                <w:webHidden/>
              </w:rPr>
              <w:t>8</w:t>
            </w:r>
            <w:r w:rsidR="002152A6" w:rsidRPr="00D85556">
              <w:rPr>
                <w:noProof/>
                <w:webHidden/>
              </w:rPr>
              <w:fldChar w:fldCharType="end"/>
            </w:r>
          </w:hyperlink>
        </w:p>
        <w:p w14:paraId="6EA1C509" w14:textId="77777777" w:rsidR="002152A6" w:rsidRPr="00D85556" w:rsidRDefault="00FC3450">
          <w:pPr>
            <w:pStyle w:val="TDC2"/>
            <w:rPr>
              <w:noProof/>
              <w:sz w:val="22"/>
              <w:szCs w:val="22"/>
              <w:lang w:val="es-MX" w:eastAsia="es-MX"/>
            </w:rPr>
          </w:pPr>
          <w:hyperlink w:anchor="_Toc33030709" w:history="1">
            <w:r w:rsidR="002152A6" w:rsidRPr="00D85556">
              <w:rPr>
                <w:rStyle w:val="Hipervnculo"/>
                <w:rFonts w:ascii="Palatino Linotype" w:hAnsi="Palatino Linotype"/>
                <w:b/>
                <w:noProof/>
              </w:rPr>
              <w:t>TERCERO. Planteamiento de la Litis.</w:t>
            </w:r>
            <w:r w:rsidR="002152A6" w:rsidRPr="00D85556">
              <w:rPr>
                <w:noProof/>
                <w:webHidden/>
              </w:rPr>
              <w:tab/>
            </w:r>
            <w:r w:rsidR="002152A6" w:rsidRPr="00D85556">
              <w:rPr>
                <w:noProof/>
                <w:webHidden/>
              </w:rPr>
              <w:fldChar w:fldCharType="begin"/>
            </w:r>
            <w:r w:rsidR="002152A6" w:rsidRPr="00D85556">
              <w:rPr>
                <w:noProof/>
                <w:webHidden/>
              </w:rPr>
              <w:instrText xml:space="preserve"> PAGEREF _Toc33030709 \h </w:instrText>
            </w:r>
            <w:r w:rsidR="002152A6" w:rsidRPr="00D85556">
              <w:rPr>
                <w:noProof/>
                <w:webHidden/>
              </w:rPr>
            </w:r>
            <w:r w:rsidR="002152A6" w:rsidRPr="00D85556">
              <w:rPr>
                <w:noProof/>
                <w:webHidden/>
              </w:rPr>
              <w:fldChar w:fldCharType="separate"/>
            </w:r>
            <w:r w:rsidR="00B63A98">
              <w:rPr>
                <w:noProof/>
                <w:webHidden/>
              </w:rPr>
              <w:t>10</w:t>
            </w:r>
            <w:r w:rsidR="002152A6" w:rsidRPr="00D85556">
              <w:rPr>
                <w:noProof/>
                <w:webHidden/>
              </w:rPr>
              <w:fldChar w:fldCharType="end"/>
            </w:r>
          </w:hyperlink>
        </w:p>
        <w:p w14:paraId="4F10D0C5" w14:textId="77777777" w:rsidR="002152A6" w:rsidRPr="00D85556" w:rsidRDefault="00FC3450">
          <w:pPr>
            <w:pStyle w:val="TDC2"/>
            <w:rPr>
              <w:noProof/>
              <w:sz w:val="22"/>
              <w:szCs w:val="22"/>
              <w:lang w:val="es-MX" w:eastAsia="es-MX"/>
            </w:rPr>
          </w:pPr>
          <w:hyperlink w:anchor="_Toc33030710" w:history="1">
            <w:r w:rsidR="002152A6" w:rsidRPr="00D85556">
              <w:rPr>
                <w:rStyle w:val="Hipervnculo"/>
                <w:rFonts w:ascii="Palatino Linotype" w:hAnsi="Palatino Linotype"/>
                <w:b/>
                <w:noProof/>
              </w:rPr>
              <w:t>CUARTO. Análisis y resolución del asunto.</w:t>
            </w:r>
            <w:r w:rsidR="002152A6" w:rsidRPr="00D85556">
              <w:rPr>
                <w:noProof/>
                <w:webHidden/>
              </w:rPr>
              <w:tab/>
            </w:r>
            <w:r w:rsidR="002152A6" w:rsidRPr="00D85556">
              <w:rPr>
                <w:noProof/>
                <w:webHidden/>
              </w:rPr>
              <w:fldChar w:fldCharType="begin"/>
            </w:r>
            <w:r w:rsidR="002152A6" w:rsidRPr="00D85556">
              <w:rPr>
                <w:noProof/>
                <w:webHidden/>
              </w:rPr>
              <w:instrText xml:space="preserve"> PAGEREF _Toc33030710 \h </w:instrText>
            </w:r>
            <w:r w:rsidR="002152A6" w:rsidRPr="00D85556">
              <w:rPr>
                <w:noProof/>
                <w:webHidden/>
              </w:rPr>
            </w:r>
            <w:r w:rsidR="002152A6" w:rsidRPr="00D85556">
              <w:rPr>
                <w:noProof/>
                <w:webHidden/>
              </w:rPr>
              <w:fldChar w:fldCharType="separate"/>
            </w:r>
            <w:r w:rsidR="00B63A98">
              <w:rPr>
                <w:noProof/>
                <w:webHidden/>
              </w:rPr>
              <w:t>11</w:t>
            </w:r>
            <w:r w:rsidR="002152A6" w:rsidRPr="00D85556">
              <w:rPr>
                <w:noProof/>
                <w:webHidden/>
              </w:rPr>
              <w:fldChar w:fldCharType="end"/>
            </w:r>
          </w:hyperlink>
        </w:p>
        <w:p w14:paraId="532601FD" w14:textId="77777777" w:rsidR="002152A6" w:rsidRPr="00D85556" w:rsidRDefault="00FC3450">
          <w:pPr>
            <w:pStyle w:val="TDC2"/>
            <w:rPr>
              <w:noProof/>
              <w:sz w:val="22"/>
              <w:szCs w:val="22"/>
              <w:lang w:val="es-MX" w:eastAsia="es-MX"/>
            </w:rPr>
          </w:pPr>
          <w:hyperlink w:anchor="_Toc33030711" w:history="1">
            <w:r w:rsidR="002152A6" w:rsidRPr="00D85556">
              <w:rPr>
                <w:rStyle w:val="Hipervnculo"/>
                <w:rFonts w:ascii="Palatino Linotype" w:hAnsi="Palatino Linotype"/>
                <w:b/>
                <w:noProof/>
              </w:rPr>
              <w:t>A.</w:t>
            </w:r>
            <w:r w:rsidR="002152A6" w:rsidRPr="00D85556">
              <w:rPr>
                <w:noProof/>
                <w:sz w:val="22"/>
                <w:szCs w:val="22"/>
                <w:lang w:val="es-MX" w:eastAsia="es-MX"/>
              </w:rPr>
              <w:tab/>
            </w:r>
            <w:r w:rsidR="002152A6" w:rsidRPr="00D85556">
              <w:rPr>
                <w:rStyle w:val="Hipervnculo"/>
                <w:rFonts w:ascii="Palatino Linotype" w:hAnsi="Palatino Linotype"/>
                <w:b/>
                <w:noProof/>
              </w:rPr>
              <w:t>El derecho de acceso a la información.</w:t>
            </w:r>
            <w:r w:rsidR="002152A6" w:rsidRPr="00D85556">
              <w:rPr>
                <w:noProof/>
                <w:webHidden/>
              </w:rPr>
              <w:tab/>
            </w:r>
            <w:r w:rsidR="002152A6" w:rsidRPr="00D85556">
              <w:rPr>
                <w:noProof/>
                <w:webHidden/>
              </w:rPr>
              <w:fldChar w:fldCharType="begin"/>
            </w:r>
            <w:r w:rsidR="002152A6" w:rsidRPr="00D85556">
              <w:rPr>
                <w:noProof/>
                <w:webHidden/>
              </w:rPr>
              <w:instrText xml:space="preserve"> PAGEREF _Toc33030711 \h </w:instrText>
            </w:r>
            <w:r w:rsidR="002152A6" w:rsidRPr="00D85556">
              <w:rPr>
                <w:noProof/>
                <w:webHidden/>
              </w:rPr>
            </w:r>
            <w:r w:rsidR="002152A6" w:rsidRPr="00D85556">
              <w:rPr>
                <w:noProof/>
                <w:webHidden/>
              </w:rPr>
              <w:fldChar w:fldCharType="separate"/>
            </w:r>
            <w:r w:rsidR="00B63A98">
              <w:rPr>
                <w:noProof/>
                <w:webHidden/>
              </w:rPr>
              <w:t>11</w:t>
            </w:r>
            <w:r w:rsidR="002152A6" w:rsidRPr="00D85556">
              <w:rPr>
                <w:noProof/>
                <w:webHidden/>
              </w:rPr>
              <w:fldChar w:fldCharType="end"/>
            </w:r>
          </w:hyperlink>
        </w:p>
        <w:p w14:paraId="74271A61" w14:textId="77777777" w:rsidR="002152A6" w:rsidRPr="00D85556" w:rsidRDefault="00FC3450">
          <w:pPr>
            <w:pStyle w:val="TDC2"/>
            <w:rPr>
              <w:noProof/>
              <w:sz w:val="22"/>
              <w:szCs w:val="22"/>
              <w:lang w:val="es-MX" w:eastAsia="es-MX"/>
            </w:rPr>
          </w:pPr>
          <w:hyperlink w:anchor="_Toc33030712" w:history="1">
            <w:r w:rsidR="002152A6" w:rsidRPr="00D85556">
              <w:rPr>
                <w:rStyle w:val="Hipervnculo"/>
                <w:rFonts w:ascii="Palatino Linotype" w:hAnsi="Palatino Linotype"/>
                <w:b/>
                <w:noProof/>
              </w:rPr>
              <w:t>B.</w:t>
            </w:r>
            <w:r w:rsidR="002152A6" w:rsidRPr="00D85556">
              <w:rPr>
                <w:noProof/>
                <w:sz w:val="22"/>
                <w:szCs w:val="22"/>
                <w:lang w:val="es-MX" w:eastAsia="es-MX"/>
              </w:rPr>
              <w:tab/>
            </w:r>
            <w:r w:rsidR="002152A6" w:rsidRPr="00D85556">
              <w:rPr>
                <w:rStyle w:val="Hipervnculo"/>
                <w:rFonts w:ascii="Palatino Linotype" w:hAnsi="Palatino Linotype"/>
                <w:b/>
                <w:noProof/>
              </w:rPr>
              <w:t>Fuente Obligacional.</w:t>
            </w:r>
            <w:r w:rsidR="002152A6" w:rsidRPr="00D85556">
              <w:rPr>
                <w:noProof/>
                <w:webHidden/>
              </w:rPr>
              <w:tab/>
            </w:r>
            <w:r w:rsidR="002152A6" w:rsidRPr="00D85556">
              <w:rPr>
                <w:noProof/>
                <w:webHidden/>
              </w:rPr>
              <w:fldChar w:fldCharType="begin"/>
            </w:r>
            <w:r w:rsidR="002152A6" w:rsidRPr="00D85556">
              <w:rPr>
                <w:noProof/>
                <w:webHidden/>
              </w:rPr>
              <w:instrText xml:space="preserve"> PAGEREF _Toc33030712 \h </w:instrText>
            </w:r>
            <w:r w:rsidR="002152A6" w:rsidRPr="00D85556">
              <w:rPr>
                <w:noProof/>
                <w:webHidden/>
              </w:rPr>
            </w:r>
            <w:r w:rsidR="002152A6" w:rsidRPr="00D85556">
              <w:rPr>
                <w:noProof/>
                <w:webHidden/>
              </w:rPr>
              <w:fldChar w:fldCharType="separate"/>
            </w:r>
            <w:r w:rsidR="00B63A98">
              <w:rPr>
                <w:noProof/>
                <w:webHidden/>
              </w:rPr>
              <w:t>18</w:t>
            </w:r>
            <w:r w:rsidR="002152A6" w:rsidRPr="00D85556">
              <w:rPr>
                <w:noProof/>
                <w:webHidden/>
              </w:rPr>
              <w:fldChar w:fldCharType="end"/>
            </w:r>
          </w:hyperlink>
        </w:p>
        <w:p w14:paraId="1B2BE26B" w14:textId="77777777" w:rsidR="002152A6" w:rsidRPr="00D85556" w:rsidRDefault="00FC3450">
          <w:pPr>
            <w:pStyle w:val="TDC3"/>
            <w:tabs>
              <w:tab w:val="left" w:pos="880"/>
              <w:tab w:val="right" w:leader="dot" w:pos="8779"/>
            </w:tabs>
            <w:rPr>
              <w:noProof/>
              <w:sz w:val="22"/>
              <w:szCs w:val="22"/>
              <w:lang w:val="es-MX" w:eastAsia="es-MX"/>
            </w:rPr>
          </w:pPr>
          <w:hyperlink w:anchor="_Toc33030713" w:history="1">
            <w:r w:rsidR="002152A6" w:rsidRPr="00D85556">
              <w:rPr>
                <w:rStyle w:val="Hipervnculo"/>
                <w:rFonts w:ascii="Palatino Linotype" w:hAnsi="Palatino Linotype"/>
                <w:b/>
                <w:noProof/>
              </w:rPr>
              <w:t>I.</w:t>
            </w:r>
            <w:r w:rsidR="002152A6" w:rsidRPr="00D85556">
              <w:rPr>
                <w:noProof/>
                <w:sz w:val="22"/>
                <w:szCs w:val="22"/>
                <w:lang w:val="es-MX" w:eastAsia="es-MX"/>
              </w:rPr>
              <w:tab/>
            </w:r>
            <w:r w:rsidR="002152A6" w:rsidRPr="00D85556">
              <w:rPr>
                <w:rStyle w:val="Hipervnculo"/>
                <w:rFonts w:ascii="Palatino Linotype" w:hAnsi="Palatino Linotype"/>
                <w:b/>
                <w:noProof/>
              </w:rPr>
              <w:t>De la obligación de transparencia.</w:t>
            </w:r>
            <w:r w:rsidR="002152A6" w:rsidRPr="00D85556">
              <w:rPr>
                <w:noProof/>
                <w:webHidden/>
              </w:rPr>
              <w:tab/>
            </w:r>
            <w:r w:rsidR="002152A6" w:rsidRPr="00D85556">
              <w:rPr>
                <w:noProof/>
                <w:webHidden/>
              </w:rPr>
              <w:fldChar w:fldCharType="begin"/>
            </w:r>
            <w:r w:rsidR="002152A6" w:rsidRPr="00D85556">
              <w:rPr>
                <w:noProof/>
                <w:webHidden/>
              </w:rPr>
              <w:instrText xml:space="preserve"> PAGEREF _Toc33030713 \h </w:instrText>
            </w:r>
            <w:r w:rsidR="002152A6" w:rsidRPr="00D85556">
              <w:rPr>
                <w:noProof/>
                <w:webHidden/>
              </w:rPr>
            </w:r>
            <w:r w:rsidR="002152A6" w:rsidRPr="00D85556">
              <w:rPr>
                <w:noProof/>
                <w:webHidden/>
              </w:rPr>
              <w:fldChar w:fldCharType="separate"/>
            </w:r>
            <w:r w:rsidR="00B63A98">
              <w:rPr>
                <w:noProof/>
                <w:webHidden/>
              </w:rPr>
              <w:t>18</w:t>
            </w:r>
            <w:r w:rsidR="002152A6" w:rsidRPr="00D85556">
              <w:rPr>
                <w:noProof/>
                <w:webHidden/>
              </w:rPr>
              <w:fldChar w:fldCharType="end"/>
            </w:r>
          </w:hyperlink>
        </w:p>
        <w:p w14:paraId="7D99DAFD" w14:textId="77777777" w:rsidR="002152A6" w:rsidRPr="00D85556" w:rsidRDefault="00FC3450">
          <w:pPr>
            <w:pStyle w:val="TDC3"/>
            <w:tabs>
              <w:tab w:val="right" w:leader="dot" w:pos="8779"/>
            </w:tabs>
            <w:rPr>
              <w:noProof/>
              <w:sz w:val="22"/>
              <w:szCs w:val="22"/>
              <w:lang w:val="es-MX" w:eastAsia="es-MX"/>
            </w:rPr>
          </w:pPr>
          <w:hyperlink w:anchor="_Toc33030714" w:history="1">
            <w:r w:rsidR="002152A6" w:rsidRPr="00D85556">
              <w:rPr>
                <w:rStyle w:val="Hipervnculo"/>
                <w:rFonts w:ascii="Palatino Linotype" w:eastAsia="MS Mincho" w:hAnsi="Palatino Linotype"/>
                <w:b/>
                <w:noProof/>
              </w:rPr>
              <w:t>II. De la Búsqueda Exhaustiva.</w:t>
            </w:r>
            <w:r w:rsidR="002152A6" w:rsidRPr="00D85556">
              <w:rPr>
                <w:noProof/>
                <w:webHidden/>
              </w:rPr>
              <w:tab/>
            </w:r>
            <w:r w:rsidR="002152A6" w:rsidRPr="00D85556">
              <w:rPr>
                <w:noProof/>
                <w:webHidden/>
              </w:rPr>
              <w:fldChar w:fldCharType="begin"/>
            </w:r>
            <w:r w:rsidR="002152A6" w:rsidRPr="00D85556">
              <w:rPr>
                <w:noProof/>
                <w:webHidden/>
              </w:rPr>
              <w:instrText xml:space="preserve"> PAGEREF _Toc33030714 \h </w:instrText>
            </w:r>
            <w:r w:rsidR="002152A6" w:rsidRPr="00D85556">
              <w:rPr>
                <w:noProof/>
                <w:webHidden/>
              </w:rPr>
            </w:r>
            <w:r w:rsidR="002152A6" w:rsidRPr="00D85556">
              <w:rPr>
                <w:noProof/>
                <w:webHidden/>
              </w:rPr>
              <w:fldChar w:fldCharType="separate"/>
            </w:r>
            <w:r w:rsidR="00B63A98">
              <w:rPr>
                <w:noProof/>
                <w:webHidden/>
              </w:rPr>
              <w:t>24</w:t>
            </w:r>
            <w:r w:rsidR="002152A6" w:rsidRPr="00D85556">
              <w:rPr>
                <w:noProof/>
                <w:webHidden/>
              </w:rPr>
              <w:fldChar w:fldCharType="end"/>
            </w:r>
          </w:hyperlink>
        </w:p>
        <w:p w14:paraId="12731DFD" w14:textId="77777777" w:rsidR="002152A6" w:rsidRPr="00D85556" w:rsidRDefault="00FC3450">
          <w:pPr>
            <w:pStyle w:val="TDC3"/>
            <w:tabs>
              <w:tab w:val="right" w:leader="dot" w:pos="8779"/>
            </w:tabs>
            <w:rPr>
              <w:noProof/>
              <w:sz w:val="22"/>
              <w:szCs w:val="22"/>
              <w:lang w:val="es-MX" w:eastAsia="es-MX"/>
            </w:rPr>
          </w:pPr>
          <w:hyperlink w:anchor="_Toc33030715" w:history="1">
            <w:r w:rsidR="002152A6" w:rsidRPr="00D85556">
              <w:rPr>
                <w:rStyle w:val="Hipervnculo"/>
                <w:rFonts w:ascii="Palatino Linotype" w:hAnsi="Palatino Linotype"/>
                <w:b/>
                <w:noProof/>
              </w:rPr>
              <w:t>III. Del currículum.</w:t>
            </w:r>
            <w:r w:rsidR="002152A6" w:rsidRPr="00D85556">
              <w:rPr>
                <w:noProof/>
                <w:webHidden/>
              </w:rPr>
              <w:tab/>
            </w:r>
            <w:r w:rsidR="002152A6" w:rsidRPr="00D85556">
              <w:rPr>
                <w:noProof/>
                <w:webHidden/>
              </w:rPr>
              <w:fldChar w:fldCharType="begin"/>
            </w:r>
            <w:r w:rsidR="002152A6" w:rsidRPr="00D85556">
              <w:rPr>
                <w:noProof/>
                <w:webHidden/>
              </w:rPr>
              <w:instrText xml:space="preserve"> PAGEREF _Toc33030715 \h </w:instrText>
            </w:r>
            <w:r w:rsidR="002152A6" w:rsidRPr="00D85556">
              <w:rPr>
                <w:noProof/>
                <w:webHidden/>
              </w:rPr>
            </w:r>
            <w:r w:rsidR="002152A6" w:rsidRPr="00D85556">
              <w:rPr>
                <w:noProof/>
                <w:webHidden/>
              </w:rPr>
              <w:fldChar w:fldCharType="separate"/>
            </w:r>
            <w:r w:rsidR="00B63A98">
              <w:rPr>
                <w:noProof/>
                <w:webHidden/>
              </w:rPr>
              <w:t>26</w:t>
            </w:r>
            <w:r w:rsidR="002152A6" w:rsidRPr="00D85556">
              <w:rPr>
                <w:noProof/>
                <w:webHidden/>
              </w:rPr>
              <w:fldChar w:fldCharType="end"/>
            </w:r>
          </w:hyperlink>
        </w:p>
        <w:p w14:paraId="655232F9" w14:textId="77777777" w:rsidR="002152A6" w:rsidRPr="00D85556" w:rsidRDefault="00FC3450">
          <w:pPr>
            <w:pStyle w:val="TDC3"/>
            <w:tabs>
              <w:tab w:val="right" w:leader="dot" w:pos="8779"/>
            </w:tabs>
            <w:rPr>
              <w:noProof/>
              <w:sz w:val="22"/>
              <w:szCs w:val="22"/>
              <w:lang w:val="es-MX" w:eastAsia="es-MX"/>
            </w:rPr>
          </w:pPr>
          <w:hyperlink w:anchor="_Toc33030716" w:history="1">
            <w:r w:rsidR="002152A6" w:rsidRPr="00D85556">
              <w:rPr>
                <w:rStyle w:val="Hipervnculo"/>
                <w:rFonts w:ascii="Palatino Linotype" w:eastAsia="MS Mincho" w:hAnsi="Palatino Linotype"/>
                <w:b/>
                <w:noProof/>
              </w:rPr>
              <w:t>IV.  De Director de Servicios Públicos.</w:t>
            </w:r>
            <w:r w:rsidR="002152A6" w:rsidRPr="00D85556">
              <w:rPr>
                <w:noProof/>
                <w:webHidden/>
              </w:rPr>
              <w:tab/>
            </w:r>
            <w:r w:rsidR="002152A6" w:rsidRPr="00D85556">
              <w:rPr>
                <w:noProof/>
                <w:webHidden/>
              </w:rPr>
              <w:fldChar w:fldCharType="begin"/>
            </w:r>
            <w:r w:rsidR="002152A6" w:rsidRPr="00D85556">
              <w:rPr>
                <w:noProof/>
                <w:webHidden/>
              </w:rPr>
              <w:instrText xml:space="preserve"> PAGEREF _Toc33030716 \h </w:instrText>
            </w:r>
            <w:r w:rsidR="002152A6" w:rsidRPr="00D85556">
              <w:rPr>
                <w:noProof/>
                <w:webHidden/>
              </w:rPr>
            </w:r>
            <w:r w:rsidR="002152A6" w:rsidRPr="00D85556">
              <w:rPr>
                <w:noProof/>
                <w:webHidden/>
              </w:rPr>
              <w:fldChar w:fldCharType="separate"/>
            </w:r>
            <w:r w:rsidR="00B63A98">
              <w:rPr>
                <w:noProof/>
                <w:webHidden/>
              </w:rPr>
              <w:t>29</w:t>
            </w:r>
            <w:r w:rsidR="002152A6" w:rsidRPr="00D85556">
              <w:rPr>
                <w:noProof/>
                <w:webHidden/>
              </w:rPr>
              <w:fldChar w:fldCharType="end"/>
            </w:r>
          </w:hyperlink>
        </w:p>
        <w:p w14:paraId="1D7A5FEA" w14:textId="77777777" w:rsidR="002152A6" w:rsidRPr="00D85556" w:rsidRDefault="00FC3450">
          <w:pPr>
            <w:pStyle w:val="TDC1"/>
            <w:tabs>
              <w:tab w:val="right" w:leader="dot" w:pos="8779"/>
            </w:tabs>
            <w:rPr>
              <w:noProof/>
              <w:sz w:val="22"/>
              <w:szCs w:val="22"/>
              <w:lang w:val="es-MX" w:eastAsia="es-MX"/>
            </w:rPr>
          </w:pPr>
          <w:hyperlink w:anchor="_Toc33030717" w:history="1">
            <w:r w:rsidR="002152A6" w:rsidRPr="00D85556">
              <w:rPr>
                <w:rStyle w:val="Hipervnculo"/>
                <w:rFonts w:cs="Times New Roman"/>
                <w:noProof/>
                <w:lang w:eastAsia="es-ES_tradnl"/>
              </w:rPr>
              <w:t xml:space="preserve">QUINTO. </w:t>
            </w:r>
            <w:r w:rsidR="002152A6" w:rsidRPr="00D85556">
              <w:rPr>
                <w:rStyle w:val="Hipervnculo"/>
                <w:noProof/>
              </w:rPr>
              <w:t xml:space="preserve"> De la elaboración de la versión pública.</w:t>
            </w:r>
            <w:r w:rsidR="002152A6" w:rsidRPr="00D85556">
              <w:rPr>
                <w:noProof/>
                <w:webHidden/>
              </w:rPr>
              <w:tab/>
            </w:r>
            <w:r w:rsidR="002152A6" w:rsidRPr="00D85556">
              <w:rPr>
                <w:noProof/>
                <w:webHidden/>
              </w:rPr>
              <w:fldChar w:fldCharType="begin"/>
            </w:r>
            <w:r w:rsidR="002152A6" w:rsidRPr="00D85556">
              <w:rPr>
                <w:noProof/>
                <w:webHidden/>
              </w:rPr>
              <w:instrText xml:space="preserve"> PAGEREF _Toc33030717 \h </w:instrText>
            </w:r>
            <w:r w:rsidR="002152A6" w:rsidRPr="00D85556">
              <w:rPr>
                <w:noProof/>
                <w:webHidden/>
              </w:rPr>
            </w:r>
            <w:r w:rsidR="002152A6" w:rsidRPr="00D85556">
              <w:rPr>
                <w:noProof/>
                <w:webHidden/>
              </w:rPr>
              <w:fldChar w:fldCharType="separate"/>
            </w:r>
            <w:r w:rsidR="00B63A98">
              <w:rPr>
                <w:noProof/>
                <w:webHidden/>
              </w:rPr>
              <w:t>33</w:t>
            </w:r>
            <w:r w:rsidR="002152A6" w:rsidRPr="00D85556">
              <w:rPr>
                <w:noProof/>
                <w:webHidden/>
              </w:rPr>
              <w:fldChar w:fldCharType="end"/>
            </w:r>
          </w:hyperlink>
        </w:p>
        <w:p w14:paraId="7ABE453C" w14:textId="77777777" w:rsidR="002152A6" w:rsidRPr="00D85556" w:rsidRDefault="00FC3450">
          <w:pPr>
            <w:pStyle w:val="TDC1"/>
            <w:tabs>
              <w:tab w:val="left" w:pos="480"/>
              <w:tab w:val="right" w:leader="dot" w:pos="8779"/>
            </w:tabs>
            <w:rPr>
              <w:noProof/>
              <w:sz w:val="22"/>
              <w:szCs w:val="22"/>
              <w:lang w:val="es-MX" w:eastAsia="es-MX"/>
            </w:rPr>
          </w:pPr>
          <w:hyperlink w:anchor="_Toc33030718" w:history="1">
            <w:r w:rsidR="002152A6" w:rsidRPr="00D85556">
              <w:rPr>
                <w:rStyle w:val="Hipervnculo"/>
                <w:rFonts w:cs="Times New Roman"/>
                <w:noProof/>
              </w:rPr>
              <w:t>I.</w:t>
            </w:r>
            <w:r w:rsidR="002152A6" w:rsidRPr="00D85556">
              <w:rPr>
                <w:noProof/>
                <w:sz w:val="22"/>
                <w:szCs w:val="22"/>
                <w:lang w:val="es-MX" w:eastAsia="es-MX"/>
              </w:rPr>
              <w:tab/>
            </w:r>
            <w:r w:rsidR="002152A6" w:rsidRPr="00D85556">
              <w:rPr>
                <w:rStyle w:val="Hipervnculo"/>
                <w:rFonts w:cs="Times New Roman"/>
                <w:noProof/>
                <w:lang w:eastAsia="es-ES_tradnl"/>
              </w:rPr>
              <w:t xml:space="preserve">Del </w:t>
            </w:r>
            <w:r w:rsidR="002152A6" w:rsidRPr="00D85556">
              <w:rPr>
                <w:rStyle w:val="Hipervnculo"/>
                <w:noProof/>
              </w:rPr>
              <w:t>análisis de los datos susceptibles de ser protegidos.</w:t>
            </w:r>
            <w:r w:rsidR="002152A6" w:rsidRPr="00D85556">
              <w:rPr>
                <w:noProof/>
                <w:webHidden/>
              </w:rPr>
              <w:tab/>
            </w:r>
            <w:r w:rsidR="002152A6" w:rsidRPr="00D85556">
              <w:rPr>
                <w:noProof/>
                <w:webHidden/>
              </w:rPr>
              <w:fldChar w:fldCharType="begin"/>
            </w:r>
            <w:r w:rsidR="002152A6" w:rsidRPr="00D85556">
              <w:rPr>
                <w:noProof/>
                <w:webHidden/>
              </w:rPr>
              <w:instrText xml:space="preserve"> PAGEREF _Toc33030718 \h </w:instrText>
            </w:r>
            <w:r w:rsidR="002152A6" w:rsidRPr="00D85556">
              <w:rPr>
                <w:noProof/>
                <w:webHidden/>
              </w:rPr>
            </w:r>
            <w:r w:rsidR="002152A6" w:rsidRPr="00D85556">
              <w:rPr>
                <w:noProof/>
                <w:webHidden/>
              </w:rPr>
              <w:fldChar w:fldCharType="separate"/>
            </w:r>
            <w:r w:rsidR="00B63A98">
              <w:rPr>
                <w:noProof/>
                <w:webHidden/>
              </w:rPr>
              <w:t>36</w:t>
            </w:r>
            <w:r w:rsidR="002152A6" w:rsidRPr="00D85556">
              <w:rPr>
                <w:noProof/>
                <w:webHidden/>
              </w:rPr>
              <w:fldChar w:fldCharType="end"/>
            </w:r>
          </w:hyperlink>
        </w:p>
        <w:p w14:paraId="7072F599" w14:textId="77777777" w:rsidR="002152A6" w:rsidRPr="00D85556" w:rsidRDefault="00FC3450">
          <w:pPr>
            <w:pStyle w:val="TDC1"/>
            <w:tabs>
              <w:tab w:val="left" w:pos="480"/>
              <w:tab w:val="right" w:leader="dot" w:pos="8779"/>
            </w:tabs>
            <w:rPr>
              <w:noProof/>
              <w:sz w:val="22"/>
              <w:szCs w:val="22"/>
              <w:lang w:val="es-MX" w:eastAsia="es-MX"/>
            </w:rPr>
          </w:pPr>
          <w:hyperlink w:anchor="_Toc33030719" w:history="1">
            <w:r w:rsidR="002152A6" w:rsidRPr="00D85556">
              <w:rPr>
                <w:rStyle w:val="Hipervnculo"/>
                <w:rFonts w:eastAsia="Times New Roman" w:cs="Times New Roman"/>
                <w:bCs/>
                <w:noProof/>
              </w:rPr>
              <w:t>a)</w:t>
            </w:r>
            <w:r w:rsidR="002152A6" w:rsidRPr="00D85556">
              <w:rPr>
                <w:noProof/>
                <w:sz w:val="22"/>
                <w:szCs w:val="22"/>
                <w:lang w:val="es-MX" w:eastAsia="es-MX"/>
              </w:rPr>
              <w:tab/>
            </w:r>
            <w:r w:rsidR="002152A6" w:rsidRPr="00D85556">
              <w:rPr>
                <w:rStyle w:val="Hipervnculo"/>
                <w:rFonts w:eastAsia="Times New Roman" w:cs="Arial"/>
                <w:bCs/>
                <w:noProof/>
              </w:rPr>
              <w:t>Clave Única de Registro de Población (CURP)</w:t>
            </w:r>
            <w:r w:rsidR="002152A6" w:rsidRPr="00D85556">
              <w:rPr>
                <w:rStyle w:val="Hipervnculo"/>
                <w:rFonts w:eastAsia="Times New Roman" w:cs="Arial"/>
                <w:noProof/>
              </w:rPr>
              <w:t>.</w:t>
            </w:r>
            <w:r w:rsidR="002152A6" w:rsidRPr="00D85556">
              <w:rPr>
                <w:noProof/>
                <w:webHidden/>
              </w:rPr>
              <w:tab/>
            </w:r>
            <w:r w:rsidR="002152A6" w:rsidRPr="00D85556">
              <w:rPr>
                <w:noProof/>
                <w:webHidden/>
              </w:rPr>
              <w:fldChar w:fldCharType="begin"/>
            </w:r>
            <w:r w:rsidR="002152A6" w:rsidRPr="00D85556">
              <w:rPr>
                <w:noProof/>
                <w:webHidden/>
              </w:rPr>
              <w:instrText xml:space="preserve"> PAGEREF _Toc33030719 \h </w:instrText>
            </w:r>
            <w:r w:rsidR="002152A6" w:rsidRPr="00D85556">
              <w:rPr>
                <w:noProof/>
                <w:webHidden/>
              </w:rPr>
            </w:r>
            <w:r w:rsidR="002152A6" w:rsidRPr="00D85556">
              <w:rPr>
                <w:noProof/>
                <w:webHidden/>
              </w:rPr>
              <w:fldChar w:fldCharType="separate"/>
            </w:r>
            <w:r w:rsidR="00B63A98">
              <w:rPr>
                <w:noProof/>
                <w:webHidden/>
              </w:rPr>
              <w:t>37</w:t>
            </w:r>
            <w:r w:rsidR="002152A6" w:rsidRPr="00D85556">
              <w:rPr>
                <w:noProof/>
                <w:webHidden/>
              </w:rPr>
              <w:fldChar w:fldCharType="end"/>
            </w:r>
          </w:hyperlink>
        </w:p>
        <w:p w14:paraId="0544D084" w14:textId="77777777" w:rsidR="002152A6" w:rsidRPr="00D85556" w:rsidRDefault="00FC3450">
          <w:pPr>
            <w:pStyle w:val="TDC1"/>
            <w:tabs>
              <w:tab w:val="left" w:pos="480"/>
              <w:tab w:val="right" w:leader="dot" w:pos="8779"/>
            </w:tabs>
            <w:rPr>
              <w:noProof/>
              <w:sz w:val="22"/>
              <w:szCs w:val="22"/>
              <w:lang w:val="es-MX" w:eastAsia="es-MX"/>
            </w:rPr>
          </w:pPr>
          <w:hyperlink w:anchor="_Toc33030720" w:history="1">
            <w:r w:rsidR="002152A6" w:rsidRPr="00D85556">
              <w:rPr>
                <w:rStyle w:val="Hipervnculo"/>
                <w:rFonts w:eastAsia="MS Mincho" w:cs="Times New Roman"/>
                <w:bCs/>
                <w:noProof/>
              </w:rPr>
              <w:t>b)</w:t>
            </w:r>
            <w:r w:rsidR="002152A6" w:rsidRPr="00D85556">
              <w:rPr>
                <w:noProof/>
                <w:sz w:val="22"/>
                <w:szCs w:val="22"/>
                <w:lang w:val="es-MX" w:eastAsia="es-MX"/>
              </w:rPr>
              <w:tab/>
            </w:r>
            <w:r w:rsidR="002152A6" w:rsidRPr="00D85556">
              <w:rPr>
                <w:rStyle w:val="Hipervnculo"/>
                <w:rFonts w:eastAsia="MS Mincho"/>
                <w:noProof/>
              </w:rPr>
              <w:t>Domicilio.</w:t>
            </w:r>
            <w:r w:rsidR="002152A6" w:rsidRPr="00D85556">
              <w:rPr>
                <w:noProof/>
                <w:webHidden/>
              </w:rPr>
              <w:tab/>
            </w:r>
            <w:r w:rsidR="002152A6" w:rsidRPr="00D85556">
              <w:rPr>
                <w:noProof/>
                <w:webHidden/>
              </w:rPr>
              <w:fldChar w:fldCharType="begin"/>
            </w:r>
            <w:r w:rsidR="002152A6" w:rsidRPr="00D85556">
              <w:rPr>
                <w:noProof/>
                <w:webHidden/>
              </w:rPr>
              <w:instrText xml:space="preserve"> PAGEREF _Toc33030720 \h </w:instrText>
            </w:r>
            <w:r w:rsidR="002152A6" w:rsidRPr="00D85556">
              <w:rPr>
                <w:noProof/>
                <w:webHidden/>
              </w:rPr>
            </w:r>
            <w:r w:rsidR="002152A6" w:rsidRPr="00D85556">
              <w:rPr>
                <w:noProof/>
                <w:webHidden/>
              </w:rPr>
              <w:fldChar w:fldCharType="separate"/>
            </w:r>
            <w:r w:rsidR="00B63A98">
              <w:rPr>
                <w:noProof/>
                <w:webHidden/>
              </w:rPr>
              <w:t>40</w:t>
            </w:r>
            <w:r w:rsidR="002152A6" w:rsidRPr="00D85556">
              <w:rPr>
                <w:noProof/>
                <w:webHidden/>
              </w:rPr>
              <w:fldChar w:fldCharType="end"/>
            </w:r>
          </w:hyperlink>
        </w:p>
        <w:p w14:paraId="3C001B04" w14:textId="77777777" w:rsidR="002152A6" w:rsidRPr="00D85556" w:rsidRDefault="00FC3450">
          <w:pPr>
            <w:pStyle w:val="TDC1"/>
            <w:tabs>
              <w:tab w:val="left" w:pos="480"/>
              <w:tab w:val="right" w:leader="dot" w:pos="8779"/>
            </w:tabs>
            <w:rPr>
              <w:noProof/>
              <w:sz w:val="22"/>
              <w:szCs w:val="22"/>
              <w:lang w:val="es-MX" w:eastAsia="es-MX"/>
            </w:rPr>
          </w:pPr>
          <w:hyperlink w:anchor="_Toc33030721" w:history="1">
            <w:r w:rsidR="002152A6" w:rsidRPr="00D85556">
              <w:rPr>
                <w:rStyle w:val="Hipervnculo"/>
                <w:rFonts w:cs="Times New Roman"/>
                <w:bCs/>
                <w:noProof/>
              </w:rPr>
              <w:t>c)</w:t>
            </w:r>
            <w:r w:rsidR="002152A6" w:rsidRPr="00D85556">
              <w:rPr>
                <w:noProof/>
                <w:sz w:val="22"/>
                <w:szCs w:val="22"/>
                <w:lang w:val="es-MX" w:eastAsia="es-MX"/>
              </w:rPr>
              <w:tab/>
            </w:r>
            <w:r w:rsidR="002152A6" w:rsidRPr="00D85556">
              <w:rPr>
                <w:rStyle w:val="Hipervnculo"/>
                <w:noProof/>
              </w:rPr>
              <w:t>Datos de Contacto.</w:t>
            </w:r>
            <w:r w:rsidR="002152A6" w:rsidRPr="00D85556">
              <w:rPr>
                <w:noProof/>
                <w:webHidden/>
              </w:rPr>
              <w:tab/>
            </w:r>
            <w:r w:rsidR="002152A6" w:rsidRPr="00D85556">
              <w:rPr>
                <w:noProof/>
                <w:webHidden/>
              </w:rPr>
              <w:fldChar w:fldCharType="begin"/>
            </w:r>
            <w:r w:rsidR="002152A6" w:rsidRPr="00D85556">
              <w:rPr>
                <w:noProof/>
                <w:webHidden/>
              </w:rPr>
              <w:instrText xml:space="preserve"> PAGEREF _Toc33030721 \h </w:instrText>
            </w:r>
            <w:r w:rsidR="002152A6" w:rsidRPr="00D85556">
              <w:rPr>
                <w:noProof/>
                <w:webHidden/>
              </w:rPr>
            </w:r>
            <w:r w:rsidR="002152A6" w:rsidRPr="00D85556">
              <w:rPr>
                <w:noProof/>
                <w:webHidden/>
              </w:rPr>
              <w:fldChar w:fldCharType="separate"/>
            </w:r>
            <w:r w:rsidR="00B63A98">
              <w:rPr>
                <w:noProof/>
                <w:webHidden/>
              </w:rPr>
              <w:t>41</w:t>
            </w:r>
            <w:r w:rsidR="002152A6" w:rsidRPr="00D85556">
              <w:rPr>
                <w:noProof/>
                <w:webHidden/>
              </w:rPr>
              <w:fldChar w:fldCharType="end"/>
            </w:r>
          </w:hyperlink>
        </w:p>
        <w:p w14:paraId="6B1931BB" w14:textId="77777777" w:rsidR="002152A6" w:rsidRPr="00D85556" w:rsidRDefault="00FC3450">
          <w:pPr>
            <w:pStyle w:val="TDC1"/>
            <w:tabs>
              <w:tab w:val="right" w:leader="dot" w:pos="8779"/>
            </w:tabs>
            <w:rPr>
              <w:noProof/>
              <w:sz w:val="22"/>
              <w:szCs w:val="22"/>
              <w:lang w:val="es-MX" w:eastAsia="es-MX"/>
            </w:rPr>
          </w:pPr>
          <w:hyperlink w:anchor="_Toc33030722" w:history="1">
            <w:r w:rsidR="002152A6" w:rsidRPr="00D85556">
              <w:rPr>
                <w:rStyle w:val="Hipervnculo"/>
                <w:rFonts w:ascii="Palatino Linotype" w:eastAsia="Times New Roman" w:hAnsi="Palatino Linotype" w:cstheme="majorBidi"/>
                <w:b/>
                <w:bCs/>
                <w:noProof/>
              </w:rPr>
              <w:t>R E S O L U T I V O S</w:t>
            </w:r>
            <w:r w:rsidR="002152A6" w:rsidRPr="00D85556">
              <w:rPr>
                <w:noProof/>
                <w:webHidden/>
              </w:rPr>
              <w:tab/>
            </w:r>
            <w:r w:rsidR="002152A6" w:rsidRPr="00D85556">
              <w:rPr>
                <w:noProof/>
                <w:webHidden/>
              </w:rPr>
              <w:fldChar w:fldCharType="begin"/>
            </w:r>
            <w:r w:rsidR="002152A6" w:rsidRPr="00D85556">
              <w:rPr>
                <w:noProof/>
                <w:webHidden/>
              </w:rPr>
              <w:instrText xml:space="preserve"> PAGEREF _Toc33030722 \h </w:instrText>
            </w:r>
            <w:r w:rsidR="002152A6" w:rsidRPr="00D85556">
              <w:rPr>
                <w:noProof/>
                <w:webHidden/>
              </w:rPr>
            </w:r>
            <w:r w:rsidR="002152A6" w:rsidRPr="00D85556">
              <w:rPr>
                <w:noProof/>
                <w:webHidden/>
              </w:rPr>
              <w:fldChar w:fldCharType="separate"/>
            </w:r>
            <w:r w:rsidR="00B63A98">
              <w:rPr>
                <w:noProof/>
                <w:webHidden/>
              </w:rPr>
              <w:t>42</w:t>
            </w:r>
            <w:r w:rsidR="002152A6" w:rsidRPr="00D85556">
              <w:rPr>
                <w:noProof/>
                <w:webHidden/>
              </w:rPr>
              <w:fldChar w:fldCharType="end"/>
            </w:r>
          </w:hyperlink>
        </w:p>
        <w:p w14:paraId="4095C580" w14:textId="77777777" w:rsidR="00554DF4" w:rsidRPr="00D85556" w:rsidRDefault="00554DF4" w:rsidP="00554DF4">
          <w:pPr>
            <w:spacing w:line="480" w:lineRule="auto"/>
          </w:pPr>
          <w:r w:rsidRPr="00D85556">
            <w:rPr>
              <w:rFonts w:ascii="Palatino Linotype" w:hAnsi="Palatino Linotype"/>
              <w:b/>
              <w:bCs/>
              <w:lang w:val="es-ES"/>
            </w:rPr>
            <w:fldChar w:fldCharType="end"/>
          </w:r>
        </w:p>
      </w:sdtContent>
    </w:sdt>
    <w:p w14:paraId="4CC68F00" w14:textId="77777777" w:rsidR="00554DF4" w:rsidRPr="00D85556" w:rsidRDefault="00554DF4" w:rsidP="00554DF4">
      <w:pPr>
        <w:spacing w:before="240" w:after="240" w:line="360" w:lineRule="auto"/>
        <w:jc w:val="both"/>
        <w:rPr>
          <w:rFonts w:ascii="Palatino Linotype" w:hAnsi="Palatino Linotype"/>
        </w:rPr>
      </w:pPr>
    </w:p>
    <w:p w14:paraId="7868C21F" w14:textId="77777777" w:rsidR="00554DF4" w:rsidRPr="00D85556" w:rsidRDefault="00554DF4" w:rsidP="00554DF4">
      <w:pPr>
        <w:spacing w:before="240" w:after="240" w:line="360" w:lineRule="auto"/>
        <w:jc w:val="both"/>
        <w:rPr>
          <w:rFonts w:ascii="Palatino Linotype" w:hAnsi="Palatino Linotype"/>
        </w:rPr>
      </w:pPr>
    </w:p>
    <w:p w14:paraId="65EC1845" w14:textId="77777777" w:rsidR="00554DF4" w:rsidRPr="00D85556" w:rsidRDefault="00554DF4" w:rsidP="00554DF4">
      <w:pPr>
        <w:spacing w:before="240" w:after="240" w:line="360" w:lineRule="auto"/>
        <w:jc w:val="both"/>
        <w:rPr>
          <w:rFonts w:ascii="Palatino Linotype" w:hAnsi="Palatino Linotype"/>
        </w:rPr>
      </w:pPr>
      <w:r w:rsidRPr="00D85556">
        <w:rPr>
          <w:rFonts w:ascii="Palatino Linotype" w:hAnsi="Palatino Linotype"/>
        </w:rPr>
        <w:lastRenderedPageBreak/>
        <w:t xml:space="preserve">Resolución del Pleno del Instituto de Transparencia, Acceso a la Información Pública y Protección de Datos Personales del Estado de México y Municipios, con domicilio en Metepec, Estado de México; de fecha </w:t>
      </w:r>
      <w:r w:rsidR="00F76C2F" w:rsidRPr="00D85556">
        <w:rPr>
          <w:rFonts w:ascii="Palatino Linotype" w:hAnsi="Palatino Linotype"/>
        </w:rPr>
        <w:t>veinti</w:t>
      </w:r>
      <w:r w:rsidR="001D557F" w:rsidRPr="00D85556">
        <w:rPr>
          <w:rFonts w:ascii="Palatino Linotype" w:hAnsi="Palatino Linotype"/>
        </w:rPr>
        <w:t>séis</w:t>
      </w:r>
      <w:r w:rsidRPr="00D85556">
        <w:rPr>
          <w:rFonts w:ascii="Palatino Linotype" w:hAnsi="Palatino Linotype"/>
        </w:rPr>
        <w:t xml:space="preserve"> (</w:t>
      </w:r>
      <w:r w:rsidR="001D557F" w:rsidRPr="00D85556">
        <w:rPr>
          <w:rFonts w:ascii="Palatino Linotype" w:hAnsi="Palatino Linotype"/>
        </w:rPr>
        <w:t>26</w:t>
      </w:r>
      <w:r w:rsidRPr="00D85556">
        <w:rPr>
          <w:rFonts w:ascii="Palatino Linotype" w:hAnsi="Palatino Linotype"/>
        </w:rPr>
        <w:t xml:space="preserve">) de </w:t>
      </w:r>
      <w:r w:rsidR="001D557F" w:rsidRPr="00D85556">
        <w:rPr>
          <w:rFonts w:ascii="Palatino Linotype" w:hAnsi="Palatino Linotype"/>
        </w:rPr>
        <w:t>febrero</w:t>
      </w:r>
      <w:r w:rsidRPr="00D85556">
        <w:rPr>
          <w:rFonts w:ascii="Palatino Linotype" w:hAnsi="Palatino Linotype"/>
        </w:rPr>
        <w:t xml:space="preserve"> de dos mil </w:t>
      </w:r>
      <w:r w:rsidR="00F76C2F" w:rsidRPr="00D85556">
        <w:rPr>
          <w:rFonts w:ascii="Palatino Linotype" w:hAnsi="Palatino Linotype"/>
        </w:rPr>
        <w:t>veinte</w:t>
      </w:r>
      <w:r w:rsidRPr="00D85556">
        <w:rPr>
          <w:rFonts w:ascii="Palatino Linotype" w:hAnsi="Palatino Linotype"/>
        </w:rPr>
        <w:t>.</w:t>
      </w:r>
    </w:p>
    <w:p w14:paraId="2D6BF665" w14:textId="1B6F1651" w:rsidR="00554DF4" w:rsidRPr="00D85556" w:rsidRDefault="00554DF4" w:rsidP="00554DF4">
      <w:pPr>
        <w:spacing w:before="240" w:after="360" w:line="360" w:lineRule="auto"/>
        <w:jc w:val="both"/>
        <w:rPr>
          <w:rFonts w:ascii="Palatino Linotype" w:hAnsi="Palatino Linotype"/>
        </w:rPr>
      </w:pPr>
      <w:r w:rsidRPr="00D85556">
        <w:rPr>
          <w:rFonts w:ascii="Palatino Linotype" w:hAnsi="Palatino Linotype"/>
          <w:b/>
        </w:rPr>
        <w:t>VISTO el</w:t>
      </w:r>
      <w:r w:rsidRPr="00D85556">
        <w:rPr>
          <w:rFonts w:ascii="Palatino Linotype" w:hAnsi="Palatino Linotype"/>
        </w:rPr>
        <w:t xml:space="preserve"> expediente electrónico formado con motivo del recurso de revisión </w:t>
      </w:r>
      <w:r w:rsidR="006D6CCC" w:rsidRPr="00D85556">
        <w:rPr>
          <w:rFonts w:ascii="Palatino Linotype" w:hAnsi="Palatino Linotype" w:cs="Arial"/>
          <w:b/>
          <w:bCs/>
          <w:szCs w:val="22"/>
          <w:lang w:eastAsia="es-MX"/>
        </w:rPr>
        <w:t>0</w:t>
      </w:r>
      <w:r w:rsidR="00871C22" w:rsidRPr="00D85556">
        <w:rPr>
          <w:rFonts w:ascii="Palatino Linotype" w:hAnsi="Palatino Linotype" w:cs="Arial"/>
          <w:b/>
          <w:bCs/>
          <w:szCs w:val="22"/>
          <w:lang w:eastAsia="es-MX"/>
        </w:rPr>
        <w:t>9</w:t>
      </w:r>
      <w:r w:rsidR="0026533C" w:rsidRPr="00D85556">
        <w:rPr>
          <w:rFonts w:ascii="Palatino Linotype" w:hAnsi="Palatino Linotype" w:cs="Arial"/>
          <w:b/>
          <w:bCs/>
          <w:szCs w:val="22"/>
          <w:lang w:eastAsia="es-MX"/>
        </w:rPr>
        <w:t>263</w:t>
      </w:r>
      <w:r w:rsidRPr="00D85556">
        <w:rPr>
          <w:rFonts w:ascii="Palatino Linotype" w:hAnsi="Palatino Linotype" w:cs="Arial"/>
          <w:b/>
          <w:bCs/>
        </w:rPr>
        <w:t xml:space="preserve">/INFOEM/IP/RR/2019, </w:t>
      </w:r>
      <w:r w:rsidR="00953702" w:rsidRPr="00D85556">
        <w:rPr>
          <w:rFonts w:ascii="Palatino Linotype" w:hAnsi="Palatino Linotype"/>
        </w:rPr>
        <w:t xml:space="preserve">promovido </w:t>
      </w:r>
      <w:r w:rsidR="00953702" w:rsidRPr="001F727F">
        <w:rPr>
          <w:rFonts w:ascii="Palatino Linotype" w:hAnsi="Palatino Linotype"/>
          <w:highlight w:val="black"/>
        </w:rPr>
        <w:t xml:space="preserve">por </w:t>
      </w:r>
      <w:r w:rsidR="001F727F" w:rsidRPr="001F727F">
        <w:rPr>
          <w:rFonts w:ascii="Palatino Linotype" w:hAnsi="Palatino Linotype"/>
          <w:highlight w:val="black"/>
        </w:rPr>
        <w:t>Xxxx Xxxxxxxxx Xxxx Xxxxxxxx</w:t>
      </w:r>
      <w:r w:rsidR="001F727F">
        <w:rPr>
          <w:rFonts w:ascii="Palatino Linotype" w:hAnsi="Palatino Linotype"/>
        </w:rPr>
        <w:t xml:space="preserve"> </w:t>
      </w:r>
      <w:r w:rsidRPr="001F727F">
        <w:rPr>
          <w:rFonts w:ascii="Palatino Linotype" w:hAnsi="Palatino Linotype"/>
        </w:rPr>
        <w:t>en</w:t>
      </w:r>
      <w:r w:rsidRPr="00D85556">
        <w:rPr>
          <w:rFonts w:ascii="Palatino Linotype" w:hAnsi="Palatino Linotype"/>
        </w:rPr>
        <w:t xml:space="preserve"> su calidad de </w:t>
      </w:r>
      <w:r w:rsidRPr="00D85556">
        <w:rPr>
          <w:rFonts w:ascii="Palatino Linotype" w:hAnsi="Palatino Linotype"/>
          <w:b/>
        </w:rPr>
        <w:t>RECURRENTE</w:t>
      </w:r>
      <w:r w:rsidRPr="00D85556">
        <w:rPr>
          <w:rFonts w:ascii="Palatino Linotype" w:hAnsi="Palatino Linotype" w:cs="Arial"/>
        </w:rPr>
        <w:t xml:space="preserve">, en contra de la respuesta del </w:t>
      </w:r>
      <w:r w:rsidRPr="00D85556">
        <w:rPr>
          <w:rFonts w:ascii="Palatino Linotype" w:hAnsi="Palatino Linotype"/>
          <w:b/>
          <w:bCs/>
          <w:szCs w:val="22"/>
        </w:rPr>
        <w:t xml:space="preserve">Ayuntamiento </w:t>
      </w:r>
      <w:r w:rsidR="0026533C" w:rsidRPr="00D85556">
        <w:rPr>
          <w:rFonts w:ascii="Palatino Linotype" w:hAnsi="Palatino Linotype"/>
          <w:b/>
          <w:bCs/>
          <w:szCs w:val="22"/>
        </w:rPr>
        <w:t>San Simón de Guerrero</w:t>
      </w:r>
      <w:r w:rsidRPr="00D85556">
        <w:rPr>
          <w:rFonts w:ascii="Palatino Linotype" w:hAnsi="Palatino Linotype" w:cs="Arial"/>
        </w:rPr>
        <w:t>,</w:t>
      </w:r>
      <w:r w:rsidRPr="00D85556">
        <w:rPr>
          <w:rFonts w:ascii="Palatino Linotype" w:hAnsi="Palatino Linotype"/>
          <w:b/>
        </w:rPr>
        <w:t xml:space="preserve"> </w:t>
      </w:r>
      <w:r w:rsidRPr="00D85556">
        <w:rPr>
          <w:rFonts w:ascii="Palatino Linotype" w:hAnsi="Palatino Linotype"/>
        </w:rPr>
        <w:t>en lo sucesivo el</w:t>
      </w:r>
      <w:r w:rsidRPr="00D85556">
        <w:rPr>
          <w:rFonts w:ascii="Palatino Linotype" w:hAnsi="Palatino Linotype"/>
          <w:b/>
        </w:rPr>
        <w:t xml:space="preserve"> SUJETO OBLIGADO, </w:t>
      </w:r>
      <w:r w:rsidRPr="00D85556">
        <w:rPr>
          <w:rFonts w:ascii="Palatino Linotype" w:hAnsi="Palatino Linotype"/>
        </w:rPr>
        <w:t xml:space="preserve">se procede a dictar la presente resolución, con base en los siguientes: </w:t>
      </w:r>
    </w:p>
    <w:p w14:paraId="21D846AD" w14:textId="77777777" w:rsidR="00554DF4" w:rsidRPr="00D85556" w:rsidRDefault="00554DF4" w:rsidP="00554DF4">
      <w:pPr>
        <w:pStyle w:val="Ttulo1"/>
        <w:jc w:val="center"/>
      </w:pPr>
      <w:bookmarkStart w:id="2" w:name="_Toc33030705"/>
      <w:r w:rsidRPr="00D85556">
        <w:t>ANTECEDENTES</w:t>
      </w:r>
      <w:bookmarkEnd w:id="2"/>
    </w:p>
    <w:p w14:paraId="011C275B" w14:textId="77777777" w:rsidR="00554DF4" w:rsidRPr="00D85556" w:rsidRDefault="00554DF4" w:rsidP="00554DF4">
      <w:pPr>
        <w:rPr>
          <w:lang w:val="es-MX" w:eastAsia="en-US"/>
        </w:rPr>
      </w:pPr>
    </w:p>
    <w:p w14:paraId="301E6CA1" w14:textId="77777777" w:rsidR="00554DF4" w:rsidRPr="00D85556" w:rsidRDefault="00554DF4" w:rsidP="00587D80">
      <w:pPr>
        <w:pStyle w:val="Prrafodelista"/>
        <w:numPr>
          <w:ilvl w:val="0"/>
          <w:numId w:val="1"/>
        </w:numPr>
        <w:spacing w:line="360" w:lineRule="auto"/>
        <w:ind w:left="0" w:firstLine="0"/>
        <w:jc w:val="both"/>
        <w:rPr>
          <w:rFonts w:ascii="Palatino Linotype" w:eastAsia="Times New Roman" w:hAnsi="Palatino Linotype" w:cs="Arial"/>
          <w:lang w:val="es-ES"/>
        </w:rPr>
      </w:pPr>
      <w:r w:rsidRPr="00D85556">
        <w:rPr>
          <w:rFonts w:ascii="Palatino Linotype" w:eastAsia="Calibri" w:hAnsi="Palatino Linotype" w:cs="Arial"/>
          <w:lang w:val="es-ES"/>
        </w:rPr>
        <w:t xml:space="preserve">El día </w:t>
      </w:r>
      <w:r w:rsidR="00A109E3" w:rsidRPr="00D85556">
        <w:rPr>
          <w:rFonts w:ascii="Palatino Linotype" w:eastAsia="Calibri" w:hAnsi="Palatino Linotype" w:cs="Arial"/>
          <w:lang w:val="es-ES"/>
        </w:rPr>
        <w:t>veinti</w:t>
      </w:r>
      <w:r w:rsidR="007438EE" w:rsidRPr="00D85556">
        <w:rPr>
          <w:rFonts w:ascii="Palatino Linotype" w:eastAsia="Calibri" w:hAnsi="Palatino Linotype" w:cs="Arial"/>
          <w:lang w:val="es-ES"/>
        </w:rPr>
        <w:t xml:space="preserve">séis </w:t>
      </w:r>
      <w:r w:rsidRPr="00D85556">
        <w:rPr>
          <w:rFonts w:ascii="Palatino Linotype" w:eastAsia="Calibri" w:hAnsi="Palatino Linotype" w:cs="Arial"/>
          <w:lang w:val="es-ES"/>
        </w:rPr>
        <w:t>(</w:t>
      </w:r>
      <w:r w:rsidR="001D557F" w:rsidRPr="00D85556">
        <w:rPr>
          <w:rFonts w:ascii="Palatino Linotype" w:eastAsia="Calibri" w:hAnsi="Palatino Linotype" w:cs="Arial"/>
          <w:lang w:val="es-ES"/>
        </w:rPr>
        <w:t>2</w:t>
      </w:r>
      <w:r w:rsidR="007438EE" w:rsidRPr="00D85556">
        <w:rPr>
          <w:rFonts w:ascii="Palatino Linotype" w:eastAsia="Calibri" w:hAnsi="Palatino Linotype" w:cs="Arial"/>
          <w:lang w:val="es-ES"/>
        </w:rPr>
        <w:t>6</w:t>
      </w:r>
      <w:r w:rsidRPr="00D85556">
        <w:rPr>
          <w:rFonts w:ascii="Palatino Linotype" w:eastAsia="Calibri" w:hAnsi="Palatino Linotype" w:cs="Arial"/>
          <w:lang w:val="es-ES"/>
        </w:rPr>
        <w:t xml:space="preserve">) </w:t>
      </w:r>
      <w:r w:rsidRPr="00D85556">
        <w:rPr>
          <w:rFonts w:ascii="Palatino Linotype" w:eastAsia="Calibri" w:hAnsi="Palatino Linotype" w:cs="Times New Roman"/>
          <w:lang w:val="es-ES"/>
        </w:rPr>
        <w:t>de</w:t>
      </w:r>
      <w:r w:rsidR="00DD65E4" w:rsidRPr="00D85556">
        <w:rPr>
          <w:rFonts w:ascii="Palatino Linotype" w:eastAsia="Calibri" w:hAnsi="Palatino Linotype" w:cs="Times New Roman"/>
          <w:lang w:val="es-ES"/>
        </w:rPr>
        <w:t xml:space="preserve"> noviembre</w:t>
      </w:r>
      <w:r w:rsidRPr="00D85556">
        <w:rPr>
          <w:rFonts w:ascii="Palatino Linotype" w:eastAsia="Calibri" w:hAnsi="Palatino Linotype" w:cs="Times New Roman"/>
          <w:lang w:val="es-ES"/>
        </w:rPr>
        <w:t xml:space="preserve"> de dos mil diecinueve</w:t>
      </w:r>
      <w:r w:rsidRPr="00D85556">
        <w:rPr>
          <w:rFonts w:ascii="Palatino Linotype" w:eastAsia="Calibri" w:hAnsi="Palatino Linotype" w:cs="Arial"/>
          <w:lang w:val="es-ES"/>
        </w:rPr>
        <w:t>,</w:t>
      </w:r>
      <w:r w:rsidRPr="00D85556">
        <w:rPr>
          <w:rFonts w:ascii="Palatino Linotype" w:eastAsia="Calibri" w:hAnsi="Palatino Linotype" w:cs="Times New Roman"/>
          <w:lang w:val="es-ES"/>
        </w:rPr>
        <w:t xml:space="preserve"> </w:t>
      </w:r>
      <w:r w:rsidRPr="00D85556">
        <w:rPr>
          <w:rFonts w:ascii="Palatino Linotype" w:eastAsia="Calibri" w:hAnsi="Palatino Linotype" w:cs="Times New Roman"/>
          <w:b/>
          <w:lang w:val="es-ES"/>
        </w:rPr>
        <w:t>EL RECURRENTE</w:t>
      </w:r>
      <w:r w:rsidRPr="00D85556">
        <w:rPr>
          <w:rFonts w:ascii="Palatino Linotype" w:hAnsi="Palatino Linotype"/>
          <w:b/>
        </w:rPr>
        <w:t>,</w:t>
      </w:r>
      <w:r w:rsidRPr="00D85556">
        <w:rPr>
          <w:rFonts w:ascii="Palatino Linotype" w:eastAsia="Calibri" w:hAnsi="Palatino Linotype" w:cs="Arial"/>
          <w:lang w:val="es-ES"/>
        </w:rPr>
        <w:t xml:space="preserve"> ante el </w:t>
      </w:r>
      <w:r w:rsidRPr="00D85556">
        <w:rPr>
          <w:rFonts w:ascii="Palatino Linotype" w:eastAsia="Calibri" w:hAnsi="Palatino Linotype" w:cs="Arial"/>
          <w:b/>
          <w:lang w:val="es-ES"/>
        </w:rPr>
        <w:t>SUJETO OBLIGADO</w:t>
      </w:r>
      <w:r w:rsidRPr="00D85556">
        <w:rPr>
          <w:rFonts w:ascii="Palatino Linotype" w:eastAsia="Calibri" w:hAnsi="Palatino Linotype" w:cs="Arial"/>
        </w:rPr>
        <w:t xml:space="preserve"> vía </w:t>
      </w:r>
      <w:r w:rsidRPr="00D85556">
        <w:rPr>
          <w:rFonts w:ascii="Palatino Linotype" w:eastAsia="Calibri" w:hAnsi="Palatino Linotype" w:cs="Arial"/>
          <w:lang w:val="es-ES"/>
        </w:rPr>
        <w:t>Sistema de Acceso a la Información Mexiquense (</w:t>
      </w:r>
      <w:r w:rsidRPr="00D85556">
        <w:rPr>
          <w:rFonts w:ascii="Palatino Linotype" w:eastAsia="Calibri" w:hAnsi="Palatino Linotype" w:cs="Arial"/>
          <w:b/>
          <w:lang w:val="es-ES"/>
        </w:rPr>
        <w:t>SAIMEX)</w:t>
      </w:r>
      <w:r w:rsidRPr="00D85556">
        <w:rPr>
          <w:rFonts w:ascii="Palatino Linotype" w:eastAsia="Calibri" w:hAnsi="Palatino Linotype" w:cs="Arial"/>
          <w:lang w:val="es-ES"/>
        </w:rPr>
        <w:t xml:space="preserve">, presentó la solicitud de información pública registrada con el número </w:t>
      </w:r>
      <w:r w:rsidR="00373F0F" w:rsidRPr="00D85556">
        <w:rPr>
          <w:rFonts w:ascii="Palatino Linotype" w:eastAsia="Calibri" w:hAnsi="Palatino Linotype" w:cs="Arial"/>
          <w:b/>
          <w:lang w:val="es-ES"/>
        </w:rPr>
        <w:t>00</w:t>
      </w:r>
      <w:r w:rsidR="00CE5D17" w:rsidRPr="00D85556">
        <w:rPr>
          <w:rFonts w:ascii="Palatino Linotype" w:eastAsia="Calibri" w:hAnsi="Palatino Linotype" w:cs="Arial"/>
          <w:b/>
          <w:lang w:val="es-ES"/>
        </w:rPr>
        <w:t>505</w:t>
      </w:r>
      <w:r w:rsidRPr="00D85556">
        <w:rPr>
          <w:rFonts w:ascii="Palatino Linotype" w:eastAsia="Calibri" w:hAnsi="Palatino Linotype" w:cs="Arial"/>
          <w:b/>
          <w:lang w:val="es-ES"/>
        </w:rPr>
        <w:t>/</w:t>
      </w:r>
      <w:r w:rsidR="00CE5D17" w:rsidRPr="00D85556">
        <w:rPr>
          <w:rFonts w:ascii="Palatino Linotype" w:eastAsia="Calibri" w:hAnsi="Palatino Linotype" w:cs="Arial"/>
          <w:b/>
          <w:lang w:val="es-ES"/>
        </w:rPr>
        <w:t>SIMOGUER</w:t>
      </w:r>
      <w:r w:rsidRPr="00D85556">
        <w:rPr>
          <w:rFonts w:ascii="Palatino Linotype" w:eastAsia="Calibri" w:hAnsi="Palatino Linotype" w:cs="Arial"/>
          <w:b/>
          <w:lang w:val="es-ES"/>
        </w:rPr>
        <w:t>/IP/2019</w:t>
      </w:r>
      <w:r w:rsidRPr="00D85556">
        <w:rPr>
          <w:rFonts w:ascii="Palatino Linotype" w:hAnsi="Palatino Linotype"/>
          <w:b/>
        </w:rPr>
        <w:t xml:space="preserve">, </w:t>
      </w:r>
      <w:r w:rsidRPr="00D85556">
        <w:rPr>
          <w:rFonts w:ascii="Palatino Linotype" w:eastAsia="Calibri" w:hAnsi="Palatino Linotype" w:cs="Arial"/>
          <w:lang w:val="es-ES"/>
        </w:rPr>
        <w:t>mediante la cual solicitó lo siguiente:</w:t>
      </w:r>
    </w:p>
    <w:p w14:paraId="1A3A3A87" w14:textId="77777777" w:rsidR="00554DF4" w:rsidRPr="00D85556" w:rsidRDefault="00554DF4" w:rsidP="00554DF4">
      <w:pPr>
        <w:pStyle w:val="Prrafodelista"/>
        <w:spacing w:line="360" w:lineRule="auto"/>
        <w:ind w:left="0"/>
        <w:jc w:val="both"/>
        <w:rPr>
          <w:rFonts w:ascii="Palatino Linotype" w:eastAsia="Times New Roman" w:hAnsi="Palatino Linotype" w:cs="Arial"/>
          <w:lang w:val="es-ES"/>
        </w:rPr>
      </w:pPr>
    </w:p>
    <w:p w14:paraId="46E40A72" w14:textId="77777777" w:rsidR="00554DF4" w:rsidRPr="00D85556" w:rsidRDefault="00554DF4" w:rsidP="00C11A40">
      <w:pPr>
        <w:ind w:left="567" w:right="567"/>
        <w:jc w:val="both"/>
        <w:rPr>
          <w:rFonts w:ascii="Palatino Linotype" w:eastAsia="Calibri" w:hAnsi="Palatino Linotype" w:cs="Arial"/>
          <w:i/>
          <w:sz w:val="22"/>
          <w:lang w:val="es-ES"/>
        </w:rPr>
      </w:pPr>
      <w:r w:rsidRPr="00D85556">
        <w:rPr>
          <w:rFonts w:ascii="Palatino Linotype" w:eastAsia="Calibri" w:hAnsi="Palatino Linotype" w:cs="Arial"/>
          <w:i/>
          <w:sz w:val="22"/>
          <w:lang w:val="es-ES"/>
        </w:rPr>
        <w:t>“</w:t>
      </w:r>
      <w:r w:rsidR="00CE5D17" w:rsidRPr="00D85556">
        <w:rPr>
          <w:rFonts w:ascii="Palatino Linotype" w:eastAsia="Times New Roman" w:hAnsi="Palatino Linotype" w:cs="Times New Roman"/>
          <w:i/>
          <w:sz w:val="22"/>
          <w:szCs w:val="14"/>
          <w:lang w:val="es-MX" w:eastAsia="es-MX"/>
        </w:rPr>
        <w:t xml:space="preserve">Solicito el </w:t>
      </w:r>
      <w:proofErr w:type="spellStart"/>
      <w:r w:rsidR="00CE5D17" w:rsidRPr="00D85556">
        <w:rPr>
          <w:rFonts w:ascii="Palatino Linotype" w:eastAsia="Times New Roman" w:hAnsi="Palatino Linotype" w:cs="Times New Roman"/>
          <w:i/>
          <w:sz w:val="22"/>
          <w:szCs w:val="14"/>
          <w:lang w:val="es-MX" w:eastAsia="es-MX"/>
        </w:rPr>
        <w:t>curriculum</w:t>
      </w:r>
      <w:proofErr w:type="spellEnd"/>
      <w:r w:rsidR="00CE5D17" w:rsidRPr="00D85556">
        <w:rPr>
          <w:rFonts w:ascii="Palatino Linotype" w:eastAsia="Times New Roman" w:hAnsi="Palatino Linotype" w:cs="Times New Roman"/>
          <w:i/>
          <w:sz w:val="22"/>
          <w:szCs w:val="14"/>
          <w:lang w:val="es-MX" w:eastAsia="es-MX"/>
        </w:rPr>
        <w:t xml:space="preserve"> del Director de Servicios Públicos</w:t>
      </w:r>
      <w:r w:rsidRPr="00D85556">
        <w:rPr>
          <w:rFonts w:ascii="Palatino Linotype" w:eastAsia="Calibri" w:hAnsi="Palatino Linotype" w:cs="Arial"/>
          <w:i/>
          <w:sz w:val="22"/>
          <w:lang w:val="es-ES"/>
        </w:rPr>
        <w:t>” (Sic)</w:t>
      </w:r>
    </w:p>
    <w:p w14:paraId="35719EDB" w14:textId="77777777" w:rsidR="00F76C2F" w:rsidRPr="00D85556" w:rsidRDefault="00F76C2F" w:rsidP="006D6CCC">
      <w:pPr>
        <w:jc w:val="both"/>
        <w:rPr>
          <w:rFonts w:ascii="Palatino Linotype" w:eastAsia="Calibri" w:hAnsi="Palatino Linotype" w:cs="Arial"/>
          <w:i/>
          <w:sz w:val="22"/>
          <w:lang w:val="es-ES"/>
        </w:rPr>
      </w:pPr>
    </w:p>
    <w:p w14:paraId="62E7F4D9" w14:textId="77777777" w:rsidR="006D6CCC" w:rsidRPr="00D85556" w:rsidRDefault="006D6CCC" w:rsidP="006D6CCC">
      <w:pPr>
        <w:jc w:val="both"/>
        <w:rPr>
          <w:rFonts w:ascii="Palatino Linotype" w:eastAsia="Calibri" w:hAnsi="Palatino Linotype" w:cs="Arial"/>
          <w:i/>
          <w:sz w:val="22"/>
          <w:lang w:val="es-ES"/>
        </w:rPr>
      </w:pPr>
    </w:p>
    <w:p w14:paraId="77A918FF" w14:textId="77777777" w:rsidR="00554DF4" w:rsidRPr="00D85556" w:rsidRDefault="00554DF4" w:rsidP="00587D80">
      <w:pPr>
        <w:pStyle w:val="Prrafodelista"/>
        <w:numPr>
          <w:ilvl w:val="0"/>
          <w:numId w:val="1"/>
        </w:numPr>
        <w:spacing w:line="360" w:lineRule="auto"/>
        <w:ind w:left="0" w:firstLine="0"/>
        <w:jc w:val="both"/>
        <w:rPr>
          <w:rFonts w:ascii="Palatino Linotype" w:eastAsia="Times New Roman" w:hAnsi="Palatino Linotype" w:cs="Arial"/>
          <w:lang w:val="es-ES"/>
        </w:rPr>
      </w:pPr>
      <w:r w:rsidRPr="00D85556">
        <w:rPr>
          <w:rFonts w:ascii="Palatino Linotype" w:eastAsia="Times New Roman" w:hAnsi="Palatino Linotype" w:cs="Arial"/>
          <w:lang w:val="es-ES"/>
        </w:rPr>
        <w:t>Señaló como modalidad de entrega de la información</w:t>
      </w:r>
      <w:r w:rsidRPr="00D85556">
        <w:rPr>
          <w:rFonts w:ascii="Palatino Linotype" w:eastAsia="Times New Roman" w:hAnsi="Palatino Linotype" w:cs="Arial"/>
          <w:b/>
          <w:lang w:val="es-ES"/>
        </w:rPr>
        <w:t>:</w:t>
      </w:r>
      <w:r w:rsidRPr="00D85556">
        <w:rPr>
          <w:rFonts w:ascii="Palatino Linotype" w:eastAsia="Times New Roman" w:hAnsi="Palatino Linotype" w:cs="Arial"/>
          <w:lang w:val="es-ES"/>
        </w:rPr>
        <w:t xml:space="preserve"> a través del </w:t>
      </w:r>
      <w:r w:rsidRPr="00D85556">
        <w:rPr>
          <w:rFonts w:ascii="Palatino Linotype" w:eastAsia="Times New Roman" w:hAnsi="Palatino Linotype" w:cs="Arial"/>
          <w:b/>
          <w:lang w:val="es-ES"/>
        </w:rPr>
        <w:t>SAIMEX.</w:t>
      </w:r>
    </w:p>
    <w:p w14:paraId="2D30EB9E" w14:textId="77777777" w:rsidR="00554DF4" w:rsidRPr="00D85556" w:rsidRDefault="00554DF4" w:rsidP="00554DF4">
      <w:pPr>
        <w:pStyle w:val="Prrafodelista"/>
        <w:spacing w:before="240" w:after="240" w:line="360" w:lineRule="auto"/>
        <w:ind w:left="0"/>
        <w:jc w:val="both"/>
        <w:rPr>
          <w:rFonts w:ascii="Palatino Linotype" w:hAnsi="Palatino Linotype"/>
        </w:rPr>
      </w:pPr>
    </w:p>
    <w:p w14:paraId="48CBE557" w14:textId="77777777" w:rsidR="00554DF4" w:rsidRPr="00D85556" w:rsidRDefault="00554DF4" w:rsidP="007B3254">
      <w:pPr>
        <w:pStyle w:val="Prrafodelista"/>
        <w:numPr>
          <w:ilvl w:val="0"/>
          <w:numId w:val="1"/>
        </w:numPr>
        <w:spacing w:before="240" w:after="240" w:line="360" w:lineRule="auto"/>
        <w:ind w:left="0" w:firstLine="0"/>
        <w:jc w:val="both"/>
        <w:rPr>
          <w:rFonts w:ascii="Palatino Linotype" w:eastAsia="Calibri" w:hAnsi="Palatino Linotype" w:cs="Times New Roman"/>
          <w:lang w:val="es-ES"/>
        </w:rPr>
      </w:pPr>
      <w:r w:rsidRPr="00D85556">
        <w:rPr>
          <w:rFonts w:ascii="Palatino Linotype" w:eastAsia="Calibri" w:hAnsi="Palatino Linotype" w:cs="Times New Roman"/>
          <w:lang w:val="es-ES"/>
        </w:rPr>
        <w:t xml:space="preserve">El día </w:t>
      </w:r>
      <w:r w:rsidR="00CE5D17" w:rsidRPr="00D85556">
        <w:rPr>
          <w:rFonts w:ascii="Palatino Linotype" w:eastAsia="Calibri" w:hAnsi="Palatino Linotype" w:cs="Times New Roman"/>
          <w:lang w:val="es-ES"/>
        </w:rPr>
        <w:t>diez</w:t>
      </w:r>
      <w:r w:rsidR="006D6CCC" w:rsidRPr="00D85556">
        <w:rPr>
          <w:rFonts w:ascii="Palatino Linotype" w:eastAsia="Calibri" w:hAnsi="Palatino Linotype" w:cs="Arial"/>
          <w:lang w:val="es-ES"/>
        </w:rPr>
        <w:t xml:space="preserve"> (</w:t>
      </w:r>
      <w:r w:rsidR="00CE5D17" w:rsidRPr="00D85556">
        <w:rPr>
          <w:rFonts w:ascii="Palatino Linotype" w:eastAsia="Calibri" w:hAnsi="Palatino Linotype" w:cs="Arial"/>
          <w:lang w:val="es-ES"/>
        </w:rPr>
        <w:t>10</w:t>
      </w:r>
      <w:r w:rsidR="006D6CCC" w:rsidRPr="00D85556">
        <w:rPr>
          <w:rFonts w:ascii="Palatino Linotype" w:eastAsia="Calibri" w:hAnsi="Palatino Linotype" w:cs="Arial"/>
          <w:lang w:val="es-ES"/>
        </w:rPr>
        <w:t xml:space="preserve">) </w:t>
      </w:r>
      <w:r w:rsidR="006D6CCC" w:rsidRPr="00D85556">
        <w:rPr>
          <w:rFonts w:ascii="Palatino Linotype" w:eastAsia="Calibri" w:hAnsi="Palatino Linotype" w:cs="Times New Roman"/>
          <w:lang w:val="es-ES"/>
        </w:rPr>
        <w:t xml:space="preserve">de </w:t>
      </w:r>
      <w:r w:rsidR="00CE5D17" w:rsidRPr="00D85556">
        <w:rPr>
          <w:rFonts w:ascii="Palatino Linotype" w:eastAsia="Calibri" w:hAnsi="Palatino Linotype" w:cs="Times New Roman"/>
          <w:lang w:val="es-ES"/>
        </w:rPr>
        <w:t>diciembre</w:t>
      </w:r>
      <w:r w:rsidR="006D6CCC" w:rsidRPr="00D85556">
        <w:rPr>
          <w:rFonts w:ascii="Palatino Linotype" w:eastAsia="Calibri" w:hAnsi="Palatino Linotype" w:cs="Times New Roman"/>
          <w:lang w:val="es-ES"/>
        </w:rPr>
        <w:t xml:space="preserve"> </w:t>
      </w:r>
      <w:r w:rsidRPr="00D85556">
        <w:rPr>
          <w:rFonts w:ascii="Palatino Linotype" w:eastAsia="Calibri" w:hAnsi="Palatino Linotype" w:cs="Times New Roman"/>
          <w:lang w:val="es-ES"/>
        </w:rPr>
        <w:t xml:space="preserve">de dos mil diecinueve, el </w:t>
      </w:r>
      <w:r w:rsidRPr="00D85556">
        <w:rPr>
          <w:rFonts w:ascii="Palatino Linotype" w:eastAsia="Calibri" w:hAnsi="Palatino Linotype" w:cs="Arial"/>
          <w:b/>
          <w:lang w:val="es-AR"/>
        </w:rPr>
        <w:t>SUJETO OBLIGADO</w:t>
      </w:r>
      <w:r w:rsidRPr="00D85556">
        <w:rPr>
          <w:rFonts w:ascii="Palatino Linotype" w:eastAsia="Calibri" w:hAnsi="Palatino Linotype" w:cs="Arial"/>
          <w:b/>
          <w:i/>
          <w:lang w:val="es-AR"/>
        </w:rPr>
        <w:t xml:space="preserve"> </w:t>
      </w:r>
      <w:r w:rsidRPr="00D85556">
        <w:rPr>
          <w:rFonts w:ascii="Palatino Linotype" w:eastAsia="Times New Roman" w:hAnsi="Palatino Linotype" w:cs="Arial"/>
          <w:lang w:val="es-ES"/>
        </w:rPr>
        <w:t>dio respuest</w:t>
      </w:r>
      <w:r w:rsidR="00CE5D17" w:rsidRPr="00D85556">
        <w:rPr>
          <w:rFonts w:ascii="Palatino Linotype" w:eastAsia="Times New Roman" w:hAnsi="Palatino Linotype" w:cs="Arial"/>
          <w:lang w:val="es-ES"/>
        </w:rPr>
        <w:t xml:space="preserve">a a la solicitud de información </w:t>
      </w:r>
      <w:r w:rsidRPr="00D85556">
        <w:rPr>
          <w:rFonts w:ascii="Palatino Linotype" w:eastAsia="Times New Roman" w:hAnsi="Palatino Linotype" w:cs="Arial"/>
          <w:lang w:val="es-ES"/>
        </w:rPr>
        <w:t>en los siguientes términos:</w:t>
      </w:r>
    </w:p>
    <w:p w14:paraId="512A0562" w14:textId="77777777" w:rsidR="00554DF4" w:rsidRPr="00D85556" w:rsidRDefault="00554DF4" w:rsidP="00554DF4">
      <w:pPr>
        <w:pStyle w:val="Prrafodelista"/>
        <w:rPr>
          <w:rFonts w:ascii="Palatino Linotype" w:eastAsia="Times New Roman" w:hAnsi="Palatino Linotype" w:cs="Arial"/>
          <w:lang w:val="es-ES"/>
        </w:rPr>
      </w:pPr>
    </w:p>
    <w:p w14:paraId="541D6514" w14:textId="77777777" w:rsidR="00554DF4" w:rsidRPr="00D85556" w:rsidRDefault="00554DF4" w:rsidP="00CE5D17">
      <w:pPr>
        <w:pStyle w:val="Prrafodelista"/>
        <w:spacing w:before="240" w:after="240" w:line="360" w:lineRule="auto"/>
        <w:ind w:left="567" w:right="567"/>
        <w:jc w:val="both"/>
        <w:rPr>
          <w:rFonts w:ascii="Palatino Linotype" w:hAnsi="Palatino Linotype"/>
          <w:i/>
          <w:color w:val="000000"/>
          <w:sz w:val="22"/>
          <w:szCs w:val="22"/>
        </w:rPr>
      </w:pPr>
      <w:r w:rsidRPr="00D85556">
        <w:rPr>
          <w:rFonts w:ascii="Palatino Linotype" w:eastAsia="Calibri" w:hAnsi="Palatino Linotype" w:cs="Times New Roman"/>
          <w:i/>
          <w:sz w:val="22"/>
          <w:szCs w:val="22"/>
          <w:lang w:val="es-ES"/>
        </w:rPr>
        <w:lastRenderedPageBreak/>
        <w:t>“</w:t>
      </w:r>
      <w:r w:rsidR="00CE5D17" w:rsidRPr="00D85556">
        <w:rPr>
          <w:rFonts w:ascii="Palatino Linotype" w:hAnsi="Palatino Linotype"/>
          <w:i/>
          <w:color w:val="000000"/>
          <w:sz w:val="22"/>
          <w:szCs w:val="22"/>
        </w:rPr>
        <w:t>no hay director de servicios públicos por el momento</w:t>
      </w:r>
      <w:r w:rsidRPr="00D85556">
        <w:rPr>
          <w:rFonts w:ascii="Palatino Linotype" w:hAnsi="Palatino Linotype"/>
          <w:i/>
          <w:color w:val="000000"/>
          <w:sz w:val="22"/>
          <w:szCs w:val="22"/>
        </w:rPr>
        <w:t>” (sic)</w:t>
      </w:r>
    </w:p>
    <w:p w14:paraId="06BBA05D" w14:textId="77777777" w:rsidR="00196809" w:rsidRPr="00D85556" w:rsidRDefault="00196809" w:rsidP="00196809">
      <w:pPr>
        <w:pStyle w:val="Prrafodelista"/>
        <w:spacing w:before="240" w:after="240" w:line="360" w:lineRule="auto"/>
        <w:ind w:left="567" w:right="567"/>
        <w:jc w:val="both"/>
        <w:rPr>
          <w:rFonts w:ascii="Palatino Linotype" w:hAnsi="Palatino Linotype"/>
          <w:i/>
          <w:color w:val="000000"/>
          <w:sz w:val="22"/>
          <w:szCs w:val="22"/>
        </w:rPr>
      </w:pPr>
    </w:p>
    <w:p w14:paraId="6703B912" w14:textId="77777777" w:rsidR="00554DF4" w:rsidRPr="00D85556" w:rsidRDefault="00554DF4" w:rsidP="00587D80">
      <w:pPr>
        <w:pStyle w:val="Prrafodelista"/>
        <w:numPr>
          <w:ilvl w:val="0"/>
          <w:numId w:val="1"/>
        </w:numPr>
        <w:spacing w:before="240" w:after="240" w:line="360" w:lineRule="auto"/>
        <w:ind w:left="0" w:firstLine="0"/>
        <w:jc w:val="both"/>
        <w:rPr>
          <w:rFonts w:ascii="Palatino Linotype" w:hAnsi="Palatino Linotype" w:cs="Arial"/>
          <w:i/>
          <w:sz w:val="22"/>
          <w:szCs w:val="22"/>
        </w:rPr>
      </w:pPr>
      <w:r w:rsidRPr="00D85556">
        <w:rPr>
          <w:rFonts w:ascii="Palatino Linotype" w:eastAsia="Calibri" w:hAnsi="Palatino Linotype" w:cs="Arial"/>
          <w:lang w:val="es-AR"/>
        </w:rPr>
        <w:t>El día</w:t>
      </w:r>
      <w:r w:rsidR="007B3254" w:rsidRPr="00D85556">
        <w:rPr>
          <w:rFonts w:ascii="Palatino Linotype" w:eastAsia="Calibri" w:hAnsi="Palatino Linotype" w:cs="Arial"/>
          <w:lang w:val="es-AR"/>
        </w:rPr>
        <w:t xml:space="preserve"> </w:t>
      </w:r>
      <w:r w:rsidR="00CE5D17" w:rsidRPr="00D85556">
        <w:rPr>
          <w:rFonts w:ascii="Palatino Linotype" w:eastAsia="Calibri" w:hAnsi="Palatino Linotype" w:cs="Arial"/>
          <w:lang w:val="es-AR"/>
        </w:rPr>
        <w:t xml:space="preserve">diez </w:t>
      </w:r>
      <w:r w:rsidRPr="00D85556">
        <w:rPr>
          <w:rFonts w:ascii="Palatino Linotype" w:eastAsia="Calibri" w:hAnsi="Palatino Linotype" w:cs="Arial"/>
          <w:lang w:val="es-AR"/>
        </w:rPr>
        <w:t>(</w:t>
      </w:r>
      <w:r w:rsidR="00CE5D17" w:rsidRPr="00D85556">
        <w:rPr>
          <w:rFonts w:ascii="Palatino Linotype" w:eastAsia="Calibri" w:hAnsi="Palatino Linotype" w:cs="Arial"/>
          <w:lang w:val="es-AR"/>
        </w:rPr>
        <w:t>10</w:t>
      </w:r>
      <w:r w:rsidRPr="00D85556">
        <w:rPr>
          <w:rFonts w:ascii="Palatino Linotype" w:eastAsia="Calibri" w:hAnsi="Palatino Linotype" w:cs="Arial"/>
          <w:lang w:val="es-AR"/>
        </w:rPr>
        <w:t xml:space="preserve">) de </w:t>
      </w:r>
      <w:r w:rsidR="00526C35" w:rsidRPr="00D85556">
        <w:rPr>
          <w:rFonts w:ascii="Palatino Linotype" w:eastAsia="Calibri" w:hAnsi="Palatino Linotype" w:cs="Arial"/>
          <w:lang w:val="es-AR"/>
        </w:rPr>
        <w:t>dici</w:t>
      </w:r>
      <w:r w:rsidR="001A4BC9" w:rsidRPr="00D85556">
        <w:rPr>
          <w:rFonts w:ascii="Palatino Linotype" w:eastAsia="Calibri" w:hAnsi="Palatino Linotype" w:cs="Arial"/>
          <w:lang w:val="es-AR"/>
        </w:rPr>
        <w:t>embre</w:t>
      </w:r>
      <w:r w:rsidRPr="00D85556">
        <w:rPr>
          <w:rFonts w:ascii="Palatino Linotype" w:eastAsia="Calibri" w:hAnsi="Palatino Linotype" w:cs="Arial"/>
          <w:lang w:val="es-AR"/>
        </w:rPr>
        <w:t xml:space="preserve"> de</w:t>
      </w:r>
      <w:r w:rsidRPr="00D85556">
        <w:rPr>
          <w:rFonts w:ascii="Palatino Linotype" w:eastAsia="Times New Roman" w:hAnsi="Palatino Linotype" w:cs="Arial"/>
          <w:lang w:val="es-ES"/>
        </w:rPr>
        <w:t xml:space="preserve"> dos mil diecinueve, </w:t>
      </w:r>
      <w:r w:rsidRPr="00D85556">
        <w:rPr>
          <w:rFonts w:ascii="Palatino Linotype" w:hAnsi="Palatino Linotype"/>
          <w:b/>
        </w:rPr>
        <w:t>EL RECURRENTE</w:t>
      </w:r>
      <w:r w:rsidRPr="00D85556">
        <w:rPr>
          <w:rFonts w:ascii="Palatino Linotype" w:eastAsia="Times New Roman" w:hAnsi="Palatino Linotype" w:cs="Arial"/>
          <w:lang w:val="es-ES"/>
        </w:rPr>
        <w:t xml:space="preserve"> interpuso el recurso de revis</w:t>
      </w:r>
      <w:r w:rsidR="007B3254" w:rsidRPr="00D85556">
        <w:rPr>
          <w:rFonts w:ascii="Palatino Linotype" w:eastAsia="Times New Roman" w:hAnsi="Palatino Linotype" w:cs="Arial"/>
          <w:lang w:val="es-ES"/>
        </w:rPr>
        <w:t xml:space="preserve">ión, en contra de la respuesta </w:t>
      </w:r>
      <w:r w:rsidR="001C401F" w:rsidRPr="00D85556">
        <w:rPr>
          <w:rFonts w:ascii="Palatino Linotype" w:eastAsia="Times New Roman" w:hAnsi="Palatino Linotype" w:cs="Arial"/>
          <w:lang w:val="es-ES"/>
        </w:rPr>
        <w:t>y</w:t>
      </w:r>
      <w:r w:rsidR="001A4BC9" w:rsidRPr="00D85556">
        <w:rPr>
          <w:rFonts w:ascii="Palatino Linotype" w:eastAsia="Times New Roman" w:hAnsi="Palatino Linotype" w:cs="Arial"/>
          <w:lang w:val="es-ES"/>
        </w:rPr>
        <w:t>,</w:t>
      </w:r>
      <w:r w:rsidR="001C401F" w:rsidRPr="00D85556">
        <w:rPr>
          <w:rFonts w:ascii="Palatino Linotype" w:eastAsia="Times New Roman" w:hAnsi="Palatino Linotype" w:cs="Arial"/>
          <w:lang w:val="es-ES"/>
        </w:rPr>
        <w:t xml:space="preserve"> </w:t>
      </w:r>
      <w:r w:rsidRPr="00D85556">
        <w:rPr>
          <w:rFonts w:ascii="Palatino Linotype" w:eastAsia="Times New Roman" w:hAnsi="Palatino Linotype" w:cs="Arial"/>
          <w:lang w:val="es-ES"/>
        </w:rPr>
        <w:t>señal</w:t>
      </w:r>
      <w:r w:rsidR="001C401F" w:rsidRPr="00D85556">
        <w:rPr>
          <w:rFonts w:ascii="Palatino Linotype" w:eastAsia="Times New Roman" w:hAnsi="Palatino Linotype" w:cs="Arial"/>
          <w:lang w:val="es-ES"/>
        </w:rPr>
        <w:t>ó</w:t>
      </w:r>
      <w:r w:rsidRPr="00D85556">
        <w:rPr>
          <w:rFonts w:ascii="Palatino Linotype" w:eastAsia="Times New Roman" w:hAnsi="Palatino Linotype" w:cs="Arial"/>
          <w:lang w:val="es-ES"/>
        </w:rPr>
        <w:t xml:space="preserve"> como:</w:t>
      </w:r>
      <w:bookmarkStart w:id="3" w:name="_Toc472500652"/>
      <w:bookmarkStart w:id="4" w:name="_Toc472427085"/>
      <w:bookmarkStart w:id="5" w:name="_Toc462307683"/>
    </w:p>
    <w:p w14:paraId="14DFC49A" w14:textId="77777777" w:rsidR="00554DF4" w:rsidRPr="00D85556" w:rsidRDefault="00554DF4" w:rsidP="00554DF4">
      <w:pPr>
        <w:pStyle w:val="Prrafodelista"/>
        <w:rPr>
          <w:rFonts w:ascii="Palatino Linotype" w:hAnsi="Palatino Linotype" w:cs="Arial"/>
          <w:i/>
          <w:sz w:val="22"/>
          <w:szCs w:val="22"/>
        </w:rPr>
      </w:pPr>
    </w:p>
    <w:p w14:paraId="67861259" w14:textId="77777777" w:rsidR="00554DF4" w:rsidRPr="00D85556" w:rsidRDefault="00554DF4" w:rsidP="00554DF4">
      <w:pPr>
        <w:pStyle w:val="Prrafodelista"/>
        <w:spacing w:line="360" w:lineRule="auto"/>
        <w:jc w:val="both"/>
        <w:rPr>
          <w:rFonts w:ascii="Palatino Linotype" w:eastAsia="Calibri" w:hAnsi="Palatino Linotype" w:cs="Arial"/>
          <w:szCs w:val="22"/>
          <w:lang w:val="es-ES"/>
        </w:rPr>
      </w:pPr>
      <w:r w:rsidRPr="00D85556">
        <w:rPr>
          <w:rFonts w:ascii="Palatino Linotype" w:hAnsi="Palatino Linotype"/>
          <w:b/>
        </w:rPr>
        <w:t>Acto impugnado:</w:t>
      </w:r>
      <w:r w:rsidRPr="00D85556">
        <w:rPr>
          <w:rStyle w:val="Ttulo2Car"/>
          <w:rFonts w:ascii="Palatino Linotype" w:hAnsi="Palatino Linotype"/>
          <w:b/>
          <w:i/>
          <w:lang w:val="es-ES"/>
        </w:rPr>
        <w:t xml:space="preserve"> </w:t>
      </w:r>
      <w:r w:rsidRPr="00D85556">
        <w:rPr>
          <w:rFonts w:ascii="Palatino Linotype" w:hAnsi="Palatino Linotype"/>
        </w:rPr>
        <w:t>“</w:t>
      </w:r>
      <w:r w:rsidR="00CE5D17" w:rsidRPr="00D85556">
        <w:rPr>
          <w:rFonts w:ascii="Palatino Linotype" w:hAnsi="Palatino Linotype"/>
          <w:i/>
          <w:sz w:val="22"/>
        </w:rPr>
        <w:t>No atienden mi solicitud como lo establece la Ley de Transparencia</w:t>
      </w:r>
      <w:r w:rsidRPr="00D85556">
        <w:rPr>
          <w:rFonts w:ascii="Palatino Linotype" w:hAnsi="Palatino Linotype"/>
        </w:rPr>
        <w:t>"</w:t>
      </w:r>
      <w:r w:rsidRPr="00D85556">
        <w:rPr>
          <w:rFonts w:ascii="Palatino Linotype" w:eastAsia="Calibri" w:hAnsi="Palatino Linotype" w:cs="Arial"/>
          <w:sz w:val="20"/>
          <w:szCs w:val="22"/>
          <w:lang w:val="es-ES"/>
        </w:rPr>
        <w:t xml:space="preserve"> </w:t>
      </w:r>
      <w:r w:rsidRPr="00D85556">
        <w:rPr>
          <w:rFonts w:ascii="Palatino Linotype" w:eastAsia="Calibri" w:hAnsi="Palatino Linotype" w:cs="Arial"/>
          <w:szCs w:val="22"/>
          <w:lang w:val="es-ES"/>
        </w:rPr>
        <w:t>(Sic); Y</w:t>
      </w:r>
    </w:p>
    <w:p w14:paraId="1D7AC856" w14:textId="77777777" w:rsidR="00554DF4" w:rsidRPr="00D85556" w:rsidRDefault="00554DF4" w:rsidP="00554DF4">
      <w:pPr>
        <w:pStyle w:val="Prrafodelista"/>
        <w:spacing w:line="360" w:lineRule="auto"/>
        <w:jc w:val="both"/>
        <w:rPr>
          <w:rFonts w:ascii="Palatino Linotype" w:hAnsi="Palatino Linotype" w:cs="Arial"/>
          <w:sz w:val="22"/>
          <w:szCs w:val="22"/>
        </w:rPr>
      </w:pPr>
      <w:r w:rsidRPr="00D85556">
        <w:rPr>
          <w:rFonts w:ascii="Palatino Linotype" w:hAnsi="Palatino Linotype"/>
          <w:b/>
        </w:rPr>
        <w:t>Razones o Motivos de inconformidad:</w:t>
      </w:r>
      <w:r w:rsidRPr="00D85556">
        <w:rPr>
          <w:rStyle w:val="Ttulo2Car"/>
          <w:rFonts w:ascii="Palatino Linotype" w:hAnsi="Palatino Linotype"/>
          <w:b/>
          <w:lang w:val="es-ES"/>
        </w:rPr>
        <w:t xml:space="preserve"> </w:t>
      </w:r>
      <w:r w:rsidRPr="00D85556">
        <w:rPr>
          <w:rFonts w:ascii="Palatino Linotype" w:hAnsi="Palatino Linotype"/>
          <w:i/>
          <w:szCs w:val="22"/>
        </w:rPr>
        <w:t>“</w:t>
      </w:r>
      <w:r w:rsidR="00CE5D17" w:rsidRPr="00D85556">
        <w:rPr>
          <w:rFonts w:ascii="Palatino Linotype" w:hAnsi="Palatino Linotype"/>
          <w:i/>
          <w:sz w:val="22"/>
        </w:rPr>
        <w:t>No atienden mi solicitud como lo establece la Ley de Transparencia.</w:t>
      </w:r>
      <w:r w:rsidRPr="00D85556">
        <w:rPr>
          <w:rFonts w:ascii="Palatino Linotype" w:hAnsi="Palatino Linotype"/>
          <w:i/>
          <w:sz w:val="22"/>
          <w:szCs w:val="22"/>
        </w:rPr>
        <w:t xml:space="preserve">” </w:t>
      </w:r>
      <w:r w:rsidRPr="00D85556">
        <w:rPr>
          <w:rFonts w:ascii="Palatino Linotype" w:hAnsi="Palatino Linotype" w:cs="Arial"/>
          <w:i/>
          <w:sz w:val="22"/>
          <w:szCs w:val="22"/>
        </w:rPr>
        <w:t>(Sic)</w:t>
      </w:r>
      <w:r w:rsidRPr="00D85556">
        <w:rPr>
          <w:rFonts w:ascii="Palatino Linotype" w:hAnsi="Palatino Linotype" w:cs="Arial"/>
          <w:sz w:val="22"/>
          <w:szCs w:val="22"/>
        </w:rPr>
        <w:t xml:space="preserve"> </w:t>
      </w:r>
    </w:p>
    <w:p w14:paraId="0A644338" w14:textId="77777777" w:rsidR="00554DF4" w:rsidRPr="00D85556" w:rsidRDefault="00554DF4" w:rsidP="00554DF4">
      <w:pPr>
        <w:pStyle w:val="Prrafodelista"/>
        <w:spacing w:line="360" w:lineRule="auto"/>
        <w:jc w:val="both"/>
        <w:rPr>
          <w:rFonts w:ascii="Palatino Linotype" w:hAnsi="Palatino Linotype" w:cs="Arial"/>
          <w:sz w:val="22"/>
          <w:szCs w:val="22"/>
        </w:rPr>
      </w:pPr>
    </w:p>
    <w:bookmarkEnd w:id="3"/>
    <w:bookmarkEnd w:id="4"/>
    <w:bookmarkEnd w:id="5"/>
    <w:p w14:paraId="437362C2" w14:textId="77777777" w:rsidR="00554DF4" w:rsidRPr="00D85556" w:rsidRDefault="00554DF4" w:rsidP="00587D80">
      <w:pPr>
        <w:pStyle w:val="Prrafodelista"/>
        <w:numPr>
          <w:ilvl w:val="0"/>
          <w:numId w:val="1"/>
        </w:numPr>
        <w:spacing w:before="240" w:after="240" w:line="360" w:lineRule="auto"/>
        <w:ind w:left="0" w:firstLine="0"/>
        <w:jc w:val="both"/>
        <w:rPr>
          <w:rFonts w:ascii="Palatino Linotype" w:eastAsia="Calibri" w:hAnsi="Palatino Linotype" w:cs="Arial"/>
          <w:lang w:val="es-AR"/>
        </w:rPr>
      </w:pPr>
      <w:r w:rsidRPr="00D85556">
        <w:rPr>
          <w:rFonts w:ascii="Palatino Linotype" w:eastAsia="Times New Roman" w:hAnsi="Palatino Linotype" w:cs="Arial"/>
          <w:lang w:val="es-ES"/>
        </w:rPr>
        <w:t xml:space="preserve">Se registró el recurso de revisión bajo el número de expediente </w:t>
      </w:r>
      <w:r w:rsidRPr="00D85556">
        <w:rPr>
          <w:rFonts w:ascii="Palatino Linotype" w:hAnsi="Palatino Linotype" w:cs="Arial"/>
          <w:bCs/>
        </w:rPr>
        <w:t xml:space="preserve">al rubro indicado, asimismo con fundamento en lo dispuesto por el </w:t>
      </w:r>
      <w:r w:rsidRPr="00D85556">
        <w:rPr>
          <w:rFonts w:ascii="Palatino Linotype" w:eastAsia="Calibri" w:hAnsi="Palatino Linotype" w:cs="Arial"/>
          <w:lang w:val="es-ES"/>
        </w:rPr>
        <w:t xml:space="preserve">artículo 185 fracción I de la </w:t>
      </w:r>
      <w:r w:rsidRPr="00D85556">
        <w:rPr>
          <w:rFonts w:ascii="Palatino Linotype" w:eastAsia="Calibri" w:hAnsi="Palatino Linotype" w:cs="Arial"/>
          <w:b/>
          <w:lang w:val="es-ES"/>
        </w:rPr>
        <w:t xml:space="preserve">Ley de Transparencia y Acceso a la Información Pública del Estado de México y Municipios </w:t>
      </w:r>
      <w:r w:rsidRPr="00D85556">
        <w:rPr>
          <w:rFonts w:ascii="Palatino Linotype" w:eastAsia="Times New Roman" w:hAnsi="Palatino Linotype" w:cs="Arial"/>
          <w:lang w:val="es-ES"/>
        </w:rPr>
        <w:t xml:space="preserve">se turnó al </w:t>
      </w:r>
      <w:r w:rsidRPr="00D85556">
        <w:rPr>
          <w:rFonts w:ascii="Palatino Linotype" w:eastAsia="Times New Roman" w:hAnsi="Palatino Linotype" w:cs="Arial"/>
          <w:b/>
          <w:lang w:val="es-ES"/>
        </w:rPr>
        <w:t xml:space="preserve">Comisionado José Guadalupe Luna Hernández, </w:t>
      </w:r>
      <w:r w:rsidRPr="00D85556">
        <w:rPr>
          <w:rFonts w:ascii="Palatino Linotype" w:eastAsia="Times New Roman" w:hAnsi="Palatino Linotype" w:cs="Arial"/>
          <w:lang w:val="es-ES"/>
        </w:rPr>
        <w:t xml:space="preserve">con el objeto de </w:t>
      </w:r>
      <w:r w:rsidRPr="00D85556">
        <w:rPr>
          <w:rFonts w:ascii="Palatino Linotype" w:eastAsia="Times New Roman" w:hAnsi="Palatino Linotype" w:cs="Arial"/>
          <w:lang w:val="es-MX"/>
        </w:rPr>
        <w:t xml:space="preserve">su análisis. </w:t>
      </w:r>
    </w:p>
    <w:p w14:paraId="3CA074C8" w14:textId="77777777" w:rsidR="00554DF4" w:rsidRPr="00D85556" w:rsidRDefault="00554DF4" w:rsidP="00554DF4">
      <w:pPr>
        <w:pStyle w:val="Prrafodelista"/>
        <w:spacing w:before="240" w:after="240" w:line="360" w:lineRule="auto"/>
        <w:ind w:left="0"/>
        <w:jc w:val="both"/>
        <w:rPr>
          <w:rFonts w:ascii="Palatino Linotype" w:eastAsia="Calibri" w:hAnsi="Palatino Linotype" w:cs="Arial"/>
          <w:lang w:val="es-AR"/>
        </w:rPr>
      </w:pPr>
    </w:p>
    <w:p w14:paraId="72AD015B" w14:textId="77777777" w:rsidR="00554DF4" w:rsidRPr="00D85556" w:rsidRDefault="00554DF4" w:rsidP="00587D80">
      <w:pPr>
        <w:pStyle w:val="Prrafodelista"/>
        <w:numPr>
          <w:ilvl w:val="0"/>
          <w:numId w:val="1"/>
        </w:numPr>
        <w:spacing w:before="240" w:after="240" w:line="360" w:lineRule="auto"/>
        <w:ind w:left="0" w:firstLine="0"/>
        <w:jc w:val="both"/>
        <w:rPr>
          <w:rFonts w:ascii="Palatino Linotype" w:hAnsi="Palatino Linotype"/>
          <w:i/>
          <w:color w:val="000000"/>
          <w:sz w:val="22"/>
          <w:szCs w:val="22"/>
        </w:rPr>
      </w:pPr>
      <w:r w:rsidRPr="00D85556">
        <w:rPr>
          <w:rFonts w:ascii="Palatino Linotype" w:eastAsia="Calibri" w:hAnsi="Palatino Linotype" w:cs="Arial"/>
          <w:lang w:val="es-ES"/>
        </w:rPr>
        <w:t xml:space="preserve">El Comisionado Ponente con fundamento en lo dispuesto por el artículo 185 fracción II de la ley de la materia, a través del acuerdo de admisión de fecha </w:t>
      </w:r>
      <w:r w:rsidR="00CE5D17" w:rsidRPr="00D85556">
        <w:rPr>
          <w:rFonts w:ascii="Palatino Linotype" w:eastAsia="Calibri" w:hAnsi="Palatino Linotype" w:cs="Arial"/>
          <w:lang w:val="es-ES"/>
        </w:rPr>
        <w:t>dieciséis</w:t>
      </w:r>
      <w:r w:rsidRPr="00D85556">
        <w:rPr>
          <w:rFonts w:ascii="Palatino Linotype" w:eastAsia="Calibri" w:hAnsi="Palatino Linotype" w:cs="Arial"/>
          <w:lang w:val="es-ES"/>
        </w:rPr>
        <w:t xml:space="preserve"> (</w:t>
      </w:r>
      <w:r w:rsidR="00CE5D17" w:rsidRPr="00D85556">
        <w:rPr>
          <w:rFonts w:ascii="Palatino Linotype" w:eastAsia="Calibri" w:hAnsi="Palatino Linotype" w:cs="Arial"/>
          <w:lang w:val="es-ES"/>
        </w:rPr>
        <w:t>16</w:t>
      </w:r>
      <w:r w:rsidRPr="00D85556">
        <w:rPr>
          <w:rFonts w:ascii="Palatino Linotype" w:eastAsia="Calibri" w:hAnsi="Palatino Linotype" w:cs="Arial"/>
          <w:lang w:val="es-ES"/>
        </w:rPr>
        <w:t xml:space="preserve">) de </w:t>
      </w:r>
      <w:r w:rsidR="00512189" w:rsidRPr="00D85556">
        <w:rPr>
          <w:rFonts w:ascii="Palatino Linotype" w:eastAsia="Calibri" w:hAnsi="Palatino Linotype" w:cs="Arial"/>
          <w:lang w:val="es-ES"/>
        </w:rPr>
        <w:t>dic</w:t>
      </w:r>
      <w:r w:rsidR="00300AC1" w:rsidRPr="00D85556">
        <w:rPr>
          <w:rFonts w:ascii="Palatino Linotype" w:eastAsia="Calibri" w:hAnsi="Palatino Linotype" w:cs="Arial"/>
          <w:lang w:val="es-ES"/>
        </w:rPr>
        <w:t>iembre</w:t>
      </w:r>
      <w:r w:rsidRPr="00D85556">
        <w:rPr>
          <w:rFonts w:ascii="Palatino Linotype" w:eastAsia="Calibri" w:hAnsi="Palatino Linotype" w:cs="Arial"/>
          <w:lang w:val="es-ES"/>
        </w:rPr>
        <w:t xml:space="preserve"> de dos mil diecinueve, puso a disposición de las partes el expediente electrónico </w:t>
      </w:r>
      <w:r w:rsidRPr="00D85556">
        <w:rPr>
          <w:rFonts w:ascii="Palatino Linotype" w:eastAsia="Calibri" w:hAnsi="Palatino Linotype" w:cs="Arial"/>
        </w:rPr>
        <w:t xml:space="preserve">vía </w:t>
      </w:r>
      <w:r w:rsidRPr="00D85556">
        <w:rPr>
          <w:rFonts w:ascii="Palatino Linotype" w:eastAsia="Calibri" w:hAnsi="Palatino Linotype" w:cs="Arial"/>
          <w:b/>
          <w:lang w:val="es-ES"/>
        </w:rPr>
        <w:t xml:space="preserve">SAIMEX </w:t>
      </w:r>
      <w:r w:rsidRPr="00D85556">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Pr="00D85556">
        <w:rPr>
          <w:rFonts w:ascii="Palatino Linotype" w:eastAsia="Calibri" w:hAnsi="Palatino Linotype" w:cs="Arial"/>
          <w:b/>
          <w:lang w:val="es-ES"/>
        </w:rPr>
        <w:t>SUJETO OBLIGADO</w:t>
      </w:r>
      <w:r w:rsidRPr="00D85556">
        <w:rPr>
          <w:rFonts w:ascii="Palatino Linotype" w:eastAsia="Calibri" w:hAnsi="Palatino Linotype" w:cs="Arial"/>
          <w:lang w:val="es-ES"/>
        </w:rPr>
        <w:t xml:space="preserve"> presentara el informe justificado procedente.</w:t>
      </w:r>
    </w:p>
    <w:p w14:paraId="721A050E" w14:textId="77777777" w:rsidR="00CE5D17" w:rsidRPr="00D85556" w:rsidRDefault="00CE5D17" w:rsidP="00CE5D17">
      <w:pPr>
        <w:pStyle w:val="Prrafodelista"/>
        <w:rPr>
          <w:rFonts w:ascii="Palatino Linotype" w:hAnsi="Palatino Linotype"/>
          <w:i/>
          <w:color w:val="000000"/>
          <w:sz w:val="22"/>
          <w:szCs w:val="22"/>
        </w:rPr>
      </w:pPr>
    </w:p>
    <w:p w14:paraId="6B40D3CF" w14:textId="77777777" w:rsidR="00CE5D17" w:rsidRPr="00D85556" w:rsidRDefault="00CE5D17" w:rsidP="00CE5D17">
      <w:pPr>
        <w:pStyle w:val="Prrafodelista"/>
        <w:numPr>
          <w:ilvl w:val="0"/>
          <w:numId w:val="1"/>
        </w:numPr>
        <w:spacing w:line="360" w:lineRule="auto"/>
        <w:ind w:left="0" w:firstLine="0"/>
        <w:jc w:val="both"/>
        <w:rPr>
          <w:rFonts w:ascii="Palatino Linotype" w:eastAsia="Calibri" w:hAnsi="Palatino Linotype" w:cs="Arial"/>
          <w:lang w:val="es-ES"/>
        </w:rPr>
      </w:pPr>
      <w:r w:rsidRPr="00D85556">
        <w:rPr>
          <w:rFonts w:ascii="Palatino Linotype" w:eastAsia="Calibri" w:hAnsi="Palatino Linotype" w:cs="Arial"/>
          <w:lang w:val="es-ES"/>
        </w:rPr>
        <w:lastRenderedPageBreak/>
        <w:t>De las constancias que obran en el expediente electrónico del SAIMEX, se aprecia que, tanto el recurrente como el Sujeto Obligado fueron omisos en presentar manifestación alguna. Se inserta imagen de referencia:</w:t>
      </w:r>
    </w:p>
    <w:p w14:paraId="310A916E" w14:textId="77777777" w:rsidR="00CE5D17" w:rsidRPr="00D85556" w:rsidRDefault="00CE5D17" w:rsidP="00CE5D17">
      <w:pPr>
        <w:pStyle w:val="Prrafodelista"/>
        <w:rPr>
          <w:rFonts w:ascii="Palatino Linotype" w:eastAsia="Calibri" w:hAnsi="Palatino Linotype" w:cs="Arial"/>
          <w:lang w:val="es-ES"/>
        </w:rPr>
      </w:pPr>
    </w:p>
    <w:p w14:paraId="7D79EBB8" w14:textId="77777777" w:rsidR="00CE5D17" w:rsidRPr="00D85556" w:rsidRDefault="00CE5D17" w:rsidP="00CE5D17">
      <w:pPr>
        <w:pStyle w:val="Prrafodelista"/>
        <w:spacing w:line="360" w:lineRule="auto"/>
        <w:ind w:left="0"/>
        <w:jc w:val="both"/>
        <w:rPr>
          <w:rFonts w:ascii="Palatino Linotype" w:eastAsia="Calibri" w:hAnsi="Palatino Linotype" w:cs="Arial"/>
          <w:lang w:val="es-ES"/>
        </w:rPr>
      </w:pPr>
      <w:r w:rsidRPr="00D85556">
        <w:rPr>
          <w:noProof/>
          <w:lang w:val="es-MX" w:eastAsia="es-MX"/>
        </w:rPr>
        <w:drawing>
          <wp:inline distT="0" distB="0" distL="0" distR="0" wp14:anchorId="51C6FD95" wp14:editId="59FB15B1">
            <wp:extent cx="5569527" cy="1365467"/>
            <wp:effectExtent l="0" t="0" r="0"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4894" t="32152" r="40422" b="44014"/>
                    <a:stretch/>
                  </pic:blipFill>
                  <pic:spPr bwMode="auto">
                    <a:xfrm>
                      <a:off x="0" y="0"/>
                      <a:ext cx="5624062" cy="1378837"/>
                    </a:xfrm>
                    <a:prstGeom prst="rect">
                      <a:avLst/>
                    </a:prstGeom>
                    <a:ln>
                      <a:noFill/>
                    </a:ln>
                    <a:extLst>
                      <a:ext uri="{53640926-AAD7-44D8-BBD7-CCE9431645EC}">
                        <a14:shadowObscured xmlns:a14="http://schemas.microsoft.com/office/drawing/2010/main"/>
                      </a:ext>
                    </a:extLst>
                  </pic:spPr>
                </pic:pic>
              </a:graphicData>
            </a:graphic>
          </wp:inline>
        </w:drawing>
      </w:r>
    </w:p>
    <w:p w14:paraId="4954EBFA" w14:textId="77777777" w:rsidR="00CE5D17" w:rsidRPr="00D85556" w:rsidRDefault="00CE5D17" w:rsidP="00CE5D17">
      <w:pPr>
        <w:pStyle w:val="Prrafodelista"/>
        <w:rPr>
          <w:rFonts w:ascii="Palatino Linotype" w:eastAsia="Calibri" w:hAnsi="Palatino Linotype" w:cs="Arial"/>
          <w:lang w:val="es-ES"/>
        </w:rPr>
      </w:pPr>
    </w:p>
    <w:p w14:paraId="59EDB2A8" w14:textId="77777777" w:rsidR="00CE5D17" w:rsidRPr="00D85556" w:rsidRDefault="00CE5D17" w:rsidP="00CE5D17">
      <w:pPr>
        <w:pStyle w:val="Prrafodelista"/>
        <w:numPr>
          <w:ilvl w:val="0"/>
          <w:numId w:val="4"/>
        </w:numPr>
        <w:spacing w:line="360" w:lineRule="auto"/>
        <w:ind w:left="0" w:firstLine="0"/>
        <w:jc w:val="both"/>
        <w:rPr>
          <w:rFonts w:ascii="Palatino Linotype" w:hAnsi="Palatino Linotype" w:cs="Arial"/>
        </w:rPr>
      </w:pPr>
      <w:r w:rsidRPr="00D85556">
        <w:rPr>
          <w:rFonts w:ascii="Palatino Linotype" w:hAnsi="Palatino Linotype" w:cs="Arial"/>
          <w:color w:val="222222"/>
        </w:rPr>
        <w:t>Ante la omisión de rendir informe justificado, se tiene que dejó de justificar las razones o motivos que lo llevaron a no emitir la respuesta que ahora se impugna, generando con esta omisión el perjuicio en su contra ya que impide que esta Autoridad conozca y resuelva el presente recurso con mayor cautela si consideramos lo que al respecto ha señalado la autoridad jurisdiccional al emitir el siguiente criterio:</w:t>
      </w:r>
    </w:p>
    <w:p w14:paraId="0EEBB2E6" w14:textId="77777777" w:rsidR="00CE5D17" w:rsidRPr="00D85556" w:rsidRDefault="00CE5D17" w:rsidP="00CE5D17">
      <w:pPr>
        <w:pStyle w:val="Prrafodelista"/>
        <w:spacing w:line="360" w:lineRule="auto"/>
        <w:ind w:left="0"/>
        <w:jc w:val="both"/>
        <w:rPr>
          <w:rFonts w:ascii="Palatino Linotype" w:hAnsi="Palatino Linotype" w:cs="Arial"/>
        </w:rPr>
      </w:pPr>
    </w:p>
    <w:p w14:paraId="033AC932" w14:textId="77777777" w:rsidR="00CE5D17" w:rsidRPr="00D85556" w:rsidRDefault="00CE5D17" w:rsidP="00CE5D17">
      <w:pPr>
        <w:pStyle w:val="m1609377113336227858gmail-msonormal"/>
        <w:shd w:val="clear" w:color="auto" w:fill="FFFFFF"/>
        <w:spacing w:before="0" w:beforeAutospacing="0" w:after="0" w:afterAutospacing="0" w:line="360" w:lineRule="auto"/>
        <w:ind w:left="567" w:right="567"/>
        <w:jc w:val="both"/>
        <w:rPr>
          <w:rFonts w:ascii="Palatino Linotype" w:hAnsi="Palatino Linotype" w:cs="Arial"/>
          <w:i/>
          <w:iCs/>
          <w:color w:val="222222"/>
          <w:lang w:val="es-ES_tradnl"/>
        </w:rPr>
      </w:pPr>
      <w:r w:rsidRPr="00D85556">
        <w:rPr>
          <w:rFonts w:ascii="Palatino Linotype" w:hAnsi="Palatino Linotype" w:cs="Arial"/>
          <w:b/>
          <w:bCs/>
          <w:i/>
          <w:iCs/>
          <w:color w:val="222222"/>
          <w:sz w:val="22"/>
          <w:lang w:val="es-ES_tradnl"/>
        </w:rPr>
        <w:t>QUEJA, RECURSO DE. LA OMISION DE RENDIR EL INFORME RESPECTIVO NO IMPIDE QUE SE RESUELV</w:t>
      </w:r>
      <w:r w:rsidRPr="00D85556">
        <w:rPr>
          <w:rFonts w:ascii="Palatino Linotype" w:hAnsi="Palatino Linotype" w:cs="Arial"/>
          <w:i/>
          <w:iCs/>
          <w:color w:val="222222"/>
          <w:sz w:val="22"/>
          <w:lang w:val="es-ES_tradnl"/>
        </w:rPr>
        <w:t xml:space="preserve">A.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w:t>
      </w:r>
      <w:r w:rsidRPr="00D85556">
        <w:rPr>
          <w:rFonts w:ascii="Palatino Linotype" w:hAnsi="Palatino Linotype" w:cs="Arial"/>
          <w:i/>
          <w:iCs/>
          <w:color w:val="222222"/>
          <w:sz w:val="22"/>
          <w:lang w:val="es-ES_tradnl"/>
        </w:rPr>
        <w:lastRenderedPageBreak/>
        <w:t>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r w:rsidRPr="00D85556">
        <w:rPr>
          <w:rFonts w:ascii="Palatino Linotype" w:hAnsi="Palatino Linotype" w:cs="Arial"/>
          <w:i/>
          <w:iCs/>
          <w:color w:val="222222"/>
          <w:lang w:val="es-ES_tradnl"/>
        </w:rPr>
        <w:t xml:space="preserve">  </w:t>
      </w:r>
    </w:p>
    <w:p w14:paraId="01453A04" w14:textId="77777777" w:rsidR="00CE5D17" w:rsidRPr="00D85556" w:rsidRDefault="00CE5D17" w:rsidP="00CE5D17">
      <w:pPr>
        <w:pStyle w:val="m1609377113336227858gmail-msonormal"/>
        <w:shd w:val="clear" w:color="auto" w:fill="FFFFFF"/>
        <w:spacing w:before="0" w:beforeAutospacing="0" w:after="0" w:afterAutospacing="0" w:line="360" w:lineRule="auto"/>
        <w:ind w:right="567"/>
        <w:jc w:val="both"/>
        <w:rPr>
          <w:rFonts w:ascii="Palatino Linotype" w:hAnsi="Palatino Linotype" w:cs="Arial"/>
          <w:color w:val="222222"/>
          <w:sz w:val="19"/>
          <w:szCs w:val="19"/>
        </w:rPr>
      </w:pPr>
    </w:p>
    <w:p w14:paraId="57CF5D6E" w14:textId="77777777" w:rsidR="00CE5D17" w:rsidRPr="00D85556" w:rsidRDefault="00CE5D17" w:rsidP="00CE5D17">
      <w:pPr>
        <w:pStyle w:val="Prrafodelista"/>
        <w:numPr>
          <w:ilvl w:val="0"/>
          <w:numId w:val="4"/>
        </w:numPr>
        <w:spacing w:line="360" w:lineRule="auto"/>
        <w:ind w:left="0" w:firstLine="0"/>
        <w:jc w:val="both"/>
        <w:rPr>
          <w:rFonts w:ascii="Palatino Linotype" w:eastAsia="Times New Roman" w:hAnsi="Palatino Linotype" w:cs="Arial"/>
          <w:b/>
          <w:lang w:val="es-ES"/>
        </w:rPr>
      </w:pPr>
      <w:r w:rsidRPr="00D85556">
        <w:rPr>
          <w:rFonts w:ascii="Palatino Linotype" w:hAnsi="Palatino Linotype" w:cs="Arial"/>
          <w:color w:val="222222"/>
        </w:rPr>
        <w:t>Por lo cual se reitera, que la falta de informe justificado no impide que este Órgano Garante conozca y resuelva el recurso de revisión, solo propicia que el </w:t>
      </w:r>
      <w:r w:rsidRPr="00D85556">
        <w:rPr>
          <w:rFonts w:ascii="Palatino Linotype" w:hAnsi="Palatino Linotype" w:cs="Arial"/>
          <w:b/>
          <w:bCs/>
          <w:color w:val="222222"/>
        </w:rPr>
        <w:t>SUJETO OBLIGADO</w:t>
      </w:r>
      <w:r w:rsidRPr="00D85556">
        <w:rPr>
          <w:rFonts w:ascii="Palatino Linotype" w:hAnsi="Palatino Linotype" w:cs="Arial"/>
          <w:color w:val="222222"/>
        </w:rPr>
        <w:t> pierda la oportunidad de justificar su falta de respuesta y manifestar lo que a su derecho convenga.</w:t>
      </w:r>
    </w:p>
    <w:p w14:paraId="49403BB7" w14:textId="77777777" w:rsidR="00CE5D17" w:rsidRPr="00D85556" w:rsidRDefault="00CE5D17" w:rsidP="00CE5D17">
      <w:pPr>
        <w:pStyle w:val="Prrafodelista"/>
        <w:spacing w:before="240" w:after="240" w:line="360" w:lineRule="auto"/>
        <w:ind w:left="0"/>
        <w:jc w:val="both"/>
        <w:rPr>
          <w:rFonts w:ascii="Palatino Linotype" w:hAnsi="Palatino Linotype"/>
          <w:i/>
          <w:color w:val="000000"/>
          <w:sz w:val="22"/>
          <w:szCs w:val="22"/>
        </w:rPr>
      </w:pPr>
    </w:p>
    <w:p w14:paraId="403FC4C1" w14:textId="77777777" w:rsidR="00554DF4" w:rsidRPr="00D85556" w:rsidRDefault="00443AB4" w:rsidP="00E2678D">
      <w:pPr>
        <w:pStyle w:val="Prrafodelista"/>
        <w:numPr>
          <w:ilvl w:val="0"/>
          <w:numId w:val="1"/>
        </w:numPr>
        <w:spacing w:line="360" w:lineRule="auto"/>
        <w:ind w:left="0" w:firstLine="0"/>
        <w:jc w:val="both"/>
        <w:rPr>
          <w:rFonts w:ascii="Tahoma" w:hAnsi="Tahoma" w:cs="Tahoma"/>
        </w:rPr>
      </w:pPr>
      <w:r w:rsidRPr="00D85556">
        <w:rPr>
          <w:rFonts w:ascii="Palatino Linotype" w:eastAsia="Calibri" w:hAnsi="Palatino Linotype" w:cs="Arial"/>
          <w:lang w:val="es-ES"/>
        </w:rPr>
        <w:t xml:space="preserve">El día </w:t>
      </w:r>
      <w:r w:rsidR="00512189" w:rsidRPr="00D85556">
        <w:rPr>
          <w:rFonts w:ascii="Palatino Linotype" w:eastAsia="Calibri" w:hAnsi="Palatino Linotype" w:cs="Arial"/>
          <w:lang w:val="es-ES"/>
        </w:rPr>
        <w:t>dieciocho</w:t>
      </w:r>
      <w:r w:rsidRPr="00D85556">
        <w:rPr>
          <w:rFonts w:ascii="Palatino Linotype" w:eastAsia="Calibri" w:hAnsi="Palatino Linotype" w:cs="Arial"/>
          <w:lang w:val="es-ES"/>
        </w:rPr>
        <w:t xml:space="preserve"> (</w:t>
      </w:r>
      <w:r w:rsidR="00512189" w:rsidRPr="00D85556">
        <w:rPr>
          <w:rFonts w:ascii="Palatino Linotype" w:eastAsia="Calibri" w:hAnsi="Palatino Linotype" w:cs="Arial"/>
          <w:lang w:val="es-ES"/>
        </w:rPr>
        <w:t>18</w:t>
      </w:r>
      <w:r w:rsidRPr="00D85556">
        <w:rPr>
          <w:rFonts w:ascii="Palatino Linotype" w:eastAsia="Calibri" w:hAnsi="Palatino Linotype" w:cs="Arial"/>
          <w:lang w:val="es-ES"/>
        </w:rPr>
        <w:t xml:space="preserve">) de </w:t>
      </w:r>
      <w:r w:rsidR="00512189" w:rsidRPr="00D85556">
        <w:rPr>
          <w:rFonts w:ascii="Palatino Linotype" w:eastAsia="Calibri" w:hAnsi="Palatino Linotype" w:cs="Arial"/>
          <w:lang w:val="es-ES"/>
        </w:rPr>
        <w:t>febrero de dos mil veinte,</w:t>
      </w:r>
      <w:r w:rsidRPr="00D85556">
        <w:rPr>
          <w:rFonts w:ascii="Palatino Linotype" w:eastAsia="Calibri" w:hAnsi="Palatino Linotype" w:cs="Arial"/>
          <w:lang w:val="es-ES"/>
        </w:rPr>
        <w:t xml:space="preserve"> </w:t>
      </w:r>
      <w:r w:rsidR="00E2678D" w:rsidRPr="00D85556">
        <w:rPr>
          <w:rFonts w:ascii="Palatino Linotype" w:hAnsi="Palatino Linotype" w:cs="Tahoma"/>
        </w:rPr>
        <w:t xml:space="preserve">se </w:t>
      </w:r>
      <w:r w:rsidR="006D6CCC" w:rsidRPr="00D85556">
        <w:rPr>
          <w:rFonts w:ascii="Palatino Linotype" w:eastAsia="Calibri" w:hAnsi="Palatino Linotype" w:cs="Arial"/>
          <w:lang w:val="es-ES"/>
        </w:rPr>
        <w:t>notificó el acuerdo mediante el cual se amplió el plazo para resolver el recurso de revisión por un periodo de quince (15) días hábiles.</w:t>
      </w:r>
      <w:r w:rsidR="001A4BC9" w:rsidRPr="00D85556">
        <w:rPr>
          <w:rFonts w:ascii="Palatino Linotype" w:eastAsia="Calibri" w:hAnsi="Palatino Linotype" w:cs="Arial"/>
          <w:lang w:val="es-ES"/>
        </w:rPr>
        <w:t xml:space="preserve"> Asimismo, e</w:t>
      </w:r>
      <w:r w:rsidR="00554DF4" w:rsidRPr="00D85556">
        <w:rPr>
          <w:rFonts w:ascii="Palatino Linotype" w:hAnsi="Palatino Linotype"/>
        </w:rPr>
        <w:t>l Comisionado Ponente decretó el cierre de instrucción</w:t>
      </w:r>
      <w:r w:rsidR="001A4BC9" w:rsidRPr="00D85556">
        <w:rPr>
          <w:rFonts w:ascii="Palatino Linotype" w:hAnsi="Palatino Linotype" w:cs="Arial"/>
        </w:rPr>
        <w:t xml:space="preserve">, </w:t>
      </w:r>
      <w:r w:rsidR="00554DF4" w:rsidRPr="00D85556">
        <w:rPr>
          <w:rFonts w:ascii="Palatino Linotype" w:hAnsi="Palatino Linotype" w:cs="Arial"/>
          <w:color w:val="000000" w:themeColor="text1"/>
        </w:rPr>
        <w:t xml:space="preserve">por lo que ordenó turnar el expediente para su resolución, misma que ahora se pronuncia; y  - - - - - - - - - - - </w:t>
      </w:r>
      <w:r w:rsidR="00554DF4" w:rsidRPr="00D85556">
        <w:rPr>
          <w:rFonts w:ascii="Palatino Linotype" w:hAnsi="Palatino Linotype" w:cs="Arial"/>
        </w:rPr>
        <w:t xml:space="preserve">- </w:t>
      </w:r>
      <w:r w:rsidR="00A56957" w:rsidRPr="00D85556">
        <w:rPr>
          <w:rFonts w:ascii="Palatino Linotype" w:hAnsi="Palatino Linotype" w:cs="Arial"/>
        </w:rPr>
        <w:t xml:space="preserve">- - </w:t>
      </w:r>
      <w:r w:rsidR="00550DA9" w:rsidRPr="00D85556">
        <w:rPr>
          <w:rFonts w:ascii="Palatino Linotype" w:hAnsi="Palatino Linotype" w:cs="Arial"/>
        </w:rPr>
        <w:t xml:space="preserve">- - - - - - - - - - - - - - - - - - - - - - - </w:t>
      </w:r>
      <w:r w:rsidR="00E2678D" w:rsidRPr="00D85556">
        <w:rPr>
          <w:rFonts w:ascii="Palatino Linotype" w:hAnsi="Palatino Linotype" w:cs="Arial"/>
        </w:rPr>
        <w:t>- - - - - - - - - - - - - - - -</w:t>
      </w:r>
    </w:p>
    <w:p w14:paraId="696C01D1" w14:textId="77777777" w:rsidR="00554DF4" w:rsidRPr="00D85556" w:rsidRDefault="00554DF4" w:rsidP="00554DF4">
      <w:pPr>
        <w:pStyle w:val="Ttulo1"/>
        <w:jc w:val="center"/>
        <w:rPr>
          <w:b w:val="0"/>
          <w:szCs w:val="24"/>
        </w:rPr>
      </w:pPr>
      <w:bookmarkStart w:id="6" w:name="_Toc33030706"/>
      <w:r w:rsidRPr="00D85556">
        <w:rPr>
          <w:szCs w:val="24"/>
        </w:rPr>
        <w:t>CONSIDERANDO</w:t>
      </w:r>
      <w:bookmarkEnd w:id="6"/>
      <w:r w:rsidRPr="00D85556">
        <w:rPr>
          <w:szCs w:val="24"/>
        </w:rPr>
        <w:t xml:space="preserve"> </w:t>
      </w:r>
    </w:p>
    <w:p w14:paraId="6F8EA9BB" w14:textId="77777777" w:rsidR="00554DF4" w:rsidRPr="00D85556" w:rsidRDefault="00554DF4" w:rsidP="00554DF4">
      <w:pPr>
        <w:rPr>
          <w:rFonts w:ascii="Palatino Linotype" w:hAnsi="Palatino Linotype"/>
          <w:lang w:val="es-MX" w:eastAsia="en-US"/>
        </w:rPr>
      </w:pPr>
    </w:p>
    <w:p w14:paraId="4F125FF9" w14:textId="77777777" w:rsidR="00554DF4" w:rsidRPr="00D85556" w:rsidRDefault="00554DF4" w:rsidP="00554DF4">
      <w:pPr>
        <w:pStyle w:val="Ttulo2"/>
        <w:rPr>
          <w:rFonts w:ascii="Palatino Linotype" w:hAnsi="Palatino Linotype"/>
          <w:b/>
          <w:bCs/>
          <w:color w:val="auto"/>
          <w:spacing w:val="60"/>
          <w:sz w:val="24"/>
        </w:rPr>
      </w:pPr>
      <w:bookmarkStart w:id="7" w:name="_Toc33030707"/>
      <w:r w:rsidRPr="00D85556">
        <w:rPr>
          <w:rFonts w:ascii="Palatino Linotype" w:hAnsi="Palatino Linotype"/>
          <w:b/>
          <w:color w:val="auto"/>
          <w:sz w:val="24"/>
        </w:rPr>
        <w:t>PRIMERO. De la competencia</w:t>
      </w:r>
      <w:bookmarkEnd w:id="7"/>
    </w:p>
    <w:p w14:paraId="0EF8A2CF" w14:textId="77777777" w:rsidR="00554DF4" w:rsidRPr="00D85556" w:rsidRDefault="00554DF4" w:rsidP="00587D80">
      <w:pPr>
        <w:pStyle w:val="Prrafodelista"/>
        <w:numPr>
          <w:ilvl w:val="0"/>
          <w:numId w:val="1"/>
        </w:numPr>
        <w:spacing w:before="240" w:after="240" w:line="360" w:lineRule="auto"/>
        <w:ind w:left="0" w:firstLine="0"/>
        <w:jc w:val="both"/>
        <w:rPr>
          <w:rFonts w:ascii="Palatino Linotype" w:hAnsi="Palatino Linotype"/>
        </w:rPr>
      </w:pPr>
      <w:r w:rsidRPr="00D85556">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D85556">
        <w:rPr>
          <w:rFonts w:ascii="Palatino Linotype" w:eastAsia="Calibri" w:hAnsi="Palatino Linotype" w:cs="Times New Roman"/>
          <w:b/>
          <w:lang w:val="es-ES"/>
        </w:rPr>
        <w:t>Constitución Política de los Estados Unidos Mexicanos</w:t>
      </w:r>
      <w:r w:rsidRPr="00D85556">
        <w:rPr>
          <w:rFonts w:ascii="Palatino Linotype" w:eastAsia="Calibri" w:hAnsi="Palatino Linotype" w:cs="Times New Roman"/>
          <w:lang w:val="es-ES"/>
        </w:rPr>
        <w:t xml:space="preserve">; 5, </w:t>
      </w:r>
      <w:r w:rsidRPr="00D85556">
        <w:rPr>
          <w:rFonts w:ascii="Palatino Linotype" w:eastAsia="Calibri" w:hAnsi="Palatino Linotype" w:cs="Times New Roman"/>
          <w:lang w:val="es-ES"/>
        </w:rPr>
        <w:lastRenderedPageBreak/>
        <w:t xml:space="preserve">párrafos </w:t>
      </w:r>
      <w:r w:rsidRPr="00D85556">
        <w:rPr>
          <w:rFonts w:ascii="Palatino Linotype" w:hAnsi="Palatino Linotype" w:cs="Arial"/>
          <w:bCs/>
          <w:color w:val="222222"/>
          <w:lang w:val="es-ES"/>
        </w:rPr>
        <w:t xml:space="preserve">vigésimo, vigésimo primero y vigésimo segundo </w:t>
      </w:r>
      <w:r w:rsidRPr="00D85556">
        <w:rPr>
          <w:rFonts w:ascii="Palatino Linotype" w:eastAsia="Calibri" w:hAnsi="Palatino Linotype" w:cs="Times New Roman"/>
          <w:lang w:val="es-ES"/>
        </w:rPr>
        <w:t xml:space="preserve">fracciones IV y V de la </w:t>
      </w:r>
      <w:r w:rsidRPr="00D85556">
        <w:rPr>
          <w:rFonts w:ascii="Palatino Linotype" w:eastAsia="Calibri" w:hAnsi="Palatino Linotype" w:cs="Times New Roman"/>
          <w:b/>
          <w:lang w:val="es-ES"/>
        </w:rPr>
        <w:t>Constitución Política del Estado Libre y Soberano de México</w:t>
      </w:r>
      <w:r w:rsidRPr="00D85556">
        <w:rPr>
          <w:rFonts w:ascii="Palatino Linotype" w:eastAsia="Calibri" w:hAnsi="Palatino Linotype" w:cs="Times New Roman"/>
          <w:lang w:val="es-ES"/>
        </w:rPr>
        <w:t xml:space="preserve">; artículos 1, 2 fracción II, 13, 29, 36 fracciones I y II, 176, 178, 179, 181 párrafo tercero y 185 </w:t>
      </w:r>
      <w:r w:rsidRPr="00D85556">
        <w:rPr>
          <w:rFonts w:ascii="Palatino Linotype" w:eastAsia="Calibri" w:hAnsi="Palatino Linotype" w:cs="Arial"/>
          <w:lang w:val="es-ES"/>
        </w:rPr>
        <w:t xml:space="preserve">de la </w:t>
      </w:r>
      <w:r w:rsidRPr="00D85556">
        <w:rPr>
          <w:rFonts w:ascii="Palatino Linotype" w:eastAsia="Calibri" w:hAnsi="Palatino Linotype" w:cs="Arial"/>
          <w:b/>
          <w:lang w:val="es-ES"/>
        </w:rPr>
        <w:t>Ley de Transparencia y Acceso a la Información Pública del Estado de México y Municipios</w:t>
      </w:r>
      <w:r w:rsidRPr="00D85556">
        <w:rPr>
          <w:rFonts w:ascii="Palatino Linotype" w:eastAsia="Calibri" w:hAnsi="Palatino Linotype" w:cs="Arial"/>
          <w:lang w:val="es-ES"/>
        </w:rPr>
        <w:t xml:space="preserve">; y 7, 9 fracciones I y XXIV, y 11 del </w:t>
      </w:r>
      <w:r w:rsidRPr="00D85556">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D85556">
        <w:rPr>
          <w:rFonts w:ascii="Palatino Linotype" w:hAnsi="Palatino Linotype"/>
        </w:rPr>
        <w:t>.</w:t>
      </w:r>
    </w:p>
    <w:p w14:paraId="738AA062" w14:textId="77777777" w:rsidR="00554DF4" w:rsidRPr="00D85556" w:rsidRDefault="00554DF4" w:rsidP="00554DF4">
      <w:pPr>
        <w:pStyle w:val="Ttulo2"/>
        <w:rPr>
          <w:rFonts w:ascii="Palatino Linotype" w:hAnsi="Palatino Linotype"/>
          <w:b/>
          <w:color w:val="auto"/>
          <w:sz w:val="24"/>
        </w:rPr>
      </w:pPr>
      <w:bookmarkStart w:id="8" w:name="_Toc33030708"/>
      <w:r w:rsidRPr="00D85556">
        <w:rPr>
          <w:rFonts w:ascii="Palatino Linotype" w:hAnsi="Palatino Linotype"/>
          <w:b/>
          <w:color w:val="auto"/>
          <w:sz w:val="24"/>
        </w:rPr>
        <w:t>SEGUNDO. De la oportunidad y procedencia.</w:t>
      </w:r>
      <w:bookmarkEnd w:id="8"/>
    </w:p>
    <w:p w14:paraId="2837D0DB" w14:textId="77777777" w:rsidR="00554DF4" w:rsidRPr="00D85556" w:rsidRDefault="00554DF4" w:rsidP="00587D80">
      <w:pPr>
        <w:pStyle w:val="Prrafodelista"/>
        <w:numPr>
          <w:ilvl w:val="0"/>
          <w:numId w:val="1"/>
        </w:numPr>
        <w:spacing w:before="240" w:after="240" w:line="360" w:lineRule="auto"/>
        <w:ind w:left="0" w:right="49" w:firstLine="0"/>
        <w:jc w:val="both"/>
        <w:rPr>
          <w:rFonts w:ascii="Palatino Linotype" w:hAnsi="Palatino Linotype"/>
        </w:rPr>
      </w:pPr>
      <w:r w:rsidRPr="00D85556">
        <w:rPr>
          <w:rFonts w:ascii="Palatino Linotype" w:eastAsia="Calibri" w:hAnsi="Palatino Linotype" w:cs="Arial"/>
        </w:rPr>
        <w:t xml:space="preserve">El medio de impugnación fue presentado a través del </w:t>
      </w:r>
      <w:r w:rsidRPr="00D85556">
        <w:rPr>
          <w:rFonts w:ascii="Palatino Linotype" w:eastAsia="Calibri" w:hAnsi="Palatino Linotype" w:cs="Arial"/>
          <w:b/>
        </w:rPr>
        <w:t>SAIMEX,</w:t>
      </w:r>
      <w:r w:rsidRPr="00D85556">
        <w:rPr>
          <w:rFonts w:ascii="Palatino Linotype" w:eastAsia="Calibri" w:hAnsi="Palatino Linotype" w:cs="Arial"/>
        </w:rPr>
        <w:t xml:space="preserve"> en el formato previamente aprobado para tal efecto y dentro del plazo legal de quince días hábiles otorgados; siendo así que el </w:t>
      </w:r>
      <w:r w:rsidRPr="00D85556">
        <w:rPr>
          <w:rFonts w:ascii="Palatino Linotype" w:eastAsia="Calibri" w:hAnsi="Palatino Linotype" w:cs="Arial"/>
          <w:b/>
        </w:rPr>
        <w:t>SUJETO OBLIGADO</w:t>
      </w:r>
      <w:r w:rsidRPr="00D85556">
        <w:rPr>
          <w:rFonts w:ascii="Palatino Linotype" w:eastAsia="Calibri" w:hAnsi="Palatino Linotype" w:cs="Arial"/>
        </w:rPr>
        <w:t xml:space="preserve"> entregó respuesta a la solicitud el día</w:t>
      </w:r>
      <w:r w:rsidR="001A4BC9" w:rsidRPr="00D85556">
        <w:rPr>
          <w:rFonts w:ascii="Palatino Linotype" w:eastAsia="Calibri" w:hAnsi="Palatino Linotype" w:cs="Arial"/>
        </w:rPr>
        <w:t xml:space="preserve"> </w:t>
      </w:r>
      <w:r w:rsidR="00CE5D17" w:rsidRPr="00D85556">
        <w:rPr>
          <w:rFonts w:ascii="Palatino Linotype" w:eastAsia="Calibri" w:hAnsi="Palatino Linotype" w:cs="Arial"/>
        </w:rPr>
        <w:t>diez</w:t>
      </w:r>
      <w:r w:rsidRPr="00D85556">
        <w:rPr>
          <w:rFonts w:ascii="Palatino Linotype" w:eastAsia="Calibri" w:hAnsi="Palatino Linotype" w:cs="Arial"/>
        </w:rPr>
        <w:t xml:space="preserve"> (</w:t>
      </w:r>
      <w:r w:rsidR="00CE5D17" w:rsidRPr="00D85556">
        <w:rPr>
          <w:rFonts w:ascii="Palatino Linotype" w:eastAsia="Calibri" w:hAnsi="Palatino Linotype" w:cs="Arial"/>
        </w:rPr>
        <w:t>10</w:t>
      </w:r>
      <w:r w:rsidRPr="00D85556">
        <w:rPr>
          <w:rFonts w:ascii="Palatino Linotype" w:eastAsia="Calibri" w:hAnsi="Palatino Linotype" w:cs="Arial"/>
        </w:rPr>
        <w:t xml:space="preserve">) de </w:t>
      </w:r>
      <w:r w:rsidR="00CE5D17" w:rsidRPr="00D85556">
        <w:rPr>
          <w:rFonts w:ascii="Palatino Linotype" w:eastAsia="Calibri" w:hAnsi="Palatino Linotype" w:cs="Arial"/>
        </w:rPr>
        <w:t>diciembre</w:t>
      </w:r>
      <w:r w:rsidRPr="00D85556">
        <w:rPr>
          <w:rFonts w:ascii="Palatino Linotype" w:eastAsia="Calibri" w:hAnsi="Palatino Linotype" w:cs="Arial"/>
        </w:rPr>
        <w:t xml:space="preserve"> de dos mil diecinueve, </w:t>
      </w:r>
      <w:r w:rsidRPr="00D85556">
        <w:rPr>
          <w:rFonts w:ascii="Palatino Linotype" w:hAnsi="Palatino Linotype" w:cs="Arial"/>
        </w:rPr>
        <w:t xml:space="preserve">de tal forma que el plazo para interponer el recurso de revisión transcurrió del </w:t>
      </w:r>
      <w:r w:rsidR="00CE5D17" w:rsidRPr="00D85556">
        <w:rPr>
          <w:rFonts w:ascii="Palatino Linotype" w:hAnsi="Palatino Linotype" w:cs="Arial"/>
        </w:rPr>
        <w:t>once</w:t>
      </w:r>
      <w:r w:rsidR="00AA15CC" w:rsidRPr="00D85556">
        <w:rPr>
          <w:rFonts w:ascii="Palatino Linotype" w:hAnsi="Palatino Linotype" w:cs="Arial"/>
        </w:rPr>
        <w:t xml:space="preserve"> </w:t>
      </w:r>
      <w:r w:rsidRPr="00D85556">
        <w:rPr>
          <w:rFonts w:ascii="Palatino Linotype" w:hAnsi="Palatino Linotype" w:cs="Arial"/>
        </w:rPr>
        <w:t>(</w:t>
      </w:r>
      <w:r w:rsidR="00CE5D17" w:rsidRPr="00D85556">
        <w:rPr>
          <w:rFonts w:ascii="Palatino Linotype" w:hAnsi="Palatino Linotype" w:cs="Arial"/>
        </w:rPr>
        <w:t>11</w:t>
      </w:r>
      <w:r w:rsidRPr="00D85556">
        <w:rPr>
          <w:rFonts w:ascii="Palatino Linotype" w:hAnsi="Palatino Linotype" w:cs="Arial"/>
        </w:rPr>
        <w:t xml:space="preserve">) </w:t>
      </w:r>
      <w:r w:rsidR="00E2678D" w:rsidRPr="00D85556">
        <w:rPr>
          <w:rFonts w:ascii="Palatino Linotype" w:hAnsi="Palatino Linotype" w:cs="Arial"/>
        </w:rPr>
        <w:t xml:space="preserve">de </w:t>
      </w:r>
      <w:r w:rsidR="00CE5D17" w:rsidRPr="00D85556">
        <w:rPr>
          <w:rFonts w:ascii="Palatino Linotype" w:hAnsi="Palatino Linotype" w:cs="Arial"/>
        </w:rPr>
        <w:t xml:space="preserve">diciembre de dos mil diecinueve al </w:t>
      </w:r>
      <w:r w:rsidR="00512189" w:rsidRPr="00D85556">
        <w:rPr>
          <w:rFonts w:ascii="Palatino Linotype" w:hAnsi="Palatino Linotype" w:cs="Arial"/>
        </w:rPr>
        <w:t>diecis</w:t>
      </w:r>
      <w:r w:rsidR="00CE5D17" w:rsidRPr="00D85556">
        <w:rPr>
          <w:rFonts w:ascii="Palatino Linotype" w:hAnsi="Palatino Linotype" w:cs="Arial"/>
        </w:rPr>
        <w:t>éis</w:t>
      </w:r>
      <w:r w:rsidR="00A56957" w:rsidRPr="00D85556">
        <w:rPr>
          <w:rFonts w:ascii="Palatino Linotype" w:hAnsi="Palatino Linotype" w:cs="Arial"/>
        </w:rPr>
        <w:t xml:space="preserve"> (</w:t>
      </w:r>
      <w:r w:rsidR="00CE5D17" w:rsidRPr="00D85556">
        <w:rPr>
          <w:rFonts w:ascii="Palatino Linotype" w:hAnsi="Palatino Linotype" w:cs="Arial"/>
        </w:rPr>
        <w:t>16</w:t>
      </w:r>
      <w:r w:rsidR="00A56957" w:rsidRPr="00D85556">
        <w:rPr>
          <w:rFonts w:ascii="Palatino Linotype" w:hAnsi="Palatino Linotype" w:cs="Arial"/>
        </w:rPr>
        <w:t xml:space="preserve">) </w:t>
      </w:r>
      <w:r w:rsidR="006B009B" w:rsidRPr="00D85556">
        <w:rPr>
          <w:rFonts w:ascii="Palatino Linotype" w:hAnsi="Palatino Linotype" w:cs="Arial"/>
        </w:rPr>
        <w:t xml:space="preserve">de </w:t>
      </w:r>
      <w:r w:rsidR="00CE5D17" w:rsidRPr="00D85556">
        <w:rPr>
          <w:rFonts w:ascii="Palatino Linotype" w:hAnsi="Palatino Linotype" w:cs="Arial"/>
        </w:rPr>
        <w:t>enero de dos mil veinte</w:t>
      </w:r>
      <w:r w:rsidRPr="00D85556">
        <w:rPr>
          <w:rFonts w:ascii="Palatino Linotype" w:hAnsi="Palatino Linotype" w:cs="Arial"/>
        </w:rPr>
        <w:t>; en consecuencia, presen</w:t>
      </w:r>
      <w:r w:rsidR="006B009B" w:rsidRPr="00D85556">
        <w:rPr>
          <w:rFonts w:ascii="Palatino Linotype" w:hAnsi="Palatino Linotype" w:cs="Arial"/>
        </w:rPr>
        <w:t xml:space="preserve">tó su inconformidad el día </w:t>
      </w:r>
      <w:r w:rsidR="00CE5D17" w:rsidRPr="00D85556">
        <w:rPr>
          <w:rFonts w:ascii="Palatino Linotype" w:eastAsia="Calibri" w:hAnsi="Palatino Linotype" w:cs="Arial"/>
        </w:rPr>
        <w:t xml:space="preserve">diez (10) de diciembre </w:t>
      </w:r>
      <w:r w:rsidRPr="00D85556">
        <w:rPr>
          <w:rFonts w:ascii="Palatino Linotype" w:eastAsia="Calibri" w:hAnsi="Palatino Linotype" w:cs="Arial"/>
        </w:rPr>
        <w:t>de dos mil diecinueve</w:t>
      </w:r>
      <w:r w:rsidRPr="00D85556">
        <w:rPr>
          <w:rFonts w:ascii="Palatino Linotype" w:hAnsi="Palatino Linotype" w:cs="Arial"/>
        </w:rPr>
        <w:t xml:space="preserve">, por lo que se encuentra dentro de los márgenes temporales previstos en el artículo 178 de la </w:t>
      </w:r>
      <w:r w:rsidRPr="00D85556">
        <w:rPr>
          <w:rFonts w:ascii="Palatino Linotype" w:hAnsi="Palatino Linotype" w:cs="Arial"/>
          <w:b/>
        </w:rPr>
        <w:t>Ley de Transparencia y Acceso a la Información Pública del Estado de México y Municipios vigente.</w:t>
      </w:r>
    </w:p>
    <w:p w14:paraId="005421C7" w14:textId="77777777" w:rsidR="00CE5D17" w:rsidRPr="00D85556" w:rsidRDefault="00CE5D17" w:rsidP="00CE5D17">
      <w:pPr>
        <w:pStyle w:val="Prrafodelista"/>
        <w:spacing w:before="240" w:after="240" w:line="360" w:lineRule="auto"/>
        <w:ind w:left="0" w:right="49"/>
        <w:jc w:val="both"/>
        <w:rPr>
          <w:rFonts w:ascii="Palatino Linotype" w:hAnsi="Palatino Linotype"/>
        </w:rPr>
      </w:pPr>
    </w:p>
    <w:p w14:paraId="36A075F5" w14:textId="77777777" w:rsidR="00CE5D17" w:rsidRPr="00D85556" w:rsidRDefault="00CE5D17" w:rsidP="00CE5D17">
      <w:pPr>
        <w:pStyle w:val="Prrafodelista"/>
        <w:spacing w:before="240" w:after="240" w:line="360" w:lineRule="auto"/>
        <w:ind w:left="0" w:right="49"/>
        <w:jc w:val="both"/>
        <w:rPr>
          <w:rFonts w:ascii="Palatino Linotype" w:hAnsi="Palatino Linotype"/>
        </w:rPr>
      </w:pPr>
    </w:p>
    <w:p w14:paraId="44DA075B" w14:textId="77777777" w:rsidR="00CE5D17" w:rsidRPr="00D85556" w:rsidRDefault="00CE5D17" w:rsidP="00CE5D17">
      <w:pPr>
        <w:pStyle w:val="Prrafodelista"/>
        <w:numPr>
          <w:ilvl w:val="0"/>
          <w:numId w:val="4"/>
        </w:numPr>
        <w:spacing w:before="240" w:after="240" w:line="360" w:lineRule="auto"/>
        <w:ind w:left="0" w:right="49" w:firstLine="0"/>
        <w:jc w:val="both"/>
        <w:rPr>
          <w:rFonts w:ascii="Palatino Linotype" w:eastAsia="Times New Roman" w:hAnsi="Palatino Linotype" w:cs="Arial"/>
          <w:color w:val="000000"/>
        </w:rPr>
      </w:pPr>
      <w:r w:rsidRPr="00D85556">
        <w:rPr>
          <w:rFonts w:ascii="Palatino Linotype" w:hAnsi="Palatino Linotype" w:cs="Arial"/>
        </w:rPr>
        <w:t xml:space="preserve">Con base en lo anterior, es </w:t>
      </w:r>
      <w:r w:rsidRPr="00D85556">
        <w:rPr>
          <w:rFonts w:ascii="Palatino Linotype" w:eastAsia="Times New Roman" w:hAnsi="Palatino Linotype" w:cs="Arial"/>
          <w:color w:val="000000"/>
        </w:rPr>
        <w:t xml:space="preserve">importante hacer mención que, el recurso de revisión se interpuso el mismo día en que se dio respuesta, siendo que la Ley en Materia señala lo siguiente: </w:t>
      </w:r>
    </w:p>
    <w:p w14:paraId="7B58FDA1" w14:textId="77777777" w:rsidR="00CE5D17" w:rsidRPr="00D85556" w:rsidRDefault="00CE5D17" w:rsidP="00CE5D17">
      <w:pPr>
        <w:autoSpaceDE w:val="0"/>
        <w:autoSpaceDN w:val="0"/>
        <w:adjustRightInd w:val="0"/>
        <w:spacing w:line="360" w:lineRule="auto"/>
        <w:ind w:left="567" w:right="567"/>
        <w:jc w:val="both"/>
        <w:rPr>
          <w:rFonts w:ascii="Palatino Linotype" w:eastAsiaTheme="minorHAnsi" w:hAnsi="Palatino Linotype" w:cs="Arial"/>
          <w:bCs/>
          <w:i/>
          <w:sz w:val="22"/>
          <w:szCs w:val="18"/>
          <w:lang w:val="es-MX" w:eastAsia="en-US"/>
        </w:rPr>
      </w:pPr>
      <w:r w:rsidRPr="00D85556">
        <w:rPr>
          <w:rFonts w:ascii="Palatino Linotype" w:eastAsiaTheme="minorHAnsi" w:hAnsi="Palatino Linotype" w:cs="Arial"/>
          <w:b/>
          <w:bCs/>
          <w:i/>
          <w:sz w:val="22"/>
          <w:szCs w:val="18"/>
          <w:lang w:val="es-MX" w:eastAsia="en-US"/>
        </w:rPr>
        <w:lastRenderedPageBreak/>
        <w:t>Artículo 178.</w:t>
      </w:r>
      <w:r w:rsidRPr="00D85556">
        <w:rPr>
          <w:rFonts w:ascii="Palatino Linotype" w:eastAsiaTheme="minorHAnsi" w:hAnsi="Palatino Linotype" w:cs="Arial"/>
          <w:bCs/>
          <w:i/>
          <w:sz w:val="22"/>
          <w:szCs w:val="18"/>
          <w:lang w:val="es-MX" w:eastAsia="en-US"/>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200705F2" w14:textId="77777777" w:rsidR="00CE5D17" w:rsidRPr="00D85556" w:rsidRDefault="00CE5D17" w:rsidP="00CE5D17">
      <w:pPr>
        <w:autoSpaceDE w:val="0"/>
        <w:autoSpaceDN w:val="0"/>
        <w:adjustRightInd w:val="0"/>
        <w:spacing w:line="360" w:lineRule="auto"/>
        <w:ind w:left="567" w:right="567"/>
        <w:jc w:val="both"/>
        <w:rPr>
          <w:rFonts w:ascii="Palatino Linotype" w:hAnsi="Palatino Linotype" w:cs="Bookman Old Style,Bold"/>
          <w:b/>
          <w:bCs/>
          <w:i/>
          <w:sz w:val="22"/>
          <w:szCs w:val="20"/>
          <w:lang w:val="es-ES"/>
        </w:rPr>
      </w:pPr>
    </w:p>
    <w:p w14:paraId="487BE383" w14:textId="77777777" w:rsidR="00CE5D17" w:rsidRPr="00D85556" w:rsidRDefault="00CE5D17" w:rsidP="00CE5D17">
      <w:pPr>
        <w:pStyle w:val="Prrafodelista"/>
        <w:numPr>
          <w:ilvl w:val="0"/>
          <w:numId w:val="4"/>
        </w:numPr>
        <w:spacing w:line="360" w:lineRule="auto"/>
        <w:ind w:left="0" w:right="49" w:firstLine="0"/>
        <w:jc w:val="both"/>
        <w:rPr>
          <w:rFonts w:ascii="Palatino Linotype" w:eastAsia="Times New Roman" w:hAnsi="Palatino Linotype" w:cs="Arial"/>
          <w:color w:val="000000"/>
        </w:rPr>
      </w:pPr>
      <w:r w:rsidRPr="00D85556">
        <w:rPr>
          <w:rFonts w:ascii="Palatino Linotype" w:eastAsia="Times New Roman" w:hAnsi="Palatino Linotype" w:cs="Arial"/>
          <w:color w:val="000000"/>
        </w:rPr>
        <w:t xml:space="preserve">La ley en materia prevé que el recurrente podrá interponer el recurso de revisión dentro de los 15 días posteriores a la notificación de la respuesta, mas no limita a que el recurrente pueda interponer su medio de defensa desde el día en que se notificó la respuesta, sirve de apoyo el contenido del </w:t>
      </w:r>
      <w:r w:rsidRPr="00D85556">
        <w:rPr>
          <w:rFonts w:ascii="Palatino Linotype" w:eastAsia="Times New Roman" w:hAnsi="Palatino Linotype" w:cs="Arial"/>
        </w:rPr>
        <w:t>Criterio de este Órgano garante que se robustece con la jurisprudencia número 1a./J. 41/2015 (10a.), Décima época, sustentada por la Primera Sala de la Suprema Corte de Justicia de la Nación, visible en la página 569, libro 19, tomo I, de la Gaceta del Semanario Judicial de la Federación, del mes de junio de 2015, cuyo rubro y texto esgrimen:</w:t>
      </w:r>
    </w:p>
    <w:p w14:paraId="53D4072F" w14:textId="77777777" w:rsidR="00CE5D17" w:rsidRPr="00D85556" w:rsidRDefault="00CE5D17" w:rsidP="00CE5D17">
      <w:pPr>
        <w:spacing w:before="240" w:after="240" w:line="360" w:lineRule="auto"/>
        <w:ind w:left="567" w:right="567"/>
        <w:jc w:val="both"/>
        <w:rPr>
          <w:rFonts w:ascii="Palatino Linotype" w:eastAsia="Times New Roman" w:hAnsi="Palatino Linotype" w:cs="Arial"/>
          <w:sz w:val="22"/>
        </w:rPr>
      </w:pPr>
      <w:r w:rsidRPr="00D85556">
        <w:rPr>
          <w:rFonts w:ascii="Palatino Linotype" w:eastAsia="Times New Roman" w:hAnsi="Palatino Linotype" w:cs="Arial"/>
          <w:b/>
          <w:i/>
          <w:iCs/>
          <w:sz w:val="22"/>
        </w:rPr>
        <w:t>RECURSO DE RECLAMACIÓN. SU INTERPOSICIÓN NO ES EXTEMPORÁNEA SI SE REALIZA ANTES DE QUE INICIE EL PLAZO PARA HACERLO</w:t>
      </w:r>
      <w:r w:rsidRPr="00D85556">
        <w:rPr>
          <w:rFonts w:ascii="Palatino Linotype" w:eastAsia="Times New Roman" w:hAnsi="Palatino Linotype" w:cs="Arial"/>
          <w:i/>
          <w:iCs/>
          <w:sz w:val="22"/>
        </w:rPr>
        <w:t>.</w:t>
      </w:r>
    </w:p>
    <w:p w14:paraId="082473D0" w14:textId="77777777" w:rsidR="00CE5D17" w:rsidRPr="00D85556" w:rsidRDefault="00CE5D17" w:rsidP="00CE5D17">
      <w:pPr>
        <w:spacing w:before="240" w:after="240" w:line="360" w:lineRule="auto"/>
        <w:ind w:left="567" w:right="567"/>
        <w:jc w:val="both"/>
        <w:rPr>
          <w:rFonts w:ascii="Palatino Linotype" w:eastAsia="Times New Roman" w:hAnsi="Palatino Linotype" w:cs="Arial"/>
          <w:sz w:val="22"/>
        </w:rPr>
      </w:pPr>
      <w:r w:rsidRPr="00D85556">
        <w:rPr>
          <w:rFonts w:ascii="Palatino Linotype" w:eastAsia="Times New Roman" w:hAnsi="Palatino Linotype" w:cs="Arial"/>
          <w:i/>
          <w:iCs/>
          <w:sz w:val="22"/>
        </w:rPr>
        <w:t xml:space="preserve">Conforme al artículo 104, párrafo segundo, de la Ley de Amparo, el recurso de reclamación podrá interponerse por cualquiera de las partes, por escrito, dentro del término de tres días siguientes al en que surta efectos la notificación de la resolución impugnada. </w:t>
      </w:r>
      <w:r w:rsidRPr="00D85556">
        <w:rPr>
          <w:rFonts w:ascii="Palatino Linotype" w:eastAsia="Times New Roman" w:hAnsi="Palatino Linotype" w:cs="Arial"/>
          <w:b/>
          <w:i/>
          <w:iCs/>
          <w:sz w:val="22"/>
        </w:rPr>
        <w:t>Ahora bien, dicho numeral sólo refiere que el aludido medio de defensa no puede hacerse valer después de tres días, por tanto, no impide que el escrito correspondiente se presente antes de iniciado ese término</w:t>
      </w:r>
      <w:r w:rsidRPr="00D85556">
        <w:rPr>
          <w:rFonts w:ascii="Palatino Linotype" w:eastAsia="Times New Roman" w:hAnsi="Palatino Linotype" w:cs="Arial"/>
          <w:i/>
          <w:iCs/>
          <w:sz w:val="22"/>
        </w:rPr>
        <w:t>.</w:t>
      </w:r>
    </w:p>
    <w:p w14:paraId="797BAEF4" w14:textId="77777777" w:rsidR="00CE5D17" w:rsidRPr="00D85556" w:rsidRDefault="00CE5D17" w:rsidP="00CE5D17">
      <w:pPr>
        <w:spacing w:before="240" w:after="240" w:line="360" w:lineRule="auto"/>
        <w:ind w:left="567" w:right="567"/>
        <w:jc w:val="both"/>
        <w:rPr>
          <w:rFonts w:ascii="Palatino Linotype" w:eastAsia="Times New Roman" w:hAnsi="Palatino Linotype" w:cs="Arial"/>
          <w:i/>
          <w:iCs/>
          <w:sz w:val="22"/>
        </w:rPr>
      </w:pPr>
      <w:r w:rsidRPr="00D85556">
        <w:rPr>
          <w:rFonts w:ascii="Palatino Linotype" w:eastAsia="Times New Roman" w:hAnsi="Palatino Linotype" w:cs="Arial"/>
          <w:i/>
          <w:iCs/>
          <w:sz w:val="22"/>
        </w:rPr>
        <w:t>De ahí que si dicho recurso se interpone antes de que inicie el plazo para hacerlo, su presentación no es extemporánea.</w:t>
      </w:r>
    </w:p>
    <w:p w14:paraId="18F3AFEB" w14:textId="77777777" w:rsidR="00CE5D17" w:rsidRPr="00D85556" w:rsidRDefault="00CE5D17" w:rsidP="00CE5D17">
      <w:pPr>
        <w:pStyle w:val="Prrafodelista"/>
        <w:numPr>
          <w:ilvl w:val="0"/>
          <w:numId w:val="4"/>
        </w:numPr>
        <w:spacing w:line="360" w:lineRule="auto"/>
        <w:ind w:left="0" w:right="49" w:firstLine="0"/>
        <w:jc w:val="both"/>
        <w:rPr>
          <w:rFonts w:ascii="Palatino Linotype" w:hAnsi="Palatino Linotype"/>
        </w:rPr>
      </w:pPr>
      <w:r w:rsidRPr="00D85556">
        <w:rPr>
          <w:rFonts w:ascii="Palatino Linotype" w:hAnsi="Palatino Linotype"/>
        </w:rPr>
        <w:lastRenderedPageBreak/>
        <w:t xml:space="preserve">En ese sentido, no existiendo causas de </w:t>
      </w:r>
      <w:proofErr w:type="spellStart"/>
      <w:r w:rsidRPr="00D85556">
        <w:rPr>
          <w:rFonts w:ascii="Palatino Linotype" w:hAnsi="Palatino Linotype"/>
        </w:rPr>
        <w:t>desechamiento</w:t>
      </w:r>
      <w:proofErr w:type="spellEnd"/>
      <w:r w:rsidRPr="00D85556">
        <w:rPr>
          <w:rFonts w:ascii="Palatino Linotype" w:hAnsi="Palatino Linotype"/>
        </w:rPr>
        <w:t xml:space="preserve"> por extemporáneo o anticipado, el recurso de revisión que hoy nos ocupa, es procedente.</w:t>
      </w:r>
    </w:p>
    <w:p w14:paraId="57B085CA" w14:textId="77777777" w:rsidR="001A4BC9" w:rsidRPr="00D85556" w:rsidRDefault="001A4BC9" w:rsidP="001A4BC9">
      <w:pPr>
        <w:pStyle w:val="Prrafodelista"/>
        <w:spacing w:before="240" w:after="240" w:line="360" w:lineRule="auto"/>
        <w:ind w:left="0" w:right="49"/>
        <w:jc w:val="both"/>
        <w:rPr>
          <w:rFonts w:ascii="Palatino Linotype" w:hAnsi="Palatino Linotype" w:cs="Arial"/>
          <w:b/>
        </w:rPr>
      </w:pPr>
    </w:p>
    <w:p w14:paraId="2A0971CC" w14:textId="77777777" w:rsidR="00554DF4" w:rsidRPr="00D85556" w:rsidRDefault="00554DF4" w:rsidP="00587D80">
      <w:pPr>
        <w:pStyle w:val="Prrafodelista"/>
        <w:numPr>
          <w:ilvl w:val="0"/>
          <w:numId w:val="1"/>
        </w:numPr>
        <w:spacing w:before="240" w:after="240" w:line="360" w:lineRule="auto"/>
        <w:ind w:left="0" w:right="49" w:firstLine="0"/>
        <w:jc w:val="both"/>
        <w:rPr>
          <w:rFonts w:ascii="Palatino Linotype" w:hAnsi="Palatino Linotype"/>
        </w:rPr>
      </w:pPr>
      <w:r w:rsidRPr="00D85556">
        <w:rPr>
          <w:rFonts w:ascii="Palatino Linotype" w:eastAsia="Calibri" w:hAnsi="Palatino Linotype" w:cs="Arial"/>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475F69AA" w14:textId="77777777" w:rsidR="00554DF4" w:rsidRPr="00D85556" w:rsidRDefault="00554DF4" w:rsidP="00554DF4">
      <w:pPr>
        <w:pStyle w:val="Ttulo2"/>
        <w:rPr>
          <w:rFonts w:ascii="Palatino Linotype" w:hAnsi="Palatino Linotype"/>
          <w:b/>
          <w:color w:val="auto"/>
          <w:sz w:val="24"/>
        </w:rPr>
      </w:pPr>
      <w:bookmarkStart w:id="9" w:name="_Toc33030709"/>
      <w:bookmarkStart w:id="10" w:name="_Toc486525253"/>
      <w:r w:rsidRPr="00D85556">
        <w:rPr>
          <w:rFonts w:ascii="Palatino Linotype" w:hAnsi="Palatino Linotype"/>
          <w:b/>
          <w:color w:val="auto"/>
          <w:sz w:val="24"/>
        </w:rPr>
        <w:t>TERCERO. Planteamiento de la Litis.</w:t>
      </w:r>
      <w:bookmarkEnd w:id="9"/>
    </w:p>
    <w:p w14:paraId="32656E55" w14:textId="77777777" w:rsidR="00554DF4" w:rsidRPr="00D85556" w:rsidRDefault="00554DF4" w:rsidP="00554DF4">
      <w:pPr>
        <w:rPr>
          <w:lang w:val="es-MX" w:eastAsia="en-US"/>
        </w:rPr>
      </w:pPr>
    </w:p>
    <w:p w14:paraId="784688F8" w14:textId="77777777" w:rsidR="00CE5D17" w:rsidRPr="00D85556" w:rsidRDefault="00AA15CC" w:rsidP="005379D5">
      <w:pPr>
        <w:pStyle w:val="Prrafodelista"/>
        <w:numPr>
          <w:ilvl w:val="0"/>
          <w:numId w:val="1"/>
        </w:numPr>
        <w:spacing w:before="240" w:after="240" w:line="360" w:lineRule="auto"/>
        <w:ind w:left="0" w:firstLine="0"/>
        <w:jc w:val="both"/>
        <w:rPr>
          <w:rFonts w:ascii="Palatino Linotype" w:hAnsi="Palatino Linotype" w:cs="Arial"/>
        </w:rPr>
      </w:pPr>
      <w:r w:rsidRPr="00D85556">
        <w:rPr>
          <w:rFonts w:ascii="Palatino Linotype" w:hAnsi="Palatino Linotype" w:cs="Arial"/>
        </w:rPr>
        <w:t xml:space="preserve">Se solicitó </w:t>
      </w:r>
      <w:r w:rsidR="00CE5D17" w:rsidRPr="00D85556">
        <w:rPr>
          <w:rFonts w:ascii="Palatino Linotype" w:hAnsi="Palatino Linotype" w:cs="Arial"/>
        </w:rPr>
        <w:t xml:space="preserve">el </w:t>
      </w:r>
      <w:proofErr w:type="spellStart"/>
      <w:r w:rsidR="00CE5D17" w:rsidRPr="00D85556">
        <w:rPr>
          <w:rFonts w:ascii="Palatino Linotype" w:hAnsi="Palatino Linotype" w:cs="Arial"/>
        </w:rPr>
        <w:t>curriculum</w:t>
      </w:r>
      <w:proofErr w:type="spellEnd"/>
      <w:r w:rsidR="00CE5D17" w:rsidRPr="00D85556">
        <w:rPr>
          <w:rFonts w:ascii="Palatino Linotype" w:hAnsi="Palatino Linotype" w:cs="Arial"/>
        </w:rPr>
        <w:t xml:space="preserve"> del Director de Servicios Públicos.</w:t>
      </w:r>
    </w:p>
    <w:p w14:paraId="450186FB" w14:textId="77777777" w:rsidR="00AA15CC" w:rsidRPr="00D85556" w:rsidRDefault="00512189" w:rsidP="00CE5D17">
      <w:pPr>
        <w:pStyle w:val="Prrafodelista"/>
        <w:spacing w:before="240" w:after="240" w:line="360" w:lineRule="auto"/>
        <w:ind w:left="0"/>
        <w:jc w:val="both"/>
        <w:rPr>
          <w:rFonts w:ascii="Palatino Linotype" w:hAnsi="Palatino Linotype" w:cs="Arial"/>
        </w:rPr>
      </w:pPr>
      <w:r w:rsidRPr="00D85556">
        <w:rPr>
          <w:rFonts w:ascii="Palatino Linotype" w:hAnsi="Palatino Linotype" w:cs="Arial"/>
        </w:rPr>
        <w:t xml:space="preserve"> </w:t>
      </w:r>
    </w:p>
    <w:p w14:paraId="66A432CF" w14:textId="77777777" w:rsidR="00CE5D17" w:rsidRPr="00D85556" w:rsidRDefault="00512189" w:rsidP="00CE5D17">
      <w:pPr>
        <w:pStyle w:val="Prrafodelista"/>
        <w:numPr>
          <w:ilvl w:val="0"/>
          <w:numId w:val="1"/>
        </w:numPr>
        <w:spacing w:before="240" w:after="240" w:line="360" w:lineRule="auto"/>
        <w:ind w:left="0" w:firstLine="0"/>
        <w:jc w:val="both"/>
        <w:rPr>
          <w:rFonts w:ascii="Palatino Linotype" w:hAnsi="Palatino Linotype" w:cs="Arial"/>
        </w:rPr>
      </w:pPr>
      <w:r w:rsidRPr="00D85556">
        <w:rPr>
          <w:rFonts w:ascii="Palatino Linotype" w:hAnsi="Palatino Linotype" w:cs="Arial"/>
        </w:rPr>
        <w:t xml:space="preserve">El Sujeto Obligado </w:t>
      </w:r>
      <w:r w:rsidR="00CE5D17" w:rsidRPr="00D85556">
        <w:rPr>
          <w:rFonts w:ascii="Palatino Linotype" w:hAnsi="Palatino Linotype" w:cs="Arial"/>
        </w:rPr>
        <w:t>manifestó que no se cuenta con Director de esa área.</w:t>
      </w:r>
    </w:p>
    <w:p w14:paraId="443E110E" w14:textId="77777777" w:rsidR="00CE5D17" w:rsidRPr="00D85556" w:rsidRDefault="00CE5D17" w:rsidP="00CE5D17">
      <w:pPr>
        <w:pStyle w:val="Prrafodelista"/>
        <w:rPr>
          <w:rFonts w:ascii="Palatino Linotype" w:hAnsi="Palatino Linotype" w:cs="Arial"/>
        </w:rPr>
      </w:pPr>
    </w:p>
    <w:p w14:paraId="1C212878" w14:textId="77777777" w:rsidR="00CE5D17" w:rsidRPr="00D85556" w:rsidRDefault="00512189" w:rsidP="00CE5D17">
      <w:pPr>
        <w:pStyle w:val="Prrafodelista"/>
        <w:numPr>
          <w:ilvl w:val="0"/>
          <w:numId w:val="1"/>
        </w:numPr>
        <w:spacing w:before="240" w:after="240" w:line="360" w:lineRule="auto"/>
        <w:ind w:left="0" w:firstLine="0"/>
        <w:jc w:val="both"/>
        <w:rPr>
          <w:rFonts w:ascii="Palatino Linotype" w:hAnsi="Palatino Linotype" w:cs="Arial"/>
        </w:rPr>
      </w:pPr>
      <w:r w:rsidRPr="00D85556">
        <w:rPr>
          <w:rFonts w:ascii="Palatino Linotype" w:hAnsi="Palatino Linotype" w:cs="Arial"/>
        </w:rPr>
        <w:t xml:space="preserve">El particular </w:t>
      </w:r>
      <w:r w:rsidR="00CE5D17" w:rsidRPr="00D85556">
        <w:rPr>
          <w:rFonts w:ascii="Palatino Linotype" w:hAnsi="Palatino Linotype" w:cs="Arial"/>
        </w:rPr>
        <w:t>se inconformó porque no se atendió su solicitud conforme a la Ley de Transparencia.</w:t>
      </w:r>
    </w:p>
    <w:p w14:paraId="3F1A4A07" w14:textId="77777777" w:rsidR="00CE5D17" w:rsidRPr="00D85556" w:rsidRDefault="00CE5D17" w:rsidP="00CE5D17">
      <w:pPr>
        <w:pStyle w:val="Prrafodelista"/>
        <w:rPr>
          <w:rFonts w:ascii="Palatino Linotype" w:hAnsi="Palatino Linotype" w:cs="Arial"/>
        </w:rPr>
      </w:pPr>
    </w:p>
    <w:p w14:paraId="6E96BE7D" w14:textId="77777777" w:rsidR="00512189" w:rsidRPr="00D85556" w:rsidRDefault="00512189" w:rsidP="00CE5D17">
      <w:pPr>
        <w:pStyle w:val="Prrafodelista"/>
        <w:spacing w:before="240" w:after="240" w:line="360" w:lineRule="auto"/>
        <w:ind w:left="0"/>
        <w:jc w:val="both"/>
        <w:rPr>
          <w:rFonts w:ascii="Palatino Linotype" w:hAnsi="Palatino Linotype" w:cs="Arial"/>
        </w:rPr>
      </w:pPr>
    </w:p>
    <w:p w14:paraId="2816BA59" w14:textId="77777777" w:rsidR="00554DF4" w:rsidRPr="00D85556" w:rsidRDefault="00554DF4" w:rsidP="00587D80">
      <w:pPr>
        <w:pStyle w:val="Prrafodelista"/>
        <w:numPr>
          <w:ilvl w:val="0"/>
          <w:numId w:val="1"/>
        </w:numPr>
        <w:spacing w:before="240" w:after="240" w:line="360" w:lineRule="auto"/>
        <w:ind w:left="0" w:firstLine="0"/>
        <w:jc w:val="both"/>
        <w:rPr>
          <w:rFonts w:ascii="Palatino Linotype" w:hAnsi="Palatino Linotype" w:cs="Arial"/>
        </w:rPr>
      </w:pPr>
      <w:r w:rsidRPr="00D85556">
        <w:rPr>
          <w:rFonts w:ascii="Palatino Linotype" w:hAnsi="Palatino Linotype" w:cs="Arial"/>
        </w:rPr>
        <w:t xml:space="preserve"> </w:t>
      </w:r>
      <w:r w:rsidRPr="00D85556">
        <w:rPr>
          <w:rFonts w:ascii="Palatino Linotype" w:eastAsia="Times New Roman" w:hAnsi="Palatino Linotype" w:cs="Arial"/>
        </w:rPr>
        <w:t xml:space="preserve">En dichas condiciones, la </w:t>
      </w:r>
      <w:r w:rsidRPr="00D85556">
        <w:rPr>
          <w:rFonts w:ascii="Palatino Linotype" w:eastAsia="Times New Roman" w:hAnsi="Palatino Linotype" w:cs="Arial"/>
          <w:i/>
        </w:rPr>
        <w:t>litis</w:t>
      </w:r>
      <w:r w:rsidRPr="00D85556">
        <w:rPr>
          <w:rFonts w:ascii="Palatino Linotype" w:eastAsia="Times New Roman" w:hAnsi="Palatino Linotype" w:cs="Arial"/>
        </w:rPr>
        <w:t xml:space="preserve"> a resolver en este recurso se circunscribe a determinar si </w:t>
      </w:r>
      <w:r w:rsidRPr="00D85556">
        <w:rPr>
          <w:rFonts w:ascii="Palatino Linotype" w:eastAsia="MS Mincho" w:hAnsi="Palatino Linotype" w:cs="Arial"/>
        </w:rPr>
        <w:t xml:space="preserve">se actualiza la causal de procedencia prevista en el artículo 179, fracciones </w:t>
      </w:r>
      <w:r w:rsidR="005379D5" w:rsidRPr="00D85556">
        <w:rPr>
          <w:rFonts w:ascii="Palatino Linotype" w:eastAsia="MS Mincho" w:hAnsi="Palatino Linotype" w:cs="Arial"/>
          <w:b/>
        </w:rPr>
        <w:t>XI</w:t>
      </w:r>
      <w:r w:rsidR="001C6B98" w:rsidRPr="00D85556">
        <w:rPr>
          <w:rFonts w:ascii="Palatino Linotype" w:eastAsia="MS Mincho" w:hAnsi="Palatino Linotype" w:cs="Arial"/>
        </w:rPr>
        <w:t xml:space="preserve"> </w:t>
      </w:r>
      <w:r w:rsidRPr="00D85556">
        <w:rPr>
          <w:rFonts w:ascii="Palatino Linotype" w:eastAsia="MS Mincho" w:hAnsi="Palatino Linotype" w:cs="Arial"/>
        </w:rPr>
        <w:t>de la Ley de Transparencia y Acceso a la Información Pública del Estado de México y Municipios.</w:t>
      </w:r>
    </w:p>
    <w:p w14:paraId="0AF7A268" w14:textId="77777777" w:rsidR="00554DF4" w:rsidRPr="00D85556" w:rsidRDefault="00554DF4" w:rsidP="00554DF4">
      <w:pPr>
        <w:rPr>
          <w:lang w:val="es-MX" w:eastAsia="en-US"/>
        </w:rPr>
      </w:pPr>
    </w:p>
    <w:p w14:paraId="591E1A7D" w14:textId="77777777" w:rsidR="00756991" w:rsidRPr="00D85556" w:rsidRDefault="00756991" w:rsidP="00554DF4">
      <w:pPr>
        <w:rPr>
          <w:lang w:val="es-MX" w:eastAsia="en-US"/>
        </w:rPr>
      </w:pPr>
    </w:p>
    <w:p w14:paraId="72EB1BC7" w14:textId="77777777" w:rsidR="00554DF4" w:rsidRPr="00D85556" w:rsidRDefault="00554DF4" w:rsidP="00554DF4">
      <w:pPr>
        <w:pStyle w:val="Ttulo2"/>
        <w:rPr>
          <w:rFonts w:ascii="Palatino Linotype" w:eastAsia="Times New Roman" w:hAnsi="Palatino Linotype" w:cs="Arial"/>
          <w:color w:val="000000"/>
        </w:rPr>
      </w:pPr>
      <w:bookmarkStart w:id="11" w:name="_Toc33030710"/>
      <w:r w:rsidRPr="00D85556">
        <w:rPr>
          <w:rFonts w:ascii="Palatino Linotype" w:hAnsi="Palatino Linotype"/>
          <w:b/>
          <w:color w:val="auto"/>
          <w:sz w:val="24"/>
        </w:rPr>
        <w:lastRenderedPageBreak/>
        <w:t xml:space="preserve">CUARTO. </w:t>
      </w:r>
      <w:bookmarkEnd w:id="10"/>
      <w:r w:rsidRPr="00D85556">
        <w:rPr>
          <w:rFonts w:ascii="Palatino Linotype" w:hAnsi="Palatino Linotype"/>
          <w:b/>
          <w:color w:val="auto"/>
          <w:sz w:val="24"/>
        </w:rPr>
        <w:t>Análisis y resolución del asunto.</w:t>
      </w:r>
      <w:bookmarkEnd w:id="11"/>
    </w:p>
    <w:p w14:paraId="4095907D" w14:textId="77777777" w:rsidR="00554DF4" w:rsidRPr="00D85556" w:rsidRDefault="00554DF4" w:rsidP="00554DF4">
      <w:pPr>
        <w:rPr>
          <w:lang w:val="es-MX" w:eastAsia="en-US"/>
        </w:rPr>
      </w:pPr>
    </w:p>
    <w:p w14:paraId="44D4D42A" w14:textId="77777777" w:rsidR="00554DF4" w:rsidRPr="00D85556" w:rsidRDefault="00554DF4" w:rsidP="00554DF4">
      <w:pPr>
        <w:pStyle w:val="Prrafodelista"/>
        <w:rPr>
          <w:rFonts w:ascii="Palatino Linotype" w:hAnsi="Palatino Linotype" w:cs="Arial"/>
        </w:rPr>
      </w:pPr>
      <w:bookmarkStart w:id="12" w:name="_Toc476675991"/>
      <w:bookmarkStart w:id="13" w:name="_Toc454373811"/>
      <w:bookmarkStart w:id="14" w:name="_Toc452722829"/>
    </w:p>
    <w:p w14:paraId="33DC3769" w14:textId="77777777" w:rsidR="00554DF4" w:rsidRPr="00D85556" w:rsidRDefault="00554DF4" w:rsidP="00C5169B">
      <w:pPr>
        <w:pStyle w:val="Ttulo2"/>
        <w:numPr>
          <w:ilvl w:val="0"/>
          <w:numId w:val="2"/>
        </w:numPr>
        <w:spacing w:line="256" w:lineRule="auto"/>
        <w:rPr>
          <w:rFonts w:ascii="Palatino Linotype" w:hAnsi="Palatino Linotype"/>
          <w:b/>
          <w:color w:val="auto"/>
          <w:sz w:val="24"/>
        </w:rPr>
      </w:pPr>
      <w:bookmarkStart w:id="15" w:name="_Toc9525984"/>
      <w:bookmarkStart w:id="16" w:name="_Toc33030711"/>
      <w:r w:rsidRPr="00D85556">
        <w:rPr>
          <w:rFonts w:ascii="Palatino Linotype" w:hAnsi="Palatino Linotype"/>
          <w:b/>
          <w:color w:val="auto"/>
          <w:sz w:val="24"/>
        </w:rPr>
        <w:t>El derecho de acceso a la información.</w:t>
      </w:r>
      <w:bookmarkEnd w:id="15"/>
      <w:bookmarkEnd w:id="16"/>
    </w:p>
    <w:p w14:paraId="22467D0E" w14:textId="77777777" w:rsidR="00554DF4" w:rsidRPr="00D85556" w:rsidRDefault="00554DF4" w:rsidP="00554DF4">
      <w:pPr>
        <w:rPr>
          <w:lang w:val="es-MX" w:eastAsia="en-US"/>
        </w:rPr>
      </w:pPr>
    </w:p>
    <w:p w14:paraId="053847A0" w14:textId="77777777" w:rsidR="00554DF4" w:rsidRPr="00D85556" w:rsidRDefault="00554DF4" w:rsidP="00554DF4">
      <w:pPr>
        <w:rPr>
          <w:lang w:val="es-MX" w:eastAsia="en-US"/>
        </w:rPr>
      </w:pPr>
    </w:p>
    <w:p w14:paraId="5B2067D1" w14:textId="77777777" w:rsidR="00554DF4" w:rsidRPr="00D85556" w:rsidRDefault="00554DF4" w:rsidP="00587D80">
      <w:pPr>
        <w:pStyle w:val="Prrafodelista"/>
        <w:numPr>
          <w:ilvl w:val="0"/>
          <w:numId w:val="1"/>
        </w:numPr>
        <w:spacing w:line="360" w:lineRule="auto"/>
        <w:ind w:left="0" w:firstLine="0"/>
        <w:jc w:val="both"/>
        <w:rPr>
          <w:rFonts w:ascii="Palatino Linotype" w:hAnsi="Palatino Linotype"/>
          <w:color w:val="000000"/>
          <w:sz w:val="22"/>
          <w:szCs w:val="22"/>
        </w:rPr>
      </w:pPr>
      <w:r w:rsidRPr="00D85556">
        <w:rPr>
          <w:rFonts w:ascii="Palatino Linotype" w:hAnsi="Palatino Linotype"/>
          <w:color w:val="000000"/>
          <w:sz w:val="22"/>
          <w:szCs w:val="22"/>
        </w:rPr>
        <w:t xml:space="preserve">El Derecho que tutela este Órgano Garante es la </w:t>
      </w:r>
      <w:r w:rsidRPr="00D85556">
        <w:rPr>
          <w:rFonts w:ascii="Palatino Linotype" w:eastAsia="Times New Roman" w:hAnsi="Palatino Linotype" w:cs="Arial"/>
          <w:color w:val="000000" w:themeColor="text1"/>
          <w:lang w:eastAsia="es-MX"/>
        </w:rPr>
        <w:t xml:space="preserve"> </w:t>
      </w:r>
      <w:r w:rsidRPr="00D85556">
        <w:rPr>
          <w:rFonts w:ascii="Palatino Linotype" w:eastAsia="MS Mincho" w:hAnsi="Palatino Linotype" w:cs="Times New Roman"/>
          <w:i/>
        </w:rPr>
        <w:t>igualdad de oportunidades para recibir, buscar e impartir información</w:t>
      </w:r>
      <w:r w:rsidRPr="00D85556">
        <w:rPr>
          <w:rStyle w:val="Refdenotaalpie"/>
          <w:rFonts w:ascii="Palatino Linotype" w:eastAsia="MS Mincho" w:hAnsi="Palatino Linotype" w:cs="Times New Roman"/>
          <w:i/>
        </w:rPr>
        <w:footnoteReference w:id="1"/>
      </w:r>
      <w:r w:rsidRPr="00D85556">
        <w:rPr>
          <w:rFonts w:ascii="Palatino Linotype" w:eastAsia="MS Mincho" w:hAnsi="Palatino Linotype" w:cs="Times New Roman"/>
          <w:i/>
        </w:rPr>
        <w:t xml:space="preserve">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D85556">
        <w:rPr>
          <w:rStyle w:val="Refdenotaalpie"/>
          <w:rFonts w:ascii="Palatino Linotype" w:eastAsia="MS Mincho" w:hAnsi="Palatino Linotype" w:cs="Times New Roman"/>
        </w:rPr>
        <w:footnoteReference w:id="2"/>
      </w:r>
      <w:r w:rsidRPr="00D85556">
        <w:rPr>
          <w:rFonts w:ascii="Palatino Linotype" w:eastAsia="MS Mincho" w:hAnsi="Palatino Linotype" w:cs="Times New Roman"/>
          <w:i/>
        </w:rPr>
        <w:t xml:space="preserve"> </w:t>
      </w:r>
      <w:r w:rsidRPr="00D85556">
        <w:rPr>
          <w:rFonts w:ascii="Palatino Linotype" w:eastAsia="MS Mincho" w:hAnsi="Palatino Linotype" w:cs="Times New Roman"/>
        </w:rPr>
        <w:t xml:space="preserve">que se constituye como una herramienta fundamental para </w:t>
      </w:r>
      <w:r w:rsidRPr="00D85556">
        <w:rPr>
          <w:rFonts w:ascii="Palatino Linotype" w:eastAsia="MS Mincho" w:hAnsi="Palatino Linotype" w:cs="Times New Roman"/>
          <w:i/>
        </w:rPr>
        <w:t>ejercer control democrático de las gestiones estatales, de forma tal que puedan cuestionar, indagar y considerar si se está dando un adecuado cumplimiento de las funciones públicas,</w:t>
      </w:r>
      <w:r w:rsidRPr="00D85556">
        <w:rPr>
          <w:rStyle w:val="Refdenotaalpie"/>
          <w:rFonts w:ascii="Palatino Linotype" w:eastAsia="MS Mincho" w:hAnsi="Palatino Linotype" w:cs="Times New Roman"/>
          <w:i/>
        </w:rPr>
        <w:footnoteReference w:id="3"/>
      </w:r>
      <w:r w:rsidRPr="00D85556">
        <w:rPr>
          <w:rFonts w:ascii="Palatino Linotype" w:eastAsia="MS Mincho" w:hAnsi="Palatino Linotype" w:cs="Times New Roman"/>
        </w:rPr>
        <w:t>fomentando</w:t>
      </w:r>
      <w:r w:rsidRPr="00D85556">
        <w:rPr>
          <w:rFonts w:ascii="Palatino Linotype" w:eastAsia="MS Mincho" w:hAnsi="Palatino Linotype" w:cs="Times New Roman"/>
          <w:i/>
        </w:rPr>
        <w:t xml:space="preserve"> la transparencia de las actividades estatales y</w:t>
      </w:r>
      <w:r w:rsidRPr="00D85556">
        <w:rPr>
          <w:rFonts w:ascii="Palatino Linotype" w:eastAsia="MS Mincho" w:hAnsi="Palatino Linotype" w:cs="Times New Roman"/>
        </w:rPr>
        <w:t xml:space="preserve"> promoviendo</w:t>
      </w:r>
      <w:r w:rsidRPr="00D85556">
        <w:rPr>
          <w:rFonts w:ascii="Palatino Linotype" w:eastAsia="MS Mincho" w:hAnsi="Palatino Linotype" w:cs="Times New Roman"/>
          <w:i/>
        </w:rPr>
        <w:t xml:space="preserve"> la responsabilidad de los funcionarios sobre su gestión pública</w:t>
      </w:r>
      <w:r w:rsidRPr="00D85556">
        <w:rPr>
          <w:rStyle w:val="Refdenotaalpie"/>
          <w:rFonts w:ascii="Palatino Linotype" w:eastAsia="MS Mincho" w:hAnsi="Palatino Linotype" w:cs="Times New Roman"/>
          <w:i/>
        </w:rPr>
        <w:footnoteReference w:id="4"/>
      </w:r>
      <w:r w:rsidRPr="00D85556">
        <w:rPr>
          <w:rFonts w:ascii="Palatino Linotype" w:eastAsia="MS Mincho" w:hAnsi="Palatino Linotype" w:cs="Times New Roman"/>
          <w:i/>
        </w:rPr>
        <w:t xml:space="preserve"> </w:t>
      </w:r>
      <w:r w:rsidRPr="00D85556">
        <w:rPr>
          <w:rFonts w:ascii="Palatino Linotype" w:eastAsia="MS Mincho" w:hAnsi="Palatino Linotype" w:cs="Times New Roman"/>
        </w:rPr>
        <w:t>que permite</w:t>
      </w:r>
      <w:r w:rsidRPr="00D85556">
        <w:rPr>
          <w:rFonts w:ascii="Palatino Linotype" w:eastAsia="MS Mincho" w:hAnsi="Palatino Linotype" w:cs="Times New Roman"/>
          <w:i/>
        </w:rPr>
        <w:t xml:space="preserve"> saber qué están haciendo los gobiernos por sus pueblos, sin lo cual la verdad languidecería y la participación en el gobierno permanecería fragmentada.</w:t>
      </w:r>
      <w:r w:rsidRPr="00D85556">
        <w:rPr>
          <w:rStyle w:val="Refdenotaalpie"/>
          <w:rFonts w:ascii="Palatino Linotype" w:eastAsia="MS Mincho" w:hAnsi="Palatino Linotype" w:cs="Times New Roman"/>
          <w:i/>
        </w:rPr>
        <w:footnoteReference w:id="5"/>
      </w:r>
      <w:r w:rsidRPr="00D85556">
        <w:rPr>
          <w:rFonts w:ascii="Palatino Linotype" w:eastAsia="MS Mincho" w:hAnsi="Palatino Linotype" w:cs="Times New Roman"/>
        </w:rPr>
        <w:t xml:space="preserve"> ” </w:t>
      </w:r>
    </w:p>
    <w:p w14:paraId="053B9A97" w14:textId="77777777" w:rsidR="00554DF4" w:rsidRPr="00D85556" w:rsidRDefault="00554DF4" w:rsidP="00554DF4">
      <w:pPr>
        <w:pStyle w:val="Prrafodelista"/>
        <w:spacing w:line="360" w:lineRule="auto"/>
        <w:ind w:left="0"/>
        <w:jc w:val="both"/>
        <w:rPr>
          <w:rFonts w:ascii="Palatino Linotype" w:hAnsi="Palatino Linotype"/>
          <w:color w:val="000000"/>
          <w:sz w:val="22"/>
          <w:szCs w:val="22"/>
        </w:rPr>
      </w:pPr>
    </w:p>
    <w:p w14:paraId="5AA64847" w14:textId="77777777" w:rsidR="00554DF4" w:rsidRPr="00D85556" w:rsidRDefault="00554DF4" w:rsidP="00587D80">
      <w:pPr>
        <w:pStyle w:val="Prrafodelista"/>
        <w:numPr>
          <w:ilvl w:val="0"/>
          <w:numId w:val="1"/>
        </w:numPr>
        <w:spacing w:before="240" w:after="360" w:line="360" w:lineRule="auto"/>
        <w:ind w:left="0" w:firstLine="0"/>
        <w:jc w:val="both"/>
        <w:rPr>
          <w:rFonts w:ascii="Palatino Linotype" w:hAnsi="Palatino Linotype" w:cs="Arial"/>
          <w:i/>
          <w:color w:val="000000" w:themeColor="text1"/>
        </w:rPr>
      </w:pPr>
      <w:r w:rsidRPr="00D85556">
        <w:rPr>
          <w:rFonts w:ascii="Palatino Linotype" w:hAnsi="Palatino Linotype" w:cs="Arial"/>
        </w:rPr>
        <w:lastRenderedPageBreak/>
        <w:t xml:space="preserve">Ahora bien para entender los alcances de la información pública se considera importante citar el criterio </w:t>
      </w:r>
      <w:r w:rsidRPr="00D85556">
        <w:rPr>
          <w:rFonts w:ascii="Palatino Linotype" w:hAnsi="Palatino Linotype" w:cs="Arial"/>
          <w:bCs/>
          <w:lang w:val="es-MX"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D85556">
        <w:rPr>
          <w:rFonts w:ascii="Palatino Linotype" w:hAnsi="Palatino Linotype" w:cs="Arial"/>
        </w:rPr>
        <w:t>cuyo rubro y texto dispone:</w:t>
      </w:r>
    </w:p>
    <w:p w14:paraId="382FB930" w14:textId="77777777" w:rsidR="00554DF4" w:rsidRPr="00D85556" w:rsidRDefault="00554DF4" w:rsidP="00554DF4">
      <w:pPr>
        <w:pStyle w:val="Prrafodelista"/>
        <w:autoSpaceDE w:val="0"/>
        <w:autoSpaceDN w:val="0"/>
        <w:adjustRightInd w:val="0"/>
        <w:spacing w:line="360" w:lineRule="auto"/>
        <w:ind w:left="0"/>
        <w:jc w:val="both"/>
        <w:rPr>
          <w:rFonts w:ascii="Palatino Linotype" w:hAnsi="Palatino Linotype" w:cs="Arial"/>
          <w:lang w:val="es-MX"/>
        </w:rPr>
      </w:pPr>
    </w:p>
    <w:p w14:paraId="19E047C6" w14:textId="77777777" w:rsidR="00554DF4" w:rsidRPr="00D85556" w:rsidRDefault="00554DF4" w:rsidP="00554DF4">
      <w:pPr>
        <w:autoSpaceDE w:val="0"/>
        <w:autoSpaceDN w:val="0"/>
        <w:adjustRightInd w:val="0"/>
        <w:spacing w:line="360" w:lineRule="auto"/>
        <w:ind w:left="567" w:right="567"/>
        <w:jc w:val="both"/>
        <w:rPr>
          <w:rFonts w:ascii="Palatino Linotype" w:hAnsi="Palatino Linotype" w:cs="Arial"/>
          <w:b/>
          <w:i/>
          <w:sz w:val="22"/>
          <w:szCs w:val="22"/>
          <w:lang w:val="es-MX" w:eastAsia="es-MX"/>
        </w:rPr>
      </w:pPr>
      <w:r w:rsidRPr="00D85556">
        <w:rPr>
          <w:rFonts w:ascii="Palatino Linotype" w:hAnsi="Palatino Linotype" w:cs="Arial"/>
          <w:b/>
          <w:i/>
          <w:sz w:val="22"/>
          <w:szCs w:val="22"/>
          <w:lang w:val="es-MX" w:eastAsia="es-MX"/>
        </w:rPr>
        <w:t>“CRITERIO 0002-11</w:t>
      </w:r>
    </w:p>
    <w:p w14:paraId="4C2E2888" w14:textId="77777777" w:rsidR="00554DF4" w:rsidRPr="00D85556" w:rsidRDefault="00554DF4" w:rsidP="00554DF4">
      <w:pPr>
        <w:autoSpaceDE w:val="0"/>
        <w:autoSpaceDN w:val="0"/>
        <w:adjustRightInd w:val="0"/>
        <w:spacing w:line="360" w:lineRule="auto"/>
        <w:ind w:left="567" w:right="567"/>
        <w:jc w:val="both"/>
        <w:rPr>
          <w:rFonts w:ascii="Palatino Linotype" w:hAnsi="Palatino Linotype" w:cs="Arial"/>
          <w:i/>
          <w:sz w:val="22"/>
          <w:szCs w:val="22"/>
          <w:lang w:val="es-MX" w:eastAsia="es-MX"/>
        </w:rPr>
      </w:pPr>
      <w:r w:rsidRPr="00D85556">
        <w:rPr>
          <w:rFonts w:ascii="Palatino Linotype" w:hAnsi="Palatino Linotype" w:cs="Arial"/>
          <w:b/>
          <w:i/>
          <w:sz w:val="22"/>
          <w:szCs w:val="22"/>
          <w:lang w:val="es-MX" w:eastAsia="es-MX"/>
        </w:rPr>
        <w:t xml:space="preserve">INFORMACIÓN PÚBLICA, CONCEPTO DE, EN MATERIA DE TRANSPARENCIA. INTERPRETACIÓN TEMÁTICA DE LOS ARTÍCULOS 2, FRACCIÓN </w:t>
      </w:r>
      <w:r w:rsidRPr="00D85556">
        <w:rPr>
          <w:rFonts w:ascii="Palatino Linotype" w:hAnsi="Palatino Linotype" w:cs="Arial"/>
          <w:b/>
          <w:bCs/>
          <w:i/>
          <w:sz w:val="22"/>
          <w:szCs w:val="22"/>
          <w:lang w:val="es-MX" w:eastAsia="es-MX"/>
        </w:rPr>
        <w:t xml:space="preserve">V, XV, Y XVI, </w:t>
      </w:r>
      <w:r w:rsidRPr="00D85556">
        <w:rPr>
          <w:rFonts w:ascii="Palatino Linotype" w:hAnsi="Palatino Linotype" w:cs="Arial"/>
          <w:b/>
          <w:i/>
          <w:sz w:val="22"/>
          <w:szCs w:val="22"/>
          <w:lang w:val="es-MX" w:eastAsia="es-MX"/>
        </w:rPr>
        <w:t>3, 4,11 Y 41.</w:t>
      </w:r>
      <w:r w:rsidRPr="00D85556">
        <w:rPr>
          <w:rFonts w:ascii="Palatino Linotype" w:hAnsi="Palatino Linotype" w:cs="Arial"/>
          <w:i/>
          <w:sz w:val="22"/>
          <w:szCs w:val="22"/>
          <w:lang w:val="es-MX"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1D5CCB0" w14:textId="77777777" w:rsidR="00554DF4" w:rsidRPr="00D85556" w:rsidRDefault="00554DF4" w:rsidP="00554DF4">
      <w:pPr>
        <w:autoSpaceDE w:val="0"/>
        <w:autoSpaceDN w:val="0"/>
        <w:adjustRightInd w:val="0"/>
        <w:spacing w:line="360" w:lineRule="auto"/>
        <w:ind w:left="567" w:right="567"/>
        <w:jc w:val="both"/>
        <w:rPr>
          <w:rFonts w:ascii="Palatino Linotype" w:hAnsi="Palatino Linotype" w:cs="Arial"/>
          <w:i/>
          <w:sz w:val="22"/>
          <w:szCs w:val="22"/>
          <w:lang w:val="es-MX" w:eastAsia="es-MX"/>
        </w:rPr>
      </w:pPr>
      <w:r w:rsidRPr="00D85556">
        <w:rPr>
          <w:rFonts w:ascii="Palatino Linotype" w:hAnsi="Palatino Linotype" w:cs="Arial"/>
          <w:i/>
          <w:sz w:val="22"/>
          <w:szCs w:val="22"/>
          <w:lang w:val="es-MX" w:eastAsia="es-MX"/>
        </w:rPr>
        <w:t>En consecuencia el acceso a la información se refiere a que se cumplan cualquiera de los siguientes tres supuestos:</w:t>
      </w:r>
    </w:p>
    <w:p w14:paraId="221A4944" w14:textId="77777777" w:rsidR="00554DF4" w:rsidRPr="00D85556" w:rsidRDefault="00554DF4" w:rsidP="00554DF4">
      <w:pPr>
        <w:autoSpaceDE w:val="0"/>
        <w:autoSpaceDN w:val="0"/>
        <w:adjustRightInd w:val="0"/>
        <w:spacing w:line="360" w:lineRule="auto"/>
        <w:ind w:left="567" w:right="567"/>
        <w:jc w:val="both"/>
        <w:rPr>
          <w:rFonts w:ascii="Palatino Linotype" w:hAnsi="Palatino Linotype" w:cs="Arial"/>
          <w:i/>
          <w:sz w:val="22"/>
          <w:szCs w:val="22"/>
          <w:lang w:val="es-MX" w:eastAsia="es-MX"/>
        </w:rPr>
      </w:pPr>
      <w:r w:rsidRPr="00D85556">
        <w:rPr>
          <w:rFonts w:ascii="Palatino Linotype" w:hAnsi="Palatino Linotype" w:cs="Arial"/>
          <w:i/>
          <w:sz w:val="22"/>
          <w:szCs w:val="22"/>
          <w:lang w:val="es-MX" w:eastAsia="es-MX"/>
        </w:rPr>
        <w:t>Que se trate de información registrada en cualquier soporte documental, que en ejercicio de las atribuciones conferidas, sea generada por los Sujetos Obligados;</w:t>
      </w:r>
    </w:p>
    <w:p w14:paraId="65797A8F" w14:textId="77777777" w:rsidR="00554DF4" w:rsidRPr="00D85556" w:rsidRDefault="00554DF4" w:rsidP="00554DF4">
      <w:pPr>
        <w:autoSpaceDE w:val="0"/>
        <w:autoSpaceDN w:val="0"/>
        <w:adjustRightInd w:val="0"/>
        <w:spacing w:line="360" w:lineRule="auto"/>
        <w:ind w:left="567" w:right="567"/>
        <w:jc w:val="both"/>
        <w:rPr>
          <w:rFonts w:ascii="Palatino Linotype" w:hAnsi="Palatino Linotype" w:cs="Arial"/>
          <w:i/>
          <w:sz w:val="22"/>
          <w:szCs w:val="22"/>
          <w:lang w:val="es-MX" w:eastAsia="es-MX"/>
        </w:rPr>
      </w:pPr>
      <w:r w:rsidRPr="00D85556">
        <w:rPr>
          <w:rFonts w:ascii="Palatino Linotype" w:hAnsi="Palatino Linotype" w:cs="Arial"/>
          <w:i/>
          <w:sz w:val="22"/>
          <w:szCs w:val="22"/>
          <w:lang w:val="es-MX" w:eastAsia="es-MX"/>
        </w:rPr>
        <w:t>Que se trate de información registrada en cualquier soporte documental, que en ejercicio de las atribuciones conferidas, sea administrada por los Sujetos Obligados, y</w:t>
      </w:r>
    </w:p>
    <w:p w14:paraId="005FBD62" w14:textId="77777777" w:rsidR="00554DF4" w:rsidRPr="00D85556" w:rsidRDefault="00554DF4" w:rsidP="00554DF4">
      <w:pPr>
        <w:spacing w:line="360" w:lineRule="auto"/>
        <w:ind w:left="567" w:right="567"/>
        <w:jc w:val="both"/>
        <w:rPr>
          <w:rFonts w:ascii="Palatino Linotype" w:hAnsi="Palatino Linotype" w:cs="Arial"/>
          <w:i/>
          <w:color w:val="000000" w:themeColor="text1"/>
          <w:sz w:val="22"/>
          <w:szCs w:val="22"/>
        </w:rPr>
      </w:pPr>
      <w:r w:rsidRPr="00D85556">
        <w:rPr>
          <w:rFonts w:ascii="Palatino Linotype" w:hAnsi="Palatino Linotype" w:cs="Arial"/>
          <w:i/>
          <w:sz w:val="22"/>
          <w:szCs w:val="22"/>
          <w:lang w:val="es-MX" w:eastAsia="es-MX"/>
        </w:rPr>
        <w:t>Que se trate de información registrada en cualquier soporte documental, que en ejercicio de las atribuciones conferidas, se encuentre en posesión de los Sujetos Obligados.”</w:t>
      </w:r>
    </w:p>
    <w:p w14:paraId="73F10E9F" w14:textId="77777777" w:rsidR="00554DF4" w:rsidRPr="00D85556" w:rsidRDefault="00554DF4" w:rsidP="00554DF4">
      <w:pPr>
        <w:pStyle w:val="Prrafodelista"/>
        <w:tabs>
          <w:tab w:val="left" w:pos="851"/>
        </w:tabs>
        <w:spacing w:line="360" w:lineRule="auto"/>
        <w:ind w:left="0" w:right="49"/>
        <w:jc w:val="both"/>
        <w:rPr>
          <w:rFonts w:ascii="Palatino Linotype" w:hAnsi="Palatino Linotype"/>
          <w:lang w:val="es-ES"/>
        </w:rPr>
      </w:pPr>
    </w:p>
    <w:p w14:paraId="01CAE88C" w14:textId="77777777" w:rsidR="00554DF4" w:rsidRPr="00D85556" w:rsidRDefault="00554DF4" w:rsidP="00587D80">
      <w:pPr>
        <w:pStyle w:val="Prrafodelista"/>
        <w:numPr>
          <w:ilvl w:val="0"/>
          <w:numId w:val="1"/>
        </w:numPr>
        <w:tabs>
          <w:tab w:val="left" w:pos="851"/>
        </w:tabs>
        <w:spacing w:before="240" w:after="240" w:line="360" w:lineRule="auto"/>
        <w:ind w:left="0" w:right="49" w:firstLine="0"/>
        <w:jc w:val="both"/>
        <w:rPr>
          <w:rFonts w:ascii="Palatino Linotype" w:hAnsi="Palatino Linotype" w:cs="Arial"/>
          <w:sz w:val="28"/>
          <w:lang w:val="es-ES"/>
        </w:rPr>
      </w:pPr>
      <w:r w:rsidRPr="00D85556">
        <w:rPr>
          <w:rFonts w:ascii="Palatino Linotype" w:hAnsi="Palatino Linotype"/>
          <w:lang w:val="es-ES"/>
        </w:rPr>
        <w:lastRenderedPageBreak/>
        <w:t>El derecho de acceso a la información encuentra su materia elemental en los documentos, y la Ley de Transparencia local  nos brinda el siguiente concepto, para darnos un mejor panorama:</w:t>
      </w:r>
    </w:p>
    <w:p w14:paraId="6047EB3E" w14:textId="77777777" w:rsidR="00554DF4" w:rsidRPr="00D85556" w:rsidRDefault="00554DF4" w:rsidP="00554DF4">
      <w:pPr>
        <w:autoSpaceDE w:val="0"/>
        <w:autoSpaceDN w:val="0"/>
        <w:adjustRightInd w:val="0"/>
        <w:spacing w:line="360" w:lineRule="auto"/>
        <w:ind w:left="567" w:right="567"/>
        <w:jc w:val="both"/>
        <w:rPr>
          <w:rFonts w:ascii="Palatino Linotype" w:hAnsi="Palatino Linotype"/>
          <w:i/>
          <w:sz w:val="28"/>
          <w:lang w:val="es-ES"/>
        </w:rPr>
      </w:pPr>
      <w:r w:rsidRPr="00D85556">
        <w:rPr>
          <w:rFonts w:ascii="Palatino Linotype" w:eastAsiaTheme="minorHAnsi" w:hAnsi="Palatino Linotype" w:cs="Bookman Old Style,Bold"/>
          <w:b/>
          <w:bCs/>
          <w:i/>
          <w:sz w:val="22"/>
          <w:szCs w:val="20"/>
          <w:lang w:val="es-MX" w:eastAsia="en-US"/>
        </w:rPr>
        <w:t xml:space="preserve">XI. Documento: </w:t>
      </w:r>
      <w:r w:rsidRPr="00D85556">
        <w:rPr>
          <w:rFonts w:ascii="Palatino Linotype" w:eastAsiaTheme="minorHAnsi" w:hAnsi="Palatino Linotype" w:cs="Bookman Old Style"/>
          <w:i/>
          <w:sz w:val="22"/>
          <w:szCs w:val="20"/>
          <w:lang w:val="es-MX" w:eastAsia="en-US"/>
        </w:rPr>
        <w:t xml:space="preserve">Los expedientes, reportes, estudios, actas, resoluciones, oficios, correspondencia, acuerdos, directivas, directrices, circulares, contratos, convenios, instructivos, notas, memorandos, estadísticas o bien, </w:t>
      </w:r>
      <w:r w:rsidRPr="00D85556">
        <w:rPr>
          <w:rFonts w:ascii="Palatino Linotype" w:eastAsiaTheme="minorHAnsi" w:hAnsi="Palatino Linotype" w:cs="Bookman Old Style"/>
          <w:b/>
          <w:i/>
          <w:sz w:val="22"/>
          <w:szCs w:val="20"/>
          <w:lang w:val="es-MX" w:eastAsia="en-US"/>
        </w:rPr>
        <w:t>cualquier otro registro</w:t>
      </w:r>
      <w:r w:rsidRPr="00D85556">
        <w:rPr>
          <w:rFonts w:ascii="Palatino Linotype" w:eastAsiaTheme="minorHAnsi" w:hAnsi="Palatino Linotype" w:cs="Bookman Old Style"/>
          <w:i/>
          <w:sz w:val="22"/>
          <w:szCs w:val="20"/>
          <w:lang w:val="es-MX"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4218A60F" w14:textId="77777777" w:rsidR="00554DF4" w:rsidRPr="00D85556" w:rsidRDefault="00554DF4" w:rsidP="00554DF4">
      <w:pPr>
        <w:pStyle w:val="Prrafodelista"/>
        <w:tabs>
          <w:tab w:val="left" w:pos="851"/>
        </w:tabs>
        <w:spacing w:line="360" w:lineRule="auto"/>
        <w:ind w:left="0" w:right="49"/>
        <w:jc w:val="both"/>
        <w:rPr>
          <w:rFonts w:ascii="Palatino Linotype" w:hAnsi="Palatino Linotype"/>
          <w:lang w:val="es-ES"/>
        </w:rPr>
      </w:pPr>
    </w:p>
    <w:p w14:paraId="46A75395" w14:textId="77777777" w:rsidR="00554DF4" w:rsidRPr="00D85556" w:rsidRDefault="00554DF4" w:rsidP="00587D80">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D85556">
        <w:rPr>
          <w:rFonts w:ascii="Palatino Linotype" w:hAnsi="Palatino Linotype"/>
          <w:lang w:val="es-ES"/>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1C3E5592" w14:textId="77777777" w:rsidR="00554DF4" w:rsidRPr="00D85556" w:rsidRDefault="00554DF4" w:rsidP="00554DF4">
      <w:pPr>
        <w:pStyle w:val="Prrafodelista"/>
        <w:spacing w:line="360" w:lineRule="auto"/>
        <w:ind w:left="0"/>
        <w:jc w:val="both"/>
        <w:rPr>
          <w:rFonts w:ascii="Palatino Linotype" w:eastAsia="Calibri" w:hAnsi="Palatino Linotype" w:cs="Arial"/>
        </w:rPr>
      </w:pPr>
    </w:p>
    <w:p w14:paraId="1E657EBC" w14:textId="77777777" w:rsidR="00554DF4" w:rsidRPr="00D85556" w:rsidRDefault="00554DF4" w:rsidP="00587D80">
      <w:pPr>
        <w:pStyle w:val="Prrafodelista"/>
        <w:numPr>
          <w:ilvl w:val="0"/>
          <w:numId w:val="1"/>
        </w:numPr>
        <w:spacing w:line="360" w:lineRule="auto"/>
        <w:ind w:left="0" w:firstLine="0"/>
        <w:jc w:val="both"/>
        <w:rPr>
          <w:rFonts w:ascii="Palatino Linotype" w:eastAsia="Calibri" w:hAnsi="Palatino Linotype" w:cs="Arial"/>
        </w:rPr>
      </w:pPr>
      <w:r w:rsidRPr="00D85556">
        <w:rPr>
          <w:rFonts w:ascii="Palatino Linotype" w:eastAsia="Calibri" w:hAnsi="Palatino Linotype" w:cs="Arial"/>
        </w:rPr>
        <w:t>E</w:t>
      </w:r>
      <w:r w:rsidRPr="00D85556">
        <w:rPr>
          <w:rFonts w:ascii="Palatino Linotype" w:eastAsia="MS Mincho" w:hAnsi="Palatino Linotype"/>
        </w:rPr>
        <w:t xml:space="preserve">l acceso a la información es un derecho humano constitucional y convencionalmente reconocido y para tal efecto </w:t>
      </w:r>
      <w:r w:rsidRPr="00D85556">
        <w:rPr>
          <w:rFonts w:ascii="Palatino Linotype" w:eastAsia="Calibri" w:hAnsi="Palatino Linotype"/>
          <w:lang w:val="es-ES"/>
        </w:rPr>
        <w:t xml:space="preserve">el párrafo tercero del artículo primero de la Constitución Política de los Estados Unidos Mexicanos establece el deber de todas las autoridades, </w:t>
      </w:r>
      <w:r w:rsidRPr="00D85556">
        <w:rPr>
          <w:rFonts w:ascii="Palatino Linotype" w:eastAsia="Calibri" w:hAnsi="Palatino Linotype"/>
          <w:i/>
          <w:lang w:val="es-ES"/>
        </w:rPr>
        <w:t xml:space="preserve">en el ámbito de sus atribuciones, de promover, respetar, proteger y </w:t>
      </w:r>
      <w:r w:rsidRPr="00D85556">
        <w:rPr>
          <w:rFonts w:ascii="Palatino Linotype" w:eastAsia="Calibri" w:hAnsi="Palatino Linotype"/>
          <w:b/>
          <w:i/>
          <w:lang w:val="es-ES"/>
        </w:rPr>
        <w:t>garantizar</w:t>
      </w:r>
      <w:r w:rsidRPr="00D85556">
        <w:rPr>
          <w:rFonts w:ascii="Palatino Linotype" w:eastAsia="Calibri" w:hAnsi="Palatino Linotype"/>
          <w:i/>
          <w:lang w:val="es-ES"/>
        </w:rPr>
        <w:t xml:space="preserve"> los derechos humanos. </w:t>
      </w:r>
      <w:r w:rsidRPr="00D85556">
        <w:rPr>
          <w:rFonts w:ascii="Palatino Linotype" w:eastAsia="Calibri" w:hAnsi="Palatino Linotype"/>
          <w:lang w:val="es-ES"/>
        </w:rPr>
        <w:t>En cuanto al derecho de acceso a la información, la Ley de Transparencia y Acceso a la Información Pública del Estado de México y Municipios prevé establece que</w:t>
      </w:r>
      <w:r w:rsidRPr="00D85556">
        <w:rPr>
          <w:rFonts w:ascii="Palatino Linotype" w:eastAsia="Calibri" w:hAnsi="Palatino Linotype"/>
          <w:b/>
          <w:i/>
          <w:lang w:val="es-ES"/>
        </w:rPr>
        <w:t xml:space="preserve"> e</w:t>
      </w:r>
      <w:r w:rsidRPr="00D85556">
        <w:rPr>
          <w:rFonts w:ascii="Palatino Linotype" w:hAnsi="Palatino Linotype"/>
          <w:i/>
        </w:rPr>
        <w:t xml:space="preserve">l procedimiento de acceso a la información es la garantía primaria del derecho en cuestión y se rige por los principios de simplicidad, </w:t>
      </w:r>
      <w:r w:rsidRPr="00D85556">
        <w:rPr>
          <w:rFonts w:ascii="Palatino Linotype" w:hAnsi="Palatino Linotype"/>
          <w:i/>
        </w:rPr>
        <w:lastRenderedPageBreak/>
        <w:t>rapidez y gratuidad del procedimiento, auxilio y orientación a los particulares</w:t>
      </w:r>
      <w:r w:rsidRPr="00D85556">
        <w:rPr>
          <w:rStyle w:val="Refdenotaalpie"/>
          <w:rFonts w:ascii="Palatino Linotype" w:hAnsi="Palatino Linotype"/>
          <w:i/>
        </w:rPr>
        <w:footnoteReference w:id="6"/>
      </w:r>
      <w:r w:rsidRPr="00D85556">
        <w:rPr>
          <w:rFonts w:ascii="Palatino Linotype" w:hAnsi="Palatino Linotype"/>
          <w:i/>
        </w:rPr>
        <w:t xml:space="preserve">, </w:t>
      </w:r>
      <w:r w:rsidRPr="00D85556">
        <w:rPr>
          <w:rFonts w:ascii="Palatino Linotype" w:hAnsi="Palatino Linotype"/>
        </w:rPr>
        <w:t>asimismo establece</w:t>
      </w:r>
      <w:r w:rsidRPr="00D85556">
        <w:rPr>
          <w:rFonts w:ascii="Palatino Linotype" w:hAnsi="Palatino Linotype"/>
          <w:i/>
        </w:rPr>
        <w:t xml:space="preserve"> que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w:t>
      </w:r>
    </w:p>
    <w:p w14:paraId="36BBAAB8" w14:textId="77777777" w:rsidR="00554DF4" w:rsidRPr="00D85556" w:rsidRDefault="00554DF4" w:rsidP="00554DF4">
      <w:pPr>
        <w:pStyle w:val="Prrafodelista"/>
        <w:rPr>
          <w:rFonts w:ascii="Palatino Linotype" w:eastAsia="Calibri" w:hAnsi="Palatino Linotype" w:cs="Arial"/>
        </w:rPr>
      </w:pPr>
    </w:p>
    <w:p w14:paraId="58912611" w14:textId="77777777" w:rsidR="00554DF4" w:rsidRPr="00D85556" w:rsidRDefault="00554DF4" w:rsidP="00587D80">
      <w:pPr>
        <w:pStyle w:val="Prrafodelista"/>
        <w:numPr>
          <w:ilvl w:val="0"/>
          <w:numId w:val="1"/>
        </w:numPr>
        <w:spacing w:line="360" w:lineRule="auto"/>
        <w:ind w:left="0" w:firstLine="0"/>
        <w:jc w:val="both"/>
        <w:rPr>
          <w:rFonts w:ascii="Palatino Linotype" w:eastAsia="Calibri" w:hAnsi="Palatino Linotype" w:cs="Arial"/>
        </w:rPr>
      </w:pPr>
      <w:r w:rsidRPr="00D85556">
        <w:rPr>
          <w:rFonts w:ascii="Palatino Linotype" w:hAnsi="Palatino Linotype"/>
          <w:color w:val="000000" w:themeColor="text1"/>
        </w:rPr>
        <w:t xml:space="preserve">Resulta necesario referir que, el </w:t>
      </w:r>
      <w:r w:rsidRPr="00D85556">
        <w:rPr>
          <w:rFonts w:ascii="Palatino Linotype" w:eastAsia="Calibri" w:hAnsi="Palatino Linotype" w:cs="Arial"/>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D85556">
        <w:rPr>
          <w:rFonts w:ascii="Palatino Linotype" w:eastAsia="Calibri" w:hAnsi="Palatino Linotype" w:cs="Arial"/>
          <w:b/>
        </w:rPr>
        <w:t>los Sujetos Obligados deberán documentar todo acto que se derive del ejercicio de sus facultades, competencias o funciones,</w:t>
      </w:r>
      <w:r w:rsidRPr="00D85556">
        <w:rPr>
          <w:rFonts w:ascii="Palatino Linotype" w:eastAsia="Calibri" w:hAnsi="Palatino Linotype" w:cs="Arial"/>
        </w:rPr>
        <w:t xml:space="preserve"> considerando desde su origen la eventual publicidad y reutilización de la información que generen, posean o administren.</w:t>
      </w:r>
    </w:p>
    <w:p w14:paraId="536E301E" w14:textId="77777777" w:rsidR="00554DF4" w:rsidRPr="00D85556" w:rsidRDefault="00554DF4" w:rsidP="00554DF4">
      <w:pPr>
        <w:pStyle w:val="Prrafodelista"/>
        <w:rPr>
          <w:rFonts w:ascii="Palatino Linotype" w:eastAsia="Calibri" w:hAnsi="Palatino Linotype" w:cs="Arial"/>
        </w:rPr>
      </w:pPr>
    </w:p>
    <w:p w14:paraId="4538D5DA" w14:textId="77777777" w:rsidR="00554DF4" w:rsidRPr="00D85556" w:rsidRDefault="00554DF4" w:rsidP="00587D80">
      <w:pPr>
        <w:pStyle w:val="Prrafodelista"/>
        <w:numPr>
          <w:ilvl w:val="0"/>
          <w:numId w:val="1"/>
        </w:numPr>
        <w:spacing w:line="360" w:lineRule="auto"/>
        <w:ind w:left="0" w:firstLine="0"/>
        <w:jc w:val="both"/>
        <w:rPr>
          <w:rFonts w:ascii="Palatino Linotype" w:eastAsia="Calibri" w:hAnsi="Palatino Linotype" w:cs="Arial"/>
        </w:rPr>
      </w:pPr>
      <w:r w:rsidRPr="00D85556">
        <w:rPr>
          <w:rFonts w:ascii="Palatino Linotype" w:eastAsia="Times New Roman" w:hAnsi="Palatino Linotype" w:cs="Arial"/>
          <w:color w:val="000000"/>
        </w:rPr>
        <w:t>Además, debemos tomar en cuenta los artículos 4 y 12, de la Ley de Transparencia y Acceso a la Información Pública del Estado de México y Municipios, los cuales establecen lo siguiente:</w:t>
      </w:r>
    </w:p>
    <w:p w14:paraId="3070D5B4" w14:textId="77777777" w:rsidR="00554DF4" w:rsidRPr="00D85556" w:rsidRDefault="00554DF4" w:rsidP="00554DF4">
      <w:pPr>
        <w:pStyle w:val="Prrafodelista"/>
        <w:spacing w:line="360" w:lineRule="auto"/>
        <w:rPr>
          <w:rFonts w:ascii="Palatino Linotype" w:eastAsia="Times New Roman" w:hAnsi="Palatino Linotype" w:cs="Arial"/>
          <w:color w:val="000000"/>
        </w:rPr>
      </w:pPr>
    </w:p>
    <w:p w14:paraId="73C31522" w14:textId="77777777" w:rsidR="00554DF4" w:rsidRPr="00D85556" w:rsidRDefault="00554DF4" w:rsidP="00A456E5">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D85556">
        <w:rPr>
          <w:rFonts w:ascii="Palatino Linotype" w:hAnsi="Palatino Linotype" w:cs="Bookman Old Style,Bold"/>
          <w:b/>
          <w:bCs/>
          <w:i/>
          <w:sz w:val="22"/>
          <w:szCs w:val="20"/>
          <w:lang w:val="es-MX"/>
        </w:rPr>
        <w:t xml:space="preserve">Artículo 4. </w:t>
      </w:r>
      <w:r w:rsidRPr="00D85556">
        <w:rPr>
          <w:rFonts w:ascii="Palatino Linotype" w:hAnsi="Palatino Linotype" w:cs="Bookman Old Style"/>
          <w:i/>
          <w:sz w:val="22"/>
          <w:szCs w:val="20"/>
          <w:lang w:val="es-MX"/>
        </w:rPr>
        <w:t>El derecho humano de acceso a la información pública es la prerrogativa de las personas para buscar, difundir, investigar, recabar, recibir y solicitar información pública, sin necesidad de acreditar personalidad ni interés jurídico.</w:t>
      </w:r>
    </w:p>
    <w:p w14:paraId="1E0EA2C7" w14:textId="77777777" w:rsidR="00554DF4" w:rsidRPr="00D85556" w:rsidRDefault="00554DF4" w:rsidP="00A456E5">
      <w:pPr>
        <w:autoSpaceDE w:val="0"/>
        <w:autoSpaceDN w:val="0"/>
        <w:adjustRightInd w:val="0"/>
        <w:spacing w:line="360" w:lineRule="auto"/>
        <w:ind w:left="567" w:right="567"/>
        <w:jc w:val="both"/>
        <w:rPr>
          <w:rFonts w:ascii="Palatino Linotype" w:hAnsi="Palatino Linotype" w:cs="Bookman Old Style"/>
          <w:i/>
          <w:sz w:val="22"/>
          <w:szCs w:val="20"/>
          <w:lang w:val="es-MX"/>
        </w:rPr>
      </w:pPr>
    </w:p>
    <w:p w14:paraId="328775A6" w14:textId="77777777" w:rsidR="00554DF4" w:rsidRPr="00D85556" w:rsidRDefault="00554DF4" w:rsidP="00A456E5">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D85556">
        <w:rPr>
          <w:rFonts w:ascii="Palatino Linotype" w:hAnsi="Palatino Linotype" w:cs="Bookman Old Style"/>
          <w:i/>
          <w:sz w:val="22"/>
          <w:szCs w:val="20"/>
          <w:lang w:val="es-MX"/>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11B9347A" w14:textId="77777777" w:rsidR="00554DF4" w:rsidRPr="00D85556" w:rsidRDefault="00554DF4" w:rsidP="00A456E5">
      <w:pPr>
        <w:autoSpaceDE w:val="0"/>
        <w:autoSpaceDN w:val="0"/>
        <w:adjustRightInd w:val="0"/>
        <w:spacing w:line="360" w:lineRule="auto"/>
        <w:ind w:left="567" w:right="567"/>
        <w:jc w:val="both"/>
        <w:rPr>
          <w:rFonts w:ascii="Palatino Linotype" w:hAnsi="Palatino Linotype" w:cs="Bookman Old Style"/>
          <w:i/>
          <w:sz w:val="22"/>
          <w:szCs w:val="20"/>
          <w:lang w:val="es-MX"/>
        </w:rPr>
      </w:pPr>
    </w:p>
    <w:p w14:paraId="091EF7A0" w14:textId="77777777" w:rsidR="00554DF4" w:rsidRPr="00D85556" w:rsidRDefault="00554DF4" w:rsidP="00A456E5">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D85556">
        <w:rPr>
          <w:rFonts w:ascii="Palatino Linotype" w:hAnsi="Palatino Linotype" w:cs="Bookman Old Style"/>
          <w:i/>
          <w:sz w:val="22"/>
          <w:szCs w:val="20"/>
          <w:lang w:val="es-MX"/>
        </w:rPr>
        <w:t>Los sujetos obligados deben poner en práctica, políticas y programas de acceso a la información que se apeguen a criterios de publicidad, veracidad, oportunidad, precisión y suficiencia en beneficio de los solicitantes.</w:t>
      </w:r>
    </w:p>
    <w:p w14:paraId="040E7DA9" w14:textId="77777777" w:rsidR="00554DF4" w:rsidRPr="00D85556" w:rsidRDefault="00554DF4" w:rsidP="00A456E5">
      <w:pPr>
        <w:autoSpaceDE w:val="0"/>
        <w:autoSpaceDN w:val="0"/>
        <w:adjustRightInd w:val="0"/>
        <w:spacing w:line="360" w:lineRule="auto"/>
        <w:ind w:left="567" w:right="567"/>
        <w:jc w:val="both"/>
        <w:rPr>
          <w:rFonts w:ascii="Palatino Linotype" w:eastAsia="Times New Roman" w:hAnsi="Palatino Linotype" w:cs="Arial"/>
          <w:i/>
          <w:color w:val="000000"/>
          <w:sz w:val="28"/>
        </w:rPr>
      </w:pPr>
    </w:p>
    <w:p w14:paraId="3AF76947" w14:textId="77777777" w:rsidR="00554DF4" w:rsidRPr="00D85556" w:rsidRDefault="00554DF4" w:rsidP="00A456E5">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D85556">
        <w:rPr>
          <w:rFonts w:ascii="Palatino Linotype" w:hAnsi="Palatino Linotype" w:cs="Bookman Old Style,Bold"/>
          <w:b/>
          <w:bCs/>
          <w:i/>
          <w:sz w:val="22"/>
          <w:szCs w:val="20"/>
          <w:lang w:val="es-MX"/>
        </w:rPr>
        <w:t xml:space="preserve">Artículo 12. </w:t>
      </w:r>
      <w:r w:rsidRPr="00D85556">
        <w:rPr>
          <w:rFonts w:ascii="Palatino Linotype" w:hAnsi="Palatino Linotype" w:cs="Bookman Old Style"/>
          <w:i/>
          <w:sz w:val="22"/>
          <w:szCs w:val="20"/>
          <w:lang w:val="es-MX"/>
        </w:rPr>
        <w:t xml:space="preserve">Quienes generen, recopilen, administren, manejen, procesen, archiven o conserven información pública serán responsables de la misma en los términos de las disposiciones jurídicas aplicables. </w:t>
      </w:r>
    </w:p>
    <w:p w14:paraId="408E9B11" w14:textId="77777777" w:rsidR="00554DF4" w:rsidRPr="00D85556" w:rsidRDefault="00554DF4" w:rsidP="00A456E5">
      <w:pPr>
        <w:autoSpaceDE w:val="0"/>
        <w:autoSpaceDN w:val="0"/>
        <w:adjustRightInd w:val="0"/>
        <w:spacing w:line="360" w:lineRule="auto"/>
        <w:ind w:left="567" w:right="567"/>
        <w:jc w:val="both"/>
        <w:rPr>
          <w:rFonts w:ascii="Palatino Linotype" w:hAnsi="Palatino Linotype" w:cs="Bookman Old Style"/>
          <w:i/>
          <w:sz w:val="22"/>
          <w:szCs w:val="20"/>
          <w:lang w:val="es-MX"/>
        </w:rPr>
      </w:pPr>
    </w:p>
    <w:p w14:paraId="39DF9F96" w14:textId="77777777" w:rsidR="00554DF4" w:rsidRPr="00D85556" w:rsidRDefault="00554DF4" w:rsidP="00A456E5">
      <w:pPr>
        <w:autoSpaceDE w:val="0"/>
        <w:autoSpaceDN w:val="0"/>
        <w:adjustRightInd w:val="0"/>
        <w:spacing w:line="360" w:lineRule="auto"/>
        <w:ind w:left="567" w:right="567"/>
        <w:jc w:val="both"/>
        <w:rPr>
          <w:rFonts w:ascii="Palatino Linotype" w:hAnsi="Palatino Linotype" w:cs="Bookman Old Style"/>
          <w:b/>
          <w:i/>
          <w:sz w:val="22"/>
          <w:szCs w:val="20"/>
          <w:lang w:val="es-MX"/>
        </w:rPr>
      </w:pPr>
      <w:r w:rsidRPr="00D85556">
        <w:rPr>
          <w:rFonts w:ascii="Palatino Linotype" w:hAnsi="Palatino Linotype" w:cs="Bookman Old Style"/>
          <w:i/>
          <w:sz w:val="22"/>
          <w:szCs w:val="20"/>
          <w:lang w:val="es-MX"/>
        </w:rPr>
        <w:t xml:space="preserve">Los sujetos obligados sólo proporcionarán la información pública que se les requiera y que obre en sus archivos y en el estado en que ésta se encuentre. </w:t>
      </w:r>
      <w:r w:rsidRPr="00D85556">
        <w:rPr>
          <w:rFonts w:ascii="Palatino Linotype" w:hAnsi="Palatino Linotype" w:cs="Bookman Old Style"/>
          <w:b/>
          <w:i/>
          <w:sz w:val="22"/>
          <w:szCs w:val="20"/>
          <w:lang w:val="es-MX"/>
        </w:rPr>
        <w:t>La obligación de proporcionar información no comprende el procesamiento de la misma, ni el presentarla conforme al interés del solicitante; no estarán obligados a generarla, resumirla, efectuar cálculos o practicar investigaciones.</w:t>
      </w:r>
    </w:p>
    <w:p w14:paraId="52FA111D" w14:textId="77777777" w:rsidR="00554DF4" w:rsidRPr="00D85556" w:rsidRDefault="00554DF4" w:rsidP="00554DF4">
      <w:pPr>
        <w:autoSpaceDE w:val="0"/>
        <w:autoSpaceDN w:val="0"/>
        <w:adjustRightInd w:val="0"/>
        <w:spacing w:line="360" w:lineRule="auto"/>
        <w:ind w:left="567" w:right="567"/>
        <w:jc w:val="both"/>
        <w:rPr>
          <w:rFonts w:ascii="Palatino Linotype" w:hAnsi="Palatino Linotype" w:cs="Bookman Old Style"/>
          <w:i/>
          <w:sz w:val="22"/>
          <w:szCs w:val="20"/>
          <w:lang w:val="es-MX"/>
        </w:rPr>
      </w:pPr>
    </w:p>
    <w:p w14:paraId="5E6F5449" w14:textId="77777777" w:rsidR="00554DF4" w:rsidRPr="00D85556" w:rsidRDefault="00554DF4" w:rsidP="00587D80">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D85556">
        <w:rPr>
          <w:rFonts w:ascii="Palatino Linotype" w:hAnsi="Palatino Linotype"/>
          <w:lang w:val="es-ES"/>
        </w:rPr>
        <w:t xml:space="preserve">Es así que, por un lado se tiene la obligación de documentar todos los actos que se lleven a cabo en el ejercicio de sus funciones, atribuciones y competencias, </w:t>
      </w:r>
      <w:r w:rsidRPr="00D85556">
        <w:rPr>
          <w:rFonts w:ascii="Palatino Linotype" w:hAnsi="Palatino Linotype"/>
          <w:lang w:val="es-ES"/>
        </w:rPr>
        <w:lastRenderedPageBreak/>
        <w:t>mientras que por otro, se ven impuestos por la obligación de hacer pública toda aquella información que se encuentre en su posesión en estricto apego a los principios de eficacia</w:t>
      </w:r>
      <w:r w:rsidRPr="00D85556">
        <w:rPr>
          <w:rStyle w:val="Refdenotaalpie"/>
          <w:rFonts w:ascii="Palatino Linotype" w:hAnsi="Palatino Linotype"/>
          <w:lang w:val="es-ES"/>
        </w:rPr>
        <w:footnoteReference w:id="7"/>
      </w:r>
      <w:r w:rsidRPr="00D85556">
        <w:rPr>
          <w:rFonts w:ascii="Palatino Linotype" w:hAnsi="Palatino Linotype"/>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70014AAF" w14:textId="77777777" w:rsidR="00554DF4" w:rsidRPr="00D85556" w:rsidRDefault="00554DF4" w:rsidP="00554DF4">
      <w:pPr>
        <w:pStyle w:val="Prrafodelista"/>
        <w:tabs>
          <w:tab w:val="left" w:pos="851"/>
        </w:tabs>
        <w:spacing w:line="360" w:lineRule="auto"/>
        <w:ind w:left="0" w:right="49"/>
        <w:jc w:val="both"/>
        <w:rPr>
          <w:rFonts w:ascii="Palatino Linotype" w:hAnsi="Palatino Linotype"/>
          <w:lang w:val="es-ES"/>
        </w:rPr>
      </w:pPr>
    </w:p>
    <w:p w14:paraId="7C9B176D" w14:textId="77777777" w:rsidR="00554DF4" w:rsidRPr="00D85556" w:rsidRDefault="00554DF4" w:rsidP="00587D80">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D85556">
        <w:rPr>
          <w:rFonts w:ascii="Palatino Linotype" w:hAnsi="Palatino Linotype"/>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64DEBA8A" w14:textId="77777777" w:rsidR="00554DF4" w:rsidRPr="00D85556" w:rsidRDefault="00554DF4" w:rsidP="00554DF4">
      <w:pPr>
        <w:pStyle w:val="Prrafodelista"/>
        <w:spacing w:line="360" w:lineRule="auto"/>
        <w:rPr>
          <w:rFonts w:ascii="Palatino Linotype" w:hAnsi="Palatino Linotype"/>
          <w:lang w:val="es-ES"/>
        </w:rPr>
      </w:pPr>
    </w:p>
    <w:p w14:paraId="4FA72968" w14:textId="77777777" w:rsidR="00554DF4" w:rsidRPr="00D85556" w:rsidRDefault="00554DF4" w:rsidP="00554DF4">
      <w:pPr>
        <w:pStyle w:val="Prrafodelista"/>
        <w:tabs>
          <w:tab w:val="left" w:pos="851"/>
        </w:tabs>
        <w:spacing w:line="360" w:lineRule="auto"/>
        <w:ind w:left="567" w:right="567"/>
        <w:jc w:val="both"/>
        <w:rPr>
          <w:rFonts w:ascii="Palatino Linotype" w:hAnsi="Palatino Linotype"/>
          <w:i/>
          <w:sz w:val="22"/>
        </w:rPr>
      </w:pPr>
      <w:r w:rsidRPr="00D85556">
        <w:rPr>
          <w:rFonts w:ascii="Palatino Linotype" w:hAnsi="Palatino Linotype"/>
          <w:b/>
          <w:i/>
          <w:sz w:val="22"/>
        </w:rPr>
        <w:t>ACCESO A LA INFORMACIÓN. IMPLICACIÓN DEL PRINCIPIO DE MÁXIMA PUBLICIDAD EN EL DERECHO FUNDAMENTAL RELATIVO.</w:t>
      </w:r>
      <w:r w:rsidRPr="00D85556">
        <w:rPr>
          <w:rFonts w:ascii="Palatino Linotype" w:hAnsi="Palatino Linotype"/>
          <w:i/>
          <w:sz w:val="22"/>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w:t>
      </w:r>
      <w:r w:rsidRPr="00D85556">
        <w:rPr>
          <w:rFonts w:ascii="Palatino Linotype" w:hAnsi="Palatino Linotype"/>
          <w:i/>
          <w:sz w:val="22"/>
        </w:rPr>
        <w:lastRenderedPageBreak/>
        <w:t xml:space="preserve">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5AEC5C7D" w14:textId="77777777" w:rsidR="00554DF4" w:rsidRPr="00D85556" w:rsidRDefault="00554DF4" w:rsidP="00554DF4">
      <w:pPr>
        <w:pStyle w:val="Prrafodelista"/>
        <w:tabs>
          <w:tab w:val="left" w:pos="851"/>
        </w:tabs>
        <w:spacing w:line="360" w:lineRule="auto"/>
        <w:ind w:left="567" w:right="567"/>
        <w:jc w:val="both"/>
        <w:rPr>
          <w:rFonts w:ascii="Palatino Linotype" w:hAnsi="Palatino Linotype"/>
          <w:i/>
          <w:sz w:val="22"/>
        </w:rPr>
      </w:pPr>
    </w:p>
    <w:p w14:paraId="38A4FBDB" w14:textId="77777777" w:rsidR="00554DF4" w:rsidRPr="00D85556" w:rsidRDefault="00554DF4" w:rsidP="00554DF4">
      <w:pPr>
        <w:pStyle w:val="Prrafodelista"/>
        <w:tabs>
          <w:tab w:val="left" w:pos="851"/>
        </w:tabs>
        <w:spacing w:line="360" w:lineRule="auto"/>
        <w:ind w:left="567" w:right="567"/>
        <w:jc w:val="both"/>
        <w:rPr>
          <w:rFonts w:ascii="Palatino Linotype" w:hAnsi="Palatino Linotype"/>
          <w:i/>
          <w:sz w:val="22"/>
        </w:rPr>
      </w:pPr>
      <w:r w:rsidRPr="00D85556">
        <w:rPr>
          <w:rFonts w:ascii="Palatino Linotype" w:hAnsi="Palatino Linotype"/>
          <w:i/>
          <w:sz w:val="22"/>
        </w:rPr>
        <w:t xml:space="preserve">CUARTO TRIBUNAL COLEGIADO EN MATERIA ADMINISTRATIVA DEL PRIMER CIRCUITO. </w:t>
      </w:r>
    </w:p>
    <w:p w14:paraId="2C5ECF3C" w14:textId="77777777" w:rsidR="00554DF4" w:rsidRPr="00D85556" w:rsidRDefault="00554DF4" w:rsidP="00554DF4">
      <w:pPr>
        <w:pStyle w:val="Prrafodelista"/>
        <w:tabs>
          <w:tab w:val="left" w:pos="851"/>
        </w:tabs>
        <w:spacing w:line="360" w:lineRule="auto"/>
        <w:ind w:left="567" w:right="567"/>
        <w:jc w:val="both"/>
        <w:rPr>
          <w:rFonts w:ascii="Palatino Linotype" w:hAnsi="Palatino Linotype"/>
          <w:i/>
          <w:sz w:val="22"/>
        </w:rPr>
      </w:pPr>
    </w:p>
    <w:p w14:paraId="4C40FFFF" w14:textId="77777777" w:rsidR="00554DF4" w:rsidRPr="00D85556" w:rsidRDefault="00554DF4" w:rsidP="00554DF4">
      <w:pPr>
        <w:pStyle w:val="Prrafodelista"/>
        <w:tabs>
          <w:tab w:val="left" w:pos="851"/>
        </w:tabs>
        <w:spacing w:line="360" w:lineRule="auto"/>
        <w:ind w:left="567" w:right="567"/>
        <w:jc w:val="both"/>
        <w:rPr>
          <w:rFonts w:ascii="Palatino Linotype" w:hAnsi="Palatino Linotype"/>
          <w:i/>
          <w:sz w:val="22"/>
          <w:lang w:val="es-ES"/>
        </w:rPr>
      </w:pPr>
      <w:r w:rsidRPr="00D85556">
        <w:rPr>
          <w:rFonts w:ascii="Palatino Linotype" w:hAnsi="Palatino Linotype"/>
          <w:i/>
          <w:sz w:val="22"/>
        </w:rPr>
        <w:t>Amparo en revisión 257/2012. Ruth Corona Muñoz. 6 de diciembre de 2012. Unanimidad de votos. Ponente: Jean Claude Tron Petit. Secretaria: Mayra Susana Martínez López.</w:t>
      </w:r>
    </w:p>
    <w:p w14:paraId="74A9B340" w14:textId="77777777" w:rsidR="00554DF4" w:rsidRPr="00D85556" w:rsidRDefault="00554DF4" w:rsidP="00554DF4">
      <w:pPr>
        <w:pStyle w:val="Prrafodelista"/>
        <w:spacing w:line="360" w:lineRule="auto"/>
        <w:rPr>
          <w:rFonts w:ascii="Palatino Linotype" w:hAnsi="Palatino Linotype"/>
          <w:lang w:val="es-ES"/>
        </w:rPr>
      </w:pPr>
    </w:p>
    <w:p w14:paraId="2D4E8162" w14:textId="77777777" w:rsidR="00554DF4" w:rsidRPr="00D85556" w:rsidRDefault="00554DF4" w:rsidP="00587D80">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D85556">
        <w:rPr>
          <w:rFonts w:ascii="Palatino Linotype" w:hAnsi="Palatino Linotype"/>
          <w:lang w:val="es-ES"/>
        </w:rPr>
        <w:t xml:space="preserve">Como se ha señalado, los Sujetos Obligados deberán proporcionar toda la información que se encuentre en su posesión, aún y cuando los particulares no señalen un documento en específico al que deseen tener acceso. </w:t>
      </w:r>
    </w:p>
    <w:p w14:paraId="37C64C11" w14:textId="77777777" w:rsidR="002152A6" w:rsidRPr="00D85556" w:rsidRDefault="002152A6" w:rsidP="002152A6">
      <w:pPr>
        <w:pStyle w:val="Prrafodelista"/>
        <w:tabs>
          <w:tab w:val="left" w:pos="851"/>
        </w:tabs>
        <w:spacing w:line="360" w:lineRule="auto"/>
        <w:ind w:left="0" w:right="49"/>
        <w:jc w:val="both"/>
        <w:rPr>
          <w:rFonts w:ascii="Palatino Linotype" w:hAnsi="Palatino Linotype"/>
          <w:lang w:val="es-ES"/>
        </w:rPr>
      </w:pPr>
    </w:p>
    <w:p w14:paraId="4D60FC3F" w14:textId="77777777" w:rsidR="00C67BCA" w:rsidRPr="00D85556" w:rsidRDefault="00C67BCA" w:rsidP="001C6B98">
      <w:pPr>
        <w:tabs>
          <w:tab w:val="left" w:pos="851"/>
        </w:tabs>
        <w:spacing w:line="360" w:lineRule="auto"/>
        <w:ind w:right="49"/>
        <w:jc w:val="both"/>
        <w:rPr>
          <w:rFonts w:ascii="Palatino Linotype" w:hAnsi="Palatino Linotype"/>
          <w:lang w:val="es-ES"/>
        </w:rPr>
      </w:pPr>
    </w:p>
    <w:p w14:paraId="1CB9CF16" w14:textId="77777777" w:rsidR="001C6B98" w:rsidRPr="00D85556" w:rsidRDefault="001C6B98" w:rsidP="00C5169B">
      <w:pPr>
        <w:pStyle w:val="Ttulo2"/>
        <w:numPr>
          <w:ilvl w:val="0"/>
          <w:numId w:val="2"/>
        </w:numPr>
        <w:spacing w:line="360" w:lineRule="auto"/>
        <w:rPr>
          <w:rFonts w:ascii="Palatino Linotype" w:hAnsi="Palatino Linotype"/>
          <w:b/>
          <w:color w:val="auto"/>
          <w:sz w:val="24"/>
        </w:rPr>
      </w:pPr>
      <w:bookmarkStart w:id="17" w:name="_Toc23418068"/>
      <w:bookmarkStart w:id="18" w:name="_Toc25251825"/>
      <w:bookmarkStart w:id="19" w:name="_Toc29923834"/>
      <w:bookmarkStart w:id="20" w:name="_Toc33030712"/>
      <w:r w:rsidRPr="00D85556">
        <w:rPr>
          <w:rFonts w:ascii="Palatino Linotype" w:hAnsi="Palatino Linotype"/>
          <w:b/>
          <w:color w:val="auto"/>
          <w:sz w:val="24"/>
        </w:rPr>
        <w:lastRenderedPageBreak/>
        <w:t>Fuente Obligacional.</w:t>
      </w:r>
      <w:bookmarkEnd w:id="17"/>
      <w:bookmarkEnd w:id="18"/>
      <w:bookmarkEnd w:id="19"/>
      <w:bookmarkEnd w:id="20"/>
      <w:r w:rsidRPr="00D85556">
        <w:rPr>
          <w:rFonts w:ascii="Palatino Linotype" w:hAnsi="Palatino Linotype"/>
          <w:b/>
          <w:color w:val="auto"/>
          <w:sz w:val="24"/>
        </w:rPr>
        <w:t xml:space="preserve"> </w:t>
      </w:r>
    </w:p>
    <w:p w14:paraId="1F4A3C70" w14:textId="77777777" w:rsidR="001C6B98" w:rsidRPr="00D85556" w:rsidRDefault="001C6B98" w:rsidP="001C6B98">
      <w:pPr>
        <w:rPr>
          <w:lang w:val="es-MX" w:eastAsia="en-US"/>
        </w:rPr>
      </w:pPr>
    </w:p>
    <w:p w14:paraId="7DFD4610" w14:textId="77777777" w:rsidR="001C6B98" w:rsidRPr="00D85556" w:rsidRDefault="001C6B98" w:rsidP="00C5169B">
      <w:pPr>
        <w:pStyle w:val="Ttulo3"/>
        <w:numPr>
          <w:ilvl w:val="1"/>
          <w:numId w:val="4"/>
        </w:numPr>
        <w:rPr>
          <w:rFonts w:ascii="Palatino Linotype" w:hAnsi="Palatino Linotype"/>
          <w:b/>
          <w:color w:val="auto"/>
        </w:rPr>
      </w:pPr>
      <w:bookmarkStart w:id="21" w:name="_Toc23418069"/>
      <w:bookmarkStart w:id="22" w:name="_Toc25251826"/>
      <w:bookmarkStart w:id="23" w:name="_Toc29923835"/>
      <w:bookmarkStart w:id="24" w:name="_Toc33030713"/>
      <w:r w:rsidRPr="00D85556">
        <w:rPr>
          <w:rFonts w:ascii="Palatino Linotype" w:hAnsi="Palatino Linotype"/>
          <w:b/>
          <w:color w:val="auto"/>
        </w:rPr>
        <w:t>De la obligación de transparencia.</w:t>
      </w:r>
      <w:bookmarkEnd w:id="21"/>
      <w:bookmarkEnd w:id="22"/>
      <w:bookmarkEnd w:id="23"/>
      <w:bookmarkEnd w:id="24"/>
    </w:p>
    <w:p w14:paraId="7875C88C" w14:textId="77777777" w:rsidR="001C6B98" w:rsidRPr="00D85556" w:rsidRDefault="001C6B98" w:rsidP="001C6B98"/>
    <w:p w14:paraId="599BA30F" w14:textId="77777777" w:rsidR="001C6B98" w:rsidRPr="00D85556" w:rsidRDefault="001C6B98" w:rsidP="001C6B98"/>
    <w:p w14:paraId="42CB6E8F" w14:textId="77777777" w:rsidR="001C6B98" w:rsidRPr="00D85556" w:rsidRDefault="001C6B98" w:rsidP="00C5169B">
      <w:pPr>
        <w:pStyle w:val="Prrafodelista"/>
        <w:numPr>
          <w:ilvl w:val="0"/>
          <w:numId w:val="4"/>
        </w:numPr>
        <w:tabs>
          <w:tab w:val="left" w:pos="0"/>
        </w:tabs>
        <w:spacing w:line="360" w:lineRule="auto"/>
        <w:ind w:left="0" w:right="49" w:firstLine="0"/>
        <w:jc w:val="both"/>
        <w:rPr>
          <w:rFonts w:ascii="Palatino Linotype" w:hAnsi="Palatino Linotype" w:cs="Arial"/>
          <w:lang w:eastAsia="es-MX"/>
        </w:rPr>
      </w:pPr>
      <w:r w:rsidRPr="00D85556">
        <w:rPr>
          <w:rFonts w:ascii="Palatino Linotype" w:hAnsi="Palatino Linotype" w:cs="Arial"/>
        </w:rPr>
        <w:t>Es pertinente enfatizar lo que respecto al derecho de acceso a la información pública, refiere el artículo 6° de la Constitución Política de los Estados Unidos Mexicanos, que en su parte conducente señala:</w:t>
      </w:r>
    </w:p>
    <w:p w14:paraId="115D444F" w14:textId="77777777" w:rsidR="001C6B98" w:rsidRPr="00D85556" w:rsidRDefault="001C6B98" w:rsidP="001C6B98">
      <w:pPr>
        <w:spacing w:line="360" w:lineRule="auto"/>
        <w:jc w:val="both"/>
        <w:rPr>
          <w:rFonts w:ascii="Palatino Linotype" w:hAnsi="Palatino Linotype" w:cs="Arial"/>
        </w:rPr>
      </w:pPr>
    </w:p>
    <w:p w14:paraId="421254CE" w14:textId="77777777" w:rsidR="001C6B98" w:rsidRPr="00D85556" w:rsidRDefault="001C6B98" w:rsidP="001C6B98">
      <w:pPr>
        <w:spacing w:line="360" w:lineRule="auto"/>
        <w:ind w:left="567" w:right="567"/>
        <w:jc w:val="both"/>
        <w:rPr>
          <w:rFonts w:ascii="Palatino Linotype" w:hAnsi="Palatino Linotype" w:cs="Arial"/>
          <w:i/>
          <w:sz w:val="22"/>
        </w:rPr>
      </w:pPr>
      <w:r w:rsidRPr="00D85556">
        <w:rPr>
          <w:rFonts w:ascii="Palatino Linotype" w:hAnsi="Palatino Linotype" w:cs="Arial"/>
          <w:b/>
          <w:i/>
          <w:sz w:val="22"/>
        </w:rPr>
        <w:t>“Artículo 6o.</w:t>
      </w:r>
      <w:r w:rsidRPr="00D85556">
        <w:rPr>
          <w:rFonts w:ascii="Palatino Linotype" w:hAnsi="Palatino Linotype" w:cs="Arial"/>
          <w:i/>
          <w:sz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D85556">
        <w:rPr>
          <w:rFonts w:ascii="Palatino Linotype" w:hAnsi="Palatino Linotype" w:cs="Arial"/>
          <w:b/>
          <w:i/>
          <w:sz w:val="22"/>
        </w:rPr>
        <w:t>El derecho a la información será garantizado por el Estado.</w:t>
      </w:r>
      <w:r w:rsidRPr="00D85556">
        <w:rPr>
          <w:rFonts w:ascii="Palatino Linotype" w:hAnsi="Palatino Linotype" w:cs="Arial"/>
          <w:i/>
          <w:sz w:val="22"/>
        </w:rPr>
        <w:t xml:space="preserve"> </w:t>
      </w:r>
    </w:p>
    <w:p w14:paraId="544C2EF6" w14:textId="77777777" w:rsidR="001C6B98" w:rsidRPr="00D85556" w:rsidRDefault="001C6B98" w:rsidP="001C6B98">
      <w:pPr>
        <w:spacing w:line="360" w:lineRule="auto"/>
        <w:ind w:left="567" w:right="567"/>
        <w:jc w:val="both"/>
        <w:rPr>
          <w:rFonts w:ascii="Palatino Linotype" w:hAnsi="Palatino Linotype" w:cs="Arial"/>
          <w:i/>
          <w:sz w:val="22"/>
        </w:rPr>
      </w:pPr>
    </w:p>
    <w:p w14:paraId="09B28231" w14:textId="77777777" w:rsidR="001C6B98" w:rsidRPr="00D85556" w:rsidRDefault="001C6B98" w:rsidP="001C6B98">
      <w:pPr>
        <w:spacing w:line="360" w:lineRule="auto"/>
        <w:ind w:left="567" w:right="567"/>
        <w:jc w:val="both"/>
        <w:rPr>
          <w:rFonts w:ascii="Palatino Linotype" w:hAnsi="Palatino Linotype" w:cs="Arial"/>
          <w:i/>
          <w:sz w:val="22"/>
        </w:rPr>
      </w:pPr>
      <w:r w:rsidRPr="00D85556">
        <w:rPr>
          <w:rFonts w:ascii="Palatino Linotype" w:hAnsi="Palatino Linotype" w:cs="Arial"/>
          <w:i/>
          <w:sz w:val="22"/>
        </w:rPr>
        <w:t>Toda persona tiene derecho al libre acceso a información plural y oportuna, así como a buscar, recibir y difundir información e ideas de toda índole por cualquier medio de expresión.</w:t>
      </w:r>
    </w:p>
    <w:p w14:paraId="203937B7" w14:textId="77777777" w:rsidR="001C6B98" w:rsidRPr="00D85556" w:rsidRDefault="001C6B98" w:rsidP="001C6B98">
      <w:pPr>
        <w:spacing w:line="360" w:lineRule="auto"/>
        <w:ind w:left="567" w:right="567"/>
        <w:jc w:val="both"/>
        <w:rPr>
          <w:rFonts w:ascii="Palatino Linotype" w:hAnsi="Palatino Linotype" w:cs="Arial"/>
          <w:i/>
          <w:sz w:val="22"/>
        </w:rPr>
      </w:pPr>
    </w:p>
    <w:p w14:paraId="4E1B3DDF" w14:textId="77777777" w:rsidR="001C6B98" w:rsidRPr="00D85556" w:rsidRDefault="001C6B98" w:rsidP="001C6B98">
      <w:pPr>
        <w:spacing w:line="360" w:lineRule="auto"/>
        <w:ind w:left="567" w:right="567"/>
        <w:jc w:val="both"/>
        <w:rPr>
          <w:rFonts w:ascii="Palatino Linotype" w:hAnsi="Palatino Linotype" w:cs="Arial"/>
          <w:i/>
          <w:sz w:val="22"/>
        </w:rPr>
      </w:pPr>
      <w:r w:rsidRPr="00D85556">
        <w:rPr>
          <w:rFonts w:ascii="Palatino Linotype" w:hAnsi="Palatino Linotype" w:cs="Arial"/>
          <w:i/>
          <w:sz w:val="22"/>
        </w:rPr>
        <w:t>Para efectos de lo dispuesto en el presente artículo se observará lo siguiente:</w:t>
      </w:r>
    </w:p>
    <w:p w14:paraId="06217E6A" w14:textId="77777777" w:rsidR="001C6B98" w:rsidRPr="00D85556" w:rsidRDefault="001C6B98" w:rsidP="001C6B98">
      <w:pPr>
        <w:spacing w:line="360" w:lineRule="auto"/>
        <w:ind w:left="567" w:right="567"/>
        <w:jc w:val="both"/>
        <w:rPr>
          <w:rFonts w:ascii="Palatino Linotype" w:hAnsi="Palatino Linotype" w:cs="Arial"/>
          <w:i/>
          <w:sz w:val="22"/>
        </w:rPr>
      </w:pPr>
    </w:p>
    <w:p w14:paraId="4DFB5949" w14:textId="77777777" w:rsidR="001C6B98" w:rsidRPr="00D85556" w:rsidRDefault="001C6B98" w:rsidP="001C6B98">
      <w:pPr>
        <w:spacing w:line="360" w:lineRule="auto"/>
        <w:ind w:left="567" w:right="567"/>
        <w:jc w:val="both"/>
        <w:rPr>
          <w:rFonts w:ascii="Palatino Linotype" w:hAnsi="Palatino Linotype" w:cs="Arial"/>
          <w:i/>
          <w:sz w:val="22"/>
        </w:rPr>
      </w:pPr>
      <w:r w:rsidRPr="00D85556">
        <w:rPr>
          <w:rFonts w:ascii="Palatino Linotype" w:hAnsi="Palatino Linotype" w:cs="Arial"/>
          <w:i/>
          <w:sz w:val="22"/>
        </w:rPr>
        <w:t>A. Para el ejercicio del derecho de acceso a la información, la Federación, los Estados y el Distrito Federal, en el ámbito de sus respectivas competencias, se regirán por los siguientes principios y bases:</w:t>
      </w:r>
    </w:p>
    <w:p w14:paraId="3E9D28E0" w14:textId="77777777" w:rsidR="001C6B98" w:rsidRPr="00D85556" w:rsidRDefault="001C6B98" w:rsidP="001C6B98">
      <w:pPr>
        <w:spacing w:line="360" w:lineRule="auto"/>
        <w:ind w:left="567" w:right="567"/>
        <w:jc w:val="both"/>
        <w:rPr>
          <w:rFonts w:ascii="Palatino Linotype" w:hAnsi="Palatino Linotype" w:cs="Arial"/>
          <w:b/>
          <w:i/>
          <w:sz w:val="22"/>
        </w:rPr>
      </w:pPr>
    </w:p>
    <w:p w14:paraId="2E35EDAC" w14:textId="77777777" w:rsidR="001C6B98" w:rsidRPr="00D85556" w:rsidRDefault="001C6B98" w:rsidP="001C6B98">
      <w:pPr>
        <w:spacing w:line="360" w:lineRule="auto"/>
        <w:ind w:left="567" w:right="567"/>
        <w:jc w:val="both"/>
        <w:rPr>
          <w:rFonts w:ascii="Palatino Linotype" w:hAnsi="Palatino Linotype" w:cs="Arial"/>
          <w:i/>
          <w:sz w:val="22"/>
        </w:rPr>
      </w:pPr>
      <w:r w:rsidRPr="00D85556">
        <w:rPr>
          <w:rFonts w:ascii="Palatino Linotype" w:hAnsi="Palatino Linotype" w:cs="Arial"/>
          <w:b/>
          <w:i/>
          <w:sz w:val="22"/>
        </w:rPr>
        <w:t>I. Toda la información en posesión de</w:t>
      </w:r>
      <w:r w:rsidRPr="00D85556">
        <w:rPr>
          <w:rFonts w:ascii="Palatino Linotype" w:hAnsi="Palatino Linotype" w:cs="Arial"/>
          <w:i/>
          <w:sz w:val="22"/>
        </w:rPr>
        <w:t xml:space="preserve"> </w:t>
      </w:r>
      <w:r w:rsidRPr="00D85556">
        <w:rPr>
          <w:rFonts w:ascii="Palatino Linotype" w:hAnsi="Palatino Linotype" w:cs="Arial"/>
          <w:b/>
          <w:i/>
          <w:sz w:val="22"/>
        </w:rPr>
        <w:t>cualquier autoridad</w:t>
      </w:r>
      <w:r w:rsidRPr="00D85556">
        <w:rPr>
          <w:rFonts w:ascii="Palatino Linotype" w:hAnsi="Palatino Linotype" w:cs="Arial"/>
          <w:i/>
          <w:sz w:val="22"/>
        </w:rPr>
        <w:t xml:space="preserve">, entidad, órgano y organismo de los Poderes Ejecutivo, Legislativo y Judicial, órganos autónomos, partidos </w:t>
      </w:r>
      <w:r w:rsidRPr="00D85556">
        <w:rPr>
          <w:rFonts w:ascii="Palatino Linotype" w:hAnsi="Palatino Linotype" w:cs="Arial"/>
          <w:i/>
          <w:sz w:val="22"/>
        </w:rPr>
        <w:lastRenderedPageBreak/>
        <w:t xml:space="preserve">políticos, fideicomisos y fondos públicos, así como de cualquier persona física, moral o sindicato que reciba y ejerza recursos públicos o realice actos de autoridad en el ámbito federal, estatal y municipal, </w:t>
      </w:r>
      <w:r w:rsidRPr="00D85556">
        <w:rPr>
          <w:rFonts w:ascii="Palatino Linotype" w:hAnsi="Palatino Linotype" w:cs="Arial"/>
          <w:b/>
          <w:i/>
          <w:sz w:val="22"/>
        </w:rPr>
        <w:t>es pública</w:t>
      </w:r>
      <w:r w:rsidRPr="00D85556">
        <w:rPr>
          <w:rFonts w:ascii="Palatino Linotype" w:hAnsi="Palatino Linotype" w:cs="Arial"/>
          <w:i/>
          <w:sz w:val="22"/>
        </w:rPr>
        <w:t xml:space="preserve"> y sólo podrá ser reservada temporalmente por razones de interés público y seguridad nacional, en los términos que fijen las leyes. En la interpretación de este derecho deberá prevalecer el principio de máxima publicidad. </w:t>
      </w:r>
      <w:r w:rsidRPr="00D85556">
        <w:rPr>
          <w:rFonts w:ascii="Palatino Linotype" w:hAnsi="Palatino Linotype" w:cs="Arial"/>
          <w:b/>
          <w:i/>
          <w:sz w:val="22"/>
        </w:rPr>
        <w:t>Los sujetos obligados deberán documentar todo acto que derive del ejercicio de sus facultades, competencias o funciones</w:t>
      </w:r>
      <w:r w:rsidRPr="00D85556">
        <w:rPr>
          <w:rFonts w:ascii="Palatino Linotype" w:hAnsi="Palatino Linotype" w:cs="Arial"/>
          <w:i/>
          <w:sz w:val="22"/>
        </w:rPr>
        <w:t>, la ley determinará los supuestos específicos bajo los cuales procederá la declaración de inexistencia de la información.</w:t>
      </w:r>
    </w:p>
    <w:p w14:paraId="65EBA038" w14:textId="77777777" w:rsidR="001C6B98" w:rsidRPr="00D85556" w:rsidRDefault="001C6B98" w:rsidP="001C6B98">
      <w:pPr>
        <w:spacing w:line="360" w:lineRule="auto"/>
        <w:ind w:left="567" w:right="567"/>
        <w:jc w:val="both"/>
        <w:rPr>
          <w:rFonts w:ascii="Palatino Linotype" w:hAnsi="Palatino Linotype" w:cs="Arial"/>
          <w:i/>
          <w:sz w:val="22"/>
        </w:rPr>
      </w:pPr>
    </w:p>
    <w:p w14:paraId="1B6E8227" w14:textId="77777777" w:rsidR="001C6B98" w:rsidRPr="00D85556" w:rsidRDefault="001C6B98" w:rsidP="001C6B98">
      <w:pPr>
        <w:spacing w:line="360" w:lineRule="auto"/>
        <w:ind w:left="567" w:right="567"/>
        <w:jc w:val="both"/>
        <w:rPr>
          <w:rFonts w:ascii="Palatino Linotype" w:hAnsi="Palatino Linotype" w:cs="Arial"/>
          <w:i/>
          <w:sz w:val="22"/>
        </w:rPr>
      </w:pPr>
      <w:r w:rsidRPr="00D85556">
        <w:rPr>
          <w:rFonts w:ascii="Palatino Linotype" w:hAnsi="Palatino Linotype" w:cs="Arial"/>
          <w:i/>
          <w:sz w:val="22"/>
        </w:rPr>
        <w:t>II. La información que se refiere a la vida privada y los datos personales será protegida en los términos y con las excepciones que fijen las leyes.</w:t>
      </w:r>
    </w:p>
    <w:p w14:paraId="7983C4AB" w14:textId="77777777" w:rsidR="001C6B98" w:rsidRPr="00D85556" w:rsidRDefault="001C6B98" w:rsidP="001C6B98">
      <w:pPr>
        <w:spacing w:line="360" w:lineRule="auto"/>
        <w:ind w:left="567" w:right="567"/>
        <w:jc w:val="both"/>
        <w:rPr>
          <w:rFonts w:ascii="Palatino Linotype" w:hAnsi="Palatino Linotype" w:cs="Arial"/>
          <w:i/>
          <w:sz w:val="22"/>
        </w:rPr>
      </w:pPr>
    </w:p>
    <w:p w14:paraId="4F1CBE4B" w14:textId="77777777" w:rsidR="001C6B98" w:rsidRPr="00D85556" w:rsidRDefault="001C6B98" w:rsidP="001C6B98">
      <w:pPr>
        <w:spacing w:line="360" w:lineRule="auto"/>
        <w:ind w:left="567" w:right="567"/>
        <w:jc w:val="both"/>
        <w:rPr>
          <w:rFonts w:ascii="Palatino Linotype" w:hAnsi="Palatino Linotype" w:cs="Arial"/>
          <w:i/>
          <w:sz w:val="22"/>
        </w:rPr>
      </w:pPr>
      <w:r w:rsidRPr="00D85556">
        <w:rPr>
          <w:rFonts w:ascii="Palatino Linotype" w:hAnsi="Palatino Linotype" w:cs="Arial"/>
          <w:i/>
          <w:sz w:val="22"/>
        </w:rPr>
        <w:t>III. Toda persona, sin necesidad de acreditar interés alguno o justificar su utilización, tendrá acceso gratuito a la información pública, a sus datos personales o a la rectificación de éstos.</w:t>
      </w:r>
    </w:p>
    <w:p w14:paraId="1CBD2BEC" w14:textId="77777777" w:rsidR="001C6B98" w:rsidRPr="00D85556" w:rsidRDefault="001C6B98" w:rsidP="001C6B98">
      <w:pPr>
        <w:spacing w:line="360" w:lineRule="auto"/>
        <w:ind w:left="567" w:right="567"/>
        <w:jc w:val="both"/>
        <w:rPr>
          <w:rFonts w:ascii="Palatino Linotype" w:hAnsi="Palatino Linotype" w:cs="Arial"/>
          <w:i/>
          <w:sz w:val="22"/>
        </w:rPr>
      </w:pPr>
    </w:p>
    <w:p w14:paraId="204ACD0F" w14:textId="77777777" w:rsidR="001C6B98" w:rsidRPr="00D85556" w:rsidRDefault="001C6B98" w:rsidP="001C6B98">
      <w:pPr>
        <w:spacing w:line="360" w:lineRule="auto"/>
        <w:ind w:left="567" w:right="567"/>
        <w:jc w:val="both"/>
        <w:rPr>
          <w:rFonts w:ascii="Palatino Linotype" w:hAnsi="Palatino Linotype" w:cs="Arial"/>
          <w:i/>
          <w:sz w:val="22"/>
        </w:rPr>
      </w:pPr>
      <w:r w:rsidRPr="00D85556">
        <w:rPr>
          <w:rFonts w:ascii="Palatino Linotype" w:hAnsi="Palatino Linotype" w:cs="Arial"/>
          <w:i/>
          <w:sz w:val="22"/>
        </w:rPr>
        <w:t>IV.   Se establecerán mecanismos de acceso a la información y procedimientos de revisión expeditos que se sustanciarán ante los organismos autónomos especializados e imparciales que establece esta Constitución.</w:t>
      </w:r>
    </w:p>
    <w:p w14:paraId="70A9877F" w14:textId="77777777" w:rsidR="001C6B98" w:rsidRPr="00D85556" w:rsidRDefault="001C6B98" w:rsidP="001C6B98">
      <w:pPr>
        <w:spacing w:line="360" w:lineRule="auto"/>
        <w:ind w:left="567" w:right="567"/>
        <w:jc w:val="both"/>
        <w:rPr>
          <w:rFonts w:ascii="Palatino Linotype" w:hAnsi="Palatino Linotype" w:cs="Arial"/>
          <w:b/>
          <w:i/>
          <w:sz w:val="22"/>
        </w:rPr>
      </w:pPr>
    </w:p>
    <w:p w14:paraId="32C0052E" w14:textId="77777777" w:rsidR="001C6B98" w:rsidRPr="00D85556" w:rsidRDefault="001C6B98" w:rsidP="001C6B98">
      <w:pPr>
        <w:spacing w:line="360" w:lineRule="auto"/>
        <w:ind w:left="567" w:right="567"/>
        <w:jc w:val="both"/>
        <w:rPr>
          <w:rFonts w:ascii="Palatino Linotype" w:hAnsi="Palatino Linotype" w:cs="Arial"/>
          <w:i/>
          <w:sz w:val="22"/>
        </w:rPr>
      </w:pPr>
      <w:r w:rsidRPr="00D85556">
        <w:rPr>
          <w:rFonts w:ascii="Palatino Linotype" w:hAnsi="Palatino Linotype" w:cs="Arial"/>
          <w:b/>
          <w:i/>
          <w:sz w:val="22"/>
        </w:rPr>
        <w:t>V. Los sujetos obligados deberán preservar sus documentos en archivos administrativos actualizados y publicarán, a través de los medios electrónicos disponibles</w:t>
      </w:r>
      <w:r w:rsidRPr="00D85556">
        <w:rPr>
          <w:rFonts w:ascii="Palatino Linotype" w:hAnsi="Palatino Linotype" w:cs="Arial"/>
          <w:i/>
          <w:sz w:val="22"/>
        </w:rPr>
        <w:t>, la información completa y actualizada sobre el ejercicio de los recursos públicos y los indicadores que permitan rendir cuenta del cumplimiento de sus objetivos y de los resultados obtenidos.</w:t>
      </w:r>
    </w:p>
    <w:p w14:paraId="0B937AE0" w14:textId="77777777" w:rsidR="001C6B98" w:rsidRPr="00D85556" w:rsidRDefault="001C6B98" w:rsidP="001C6B98">
      <w:pPr>
        <w:spacing w:line="360" w:lineRule="auto"/>
        <w:ind w:left="567" w:right="567"/>
        <w:jc w:val="both"/>
        <w:rPr>
          <w:rFonts w:ascii="Palatino Linotype" w:hAnsi="Palatino Linotype" w:cs="Arial"/>
          <w:i/>
          <w:sz w:val="22"/>
        </w:rPr>
      </w:pPr>
    </w:p>
    <w:p w14:paraId="33DD8997" w14:textId="77777777" w:rsidR="001C6B98" w:rsidRPr="00D85556" w:rsidRDefault="001C6B98" w:rsidP="001C6B98">
      <w:pPr>
        <w:spacing w:line="360" w:lineRule="auto"/>
        <w:ind w:left="567" w:right="567"/>
        <w:jc w:val="both"/>
        <w:rPr>
          <w:rFonts w:ascii="Palatino Linotype" w:hAnsi="Palatino Linotype" w:cs="Arial"/>
          <w:i/>
          <w:sz w:val="22"/>
        </w:rPr>
      </w:pPr>
      <w:r w:rsidRPr="00D85556">
        <w:rPr>
          <w:rFonts w:ascii="Palatino Linotype" w:hAnsi="Palatino Linotype" w:cs="Arial"/>
          <w:i/>
          <w:sz w:val="22"/>
        </w:rPr>
        <w:lastRenderedPageBreak/>
        <w:t>VI. Las leyes determinarán la manera en que los sujetos obligados deberán hacer pública la información relativa a los recursos públicos que entreguen a personas físicas o morales.</w:t>
      </w:r>
    </w:p>
    <w:p w14:paraId="54F431C2" w14:textId="77777777" w:rsidR="001C6B98" w:rsidRPr="00D85556" w:rsidRDefault="001C6B98" w:rsidP="001C6B98">
      <w:pPr>
        <w:spacing w:line="360" w:lineRule="auto"/>
        <w:ind w:left="567" w:right="567"/>
        <w:jc w:val="both"/>
        <w:rPr>
          <w:rFonts w:ascii="Palatino Linotype" w:hAnsi="Palatino Linotype" w:cs="Arial"/>
          <w:i/>
          <w:sz w:val="22"/>
        </w:rPr>
      </w:pPr>
    </w:p>
    <w:p w14:paraId="3725B964" w14:textId="77777777" w:rsidR="001C6B98" w:rsidRPr="00D85556" w:rsidRDefault="001C6B98" w:rsidP="001C6B98">
      <w:pPr>
        <w:spacing w:line="360" w:lineRule="auto"/>
        <w:ind w:left="567" w:right="567"/>
        <w:jc w:val="both"/>
        <w:rPr>
          <w:rFonts w:ascii="Palatino Linotype" w:hAnsi="Palatino Linotype" w:cs="Arial"/>
          <w:i/>
          <w:sz w:val="22"/>
        </w:rPr>
      </w:pPr>
      <w:r w:rsidRPr="00D85556">
        <w:rPr>
          <w:rFonts w:ascii="Palatino Linotype" w:hAnsi="Palatino Linotype" w:cs="Arial"/>
          <w:i/>
          <w:sz w:val="22"/>
        </w:rPr>
        <w:t>VII. La inobservancia a las disposiciones en materia de acceso a la información pública será sancionada en los términos que dispongan las leyes.</w:t>
      </w:r>
    </w:p>
    <w:p w14:paraId="3D4609F8" w14:textId="77777777" w:rsidR="001C6B98" w:rsidRPr="00D85556" w:rsidRDefault="001C6B98" w:rsidP="001C6B98">
      <w:pPr>
        <w:spacing w:line="360" w:lineRule="auto"/>
        <w:ind w:left="567" w:right="567"/>
        <w:jc w:val="both"/>
        <w:rPr>
          <w:rFonts w:ascii="Palatino Linotype" w:hAnsi="Palatino Linotype" w:cs="Arial"/>
          <w:i/>
          <w:sz w:val="22"/>
        </w:rPr>
      </w:pPr>
    </w:p>
    <w:p w14:paraId="42F9445D" w14:textId="77777777" w:rsidR="001C6B98" w:rsidRPr="00D85556" w:rsidRDefault="001C6B98" w:rsidP="001C6B98">
      <w:pPr>
        <w:spacing w:line="360" w:lineRule="auto"/>
        <w:ind w:left="567" w:right="567"/>
        <w:jc w:val="both"/>
        <w:rPr>
          <w:rFonts w:ascii="Palatino Linotype" w:hAnsi="Palatino Linotype" w:cs="Arial"/>
          <w:i/>
          <w:sz w:val="22"/>
        </w:rPr>
      </w:pPr>
      <w:r w:rsidRPr="00D85556">
        <w:rPr>
          <w:rFonts w:ascii="Palatino Linotype" w:hAnsi="Palatino Linotype" w:cs="Arial"/>
          <w:i/>
          <w:sz w:val="22"/>
        </w:rPr>
        <w:t>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6FC07262" w14:textId="77777777" w:rsidR="001C6B98" w:rsidRPr="00D85556" w:rsidRDefault="001C6B98" w:rsidP="001C6B98">
      <w:pPr>
        <w:spacing w:line="360" w:lineRule="auto"/>
        <w:ind w:left="567" w:right="567"/>
        <w:jc w:val="both"/>
        <w:rPr>
          <w:rFonts w:ascii="Palatino Linotype" w:hAnsi="Palatino Linotype" w:cs="Arial"/>
          <w:i/>
          <w:sz w:val="22"/>
        </w:rPr>
      </w:pPr>
      <w:r w:rsidRPr="00D85556">
        <w:rPr>
          <w:rFonts w:ascii="Palatino Linotype" w:hAnsi="Palatino Linotype" w:cs="Arial"/>
          <w:i/>
          <w:sz w:val="22"/>
        </w:rPr>
        <w:t>…</w:t>
      </w:r>
    </w:p>
    <w:p w14:paraId="44F10832" w14:textId="77777777" w:rsidR="001C6B98" w:rsidRPr="00D85556" w:rsidRDefault="001C6B98" w:rsidP="001C6B98">
      <w:pPr>
        <w:spacing w:line="360" w:lineRule="auto"/>
        <w:ind w:left="567" w:right="567"/>
        <w:jc w:val="both"/>
        <w:rPr>
          <w:rFonts w:ascii="Palatino Linotype" w:hAnsi="Palatino Linotype" w:cs="Arial"/>
          <w:i/>
          <w:sz w:val="22"/>
        </w:rPr>
      </w:pPr>
      <w:r w:rsidRPr="00D85556">
        <w:rPr>
          <w:rFonts w:ascii="Palatino Linotype" w:hAnsi="Palatino Linotype" w:cs="Arial"/>
          <w:i/>
          <w:sz w:val="22"/>
        </w:rPr>
        <w:t>La ley establecerá aquella información que se considere reservada o confidencial.”</w:t>
      </w:r>
    </w:p>
    <w:p w14:paraId="6DD443E6" w14:textId="77777777" w:rsidR="001C6B98" w:rsidRPr="00D85556" w:rsidRDefault="001C6B98" w:rsidP="001C6B98">
      <w:pPr>
        <w:spacing w:line="360" w:lineRule="auto"/>
        <w:ind w:left="567" w:right="567"/>
        <w:jc w:val="both"/>
        <w:rPr>
          <w:rFonts w:ascii="Palatino Linotype" w:hAnsi="Palatino Linotype"/>
          <w:i/>
          <w:sz w:val="22"/>
        </w:rPr>
      </w:pPr>
    </w:p>
    <w:p w14:paraId="033DB150" w14:textId="77777777" w:rsidR="001C6B98" w:rsidRPr="00D85556" w:rsidRDefault="001C6B98" w:rsidP="001C6B98">
      <w:pPr>
        <w:spacing w:line="360" w:lineRule="auto"/>
        <w:ind w:left="567" w:right="567"/>
        <w:jc w:val="both"/>
        <w:rPr>
          <w:rFonts w:ascii="Palatino Linotype" w:hAnsi="Palatino Linotype"/>
          <w:i/>
          <w:sz w:val="22"/>
        </w:rPr>
      </w:pPr>
      <w:r w:rsidRPr="00D85556">
        <w:rPr>
          <w:rFonts w:ascii="Palatino Linotype" w:hAnsi="Palatino Linotype"/>
          <w:i/>
          <w:sz w:val="22"/>
        </w:rPr>
        <w:t>(Énfasis añadido)</w:t>
      </w:r>
    </w:p>
    <w:p w14:paraId="70C80D1F" w14:textId="77777777" w:rsidR="001C6B98" w:rsidRPr="00D85556" w:rsidRDefault="001C6B98" w:rsidP="001C6B98">
      <w:pPr>
        <w:spacing w:line="360" w:lineRule="auto"/>
        <w:ind w:left="709" w:right="757"/>
        <w:jc w:val="both"/>
        <w:rPr>
          <w:rFonts w:ascii="Palatino Linotype" w:hAnsi="Palatino Linotype"/>
        </w:rPr>
      </w:pPr>
    </w:p>
    <w:p w14:paraId="45AC4DE8" w14:textId="77777777" w:rsidR="001C6B98" w:rsidRPr="00D85556" w:rsidRDefault="001C6B98" w:rsidP="00C5169B">
      <w:pPr>
        <w:pStyle w:val="Prrafodelista"/>
        <w:numPr>
          <w:ilvl w:val="0"/>
          <w:numId w:val="4"/>
        </w:numPr>
        <w:spacing w:line="360" w:lineRule="auto"/>
        <w:ind w:left="0" w:firstLine="0"/>
        <w:jc w:val="both"/>
        <w:rPr>
          <w:rFonts w:ascii="Palatino Linotype" w:hAnsi="Palatino Linotype" w:cs="Arial"/>
        </w:rPr>
      </w:pPr>
      <w:r w:rsidRPr="00D85556">
        <w:rPr>
          <w:rFonts w:ascii="Palatino Linotype" w:hAnsi="Palatino Linotype" w:cs="Arial"/>
        </w:rPr>
        <w:t>Por su parte, la Constitución Política del Estado Libre y Soberano de México, en su artículo 5°, dispone en su parte conducente, lo siguiente:</w:t>
      </w:r>
    </w:p>
    <w:p w14:paraId="7E35A08F" w14:textId="77777777" w:rsidR="001C6B98" w:rsidRPr="00D85556" w:rsidRDefault="001C6B98" w:rsidP="001C6B98">
      <w:pPr>
        <w:spacing w:line="360" w:lineRule="auto"/>
        <w:ind w:left="709" w:right="757"/>
        <w:jc w:val="both"/>
        <w:rPr>
          <w:rFonts w:ascii="Palatino Linotype" w:hAnsi="Palatino Linotype" w:cs="Arial"/>
        </w:rPr>
      </w:pPr>
    </w:p>
    <w:p w14:paraId="6A5D81A3" w14:textId="77777777" w:rsidR="001C6B98" w:rsidRPr="00D85556" w:rsidRDefault="001C6B98" w:rsidP="001C6B98">
      <w:pPr>
        <w:spacing w:line="360" w:lineRule="auto"/>
        <w:ind w:left="567" w:right="567"/>
        <w:jc w:val="both"/>
        <w:rPr>
          <w:rFonts w:ascii="Palatino Linotype" w:hAnsi="Palatino Linotype" w:cs="Arial"/>
          <w:b/>
          <w:i/>
          <w:sz w:val="22"/>
        </w:rPr>
      </w:pPr>
      <w:r w:rsidRPr="00D85556">
        <w:rPr>
          <w:rFonts w:ascii="Palatino Linotype" w:hAnsi="Palatino Linotype" w:cs="Arial"/>
          <w:b/>
          <w:i/>
          <w:sz w:val="22"/>
        </w:rPr>
        <w:t xml:space="preserve">“Artículo 5. … </w:t>
      </w:r>
    </w:p>
    <w:p w14:paraId="20433571" w14:textId="77777777" w:rsidR="001C6B98" w:rsidRPr="00D85556" w:rsidRDefault="001C6B98" w:rsidP="001C6B98">
      <w:pPr>
        <w:spacing w:line="360" w:lineRule="auto"/>
        <w:ind w:left="567" w:right="567"/>
        <w:jc w:val="both"/>
        <w:rPr>
          <w:rFonts w:ascii="Palatino Linotype" w:hAnsi="Palatino Linotype"/>
          <w:i/>
          <w:sz w:val="22"/>
        </w:rPr>
      </w:pPr>
      <w:r w:rsidRPr="00D85556">
        <w:rPr>
          <w:rFonts w:ascii="Palatino Linotype" w:hAnsi="Palatino Linotype"/>
          <w:b/>
          <w:i/>
          <w:sz w:val="22"/>
        </w:rPr>
        <w:t>El derecho a la información será garantizado por el Estado</w:t>
      </w:r>
      <w:r w:rsidRPr="00D85556">
        <w:rPr>
          <w:rFonts w:ascii="Palatino Linotype" w:hAnsi="Palatino Linotype"/>
          <w:i/>
          <w:sz w:val="22"/>
        </w:rPr>
        <w:t xml:space="preserve">. La ley establecerá las previsiones que permitan asegurar la protección, el respeto y la difusión de este derecho. </w:t>
      </w:r>
    </w:p>
    <w:p w14:paraId="4D65E0C1" w14:textId="77777777" w:rsidR="001C6B98" w:rsidRPr="00D85556" w:rsidRDefault="001C6B98" w:rsidP="001C6B98">
      <w:pPr>
        <w:spacing w:line="360" w:lineRule="auto"/>
        <w:ind w:left="567" w:right="567"/>
        <w:jc w:val="both"/>
        <w:rPr>
          <w:rFonts w:ascii="Palatino Linotype" w:hAnsi="Palatino Linotype"/>
          <w:i/>
          <w:sz w:val="22"/>
        </w:rPr>
      </w:pPr>
      <w:r w:rsidRPr="00D85556">
        <w:rPr>
          <w:rFonts w:ascii="Palatino Linotype" w:hAnsi="Palatino Linotype"/>
          <w:i/>
          <w:sz w:val="22"/>
        </w:rPr>
        <w:t xml:space="preserve">Para garantizar el ejercicio del derecho de transparencia, acceso a la información pública y protección de datos personales, los poderes públicos y los organismos autónomos, </w:t>
      </w:r>
      <w:r w:rsidRPr="00D85556">
        <w:rPr>
          <w:rFonts w:ascii="Palatino Linotype" w:hAnsi="Palatino Linotype"/>
          <w:i/>
          <w:sz w:val="22"/>
        </w:rPr>
        <w:lastRenderedPageBreak/>
        <w:t xml:space="preserve">transparentarán sus acciones, en términos de las disposiciones aplicables, la información será oportuna, clara, veraz y de fácil acceso. </w:t>
      </w:r>
    </w:p>
    <w:p w14:paraId="586C2880" w14:textId="77777777" w:rsidR="001C6B98" w:rsidRPr="00D85556" w:rsidRDefault="001C6B98" w:rsidP="001C6B98">
      <w:pPr>
        <w:spacing w:line="360" w:lineRule="auto"/>
        <w:ind w:left="567" w:right="567"/>
        <w:jc w:val="both"/>
        <w:rPr>
          <w:rFonts w:ascii="Palatino Linotype" w:hAnsi="Palatino Linotype"/>
          <w:i/>
          <w:sz w:val="22"/>
        </w:rPr>
      </w:pPr>
    </w:p>
    <w:p w14:paraId="485A8EEA" w14:textId="77777777" w:rsidR="001C6B98" w:rsidRPr="00D85556" w:rsidRDefault="001C6B98" w:rsidP="001C6B98">
      <w:pPr>
        <w:spacing w:line="360" w:lineRule="auto"/>
        <w:ind w:left="567" w:right="567"/>
        <w:jc w:val="both"/>
        <w:rPr>
          <w:rFonts w:ascii="Palatino Linotype" w:hAnsi="Palatino Linotype"/>
          <w:i/>
          <w:sz w:val="22"/>
        </w:rPr>
      </w:pPr>
      <w:r w:rsidRPr="00D85556">
        <w:rPr>
          <w:rFonts w:ascii="Palatino Linotype" w:hAnsi="Palatino Linotype"/>
          <w:i/>
          <w:sz w:val="22"/>
        </w:rPr>
        <w:t>Este derecho se regirá por los principios y bases siguientes:</w:t>
      </w:r>
    </w:p>
    <w:p w14:paraId="55298DBC" w14:textId="77777777" w:rsidR="001C6B98" w:rsidRPr="00D85556" w:rsidRDefault="001C6B98" w:rsidP="001C6B98">
      <w:pPr>
        <w:spacing w:line="360" w:lineRule="auto"/>
        <w:ind w:left="567" w:right="567"/>
        <w:jc w:val="both"/>
        <w:rPr>
          <w:rFonts w:ascii="Palatino Linotype" w:hAnsi="Palatino Linotype"/>
          <w:b/>
          <w:i/>
          <w:sz w:val="22"/>
        </w:rPr>
      </w:pPr>
    </w:p>
    <w:p w14:paraId="362F4043" w14:textId="77777777" w:rsidR="001C6B98" w:rsidRPr="00D85556" w:rsidRDefault="001C6B98" w:rsidP="001C6B98">
      <w:pPr>
        <w:spacing w:line="360" w:lineRule="auto"/>
        <w:ind w:left="567" w:right="567"/>
        <w:jc w:val="both"/>
        <w:rPr>
          <w:rFonts w:ascii="Palatino Linotype" w:hAnsi="Palatino Linotype"/>
          <w:i/>
          <w:sz w:val="22"/>
        </w:rPr>
      </w:pPr>
      <w:r w:rsidRPr="00D85556">
        <w:rPr>
          <w:rFonts w:ascii="Palatino Linotype" w:hAnsi="Palatino Linotype"/>
          <w:b/>
          <w:i/>
          <w:sz w:val="22"/>
        </w:rPr>
        <w:t xml:space="preserve">I. Toda la información en posesión </w:t>
      </w:r>
      <w:r w:rsidRPr="00D85556">
        <w:rPr>
          <w:rFonts w:ascii="Palatino Linotype" w:hAnsi="Palatino Linotype"/>
          <w:i/>
          <w:sz w:val="22"/>
        </w:rPr>
        <w:t xml:space="preserve">de cualquier autoridad, entidad, órgano y organismos de los Poderes Ejecutivo, Legislativo y Judicial, órganos autónomos, partidos políticos, fideicomisos y fondos públicos estatales y municipales, así como </w:t>
      </w:r>
      <w:r w:rsidRPr="00D85556">
        <w:rPr>
          <w:rFonts w:ascii="Palatino Linotype" w:hAnsi="Palatino Linotype"/>
          <w:b/>
          <w:i/>
          <w:sz w:val="22"/>
        </w:rPr>
        <w:t>del gobierno y de la administración pública municipal y sus organismos descentralizados</w:t>
      </w:r>
      <w:r w:rsidRPr="00D85556">
        <w:rPr>
          <w:rFonts w:ascii="Palatino Linotype" w:hAnsi="Palatino Linotype"/>
          <w:i/>
          <w:sz w:val="22"/>
        </w:rPr>
        <w:t xml:space="preserve">, asimismo de cualquier persona física, jurídica colectiva o sindicato que reciba y ejerza recursos públicos o realice actos de autoridad en el ámbito estatal y municipal, </w:t>
      </w:r>
      <w:r w:rsidRPr="00D85556">
        <w:rPr>
          <w:rFonts w:ascii="Palatino Linotype" w:hAnsi="Palatino Linotype"/>
          <w:b/>
          <w:i/>
          <w:sz w:val="22"/>
        </w:rPr>
        <w:t>es pública</w:t>
      </w:r>
      <w:r w:rsidRPr="00D85556">
        <w:rPr>
          <w:rFonts w:ascii="Palatino Linotype" w:hAnsi="Palatino Linotype"/>
          <w:i/>
          <w:sz w:val="22"/>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4DC11172" w14:textId="77777777" w:rsidR="001C6B98" w:rsidRPr="00D85556" w:rsidRDefault="001C6B98" w:rsidP="001C6B98">
      <w:pPr>
        <w:spacing w:line="360" w:lineRule="auto"/>
        <w:ind w:left="567" w:right="567"/>
        <w:jc w:val="both"/>
        <w:rPr>
          <w:rFonts w:ascii="Palatino Linotype" w:hAnsi="Palatino Linotype"/>
          <w:i/>
          <w:sz w:val="22"/>
        </w:rPr>
      </w:pPr>
    </w:p>
    <w:p w14:paraId="02C72AB8" w14:textId="77777777" w:rsidR="001C6B98" w:rsidRPr="00D85556" w:rsidRDefault="001C6B98" w:rsidP="001C6B98">
      <w:pPr>
        <w:spacing w:line="360" w:lineRule="auto"/>
        <w:ind w:left="567" w:right="567"/>
        <w:jc w:val="both"/>
        <w:rPr>
          <w:rFonts w:ascii="Palatino Linotype" w:hAnsi="Palatino Linotype"/>
          <w:i/>
          <w:sz w:val="22"/>
        </w:rPr>
      </w:pPr>
      <w:r w:rsidRPr="00D85556">
        <w:rPr>
          <w:rFonts w:ascii="Palatino Linotype" w:hAnsi="Palatino Linotype"/>
          <w:i/>
          <w:sz w:val="22"/>
        </w:rPr>
        <w:t>II. La información referente a la intimidad de la vida privada y la imagen de las personas será protegida a través de un marco jurídico rígido de tratamiento y manejo de datos personales, con las excepciones que establezca la ley reglamentaria.</w:t>
      </w:r>
    </w:p>
    <w:p w14:paraId="2DBE8254" w14:textId="77777777" w:rsidR="001C6B98" w:rsidRPr="00D85556" w:rsidRDefault="001C6B98" w:rsidP="001C6B98">
      <w:pPr>
        <w:spacing w:line="360" w:lineRule="auto"/>
        <w:ind w:left="567" w:right="567"/>
        <w:jc w:val="both"/>
        <w:rPr>
          <w:rFonts w:ascii="Palatino Linotype" w:hAnsi="Palatino Linotype"/>
          <w:i/>
          <w:sz w:val="22"/>
        </w:rPr>
      </w:pPr>
    </w:p>
    <w:p w14:paraId="009A8DD0" w14:textId="77777777" w:rsidR="001C6B98" w:rsidRPr="00D85556" w:rsidRDefault="001C6B98" w:rsidP="001C6B98">
      <w:pPr>
        <w:spacing w:line="360" w:lineRule="auto"/>
        <w:ind w:left="567" w:right="567"/>
        <w:jc w:val="both"/>
        <w:rPr>
          <w:rFonts w:ascii="Palatino Linotype" w:hAnsi="Palatino Linotype"/>
          <w:i/>
          <w:sz w:val="22"/>
        </w:rPr>
      </w:pPr>
      <w:r w:rsidRPr="00D85556">
        <w:rPr>
          <w:rFonts w:ascii="Palatino Linotype" w:hAnsi="Palatino Linotype"/>
          <w:i/>
          <w:sz w:val="22"/>
        </w:rPr>
        <w:t>III. Toda persona, sin necesidad de acreditar interés alguno o justificar su utilización, tendrá acceso gratuito a la información pública, a sus datos personales o a la rectificación de éstos.</w:t>
      </w:r>
    </w:p>
    <w:p w14:paraId="443F1F02" w14:textId="77777777" w:rsidR="001C6B98" w:rsidRPr="00D85556" w:rsidRDefault="001C6B98" w:rsidP="001C6B98">
      <w:pPr>
        <w:spacing w:line="360" w:lineRule="auto"/>
        <w:ind w:left="567" w:right="567"/>
        <w:jc w:val="both"/>
        <w:rPr>
          <w:rFonts w:ascii="Palatino Linotype" w:hAnsi="Palatino Linotype"/>
          <w:i/>
          <w:sz w:val="22"/>
        </w:rPr>
      </w:pPr>
    </w:p>
    <w:p w14:paraId="44955D47" w14:textId="77777777" w:rsidR="001C6B98" w:rsidRPr="00D85556" w:rsidRDefault="001C6B98" w:rsidP="001C6B98">
      <w:pPr>
        <w:spacing w:line="360" w:lineRule="auto"/>
        <w:ind w:left="567" w:right="567"/>
        <w:jc w:val="both"/>
        <w:rPr>
          <w:rFonts w:ascii="Palatino Linotype" w:hAnsi="Palatino Linotype"/>
          <w:i/>
          <w:sz w:val="22"/>
        </w:rPr>
      </w:pPr>
      <w:r w:rsidRPr="00D85556">
        <w:rPr>
          <w:rFonts w:ascii="Palatino Linotype" w:hAnsi="Palatino Linotype"/>
          <w:i/>
          <w:sz w:val="22"/>
        </w:rPr>
        <w:lastRenderedPageBreak/>
        <w:t>IV. Se establecerán mecanismos de acceso a la información y procedimientos de revisión expeditos que se sustanciarán ante el organismo autónomo especializado e imparcial que establece esta Constitución.</w:t>
      </w:r>
    </w:p>
    <w:p w14:paraId="31285206" w14:textId="77777777" w:rsidR="001C6B98" w:rsidRPr="00D85556" w:rsidRDefault="001C6B98" w:rsidP="001C6B98">
      <w:pPr>
        <w:spacing w:line="360" w:lineRule="auto"/>
        <w:ind w:left="567" w:right="567"/>
        <w:jc w:val="both"/>
        <w:rPr>
          <w:rFonts w:ascii="Palatino Linotype" w:hAnsi="Palatino Linotype"/>
          <w:i/>
          <w:sz w:val="22"/>
        </w:rPr>
      </w:pPr>
    </w:p>
    <w:p w14:paraId="72DF72DD" w14:textId="77777777" w:rsidR="001C6B98" w:rsidRPr="00D85556" w:rsidRDefault="001C6B98" w:rsidP="001C6B98">
      <w:pPr>
        <w:spacing w:line="360" w:lineRule="auto"/>
        <w:ind w:left="567" w:right="567"/>
        <w:jc w:val="both"/>
        <w:rPr>
          <w:rFonts w:ascii="Palatino Linotype" w:hAnsi="Palatino Linotype"/>
          <w:i/>
          <w:sz w:val="22"/>
        </w:rPr>
      </w:pPr>
      <w:r w:rsidRPr="00D85556">
        <w:rPr>
          <w:rFonts w:ascii="Palatino Linotype" w:hAnsi="Palatino Linotype"/>
          <w:i/>
          <w:sz w:val="22"/>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01467B74" w14:textId="77777777" w:rsidR="001C6B98" w:rsidRPr="00D85556" w:rsidRDefault="001C6B98" w:rsidP="001C6B98">
      <w:pPr>
        <w:spacing w:line="360" w:lineRule="auto"/>
        <w:ind w:left="567" w:right="567"/>
        <w:jc w:val="both"/>
        <w:rPr>
          <w:rFonts w:ascii="Palatino Linotype" w:hAnsi="Palatino Linotype"/>
          <w:b/>
          <w:i/>
          <w:sz w:val="22"/>
        </w:rPr>
      </w:pPr>
    </w:p>
    <w:p w14:paraId="07FACBAA" w14:textId="77777777" w:rsidR="001C6B98" w:rsidRPr="00D85556" w:rsidRDefault="001C6B98" w:rsidP="001C6B98">
      <w:pPr>
        <w:spacing w:line="360" w:lineRule="auto"/>
        <w:ind w:left="567" w:right="567"/>
        <w:jc w:val="both"/>
        <w:rPr>
          <w:rFonts w:ascii="Palatino Linotype" w:hAnsi="Palatino Linotype"/>
          <w:i/>
          <w:sz w:val="22"/>
        </w:rPr>
      </w:pPr>
      <w:r w:rsidRPr="00D85556">
        <w:rPr>
          <w:rFonts w:ascii="Palatino Linotype" w:hAnsi="Palatino Linotype"/>
          <w:b/>
          <w:i/>
          <w:sz w:val="22"/>
        </w:rPr>
        <w:t>VI. Los sujetos obligados deberán preservar sus documentos en archivos administrativos actualizados y publicarán, a través de los medios electrónicos disponibles, la información completa y actualizada sobre el ejercicio de los recursos públicos</w:t>
      </w:r>
      <w:r w:rsidRPr="00D85556">
        <w:rPr>
          <w:rFonts w:ascii="Palatino Linotype" w:hAnsi="Palatino Linotype"/>
          <w:i/>
          <w:sz w:val="22"/>
        </w:rPr>
        <w:t xml:space="preserve"> y los indicadores que permitan rendir cuenta del cumplimiento de sus objetivos y los resultados obtenidos.</w:t>
      </w:r>
    </w:p>
    <w:p w14:paraId="3B63E6EA" w14:textId="77777777" w:rsidR="001C6B98" w:rsidRPr="00D85556" w:rsidRDefault="001C6B98" w:rsidP="001C6B98">
      <w:pPr>
        <w:spacing w:line="360" w:lineRule="auto"/>
        <w:ind w:left="567" w:right="567"/>
        <w:jc w:val="both"/>
        <w:rPr>
          <w:rFonts w:ascii="Palatino Linotype" w:hAnsi="Palatino Linotype"/>
          <w:i/>
          <w:sz w:val="22"/>
        </w:rPr>
      </w:pPr>
    </w:p>
    <w:p w14:paraId="029E8028" w14:textId="77777777" w:rsidR="001C6B98" w:rsidRPr="00D85556" w:rsidRDefault="001C6B98" w:rsidP="001C6B98">
      <w:pPr>
        <w:spacing w:line="360" w:lineRule="auto"/>
        <w:ind w:left="567" w:right="567"/>
        <w:jc w:val="both"/>
        <w:rPr>
          <w:rFonts w:ascii="Palatino Linotype" w:hAnsi="Palatino Linotype" w:cs="Arial"/>
          <w:i/>
          <w:sz w:val="22"/>
        </w:rPr>
      </w:pPr>
      <w:r w:rsidRPr="00D85556">
        <w:rPr>
          <w:rFonts w:ascii="Palatino Linotype" w:hAnsi="Palatino Linotype"/>
          <w:i/>
          <w:sz w:val="22"/>
        </w:rPr>
        <w:t>VII. La ley reglamentaria, determinará la manera en que los sujetos obligados deberán hacer pública la información relativa a los recursos públicos que entreguen a personas físicas o jurídicas colectivas.”</w:t>
      </w:r>
    </w:p>
    <w:p w14:paraId="15A731EF" w14:textId="77777777" w:rsidR="001C6B98" w:rsidRPr="00D85556" w:rsidRDefault="001C6B98" w:rsidP="001C6B98">
      <w:pPr>
        <w:spacing w:line="360" w:lineRule="auto"/>
        <w:ind w:left="567" w:right="567"/>
        <w:jc w:val="both"/>
        <w:rPr>
          <w:rFonts w:ascii="Palatino Linotype" w:hAnsi="Palatino Linotype"/>
          <w:sz w:val="22"/>
        </w:rPr>
      </w:pPr>
    </w:p>
    <w:p w14:paraId="4A336888" w14:textId="77777777" w:rsidR="001C6B98" w:rsidRPr="00D85556" w:rsidRDefault="001C6B98" w:rsidP="001C6B98">
      <w:pPr>
        <w:spacing w:line="360" w:lineRule="auto"/>
        <w:ind w:left="567" w:right="567"/>
        <w:jc w:val="both"/>
        <w:rPr>
          <w:rFonts w:ascii="Palatino Linotype" w:hAnsi="Palatino Linotype"/>
          <w:sz w:val="22"/>
        </w:rPr>
      </w:pPr>
      <w:r w:rsidRPr="00D85556">
        <w:rPr>
          <w:rFonts w:ascii="Palatino Linotype" w:hAnsi="Palatino Linotype"/>
          <w:sz w:val="22"/>
        </w:rPr>
        <w:t>(Énfasis añadido)</w:t>
      </w:r>
    </w:p>
    <w:p w14:paraId="313DF78F" w14:textId="77777777" w:rsidR="001C6B98" w:rsidRPr="00D85556" w:rsidRDefault="001C6B98" w:rsidP="001C6B98">
      <w:pPr>
        <w:spacing w:line="360" w:lineRule="auto"/>
        <w:ind w:left="567" w:right="567"/>
        <w:jc w:val="both"/>
        <w:rPr>
          <w:rFonts w:ascii="Palatino Linotype" w:hAnsi="Palatino Linotype"/>
          <w:sz w:val="22"/>
        </w:rPr>
      </w:pPr>
    </w:p>
    <w:p w14:paraId="314EEDBC" w14:textId="77777777" w:rsidR="001C6B98" w:rsidRPr="00D85556" w:rsidRDefault="001C6B98" w:rsidP="00C5169B">
      <w:pPr>
        <w:pStyle w:val="Prrafodelista"/>
        <w:numPr>
          <w:ilvl w:val="0"/>
          <w:numId w:val="4"/>
        </w:numPr>
        <w:spacing w:line="360" w:lineRule="auto"/>
        <w:ind w:left="0" w:firstLine="0"/>
        <w:jc w:val="both"/>
        <w:rPr>
          <w:rFonts w:ascii="Palatino Linotype" w:hAnsi="Palatino Linotype" w:cs="Arial"/>
        </w:rPr>
      </w:pPr>
      <w:r w:rsidRPr="00D85556">
        <w:rPr>
          <w:rFonts w:ascii="Palatino Linotype" w:hAnsi="Palatino Linotype" w:cs="Arial"/>
        </w:rPr>
        <w:t>Adicional, tenemos que la Ley de Transparencia y Acceso a la Información Pública del Estado de México y Municipios, prevé en su artículo 23 fracción IV, lo siguiente:</w:t>
      </w:r>
    </w:p>
    <w:p w14:paraId="3C031565" w14:textId="77777777" w:rsidR="001C6B98" w:rsidRPr="00D85556" w:rsidRDefault="001C6B98" w:rsidP="001C6B98">
      <w:pPr>
        <w:spacing w:line="360" w:lineRule="auto"/>
        <w:jc w:val="both"/>
        <w:rPr>
          <w:rFonts w:ascii="Palatino Linotype" w:hAnsi="Palatino Linotype" w:cs="Arial"/>
        </w:rPr>
      </w:pPr>
    </w:p>
    <w:p w14:paraId="5D58A433" w14:textId="77777777" w:rsidR="001C6B98" w:rsidRPr="00D85556" w:rsidRDefault="001C6B98" w:rsidP="001C6B98">
      <w:pPr>
        <w:ind w:left="567" w:right="567"/>
        <w:jc w:val="both"/>
        <w:rPr>
          <w:rFonts w:ascii="Palatino Linotype" w:hAnsi="Palatino Linotype" w:cs="Arial"/>
          <w:i/>
          <w:sz w:val="22"/>
        </w:rPr>
      </w:pPr>
      <w:r w:rsidRPr="00D85556">
        <w:rPr>
          <w:rFonts w:ascii="Palatino Linotype" w:hAnsi="Palatino Linotype" w:cs="Arial"/>
          <w:b/>
          <w:i/>
          <w:sz w:val="22"/>
        </w:rPr>
        <w:t xml:space="preserve">“Artículo 23. Son sujetos obligados a transparentar y permitir el acceso a su información y </w:t>
      </w:r>
      <w:r w:rsidRPr="00D85556">
        <w:rPr>
          <w:rFonts w:ascii="Palatino Linotype" w:hAnsi="Palatino Linotype"/>
          <w:b/>
          <w:i/>
          <w:sz w:val="22"/>
        </w:rPr>
        <w:t>proteger</w:t>
      </w:r>
      <w:r w:rsidRPr="00D85556">
        <w:rPr>
          <w:rFonts w:ascii="Palatino Linotype" w:hAnsi="Palatino Linotype" w:cs="Arial"/>
          <w:b/>
          <w:i/>
          <w:sz w:val="22"/>
        </w:rPr>
        <w:t xml:space="preserve"> los datos personales que obren en su poder</w:t>
      </w:r>
      <w:r w:rsidRPr="00D85556">
        <w:rPr>
          <w:rFonts w:ascii="Palatino Linotype" w:hAnsi="Palatino Linotype" w:cs="Arial"/>
          <w:i/>
          <w:sz w:val="22"/>
        </w:rPr>
        <w:t>:</w:t>
      </w:r>
    </w:p>
    <w:p w14:paraId="2CA01092" w14:textId="77777777" w:rsidR="001C6B98" w:rsidRPr="00D85556" w:rsidRDefault="001C6B98" w:rsidP="001C6B98">
      <w:pPr>
        <w:ind w:left="567" w:right="567"/>
        <w:jc w:val="both"/>
        <w:rPr>
          <w:rFonts w:ascii="Palatino Linotype" w:hAnsi="Palatino Linotype" w:cs="Arial"/>
          <w:i/>
          <w:sz w:val="22"/>
        </w:rPr>
      </w:pPr>
      <w:r w:rsidRPr="00D85556">
        <w:rPr>
          <w:rFonts w:ascii="Palatino Linotype" w:hAnsi="Palatino Linotype" w:cs="Arial"/>
          <w:i/>
          <w:sz w:val="22"/>
        </w:rPr>
        <w:t>…</w:t>
      </w:r>
    </w:p>
    <w:p w14:paraId="13A874ED" w14:textId="77777777" w:rsidR="001C6B98" w:rsidRPr="00D85556" w:rsidRDefault="001C6B98" w:rsidP="001C6B98">
      <w:pPr>
        <w:ind w:left="567" w:right="567"/>
        <w:jc w:val="both"/>
        <w:rPr>
          <w:rFonts w:ascii="Palatino Linotype" w:hAnsi="Palatino Linotype" w:cs="Arial"/>
          <w:i/>
          <w:sz w:val="22"/>
        </w:rPr>
      </w:pPr>
    </w:p>
    <w:p w14:paraId="409A714E" w14:textId="77777777" w:rsidR="001C6B98" w:rsidRPr="00D85556" w:rsidRDefault="001C6B98" w:rsidP="001C6B98">
      <w:pPr>
        <w:ind w:left="567" w:right="567"/>
        <w:jc w:val="both"/>
        <w:rPr>
          <w:rFonts w:ascii="Palatino Linotype" w:hAnsi="Palatino Linotype" w:cs="Arial"/>
          <w:b/>
          <w:i/>
          <w:sz w:val="22"/>
          <w:szCs w:val="22"/>
        </w:rPr>
      </w:pPr>
      <w:r w:rsidRPr="00D85556">
        <w:rPr>
          <w:rFonts w:ascii="Palatino Linotype" w:hAnsi="Palatino Linotype" w:cs="Arial"/>
          <w:b/>
          <w:i/>
          <w:sz w:val="22"/>
          <w:szCs w:val="22"/>
        </w:rPr>
        <w:t xml:space="preserve">IV. </w:t>
      </w:r>
      <w:r w:rsidRPr="00D85556">
        <w:rPr>
          <w:rFonts w:ascii="Palatino Linotype" w:eastAsiaTheme="minorHAnsi" w:hAnsi="Palatino Linotype" w:cs="Bookman Old Style"/>
          <w:i/>
          <w:sz w:val="22"/>
          <w:szCs w:val="22"/>
          <w:lang w:val="es-MX" w:eastAsia="en-US"/>
        </w:rPr>
        <w:t>Los ayuntamientos y las dependencias, organismos, órganos y entidades de la administración municipal;</w:t>
      </w:r>
    </w:p>
    <w:p w14:paraId="7FF98291" w14:textId="77777777" w:rsidR="001C6B98" w:rsidRPr="00D85556" w:rsidRDefault="001C6B98" w:rsidP="001C6B98">
      <w:pPr>
        <w:ind w:left="567" w:right="567"/>
        <w:jc w:val="both"/>
        <w:rPr>
          <w:rFonts w:ascii="Palatino Linotype" w:hAnsi="Palatino Linotype" w:cs="Arial"/>
          <w:i/>
          <w:sz w:val="22"/>
        </w:rPr>
      </w:pPr>
      <w:r w:rsidRPr="00D85556">
        <w:rPr>
          <w:rFonts w:ascii="Palatino Linotype" w:hAnsi="Palatino Linotype" w:cs="Arial"/>
          <w:i/>
          <w:sz w:val="22"/>
        </w:rPr>
        <w:t>…</w:t>
      </w:r>
    </w:p>
    <w:p w14:paraId="2212EE96" w14:textId="77777777" w:rsidR="001C6B98" w:rsidRPr="00D85556" w:rsidRDefault="001C6B98" w:rsidP="001C6B98">
      <w:pPr>
        <w:ind w:left="567" w:right="567"/>
        <w:jc w:val="both"/>
        <w:rPr>
          <w:rFonts w:ascii="Palatino Linotype" w:hAnsi="Palatino Linotype"/>
          <w:i/>
          <w:sz w:val="22"/>
        </w:rPr>
      </w:pPr>
    </w:p>
    <w:p w14:paraId="4B57B859" w14:textId="77777777" w:rsidR="001C6B98" w:rsidRPr="00D85556" w:rsidRDefault="001C6B98" w:rsidP="001C6B98">
      <w:pPr>
        <w:ind w:left="567" w:right="567"/>
        <w:jc w:val="both"/>
        <w:rPr>
          <w:rFonts w:ascii="Palatino Linotype" w:hAnsi="Palatino Linotype"/>
          <w:i/>
          <w:sz w:val="22"/>
        </w:rPr>
      </w:pPr>
      <w:r w:rsidRPr="00D85556">
        <w:rPr>
          <w:rFonts w:ascii="Palatino Linotype" w:hAnsi="Palatino Linotype"/>
          <w:i/>
          <w:sz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7F480F96" w14:textId="77777777" w:rsidR="001C6B98" w:rsidRPr="00D85556" w:rsidRDefault="001C6B98" w:rsidP="001C6B98">
      <w:pPr>
        <w:ind w:left="567" w:right="567"/>
        <w:jc w:val="both"/>
        <w:rPr>
          <w:rFonts w:ascii="Palatino Linotype" w:hAnsi="Palatino Linotype" w:cs="Arial"/>
          <w:b/>
          <w:i/>
          <w:sz w:val="22"/>
        </w:rPr>
      </w:pPr>
    </w:p>
    <w:p w14:paraId="0A8AE4DB" w14:textId="77777777" w:rsidR="001C6B98" w:rsidRPr="00D85556" w:rsidRDefault="001C6B98" w:rsidP="001C6B98">
      <w:pPr>
        <w:ind w:left="567" w:right="567"/>
        <w:jc w:val="both"/>
        <w:rPr>
          <w:rFonts w:ascii="Palatino Linotype" w:hAnsi="Palatino Linotype" w:cs="Arial"/>
          <w:i/>
          <w:sz w:val="22"/>
        </w:rPr>
      </w:pPr>
      <w:r w:rsidRPr="00D85556">
        <w:rPr>
          <w:rFonts w:ascii="Palatino Linotype" w:hAnsi="Palatino Linotype" w:cs="Arial"/>
          <w:b/>
          <w:i/>
          <w:sz w:val="22"/>
        </w:rPr>
        <w:t>Los servidores públicos deberán transparentar sus acciones así como garantizar y respetar el derecho de acceso a la información pública.”</w:t>
      </w:r>
    </w:p>
    <w:p w14:paraId="0D7A66AD" w14:textId="77777777" w:rsidR="001C6B98" w:rsidRPr="00D85556" w:rsidRDefault="001C6B98" w:rsidP="001C6B98">
      <w:pPr>
        <w:ind w:left="567" w:right="567"/>
        <w:jc w:val="both"/>
        <w:rPr>
          <w:rFonts w:ascii="Palatino Linotype" w:hAnsi="Palatino Linotype" w:cs="Arial"/>
          <w:sz w:val="22"/>
        </w:rPr>
      </w:pPr>
    </w:p>
    <w:p w14:paraId="2BC1A868" w14:textId="77777777" w:rsidR="001C6B98" w:rsidRPr="00D85556" w:rsidRDefault="001C6B98" w:rsidP="001C6B98">
      <w:pPr>
        <w:ind w:left="567" w:right="567"/>
        <w:jc w:val="both"/>
        <w:rPr>
          <w:rFonts w:ascii="Palatino Linotype" w:hAnsi="Palatino Linotype" w:cs="Arial"/>
          <w:sz w:val="22"/>
        </w:rPr>
      </w:pPr>
      <w:r w:rsidRPr="00D85556">
        <w:rPr>
          <w:rFonts w:ascii="Palatino Linotype" w:hAnsi="Palatino Linotype" w:cs="Arial"/>
          <w:sz w:val="22"/>
        </w:rPr>
        <w:t>(Énfasis añadido)</w:t>
      </w:r>
    </w:p>
    <w:p w14:paraId="3F66620B" w14:textId="77777777" w:rsidR="001C6B98" w:rsidRPr="00D85556" w:rsidRDefault="001C6B98" w:rsidP="001C6B98">
      <w:pPr>
        <w:spacing w:line="360" w:lineRule="auto"/>
        <w:jc w:val="both"/>
        <w:rPr>
          <w:rFonts w:ascii="Palatino Linotype" w:hAnsi="Palatino Linotype" w:cs="Arial"/>
        </w:rPr>
      </w:pPr>
    </w:p>
    <w:p w14:paraId="55CC05AE" w14:textId="77777777" w:rsidR="001C6B98" w:rsidRPr="00D85556" w:rsidRDefault="001C6B98" w:rsidP="00C5169B">
      <w:pPr>
        <w:pStyle w:val="Prrafodelista"/>
        <w:numPr>
          <w:ilvl w:val="0"/>
          <w:numId w:val="4"/>
        </w:numPr>
        <w:spacing w:line="360" w:lineRule="auto"/>
        <w:ind w:left="0" w:firstLine="0"/>
        <w:jc w:val="both"/>
        <w:rPr>
          <w:rFonts w:ascii="Palatino Linotype" w:hAnsi="Palatino Linotype" w:cs="Arial"/>
        </w:rPr>
      </w:pPr>
      <w:r w:rsidRPr="00D85556">
        <w:rPr>
          <w:rFonts w:ascii="Palatino Linotype" w:hAnsi="Palatino Linotype" w:cs="Arial"/>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0F02BB35" w14:textId="77777777" w:rsidR="001C6B98" w:rsidRPr="00D85556" w:rsidRDefault="001C6B98" w:rsidP="001C6B98">
      <w:pPr>
        <w:pStyle w:val="Prrafodelista"/>
        <w:spacing w:line="360" w:lineRule="auto"/>
        <w:ind w:left="0"/>
        <w:jc w:val="both"/>
        <w:rPr>
          <w:rFonts w:ascii="Palatino Linotype" w:hAnsi="Palatino Linotype" w:cs="Arial"/>
        </w:rPr>
      </w:pPr>
    </w:p>
    <w:p w14:paraId="76D48F4E" w14:textId="77777777" w:rsidR="001C6B98" w:rsidRPr="00D85556" w:rsidRDefault="001C6B98" w:rsidP="00C5169B">
      <w:pPr>
        <w:pStyle w:val="Prrafodelista"/>
        <w:numPr>
          <w:ilvl w:val="0"/>
          <w:numId w:val="4"/>
        </w:numPr>
        <w:spacing w:line="360" w:lineRule="auto"/>
        <w:ind w:left="0" w:firstLine="0"/>
        <w:jc w:val="both"/>
        <w:rPr>
          <w:rFonts w:ascii="Palatino Linotype" w:hAnsi="Palatino Linotype" w:cs="Arial"/>
        </w:rPr>
      </w:pPr>
      <w:r w:rsidRPr="00D85556">
        <w:rPr>
          <w:rFonts w:ascii="Palatino Linotype" w:hAnsi="Palatino Linotype" w:cs="Arial"/>
        </w:rPr>
        <w:t>Por lo anterior, es de referir que,</w:t>
      </w:r>
      <w:r w:rsidRPr="00D85556">
        <w:rPr>
          <w:rFonts w:ascii="Palatino Linotype" w:hAnsi="Palatino Linotype" w:cs="Arial"/>
          <w:b/>
        </w:rPr>
        <w:t xml:space="preserve"> el Ayuntamiento de </w:t>
      </w:r>
      <w:r w:rsidR="0026533C" w:rsidRPr="00D85556">
        <w:rPr>
          <w:rFonts w:ascii="Palatino Linotype" w:hAnsi="Palatino Linotype"/>
          <w:b/>
          <w:bCs/>
          <w:szCs w:val="22"/>
        </w:rPr>
        <w:t>San Simón de Guerrero</w:t>
      </w:r>
      <w:r w:rsidRPr="00D85556">
        <w:rPr>
          <w:rFonts w:ascii="Palatino Linotype" w:hAnsi="Palatino Linotype" w:cs="Arial"/>
        </w:rPr>
        <w:t>, al ser un Sujeto Obligado comprendido por la Legislación Local en materia de Transparencia, se encuentra obligado a hacer pública toda aquella información que genere, administre o posea.</w:t>
      </w:r>
    </w:p>
    <w:p w14:paraId="538AA63C" w14:textId="77777777" w:rsidR="00EE4C41" w:rsidRPr="00D85556" w:rsidRDefault="00EE4C41" w:rsidP="00EE4C41">
      <w:pPr>
        <w:pStyle w:val="Prrafodelista"/>
        <w:rPr>
          <w:rFonts w:ascii="Palatino Linotype" w:hAnsi="Palatino Linotype" w:cs="Arial"/>
        </w:rPr>
      </w:pPr>
    </w:p>
    <w:p w14:paraId="0918323A" w14:textId="77777777" w:rsidR="00EE4C41" w:rsidRPr="00D85556" w:rsidRDefault="00EE4C41" w:rsidP="00C5169B">
      <w:pPr>
        <w:pStyle w:val="Prrafodelista"/>
        <w:numPr>
          <w:ilvl w:val="0"/>
          <w:numId w:val="4"/>
        </w:numPr>
        <w:spacing w:line="360" w:lineRule="auto"/>
        <w:ind w:left="0" w:firstLine="0"/>
        <w:jc w:val="both"/>
        <w:rPr>
          <w:rFonts w:ascii="Palatino Linotype" w:hAnsi="Palatino Linotype" w:cs="Arial"/>
        </w:rPr>
      </w:pPr>
      <w:r w:rsidRPr="00D85556">
        <w:rPr>
          <w:rFonts w:ascii="Palatino Linotype" w:hAnsi="Palatino Linotype" w:cs="Arial"/>
        </w:rPr>
        <w:lastRenderedPageBreak/>
        <w:t>En el presente asunto en particular el Sujeto Obligado, a través del Titular de la Unidad de Transparencia que no se cuenta con Director de Servicios Públicos; no obstante, se aprecia que no se realizó una búsqueda exhaustiva y razonable de la información.</w:t>
      </w:r>
    </w:p>
    <w:p w14:paraId="004B9A2A" w14:textId="77777777" w:rsidR="00A456E5" w:rsidRPr="00D85556" w:rsidRDefault="00A456E5" w:rsidP="00A456E5">
      <w:pPr>
        <w:pStyle w:val="Prrafodelista"/>
        <w:rPr>
          <w:rFonts w:ascii="Palatino Linotype" w:hAnsi="Palatino Linotype" w:cs="Arial"/>
        </w:rPr>
      </w:pPr>
    </w:p>
    <w:p w14:paraId="6F65EE7C" w14:textId="77777777" w:rsidR="00EE4C41" w:rsidRPr="00D85556" w:rsidRDefault="002D65DA" w:rsidP="002D65DA">
      <w:pPr>
        <w:pStyle w:val="Ttulo3"/>
        <w:ind w:left="567"/>
        <w:rPr>
          <w:rFonts w:ascii="Palatino Linotype" w:hAnsi="Palatino Linotype"/>
          <w:b/>
          <w:color w:val="auto"/>
          <w:lang w:val="es-MX" w:eastAsia="en-US"/>
        </w:rPr>
      </w:pPr>
      <w:bookmarkStart w:id="25" w:name="_Toc33030714"/>
      <w:r w:rsidRPr="00D85556">
        <w:rPr>
          <w:rFonts w:ascii="Palatino Linotype" w:eastAsia="MS Mincho" w:hAnsi="Palatino Linotype"/>
          <w:b/>
          <w:color w:val="auto"/>
        </w:rPr>
        <w:t xml:space="preserve">II. </w:t>
      </w:r>
      <w:r w:rsidR="00EE4C41" w:rsidRPr="00D85556">
        <w:rPr>
          <w:rFonts w:ascii="Palatino Linotype" w:eastAsia="MS Mincho" w:hAnsi="Palatino Linotype"/>
          <w:b/>
          <w:color w:val="auto"/>
        </w:rPr>
        <w:t>De la Búsqueda Exhaustiva.</w:t>
      </w:r>
      <w:bookmarkEnd w:id="25"/>
    </w:p>
    <w:p w14:paraId="347AF1DA" w14:textId="77777777" w:rsidR="00EE4C41" w:rsidRPr="00D85556" w:rsidRDefault="00EE4C41" w:rsidP="00EE4C41"/>
    <w:p w14:paraId="6B9D0226" w14:textId="77777777" w:rsidR="00EE4C41" w:rsidRPr="00D85556" w:rsidRDefault="00EE4C41" w:rsidP="00EE4C41">
      <w:pPr>
        <w:pStyle w:val="Prrafodelista"/>
        <w:numPr>
          <w:ilvl w:val="0"/>
          <w:numId w:val="4"/>
        </w:numPr>
        <w:tabs>
          <w:tab w:val="left" w:pos="851"/>
        </w:tabs>
        <w:spacing w:line="360" w:lineRule="auto"/>
        <w:ind w:left="0" w:right="49" w:firstLine="0"/>
        <w:jc w:val="both"/>
        <w:rPr>
          <w:rFonts w:ascii="Palatino Linotype" w:hAnsi="Palatino Linotype"/>
          <w:lang w:val="es-ES"/>
        </w:rPr>
      </w:pPr>
      <w:r w:rsidRPr="00D85556">
        <w:rPr>
          <w:rFonts w:ascii="Palatino Linotype" w:hAnsi="Palatino Linotype"/>
          <w:lang w:val="es-ES"/>
        </w:rPr>
        <w:t xml:space="preserve">Los Sujetos Obligados, en materia de transparencia, en todo momento deben apegar su actuar conforme lo establece la Ley de Transparencia y Acceso a la Información Pública del Estado de México y Municipios. </w:t>
      </w:r>
    </w:p>
    <w:p w14:paraId="0168505D" w14:textId="77777777" w:rsidR="00EE4C41" w:rsidRPr="00D85556" w:rsidRDefault="00EE4C41" w:rsidP="00EE4C41">
      <w:pPr>
        <w:pStyle w:val="Prrafodelista"/>
        <w:rPr>
          <w:rFonts w:ascii="Palatino Linotype" w:hAnsi="Palatino Linotype"/>
          <w:lang w:val="es-ES"/>
        </w:rPr>
      </w:pPr>
    </w:p>
    <w:p w14:paraId="19DFAA46" w14:textId="77777777" w:rsidR="00EE4C41" w:rsidRPr="00D85556" w:rsidRDefault="00EE4C41" w:rsidP="00EE4C41">
      <w:pPr>
        <w:pStyle w:val="Prrafodelista"/>
        <w:numPr>
          <w:ilvl w:val="0"/>
          <w:numId w:val="4"/>
        </w:numPr>
        <w:spacing w:line="360" w:lineRule="auto"/>
        <w:ind w:left="0" w:firstLine="0"/>
        <w:jc w:val="both"/>
        <w:rPr>
          <w:rFonts w:ascii="Palatino Linotype" w:eastAsia="Calibri" w:hAnsi="Palatino Linotype" w:cs="Arial"/>
        </w:rPr>
      </w:pPr>
      <w:r w:rsidRPr="00D85556">
        <w:rPr>
          <w:rFonts w:ascii="Palatino Linotype" w:hAnsi="Palatino Linotype"/>
        </w:rPr>
        <w:t xml:space="preserve">Las funciones que realizan las Unidades de Transparencia de los Sujetos Obligados es fundamental para el correcto cumplimiento del derecho de acceso a la información, pues son el vínculo entre los particulares y la información que requieren, además, su obligación es </w:t>
      </w:r>
      <w:r w:rsidRPr="00D85556">
        <w:rPr>
          <w:rFonts w:ascii="Palatino Linotype" w:hAnsi="Palatino Linotype"/>
          <w:i/>
        </w:rPr>
        <w:t>realizar, con efectividad, los trámites internos necesarios para la atención de las solicitudes de información</w:t>
      </w:r>
      <w:r w:rsidRPr="00D85556">
        <w:rPr>
          <w:rStyle w:val="Refdenotaalpie"/>
          <w:rFonts w:ascii="Palatino Linotype" w:hAnsi="Palatino Linotype"/>
        </w:rPr>
        <w:footnoteReference w:id="8"/>
      </w:r>
      <w:r w:rsidRPr="00D85556">
        <w:rPr>
          <w:rFonts w:ascii="Palatino Linotype" w:hAnsi="Palatino Linotype"/>
        </w:rPr>
        <w:t>, es decir, deben otorgar respuestas concisas, contundentes y certeras, además de estar en estricto apego a lo que la normatividad en la materia establece.</w:t>
      </w:r>
    </w:p>
    <w:p w14:paraId="3493F288" w14:textId="77777777" w:rsidR="00EE4C41" w:rsidRPr="00D85556" w:rsidRDefault="00EE4C41" w:rsidP="00EE4C41">
      <w:pPr>
        <w:pStyle w:val="Prrafodelista"/>
        <w:rPr>
          <w:rFonts w:ascii="Palatino Linotype" w:eastAsia="Calibri" w:hAnsi="Palatino Linotype" w:cs="Arial"/>
        </w:rPr>
      </w:pPr>
    </w:p>
    <w:p w14:paraId="2ACC2C1A" w14:textId="77777777" w:rsidR="00EE4C41" w:rsidRPr="00D85556" w:rsidRDefault="00EE4C41" w:rsidP="00EE4C41">
      <w:pPr>
        <w:pStyle w:val="Prrafodelista"/>
        <w:numPr>
          <w:ilvl w:val="0"/>
          <w:numId w:val="4"/>
        </w:numPr>
        <w:spacing w:line="360" w:lineRule="auto"/>
        <w:ind w:left="0" w:firstLine="0"/>
        <w:jc w:val="both"/>
        <w:rPr>
          <w:rFonts w:ascii="Palatino Linotype" w:eastAsia="Calibri" w:hAnsi="Palatino Linotype" w:cs="Arial"/>
        </w:rPr>
      </w:pPr>
      <w:r w:rsidRPr="00D85556">
        <w:rPr>
          <w:rFonts w:ascii="Palatino Linotype" w:hAnsi="Palatino Linotype" w:cs="Arial"/>
        </w:rPr>
        <w:t>En el presente asunto en particular, el Titular de la Unidad de Transparencia turnó la solicitud solamente a un área, misma que manifestó no encontrar la información.</w:t>
      </w:r>
    </w:p>
    <w:p w14:paraId="75C4B7B9" w14:textId="77777777" w:rsidR="00EE4C41" w:rsidRPr="00D85556" w:rsidRDefault="00EE4C41" w:rsidP="00EE4C41">
      <w:pPr>
        <w:pStyle w:val="Prrafodelista"/>
        <w:rPr>
          <w:rFonts w:ascii="Palatino Linotype" w:hAnsi="Palatino Linotype" w:cs="Arial"/>
        </w:rPr>
      </w:pPr>
    </w:p>
    <w:p w14:paraId="16C92756" w14:textId="77777777" w:rsidR="00EE4C41" w:rsidRPr="00D85556" w:rsidRDefault="00EE4C41" w:rsidP="00EE4C41">
      <w:pPr>
        <w:pStyle w:val="Prrafodelista"/>
        <w:numPr>
          <w:ilvl w:val="0"/>
          <w:numId w:val="4"/>
        </w:numPr>
        <w:spacing w:line="360" w:lineRule="auto"/>
        <w:ind w:left="0" w:firstLine="0"/>
        <w:jc w:val="both"/>
        <w:rPr>
          <w:rFonts w:ascii="Palatino Linotype" w:hAnsi="Palatino Linotype"/>
        </w:rPr>
      </w:pPr>
      <w:r w:rsidRPr="00D85556">
        <w:rPr>
          <w:rFonts w:ascii="Palatino Linotype" w:hAnsi="Palatino Linotype"/>
        </w:rPr>
        <w:lastRenderedPageBreak/>
        <w:t xml:space="preserve">Con la respuesta emitida, el Sujeto Obligado omitió el contenido de la Ley de Transparencia y Acceso a la Información Pública del Estado de México y Municipios, en el artículo 162, mismo del que se inserta su contenido: </w:t>
      </w:r>
    </w:p>
    <w:p w14:paraId="3DF6D87F" w14:textId="77777777" w:rsidR="00EE4C41" w:rsidRPr="00D85556" w:rsidRDefault="00EE4C41" w:rsidP="00EE4C41">
      <w:pPr>
        <w:pStyle w:val="Prrafodelista"/>
        <w:rPr>
          <w:rFonts w:ascii="Palatino Linotype" w:hAnsi="Palatino Linotype"/>
        </w:rPr>
      </w:pPr>
    </w:p>
    <w:p w14:paraId="41DC5A33" w14:textId="77777777" w:rsidR="00EE4C41" w:rsidRPr="00D85556" w:rsidRDefault="00EE4C41" w:rsidP="00EE4C41">
      <w:pPr>
        <w:autoSpaceDE w:val="0"/>
        <w:autoSpaceDN w:val="0"/>
        <w:adjustRightInd w:val="0"/>
        <w:spacing w:line="360" w:lineRule="auto"/>
        <w:ind w:left="567" w:right="567"/>
        <w:jc w:val="both"/>
        <w:rPr>
          <w:rFonts w:ascii="Palatino Linotype" w:hAnsi="Palatino Linotype"/>
          <w:i/>
          <w:sz w:val="28"/>
        </w:rPr>
      </w:pPr>
      <w:r w:rsidRPr="00D85556">
        <w:rPr>
          <w:rFonts w:ascii="Palatino Linotype" w:hAnsi="Palatino Linotype" w:cs="Bookman Old Style,Bold"/>
          <w:b/>
          <w:bCs/>
          <w:i/>
          <w:szCs w:val="20"/>
        </w:rPr>
        <w:t xml:space="preserve">Artículo 162. </w:t>
      </w:r>
      <w:r w:rsidRPr="00D85556">
        <w:rPr>
          <w:rFonts w:ascii="Palatino Linotype" w:hAnsi="Palatino Linotype" w:cs="Bookman Old Style"/>
          <w:i/>
          <w:szCs w:val="20"/>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3D7D3D1B" w14:textId="77777777" w:rsidR="00EE4C41" w:rsidRPr="00D85556" w:rsidRDefault="00EE4C41" w:rsidP="00EE4C41">
      <w:pPr>
        <w:pStyle w:val="Prrafodelista"/>
        <w:spacing w:line="360" w:lineRule="auto"/>
        <w:ind w:left="0"/>
        <w:jc w:val="both"/>
        <w:rPr>
          <w:rFonts w:ascii="Palatino Linotype" w:hAnsi="Palatino Linotype"/>
        </w:rPr>
      </w:pPr>
      <w:r w:rsidRPr="00D85556">
        <w:rPr>
          <w:rFonts w:ascii="Palatino Linotype" w:hAnsi="Palatino Linotype"/>
        </w:rPr>
        <w:t xml:space="preserve"> </w:t>
      </w:r>
    </w:p>
    <w:p w14:paraId="089E01D7" w14:textId="77777777" w:rsidR="00EE4C41" w:rsidRPr="00D85556" w:rsidRDefault="00EE4C41" w:rsidP="00EE4C41">
      <w:pPr>
        <w:pStyle w:val="Prrafodelista"/>
        <w:numPr>
          <w:ilvl w:val="0"/>
          <w:numId w:val="4"/>
        </w:numPr>
        <w:spacing w:line="360" w:lineRule="auto"/>
        <w:ind w:left="0" w:firstLine="0"/>
        <w:jc w:val="both"/>
        <w:rPr>
          <w:rFonts w:ascii="Palatino Linotype" w:hAnsi="Palatino Linotype"/>
        </w:rPr>
      </w:pPr>
      <w:r w:rsidRPr="00D85556">
        <w:rPr>
          <w:rFonts w:ascii="Palatino Linotype" w:hAnsi="Palatino Linotype"/>
        </w:rPr>
        <w:t>Las unidades de transparencia deberán turnar las solicitudes de acceso a la información a las áreas correspondientes para que estas a su vez, manifestarán lo conducente; situación que no se materializó, puesto que el Titular de la Unidad de Transparencia fue omiso en realizar tal acción.</w:t>
      </w:r>
    </w:p>
    <w:p w14:paraId="30B93E18" w14:textId="77777777" w:rsidR="00EE4C41" w:rsidRPr="00D85556" w:rsidRDefault="00EE4C41" w:rsidP="00EE4C41">
      <w:pPr>
        <w:pStyle w:val="Prrafodelista"/>
        <w:spacing w:line="360" w:lineRule="auto"/>
        <w:ind w:left="0"/>
        <w:jc w:val="both"/>
        <w:rPr>
          <w:rFonts w:ascii="Palatino Linotype" w:hAnsi="Palatino Linotype"/>
        </w:rPr>
      </w:pPr>
    </w:p>
    <w:p w14:paraId="4D8FDFE8" w14:textId="77777777" w:rsidR="00EE4C41" w:rsidRPr="00D85556" w:rsidRDefault="00EE4C41" w:rsidP="00EE4C41">
      <w:pPr>
        <w:pStyle w:val="Prrafodelista"/>
        <w:numPr>
          <w:ilvl w:val="0"/>
          <w:numId w:val="4"/>
        </w:numPr>
        <w:spacing w:line="360" w:lineRule="auto"/>
        <w:ind w:left="0" w:firstLine="0"/>
        <w:jc w:val="both"/>
        <w:rPr>
          <w:rFonts w:ascii="Palatino Linotype" w:hAnsi="Palatino Linotype"/>
        </w:rPr>
      </w:pPr>
      <w:r w:rsidRPr="00D85556">
        <w:rPr>
          <w:rFonts w:ascii="Palatino Linotype" w:hAnsi="Palatino Linotype"/>
        </w:rPr>
        <w:t xml:space="preserve">La búsqueda exhaustiva y razonable de la información con su debida comprobación, es una herramienta que permite brindar mayor certeza a los particulares sobre las acciones que realizan los sujetos obligados para atender las solicitudes de información. Asimismo, con dicha herramienta se refleja el grado de compromiso que tienen como autoridades para el debido cumplimiento y tutela del derecho constitucional y convencionalmente reconocido que es el derecho de acceso a la información. </w:t>
      </w:r>
    </w:p>
    <w:p w14:paraId="238DA22C" w14:textId="77777777" w:rsidR="00EE4C41" w:rsidRPr="00D85556" w:rsidRDefault="00EE4C41" w:rsidP="00EE4C41">
      <w:pPr>
        <w:pStyle w:val="Prrafodelista"/>
        <w:rPr>
          <w:rFonts w:ascii="Palatino Linotype" w:hAnsi="Palatino Linotype"/>
        </w:rPr>
      </w:pPr>
    </w:p>
    <w:p w14:paraId="0B933220" w14:textId="77777777" w:rsidR="00EE4C41" w:rsidRPr="00D85556" w:rsidRDefault="00EE4C41" w:rsidP="00EE4C41">
      <w:pPr>
        <w:pStyle w:val="Prrafodelista"/>
        <w:numPr>
          <w:ilvl w:val="0"/>
          <w:numId w:val="4"/>
        </w:numPr>
        <w:spacing w:line="360" w:lineRule="auto"/>
        <w:ind w:left="0" w:firstLine="0"/>
        <w:jc w:val="both"/>
        <w:rPr>
          <w:rFonts w:ascii="Palatino Linotype" w:hAnsi="Palatino Linotype"/>
        </w:rPr>
      </w:pPr>
      <w:r w:rsidRPr="00D85556">
        <w:rPr>
          <w:rFonts w:ascii="Palatino Linotype" w:hAnsi="Palatino Linotype"/>
        </w:rPr>
        <w:t xml:space="preserve">La falta de carteo o turno de las Unidades de Transparencia a las diferentes áreas que integran la estructura orgánica de los Sujetos Obligados, podrían causar </w:t>
      </w:r>
      <w:r w:rsidRPr="00D85556">
        <w:rPr>
          <w:rFonts w:ascii="Palatino Linotype" w:hAnsi="Palatino Linotype"/>
        </w:rPr>
        <w:lastRenderedPageBreak/>
        <w:t>una afectación o restricción al derecho ejercido por los particulares; tal y como sucedió en el presente asunto en particular.</w:t>
      </w:r>
    </w:p>
    <w:p w14:paraId="28F6BBAF" w14:textId="77777777" w:rsidR="00EE4C41" w:rsidRPr="00D85556" w:rsidRDefault="00EE4C41" w:rsidP="00EE4C41">
      <w:pPr>
        <w:pStyle w:val="Prrafodelista"/>
        <w:rPr>
          <w:rFonts w:ascii="Palatino Linotype" w:hAnsi="Palatino Linotype"/>
        </w:rPr>
      </w:pPr>
    </w:p>
    <w:p w14:paraId="1C8AFC0C" w14:textId="77777777" w:rsidR="00EE4C41" w:rsidRPr="00D85556" w:rsidRDefault="002D65DA" w:rsidP="002D65DA">
      <w:pPr>
        <w:pStyle w:val="Ttulo3"/>
        <w:rPr>
          <w:rFonts w:ascii="Palatino Linotype" w:hAnsi="Palatino Linotype"/>
          <w:b/>
        </w:rPr>
      </w:pPr>
      <w:bookmarkStart w:id="26" w:name="_Toc33030715"/>
      <w:r w:rsidRPr="00D85556">
        <w:rPr>
          <w:rFonts w:ascii="Palatino Linotype" w:hAnsi="Palatino Linotype"/>
          <w:b/>
          <w:color w:val="auto"/>
        </w:rPr>
        <w:t>III. Del currículum.</w:t>
      </w:r>
      <w:bookmarkEnd w:id="26"/>
    </w:p>
    <w:p w14:paraId="1AF4192D" w14:textId="77777777" w:rsidR="002D65DA" w:rsidRPr="00D85556" w:rsidRDefault="002D65DA" w:rsidP="00EE4C41">
      <w:pPr>
        <w:pStyle w:val="Prrafodelista"/>
        <w:rPr>
          <w:rFonts w:ascii="Palatino Linotype" w:hAnsi="Palatino Linotype"/>
        </w:rPr>
      </w:pPr>
    </w:p>
    <w:p w14:paraId="21768B65" w14:textId="77777777" w:rsidR="002D65DA" w:rsidRPr="00D85556" w:rsidRDefault="002D65DA" w:rsidP="00EE4C41">
      <w:pPr>
        <w:pStyle w:val="Prrafodelista"/>
        <w:rPr>
          <w:rFonts w:ascii="Palatino Linotype" w:hAnsi="Palatino Linotype"/>
        </w:rPr>
      </w:pPr>
    </w:p>
    <w:p w14:paraId="5BCE766F" w14:textId="77777777" w:rsidR="002D65DA" w:rsidRPr="00D85556" w:rsidRDefault="002D65DA" w:rsidP="002D65DA">
      <w:pPr>
        <w:pStyle w:val="Prrafodelista"/>
        <w:numPr>
          <w:ilvl w:val="0"/>
          <w:numId w:val="4"/>
        </w:numPr>
        <w:spacing w:line="360" w:lineRule="auto"/>
        <w:ind w:left="0" w:firstLine="0"/>
        <w:jc w:val="both"/>
        <w:rPr>
          <w:rFonts w:ascii="Palatino Linotype" w:hAnsi="Palatino Linotype"/>
        </w:rPr>
      </w:pPr>
      <w:r w:rsidRPr="00D85556">
        <w:rPr>
          <w:rFonts w:ascii="Palatino Linotype" w:eastAsia="MS Mincho" w:hAnsi="Palatino Linotype" w:cs="Arial"/>
        </w:rPr>
        <w:t>Al requerir el currículum de un servidor público, se infiere que fundó su pretensión en virtud de conocer la preparación académica, laboral y méritos que estos tienen, para ocupar un cargo público.</w:t>
      </w:r>
      <w:r w:rsidRPr="00D85556">
        <w:rPr>
          <w:rFonts w:ascii="Palatino Linotype" w:hAnsi="Palatino Linotype"/>
          <w:lang w:val="es-ES"/>
        </w:rPr>
        <w:t xml:space="preserve"> Información que </w:t>
      </w:r>
      <w:proofErr w:type="gramStart"/>
      <w:r w:rsidRPr="00D85556">
        <w:rPr>
          <w:rFonts w:ascii="Palatino Linotype" w:hAnsi="Palatino Linotype"/>
          <w:lang w:val="es-ES"/>
        </w:rPr>
        <w:t>de acuerdo a</w:t>
      </w:r>
      <w:proofErr w:type="gramEnd"/>
      <w:r w:rsidRPr="00D85556">
        <w:rPr>
          <w:rFonts w:ascii="Palatino Linotype" w:hAnsi="Palatino Linotype"/>
          <w:lang w:val="es-ES"/>
        </w:rPr>
        <w:t xml:space="preserve"> la Ley de Transparencia y Acceso a la Información del Estado de México y Municipios en el artículo 92 fracción XXI debe ser pública.</w:t>
      </w:r>
    </w:p>
    <w:p w14:paraId="1AA26AE0" w14:textId="77777777" w:rsidR="002D65DA" w:rsidRPr="00D85556" w:rsidRDefault="002D65DA" w:rsidP="002D65DA">
      <w:pPr>
        <w:pStyle w:val="Prrafodelista"/>
        <w:tabs>
          <w:tab w:val="left" w:pos="426"/>
        </w:tabs>
        <w:spacing w:line="360" w:lineRule="auto"/>
        <w:ind w:left="0"/>
        <w:jc w:val="both"/>
        <w:rPr>
          <w:rFonts w:ascii="Palatino Linotype" w:eastAsia="MS Mincho" w:hAnsi="Palatino Linotype" w:cs="Arial"/>
        </w:rPr>
      </w:pPr>
    </w:p>
    <w:p w14:paraId="63EAD217" w14:textId="77777777" w:rsidR="002D65DA" w:rsidRPr="00D85556" w:rsidRDefault="002D65DA" w:rsidP="002D65DA">
      <w:pPr>
        <w:pStyle w:val="Prrafodelista"/>
        <w:numPr>
          <w:ilvl w:val="0"/>
          <w:numId w:val="4"/>
        </w:numPr>
        <w:tabs>
          <w:tab w:val="left" w:pos="426"/>
        </w:tabs>
        <w:spacing w:line="360" w:lineRule="auto"/>
        <w:ind w:left="0" w:firstLine="0"/>
        <w:jc w:val="both"/>
        <w:rPr>
          <w:rFonts w:ascii="Palatino Linotype" w:eastAsia="MS Mincho" w:hAnsi="Palatino Linotype" w:cs="Arial"/>
        </w:rPr>
      </w:pPr>
      <w:r w:rsidRPr="00D85556">
        <w:rPr>
          <w:rFonts w:ascii="Palatino Linotype" w:eastAsia="Calibri" w:hAnsi="Palatino Linotype" w:cs="Arial"/>
          <w:lang w:val="es-ES"/>
        </w:rPr>
        <w:t>Sin embargo, para precisar el tipo de documento requerido, es decir, “</w:t>
      </w:r>
      <w:proofErr w:type="spellStart"/>
      <w:r w:rsidRPr="00D85556">
        <w:rPr>
          <w:rFonts w:ascii="Palatino Linotype" w:eastAsia="Calibri" w:hAnsi="Palatino Linotype" w:cs="Arial"/>
          <w:i/>
          <w:lang w:val="es-ES"/>
        </w:rPr>
        <w:t>curriculum</w:t>
      </w:r>
      <w:proofErr w:type="spellEnd"/>
      <w:r w:rsidRPr="00D85556">
        <w:rPr>
          <w:rFonts w:ascii="Palatino Linotype" w:eastAsia="Calibri" w:hAnsi="Palatino Linotype" w:cs="Arial"/>
          <w:i/>
          <w:lang w:val="es-ES"/>
        </w:rPr>
        <w:t xml:space="preserve"> vitae</w:t>
      </w:r>
      <w:r w:rsidRPr="00D85556">
        <w:rPr>
          <w:rFonts w:ascii="Palatino Linotype" w:eastAsia="Calibri" w:hAnsi="Palatino Linotype" w:cs="Arial"/>
          <w:lang w:val="es-ES"/>
        </w:rPr>
        <w:t xml:space="preserve">”, del cual únicamente la  Real Academia de la Lengua Española lo define de la siguiente manera: </w:t>
      </w:r>
    </w:p>
    <w:p w14:paraId="428A9778" w14:textId="77777777" w:rsidR="002D65DA" w:rsidRPr="00D85556" w:rsidRDefault="002D65DA" w:rsidP="002D65DA">
      <w:pPr>
        <w:pStyle w:val="Prrafodelista"/>
        <w:tabs>
          <w:tab w:val="left" w:pos="426"/>
        </w:tabs>
        <w:spacing w:line="360" w:lineRule="auto"/>
        <w:ind w:left="0"/>
        <w:jc w:val="both"/>
        <w:rPr>
          <w:rFonts w:ascii="Palatino Linotype" w:eastAsia="MS Mincho" w:hAnsi="Palatino Linotype" w:cs="Arial"/>
          <w:sz w:val="8"/>
        </w:rPr>
      </w:pPr>
    </w:p>
    <w:p w14:paraId="59E1ABA3" w14:textId="77777777" w:rsidR="002D65DA" w:rsidRPr="00D85556" w:rsidRDefault="002D65DA" w:rsidP="002D65DA">
      <w:pPr>
        <w:tabs>
          <w:tab w:val="left" w:pos="426"/>
        </w:tabs>
        <w:spacing w:line="360" w:lineRule="auto"/>
        <w:ind w:left="567" w:right="616"/>
        <w:jc w:val="both"/>
        <w:rPr>
          <w:rFonts w:ascii="Palatino Linotype" w:eastAsia="Calibri" w:hAnsi="Palatino Linotype" w:cs="Arial"/>
          <w:sz w:val="22"/>
        </w:rPr>
      </w:pPr>
      <w:r w:rsidRPr="00D85556">
        <w:rPr>
          <w:rFonts w:ascii="Palatino Linotype" w:eastAsia="Calibri" w:hAnsi="Palatino Linotype" w:cs="Arial"/>
          <w:b/>
          <w:bCs/>
          <w:sz w:val="22"/>
        </w:rPr>
        <w:t>“</w:t>
      </w:r>
      <w:r w:rsidRPr="00D85556">
        <w:rPr>
          <w:rFonts w:ascii="Palatino Linotype" w:eastAsia="Calibri" w:hAnsi="Palatino Linotype" w:cs="Arial"/>
          <w:b/>
          <w:bCs/>
          <w:i/>
          <w:sz w:val="22"/>
        </w:rPr>
        <w:t>currículum vítae</w:t>
      </w:r>
      <w:r w:rsidRPr="00D85556">
        <w:rPr>
          <w:rFonts w:ascii="Palatino Linotype" w:eastAsia="Calibri" w:hAnsi="Palatino Linotype" w:cs="Arial"/>
          <w:i/>
          <w:sz w:val="22"/>
        </w:rPr>
        <w:t>. </w:t>
      </w:r>
      <w:bookmarkStart w:id="27" w:name="1"/>
      <w:r w:rsidRPr="00D85556">
        <w:rPr>
          <w:rFonts w:ascii="Palatino Linotype" w:eastAsia="Calibri" w:hAnsi="Palatino Linotype" w:cs="Arial"/>
          <w:b/>
          <w:bCs/>
          <w:i/>
          <w:sz w:val="22"/>
        </w:rPr>
        <w:t>1.</w:t>
      </w:r>
      <w:bookmarkEnd w:id="27"/>
      <w:r w:rsidRPr="00D85556">
        <w:rPr>
          <w:rFonts w:ascii="Palatino Linotype" w:eastAsia="Calibri" w:hAnsi="Palatino Linotype" w:cs="Arial"/>
          <w:i/>
          <w:sz w:val="22"/>
        </w:rPr>
        <w:t> Loc. lat. que significa literalmente ‘carrera de la vida’. Se usa como locución nominal masculina para designar la relación de los datos personales, formación académica, actividad laboral y méritos de una persona.</w:t>
      </w:r>
      <w:r w:rsidRPr="00D85556">
        <w:rPr>
          <w:rFonts w:ascii="Palatino Linotype" w:eastAsia="Calibri" w:hAnsi="Palatino Linotype" w:cs="Arial"/>
          <w:sz w:val="22"/>
        </w:rPr>
        <w:t>”</w:t>
      </w:r>
    </w:p>
    <w:p w14:paraId="41826C46" w14:textId="77777777" w:rsidR="002152A6" w:rsidRPr="00D85556" w:rsidRDefault="002152A6" w:rsidP="002D65DA">
      <w:pPr>
        <w:tabs>
          <w:tab w:val="left" w:pos="426"/>
        </w:tabs>
        <w:spacing w:line="360" w:lineRule="auto"/>
        <w:ind w:left="567" w:right="616"/>
        <w:jc w:val="both"/>
        <w:rPr>
          <w:rFonts w:ascii="Palatino Linotype" w:eastAsia="MS Mincho" w:hAnsi="Palatino Linotype" w:cs="Arial"/>
        </w:rPr>
      </w:pPr>
    </w:p>
    <w:p w14:paraId="43808E06" w14:textId="77777777" w:rsidR="002D65DA" w:rsidRPr="00D85556" w:rsidRDefault="002D65DA" w:rsidP="002D65DA">
      <w:pPr>
        <w:pStyle w:val="Prrafodelista"/>
        <w:numPr>
          <w:ilvl w:val="0"/>
          <w:numId w:val="4"/>
        </w:numPr>
        <w:tabs>
          <w:tab w:val="left" w:pos="426"/>
        </w:tabs>
        <w:spacing w:line="360" w:lineRule="auto"/>
        <w:ind w:left="0" w:firstLine="0"/>
        <w:jc w:val="both"/>
        <w:rPr>
          <w:rFonts w:ascii="Palatino Linotype" w:eastAsia="MS Mincho" w:hAnsi="Palatino Linotype" w:cs="Arial"/>
        </w:rPr>
      </w:pPr>
      <w:r w:rsidRPr="00D85556">
        <w:rPr>
          <w:rFonts w:ascii="Palatino Linotype" w:eastAsia="MS Mincho" w:hAnsi="Palatino Linotype" w:cs="Arial"/>
        </w:rPr>
        <w:t xml:space="preserve">De la interpretación a esta definición se desprende que tanto la ficha curricular como el </w:t>
      </w:r>
      <w:proofErr w:type="spellStart"/>
      <w:r w:rsidRPr="00D85556">
        <w:rPr>
          <w:rFonts w:ascii="Palatino Linotype" w:eastAsia="MS Mincho" w:hAnsi="Palatino Linotype" w:cs="Arial"/>
        </w:rPr>
        <w:t>curriculum</w:t>
      </w:r>
      <w:proofErr w:type="spellEnd"/>
      <w:r w:rsidRPr="00D85556">
        <w:rPr>
          <w:rFonts w:ascii="Palatino Linotype" w:eastAsia="MS Mincho" w:hAnsi="Palatino Linotype" w:cs="Arial"/>
        </w:rPr>
        <w:t xml:space="preserve"> vitae están relacionados con la hoja de vida, carrera de vida o </w:t>
      </w:r>
      <w:proofErr w:type="spellStart"/>
      <w:r w:rsidRPr="00D85556">
        <w:rPr>
          <w:rFonts w:ascii="Palatino Linotype" w:eastAsia="MS Mincho" w:hAnsi="Palatino Linotype" w:cs="Arial"/>
        </w:rPr>
        <w:t>currícula</w:t>
      </w:r>
      <w:proofErr w:type="spellEnd"/>
      <w:r w:rsidRPr="00D85556">
        <w:rPr>
          <w:rFonts w:ascii="Palatino Linotype" w:eastAsia="MS Mincho" w:hAnsi="Palatino Linotype" w:cs="Arial"/>
        </w:rPr>
        <w:t xml:space="preserve"> de una persona, donde se podría apreciar la preparación académica y laboral que tiene, además de los méritos como bien lo podrían ser cursos o certificaciones.</w:t>
      </w:r>
    </w:p>
    <w:p w14:paraId="35D558CB" w14:textId="77777777" w:rsidR="002D65DA" w:rsidRPr="00D85556" w:rsidRDefault="002D65DA" w:rsidP="002D65DA">
      <w:pPr>
        <w:pStyle w:val="Prrafodelista"/>
        <w:tabs>
          <w:tab w:val="left" w:pos="426"/>
        </w:tabs>
        <w:spacing w:line="360" w:lineRule="auto"/>
        <w:ind w:left="0"/>
        <w:jc w:val="both"/>
        <w:rPr>
          <w:rFonts w:ascii="Palatino Linotype" w:eastAsia="MS Mincho" w:hAnsi="Palatino Linotype" w:cs="Arial"/>
        </w:rPr>
      </w:pPr>
    </w:p>
    <w:p w14:paraId="54BC2AB4" w14:textId="77777777" w:rsidR="002D65DA" w:rsidRPr="00D85556" w:rsidRDefault="002D65DA" w:rsidP="002D65DA">
      <w:pPr>
        <w:pStyle w:val="Prrafodelista"/>
        <w:numPr>
          <w:ilvl w:val="0"/>
          <w:numId w:val="4"/>
        </w:numPr>
        <w:tabs>
          <w:tab w:val="left" w:pos="426"/>
        </w:tabs>
        <w:spacing w:line="360" w:lineRule="auto"/>
        <w:ind w:left="0" w:firstLine="0"/>
        <w:jc w:val="both"/>
        <w:rPr>
          <w:rFonts w:ascii="Palatino Linotype" w:eastAsia="MS Mincho" w:hAnsi="Palatino Linotype" w:cs="Arial"/>
        </w:rPr>
      </w:pPr>
      <w:r w:rsidRPr="00D85556">
        <w:rPr>
          <w:rFonts w:ascii="Palatino Linotype" w:eastAsia="MS Mincho" w:hAnsi="Palatino Linotype" w:cs="Arial"/>
        </w:rPr>
        <w:lastRenderedPageBreak/>
        <w:t xml:space="preserve">Además que resulta indispensable </w:t>
      </w:r>
      <w:r w:rsidRPr="00D85556">
        <w:rPr>
          <w:rFonts w:ascii="Palatino Linotype" w:eastAsia="Calibri" w:hAnsi="Palatino Linotype" w:cs="Arial"/>
          <w:lang w:val="es-ES"/>
        </w:rPr>
        <w:t>señalar que en una solicitud de empleo, pudiera obrar de la misma manera la información a la cual se infiere que pretende acceder el particular. Sobre este documento, es necesario referirnos a la Ley de los Servidores Públicos del Estado de México y Municipios en el artículo 47 fracción I que dispone lo siguiente:</w:t>
      </w:r>
    </w:p>
    <w:p w14:paraId="51BF15C1" w14:textId="77777777" w:rsidR="002D65DA" w:rsidRPr="00D85556" w:rsidRDefault="002D65DA" w:rsidP="002D65DA">
      <w:pPr>
        <w:pStyle w:val="Prrafodelista"/>
        <w:tabs>
          <w:tab w:val="left" w:pos="426"/>
        </w:tabs>
        <w:spacing w:line="360" w:lineRule="auto"/>
        <w:ind w:left="0"/>
        <w:jc w:val="both"/>
        <w:rPr>
          <w:rFonts w:ascii="Palatino Linotype" w:eastAsia="Calibri" w:hAnsi="Palatino Linotype" w:cs="Arial"/>
          <w:lang w:val="es-ES"/>
        </w:rPr>
      </w:pPr>
    </w:p>
    <w:p w14:paraId="2AB26934" w14:textId="77777777" w:rsidR="002D65DA" w:rsidRPr="00D85556" w:rsidRDefault="002D65DA" w:rsidP="002D65DA">
      <w:pPr>
        <w:pStyle w:val="Prrafodelista"/>
        <w:tabs>
          <w:tab w:val="left" w:pos="426"/>
        </w:tabs>
        <w:spacing w:line="360" w:lineRule="auto"/>
        <w:ind w:left="567" w:right="567"/>
        <w:jc w:val="both"/>
        <w:rPr>
          <w:rFonts w:ascii="Palatino Linotype" w:hAnsi="Palatino Linotype"/>
          <w:i/>
          <w:sz w:val="22"/>
        </w:rPr>
      </w:pPr>
      <w:r w:rsidRPr="00D85556">
        <w:rPr>
          <w:rFonts w:ascii="Palatino Linotype" w:hAnsi="Palatino Linotype"/>
          <w:b/>
          <w:i/>
          <w:sz w:val="22"/>
        </w:rPr>
        <w:t>ARTÍCULO 47.</w:t>
      </w:r>
      <w:r w:rsidRPr="00D85556">
        <w:rPr>
          <w:rFonts w:ascii="Palatino Linotype" w:hAnsi="Palatino Linotype"/>
          <w:i/>
          <w:sz w:val="22"/>
        </w:rPr>
        <w:t xml:space="preserve"> Para ingresar al servicio público se requiere:</w:t>
      </w:r>
    </w:p>
    <w:p w14:paraId="197AAC6F" w14:textId="77777777" w:rsidR="002D65DA" w:rsidRPr="00D85556" w:rsidRDefault="002D65DA" w:rsidP="002D65DA">
      <w:pPr>
        <w:pStyle w:val="Prrafodelista"/>
        <w:tabs>
          <w:tab w:val="left" w:pos="426"/>
        </w:tabs>
        <w:spacing w:line="360" w:lineRule="auto"/>
        <w:ind w:left="567" w:right="567"/>
        <w:jc w:val="both"/>
        <w:rPr>
          <w:rFonts w:ascii="Palatino Linotype" w:eastAsia="MS Mincho" w:hAnsi="Palatino Linotype" w:cs="Arial"/>
          <w:i/>
          <w:sz w:val="22"/>
        </w:rPr>
      </w:pPr>
    </w:p>
    <w:p w14:paraId="1235EF2D" w14:textId="77777777" w:rsidR="002D65DA" w:rsidRPr="00D85556" w:rsidRDefault="002D65DA" w:rsidP="002D65DA">
      <w:pPr>
        <w:pStyle w:val="Prrafodelista"/>
        <w:tabs>
          <w:tab w:val="left" w:pos="426"/>
        </w:tabs>
        <w:spacing w:line="360" w:lineRule="auto"/>
        <w:ind w:left="567" w:right="567"/>
        <w:jc w:val="both"/>
        <w:rPr>
          <w:rFonts w:ascii="Palatino Linotype" w:hAnsi="Palatino Linotype"/>
          <w:i/>
          <w:sz w:val="22"/>
        </w:rPr>
      </w:pPr>
      <w:r w:rsidRPr="00D85556">
        <w:rPr>
          <w:rFonts w:ascii="Palatino Linotype" w:hAnsi="Palatino Linotype"/>
          <w:i/>
          <w:sz w:val="22"/>
        </w:rPr>
        <w:t>I. Presentar una solicitud utilizando la forma oficial que se autorice por la institución pública o dependencia correspondiente;</w:t>
      </w:r>
    </w:p>
    <w:p w14:paraId="3A254473" w14:textId="77777777" w:rsidR="002D65DA" w:rsidRPr="00D85556" w:rsidRDefault="002D65DA" w:rsidP="002D65DA">
      <w:pPr>
        <w:pStyle w:val="Prrafodelista"/>
        <w:tabs>
          <w:tab w:val="left" w:pos="426"/>
        </w:tabs>
        <w:spacing w:line="360" w:lineRule="auto"/>
        <w:ind w:left="567" w:right="567"/>
        <w:jc w:val="both"/>
        <w:rPr>
          <w:rFonts w:ascii="Palatino Linotype" w:eastAsia="MS Mincho" w:hAnsi="Palatino Linotype" w:cs="Arial"/>
          <w:i/>
          <w:sz w:val="22"/>
        </w:rPr>
      </w:pPr>
      <w:r w:rsidRPr="00D85556">
        <w:rPr>
          <w:rFonts w:ascii="Palatino Linotype" w:eastAsia="MS Mincho" w:hAnsi="Palatino Linotype" w:cs="Arial"/>
          <w:i/>
          <w:sz w:val="22"/>
        </w:rPr>
        <w:t>…</w:t>
      </w:r>
    </w:p>
    <w:p w14:paraId="42BFC4F9" w14:textId="77777777" w:rsidR="002D65DA" w:rsidRPr="00D85556" w:rsidRDefault="002D65DA" w:rsidP="002D65DA">
      <w:pPr>
        <w:pStyle w:val="Prrafodelista"/>
        <w:tabs>
          <w:tab w:val="left" w:pos="426"/>
        </w:tabs>
        <w:spacing w:line="360" w:lineRule="auto"/>
        <w:ind w:left="0"/>
        <w:jc w:val="both"/>
        <w:rPr>
          <w:rFonts w:ascii="Palatino Linotype" w:eastAsia="MS Mincho" w:hAnsi="Palatino Linotype" w:cs="Arial"/>
        </w:rPr>
      </w:pPr>
    </w:p>
    <w:p w14:paraId="51F44C16" w14:textId="77777777" w:rsidR="002D65DA" w:rsidRPr="00D85556" w:rsidRDefault="002D65DA" w:rsidP="002D65DA">
      <w:pPr>
        <w:pStyle w:val="Prrafodelista"/>
        <w:numPr>
          <w:ilvl w:val="0"/>
          <w:numId w:val="4"/>
        </w:numPr>
        <w:tabs>
          <w:tab w:val="left" w:pos="426"/>
        </w:tabs>
        <w:spacing w:line="360" w:lineRule="auto"/>
        <w:ind w:left="0" w:firstLine="0"/>
        <w:jc w:val="both"/>
        <w:rPr>
          <w:rFonts w:ascii="Palatino Linotype" w:eastAsia="MS Mincho" w:hAnsi="Palatino Linotype" w:cs="Arial"/>
        </w:rPr>
      </w:pPr>
      <w:r w:rsidRPr="00D85556">
        <w:rPr>
          <w:rFonts w:ascii="Palatino Linotype" w:eastAsia="MS Mincho" w:hAnsi="Palatino Linotype" w:cs="Arial"/>
        </w:rPr>
        <w:t xml:space="preserve">Por ende, tanto </w:t>
      </w:r>
      <w:r w:rsidRPr="00D85556">
        <w:rPr>
          <w:rFonts w:ascii="Palatino Linotype" w:eastAsia="Calibri" w:hAnsi="Palatino Linotype" w:cs="Arial"/>
          <w:lang w:val="es-ES"/>
        </w:rPr>
        <w:t>en una solicitud de empleo, ficha curricular o currículum vítae puede existir información más detallada y relacionada con la trayectoria académica, profesional, laboral, así como todos aquellos documentos que acrediten su capacidad, habilidades o pericia de una persona para ocupar el cargo público o desempeñar la función encomendada.</w:t>
      </w:r>
    </w:p>
    <w:p w14:paraId="2417DAB6" w14:textId="77777777" w:rsidR="002D65DA" w:rsidRPr="00D85556" w:rsidRDefault="002D65DA" w:rsidP="002D65DA">
      <w:pPr>
        <w:pStyle w:val="Prrafodelista"/>
        <w:tabs>
          <w:tab w:val="left" w:pos="426"/>
        </w:tabs>
        <w:spacing w:line="360" w:lineRule="auto"/>
        <w:ind w:left="0"/>
        <w:jc w:val="both"/>
        <w:rPr>
          <w:rFonts w:ascii="Palatino Linotype" w:eastAsia="MS Mincho" w:hAnsi="Palatino Linotype" w:cs="Arial"/>
        </w:rPr>
      </w:pPr>
    </w:p>
    <w:p w14:paraId="422E2F1D" w14:textId="77777777" w:rsidR="002D65DA" w:rsidRPr="00D85556" w:rsidRDefault="002D65DA" w:rsidP="002D65DA">
      <w:pPr>
        <w:pStyle w:val="Prrafodelista"/>
        <w:numPr>
          <w:ilvl w:val="0"/>
          <w:numId w:val="4"/>
        </w:numPr>
        <w:tabs>
          <w:tab w:val="left" w:pos="426"/>
        </w:tabs>
        <w:spacing w:line="360" w:lineRule="auto"/>
        <w:ind w:left="0" w:firstLine="0"/>
        <w:jc w:val="both"/>
        <w:rPr>
          <w:rFonts w:ascii="Palatino Linotype" w:eastAsia="MS Mincho" w:hAnsi="Palatino Linotype" w:cs="Arial"/>
        </w:rPr>
      </w:pPr>
      <w:r w:rsidRPr="00D85556">
        <w:rPr>
          <w:rFonts w:ascii="Palatino Linotype" w:eastAsia="MS Mincho" w:hAnsi="Palatino Linotype" w:cs="Arial"/>
        </w:rPr>
        <w:t xml:space="preserve">Además que por cuanto hace al </w:t>
      </w:r>
      <w:proofErr w:type="spellStart"/>
      <w:r w:rsidRPr="00D85556">
        <w:rPr>
          <w:rFonts w:ascii="Palatino Linotype" w:eastAsia="MS Mincho" w:hAnsi="Palatino Linotype" w:cs="Arial"/>
          <w:b/>
          <w:u w:val="single"/>
        </w:rPr>
        <w:t>curriculum</w:t>
      </w:r>
      <w:proofErr w:type="spellEnd"/>
      <w:r w:rsidRPr="00D85556">
        <w:rPr>
          <w:rFonts w:ascii="Palatino Linotype" w:eastAsia="MS Mincho" w:hAnsi="Palatino Linotype" w:cs="Arial"/>
          <w:b/>
          <w:u w:val="single"/>
        </w:rPr>
        <w:t xml:space="preserve"> vitae</w:t>
      </w:r>
      <w:r w:rsidRPr="00D85556">
        <w:rPr>
          <w:rFonts w:ascii="Palatino Linotype" w:eastAsia="MS Mincho" w:hAnsi="Palatino Linotype" w:cs="Arial"/>
        </w:rPr>
        <w:t xml:space="preserve">, </w:t>
      </w:r>
      <w:r w:rsidRPr="00D85556">
        <w:rPr>
          <w:rFonts w:ascii="Palatino Linotype" w:eastAsia="Calibri" w:hAnsi="Palatino Linotype" w:cs="Arial"/>
          <w:lang w:val="es-ES"/>
        </w:rPr>
        <w:t>el Instituto Federal de Acceso a la Información ahora Instituto Nacional de Transparencia Acceso a la Información y Protección de Datos Personales, se pronunció al establecer en el criterio 03/2009 que una de las formas en la que los ciudadanos pueden evaluar las aptitudes de los servidores públicos para desempeñar el cargo público que les ha sido encomendado, es mediante la publicidad de ciertos datos contenidos en los currículums vitae, lo cual para mayor ilustración se transcribe a continuación:</w:t>
      </w:r>
    </w:p>
    <w:p w14:paraId="00D251D1" w14:textId="77777777" w:rsidR="002D65DA" w:rsidRPr="00D85556" w:rsidRDefault="002D65DA" w:rsidP="002D65DA">
      <w:pPr>
        <w:spacing w:before="240" w:after="240" w:line="360" w:lineRule="auto"/>
        <w:ind w:left="567" w:right="616"/>
        <w:jc w:val="both"/>
        <w:rPr>
          <w:rFonts w:ascii="Palatino Linotype" w:eastAsia="Calibri" w:hAnsi="Palatino Linotype" w:cs="Arial"/>
          <w:i/>
          <w:sz w:val="22"/>
          <w:lang w:val="es-ES"/>
        </w:rPr>
      </w:pPr>
      <w:r w:rsidRPr="00D85556">
        <w:rPr>
          <w:rFonts w:ascii="Palatino Linotype" w:eastAsia="Calibri" w:hAnsi="Palatino Linotype" w:cs="Arial"/>
          <w:i/>
          <w:sz w:val="22"/>
          <w:lang w:val="es-ES"/>
        </w:rPr>
        <w:lastRenderedPageBreak/>
        <w:t>“</w:t>
      </w:r>
      <w:proofErr w:type="spellStart"/>
      <w:r w:rsidRPr="00D85556">
        <w:rPr>
          <w:rFonts w:ascii="Palatino Linotype" w:eastAsia="Calibri" w:hAnsi="Palatino Linotype" w:cs="Arial"/>
          <w:b/>
          <w:i/>
          <w:sz w:val="22"/>
          <w:lang w:val="es-ES"/>
        </w:rPr>
        <w:t>Curriculum</w:t>
      </w:r>
      <w:proofErr w:type="spellEnd"/>
      <w:r w:rsidRPr="00D85556">
        <w:rPr>
          <w:rFonts w:ascii="Palatino Linotype" w:eastAsia="Calibri" w:hAnsi="Palatino Linotype" w:cs="Arial"/>
          <w:b/>
          <w:i/>
          <w:sz w:val="22"/>
          <w:lang w:val="es-ES"/>
        </w:rPr>
        <w:t xml:space="preserve"> Vitae de servidores públicos. Es obligación de los sujetos obligados otorgar acceso a versiones públicas de los mismos ante una solicitud de acceso. </w:t>
      </w:r>
      <w:r w:rsidRPr="00D85556">
        <w:rPr>
          <w:rFonts w:ascii="Palatino Linotype" w:eastAsia="Calibri" w:hAnsi="Palatino Linotype" w:cs="Arial"/>
          <w:i/>
          <w:sz w:val="22"/>
          <w:lang w:val="es-ES"/>
        </w:rPr>
        <w:t xml:space="preserve">Uno de los objetivos de la Ley Federal de Transparencia y Acceso a la Información Pública Gubernamental, de acuerdo con su artículo 4, fracción IV, es favorecer la rendición de cuentas a las personas, de manera que puedan valorar el desempeño de los sujetos obligados. Si bien en el currículo vitae se describe información de una persona relacionada con su formación académica, trayectoria profesional, datos de contacto, datos biográficos, entre otros, los cuales constituyen datos personales, de acuerdo con lo previsto en el artículo 3, fracción II de la Ley Federal de Transparencia y Acceso a la Información Pública Gubernamental, y en consecuencia, representan información confidencial, en términos de lo establecido en el artículo 18, fracción II de la Ley Federal de Transparencia y Acceso a la Información Pública Gubernamental, tratándose del </w:t>
      </w:r>
      <w:proofErr w:type="spellStart"/>
      <w:r w:rsidRPr="00D85556">
        <w:rPr>
          <w:rFonts w:ascii="Palatino Linotype" w:eastAsia="Calibri" w:hAnsi="Palatino Linotype" w:cs="Arial"/>
          <w:i/>
          <w:sz w:val="22"/>
          <w:lang w:val="es-ES"/>
        </w:rPr>
        <w:t>curriculum</w:t>
      </w:r>
      <w:proofErr w:type="spellEnd"/>
      <w:r w:rsidRPr="00D85556">
        <w:rPr>
          <w:rFonts w:ascii="Palatino Linotype" w:eastAsia="Calibri" w:hAnsi="Palatino Linotype" w:cs="Arial"/>
          <w:i/>
          <w:sz w:val="22"/>
          <w:lang w:val="es-ES"/>
        </w:rPr>
        <w:t xml:space="preserve"> vitae de un servidor público, una de las formas en que los ciudadanos pueden evaluar sus aptitudes para desempeñar el cargo público que le ha sido encomendado, es mediante la publicidad de ciertos datos de los ahí contenidos. En esa tesitura, entre los datos personales del </w:t>
      </w:r>
      <w:proofErr w:type="spellStart"/>
      <w:r w:rsidRPr="00D85556">
        <w:rPr>
          <w:rFonts w:ascii="Palatino Linotype" w:eastAsia="Calibri" w:hAnsi="Palatino Linotype" w:cs="Arial"/>
          <w:i/>
          <w:sz w:val="22"/>
          <w:lang w:val="es-ES"/>
        </w:rPr>
        <w:t>curriculum</w:t>
      </w:r>
      <w:proofErr w:type="spellEnd"/>
      <w:r w:rsidRPr="00D85556">
        <w:rPr>
          <w:rFonts w:ascii="Palatino Linotype" w:eastAsia="Calibri" w:hAnsi="Palatino Linotype" w:cs="Arial"/>
          <w:i/>
          <w:sz w:val="22"/>
          <w:lang w:val="es-ES"/>
        </w:rPr>
        <w:t xml:space="preserve"> vitae de un servidor público susceptibles de hacerse del conocimiento público, ante una solicitud de acceso, se encuentran los relativos a su trayectoria académica, profesional, laboral, así como todos aquellos que acrediten su capacidad, habilidades o pericia para ocupar el cargo público.”</w:t>
      </w:r>
    </w:p>
    <w:p w14:paraId="1F997015" w14:textId="77777777" w:rsidR="002D65DA" w:rsidRPr="00D85556" w:rsidRDefault="002D65DA" w:rsidP="002D65DA">
      <w:pPr>
        <w:pStyle w:val="Prrafodelista"/>
        <w:numPr>
          <w:ilvl w:val="0"/>
          <w:numId w:val="4"/>
        </w:numPr>
        <w:tabs>
          <w:tab w:val="left" w:pos="426"/>
        </w:tabs>
        <w:spacing w:line="360" w:lineRule="auto"/>
        <w:ind w:left="0" w:firstLine="0"/>
        <w:jc w:val="both"/>
        <w:rPr>
          <w:rFonts w:ascii="Palatino Linotype" w:eastAsia="MS Mincho" w:hAnsi="Palatino Linotype" w:cs="Arial"/>
        </w:rPr>
      </w:pPr>
      <w:r w:rsidRPr="00D85556">
        <w:rPr>
          <w:rFonts w:ascii="Palatino Linotype" w:eastAsia="MS Mincho" w:hAnsi="Palatino Linotype" w:cs="Arial"/>
        </w:rPr>
        <w:t xml:space="preserve">Por lo ya argumentado, si bien el </w:t>
      </w:r>
      <w:r w:rsidRPr="00D85556">
        <w:rPr>
          <w:rFonts w:ascii="Palatino Linotype" w:eastAsia="MS Mincho" w:hAnsi="Palatino Linotype" w:cs="Arial"/>
          <w:b/>
        </w:rPr>
        <w:t>SUJETO OBLIGADO</w:t>
      </w:r>
      <w:r w:rsidRPr="00D85556">
        <w:rPr>
          <w:rFonts w:ascii="Palatino Linotype" w:eastAsia="MS Mincho" w:hAnsi="Palatino Linotype" w:cs="Arial"/>
        </w:rPr>
        <w:t xml:space="preserve"> no se encuentra constreñido a contar con el documento precisado por el particular, si lo está para otorgar una expresión documental a la solicitud de información y brindar al particular </w:t>
      </w:r>
      <w:r w:rsidRPr="00D85556">
        <w:rPr>
          <w:rFonts w:ascii="Palatino Linotype" w:eastAsia="MS Mincho" w:hAnsi="Palatino Linotype" w:cs="Arial"/>
          <w:u w:val="single"/>
        </w:rPr>
        <w:t xml:space="preserve">el documento análogo en donde conste la preparación académica, laboral y méritos que tienen directores de las áreas señaladas en la solicitud, </w:t>
      </w:r>
    </w:p>
    <w:p w14:paraId="5C6D8F19" w14:textId="77777777" w:rsidR="002D65DA" w:rsidRPr="00D85556" w:rsidRDefault="002D65DA" w:rsidP="002D65DA">
      <w:pPr>
        <w:pStyle w:val="Prrafodelista"/>
        <w:tabs>
          <w:tab w:val="left" w:pos="426"/>
        </w:tabs>
        <w:spacing w:line="360" w:lineRule="auto"/>
        <w:ind w:left="0"/>
        <w:jc w:val="both"/>
        <w:rPr>
          <w:rFonts w:ascii="Palatino Linotype" w:eastAsia="MS Mincho" w:hAnsi="Palatino Linotype" w:cs="Arial"/>
        </w:rPr>
      </w:pPr>
    </w:p>
    <w:p w14:paraId="7217A3A2" w14:textId="77777777" w:rsidR="002D65DA" w:rsidRPr="00D85556" w:rsidRDefault="002D65DA" w:rsidP="002D65DA">
      <w:pPr>
        <w:pStyle w:val="Prrafodelista"/>
        <w:numPr>
          <w:ilvl w:val="0"/>
          <w:numId w:val="4"/>
        </w:numPr>
        <w:tabs>
          <w:tab w:val="left" w:pos="426"/>
        </w:tabs>
        <w:spacing w:line="360" w:lineRule="auto"/>
        <w:ind w:left="0" w:firstLine="0"/>
        <w:jc w:val="both"/>
        <w:rPr>
          <w:rFonts w:ascii="Palatino Linotype" w:eastAsia="MS Mincho" w:hAnsi="Palatino Linotype" w:cs="Arial"/>
        </w:rPr>
      </w:pPr>
      <w:r w:rsidRPr="00D85556">
        <w:rPr>
          <w:rFonts w:ascii="Palatino Linotype" w:eastAsia="MS Mincho" w:hAnsi="Palatino Linotype" w:cs="Arial"/>
        </w:rPr>
        <w:lastRenderedPageBreak/>
        <w:t xml:space="preserve">En consecuencia, a criterio de esta Ponencia Resolutora resulta dable ordenar que el </w:t>
      </w:r>
      <w:r w:rsidRPr="00D85556">
        <w:rPr>
          <w:rFonts w:ascii="Palatino Linotype" w:eastAsia="MS Mincho" w:hAnsi="Palatino Linotype" w:cs="Arial"/>
          <w:b/>
        </w:rPr>
        <w:t>SUJETO OBLIGADO</w:t>
      </w:r>
      <w:r w:rsidRPr="00D85556">
        <w:rPr>
          <w:rFonts w:ascii="Palatino Linotype" w:eastAsia="MS Mincho" w:hAnsi="Palatino Linotype" w:cs="Arial"/>
        </w:rPr>
        <w:t xml:space="preserve"> ponga a disposición del particular </w:t>
      </w:r>
      <w:r w:rsidRPr="00D85556">
        <w:rPr>
          <w:rFonts w:ascii="Palatino Linotype" w:eastAsia="MS Mincho" w:hAnsi="Palatino Linotype" w:cs="Arial"/>
          <w:u w:val="single"/>
        </w:rPr>
        <w:t xml:space="preserve">la ficha curricular, </w:t>
      </w:r>
      <w:proofErr w:type="spellStart"/>
      <w:r w:rsidRPr="00D85556">
        <w:rPr>
          <w:rFonts w:ascii="Palatino Linotype" w:eastAsia="MS Mincho" w:hAnsi="Palatino Linotype" w:cs="Arial"/>
          <w:u w:val="single"/>
        </w:rPr>
        <w:t>curriculum</w:t>
      </w:r>
      <w:proofErr w:type="spellEnd"/>
      <w:r w:rsidRPr="00D85556">
        <w:rPr>
          <w:rFonts w:ascii="Palatino Linotype" w:eastAsia="MS Mincho" w:hAnsi="Palatino Linotype" w:cs="Arial"/>
          <w:u w:val="single"/>
        </w:rPr>
        <w:t xml:space="preserve"> vitae, solicitud de empleo o documento análogo donde conste la experiencia o conocimientos de los servidores públicos que ostentas los cargos referidos en la solicitud,</w:t>
      </w:r>
      <w:r w:rsidRPr="00D85556">
        <w:rPr>
          <w:rFonts w:ascii="Palatino Linotype" w:eastAsia="MS Mincho" w:hAnsi="Palatino Linotype" w:cs="Arial"/>
        </w:rPr>
        <w:t xml:space="preserve"> en versión pública con el acuerdo que emita el Comité de Transparencia en el cual se funde y motiven las razones por las cuales se funde y motiven las razones por las cuales datos personales de carácter confidencial deben suprimirse o testarse, para tal efecto debe estarse a lo dispuesto en el Considerando Quinto de la presente resolución.</w:t>
      </w:r>
    </w:p>
    <w:p w14:paraId="0FED7571" w14:textId="77777777" w:rsidR="002D65DA" w:rsidRPr="00D85556" w:rsidRDefault="002D65DA" w:rsidP="002D65DA">
      <w:pPr>
        <w:pStyle w:val="Prrafodelista"/>
        <w:rPr>
          <w:rFonts w:ascii="Palatino Linotype" w:eastAsia="MS Mincho" w:hAnsi="Palatino Linotype" w:cs="Arial"/>
        </w:rPr>
      </w:pPr>
    </w:p>
    <w:p w14:paraId="23BF1FA2" w14:textId="77777777" w:rsidR="002D65DA" w:rsidRPr="00D85556" w:rsidRDefault="002D65DA" w:rsidP="002D65DA">
      <w:pPr>
        <w:pStyle w:val="Ttulo3"/>
        <w:ind w:left="567"/>
        <w:rPr>
          <w:rFonts w:ascii="Palatino Linotype" w:eastAsia="MS Mincho" w:hAnsi="Palatino Linotype"/>
          <w:b/>
          <w:color w:val="auto"/>
        </w:rPr>
      </w:pPr>
      <w:bookmarkStart w:id="28" w:name="_Toc33030716"/>
      <w:r w:rsidRPr="00D85556">
        <w:rPr>
          <w:rFonts w:ascii="Palatino Linotype" w:eastAsia="MS Mincho" w:hAnsi="Palatino Linotype"/>
          <w:b/>
          <w:color w:val="auto"/>
        </w:rPr>
        <w:t>IV.  De Director de Servicios Públicos.</w:t>
      </w:r>
      <w:bookmarkEnd w:id="28"/>
    </w:p>
    <w:p w14:paraId="762D4A70" w14:textId="77777777" w:rsidR="002D65DA" w:rsidRPr="00D85556" w:rsidRDefault="002D65DA" w:rsidP="002D65DA">
      <w:pPr>
        <w:pStyle w:val="Prrafodelista"/>
        <w:spacing w:line="360" w:lineRule="auto"/>
        <w:ind w:left="0"/>
        <w:jc w:val="both"/>
        <w:rPr>
          <w:rFonts w:ascii="Palatino Linotype" w:hAnsi="Palatino Linotype"/>
        </w:rPr>
      </w:pPr>
    </w:p>
    <w:p w14:paraId="428D9A8E" w14:textId="77777777" w:rsidR="007E5166" w:rsidRPr="00D85556" w:rsidRDefault="002D65DA" w:rsidP="00EE4C41">
      <w:pPr>
        <w:pStyle w:val="Prrafodelista"/>
        <w:numPr>
          <w:ilvl w:val="0"/>
          <w:numId w:val="4"/>
        </w:numPr>
        <w:spacing w:line="360" w:lineRule="auto"/>
        <w:ind w:left="0" w:firstLine="0"/>
        <w:jc w:val="both"/>
        <w:rPr>
          <w:rFonts w:ascii="Palatino Linotype" w:hAnsi="Palatino Linotype"/>
        </w:rPr>
      </w:pPr>
      <w:r w:rsidRPr="00D85556">
        <w:rPr>
          <w:rFonts w:ascii="Palatino Linotype" w:hAnsi="Palatino Linotype"/>
        </w:rPr>
        <w:t xml:space="preserve">Ahora bien, es necesario precisar que si bien es cierto, el particular indicó que existe un Director de Servicios Públicos; sin embargo, del Bando Municipal no se aprecia </w:t>
      </w:r>
      <w:r w:rsidR="007E5166" w:rsidRPr="00D85556">
        <w:rPr>
          <w:rFonts w:ascii="Palatino Linotype" w:hAnsi="Palatino Linotype"/>
        </w:rPr>
        <w:t>la existencia de una dirección de servicios públicos, según lo dispuesto en el artículo 53 del Bando Municipal</w:t>
      </w:r>
      <w:r w:rsidR="007E5166" w:rsidRPr="00D85556">
        <w:rPr>
          <w:rStyle w:val="Refdenotaalpie"/>
          <w:rFonts w:ascii="Palatino Linotype" w:hAnsi="Palatino Linotype"/>
        </w:rPr>
        <w:footnoteReference w:id="9"/>
      </w:r>
      <w:r w:rsidR="007E5166" w:rsidRPr="00D85556">
        <w:rPr>
          <w:rFonts w:ascii="Palatino Linotype" w:hAnsi="Palatino Linotype"/>
        </w:rPr>
        <w:t>:</w:t>
      </w:r>
    </w:p>
    <w:p w14:paraId="4D6F1AC4" w14:textId="77777777" w:rsidR="007E5166" w:rsidRPr="00D85556" w:rsidRDefault="007E5166" w:rsidP="007E5166">
      <w:pPr>
        <w:pStyle w:val="Prrafodelista"/>
        <w:spacing w:line="360" w:lineRule="auto"/>
        <w:ind w:left="0"/>
        <w:jc w:val="both"/>
        <w:rPr>
          <w:rFonts w:ascii="Palatino Linotype" w:hAnsi="Palatino Linotype"/>
        </w:rPr>
      </w:pPr>
    </w:p>
    <w:p w14:paraId="3A62C199" w14:textId="77777777" w:rsidR="002D65DA" w:rsidRPr="00D85556" w:rsidRDefault="007E5166" w:rsidP="007E5166">
      <w:pPr>
        <w:pStyle w:val="Prrafodelista"/>
        <w:spacing w:line="360" w:lineRule="auto"/>
        <w:ind w:left="567" w:right="567"/>
        <w:jc w:val="both"/>
        <w:rPr>
          <w:rFonts w:ascii="Palatino Linotype" w:hAnsi="Palatino Linotype"/>
          <w:i/>
          <w:sz w:val="22"/>
        </w:rPr>
      </w:pPr>
      <w:r w:rsidRPr="00D85556">
        <w:rPr>
          <w:rFonts w:ascii="Palatino Linotype" w:hAnsi="Palatino Linotype"/>
          <w:i/>
          <w:sz w:val="22"/>
        </w:rPr>
        <w:t>Artículo 53. Para la consulta, estudio, planeación y despacho de los asuntos en los diversos ramos de la Administración Pública Municipal, el Presidente Municipal se auxiliara de las siguientes Dependencias municipales:</w:t>
      </w:r>
      <w:r w:rsidR="002D65DA" w:rsidRPr="00D85556">
        <w:rPr>
          <w:rFonts w:ascii="Palatino Linotype" w:hAnsi="Palatino Linotype"/>
          <w:i/>
          <w:sz w:val="22"/>
        </w:rPr>
        <w:t xml:space="preserve"> </w:t>
      </w:r>
    </w:p>
    <w:p w14:paraId="79A9CFBD" w14:textId="77777777" w:rsidR="007E5166" w:rsidRPr="00D85556" w:rsidRDefault="007E5166" w:rsidP="007E5166">
      <w:pPr>
        <w:pStyle w:val="Prrafodelista"/>
        <w:spacing w:line="360" w:lineRule="auto"/>
        <w:ind w:left="567" w:right="567"/>
        <w:jc w:val="both"/>
        <w:rPr>
          <w:rFonts w:ascii="Palatino Linotype" w:hAnsi="Palatino Linotype"/>
          <w:i/>
          <w:sz w:val="22"/>
        </w:rPr>
      </w:pPr>
    </w:p>
    <w:p w14:paraId="0293789B" w14:textId="77777777" w:rsidR="007E5166" w:rsidRPr="00D85556" w:rsidRDefault="007E5166" w:rsidP="007E5166">
      <w:pPr>
        <w:spacing w:line="360" w:lineRule="auto"/>
        <w:ind w:left="567" w:right="567"/>
        <w:jc w:val="both"/>
        <w:rPr>
          <w:rFonts w:ascii="Palatino Linotype" w:hAnsi="Palatino Linotype"/>
          <w:i/>
          <w:sz w:val="22"/>
        </w:rPr>
      </w:pPr>
      <w:r w:rsidRPr="00D85556">
        <w:rPr>
          <w:rFonts w:ascii="Palatino Linotype" w:hAnsi="Palatino Linotype"/>
          <w:i/>
          <w:sz w:val="22"/>
        </w:rPr>
        <w:t xml:space="preserve">I. Secretaría del H. Ayuntamiento. </w:t>
      </w:r>
    </w:p>
    <w:p w14:paraId="6E8677FF" w14:textId="77777777" w:rsidR="007E5166" w:rsidRPr="00D85556" w:rsidRDefault="007E5166" w:rsidP="007E5166">
      <w:pPr>
        <w:spacing w:line="360" w:lineRule="auto"/>
        <w:ind w:left="567" w:right="567"/>
        <w:jc w:val="both"/>
        <w:rPr>
          <w:rFonts w:ascii="Palatino Linotype" w:hAnsi="Palatino Linotype"/>
          <w:i/>
          <w:sz w:val="22"/>
        </w:rPr>
      </w:pPr>
      <w:r w:rsidRPr="00D85556">
        <w:rPr>
          <w:rFonts w:ascii="Palatino Linotype" w:hAnsi="Palatino Linotype"/>
          <w:i/>
          <w:sz w:val="22"/>
        </w:rPr>
        <w:t xml:space="preserve">II. Secretaria Técnica. </w:t>
      </w:r>
    </w:p>
    <w:p w14:paraId="37B6597E" w14:textId="77777777" w:rsidR="007E5166" w:rsidRPr="00D85556" w:rsidRDefault="007E5166" w:rsidP="007E5166">
      <w:pPr>
        <w:spacing w:line="360" w:lineRule="auto"/>
        <w:ind w:left="567" w:right="567"/>
        <w:jc w:val="both"/>
        <w:rPr>
          <w:rFonts w:ascii="Palatino Linotype" w:hAnsi="Palatino Linotype"/>
          <w:i/>
          <w:sz w:val="22"/>
        </w:rPr>
      </w:pPr>
      <w:r w:rsidRPr="00D85556">
        <w:rPr>
          <w:rFonts w:ascii="Palatino Linotype" w:hAnsi="Palatino Linotype"/>
          <w:i/>
          <w:sz w:val="22"/>
        </w:rPr>
        <w:lastRenderedPageBreak/>
        <w:t>III. Tesorería Municipal.</w:t>
      </w:r>
    </w:p>
    <w:p w14:paraId="6993F7E2" w14:textId="77777777" w:rsidR="007E5166" w:rsidRPr="00D85556" w:rsidRDefault="007E5166" w:rsidP="007E5166">
      <w:pPr>
        <w:spacing w:line="360" w:lineRule="auto"/>
        <w:ind w:left="567" w:right="567"/>
        <w:jc w:val="both"/>
        <w:rPr>
          <w:rFonts w:ascii="Palatino Linotype" w:hAnsi="Palatino Linotype"/>
          <w:i/>
          <w:sz w:val="22"/>
        </w:rPr>
      </w:pPr>
      <w:r w:rsidRPr="00D85556">
        <w:rPr>
          <w:rFonts w:ascii="Palatino Linotype" w:hAnsi="Palatino Linotype"/>
          <w:i/>
          <w:sz w:val="22"/>
        </w:rPr>
        <w:t xml:space="preserve">IV. Oficialía Conciliadora y Calificadora. </w:t>
      </w:r>
    </w:p>
    <w:p w14:paraId="6C999362" w14:textId="77777777" w:rsidR="007E5166" w:rsidRPr="00D85556" w:rsidRDefault="007E5166" w:rsidP="007E5166">
      <w:pPr>
        <w:spacing w:line="360" w:lineRule="auto"/>
        <w:ind w:left="567" w:right="567"/>
        <w:jc w:val="both"/>
        <w:rPr>
          <w:rFonts w:ascii="Palatino Linotype" w:hAnsi="Palatino Linotype"/>
          <w:i/>
          <w:sz w:val="22"/>
        </w:rPr>
      </w:pPr>
      <w:r w:rsidRPr="00D85556">
        <w:rPr>
          <w:rFonts w:ascii="Palatino Linotype" w:hAnsi="Palatino Linotype"/>
          <w:i/>
          <w:sz w:val="22"/>
        </w:rPr>
        <w:t xml:space="preserve">V. Contraloría Municipal. </w:t>
      </w:r>
    </w:p>
    <w:p w14:paraId="5AB80139" w14:textId="77777777" w:rsidR="007E5166" w:rsidRPr="00D85556" w:rsidRDefault="007E5166" w:rsidP="007E5166">
      <w:pPr>
        <w:spacing w:line="360" w:lineRule="auto"/>
        <w:ind w:left="567" w:right="567"/>
        <w:jc w:val="both"/>
        <w:rPr>
          <w:rFonts w:ascii="Palatino Linotype" w:hAnsi="Palatino Linotype"/>
          <w:i/>
          <w:sz w:val="22"/>
        </w:rPr>
      </w:pPr>
      <w:r w:rsidRPr="00D85556">
        <w:rPr>
          <w:rFonts w:ascii="Palatino Linotype" w:hAnsi="Palatino Linotype"/>
          <w:i/>
          <w:sz w:val="22"/>
        </w:rPr>
        <w:t xml:space="preserve">VI. Dirección Jurídica. </w:t>
      </w:r>
    </w:p>
    <w:p w14:paraId="6013D3D4" w14:textId="77777777" w:rsidR="007E5166" w:rsidRPr="00D85556" w:rsidRDefault="007E5166" w:rsidP="007E5166">
      <w:pPr>
        <w:spacing w:line="360" w:lineRule="auto"/>
        <w:ind w:left="567" w:right="567"/>
        <w:jc w:val="both"/>
        <w:rPr>
          <w:rFonts w:ascii="Palatino Linotype" w:hAnsi="Palatino Linotype"/>
          <w:i/>
          <w:sz w:val="22"/>
        </w:rPr>
      </w:pPr>
      <w:r w:rsidRPr="00D85556">
        <w:rPr>
          <w:rFonts w:ascii="Palatino Linotype" w:hAnsi="Palatino Linotype"/>
          <w:i/>
          <w:sz w:val="22"/>
        </w:rPr>
        <w:t xml:space="preserve">VII. Dirección de Obra Pública y Desarrollo Urbano Municipal. </w:t>
      </w:r>
    </w:p>
    <w:p w14:paraId="73B249F9" w14:textId="77777777" w:rsidR="007E5166" w:rsidRPr="00D85556" w:rsidRDefault="007E5166" w:rsidP="007E5166">
      <w:pPr>
        <w:spacing w:line="360" w:lineRule="auto"/>
        <w:ind w:left="567" w:right="567"/>
        <w:jc w:val="both"/>
        <w:rPr>
          <w:rFonts w:ascii="Palatino Linotype" w:hAnsi="Palatino Linotype"/>
          <w:i/>
          <w:sz w:val="22"/>
        </w:rPr>
      </w:pPr>
      <w:r w:rsidRPr="00D85556">
        <w:rPr>
          <w:rFonts w:ascii="Palatino Linotype" w:hAnsi="Palatino Linotype"/>
          <w:i/>
          <w:sz w:val="22"/>
        </w:rPr>
        <w:t xml:space="preserve">VIII. Dirección de Desarrollo Económico. </w:t>
      </w:r>
    </w:p>
    <w:p w14:paraId="19CCCD1F" w14:textId="77777777" w:rsidR="007E5166" w:rsidRPr="00D85556" w:rsidRDefault="007E5166" w:rsidP="007E5166">
      <w:pPr>
        <w:spacing w:line="360" w:lineRule="auto"/>
        <w:ind w:left="567" w:right="567"/>
        <w:jc w:val="both"/>
        <w:rPr>
          <w:rFonts w:ascii="Palatino Linotype" w:hAnsi="Palatino Linotype"/>
          <w:i/>
          <w:sz w:val="22"/>
        </w:rPr>
      </w:pPr>
      <w:r w:rsidRPr="00D85556">
        <w:rPr>
          <w:rFonts w:ascii="Palatino Linotype" w:hAnsi="Palatino Linotype"/>
          <w:i/>
          <w:sz w:val="22"/>
        </w:rPr>
        <w:t xml:space="preserve">IX. Dirección de Desarrollo Social. </w:t>
      </w:r>
    </w:p>
    <w:p w14:paraId="60E5D4E2" w14:textId="77777777" w:rsidR="007E5166" w:rsidRPr="00D85556" w:rsidRDefault="007E5166" w:rsidP="007E5166">
      <w:pPr>
        <w:spacing w:line="360" w:lineRule="auto"/>
        <w:ind w:left="567" w:right="567"/>
        <w:jc w:val="both"/>
        <w:rPr>
          <w:rFonts w:ascii="Palatino Linotype" w:hAnsi="Palatino Linotype"/>
          <w:i/>
          <w:sz w:val="22"/>
        </w:rPr>
      </w:pPr>
      <w:r w:rsidRPr="00D85556">
        <w:rPr>
          <w:rFonts w:ascii="Palatino Linotype" w:hAnsi="Palatino Linotype"/>
          <w:i/>
          <w:sz w:val="22"/>
        </w:rPr>
        <w:t xml:space="preserve">X. Oficialía del Registro Civil. </w:t>
      </w:r>
    </w:p>
    <w:p w14:paraId="6C24CBE6" w14:textId="77777777" w:rsidR="007E5166" w:rsidRPr="00D85556" w:rsidRDefault="007E5166" w:rsidP="007E5166">
      <w:pPr>
        <w:spacing w:line="360" w:lineRule="auto"/>
        <w:ind w:left="567" w:right="567"/>
        <w:jc w:val="both"/>
        <w:rPr>
          <w:rFonts w:ascii="Palatino Linotype" w:hAnsi="Palatino Linotype"/>
          <w:i/>
          <w:sz w:val="22"/>
        </w:rPr>
      </w:pPr>
      <w:r w:rsidRPr="00D85556">
        <w:rPr>
          <w:rFonts w:ascii="Palatino Linotype" w:hAnsi="Palatino Linotype"/>
          <w:i/>
          <w:sz w:val="22"/>
        </w:rPr>
        <w:t xml:space="preserve">XI. Dirección de Seguridad Pública Municipal. </w:t>
      </w:r>
    </w:p>
    <w:p w14:paraId="5AAF22AD" w14:textId="77777777" w:rsidR="007E5166" w:rsidRPr="00D85556" w:rsidRDefault="007E5166" w:rsidP="007E5166">
      <w:pPr>
        <w:spacing w:line="360" w:lineRule="auto"/>
        <w:ind w:left="567" w:right="567"/>
        <w:jc w:val="both"/>
        <w:rPr>
          <w:rFonts w:ascii="Palatino Linotype" w:hAnsi="Palatino Linotype"/>
          <w:i/>
          <w:sz w:val="22"/>
        </w:rPr>
      </w:pPr>
      <w:r w:rsidRPr="00D85556">
        <w:rPr>
          <w:rFonts w:ascii="Palatino Linotype" w:hAnsi="Palatino Linotype"/>
          <w:i/>
          <w:sz w:val="22"/>
        </w:rPr>
        <w:t xml:space="preserve">XII. Dirección de Gobernación Municipal. </w:t>
      </w:r>
    </w:p>
    <w:p w14:paraId="0BD224E3" w14:textId="77777777" w:rsidR="007E5166" w:rsidRPr="00D85556" w:rsidRDefault="007E5166" w:rsidP="007E5166">
      <w:pPr>
        <w:spacing w:line="360" w:lineRule="auto"/>
        <w:ind w:left="567" w:right="567"/>
        <w:jc w:val="both"/>
        <w:rPr>
          <w:rFonts w:ascii="Palatino Linotype" w:hAnsi="Palatino Linotype"/>
          <w:i/>
          <w:sz w:val="22"/>
        </w:rPr>
      </w:pPr>
    </w:p>
    <w:p w14:paraId="17DDCA5F" w14:textId="77777777" w:rsidR="007E5166" w:rsidRPr="00D85556" w:rsidRDefault="007E5166" w:rsidP="007E5166">
      <w:pPr>
        <w:spacing w:line="360" w:lineRule="auto"/>
        <w:ind w:left="567" w:right="567"/>
        <w:jc w:val="both"/>
        <w:rPr>
          <w:rFonts w:ascii="Palatino Linotype" w:hAnsi="Palatino Linotype"/>
          <w:i/>
          <w:sz w:val="22"/>
        </w:rPr>
      </w:pPr>
      <w:r w:rsidRPr="00D85556">
        <w:rPr>
          <w:rFonts w:ascii="Palatino Linotype" w:hAnsi="Palatino Linotype"/>
          <w:i/>
          <w:sz w:val="22"/>
        </w:rPr>
        <w:t>Las facultades y obligaciones, así como las funciones de las Dependencias municipales serán las que determinen La Ley Orgánica Municipal del Estado de México, el Co digo Reglamentario Municipal, sus Reglamentos respectivos, así como el Manual de Organización y Procedimiento.</w:t>
      </w:r>
    </w:p>
    <w:p w14:paraId="32A950F1" w14:textId="77777777" w:rsidR="007E5166" w:rsidRPr="00D85556" w:rsidRDefault="007E5166" w:rsidP="007E5166">
      <w:pPr>
        <w:spacing w:line="360" w:lineRule="auto"/>
        <w:jc w:val="both"/>
      </w:pPr>
    </w:p>
    <w:p w14:paraId="2492EA65" w14:textId="77777777" w:rsidR="007E5166" w:rsidRPr="00D85556" w:rsidRDefault="007E5166" w:rsidP="00EE4C41">
      <w:pPr>
        <w:pStyle w:val="Prrafodelista"/>
        <w:numPr>
          <w:ilvl w:val="0"/>
          <w:numId w:val="4"/>
        </w:numPr>
        <w:spacing w:line="360" w:lineRule="auto"/>
        <w:ind w:left="0" w:firstLine="0"/>
        <w:jc w:val="both"/>
        <w:rPr>
          <w:rFonts w:ascii="Palatino Linotype" w:hAnsi="Palatino Linotype"/>
        </w:rPr>
      </w:pPr>
      <w:r w:rsidRPr="00D85556">
        <w:rPr>
          <w:rFonts w:ascii="Palatino Linotype" w:hAnsi="Palatino Linotype"/>
        </w:rPr>
        <w:t>No obstante, del mismo ordenamiento legal en el Título Décimo, Capítulo Primero, establece lo siguiente:</w:t>
      </w:r>
    </w:p>
    <w:p w14:paraId="3336EB0D" w14:textId="77777777" w:rsidR="007E5166" w:rsidRPr="00D85556" w:rsidRDefault="007E5166" w:rsidP="007E5166">
      <w:pPr>
        <w:pStyle w:val="Prrafodelista"/>
        <w:spacing w:line="360" w:lineRule="auto"/>
        <w:ind w:left="0"/>
        <w:jc w:val="both"/>
        <w:rPr>
          <w:rFonts w:ascii="Palatino Linotype" w:hAnsi="Palatino Linotype"/>
        </w:rPr>
      </w:pPr>
    </w:p>
    <w:p w14:paraId="5CE41AB4" w14:textId="77777777" w:rsidR="007E5166" w:rsidRPr="00D85556" w:rsidRDefault="007E5166" w:rsidP="00AB43E6">
      <w:pPr>
        <w:pStyle w:val="Prrafodelista"/>
        <w:spacing w:line="360" w:lineRule="auto"/>
        <w:ind w:left="567"/>
        <w:jc w:val="center"/>
        <w:rPr>
          <w:rFonts w:ascii="Palatino Linotype" w:hAnsi="Palatino Linotype"/>
          <w:i/>
          <w:sz w:val="22"/>
        </w:rPr>
      </w:pPr>
      <w:r w:rsidRPr="00D85556">
        <w:rPr>
          <w:rFonts w:ascii="Palatino Linotype" w:hAnsi="Palatino Linotype"/>
          <w:i/>
          <w:sz w:val="22"/>
        </w:rPr>
        <w:t>TÍTULO DÉCIMO</w:t>
      </w:r>
    </w:p>
    <w:p w14:paraId="35E14215" w14:textId="77777777" w:rsidR="007E5166" w:rsidRPr="00D85556" w:rsidRDefault="007E5166" w:rsidP="00AB43E6">
      <w:pPr>
        <w:pStyle w:val="Prrafodelista"/>
        <w:spacing w:line="360" w:lineRule="auto"/>
        <w:ind w:left="567"/>
        <w:jc w:val="center"/>
        <w:rPr>
          <w:rFonts w:ascii="Palatino Linotype" w:hAnsi="Palatino Linotype"/>
          <w:i/>
          <w:sz w:val="22"/>
        </w:rPr>
      </w:pPr>
      <w:r w:rsidRPr="00D85556">
        <w:rPr>
          <w:rFonts w:ascii="Palatino Linotype" w:hAnsi="Palatino Linotype"/>
          <w:i/>
          <w:sz w:val="22"/>
        </w:rPr>
        <w:t>DE LOS SERVICIOS PÚBLICOS MUNICIPALES</w:t>
      </w:r>
    </w:p>
    <w:p w14:paraId="1DB0FF8A" w14:textId="77777777" w:rsidR="007E5166" w:rsidRPr="00D85556" w:rsidRDefault="007E5166" w:rsidP="00AB43E6">
      <w:pPr>
        <w:pStyle w:val="Prrafodelista"/>
        <w:spacing w:line="360" w:lineRule="auto"/>
        <w:ind w:left="567"/>
        <w:jc w:val="center"/>
        <w:rPr>
          <w:rFonts w:ascii="Palatino Linotype" w:hAnsi="Palatino Linotype"/>
          <w:i/>
          <w:sz w:val="22"/>
        </w:rPr>
      </w:pPr>
    </w:p>
    <w:p w14:paraId="2A4817CB" w14:textId="77777777" w:rsidR="007E5166" w:rsidRPr="00D85556" w:rsidRDefault="007E5166" w:rsidP="00AB43E6">
      <w:pPr>
        <w:pStyle w:val="Prrafodelista"/>
        <w:spacing w:line="360" w:lineRule="auto"/>
        <w:ind w:left="567"/>
        <w:jc w:val="center"/>
        <w:rPr>
          <w:rFonts w:ascii="Palatino Linotype" w:hAnsi="Palatino Linotype"/>
          <w:i/>
          <w:sz w:val="22"/>
        </w:rPr>
      </w:pPr>
      <w:r w:rsidRPr="00D85556">
        <w:rPr>
          <w:rFonts w:ascii="Palatino Linotype" w:hAnsi="Palatino Linotype"/>
          <w:i/>
          <w:sz w:val="22"/>
        </w:rPr>
        <w:t>CAPÍTULO PRIMERO</w:t>
      </w:r>
    </w:p>
    <w:p w14:paraId="2AC5853D" w14:textId="77777777" w:rsidR="007E5166" w:rsidRPr="00D85556" w:rsidRDefault="007E5166" w:rsidP="00AB43E6">
      <w:pPr>
        <w:pStyle w:val="Prrafodelista"/>
        <w:spacing w:line="360" w:lineRule="auto"/>
        <w:ind w:left="567"/>
        <w:jc w:val="center"/>
        <w:rPr>
          <w:rFonts w:ascii="Palatino Linotype" w:hAnsi="Palatino Linotype"/>
          <w:i/>
          <w:sz w:val="22"/>
        </w:rPr>
      </w:pPr>
      <w:r w:rsidRPr="00D85556">
        <w:rPr>
          <w:rFonts w:ascii="Palatino Linotype" w:hAnsi="Palatino Linotype"/>
          <w:i/>
          <w:sz w:val="22"/>
        </w:rPr>
        <w:t>DE LA INTEGRACIÓN DE LOS SERVICIOS PÚBLICOS</w:t>
      </w:r>
    </w:p>
    <w:p w14:paraId="76953B5D" w14:textId="77777777" w:rsidR="007E5166" w:rsidRPr="00D85556" w:rsidRDefault="007E5166" w:rsidP="00AB43E6">
      <w:pPr>
        <w:pStyle w:val="Prrafodelista"/>
        <w:spacing w:line="360" w:lineRule="auto"/>
        <w:ind w:left="567"/>
        <w:jc w:val="both"/>
        <w:rPr>
          <w:rFonts w:ascii="Palatino Linotype" w:hAnsi="Palatino Linotype"/>
          <w:i/>
          <w:sz w:val="22"/>
        </w:rPr>
      </w:pPr>
    </w:p>
    <w:p w14:paraId="5613668E" w14:textId="77777777" w:rsidR="007E5166" w:rsidRPr="00D85556" w:rsidRDefault="007E5166" w:rsidP="00AB43E6">
      <w:pPr>
        <w:pStyle w:val="Prrafodelista"/>
        <w:spacing w:line="360" w:lineRule="auto"/>
        <w:ind w:left="567"/>
        <w:jc w:val="both"/>
        <w:rPr>
          <w:rFonts w:ascii="Palatino Linotype" w:hAnsi="Palatino Linotype"/>
          <w:i/>
          <w:sz w:val="22"/>
        </w:rPr>
      </w:pPr>
      <w:r w:rsidRPr="00D85556">
        <w:rPr>
          <w:rFonts w:ascii="Palatino Linotype" w:hAnsi="Palatino Linotype"/>
          <w:i/>
          <w:sz w:val="22"/>
        </w:rPr>
        <w:lastRenderedPageBreak/>
        <w:t>Artículo 139. El H. Ayuntamiento prestará los servicios públicos municipales que establece el artículo 115 de la Constitución Política de los Estados Unidos Mexicanos y el artículo 31 fracción XII de la Ley Orgánica Municipal vigente del Estado de México.</w:t>
      </w:r>
    </w:p>
    <w:p w14:paraId="41523485" w14:textId="77777777" w:rsidR="007E5166" w:rsidRPr="00D85556" w:rsidRDefault="007E5166" w:rsidP="00AB43E6">
      <w:pPr>
        <w:pStyle w:val="Prrafodelista"/>
        <w:spacing w:line="360" w:lineRule="auto"/>
        <w:ind w:left="567"/>
        <w:jc w:val="both"/>
        <w:rPr>
          <w:rFonts w:ascii="Palatino Linotype" w:hAnsi="Palatino Linotype"/>
          <w:i/>
          <w:sz w:val="22"/>
        </w:rPr>
      </w:pPr>
    </w:p>
    <w:p w14:paraId="09B5B17B" w14:textId="77777777" w:rsidR="007E5166" w:rsidRPr="00D85556" w:rsidRDefault="007E5166" w:rsidP="00AB43E6">
      <w:pPr>
        <w:pStyle w:val="Prrafodelista"/>
        <w:spacing w:line="360" w:lineRule="auto"/>
        <w:ind w:left="567"/>
        <w:jc w:val="both"/>
        <w:rPr>
          <w:rFonts w:ascii="Palatino Linotype" w:hAnsi="Palatino Linotype"/>
          <w:i/>
          <w:sz w:val="22"/>
        </w:rPr>
      </w:pPr>
      <w:r w:rsidRPr="00D85556">
        <w:rPr>
          <w:rFonts w:ascii="Palatino Linotype" w:hAnsi="Palatino Linotype"/>
          <w:i/>
          <w:sz w:val="22"/>
        </w:rPr>
        <w:t>Artículo 140. Son servicios públicos municipales y se consideran como tales los siguientes: I. Rastros;</w:t>
      </w:r>
    </w:p>
    <w:p w14:paraId="1A666306" w14:textId="77777777" w:rsidR="007E5166" w:rsidRPr="00D85556" w:rsidRDefault="007E5166" w:rsidP="00AB43E6">
      <w:pPr>
        <w:pStyle w:val="Prrafodelista"/>
        <w:spacing w:line="360" w:lineRule="auto"/>
        <w:ind w:left="567"/>
        <w:jc w:val="both"/>
        <w:rPr>
          <w:rFonts w:ascii="Palatino Linotype" w:hAnsi="Palatino Linotype"/>
          <w:i/>
          <w:sz w:val="22"/>
        </w:rPr>
      </w:pPr>
      <w:r w:rsidRPr="00D85556">
        <w:rPr>
          <w:rFonts w:ascii="Palatino Linotype" w:hAnsi="Palatino Linotype"/>
          <w:i/>
          <w:sz w:val="22"/>
        </w:rPr>
        <w:t>II. Mercados;</w:t>
      </w:r>
    </w:p>
    <w:p w14:paraId="64F19E84" w14:textId="77777777" w:rsidR="007E5166" w:rsidRPr="00D85556" w:rsidRDefault="007E5166" w:rsidP="00AB43E6">
      <w:pPr>
        <w:pStyle w:val="Prrafodelista"/>
        <w:spacing w:line="360" w:lineRule="auto"/>
        <w:ind w:left="567"/>
        <w:jc w:val="both"/>
        <w:rPr>
          <w:rFonts w:ascii="Palatino Linotype" w:hAnsi="Palatino Linotype"/>
          <w:i/>
          <w:sz w:val="22"/>
        </w:rPr>
      </w:pPr>
      <w:r w:rsidRPr="00D85556">
        <w:rPr>
          <w:rFonts w:ascii="Palatino Linotype" w:hAnsi="Palatino Linotype"/>
          <w:i/>
          <w:sz w:val="22"/>
        </w:rPr>
        <w:t>III. Saneamiento de los centros de población, vías y lugares públicos y de uso común. Así como limpieza, recolección, transporte y destino final de los residuos;</w:t>
      </w:r>
    </w:p>
    <w:p w14:paraId="245B16C8" w14:textId="77777777" w:rsidR="007E5166" w:rsidRPr="00D85556" w:rsidRDefault="007E5166" w:rsidP="00AB43E6">
      <w:pPr>
        <w:pStyle w:val="Prrafodelista"/>
        <w:spacing w:line="360" w:lineRule="auto"/>
        <w:ind w:left="567"/>
        <w:jc w:val="both"/>
        <w:rPr>
          <w:rFonts w:ascii="Palatino Linotype" w:hAnsi="Palatino Linotype"/>
          <w:i/>
          <w:sz w:val="22"/>
        </w:rPr>
      </w:pPr>
      <w:r w:rsidRPr="00D85556">
        <w:rPr>
          <w:rFonts w:ascii="Palatino Linotype" w:hAnsi="Palatino Linotype"/>
          <w:i/>
          <w:sz w:val="22"/>
        </w:rPr>
        <w:t>IV. Suministro de agua potable;</w:t>
      </w:r>
    </w:p>
    <w:p w14:paraId="5585AE8D" w14:textId="77777777" w:rsidR="007E5166" w:rsidRPr="00D85556" w:rsidRDefault="007E5166" w:rsidP="00AB43E6">
      <w:pPr>
        <w:pStyle w:val="Prrafodelista"/>
        <w:spacing w:line="360" w:lineRule="auto"/>
        <w:ind w:left="567"/>
        <w:jc w:val="both"/>
        <w:rPr>
          <w:rFonts w:ascii="Palatino Linotype" w:hAnsi="Palatino Linotype"/>
          <w:i/>
          <w:sz w:val="22"/>
        </w:rPr>
      </w:pPr>
      <w:r w:rsidRPr="00D85556">
        <w:rPr>
          <w:rFonts w:ascii="Palatino Linotype" w:hAnsi="Palatino Linotype"/>
          <w:i/>
          <w:sz w:val="22"/>
        </w:rPr>
        <w:t>V. Alumbrado público;</w:t>
      </w:r>
    </w:p>
    <w:p w14:paraId="04864466" w14:textId="77777777" w:rsidR="007E5166" w:rsidRPr="00D85556" w:rsidRDefault="007E5166" w:rsidP="00AB43E6">
      <w:pPr>
        <w:pStyle w:val="Prrafodelista"/>
        <w:spacing w:line="360" w:lineRule="auto"/>
        <w:ind w:left="567"/>
        <w:jc w:val="both"/>
        <w:rPr>
          <w:rFonts w:ascii="Palatino Linotype" w:hAnsi="Palatino Linotype"/>
          <w:i/>
          <w:sz w:val="22"/>
        </w:rPr>
      </w:pPr>
      <w:r w:rsidRPr="00D85556">
        <w:rPr>
          <w:rFonts w:ascii="Palatino Linotype" w:hAnsi="Palatino Linotype"/>
          <w:i/>
          <w:sz w:val="22"/>
        </w:rPr>
        <w:t>VI. Estacionamiento para vehículos;</w:t>
      </w:r>
    </w:p>
    <w:p w14:paraId="2DFAA31F" w14:textId="77777777" w:rsidR="007E5166" w:rsidRPr="00D85556" w:rsidRDefault="007E5166" w:rsidP="00AB43E6">
      <w:pPr>
        <w:pStyle w:val="Prrafodelista"/>
        <w:spacing w:line="360" w:lineRule="auto"/>
        <w:ind w:left="567"/>
        <w:jc w:val="both"/>
        <w:rPr>
          <w:rFonts w:ascii="Palatino Linotype" w:hAnsi="Palatino Linotype"/>
          <w:i/>
          <w:sz w:val="22"/>
        </w:rPr>
      </w:pPr>
      <w:r w:rsidRPr="00D85556">
        <w:rPr>
          <w:rFonts w:ascii="Palatino Linotype" w:hAnsi="Palatino Linotype"/>
          <w:i/>
          <w:sz w:val="22"/>
        </w:rPr>
        <w:t>VII. Seguridad y vigilancia de la moralidad pública;</w:t>
      </w:r>
    </w:p>
    <w:p w14:paraId="03509A3B" w14:textId="77777777" w:rsidR="00AB43E6" w:rsidRPr="00D85556" w:rsidRDefault="007E5166" w:rsidP="00AB43E6">
      <w:pPr>
        <w:pStyle w:val="Prrafodelista"/>
        <w:spacing w:line="360" w:lineRule="auto"/>
        <w:ind w:left="567"/>
        <w:jc w:val="both"/>
        <w:rPr>
          <w:rFonts w:ascii="Palatino Linotype" w:hAnsi="Palatino Linotype"/>
          <w:i/>
          <w:sz w:val="22"/>
        </w:rPr>
      </w:pPr>
      <w:r w:rsidRPr="00D85556">
        <w:rPr>
          <w:rFonts w:ascii="Palatino Linotype" w:hAnsi="Palatino Linotype"/>
          <w:i/>
          <w:sz w:val="22"/>
        </w:rPr>
        <w:t>VII</w:t>
      </w:r>
      <w:r w:rsidR="00AB43E6" w:rsidRPr="00D85556">
        <w:rPr>
          <w:rFonts w:ascii="Palatino Linotype" w:hAnsi="Palatino Linotype"/>
          <w:i/>
          <w:sz w:val="22"/>
        </w:rPr>
        <w:t>I. Embellecimiento y conservació</w:t>
      </w:r>
      <w:r w:rsidRPr="00D85556">
        <w:rPr>
          <w:rFonts w:ascii="Palatino Linotype" w:hAnsi="Palatino Linotype"/>
          <w:i/>
          <w:sz w:val="22"/>
        </w:rPr>
        <w:t>n de los poblados y centros urbanos y rurales;</w:t>
      </w:r>
    </w:p>
    <w:p w14:paraId="4639853A" w14:textId="77777777" w:rsidR="00AB43E6" w:rsidRPr="00D85556" w:rsidRDefault="00AB43E6" w:rsidP="00AB43E6">
      <w:pPr>
        <w:pStyle w:val="Prrafodelista"/>
        <w:spacing w:line="360" w:lineRule="auto"/>
        <w:ind w:left="567"/>
        <w:jc w:val="both"/>
        <w:rPr>
          <w:rFonts w:ascii="Palatino Linotype" w:hAnsi="Palatino Linotype"/>
          <w:i/>
          <w:sz w:val="22"/>
        </w:rPr>
      </w:pPr>
      <w:r w:rsidRPr="00D85556">
        <w:rPr>
          <w:rFonts w:ascii="Palatino Linotype" w:hAnsi="Palatino Linotype"/>
          <w:i/>
          <w:sz w:val="22"/>
        </w:rPr>
        <w:t>IX. La protección y conservació</w:t>
      </w:r>
      <w:r w:rsidR="007E5166" w:rsidRPr="00D85556">
        <w:rPr>
          <w:rFonts w:ascii="Palatino Linotype" w:hAnsi="Palatino Linotype"/>
          <w:i/>
          <w:sz w:val="22"/>
        </w:rPr>
        <w:t>n de a reas y zonas verdes, recreativas y deportivas;</w:t>
      </w:r>
    </w:p>
    <w:p w14:paraId="27B8D9F7" w14:textId="77777777" w:rsidR="00AB43E6" w:rsidRPr="00D85556" w:rsidRDefault="00AB43E6" w:rsidP="00AB43E6">
      <w:pPr>
        <w:pStyle w:val="Prrafodelista"/>
        <w:spacing w:line="360" w:lineRule="auto"/>
        <w:ind w:left="567"/>
        <w:jc w:val="both"/>
        <w:rPr>
          <w:rFonts w:ascii="Palatino Linotype" w:hAnsi="Palatino Linotype"/>
          <w:i/>
          <w:sz w:val="22"/>
        </w:rPr>
      </w:pPr>
      <w:r w:rsidRPr="00D85556">
        <w:rPr>
          <w:rFonts w:ascii="Palatino Linotype" w:hAnsi="Palatino Linotype"/>
          <w:i/>
          <w:sz w:val="22"/>
        </w:rPr>
        <w:t>X. La protecció</w:t>
      </w:r>
      <w:r w:rsidR="007E5166" w:rsidRPr="00D85556">
        <w:rPr>
          <w:rFonts w:ascii="Palatino Linotype" w:hAnsi="Palatino Linotype"/>
          <w:i/>
          <w:sz w:val="22"/>
        </w:rPr>
        <w:t>n del medio ambiente dentro de la esfera de su competencia; y,</w:t>
      </w:r>
    </w:p>
    <w:p w14:paraId="798EA5AE" w14:textId="77777777" w:rsidR="007E5166" w:rsidRPr="00D85556" w:rsidRDefault="007E5166" w:rsidP="00AB43E6">
      <w:pPr>
        <w:pStyle w:val="Prrafodelista"/>
        <w:spacing w:line="360" w:lineRule="auto"/>
        <w:ind w:left="567"/>
        <w:jc w:val="both"/>
        <w:rPr>
          <w:rFonts w:ascii="Palatino Linotype" w:hAnsi="Palatino Linotype"/>
          <w:i/>
          <w:sz w:val="22"/>
        </w:rPr>
      </w:pPr>
      <w:r w:rsidRPr="00D85556">
        <w:rPr>
          <w:rFonts w:ascii="Palatino Linotype" w:hAnsi="Palatino Linotype"/>
          <w:i/>
          <w:sz w:val="22"/>
        </w:rPr>
        <w:t>XI. Panteones y cementerios</w:t>
      </w:r>
      <w:r w:rsidR="00AB43E6" w:rsidRPr="00D85556">
        <w:rPr>
          <w:rFonts w:ascii="Palatino Linotype" w:hAnsi="Palatino Linotype"/>
          <w:i/>
          <w:sz w:val="22"/>
        </w:rPr>
        <w:t>.</w:t>
      </w:r>
    </w:p>
    <w:p w14:paraId="7076F2F4" w14:textId="77777777" w:rsidR="007E5166" w:rsidRPr="00D85556" w:rsidRDefault="007E5166" w:rsidP="007E5166">
      <w:pPr>
        <w:pStyle w:val="Prrafodelista"/>
        <w:spacing w:line="360" w:lineRule="auto"/>
        <w:ind w:left="0"/>
        <w:jc w:val="both"/>
        <w:rPr>
          <w:rFonts w:ascii="Palatino Linotype" w:hAnsi="Palatino Linotype"/>
        </w:rPr>
      </w:pPr>
    </w:p>
    <w:p w14:paraId="1E536677" w14:textId="77777777" w:rsidR="007E5166" w:rsidRPr="00D85556" w:rsidRDefault="00AB43E6" w:rsidP="00EE4C41">
      <w:pPr>
        <w:pStyle w:val="Prrafodelista"/>
        <w:numPr>
          <w:ilvl w:val="0"/>
          <w:numId w:val="4"/>
        </w:numPr>
        <w:spacing w:line="360" w:lineRule="auto"/>
        <w:ind w:left="0" w:firstLine="0"/>
        <w:jc w:val="both"/>
        <w:rPr>
          <w:rFonts w:ascii="Palatino Linotype" w:hAnsi="Palatino Linotype"/>
        </w:rPr>
      </w:pPr>
      <w:r w:rsidRPr="00D85556">
        <w:rPr>
          <w:rFonts w:ascii="Palatino Linotype" w:hAnsi="Palatino Linotype"/>
        </w:rPr>
        <w:t>Entonces, una vez que se ha determinado que el Sujeto Obligado tiene a su cargo la prestación, explotación, administración y conservación de los servicios públicos municipales, es necesario precisar que el artículo 143 del mismo Bando Municipal contempla lo siguiente:</w:t>
      </w:r>
    </w:p>
    <w:p w14:paraId="008EA565" w14:textId="77777777" w:rsidR="00AB43E6" w:rsidRPr="00D85556" w:rsidRDefault="00AB43E6" w:rsidP="00AB43E6">
      <w:pPr>
        <w:pStyle w:val="Prrafodelista"/>
        <w:spacing w:line="360" w:lineRule="auto"/>
        <w:ind w:left="0"/>
        <w:jc w:val="both"/>
        <w:rPr>
          <w:rFonts w:ascii="Palatino Linotype" w:hAnsi="Palatino Linotype"/>
        </w:rPr>
      </w:pPr>
    </w:p>
    <w:p w14:paraId="7B6BD613" w14:textId="77777777" w:rsidR="00AB43E6" w:rsidRPr="00D85556" w:rsidRDefault="00AB43E6" w:rsidP="00AB43E6">
      <w:pPr>
        <w:pStyle w:val="Prrafodelista"/>
        <w:spacing w:line="360" w:lineRule="auto"/>
        <w:ind w:left="567" w:right="567"/>
        <w:jc w:val="both"/>
        <w:rPr>
          <w:rFonts w:ascii="Palatino Linotype" w:hAnsi="Palatino Linotype"/>
          <w:i/>
        </w:rPr>
      </w:pPr>
      <w:r w:rsidRPr="00D85556">
        <w:rPr>
          <w:rFonts w:ascii="Palatino Linotype" w:hAnsi="Palatino Linotype"/>
          <w:i/>
        </w:rPr>
        <w:t>Artículo 143. La prestación de los servicios públicos municipales seré realizada por el órgano municipal que determine el H. Ayuntamiento o el Reglamento respectivo.</w:t>
      </w:r>
    </w:p>
    <w:p w14:paraId="7300948E" w14:textId="77777777" w:rsidR="00AB43E6" w:rsidRPr="00D85556" w:rsidRDefault="00AB43E6" w:rsidP="00AB43E6">
      <w:pPr>
        <w:pStyle w:val="Prrafodelista"/>
        <w:spacing w:line="360" w:lineRule="auto"/>
        <w:ind w:left="0"/>
        <w:jc w:val="both"/>
      </w:pPr>
    </w:p>
    <w:p w14:paraId="7850087D" w14:textId="77777777" w:rsidR="00AB43E6" w:rsidRPr="00D85556" w:rsidRDefault="00AB43E6" w:rsidP="00AB43E6">
      <w:pPr>
        <w:pStyle w:val="Prrafodelista"/>
        <w:numPr>
          <w:ilvl w:val="0"/>
          <w:numId w:val="4"/>
        </w:numPr>
        <w:spacing w:line="360" w:lineRule="auto"/>
        <w:ind w:left="0" w:firstLine="0"/>
        <w:jc w:val="both"/>
        <w:rPr>
          <w:rFonts w:ascii="Palatino Linotype" w:hAnsi="Palatino Linotype"/>
          <w:lang w:val="es-ES"/>
        </w:rPr>
      </w:pPr>
      <w:r w:rsidRPr="00D85556">
        <w:rPr>
          <w:rFonts w:ascii="Palatino Linotype" w:hAnsi="Palatino Linotype"/>
        </w:rPr>
        <w:t xml:space="preserve">Es por el contenido de este último precepto legal que nos permite determinar que, si bien es cierto, pudiera ser el caso de no existir una dirección de servicios públicos, también lo es que, debe estar una persona ya sea como Director, Titular, Encargado o cualquiera que sea la denominación del cargo para la administración de los servicios Públicos. Entonces, en apego al </w:t>
      </w:r>
      <w:r w:rsidRPr="00D85556">
        <w:rPr>
          <w:rFonts w:ascii="Palatino Linotype" w:hAnsi="Palatino Linotype"/>
          <w:lang w:val="es-ES"/>
        </w:rPr>
        <w:t xml:space="preserve">principio de eficacia y con fundamento en </w:t>
      </w:r>
      <w:r w:rsidRPr="00D85556">
        <w:rPr>
          <w:rFonts w:ascii="Palatino Linotype" w:hAnsi="Palatino Linotype"/>
          <w:szCs w:val="22"/>
          <w:lang w:val="es-ES"/>
        </w:rPr>
        <w:t>los artículos 13</w:t>
      </w:r>
      <w:r w:rsidRPr="00D85556">
        <w:rPr>
          <w:rStyle w:val="Refdenotaalpie"/>
          <w:rFonts w:ascii="Palatino Linotype" w:hAnsi="Palatino Linotype"/>
          <w:szCs w:val="22"/>
          <w:lang w:val="es-ES"/>
        </w:rPr>
        <w:footnoteReference w:id="10"/>
      </w:r>
      <w:r w:rsidRPr="00D85556">
        <w:rPr>
          <w:rFonts w:ascii="Palatino Linotype" w:hAnsi="Palatino Linotype"/>
          <w:szCs w:val="22"/>
          <w:lang w:val="es-ES"/>
        </w:rPr>
        <w:t xml:space="preserve"> y 181</w:t>
      </w:r>
      <w:r w:rsidRPr="00D85556">
        <w:rPr>
          <w:rStyle w:val="Refdenotaalpie"/>
          <w:rFonts w:ascii="Palatino Linotype" w:hAnsi="Palatino Linotype"/>
          <w:szCs w:val="22"/>
          <w:lang w:val="es-ES"/>
        </w:rPr>
        <w:footnoteReference w:id="11"/>
      </w:r>
      <w:r w:rsidRPr="00D85556">
        <w:rPr>
          <w:rFonts w:ascii="Palatino Linotype" w:hAnsi="Palatino Linotype"/>
          <w:szCs w:val="22"/>
          <w:lang w:val="es-ES"/>
        </w:rPr>
        <w:t xml:space="preserve"> penúltimo párrafo de la Ley de Transparencia y Acceso a la Información Pública del Estado de México y Municipios, es necesario realizar una suplencia a</w:t>
      </w:r>
      <w:r w:rsidR="00B52C65" w:rsidRPr="00D85556">
        <w:rPr>
          <w:rFonts w:ascii="Palatino Linotype" w:hAnsi="Palatino Linotype"/>
          <w:szCs w:val="22"/>
          <w:lang w:val="es-ES"/>
        </w:rPr>
        <w:t xml:space="preserve"> </w:t>
      </w:r>
      <w:r w:rsidRPr="00D85556">
        <w:rPr>
          <w:rFonts w:ascii="Palatino Linotype" w:hAnsi="Palatino Linotype"/>
          <w:szCs w:val="22"/>
          <w:lang w:val="es-ES"/>
        </w:rPr>
        <w:t>la deficiencia de la queja a</w:t>
      </w:r>
      <w:r w:rsidR="00B52C65" w:rsidRPr="00D85556">
        <w:rPr>
          <w:rFonts w:ascii="Palatino Linotype" w:hAnsi="Palatino Linotype"/>
          <w:szCs w:val="22"/>
          <w:lang w:val="es-ES"/>
        </w:rPr>
        <w:t xml:space="preserve"> favor del particular y ordenar, </w:t>
      </w:r>
      <w:r w:rsidRPr="00D85556">
        <w:rPr>
          <w:rFonts w:ascii="Palatino Linotype" w:hAnsi="Palatino Linotype"/>
          <w:szCs w:val="22"/>
          <w:lang w:val="es-ES"/>
        </w:rPr>
        <w:t>la entrega</w:t>
      </w:r>
      <w:r w:rsidR="00B52C65" w:rsidRPr="00D85556">
        <w:rPr>
          <w:rFonts w:ascii="Palatino Linotype" w:hAnsi="Palatino Linotype"/>
          <w:szCs w:val="22"/>
          <w:lang w:val="es-ES"/>
        </w:rPr>
        <w:t xml:space="preserve">, previa búsqueda exhaustiva y razonable, </w:t>
      </w:r>
      <w:r w:rsidRPr="00D85556">
        <w:rPr>
          <w:rFonts w:ascii="Palatino Linotype" w:hAnsi="Palatino Linotype"/>
          <w:szCs w:val="22"/>
          <w:lang w:val="es-ES"/>
        </w:rPr>
        <w:t xml:space="preserve">el currículum vitae, ficha curricular, solicitud de empleo o documento análogo del </w:t>
      </w:r>
      <w:r w:rsidR="00B52C65" w:rsidRPr="00D85556">
        <w:rPr>
          <w:rFonts w:ascii="Palatino Linotype" w:hAnsi="Palatino Linotype"/>
          <w:szCs w:val="22"/>
          <w:lang w:val="es-ES"/>
        </w:rPr>
        <w:t xml:space="preserve">actual </w:t>
      </w:r>
      <w:r w:rsidRPr="00D85556">
        <w:rPr>
          <w:rFonts w:ascii="Palatino Linotype" w:hAnsi="Palatino Linotype"/>
          <w:szCs w:val="22"/>
          <w:lang w:val="es-ES"/>
        </w:rPr>
        <w:t>Director o equivalente del área de Servicios Públicos.</w:t>
      </w:r>
    </w:p>
    <w:p w14:paraId="31629BD2" w14:textId="77777777" w:rsidR="00AB43E6" w:rsidRPr="00D85556" w:rsidRDefault="00AB43E6" w:rsidP="00AB43E6">
      <w:pPr>
        <w:pStyle w:val="Prrafodelista"/>
        <w:spacing w:line="360" w:lineRule="auto"/>
        <w:ind w:left="0"/>
        <w:jc w:val="both"/>
        <w:rPr>
          <w:rFonts w:ascii="Palatino Linotype" w:hAnsi="Palatino Linotype"/>
          <w:lang w:val="es-ES"/>
        </w:rPr>
      </w:pPr>
    </w:p>
    <w:p w14:paraId="2F009D3C" w14:textId="77777777" w:rsidR="00EE4C41" w:rsidRPr="00D85556" w:rsidRDefault="00EE4C41" w:rsidP="00EE4C41">
      <w:pPr>
        <w:pStyle w:val="Prrafodelista"/>
        <w:numPr>
          <w:ilvl w:val="0"/>
          <w:numId w:val="4"/>
        </w:numPr>
        <w:spacing w:line="360" w:lineRule="auto"/>
        <w:ind w:left="0" w:firstLine="0"/>
        <w:jc w:val="both"/>
        <w:rPr>
          <w:rFonts w:ascii="Palatino Linotype" w:hAnsi="Palatino Linotype"/>
        </w:rPr>
      </w:pPr>
      <w:r w:rsidRPr="00D85556">
        <w:rPr>
          <w:rFonts w:ascii="Palatino Linotype" w:hAnsi="Palatino Linotype"/>
        </w:rPr>
        <w:t xml:space="preserve">Derivado de la naturaleza de la información que se ha ordenado entregar, de contener datos personales susceptibles de clasificarse como confidencial, el Sujeto Obligado estará a lo dispuesto en el Considerando </w:t>
      </w:r>
      <w:r w:rsidR="00B52C65" w:rsidRPr="00D85556">
        <w:rPr>
          <w:rFonts w:ascii="Palatino Linotype" w:hAnsi="Palatino Linotype"/>
        </w:rPr>
        <w:t>que a continuación se enuncia.</w:t>
      </w:r>
    </w:p>
    <w:p w14:paraId="459CC763" w14:textId="77777777" w:rsidR="002152A6" w:rsidRPr="00D85556" w:rsidRDefault="002152A6" w:rsidP="002152A6">
      <w:pPr>
        <w:pStyle w:val="Prrafodelista"/>
        <w:rPr>
          <w:rFonts w:ascii="Palatino Linotype" w:hAnsi="Palatino Linotype"/>
        </w:rPr>
      </w:pPr>
    </w:p>
    <w:p w14:paraId="2A99EA79" w14:textId="77777777" w:rsidR="002152A6" w:rsidRPr="00D85556" w:rsidRDefault="002152A6" w:rsidP="002152A6">
      <w:pPr>
        <w:spacing w:line="360" w:lineRule="auto"/>
        <w:jc w:val="both"/>
        <w:rPr>
          <w:rFonts w:ascii="Palatino Linotype" w:hAnsi="Palatino Linotype"/>
        </w:rPr>
      </w:pPr>
    </w:p>
    <w:p w14:paraId="6DC4DEB3" w14:textId="77777777" w:rsidR="002152A6" w:rsidRPr="00D85556" w:rsidRDefault="002152A6" w:rsidP="002152A6">
      <w:pPr>
        <w:spacing w:line="360" w:lineRule="auto"/>
        <w:jc w:val="both"/>
        <w:rPr>
          <w:rFonts w:ascii="Palatino Linotype" w:hAnsi="Palatino Linotype"/>
        </w:rPr>
      </w:pPr>
    </w:p>
    <w:p w14:paraId="34A06274" w14:textId="77777777" w:rsidR="00EE4C41" w:rsidRPr="00D85556" w:rsidRDefault="00EE4C41" w:rsidP="00EE4C41">
      <w:pPr>
        <w:pStyle w:val="Prrafodelista"/>
        <w:rPr>
          <w:rFonts w:ascii="Palatino Linotype" w:hAnsi="Palatino Linotype"/>
        </w:rPr>
      </w:pPr>
    </w:p>
    <w:p w14:paraId="07EDC580" w14:textId="77777777" w:rsidR="00DF3A22" w:rsidRPr="00D85556" w:rsidRDefault="00DF3A22" w:rsidP="00DF3A22">
      <w:pPr>
        <w:pStyle w:val="Ttulo1"/>
        <w:spacing w:before="0" w:line="360" w:lineRule="auto"/>
        <w:rPr>
          <w:color w:val="000000" w:themeColor="text1"/>
          <w:szCs w:val="24"/>
        </w:rPr>
      </w:pPr>
      <w:bookmarkStart w:id="29" w:name="_Toc523908140"/>
      <w:bookmarkStart w:id="30" w:name="_Toc522209067"/>
      <w:bookmarkStart w:id="31" w:name="_Toc521949107"/>
      <w:bookmarkStart w:id="32" w:name="_Toc12448142"/>
      <w:bookmarkStart w:id="33" w:name="_Toc11834466"/>
      <w:bookmarkStart w:id="34" w:name="_Toc26441935"/>
      <w:bookmarkStart w:id="35" w:name="_Toc30090207"/>
      <w:bookmarkStart w:id="36" w:name="_Toc33030717"/>
      <w:r w:rsidRPr="00D85556">
        <w:rPr>
          <w:rFonts w:cs="Times New Roman"/>
          <w:color w:val="000000" w:themeColor="text1"/>
          <w:szCs w:val="24"/>
          <w:lang w:eastAsia="es-ES_tradnl"/>
        </w:rPr>
        <w:lastRenderedPageBreak/>
        <w:t xml:space="preserve">QUINTO. </w:t>
      </w:r>
      <w:r w:rsidRPr="00D85556">
        <w:rPr>
          <w:color w:val="000000" w:themeColor="text1"/>
          <w:szCs w:val="24"/>
        </w:rPr>
        <w:t xml:space="preserve"> De la elaboración de la versión pública</w:t>
      </w:r>
      <w:bookmarkEnd w:id="29"/>
      <w:bookmarkEnd w:id="30"/>
      <w:bookmarkEnd w:id="31"/>
      <w:r w:rsidRPr="00D85556">
        <w:rPr>
          <w:color w:val="000000" w:themeColor="text1"/>
          <w:szCs w:val="24"/>
        </w:rPr>
        <w:t>.</w:t>
      </w:r>
      <w:bookmarkEnd w:id="32"/>
      <w:bookmarkEnd w:id="33"/>
      <w:bookmarkEnd w:id="34"/>
      <w:bookmarkEnd w:id="35"/>
      <w:bookmarkEnd w:id="36"/>
      <w:r w:rsidRPr="00D85556">
        <w:rPr>
          <w:color w:val="000000" w:themeColor="text1"/>
          <w:szCs w:val="24"/>
        </w:rPr>
        <w:t xml:space="preserve"> </w:t>
      </w:r>
    </w:p>
    <w:p w14:paraId="47BE6C4F" w14:textId="77777777" w:rsidR="00B52C65" w:rsidRPr="00D85556" w:rsidRDefault="00B52C65" w:rsidP="00B52C65">
      <w:pPr>
        <w:rPr>
          <w:lang w:val="es-MX" w:eastAsia="en-US"/>
        </w:rPr>
      </w:pPr>
    </w:p>
    <w:p w14:paraId="6F4DDE00" w14:textId="77777777" w:rsidR="00DF3A22" w:rsidRPr="00D85556" w:rsidRDefault="00DF3A22" w:rsidP="00C5169B">
      <w:pPr>
        <w:pStyle w:val="Prrafodelista"/>
        <w:numPr>
          <w:ilvl w:val="0"/>
          <w:numId w:val="4"/>
        </w:numPr>
        <w:spacing w:line="360" w:lineRule="auto"/>
        <w:ind w:left="0" w:right="49" w:firstLine="0"/>
        <w:jc w:val="both"/>
        <w:rPr>
          <w:rFonts w:ascii="Palatino Linotype" w:eastAsia="Times New Roman" w:hAnsi="Palatino Linotype" w:cs="Arial"/>
          <w:color w:val="000000"/>
        </w:rPr>
      </w:pPr>
      <w:r w:rsidRPr="00D85556">
        <w:rPr>
          <w:rFonts w:ascii="Palatino Linotype" w:eastAsia="Times New Roman" w:hAnsi="Palatino Linotype" w:cs="Arial"/>
          <w:color w:val="000000"/>
        </w:rPr>
        <w:t>Debe destacarse que, debido a la naturaleza de la información solicitada</w:t>
      </w:r>
      <w:r w:rsidRPr="00D85556">
        <w:rPr>
          <w:rFonts w:ascii="Palatino Linotype" w:eastAsia="Times New Roman" w:hAnsi="Palatino Linotype" w:cs="Arial"/>
          <w:b/>
          <w:color w:val="000000"/>
        </w:rPr>
        <w:t xml:space="preserve">, </w:t>
      </w:r>
      <w:r w:rsidRPr="00D85556">
        <w:rPr>
          <w:rFonts w:ascii="Palatino Linotype" w:eastAsia="Times New Roman" w:hAnsi="Palatino Linotype" w:cs="Arial"/>
          <w:color w:val="000000"/>
        </w:rPr>
        <w:t>eventualmente pudiera obrar datos personales susceptibles de protegerse, los cuales su exposición vulneraría la esfera más íntima del servidor público.</w:t>
      </w:r>
    </w:p>
    <w:p w14:paraId="194A94E6" w14:textId="77777777" w:rsidR="00DF3A22" w:rsidRPr="00D85556" w:rsidRDefault="00DF3A22" w:rsidP="00DF3A22">
      <w:pPr>
        <w:pStyle w:val="Prrafodelista"/>
        <w:spacing w:line="360" w:lineRule="auto"/>
        <w:ind w:left="0" w:right="49"/>
        <w:jc w:val="both"/>
        <w:rPr>
          <w:rFonts w:ascii="Palatino Linotype" w:eastAsia="Times New Roman" w:hAnsi="Palatino Linotype" w:cs="Arial"/>
          <w:color w:val="000000"/>
        </w:rPr>
      </w:pPr>
    </w:p>
    <w:p w14:paraId="5D3EE86F" w14:textId="77777777" w:rsidR="00DF3A22" w:rsidRPr="00D85556" w:rsidRDefault="00DF3A22" w:rsidP="00C5169B">
      <w:pPr>
        <w:pStyle w:val="Prrafodelista"/>
        <w:numPr>
          <w:ilvl w:val="0"/>
          <w:numId w:val="4"/>
        </w:numPr>
        <w:spacing w:line="360" w:lineRule="auto"/>
        <w:ind w:left="0" w:right="49" w:firstLine="0"/>
        <w:jc w:val="both"/>
        <w:rPr>
          <w:rFonts w:ascii="Palatino Linotype" w:eastAsia="Times New Roman" w:hAnsi="Palatino Linotype" w:cs="Arial"/>
          <w:color w:val="000000"/>
        </w:rPr>
      </w:pPr>
      <w:r w:rsidRPr="00D85556">
        <w:rPr>
          <w:rFonts w:ascii="Palatino Linotype" w:eastAsia="Times New Roman" w:hAnsi="Palatino Linotype" w:cs="Arial"/>
          <w:color w:val="000000"/>
        </w:rPr>
        <w:t xml:space="preserve"> Es por ello que, este Instituto de Transparencia, Acceso a la Información Pública y Protección de Datos Personales del Estado de México tiene el deber de velar por la protección de los datos personales aun tratándose de servidores públicos y en su caso generar la </w:t>
      </w:r>
      <w:r w:rsidRPr="00D85556">
        <w:rPr>
          <w:rFonts w:ascii="Palatino Linotype" w:eastAsia="Times New Roman" w:hAnsi="Palatino Linotype" w:cs="Arial"/>
          <w:b/>
          <w:color w:val="000000"/>
        </w:rPr>
        <w:t>versión pública</w:t>
      </w:r>
      <w:r w:rsidRPr="00D85556">
        <w:rPr>
          <w:rFonts w:ascii="Palatino Linotype" w:eastAsia="Times New Roman" w:hAnsi="Palatino Linotype" w:cs="Arial"/>
          <w:color w:val="000000"/>
        </w:rPr>
        <w:t xml:space="preserve"> del documento por las consideraciones que se estimen pertinentes.</w:t>
      </w:r>
    </w:p>
    <w:p w14:paraId="5167E2F5" w14:textId="77777777" w:rsidR="00DF3A22" w:rsidRPr="00D85556" w:rsidRDefault="00DF3A22" w:rsidP="00DF3A22">
      <w:pPr>
        <w:pStyle w:val="Prrafodelista"/>
        <w:spacing w:line="360" w:lineRule="auto"/>
        <w:ind w:left="0" w:right="49"/>
        <w:jc w:val="both"/>
        <w:rPr>
          <w:rFonts w:ascii="Palatino Linotype" w:eastAsia="Times New Roman" w:hAnsi="Palatino Linotype" w:cs="Arial"/>
          <w:color w:val="000000"/>
        </w:rPr>
      </w:pPr>
    </w:p>
    <w:p w14:paraId="197ABBC8" w14:textId="77777777" w:rsidR="00DF3A22" w:rsidRPr="00D85556" w:rsidRDefault="00DF3A22" w:rsidP="00C5169B">
      <w:pPr>
        <w:pStyle w:val="Prrafodelista"/>
        <w:numPr>
          <w:ilvl w:val="0"/>
          <w:numId w:val="4"/>
        </w:numPr>
        <w:spacing w:line="360" w:lineRule="auto"/>
        <w:ind w:left="0" w:right="49" w:firstLine="0"/>
        <w:jc w:val="both"/>
        <w:rPr>
          <w:rFonts w:ascii="Palatino Linotype" w:eastAsia="Times New Roman" w:hAnsi="Palatino Linotype" w:cs="Arial"/>
          <w:color w:val="000000"/>
        </w:rPr>
      </w:pPr>
      <w:r w:rsidRPr="00D85556">
        <w:rPr>
          <w:rFonts w:ascii="Palatino Linotype" w:eastAsia="Times New Roman" w:hAnsi="Palatino Linotype" w:cs="Arial"/>
          <w:color w:val="000000"/>
        </w:rPr>
        <w:t xml:space="preserve">Cabe precisar que, la clasificación total o parcial de la información requerida, mediante solicitud de acceso a la información pública, constituye una restricción al derecho humano de acceso a la información. Actualmente, el grave problema que enfrentamos son los acuerdos de clasificación de la información que emiten los </w:t>
      </w:r>
      <w:r w:rsidRPr="00D85556">
        <w:rPr>
          <w:rFonts w:ascii="Palatino Linotype" w:eastAsia="Times New Roman" w:hAnsi="Palatino Linotype" w:cs="Arial"/>
          <w:b/>
          <w:color w:val="000000"/>
        </w:rPr>
        <w:t>Sujetos Obligados</w:t>
      </w:r>
      <w:r w:rsidRPr="00D85556">
        <w:rPr>
          <w:rFonts w:ascii="Palatino Linotype" w:eastAsia="Times New Roman" w:hAnsi="Palatino Linotype" w:cs="Arial"/>
          <w:color w:val="000000"/>
        </w:rPr>
        <w:t>, ya que no observan los requisitos que deben de llevar a cabo para la realización de la clasificación de la información, tanto por la complejidad del procedimiento como por la falta de atención de los operadores jurídicos, por lo que es menester reiterar los mismos:</w:t>
      </w:r>
    </w:p>
    <w:p w14:paraId="148294EA" w14:textId="77777777" w:rsidR="00DF3A22" w:rsidRPr="00D85556" w:rsidRDefault="00DF3A22" w:rsidP="00DF3A22">
      <w:pPr>
        <w:spacing w:line="360" w:lineRule="auto"/>
        <w:ind w:right="49"/>
        <w:contextualSpacing/>
        <w:jc w:val="both"/>
        <w:rPr>
          <w:rFonts w:ascii="Palatino Linotype" w:eastAsia="Times New Roman" w:hAnsi="Palatino Linotype" w:cs="Arial"/>
          <w:color w:val="000000"/>
        </w:rPr>
      </w:pPr>
    </w:p>
    <w:tbl>
      <w:tblPr>
        <w:tblStyle w:val="Tablaconcuadrcula6concolores"/>
        <w:tblW w:w="0" w:type="auto"/>
        <w:tblLook w:val="04A0" w:firstRow="1" w:lastRow="0" w:firstColumn="1" w:lastColumn="0" w:noHBand="0" w:noVBand="1"/>
      </w:tblPr>
      <w:tblGrid>
        <w:gridCol w:w="1834"/>
        <w:gridCol w:w="6945"/>
      </w:tblGrid>
      <w:tr w:rsidR="00DF3A22" w:rsidRPr="00D85556" w14:paraId="1A282227" w14:textId="77777777" w:rsidTr="00A109E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7097A3C1" w14:textId="77777777" w:rsidR="00DF3A22" w:rsidRPr="00D85556" w:rsidRDefault="00DF3A22" w:rsidP="00A109E3">
            <w:pPr>
              <w:spacing w:line="360" w:lineRule="auto"/>
              <w:rPr>
                <w:bCs w:val="0"/>
                <w:sz w:val="20"/>
                <w:szCs w:val="20"/>
              </w:rPr>
            </w:pPr>
            <w:r w:rsidRPr="00D85556">
              <w:rPr>
                <w:rFonts w:ascii="Palatino Linotype" w:hAnsi="Palatino Linotype" w:cstheme="majorBidi"/>
                <w:bCs w:val="0"/>
                <w:sz w:val="20"/>
                <w:szCs w:val="20"/>
              </w:rPr>
              <w:t>a) Requisitos previos.</w:t>
            </w:r>
          </w:p>
        </w:tc>
        <w:tc>
          <w:tcPr>
            <w:tcW w:w="6990" w:type="dxa"/>
            <w:hideMark/>
          </w:tcPr>
          <w:p w14:paraId="04721FA6" w14:textId="77777777" w:rsidR="00DF3A22" w:rsidRPr="00D85556" w:rsidRDefault="00DF3A22" w:rsidP="00A109E3">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b w:val="0"/>
                <w:bCs w:val="0"/>
                <w:color w:val="000000"/>
                <w:sz w:val="20"/>
                <w:szCs w:val="20"/>
              </w:rPr>
            </w:pPr>
            <w:r w:rsidRPr="00D85556">
              <w:rPr>
                <w:rFonts w:ascii="Palatino Linotype" w:eastAsia="Times New Roman" w:hAnsi="Palatino Linotype" w:cs="Arial"/>
                <w:b w:val="0"/>
                <w:bCs w:val="0"/>
                <w:color w:val="000000"/>
                <w:sz w:val="20"/>
                <w:szCs w:val="20"/>
              </w:rPr>
              <w:t xml:space="preserve">Los artículos 100 y 122 de la Ley Estatal y de la Ley General, respectivamente, señalan que, si los Sujetos Obligados determinan que la información actualiza alguno de los supuestos de clasificación, es deber de </w:t>
            </w:r>
            <w:r w:rsidRPr="00D85556">
              <w:rPr>
                <w:rFonts w:ascii="Palatino Linotype" w:eastAsia="Times New Roman" w:hAnsi="Palatino Linotype" w:cs="Arial"/>
                <w:b w:val="0"/>
                <w:bCs w:val="0"/>
                <w:color w:val="000000"/>
                <w:sz w:val="20"/>
                <w:szCs w:val="20"/>
              </w:rPr>
              <w:lastRenderedPageBreak/>
              <w:t xml:space="preserve">los titulares de las áreas proponer su clasificación y no del Comité de Transparencia. </w:t>
            </w:r>
          </w:p>
          <w:p w14:paraId="2934D296" w14:textId="77777777" w:rsidR="00DF3A22" w:rsidRPr="00D85556" w:rsidRDefault="00DF3A22" w:rsidP="00A109E3">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b w:val="0"/>
                <w:bCs w:val="0"/>
                <w:color w:val="000000"/>
                <w:sz w:val="20"/>
                <w:szCs w:val="20"/>
              </w:rPr>
            </w:pPr>
            <w:r w:rsidRPr="00D85556">
              <w:rPr>
                <w:rFonts w:ascii="Palatino Linotype" w:eastAsia="Times New Roman" w:hAnsi="Palatino Linotype" w:cs="Arial"/>
                <w:b w:val="0"/>
                <w:bCs w:val="0"/>
                <w:color w:val="000000"/>
                <w:sz w:val="20"/>
                <w:szCs w:val="20"/>
              </w:rPr>
              <w:t>Al hacerlo tienen que precisar de qué información se trata, señalando el supuesto de clasificación (confidencialidad o reserva).</w:t>
            </w:r>
          </w:p>
          <w:p w14:paraId="6A7F8F91" w14:textId="77777777" w:rsidR="00DF3A22" w:rsidRPr="00D85556" w:rsidRDefault="00DF3A22" w:rsidP="00A109E3">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b w:val="0"/>
                <w:bCs w:val="0"/>
                <w:color w:val="000000"/>
                <w:sz w:val="20"/>
                <w:szCs w:val="20"/>
              </w:rPr>
            </w:pPr>
            <w:r w:rsidRPr="00D85556">
              <w:rPr>
                <w:rFonts w:ascii="Palatino Linotype" w:eastAsia="Times New Roman" w:hAnsi="Palatino Linotype" w:cs="Arial"/>
                <w:b w:val="0"/>
                <w:bCs w:val="0"/>
                <w:color w:val="000000"/>
                <w:sz w:val="20"/>
                <w:szCs w:val="20"/>
              </w:rPr>
              <w:t>Además, se debe señalar el procedimiento, de los tres que establecen los artículos 132 y 106 de la Ley Estatal y General, respectivamente.</w:t>
            </w:r>
          </w:p>
          <w:p w14:paraId="3AB3AE07" w14:textId="77777777" w:rsidR="00DF3A22" w:rsidRPr="00D85556" w:rsidRDefault="00DF3A22" w:rsidP="00A109E3">
            <w:pPr>
              <w:spacing w:line="360" w:lineRule="auto"/>
              <w:jc w:val="both"/>
              <w:cnfStyle w:val="100000000000" w:firstRow="1" w:lastRow="0" w:firstColumn="0" w:lastColumn="0" w:oddVBand="0" w:evenVBand="0" w:oddHBand="0" w:evenHBand="0" w:firstRowFirstColumn="0" w:firstRowLastColumn="0" w:lastRowFirstColumn="0" w:lastRowLastColumn="0"/>
              <w:rPr>
                <w:sz w:val="20"/>
                <w:szCs w:val="20"/>
              </w:rPr>
            </w:pPr>
            <w:r w:rsidRPr="00D85556">
              <w:rPr>
                <w:rFonts w:ascii="Palatino Linotype" w:eastAsia="Times New Roman" w:hAnsi="Palatino Linotype" w:cs="Arial"/>
                <w:b w:val="0"/>
                <w:bCs w:val="0"/>
                <w:color w:val="000000"/>
                <w:sz w:val="20"/>
                <w:szCs w:val="20"/>
              </w:rPr>
              <w:t xml:space="preserve">El último de estos requisitos previos consiste en que no se pueden emitir acuerdos de carácter general ni particular, esto es, </w:t>
            </w:r>
            <w:r w:rsidRPr="00D85556">
              <w:rPr>
                <w:rFonts w:ascii="Palatino Linotype" w:eastAsia="Times New Roman" w:hAnsi="Palatino Linotype" w:cs="Arial"/>
                <w:b w:val="0"/>
                <w:bCs w:val="0"/>
                <w:color w:val="000000"/>
                <w:sz w:val="20"/>
                <w:szCs w:val="20"/>
                <w:u w:val="single"/>
              </w:rPr>
              <w:t>no se puede hacer un acuerdo para clasificar de manera general todos los documentos de un expediente o área, sin</w:t>
            </w:r>
            <w:r w:rsidRPr="00D85556">
              <w:rPr>
                <w:rFonts w:ascii="Palatino Linotype" w:eastAsia="Times New Roman" w:hAnsi="Palatino Linotype" w:cs="Arial"/>
                <w:b w:val="0"/>
                <w:bCs w:val="0"/>
                <w:color w:val="000000"/>
                <w:sz w:val="20"/>
                <w:szCs w:val="20"/>
              </w:rPr>
              <w:t xml:space="preserve"> individualizar su análisis y tampoco se puede hacer un acuerdo por cada dato que se vaya a clasificar dentro de un documento con diez datos, por ejemplo, susceptibles de ser clasificados.</w:t>
            </w:r>
          </w:p>
        </w:tc>
      </w:tr>
      <w:tr w:rsidR="00DF3A22" w:rsidRPr="00D85556" w14:paraId="7CB45386" w14:textId="77777777" w:rsidTr="00A109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10B30352" w14:textId="77777777" w:rsidR="00DF3A22" w:rsidRPr="00D85556" w:rsidRDefault="00DF3A22" w:rsidP="00A109E3">
            <w:pPr>
              <w:spacing w:line="360" w:lineRule="auto"/>
              <w:rPr>
                <w:bCs w:val="0"/>
                <w:sz w:val="20"/>
                <w:szCs w:val="20"/>
              </w:rPr>
            </w:pPr>
            <w:r w:rsidRPr="00D85556">
              <w:rPr>
                <w:rFonts w:ascii="Palatino Linotype" w:hAnsi="Palatino Linotype" w:cstheme="majorBidi"/>
                <w:bCs w:val="0"/>
                <w:color w:val="auto"/>
                <w:sz w:val="20"/>
                <w:szCs w:val="20"/>
              </w:rPr>
              <w:lastRenderedPageBreak/>
              <w:t>b) Supuestos de clasificación.</w:t>
            </w:r>
          </w:p>
        </w:tc>
        <w:tc>
          <w:tcPr>
            <w:tcW w:w="6990" w:type="dxa"/>
            <w:hideMark/>
          </w:tcPr>
          <w:p w14:paraId="3E930967" w14:textId="77777777" w:rsidR="00DF3A22" w:rsidRPr="00D85556" w:rsidRDefault="00DF3A22" w:rsidP="00A109E3">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D85556">
              <w:rPr>
                <w:rFonts w:ascii="Palatino Linotype" w:eastAsia="Times New Roman" w:hAnsi="Palatino Linotype" w:cs="Arial"/>
                <w:color w:val="000000"/>
                <w:sz w:val="20"/>
                <w:szCs w:val="20"/>
              </w:rPr>
              <w:t>Las disposiciones constitucionales y legales en la materia establecen los dos supuestos generales para clasificar la información: por reserva y por confidencialidad.</w:t>
            </w:r>
          </w:p>
          <w:p w14:paraId="29DC7921" w14:textId="77777777" w:rsidR="00DF3A22" w:rsidRPr="00D85556" w:rsidRDefault="00DF3A22" w:rsidP="00A109E3">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D85556">
              <w:rPr>
                <w:rFonts w:ascii="Palatino Linotype" w:eastAsia="Times New Roman" w:hAnsi="Palatino Linotype" w:cs="Arial"/>
                <w:color w:val="000000"/>
                <w:sz w:val="20"/>
                <w:szCs w:val="20"/>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0A1FB01F" w14:textId="77777777" w:rsidR="00DF3A22" w:rsidRPr="00D85556" w:rsidRDefault="00DF3A22" w:rsidP="00A109E3">
            <w:pPr>
              <w:spacing w:line="360" w:lineRule="auto"/>
              <w:jc w:val="both"/>
              <w:cnfStyle w:val="000000100000" w:firstRow="0" w:lastRow="0" w:firstColumn="0" w:lastColumn="0" w:oddVBand="0" w:evenVBand="0" w:oddHBand="1" w:evenHBand="0" w:firstRowFirstColumn="0" w:firstRowLastColumn="0" w:lastRowFirstColumn="0" w:lastRowLastColumn="0"/>
              <w:rPr>
                <w:sz w:val="20"/>
                <w:szCs w:val="20"/>
              </w:rPr>
            </w:pPr>
            <w:r w:rsidRPr="00D85556">
              <w:rPr>
                <w:rFonts w:ascii="Palatino Linotype" w:eastAsia="Times New Roman" w:hAnsi="Palatino Linotype" w:cs="Arial"/>
                <w:color w:val="000000"/>
                <w:sz w:val="20"/>
                <w:szCs w:val="20"/>
              </w:rPr>
              <w:t xml:space="preserve">El </w:t>
            </w:r>
            <w:r w:rsidRPr="00D85556">
              <w:rPr>
                <w:rFonts w:ascii="Palatino Linotype" w:eastAsia="Times New Roman" w:hAnsi="Palatino Linotype" w:cs="Arial"/>
                <w:b/>
                <w:color w:val="000000"/>
                <w:sz w:val="20"/>
                <w:szCs w:val="20"/>
              </w:rPr>
              <w:t>Sujeto Obligado</w:t>
            </w:r>
            <w:r w:rsidRPr="00D85556">
              <w:rPr>
                <w:rFonts w:ascii="Palatino Linotype" w:eastAsia="Times New Roman" w:hAnsi="Palatino Linotype" w:cs="Arial"/>
                <w:color w:val="000000"/>
                <w:sz w:val="20"/>
                <w:szCs w:val="2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DF3A22" w:rsidRPr="00D85556" w14:paraId="63425AE9" w14:textId="77777777" w:rsidTr="00A109E3">
        <w:tc>
          <w:tcPr>
            <w:cnfStyle w:val="001000000000" w:firstRow="0" w:lastRow="0" w:firstColumn="1" w:lastColumn="0" w:oddVBand="0" w:evenVBand="0" w:oddHBand="0" w:evenHBand="0" w:firstRowFirstColumn="0" w:firstRowLastColumn="0" w:lastRowFirstColumn="0" w:lastRowLastColumn="0"/>
            <w:tcW w:w="1838" w:type="dxa"/>
            <w:hideMark/>
          </w:tcPr>
          <w:p w14:paraId="2CF539B6" w14:textId="77777777" w:rsidR="00DF3A22" w:rsidRPr="00D85556" w:rsidRDefault="00DF3A22" w:rsidP="00A109E3">
            <w:pPr>
              <w:spacing w:line="360" w:lineRule="auto"/>
              <w:rPr>
                <w:bCs w:val="0"/>
                <w:sz w:val="20"/>
                <w:szCs w:val="20"/>
              </w:rPr>
            </w:pPr>
            <w:r w:rsidRPr="00D85556">
              <w:rPr>
                <w:rFonts w:ascii="Palatino Linotype" w:hAnsi="Palatino Linotype" w:cstheme="majorBidi"/>
                <w:bCs w:val="0"/>
                <w:sz w:val="20"/>
                <w:szCs w:val="20"/>
              </w:rPr>
              <w:lastRenderedPageBreak/>
              <w:t>c) Formalidades para emitir el acuerdo de clasificación.</w:t>
            </w:r>
          </w:p>
        </w:tc>
        <w:tc>
          <w:tcPr>
            <w:tcW w:w="6990" w:type="dxa"/>
            <w:hideMark/>
          </w:tcPr>
          <w:p w14:paraId="56B3C2AC" w14:textId="77777777" w:rsidR="00DF3A22" w:rsidRPr="00D85556" w:rsidRDefault="00DF3A22" w:rsidP="00A109E3">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D85556">
              <w:rPr>
                <w:rFonts w:ascii="Palatino Linotype" w:eastAsia="Times New Roman" w:hAnsi="Palatino Linotype" w:cs="Arial"/>
                <w:color w:val="000000"/>
                <w:sz w:val="20"/>
                <w:szCs w:val="20"/>
              </w:rPr>
              <w:t xml:space="preserve">El Comité de Transparencia, según lo dispuesto en los artículos cuenta con las facultades para aprobar, modificar o revocar la clasificación de la información que haya propuesto. </w:t>
            </w:r>
          </w:p>
          <w:p w14:paraId="49402C3B" w14:textId="77777777" w:rsidR="00DF3A22" w:rsidRPr="00D85556" w:rsidRDefault="00DF3A22" w:rsidP="00A109E3">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D85556">
              <w:rPr>
                <w:rFonts w:ascii="Palatino Linotype" w:eastAsia="Times New Roman" w:hAnsi="Palatino Linotype" w:cs="Arial"/>
                <w:color w:val="000000"/>
                <w:sz w:val="20"/>
                <w:szCs w:val="20"/>
              </w:rPr>
              <w:t xml:space="preserve">Es necesario que </w:t>
            </w:r>
            <w:r w:rsidRPr="00D85556">
              <w:rPr>
                <w:rFonts w:ascii="Palatino Linotype" w:eastAsia="Times New Roman" w:hAnsi="Palatino Linotype" w:cs="Arial"/>
                <w:b/>
                <w:color w:val="000000"/>
                <w:sz w:val="20"/>
                <w:szCs w:val="20"/>
                <w:u w:val="single"/>
              </w:rPr>
              <w:t>el acto reúna con los requisitos elementales</w:t>
            </w:r>
            <w:r w:rsidRPr="00D85556">
              <w:rPr>
                <w:rFonts w:ascii="Palatino Linotype" w:eastAsia="Times New Roman" w:hAnsi="Palatino Linotype" w:cs="Arial"/>
                <w:color w:val="000000"/>
                <w:sz w:val="20"/>
                <w:szCs w:val="20"/>
              </w:rPr>
              <w:t>, entre ellos, que la autoridad que va a emitir el acto de autoridad sea la legalmente facultada para ello.</w:t>
            </w:r>
          </w:p>
          <w:p w14:paraId="3DEDB4EA" w14:textId="77777777" w:rsidR="00DF3A22" w:rsidRPr="00D85556" w:rsidRDefault="00DF3A22" w:rsidP="00A109E3">
            <w:pPr>
              <w:spacing w:line="360" w:lineRule="auto"/>
              <w:jc w:val="both"/>
              <w:cnfStyle w:val="000000000000" w:firstRow="0" w:lastRow="0" w:firstColumn="0" w:lastColumn="0" w:oddVBand="0" w:evenVBand="0" w:oddHBand="0" w:evenHBand="0" w:firstRowFirstColumn="0" w:firstRowLastColumn="0" w:lastRowFirstColumn="0" w:lastRowLastColumn="0"/>
              <w:rPr>
                <w:sz w:val="20"/>
                <w:szCs w:val="20"/>
              </w:rPr>
            </w:pPr>
            <w:r w:rsidRPr="00D85556">
              <w:rPr>
                <w:rFonts w:ascii="Palatino Linotype" w:eastAsia="Times New Roman" w:hAnsi="Palatino Linotype" w:cs="Arial"/>
                <w:color w:val="000000"/>
                <w:sz w:val="20"/>
                <w:szCs w:val="20"/>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DF3A22" w:rsidRPr="00D85556" w14:paraId="5022F859" w14:textId="77777777" w:rsidTr="00A109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03A677B0" w14:textId="77777777" w:rsidR="00DF3A22" w:rsidRPr="00D85556" w:rsidRDefault="00DF3A22" w:rsidP="00A109E3">
            <w:pPr>
              <w:spacing w:line="360" w:lineRule="auto"/>
              <w:rPr>
                <w:b w:val="0"/>
                <w:sz w:val="20"/>
                <w:szCs w:val="20"/>
              </w:rPr>
            </w:pPr>
          </w:p>
          <w:p w14:paraId="244A42A7" w14:textId="77777777" w:rsidR="00DF3A22" w:rsidRPr="00D85556" w:rsidRDefault="00DF3A22" w:rsidP="00A109E3">
            <w:pPr>
              <w:spacing w:line="360" w:lineRule="auto"/>
              <w:jc w:val="both"/>
              <w:rPr>
                <w:bCs w:val="0"/>
                <w:sz w:val="20"/>
                <w:szCs w:val="20"/>
              </w:rPr>
            </w:pPr>
            <w:r w:rsidRPr="00D85556">
              <w:rPr>
                <w:rFonts w:ascii="Palatino Linotype" w:eastAsia="Times New Roman" w:hAnsi="Palatino Linotype" w:cs="Arial"/>
                <w:bCs w:val="0"/>
                <w:color w:val="000000"/>
                <w:sz w:val="20"/>
                <w:szCs w:val="20"/>
              </w:rPr>
              <w:t xml:space="preserve">d) Requisitos de fondo del acuerdo de clasificación. </w:t>
            </w:r>
          </w:p>
        </w:tc>
        <w:tc>
          <w:tcPr>
            <w:tcW w:w="6990" w:type="dxa"/>
            <w:hideMark/>
          </w:tcPr>
          <w:p w14:paraId="4FEBBE7C" w14:textId="77777777" w:rsidR="00DF3A22" w:rsidRPr="00D85556" w:rsidRDefault="00DF3A22" w:rsidP="00A109E3">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D85556">
              <w:rPr>
                <w:rFonts w:ascii="Palatino Linotype" w:eastAsia="Times New Roman" w:hAnsi="Palatino Linotype" w:cs="Arial"/>
                <w:color w:val="000000"/>
                <w:sz w:val="20"/>
                <w:szCs w:val="2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D85556">
              <w:rPr>
                <w:rFonts w:ascii="Palatino Linotype" w:eastAsia="Times New Roman" w:hAnsi="Palatino Linotype" w:cs="Arial"/>
                <w:b/>
                <w:color w:val="000000"/>
                <w:sz w:val="20"/>
                <w:szCs w:val="20"/>
              </w:rPr>
              <w:t>Sujetos Obligados</w:t>
            </w:r>
            <w:r w:rsidRPr="00D85556">
              <w:rPr>
                <w:rFonts w:ascii="Palatino Linotype" w:eastAsia="Times New Roman" w:hAnsi="Palatino Linotype" w:cs="Arial"/>
                <w:color w:val="000000"/>
                <w:sz w:val="20"/>
                <w:szCs w:val="20"/>
              </w:rPr>
              <w:t xml:space="preserve">, por lo que deberán fundar y motivar debidamente la clasificación. </w:t>
            </w:r>
          </w:p>
          <w:p w14:paraId="21F76F45" w14:textId="77777777" w:rsidR="00DF3A22" w:rsidRPr="00D85556" w:rsidRDefault="00DF3A22" w:rsidP="00A109E3">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D85556">
              <w:rPr>
                <w:rFonts w:ascii="Palatino Linotype" w:eastAsia="Times New Roman" w:hAnsi="Palatino Linotype" w:cs="Arial"/>
                <w:color w:val="000000"/>
                <w:sz w:val="20"/>
                <w:szCs w:val="20"/>
              </w:rPr>
              <w:t xml:space="preserve">De lo anterior, se desprende que para una correcta </w:t>
            </w:r>
            <w:r w:rsidRPr="00D85556">
              <w:rPr>
                <w:rFonts w:ascii="Palatino Linotype" w:eastAsia="Times New Roman" w:hAnsi="Palatino Linotype" w:cs="Arial"/>
                <w:b/>
                <w:color w:val="000000"/>
                <w:sz w:val="20"/>
                <w:szCs w:val="20"/>
              </w:rPr>
              <w:t>clasificación total o parcial</w:t>
            </w:r>
            <w:r w:rsidRPr="00D85556">
              <w:rPr>
                <w:rFonts w:ascii="Palatino Linotype" w:eastAsia="Times New Roman" w:hAnsi="Palatino Linotype" w:cs="Arial"/>
                <w:color w:val="000000"/>
                <w:sz w:val="20"/>
                <w:szCs w:val="2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2C7463D6" w14:textId="77777777" w:rsidR="00DF3A22" w:rsidRPr="00D85556" w:rsidRDefault="00DF3A22" w:rsidP="00A109E3">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D85556">
              <w:rPr>
                <w:rFonts w:ascii="Palatino Linotype" w:eastAsia="Times New Roman" w:hAnsi="Palatino Linotype" w:cs="Arial"/>
                <w:color w:val="000000"/>
                <w:sz w:val="20"/>
                <w:szCs w:val="20"/>
              </w:rPr>
              <w:t xml:space="preserve">Así, en un acto de autoridad se cumple con la debida fundamentación cuando se cita el precepto legal aplicable al caso concreto y la debida motivación cuando se expresan las razones, motivos o circunstancias que </w:t>
            </w:r>
            <w:r w:rsidRPr="00D85556">
              <w:rPr>
                <w:rFonts w:ascii="Palatino Linotype" w:eastAsia="Times New Roman" w:hAnsi="Palatino Linotype" w:cs="Arial"/>
                <w:color w:val="000000"/>
                <w:sz w:val="20"/>
                <w:szCs w:val="20"/>
              </w:rPr>
              <w:lastRenderedPageBreak/>
              <w:t>tomó en cuenta la autoridad para adecuar el hecho a los fundamentos de derecho. De este modo, la persona que se sienta afectada pueda impugnar la decisión, permitiéndole una real y auténtica defensa.</w:t>
            </w:r>
          </w:p>
          <w:p w14:paraId="0826E44F" w14:textId="77777777" w:rsidR="00DF3A22" w:rsidRPr="00D85556" w:rsidRDefault="00DF3A22" w:rsidP="00A109E3">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D85556">
              <w:rPr>
                <w:rFonts w:ascii="Palatino Linotype" w:eastAsia="Times New Roman" w:hAnsi="Palatino Linotype" w:cs="Arial"/>
                <w:color w:val="000000"/>
                <w:sz w:val="20"/>
                <w:szCs w:val="20"/>
              </w:rPr>
              <w:t>En ese mismo sentido, el numeral trigésimo tercero fracción V de los Lineamientos Generales, precisa que para motivar la clasificación se deben acreditar las circunstancias de tiempo, modo y lugar.</w:t>
            </w:r>
          </w:p>
          <w:p w14:paraId="57115CD3" w14:textId="77777777" w:rsidR="00DF3A22" w:rsidRPr="00D85556" w:rsidRDefault="00DF3A22" w:rsidP="00A109E3">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D85556">
              <w:rPr>
                <w:rFonts w:ascii="Palatino Linotype" w:eastAsia="Times New Roman" w:hAnsi="Palatino Linotype" w:cs="Arial"/>
                <w:color w:val="000000"/>
                <w:sz w:val="20"/>
                <w:szCs w:val="20"/>
              </w:rPr>
              <w:t xml:space="preserve">Ahora bien, </w:t>
            </w:r>
            <w:r w:rsidRPr="00D85556">
              <w:rPr>
                <w:rFonts w:ascii="Palatino Linotype" w:eastAsia="Times New Roman" w:hAnsi="Palatino Linotype" w:cs="Arial"/>
                <w:b/>
                <w:color w:val="000000"/>
                <w:sz w:val="20"/>
                <w:szCs w:val="20"/>
                <w:u w:val="single"/>
              </w:rPr>
              <w:t>para cada caso además de fundar y motivar</w:t>
            </w:r>
            <w:r w:rsidRPr="00D85556">
              <w:rPr>
                <w:rFonts w:ascii="Palatino Linotype" w:eastAsia="Times New Roman" w:hAnsi="Palatino Linotype" w:cs="Arial"/>
                <w:color w:val="000000"/>
                <w:sz w:val="20"/>
                <w:szCs w:val="20"/>
              </w:rPr>
              <w:t xml:space="preserve">, se debe identificar con claridad que datos contenidos en las documentales que son susceptibles de suprimirse, por ejemplo; </w:t>
            </w:r>
            <w:r w:rsidRPr="00D85556">
              <w:rPr>
                <w:rFonts w:ascii="Palatino Linotype" w:eastAsia="Times New Roman" w:hAnsi="Palatino Linotype" w:cs="Arial"/>
                <w:color w:val="000000"/>
                <w:sz w:val="20"/>
                <w:szCs w:val="20"/>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DF3A22" w:rsidRPr="00D85556" w14:paraId="5ED2A17B" w14:textId="77777777" w:rsidTr="00A109E3">
        <w:tc>
          <w:tcPr>
            <w:cnfStyle w:val="001000000000" w:firstRow="0" w:lastRow="0" w:firstColumn="1" w:lastColumn="0" w:oddVBand="0" w:evenVBand="0" w:oddHBand="0" w:evenHBand="0" w:firstRowFirstColumn="0" w:firstRowLastColumn="0" w:lastRowFirstColumn="0" w:lastRowLastColumn="0"/>
            <w:tcW w:w="1838" w:type="dxa"/>
          </w:tcPr>
          <w:p w14:paraId="689E452C" w14:textId="77777777" w:rsidR="00DF3A22" w:rsidRPr="00D85556" w:rsidRDefault="00DF3A22" w:rsidP="00A109E3">
            <w:pPr>
              <w:spacing w:line="360" w:lineRule="auto"/>
              <w:ind w:right="49"/>
              <w:jc w:val="both"/>
              <w:rPr>
                <w:rFonts w:ascii="Palatino Linotype" w:eastAsia="Times New Roman" w:hAnsi="Palatino Linotype" w:cs="Arial"/>
                <w:sz w:val="20"/>
                <w:szCs w:val="20"/>
              </w:rPr>
            </w:pPr>
            <w:r w:rsidRPr="00D85556">
              <w:rPr>
                <w:rFonts w:ascii="Palatino Linotype" w:eastAsia="MS Gothic" w:hAnsi="Palatino Linotype" w:cs="Times New Roman"/>
                <w:b w:val="0"/>
                <w:sz w:val="20"/>
                <w:szCs w:val="20"/>
              </w:rPr>
              <w:lastRenderedPageBreak/>
              <w:t>e)</w:t>
            </w:r>
            <w:r w:rsidRPr="00D85556">
              <w:rPr>
                <w:rFonts w:ascii="Palatino Linotype" w:eastAsia="MS Gothic" w:hAnsi="Palatino Linotype" w:cs="Times New Roman"/>
                <w:bCs w:val="0"/>
                <w:sz w:val="20"/>
                <w:szCs w:val="20"/>
              </w:rPr>
              <w:t xml:space="preserve"> Condiciones especiales de la clasificación de la información como confidencial.</w:t>
            </w:r>
            <w:r w:rsidRPr="00D85556">
              <w:rPr>
                <w:rFonts w:ascii="Palatino Linotype" w:eastAsia="MS Gothic" w:hAnsi="Palatino Linotype" w:cs="Times New Roman"/>
                <w:b w:val="0"/>
                <w:sz w:val="20"/>
                <w:szCs w:val="20"/>
              </w:rPr>
              <w:t xml:space="preserve"> </w:t>
            </w:r>
          </w:p>
          <w:p w14:paraId="1AD096D5" w14:textId="77777777" w:rsidR="00DF3A22" w:rsidRPr="00D85556" w:rsidRDefault="00DF3A22" w:rsidP="00A109E3">
            <w:pPr>
              <w:spacing w:line="360" w:lineRule="auto"/>
              <w:rPr>
                <w:sz w:val="20"/>
                <w:szCs w:val="20"/>
              </w:rPr>
            </w:pPr>
          </w:p>
        </w:tc>
        <w:tc>
          <w:tcPr>
            <w:tcW w:w="6990" w:type="dxa"/>
            <w:hideMark/>
          </w:tcPr>
          <w:p w14:paraId="4F3727CB" w14:textId="77777777" w:rsidR="00DF3A22" w:rsidRPr="00D85556" w:rsidRDefault="00DF3A22" w:rsidP="00A109E3">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D85556">
              <w:rPr>
                <w:rFonts w:ascii="Palatino Linotype" w:eastAsia="Times New Roman" w:hAnsi="Palatino Linotype" w:cs="Arial"/>
                <w:color w:val="000000"/>
                <w:sz w:val="20"/>
                <w:szCs w:val="20"/>
              </w:rPr>
              <w:t xml:space="preserve">Los artículos 148 y 120 de la Ley Estatal y de la Ley General, respectivamente, establecen que aun tratándose de datos personales, se podrán proporcionar, incluso sin solicitar el consentimiento de su titular. </w:t>
            </w:r>
          </w:p>
          <w:p w14:paraId="11FE7C5A" w14:textId="77777777" w:rsidR="00DF3A22" w:rsidRPr="00D85556" w:rsidRDefault="00DF3A22" w:rsidP="00A109E3">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D85556">
              <w:rPr>
                <w:rFonts w:ascii="Palatino Linotype" w:eastAsia="Times New Roman" w:hAnsi="Palatino Linotype" w:cs="Arial"/>
                <w:color w:val="000000"/>
                <w:sz w:val="20"/>
                <w:szCs w:val="2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6AF547DC" w14:textId="77777777" w:rsidR="00DF3A22" w:rsidRPr="00D85556" w:rsidRDefault="00DF3A22" w:rsidP="00A109E3">
            <w:pPr>
              <w:spacing w:line="360" w:lineRule="auto"/>
              <w:cnfStyle w:val="000000000000" w:firstRow="0" w:lastRow="0" w:firstColumn="0" w:lastColumn="0" w:oddVBand="0" w:evenVBand="0" w:oddHBand="0" w:evenHBand="0" w:firstRowFirstColumn="0" w:firstRowLastColumn="0" w:lastRowFirstColumn="0" w:lastRowLastColumn="0"/>
              <w:rPr>
                <w:sz w:val="20"/>
                <w:szCs w:val="20"/>
              </w:rPr>
            </w:pPr>
            <w:r w:rsidRPr="00D85556">
              <w:rPr>
                <w:rFonts w:ascii="Palatino Linotype" w:eastAsia="Times New Roman" w:hAnsi="Palatino Linotype" w:cs="Arial"/>
                <w:color w:val="000000"/>
                <w:sz w:val="20"/>
                <w:szCs w:val="20"/>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5189CE83" w14:textId="77777777" w:rsidR="00DF3A22" w:rsidRPr="00D85556" w:rsidRDefault="00DF3A22" w:rsidP="00DF3A22">
      <w:pPr>
        <w:tabs>
          <w:tab w:val="left" w:pos="1134"/>
        </w:tabs>
        <w:spacing w:line="360" w:lineRule="auto"/>
        <w:rPr>
          <w:rFonts w:ascii="Palatino Linotype" w:eastAsia="MS Mincho" w:hAnsi="Palatino Linotype" w:cs="Times New Roman"/>
        </w:rPr>
      </w:pPr>
    </w:p>
    <w:p w14:paraId="2EC467D5" w14:textId="77777777" w:rsidR="00D81DD6" w:rsidRPr="00D85556" w:rsidRDefault="00D81DD6" w:rsidP="00DF3A22">
      <w:pPr>
        <w:tabs>
          <w:tab w:val="left" w:pos="1134"/>
        </w:tabs>
        <w:spacing w:line="360" w:lineRule="auto"/>
        <w:rPr>
          <w:rFonts w:ascii="Palatino Linotype" w:eastAsia="MS Mincho" w:hAnsi="Palatino Linotype" w:cs="Times New Roman"/>
        </w:rPr>
      </w:pPr>
    </w:p>
    <w:p w14:paraId="3FD033F7" w14:textId="77777777" w:rsidR="00DF3A22" w:rsidRPr="00D85556" w:rsidRDefault="00DF3A22" w:rsidP="00C5169B">
      <w:pPr>
        <w:pStyle w:val="Ttulo1"/>
        <w:numPr>
          <w:ilvl w:val="0"/>
          <w:numId w:val="6"/>
        </w:numPr>
        <w:spacing w:before="0" w:line="360" w:lineRule="auto"/>
        <w:ind w:left="709"/>
        <w:rPr>
          <w:color w:val="000000" w:themeColor="text1"/>
          <w:szCs w:val="24"/>
        </w:rPr>
      </w:pPr>
      <w:bookmarkStart w:id="37" w:name="_Toc30090209"/>
      <w:bookmarkStart w:id="38" w:name="_Toc33030718"/>
      <w:r w:rsidRPr="00D85556">
        <w:rPr>
          <w:rFonts w:cs="Times New Roman"/>
          <w:color w:val="000000" w:themeColor="text1"/>
          <w:szCs w:val="24"/>
          <w:lang w:eastAsia="es-ES_tradnl"/>
        </w:rPr>
        <w:t xml:space="preserve">Del </w:t>
      </w:r>
      <w:r w:rsidRPr="00D85556">
        <w:rPr>
          <w:color w:val="000000" w:themeColor="text1"/>
          <w:szCs w:val="24"/>
        </w:rPr>
        <w:t>análisis de los datos susceptibles de ser protegidos.</w:t>
      </w:r>
      <w:bookmarkEnd w:id="37"/>
      <w:bookmarkEnd w:id="38"/>
      <w:r w:rsidRPr="00D85556">
        <w:rPr>
          <w:color w:val="000000" w:themeColor="text1"/>
          <w:szCs w:val="24"/>
        </w:rPr>
        <w:t xml:space="preserve"> </w:t>
      </w:r>
    </w:p>
    <w:p w14:paraId="31665F8D" w14:textId="77777777" w:rsidR="00D81DD6" w:rsidRPr="00D85556" w:rsidRDefault="00D81DD6" w:rsidP="00D81DD6">
      <w:pPr>
        <w:rPr>
          <w:lang w:val="es-MX" w:eastAsia="en-US"/>
        </w:rPr>
      </w:pPr>
    </w:p>
    <w:p w14:paraId="3F6C6F60" w14:textId="77777777" w:rsidR="00B5288F" w:rsidRPr="00D85556" w:rsidRDefault="00DF3A22" w:rsidP="00057A9A">
      <w:pPr>
        <w:pStyle w:val="Prrafodelista"/>
        <w:numPr>
          <w:ilvl w:val="0"/>
          <w:numId w:val="4"/>
        </w:numPr>
        <w:spacing w:line="360" w:lineRule="auto"/>
        <w:ind w:left="0" w:right="49" w:firstLine="0"/>
        <w:jc w:val="both"/>
        <w:rPr>
          <w:rFonts w:ascii="Palatino Linotype" w:eastAsia="Times New Roman" w:hAnsi="Palatino Linotype" w:cs="Arial"/>
          <w:color w:val="000000"/>
        </w:rPr>
      </w:pPr>
      <w:r w:rsidRPr="00D85556">
        <w:rPr>
          <w:rFonts w:ascii="Palatino Linotype" w:eastAsia="Times New Roman" w:hAnsi="Palatino Linotype" w:cs="Arial"/>
          <w:color w:val="000000"/>
        </w:rPr>
        <w:lastRenderedPageBreak/>
        <w:t xml:space="preserve">Bajo lo anterior, es importante analizar los datos personales susceptibles de ser protegido, que pudieran estar contenidos </w:t>
      </w:r>
      <w:r w:rsidR="00B97C44" w:rsidRPr="00D85556">
        <w:rPr>
          <w:rFonts w:ascii="Palatino Linotype" w:eastAsia="Times New Roman" w:hAnsi="Palatino Linotype" w:cs="Arial"/>
          <w:color w:val="000000"/>
        </w:rPr>
        <w:t xml:space="preserve">los documentos que se han ordenado entregar, tales como </w:t>
      </w:r>
      <w:r w:rsidRPr="00D85556">
        <w:rPr>
          <w:rFonts w:ascii="Palatino Linotype" w:eastAsia="Times New Roman" w:hAnsi="Palatino Linotype" w:cs="Arial"/>
          <w:color w:val="000000"/>
        </w:rPr>
        <w:t xml:space="preserve">la </w:t>
      </w:r>
      <w:r w:rsidRPr="00D85556">
        <w:rPr>
          <w:rFonts w:ascii="Palatino Linotype" w:eastAsia="Times New Roman" w:hAnsi="Palatino Linotype" w:cs="Arial"/>
          <w:b/>
          <w:bCs/>
          <w:color w:val="000000"/>
        </w:rPr>
        <w:t>Clave Única</w:t>
      </w:r>
      <w:r w:rsidR="00057A9A" w:rsidRPr="00D85556">
        <w:rPr>
          <w:rFonts w:ascii="Palatino Linotype" w:eastAsia="Times New Roman" w:hAnsi="Palatino Linotype" w:cs="Arial"/>
          <w:b/>
          <w:bCs/>
          <w:color w:val="000000"/>
        </w:rPr>
        <w:t xml:space="preserve"> de Registro de Población </w:t>
      </w:r>
      <w:r w:rsidR="00B52C65" w:rsidRPr="00D85556">
        <w:rPr>
          <w:rFonts w:ascii="Palatino Linotype" w:eastAsia="Times New Roman" w:hAnsi="Palatino Linotype" w:cs="Arial"/>
          <w:b/>
          <w:bCs/>
          <w:color w:val="000000"/>
        </w:rPr>
        <w:t>(CURP), domicilio, y datos de contacto personal, como correo electrónico, número telefónico, entre otros.</w:t>
      </w:r>
    </w:p>
    <w:p w14:paraId="3DF996D5" w14:textId="77777777" w:rsidR="00B52C65" w:rsidRPr="00D85556" w:rsidRDefault="00B52C65" w:rsidP="00B52C65">
      <w:pPr>
        <w:pStyle w:val="Prrafodelista"/>
        <w:spacing w:line="360" w:lineRule="auto"/>
        <w:ind w:left="0" w:right="49"/>
        <w:jc w:val="both"/>
        <w:rPr>
          <w:rFonts w:ascii="Palatino Linotype" w:eastAsia="Times New Roman" w:hAnsi="Palatino Linotype" w:cs="Arial"/>
          <w:color w:val="000000"/>
        </w:rPr>
      </w:pPr>
    </w:p>
    <w:p w14:paraId="2B1C44DE" w14:textId="77777777" w:rsidR="00B97C44" w:rsidRPr="00D85556" w:rsidRDefault="00B97C44" w:rsidP="00C5169B">
      <w:pPr>
        <w:pStyle w:val="Ttulo1"/>
        <w:numPr>
          <w:ilvl w:val="0"/>
          <w:numId w:val="7"/>
        </w:numPr>
        <w:spacing w:before="0" w:line="360" w:lineRule="auto"/>
        <w:ind w:left="284"/>
        <w:rPr>
          <w:rFonts w:eastAsia="Times New Roman" w:cs="Arial"/>
          <w:color w:val="000000"/>
        </w:rPr>
      </w:pPr>
      <w:bookmarkStart w:id="39" w:name="_Toc12448145"/>
      <w:bookmarkStart w:id="40" w:name="_Toc26441938"/>
      <w:bookmarkStart w:id="41" w:name="_Toc30090211"/>
      <w:bookmarkStart w:id="42" w:name="_Toc33030719"/>
      <w:r w:rsidRPr="00D85556">
        <w:rPr>
          <w:rFonts w:eastAsia="Times New Roman" w:cs="Arial"/>
          <w:bCs/>
          <w:color w:val="000000"/>
        </w:rPr>
        <w:t>Clave Única de Registro de Población (CURP)</w:t>
      </w:r>
      <w:r w:rsidRPr="00D85556">
        <w:rPr>
          <w:rFonts w:eastAsia="Times New Roman" w:cs="Arial"/>
          <w:color w:val="000000"/>
        </w:rPr>
        <w:t>.</w:t>
      </w:r>
      <w:bookmarkEnd w:id="39"/>
      <w:bookmarkEnd w:id="40"/>
      <w:bookmarkEnd w:id="41"/>
      <w:bookmarkEnd w:id="42"/>
    </w:p>
    <w:p w14:paraId="768ACA2B" w14:textId="77777777" w:rsidR="00B97C44" w:rsidRPr="00D85556" w:rsidRDefault="00B97C44" w:rsidP="00B97C44">
      <w:pPr>
        <w:spacing w:line="360" w:lineRule="auto"/>
      </w:pPr>
    </w:p>
    <w:p w14:paraId="457AC570" w14:textId="77777777" w:rsidR="00B97C44" w:rsidRPr="00D85556" w:rsidRDefault="00B97C44" w:rsidP="00C5169B">
      <w:pPr>
        <w:pStyle w:val="Prrafodelista"/>
        <w:numPr>
          <w:ilvl w:val="0"/>
          <w:numId w:val="4"/>
        </w:numPr>
        <w:tabs>
          <w:tab w:val="left" w:pos="0"/>
          <w:tab w:val="left" w:pos="426"/>
        </w:tabs>
        <w:spacing w:line="360" w:lineRule="auto"/>
        <w:ind w:left="0" w:right="49" w:firstLine="0"/>
        <w:jc w:val="both"/>
        <w:rPr>
          <w:rFonts w:ascii="Palatino Linotype" w:eastAsia="MS Mincho" w:hAnsi="Palatino Linotype" w:cs="Arial"/>
          <w:iCs/>
        </w:rPr>
      </w:pPr>
      <w:r w:rsidRPr="00D85556">
        <w:rPr>
          <w:rFonts w:ascii="Palatino Linotype" w:eastAsia="MS Mincho" w:hAnsi="Palatino Linotype" w:cs="Arial"/>
          <w:iCs/>
        </w:rPr>
        <w:t xml:space="preserve">La Clave Única de Registro de Población (CURP) según lo establecido en el Instructivo Normativo para la Asignación de la Clave Única de Registro de Población, la CURP es un elemento que permite registrar de forma individual a las o los mexicanos, así como a los extranjeros que se encuentren en condiciones de estancia regular en el país o en trámite de ésta, se integra por dieciocho (18) caracteres, los cuales son: </w:t>
      </w:r>
    </w:p>
    <w:p w14:paraId="11F5303C" w14:textId="77777777" w:rsidR="00B97C44" w:rsidRPr="00D85556" w:rsidRDefault="00B97C44" w:rsidP="00B97C44">
      <w:pPr>
        <w:tabs>
          <w:tab w:val="left" w:pos="851"/>
        </w:tabs>
        <w:spacing w:line="360" w:lineRule="auto"/>
        <w:ind w:right="49"/>
        <w:contextualSpacing/>
        <w:jc w:val="both"/>
        <w:rPr>
          <w:rFonts w:ascii="Palatino Linotype" w:eastAsia="MS Mincho" w:hAnsi="Palatino Linotype" w:cs="Arial"/>
          <w:iCs/>
        </w:rPr>
      </w:pPr>
      <w:r w:rsidRPr="00D85556">
        <w:rPr>
          <w:noProof/>
          <w:lang w:val="es-MX" w:eastAsia="es-MX"/>
        </w:rPr>
        <w:lastRenderedPageBreak/>
        <w:drawing>
          <wp:inline distT="0" distB="0" distL="0" distR="0" wp14:anchorId="107C1BF8" wp14:editId="0449A575">
            <wp:extent cx="5305425" cy="4676775"/>
            <wp:effectExtent l="0" t="0" r="9525"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9">
                      <a:extLst>
                        <a:ext uri="{28A0092B-C50C-407E-A947-70E740481C1C}">
                          <a14:useLocalDpi xmlns:a14="http://schemas.microsoft.com/office/drawing/2010/main" val="0"/>
                        </a:ext>
                      </a:extLst>
                    </a:blip>
                    <a:srcRect l="25748" t="8269" r="41254" b="18082"/>
                    <a:stretch>
                      <a:fillRect/>
                    </a:stretch>
                  </pic:blipFill>
                  <pic:spPr bwMode="auto">
                    <a:xfrm>
                      <a:off x="0" y="0"/>
                      <a:ext cx="5305425" cy="4676775"/>
                    </a:xfrm>
                    <a:prstGeom prst="rect">
                      <a:avLst/>
                    </a:prstGeom>
                    <a:noFill/>
                    <a:ln>
                      <a:noFill/>
                    </a:ln>
                  </pic:spPr>
                </pic:pic>
              </a:graphicData>
            </a:graphic>
          </wp:inline>
        </w:drawing>
      </w:r>
    </w:p>
    <w:p w14:paraId="06481969" w14:textId="77777777" w:rsidR="00B97C44" w:rsidRPr="00D85556" w:rsidRDefault="00B97C44" w:rsidP="00B97C44">
      <w:pPr>
        <w:tabs>
          <w:tab w:val="left" w:pos="851"/>
        </w:tabs>
        <w:spacing w:line="360" w:lineRule="auto"/>
        <w:ind w:right="49"/>
        <w:contextualSpacing/>
        <w:jc w:val="both"/>
        <w:rPr>
          <w:rFonts w:ascii="Palatino Linotype" w:eastAsia="MS Mincho" w:hAnsi="Palatino Linotype" w:cs="Arial"/>
          <w:iCs/>
        </w:rPr>
      </w:pPr>
    </w:p>
    <w:p w14:paraId="170379AF" w14:textId="77777777" w:rsidR="00B97C44" w:rsidRPr="00D85556" w:rsidRDefault="00B97C44" w:rsidP="00C5169B">
      <w:pPr>
        <w:pStyle w:val="Prrafodelista"/>
        <w:numPr>
          <w:ilvl w:val="0"/>
          <w:numId w:val="4"/>
        </w:numPr>
        <w:tabs>
          <w:tab w:val="left" w:pos="0"/>
          <w:tab w:val="left" w:pos="426"/>
        </w:tabs>
        <w:spacing w:line="360" w:lineRule="auto"/>
        <w:ind w:left="0" w:right="49" w:firstLine="0"/>
        <w:jc w:val="both"/>
        <w:rPr>
          <w:rFonts w:ascii="Palatino Linotype" w:eastAsia="MS Mincho" w:hAnsi="Palatino Linotype" w:cs="Arial"/>
          <w:iCs/>
        </w:rPr>
      </w:pPr>
      <w:r w:rsidRPr="00D85556">
        <w:rPr>
          <w:rFonts w:ascii="Palatino Linotype" w:eastAsia="MS Mincho" w:hAnsi="Palatino Linotype" w:cs="Arial"/>
          <w:iCs/>
        </w:rPr>
        <w:t xml:space="preserve">Es entonces que a partir de los datos básicos de la persona (nombre, apellido, sexo, fecha y lugar de nacimiento) encontrados en los documentos probatorios de identidad es que se genera la CURP, la cual tiene la particularidad de asegurar una correspondencia entre claves y personas. </w:t>
      </w:r>
    </w:p>
    <w:p w14:paraId="7B5FEC50" w14:textId="77777777" w:rsidR="00B97C44" w:rsidRPr="00D85556" w:rsidRDefault="00B97C44" w:rsidP="00B97C44">
      <w:pPr>
        <w:tabs>
          <w:tab w:val="left" w:pos="0"/>
          <w:tab w:val="left" w:pos="426"/>
        </w:tabs>
        <w:spacing w:line="360" w:lineRule="auto"/>
        <w:ind w:right="49"/>
        <w:contextualSpacing/>
        <w:jc w:val="both"/>
        <w:rPr>
          <w:rFonts w:ascii="Palatino Linotype" w:eastAsia="MS Mincho" w:hAnsi="Palatino Linotype" w:cs="Arial"/>
          <w:iCs/>
        </w:rPr>
      </w:pPr>
    </w:p>
    <w:p w14:paraId="29F9ACAE" w14:textId="77777777" w:rsidR="00B97C44" w:rsidRPr="00D85556" w:rsidRDefault="00B97C44" w:rsidP="00C5169B">
      <w:pPr>
        <w:pStyle w:val="Prrafodelista"/>
        <w:numPr>
          <w:ilvl w:val="0"/>
          <w:numId w:val="4"/>
        </w:numPr>
        <w:tabs>
          <w:tab w:val="left" w:pos="0"/>
          <w:tab w:val="left" w:pos="426"/>
        </w:tabs>
        <w:spacing w:line="360" w:lineRule="auto"/>
        <w:ind w:left="0" w:right="49" w:firstLine="0"/>
        <w:jc w:val="both"/>
        <w:rPr>
          <w:rFonts w:ascii="Palatino Linotype" w:eastAsia="MS Mincho" w:hAnsi="Palatino Linotype" w:cs="Arial"/>
          <w:iCs/>
        </w:rPr>
      </w:pPr>
      <w:r w:rsidRPr="00D85556">
        <w:rPr>
          <w:rFonts w:ascii="Palatino Linotype" w:eastAsia="MS Mincho" w:hAnsi="Palatino Linotype" w:cs="Arial"/>
          <w:iCs/>
        </w:rPr>
        <w:t xml:space="preserve">Entre las características de la CURP, se encuentra: </w:t>
      </w:r>
    </w:p>
    <w:p w14:paraId="6A624D2D" w14:textId="77777777" w:rsidR="00B97C44" w:rsidRPr="00D85556" w:rsidRDefault="00B97C44" w:rsidP="00B97C44">
      <w:pPr>
        <w:tabs>
          <w:tab w:val="left" w:pos="0"/>
          <w:tab w:val="left" w:pos="426"/>
        </w:tabs>
        <w:spacing w:line="360" w:lineRule="auto"/>
        <w:ind w:right="49"/>
        <w:contextualSpacing/>
        <w:jc w:val="both"/>
        <w:rPr>
          <w:rFonts w:ascii="Palatino Linotype" w:eastAsia="MS Mincho" w:hAnsi="Palatino Linotype" w:cs="Arial"/>
          <w:iCs/>
        </w:rPr>
      </w:pPr>
    </w:p>
    <w:p w14:paraId="58379981" w14:textId="77777777" w:rsidR="00B97C44" w:rsidRPr="00D85556" w:rsidRDefault="00B97C44" w:rsidP="00B97C44">
      <w:pPr>
        <w:tabs>
          <w:tab w:val="left" w:pos="426"/>
          <w:tab w:val="left" w:pos="567"/>
        </w:tabs>
        <w:spacing w:line="360" w:lineRule="auto"/>
        <w:ind w:left="567" w:right="567"/>
        <w:contextualSpacing/>
        <w:jc w:val="both"/>
        <w:rPr>
          <w:rFonts w:ascii="Palatino Linotype" w:eastAsia="MS Mincho" w:hAnsi="Palatino Linotype" w:cs="Arial"/>
          <w:iCs/>
        </w:rPr>
      </w:pPr>
      <w:r w:rsidRPr="00D85556">
        <w:rPr>
          <w:rFonts w:ascii="Palatino Linotype" w:eastAsia="MS Mincho" w:hAnsi="Palatino Linotype" w:cs="Arial"/>
          <w:b/>
          <w:bCs/>
          <w:iCs/>
        </w:rPr>
        <w:t xml:space="preserve">Composición. </w:t>
      </w:r>
      <w:r w:rsidRPr="00D85556">
        <w:rPr>
          <w:rFonts w:ascii="Palatino Linotype" w:eastAsia="MS Mincho" w:hAnsi="Palatino Linotype" w:cs="Arial"/>
          <w:iCs/>
        </w:rPr>
        <w:t>Alfanumérica.</w:t>
      </w:r>
    </w:p>
    <w:p w14:paraId="6808C1C1" w14:textId="77777777" w:rsidR="00B97C44" w:rsidRPr="00D85556" w:rsidRDefault="00B97C44" w:rsidP="00B97C44">
      <w:pPr>
        <w:tabs>
          <w:tab w:val="left" w:pos="426"/>
          <w:tab w:val="left" w:pos="567"/>
        </w:tabs>
        <w:spacing w:line="360" w:lineRule="auto"/>
        <w:ind w:left="567" w:right="567"/>
        <w:contextualSpacing/>
        <w:jc w:val="both"/>
        <w:rPr>
          <w:rFonts w:ascii="Palatino Linotype" w:eastAsia="MS Mincho" w:hAnsi="Palatino Linotype" w:cs="Arial"/>
          <w:iCs/>
        </w:rPr>
      </w:pPr>
      <w:r w:rsidRPr="00D85556">
        <w:rPr>
          <w:rFonts w:ascii="Palatino Linotype" w:eastAsia="MS Mincho" w:hAnsi="Palatino Linotype" w:cs="Arial"/>
          <w:b/>
          <w:bCs/>
          <w:iCs/>
        </w:rPr>
        <w:lastRenderedPageBreak/>
        <w:t xml:space="preserve">Longitud. </w:t>
      </w:r>
      <w:r w:rsidRPr="00D85556">
        <w:rPr>
          <w:rFonts w:ascii="Palatino Linotype" w:eastAsia="MS Mincho" w:hAnsi="Palatino Linotype" w:cs="Arial"/>
          <w:iCs/>
        </w:rPr>
        <w:t xml:space="preserve"> 18 caracteres.</w:t>
      </w:r>
    </w:p>
    <w:p w14:paraId="32FDE56D" w14:textId="77777777" w:rsidR="00B97C44" w:rsidRPr="00D85556" w:rsidRDefault="00B97C44" w:rsidP="00B97C44">
      <w:pPr>
        <w:tabs>
          <w:tab w:val="left" w:pos="426"/>
          <w:tab w:val="left" w:pos="567"/>
        </w:tabs>
        <w:spacing w:line="360" w:lineRule="auto"/>
        <w:ind w:left="567" w:right="567"/>
        <w:contextualSpacing/>
        <w:jc w:val="both"/>
        <w:rPr>
          <w:rFonts w:ascii="Palatino Linotype" w:eastAsia="MS Mincho" w:hAnsi="Palatino Linotype" w:cs="Arial"/>
          <w:iCs/>
        </w:rPr>
      </w:pPr>
      <w:r w:rsidRPr="00D85556">
        <w:rPr>
          <w:rFonts w:ascii="Palatino Linotype" w:eastAsia="MS Mincho" w:hAnsi="Palatino Linotype" w:cs="Arial"/>
          <w:b/>
          <w:bCs/>
          <w:iCs/>
        </w:rPr>
        <w:t xml:space="preserve">Naturaleza. </w:t>
      </w:r>
      <w:r w:rsidRPr="00D85556">
        <w:rPr>
          <w:rFonts w:ascii="Palatino Linotype" w:eastAsia="MS Mincho" w:hAnsi="Palatino Linotype" w:cs="Arial"/>
          <w:iCs/>
        </w:rPr>
        <w:t>Biunívoca.</w:t>
      </w:r>
    </w:p>
    <w:p w14:paraId="5157580B" w14:textId="77777777" w:rsidR="00B97C44" w:rsidRPr="00D85556" w:rsidRDefault="00B97C44" w:rsidP="00B97C44">
      <w:pPr>
        <w:tabs>
          <w:tab w:val="left" w:pos="426"/>
          <w:tab w:val="left" w:pos="567"/>
        </w:tabs>
        <w:spacing w:line="360" w:lineRule="auto"/>
        <w:ind w:left="567" w:right="567"/>
        <w:contextualSpacing/>
        <w:jc w:val="both"/>
        <w:rPr>
          <w:rFonts w:ascii="Palatino Linotype" w:eastAsia="MS Mincho" w:hAnsi="Palatino Linotype" w:cs="Arial"/>
          <w:iCs/>
        </w:rPr>
      </w:pPr>
      <w:r w:rsidRPr="00D85556">
        <w:rPr>
          <w:rFonts w:ascii="Palatino Linotype" w:eastAsia="MS Mincho" w:hAnsi="Palatino Linotype" w:cs="Arial"/>
          <w:b/>
          <w:bCs/>
          <w:iCs/>
        </w:rPr>
        <w:t xml:space="preserve">Universalidad. </w:t>
      </w:r>
      <w:r w:rsidRPr="00D85556">
        <w:rPr>
          <w:rFonts w:ascii="Palatino Linotype" w:eastAsia="MS Mincho" w:hAnsi="Palatino Linotype" w:cs="Arial"/>
          <w:iCs/>
        </w:rPr>
        <w:t>Se asigna a todas las personas que conforman la población.</w:t>
      </w:r>
    </w:p>
    <w:p w14:paraId="1ED988D9" w14:textId="77777777" w:rsidR="00B97C44" w:rsidRPr="00D85556" w:rsidRDefault="00B97C44" w:rsidP="00B97C44">
      <w:pPr>
        <w:tabs>
          <w:tab w:val="left" w:pos="426"/>
          <w:tab w:val="left" w:pos="567"/>
        </w:tabs>
        <w:spacing w:line="360" w:lineRule="auto"/>
        <w:ind w:left="567" w:right="567"/>
        <w:contextualSpacing/>
        <w:jc w:val="both"/>
        <w:rPr>
          <w:rFonts w:ascii="Palatino Linotype" w:eastAsia="MS Mincho" w:hAnsi="Palatino Linotype" w:cs="Arial"/>
          <w:b/>
          <w:bCs/>
          <w:iCs/>
        </w:rPr>
      </w:pPr>
      <w:r w:rsidRPr="00D85556">
        <w:rPr>
          <w:rFonts w:ascii="Palatino Linotype" w:eastAsia="MS Mincho" w:hAnsi="Palatino Linotype" w:cs="Arial"/>
          <w:b/>
          <w:bCs/>
          <w:iCs/>
        </w:rPr>
        <w:t xml:space="preserve">Verificabilidad. En su estructura existen elementos que permiten comprobar si fue conformada correctamente o no, así como fecha de nacimiento, sexo, identificad federativa de nacimiento y las primeras composiciones de la clave, conformadas por la letra inicial y primera vocal interna del primer apellido, la letra inicial del segundo apellido y la primera letra del nombre.  </w:t>
      </w:r>
    </w:p>
    <w:p w14:paraId="1A63A10F" w14:textId="77777777" w:rsidR="00B97C44" w:rsidRPr="00D85556" w:rsidRDefault="00B97C44" w:rsidP="00B97C44">
      <w:pPr>
        <w:tabs>
          <w:tab w:val="left" w:pos="426"/>
          <w:tab w:val="left" w:pos="567"/>
        </w:tabs>
        <w:spacing w:line="360" w:lineRule="auto"/>
        <w:ind w:right="567"/>
        <w:contextualSpacing/>
        <w:jc w:val="both"/>
        <w:rPr>
          <w:rFonts w:ascii="Palatino Linotype" w:eastAsia="MS Mincho" w:hAnsi="Palatino Linotype" w:cs="Arial"/>
          <w:b/>
          <w:bCs/>
          <w:iCs/>
          <w:sz w:val="28"/>
          <w:szCs w:val="28"/>
          <w:u w:val="single"/>
        </w:rPr>
      </w:pPr>
    </w:p>
    <w:p w14:paraId="7B268713" w14:textId="77777777" w:rsidR="00B97C44" w:rsidRPr="00D85556" w:rsidRDefault="00B97C44" w:rsidP="00C5169B">
      <w:pPr>
        <w:pStyle w:val="Prrafodelista"/>
        <w:numPr>
          <w:ilvl w:val="0"/>
          <w:numId w:val="4"/>
        </w:numPr>
        <w:tabs>
          <w:tab w:val="left" w:pos="0"/>
          <w:tab w:val="left" w:pos="426"/>
        </w:tabs>
        <w:spacing w:line="360" w:lineRule="auto"/>
        <w:ind w:left="0" w:right="49" w:firstLine="0"/>
        <w:jc w:val="both"/>
        <w:rPr>
          <w:rFonts w:ascii="Palatino Linotype" w:eastAsia="MS Mincho" w:hAnsi="Palatino Linotype" w:cs="Arial"/>
          <w:i/>
        </w:rPr>
      </w:pPr>
      <w:r w:rsidRPr="00D85556">
        <w:rPr>
          <w:rFonts w:ascii="Palatino Linotype" w:eastAsia="MS Mincho" w:hAnsi="Palatino Linotype" w:cs="Arial"/>
          <w:iCs/>
        </w:rPr>
        <w:t xml:space="preserve">Del mismo modo, los Lineamientos en comento señalan en su artículo Décimo Tercero, “Manejo de la Información que la información contenida en la Base de Datos Nacional de la Clave Única de Registro de Población (BNDCURP), tiene carácter de confidencial, por lo que su tratamiento debe ser acorde con la legislación aplicable y vigente en materia de transparencia y acceso a la información pública, y protección de datos personales. </w:t>
      </w:r>
    </w:p>
    <w:p w14:paraId="1018E0D0" w14:textId="77777777" w:rsidR="00B97C44" w:rsidRPr="00D85556" w:rsidRDefault="00B97C44" w:rsidP="00B97C44">
      <w:pPr>
        <w:tabs>
          <w:tab w:val="left" w:pos="0"/>
          <w:tab w:val="left" w:pos="426"/>
        </w:tabs>
        <w:spacing w:line="360" w:lineRule="auto"/>
        <w:ind w:right="49"/>
        <w:contextualSpacing/>
        <w:jc w:val="both"/>
        <w:rPr>
          <w:rFonts w:ascii="Palatino Linotype" w:eastAsia="MS Mincho" w:hAnsi="Palatino Linotype" w:cs="Arial"/>
          <w:i/>
        </w:rPr>
      </w:pPr>
    </w:p>
    <w:p w14:paraId="2575373F" w14:textId="77777777" w:rsidR="00B97C44" w:rsidRPr="00D85556" w:rsidRDefault="00B97C44" w:rsidP="00C5169B">
      <w:pPr>
        <w:pStyle w:val="Prrafodelista"/>
        <w:numPr>
          <w:ilvl w:val="0"/>
          <w:numId w:val="4"/>
        </w:numPr>
        <w:tabs>
          <w:tab w:val="left" w:pos="0"/>
          <w:tab w:val="left" w:pos="426"/>
        </w:tabs>
        <w:spacing w:line="360" w:lineRule="auto"/>
        <w:ind w:left="0" w:right="49" w:firstLine="0"/>
        <w:jc w:val="both"/>
        <w:rPr>
          <w:rFonts w:ascii="Palatino Linotype" w:eastAsia="MS Mincho" w:hAnsi="Palatino Linotype" w:cs="Arial"/>
          <w:iCs/>
        </w:rPr>
      </w:pPr>
      <w:r w:rsidRPr="00D85556">
        <w:rPr>
          <w:rFonts w:ascii="Palatino Linotype" w:eastAsia="MS Mincho" w:hAnsi="Palatino Linotype" w:cs="Arial"/>
          <w:iCs/>
        </w:rPr>
        <w:t>Es entonces que, de lo anterior, se desprende que la Clave Única de Registro de Población es un dato personal confidencial, ya que por sí releva información personal de su titular, y su exposición únicamente vulneraría la esfera privada del mismo, aunado a que no guarda relación con el desempeño profesional o laboral de un individuo ni con el ejercicio de recursos públicos.</w:t>
      </w:r>
    </w:p>
    <w:p w14:paraId="1CD541C2" w14:textId="77777777" w:rsidR="00B97C44" w:rsidRPr="00D85556" w:rsidRDefault="00B97C44" w:rsidP="00B97C44">
      <w:pPr>
        <w:pStyle w:val="Prrafodelista"/>
        <w:tabs>
          <w:tab w:val="left" w:pos="0"/>
          <w:tab w:val="left" w:pos="426"/>
        </w:tabs>
        <w:spacing w:line="360" w:lineRule="auto"/>
        <w:ind w:left="0" w:right="49"/>
        <w:jc w:val="both"/>
        <w:rPr>
          <w:rFonts w:ascii="Palatino Linotype" w:eastAsia="MS Mincho" w:hAnsi="Palatino Linotype" w:cs="Arial"/>
          <w:iCs/>
        </w:rPr>
      </w:pPr>
    </w:p>
    <w:p w14:paraId="3C486919" w14:textId="77777777" w:rsidR="00B97C44" w:rsidRPr="00D85556" w:rsidRDefault="00B97C44" w:rsidP="00C5169B">
      <w:pPr>
        <w:pStyle w:val="Prrafodelista"/>
        <w:numPr>
          <w:ilvl w:val="0"/>
          <w:numId w:val="4"/>
        </w:numPr>
        <w:tabs>
          <w:tab w:val="left" w:pos="0"/>
          <w:tab w:val="left" w:pos="426"/>
        </w:tabs>
        <w:spacing w:line="360" w:lineRule="auto"/>
        <w:ind w:left="0" w:right="49" w:firstLine="0"/>
        <w:jc w:val="both"/>
        <w:rPr>
          <w:rFonts w:ascii="Palatino Linotype" w:eastAsia="MS Mincho" w:hAnsi="Palatino Linotype" w:cs="Arial"/>
          <w:iCs/>
        </w:rPr>
      </w:pPr>
      <w:r w:rsidRPr="00D85556">
        <w:rPr>
          <w:rFonts w:ascii="Palatino Linotype" w:eastAsia="MS Mincho" w:hAnsi="Palatino Linotype" w:cs="Arial"/>
          <w:iCs/>
        </w:rPr>
        <w:lastRenderedPageBreak/>
        <w:t xml:space="preserve">Ante ello, resulta aplicable el Criterio 18/17 emitido por el Instituto Nacional de Transparencia, Acceso a la Información y Protección de Datos Personales, que a la literalidad señala: </w:t>
      </w:r>
    </w:p>
    <w:p w14:paraId="40F4B1B5" w14:textId="77777777" w:rsidR="00B97C44" w:rsidRPr="00D85556" w:rsidRDefault="00B97C44" w:rsidP="00B97C44">
      <w:pPr>
        <w:pStyle w:val="Prrafodelista"/>
        <w:spacing w:line="360" w:lineRule="auto"/>
        <w:ind w:left="567" w:right="616"/>
        <w:rPr>
          <w:rFonts w:ascii="Palatino Linotype" w:eastAsia="MS Mincho" w:hAnsi="Palatino Linotype" w:cs="Arial"/>
          <w:i/>
          <w:iCs/>
        </w:rPr>
      </w:pPr>
    </w:p>
    <w:p w14:paraId="06524D7D" w14:textId="77777777" w:rsidR="00B97C44" w:rsidRPr="00D85556" w:rsidRDefault="00B97C44" w:rsidP="00B97C44">
      <w:pPr>
        <w:tabs>
          <w:tab w:val="left" w:pos="0"/>
          <w:tab w:val="left" w:pos="426"/>
        </w:tabs>
        <w:spacing w:line="360" w:lineRule="auto"/>
        <w:ind w:right="49"/>
        <w:jc w:val="both"/>
        <w:rPr>
          <w:rFonts w:ascii="Palatino Linotype" w:eastAsia="Calibri" w:hAnsi="Palatino Linotype" w:cs="Tahoma"/>
          <w:bCs/>
          <w:i/>
          <w:iCs/>
        </w:rPr>
      </w:pPr>
      <w:r w:rsidRPr="00D85556">
        <w:rPr>
          <w:rFonts w:ascii="Palatino Linotype" w:eastAsia="Calibri" w:hAnsi="Palatino Linotype" w:cs="Tahoma"/>
          <w:i/>
          <w:iCs/>
        </w:rPr>
        <w:t>“</w:t>
      </w:r>
      <w:r w:rsidRPr="00D85556">
        <w:rPr>
          <w:rFonts w:ascii="Palatino Linotype" w:eastAsia="Calibri" w:hAnsi="Palatino Linotype" w:cs="Tahoma"/>
          <w:b/>
          <w:bCs/>
          <w:i/>
          <w:iCs/>
        </w:rPr>
        <w:t xml:space="preserve">Clave Única de Registro de Población (CURP). </w:t>
      </w:r>
      <w:r w:rsidRPr="00D85556">
        <w:rPr>
          <w:rFonts w:ascii="Palatino Linotype" w:eastAsia="Calibri" w:hAnsi="Palatino Linotype" w:cs="Tahoma"/>
          <w:bCs/>
          <w:i/>
          <w:iCs/>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1E737AFF" w14:textId="77777777" w:rsidR="00B52C65" w:rsidRPr="00D85556" w:rsidRDefault="00B52C65" w:rsidP="00B97C44">
      <w:pPr>
        <w:tabs>
          <w:tab w:val="left" w:pos="0"/>
          <w:tab w:val="left" w:pos="426"/>
        </w:tabs>
        <w:spacing w:line="360" w:lineRule="auto"/>
        <w:ind w:right="49"/>
        <w:jc w:val="both"/>
        <w:rPr>
          <w:rFonts w:ascii="Palatino Linotype" w:eastAsia="Calibri" w:hAnsi="Palatino Linotype" w:cs="Tahoma"/>
          <w:bCs/>
          <w:i/>
          <w:iCs/>
        </w:rPr>
      </w:pPr>
    </w:p>
    <w:p w14:paraId="4F424028" w14:textId="77777777" w:rsidR="00B52C65" w:rsidRPr="00D85556" w:rsidRDefault="00B52C65" w:rsidP="00B52C65">
      <w:pPr>
        <w:pStyle w:val="Ttulo1"/>
        <w:numPr>
          <w:ilvl w:val="0"/>
          <w:numId w:val="7"/>
        </w:numPr>
        <w:rPr>
          <w:rFonts w:eastAsia="MS Mincho"/>
        </w:rPr>
      </w:pPr>
      <w:bookmarkStart w:id="43" w:name="_Toc33030720"/>
      <w:r w:rsidRPr="00D85556">
        <w:rPr>
          <w:rFonts w:eastAsia="MS Mincho"/>
        </w:rPr>
        <w:t>Domicilio.</w:t>
      </w:r>
      <w:bookmarkEnd w:id="43"/>
    </w:p>
    <w:p w14:paraId="3BA42F39" w14:textId="77777777" w:rsidR="00B52C65" w:rsidRPr="00D85556" w:rsidRDefault="00B52C65" w:rsidP="00B52C65">
      <w:pPr>
        <w:rPr>
          <w:lang w:val="es-MX" w:eastAsia="en-US"/>
        </w:rPr>
      </w:pPr>
    </w:p>
    <w:p w14:paraId="24B47EBE" w14:textId="77777777" w:rsidR="00B52C65" w:rsidRPr="00D85556" w:rsidRDefault="00B52C65" w:rsidP="00B52C65">
      <w:pPr>
        <w:pStyle w:val="Prrafodelista"/>
        <w:numPr>
          <w:ilvl w:val="0"/>
          <w:numId w:val="1"/>
        </w:numPr>
        <w:spacing w:line="360" w:lineRule="auto"/>
        <w:ind w:left="0" w:firstLine="0"/>
        <w:jc w:val="both"/>
        <w:rPr>
          <w:lang w:val="es-MX" w:eastAsia="en-US"/>
        </w:rPr>
      </w:pPr>
      <w:r w:rsidRPr="00D85556">
        <w:rPr>
          <w:rFonts w:ascii="Palatino Linotype" w:hAnsi="Palatino Linotype" w:cs="Tahoma"/>
          <w:sz w:val="22"/>
          <w:szCs w:val="22"/>
        </w:rPr>
        <w:t xml:space="preserve">Por lo que hace al domicilio de acuerdo con lo señalado en los artículos 2.3 y 2.5 del Código Civil del Estado de México, el domicilio es un atributo de la personalidad y un derecho de las personas; además que tiene como propósito que una persona pueda establecerse temporal o permanentemente en un lugar determinado, para habitar, establecer su centro de trabajo o negocios. </w:t>
      </w:r>
    </w:p>
    <w:p w14:paraId="3B6EFB1E" w14:textId="77777777" w:rsidR="00B52C65" w:rsidRPr="00D85556" w:rsidRDefault="00B52C65" w:rsidP="00B52C65">
      <w:pPr>
        <w:pStyle w:val="Prrafodelista"/>
        <w:spacing w:line="360" w:lineRule="auto"/>
        <w:ind w:left="0"/>
        <w:jc w:val="both"/>
        <w:rPr>
          <w:lang w:val="es-MX" w:eastAsia="en-US"/>
        </w:rPr>
      </w:pPr>
    </w:p>
    <w:p w14:paraId="2BA47B4D" w14:textId="77777777" w:rsidR="00B52C65" w:rsidRPr="00D85556" w:rsidRDefault="00B52C65" w:rsidP="00B52C65">
      <w:pPr>
        <w:pStyle w:val="Prrafodelista"/>
        <w:numPr>
          <w:ilvl w:val="0"/>
          <w:numId w:val="1"/>
        </w:numPr>
        <w:spacing w:line="360" w:lineRule="auto"/>
        <w:ind w:left="0" w:firstLine="0"/>
        <w:jc w:val="both"/>
        <w:rPr>
          <w:lang w:val="es-MX" w:eastAsia="en-US"/>
        </w:rPr>
      </w:pPr>
      <w:r w:rsidRPr="00D85556">
        <w:rPr>
          <w:rFonts w:ascii="Palatino Linotype" w:hAnsi="Palatino Linotype" w:cs="Tahoma"/>
          <w:sz w:val="22"/>
          <w:szCs w:val="22"/>
        </w:rPr>
        <w:t>De la misma manera, lo establece el artículo 29 del Código Civil Federal, al precisar que el domicilio de personas físicas, es el lugar donde residen habitualmente.</w:t>
      </w:r>
    </w:p>
    <w:p w14:paraId="601B04CC" w14:textId="77777777" w:rsidR="00B52C65" w:rsidRPr="00D85556" w:rsidRDefault="00B52C65" w:rsidP="00B52C65">
      <w:pPr>
        <w:pStyle w:val="Prrafodelista"/>
        <w:rPr>
          <w:lang w:val="es-MX" w:eastAsia="en-US"/>
        </w:rPr>
      </w:pPr>
    </w:p>
    <w:p w14:paraId="0793FF6C" w14:textId="77777777" w:rsidR="00B52C65" w:rsidRPr="00D85556" w:rsidRDefault="00B52C65" w:rsidP="00B52C65">
      <w:pPr>
        <w:pStyle w:val="Prrafodelista"/>
        <w:numPr>
          <w:ilvl w:val="0"/>
          <w:numId w:val="1"/>
        </w:numPr>
        <w:spacing w:line="360" w:lineRule="auto"/>
        <w:ind w:left="0" w:firstLine="0"/>
        <w:jc w:val="both"/>
        <w:rPr>
          <w:lang w:val="es-MX" w:eastAsia="en-US"/>
        </w:rPr>
      </w:pPr>
      <w:r w:rsidRPr="00D85556">
        <w:rPr>
          <w:rFonts w:ascii="Palatino Linotype" w:hAnsi="Palatino Linotype" w:cs="Tahoma"/>
          <w:sz w:val="22"/>
          <w:szCs w:val="22"/>
        </w:rPr>
        <w:t xml:space="preserve">Como se observa, la dirección o domicilio es el lugar en donde reside habitualmente una persona física, por lo que, permite hacerlo identificable y ubicable, propiciando que pueda ser molestado en su casa o negocio, de este modo, los datos que permiten a cualquier individuo con esfuerzos mínimos identificar el lugar de residencia o de trabajo constituye </w:t>
      </w:r>
      <w:r w:rsidRPr="00D85556">
        <w:rPr>
          <w:rFonts w:ascii="Palatino Linotype" w:hAnsi="Palatino Linotype" w:cs="Tahoma"/>
          <w:sz w:val="22"/>
          <w:szCs w:val="22"/>
        </w:rPr>
        <w:lastRenderedPageBreak/>
        <w:t xml:space="preserve">un dato personal y, por ende, confidencial, ya que incide directamente en la privacidad de personas físicas identificadas y su difusión podría afectar la esfera privada de las mismas. </w:t>
      </w:r>
      <w:r w:rsidRPr="00D85556">
        <w:rPr>
          <w:rFonts w:ascii="Palatino Linotype" w:hAnsi="Palatino Linotype" w:cs="Tahoma"/>
          <w:b/>
          <w:sz w:val="22"/>
          <w:szCs w:val="22"/>
        </w:rPr>
        <w:t>Por lo tanto, se actualiza la clasificación, de conformidad con la fracción I, del artículo 143, de la Ley de Transparencia y Acceso a la Información Pública del Estado de México y Municipios.</w:t>
      </w:r>
    </w:p>
    <w:p w14:paraId="53BA88A2" w14:textId="77777777" w:rsidR="00B52C65" w:rsidRPr="00D85556" w:rsidRDefault="00B52C65" w:rsidP="00B52C65">
      <w:pPr>
        <w:pStyle w:val="Prrafodelista"/>
        <w:rPr>
          <w:lang w:val="es-MX" w:eastAsia="en-US"/>
        </w:rPr>
      </w:pPr>
    </w:p>
    <w:p w14:paraId="361883BF" w14:textId="77777777" w:rsidR="00B52C65" w:rsidRPr="00D85556" w:rsidRDefault="00B52C65" w:rsidP="00B52C65">
      <w:pPr>
        <w:pStyle w:val="Prrafodelista"/>
        <w:numPr>
          <w:ilvl w:val="0"/>
          <w:numId w:val="1"/>
        </w:numPr>
        <w:spacing w:line="360" w:lineRule="auto"/>
        <w:ind w:left="0" w:firstLine="0"/>
        <w:jc w:val="both"/>
        <w:rPr>
          <w:lang w:val="es-MX" w:eastAsia="en-US"/>
        </w:rPr>
      </w:pPr>
      <w:r w:rsidRPr="00D85556">
        <w:rPr>
          <w:rFonts w:ascii="Palatino Linotype" w:hAnsi="Palatino Linotype"/>
          <w:lang w:val="es-ES"/>
        </w:rPr>
        <w:t>Dicha información debe ser tratada con confidencialidad pues su exposición aunado a un uso indebido afecta más allá de su privacidad, incluso la integridad no sólo del servidor público sino también la de su familia. Pues revelar la ubicación del domicilio hace identificable a todos los integrantes de la familia que compartan domicilio, bajo esa consideración es que dicha información debe ser clasificada como confidencial.</w:t>
      </w:r>
    </w:p>
    <w:p w14:paraId="65830882" w14:textId="77777777" w:rsidR="00B52C65" w:rsidRPr="00D85556" w:rsidRDefault="00B52C65" w:rsidP="00B52C65">
      <w:pPr>
        <w:pStyle w:val="Prrafodelista"/>
        <w:ind w:left="0"/>
        <w:rPr>
          <w:lang w:val="es-MX" w:eastAsia="en-US"/>
        </w:rPr>
      </w:pPr>
    </w:p>
    <w:p w14:paraId="6EEA400F" w14:textId="77777777" w:rsidR="00B52C65" w:rsidRPr="00D85556" w:rsidRDefault="00B52C65" w:rsidP="00B52C65">
      <w:pPr>
        <w:pStyle w:val="Ttulo1"/>
        <w:numPr>
          <w:ilvl w:val="0"/>
          <w:numId w:val="7"/>
        </w:numPr>
      </w:pPr>
      <w:bookmarkStart w:id="44" w:name="_Toc33030721"/>
      <w:r w:rsidRPr="00D85556">
        <w:t>Datos de Contacto.</w:t>
      </w:r>
      <w:bookmarkEnd w:id="44"/>
    </w:p>
    <w:p w14:paraId="2BA881AD" w14:textId="77777777" w:rsidR="00B52C65" w:rsidRPr="00D85556" w:rsidRDefault="00B52C65" w:rsidP="00B52C65">
      <w:pPr>
        <w:pStyle w:val="Prrafodelista"/>
        <w:ind w:left="0"/>
        <w:rPr>
          <w:lang w:val="es-MX" w:eastAsia="en-US"/>
        </w:rPr>
      </w:pPr>
    </w:p>
    <w:p w14:paraId="7A8397FF" w14:textId="77777777" w:rsidR="00AB3032" w:rsidRPr="00D85556" w:rsidRDefault="00B52C65" w:rsidP="00AB3032">
      <w:pPr>
        <w:pStyle w:val="Prrafodelista"/>
        <w:numPr>
          <w:ilvl w:val="0"/>
          <w:numId w:val="1"/>
        </w:numPr>
        <w:spacing w:line="360" w:lineRule="auto"/>
        <w:ind w:left="0" w:firstLine="0"/>
        <w:jc w:val="both"/>
        <w:rPr>
          <w:lang w:val="es-MX" w:eastAsia="en-US"/>
        </w:rPr>
      </w:pPr>
      <w:r w:rsidRPr="00D85556">
        <w:rPr>
          <w:rFonts w:ascii="Palatino Linotype" w:hAnsi="Palatino Linotype"/>
          <w:lang w:val="es-MX" w:eastAsia="en-US"/>
        </w:rPr>
        <w:t>Esta información se encuentra íntimamente relacionad</w:t>
      </w:r>
      <w:r w:rsidR="00AB3032" w:rsidRPr="00D85556">
        <w:rPr>
          <w:rFonts w:ascii="Palatino Linotype" w:hAnsi="Palatino Linotype"/>
          <w:lang w:val="es-MX" w:eastAsia="en-US"/>
        </w:rPr>
        <w:t>a</w:t>
      </w:r>
      <w:r w:rsidRPr="00D85556">
        <w:rPr>
          <w:rFonts w:ascii="Palatino Linotype" w:hAnsi="Palatino Linotype"/>
          <w:lang w:val="es-MX" w:eastAsia="en-US"/>
        </w:rPr>
        <w:t xml:space="preserve"> con la vida privada de cada persona, tal información puede ser como el número telefónico, correo electrónico, siempre que estos sean privados</w:t>
      </w:r>
      <w:r w:rsidR="00AB3032" w:rsidRPr="00D85556">
        <w:rPr>
          <w:rFonts w:ascii="Palatino Linotype" w:hAnsi="Palatino Linotype"/>
          <w:lang w:val="es-MX" w:eastAsia="en-US"/>
        </w:rPr>
        <w:t xml:space="preserve"> y utilizados para su vida cotidiana alejada del sector público, consecuentemente, actualiza </w:t>
      </w:r>
      <w:r w:rsidR="00AB3032" w:rsidRPr="00D85556">
        <w:rPr>
          <w:rFonts w:ascii="Palatino Linotype" w:hAnsi="Palatino Linotype" w:cs="Tahoma"/>
          <w:b/>
          <w:sz w:val="22"/>
          <w:szCs w:val="22"/>
        </w:rPr>
        <w:t>la clasificación, de conformidad con la fracción I, del artículo 143, de la Ley de Transparencia y Acceso a la Información Pública del Estado de México y Municipios.</w:t>
      </w:r>
    </w:p>
    <w:p w14:paraId="256AFCC9" w14:textId="77777777" w:rsidR="00AB3032" w:rsidRPr="00D85556" w:rsidRDefault="00AB3032" w:rsidP="00AB3032">
      <w:pPr>
        <w:pStyle w:val="Prrafodelista"/>
        <w:spacing w:line="360" w:lineRule="auto"/>
        <w:ind w:left="0"/>
        <w:jc w:val="both"/>
        <w:rPr>
          <w:rFonts w:ascii="Palatino Linotype" w:hAnsi="Palatino Linotype"/>
          <w:lang w:val="es-MX" w:eastAsia="en-US"/>
        </w:rPr>
      </w:pPr>
    </w:p>
    <w:p w14:paraId="14707B45" w14:textId="77777777" w:rsidR="00B52C65" w:rsidRPr="00D85556" w:rsidRDefault="00AB3032" w:rsidP="00AB3032">
      <w:pPr>
        <w:pStyle w:val="Prrafodelista"/>
        <w:numPr>
          <w:ilvl w:val="0"/>
          <w:numId w:val="1"/>
        </w:numPr>
        <w:spacing w:line="360" w:lineRule="auto"/>
        <w:ind w:left="0" w:firstLine="0"/>
        <w:jc w:val="both"/>
        <w:rPr>
          <w:rFonts w:ascii="Palatino Linotype" w:hAnsi="Palatino Linotype"/>
          <w:lang w:val="es-MX" w:eastAsia="en-US"/>
        </w:rPr>
      </w:pPr>
      <w:r w:rsidRPr="00D85556">
        <w:rPr>
          <w:rFonts w:ascii="Palatino Linotype" w:hAnsi="Palatino Linotype"/>
          <w:lang w:val="es-MX" w:eastAsia="en-US"/>
        </w:rPr>
        <w:t xml:space="preserve">Contrario a lo anterior, por lo que corresponde a la </w:t>
      </w:r>
      <w:r w:rsidR="00B52C65" w:rsidRPr="00D85556">
        <w:rPr>
          <w:rFonts w:ascii="Palatino Linotype" w:hAnsi="Palatino Linotype"/>
          <w:lang w:val="es-MX" w:eastAsia="en-US"/>
        </w:rPr>
        <w:t>información oficial, como el correo electrónico institucional o número telef</w:t>
      </w:r>
      <w:r w:rsidRPr="00D85556">
        <w:rPr>
          <w:rFonts w:ascii="Palatino Linotype" w:hAnsi="Palatino Linotype"/>
          <w:lang w:val="es-MX" w:eastAsia="en-US"/>
        </w:rPr>
        <w:t>ónico institucional</w:t>
      </w:r>
      <w:r w:rsidR="00B52C65" w:rsidRPr="00D85556">
        <w:rPr>
          <w:rFonts w:ascii="Palatino Linotype" w:hAnsi="Palatino Linotype"/>
          <w:lang w:val="es-MX" w:eastAsia="en-US"/>
        </w:rPr>
        <w:t xml:space="preserve"> son de carácter público, toda vez que se brindan para el correcto desempeño de sus funciones, atribuciones y competencias como servidor p</w:t>
      </w:r>
      <w:r w:rsidRPr="00D85556">
        <w:rPr>
          <w:rFonts w:ascii="Palatino Linotype" w:hAnsi="Palatino Linotype"/>
          <w:lang w:val="es-MX" w:eastAsia="en-US"/>
        </w:rPr>
        <w:t xml:space="preserve">úblico y toda aquella información que </w:t>
      </w:r>
      <w:r w:rsidRPr="00D85556">
        <w:rPr>
          <w:rFonts w:ascii="Palatino Linotype" w:hAnsi="Palatino Linotype"/>
          <w:lang w:val="es-MX" w:eastAsia="en-US"/>
        </w:rPr>
        <w:lastRenderedPageBreak/>
        <w:t>se contenga en dichos elementos de contacto debe ser estrictamente en relación con sus actividades en la función pública.</w:t>
      </w:r>
    </w:p>
    <w:p w14:paraId="3A35CE26" w14:textId="77777777" w:rsidR="00B52C65" w:rsidRPr="00D85556" w:rsidRDefault="00B52C65" w:rsidP="00B52C65">
      <w:pPr>
        <w:pStyle w:val="Prrafodelista"/>
        <w:ind w:left="0"/>
        <w:rPr>
          <w:lang w:val="es-MX" w:eastAsia="en-US"/>
        </w:rPr>
      </w:pPr>
    </w:p>
    <w:p w14:paraId="3D32579B" w14:textId="77777777" w:rsidR="00554DF4" w:rsidRPr="00D85556" w:rsidRDefault="00554DF4" w:rsidP="00587D80">
      <w:pPr>
        <w:pStyle w:val="Prrafodelista"/>
        <w:numPr>
          <w:ilvl w:val="0"/>
          <w:numId w:val="1"/>
        </w:numPr>
        <w:spacing w:before="240" w:after="240" w:line="360" w:lineRule="auto"/>
        <w:ind w:left="0" w:firstLine="0"/>
        <w:jc w:val="both"/>
        <w:rPr>
          <w:rFonts w:ascii="Palatino Linotype" w:hAnsi="Palatino Linotype" w:cs="Arial"/>
        </w:rPr>
      </w:pPr>
      <w:r w:rsidRPr="00D85556">
        <w:rPr>
          <w:rFonts w:ascii="Palatino Linotype" w:hAnsi="Palatino Linotype"/>
          <w:color w:val="000000"/>
          <w:lang w:val="es-ES" w:eastAsia="es-MX"/>
        </w:rPr>
        <w:t xml:space="preserve">Por lo anteriormente expuesto y fundado, este </w:t>
      </w:r>
      <w:r w:rsidRPr="00D85556">
        <w:rPr>
          <w:rFonts w:ascii="Palatino Linotype" w:hAnsi="Palatino Linotype"/>
          <w:b/>
          <w:bCs/>
          <w:color w:val="000000"/>
          <w:lang w:val="es-ES" w:eastAsia="es-MX"/>
        </w:rPr>
        <w:t>ÓRGANO GARANTE</w:t>
      </w:r>
      <w:r w:rsidRPr="00D85556">
        <w:rPr>
          <w:rFonts w:ascii="Palatino Linotype" w:hAnsi="Palatino Linotype"/>
          <w:color w:val="000000"/>
          <w:lang w:val="es-ES" w:eastAsia="es-MX"/>
        </w:rPr>
        <w:t xml:space="preserve"> emite los siguientes:</w:t>
      </w:r>
    </w:p>
    <w:p w14:paraId="4F5799F1" w14:textId="77777777" w:rsidR="00554DF4" w:rsidRPr="00D85556" w:rsidRDefault="00554DF4" w:rsidP="00554DF4">
      <w:pPr>
        <w:keepNext/>
        <w:keepLines/>
        <w:spacing w:line="360" w:lineRule="auto"/>
        <w:jc w:val="center"/>
        <w:outlineLvl w:val="0"/>
        <w:rPr>
          <w:rFonts w:ascii="Palatino Linotype" w:eastAsia="Times New Roman" w:hAnsi="Palatino Linotype" w:cstheme="majorBidi"/>
          <w:b/>
          <w:bCs/>
        </w:rPr>
      </w:pPr>
      <w:bookmarkStart w:id="45" w:name="_Toc486525261"/>
      <w:bookmarkStart w:id="46" w:name="_Toc445745148"/>
      <w:bookmarkStart w:id="47" w:name="_Toc447699324"/>
      <w:bookmarkStart w:id="48" w:name="_Toc33030722"/>
      <w:r w:rsidRPr="00D85556">
        <w:rPr>
          <w:rFonts w:ascii="Palatino Linotype" w:eastAsia="Times New Roman" w:hAnsi="Palatino Linotype" w:cstheme="majorBidi"/>
          <w:b/>
          <w:bCs/>
        </w:rPr>
        <w:t>R E S O L U T I V O S</w:t>
      </w:r>
      <w:bookmarkEnd w:id="45"/>
      <w:bookmarkEnd w:id="46"/>
      <w:bookmarkEnd w:id="47"/>
      <w:bookmarkEnd w:id="48"/>
    </w:p>
    <w:p w14:paraId="6EB99B13" w14:textId="77777777" w:rsidR="00554DF4" w:rsidRPr="00D85556" w:rsidRDefault="00554DF4" w:rsidP="00554DF4">
      <w:pPr>
        <w:keepNext/>
        <w:keepLines/>
        <w:spacing w:line="360" w:lineRule="auto"/>
        <w:jc w:val="center"/>
        <w:outlineLvl w:val="0"/>
        <w:rPr>
          <w:rFonts w:ascii="Palatino Linotype" w:eastAsia="Times New Roman" w:hAnsi="Palatino Linotype" w:cstheme="majorBidi"/>
          <w:b/>
          <w:bCs/>
        </w:rPr>
      </w:pPr>
    </w:p>
    <w:p w14:paraId="617F10A7" w14:textId="77777777" w:rsidR="00554DF4" w:rsidRPr="00D85556" w:rsidRDefault="00554DF4" w:rsidP="00554DF4">
      <w:pPr>
        <w:pStyle w:val="Prrafodelista"/>
        <w:widowControl w:val="0"/>
        <w:tabs>
          <w:tab w:val="left" w:pos="1701"/>
        </w:tabs>
        <w:autoSpaceDE w:val="0"/>
        <w:autoSpaceDN w:val="0"/>
        <w:adjustRightInd w:val="0"/>
        <w:spacing w:before="120" w:line="360" w:lineRule="auto"/>
        <w:ind w:left="0"/>
        <w:jc w:val="both"/>
        <w:rPr>
          <w:rFonts w:ascii="Palatino Linotype" w:hAnsi="Palatino Linotype" w:cs="Arial"/>
        </w:rPr>
      </w:pPr>
      <w:bookmarkStart w:id="49" w:name="_Toc460947011"/>
      <w:bookmarkStart w:id="50" w:name="_Toc450120669"/>
      <w:bookmarkEnd w:id="12"/>
      <w:bookmarkEnd w:id="13"/>
      <w:bookmarkEnd w:id="14"/>
      <w:r w:rsidRPr="00D85556">
        <w:rPr>
          <w:rFonts w:ascii="Palatino Linotype" w:eastAsia="Times New Roman" w:hAnsi="Palatino Linotype" w:cs="Arial"/>
          <w:b/>
        </w:rPr>
        <w:t xml:space="preserve">PRIMERO. </w:t>
      </w:r>
      <w:r w:rsidRPr="00D85556">
        <w:rPr>
          <w:rFonts w:ascii="Palatino Linotype" w:hAnsi="Palatino Linotype"/>
        </w:rPr>
        <w:t xml:space="preserve">Resultan </w:t>
      </w:r>
      <w:r w:rsidR="00871C22" w:rsidRPr="00D85556">
        <w:rPr>
          <w:rFonts w:ascii="Palatino Linotype" w:hAnsi="Palatino Linotype"/>
        </w:rPr>
        <w:t xml:space="preserve">parcialmente </w:t>
      </w:r>
      <w:r w:rsidRPr="00D85556">
        <w:rPr>
          <w:rFonts w:ascii="Palatino Linotype" w:hAnsi="Palatino Linotype"/>
        </w:rPr>
        <w:t xml:space="preserve">fundadas las razones y motivos de inconformidad hechos valer en el recurso de revisión </w:t>
      </w:r>
      <w:r w:rsidRPr="00D85556">
        <w:rPr>
          <w:rFonts w:ascii="Palatino Linotype" w:hAnsi="Palatino Linotype"/>
          <w:b/>
        </w:rPr>
        <w:t>0</w:t>
      </w:r>
      <w:r w:rsidR="00871C22" w:rsidRPr="00D85556">
        <w:rPr>
          <w:rFonts w:ascii="Palatino Linotype" w:hAnsi="Palatino Linotype"/>
          <w:b/>
        </w:rPr>
        <w:t>9</w:t>
      </w:r>
      <w:r w:rsidR="0026533C" w:rsidRPr="00D85556">
        <w:rPr>
          <w:rFonts w:ascii="Palatino Linotype" w:hAnsi="Palatino Linotype"/>
          <w:b/>
        </w:rPr>
        <w:t>263</w:t>
      </w:r>
      <w:r w:rsidRPr="00D85556">
        <w:rPr>
          <w:rFonts w:ascii="Palatino Linotype" w:hAnsi="Palatino Linotype"/>
          <w:b/>
        </w:rPr>
        <w:t xml:space="preserve">/INFOEM/IP/RR/2019 </w:t>
      </w:r>
      <w:r w:rsidRPr="00D85556">
        <w:rPr>
          <w:rFonts w:ascii="Palatino Linotype" w:hAnsi="Palatino Linotype"/>
        </w:rPr>
        <w:t>en términos de los considerandos</w:t>
      </w:r>
      <w:r w:rsidRPr="00D85556">
        <w:rPr>
          <w:rFonts w:ascii="Palatino Linotype" w:hAnsi="Palatino Linotype"/>
          <w:b/>
        </w:rPr>
        <w:t xml:space="preserve"> CUARTO </w:t>
      </w:r>
      <w:r w:rsidR="00ED430A" w:rsidRPr="00D85556">
        <w:rPr>
          <w:rFonts w:ascii="Palatino Linotype" w:hAnsi="Palatino Linotype"/>
          <w:b/>
        </w:rPr>
        <w:t xml:space="preserve">y QUINTO </w:t>
      </w:r>
      <w:r w:rsidRPr="00D85556">
        <w:rPr>
          <w:rFonts w:ascii="Palatino Linotype" w:hAnsi="Palatino Linotype"/>
        </w:rPr>
        <w:t>de la presente resolución.</w:t>
      </w:r>
    </w:p>
    <w:p w14:paraId="62AEAE1C" w14:textId="77777777" w:rsidR="00554DF4" w:rsidRPr="00D85556" w:rsidRDefault="00554DF4" w:rsidP="00554DF4">
      <w:pPr>
        <w:spacing w:before="240" w:after="360" w:line="360" w:lineRule="auto"/>
        <w:jc w:val="both"/>
        <w:rPr>
          <w:rStyle w:val="Ttulo2Car"/>
          <w:rFonts w:ascii="Palatino Linotype" w:hAnsi="Palatino Linotype"/>
          <w:color w:val="000000" w:themeColor="text1"/>
          <w:sz w:val="24"/>
          <w:szCs w:val="24"/>
        </w:rPr>
      </w:pPr>
      <w:bookmarkStart w:id="51" w:name="_Toc504377974"/>
      <w:bookmarkStart w:id="52" w:name="_Toc499757020"/>
      <w:bookmarkStart w:id="53" w:name="_Toc499756977"/>
      <w:bookmarkStart w:id="54" w:name="_Toc496100166"/>
      <w:bookmarkStart w:id="55" w:name="_Toc496099789"/>
      <w:bookmarkStart w:id="56" w:name="_Toc462228129"/>
      <w:bookmarkStart w:id="57" w:name="_Toc462228049"/>
      <w:bookmarkStart w:id="58" w:name="_Toc461648682"/>
      <w:bookmarkStart w:id="59" w:name="_Toc461648590"/>
      <w:r w:rsidRPr="00D85556">
        <w:rPr>
          <w:rFonts w:ascii="Palatino Linotype" w:eastAsia="Times New Roman" w:hAnsi="Palatino Linotype" w:cs="Arial"/>
          <w:b/>
        </w:rPr>
        <w:t>SEGUNDO.</w:t>
      </w:r>
      <w:bookmarkEnd w:id="51"/>
      <w:bookmarkEnd w:id="52"/>
      <w:bookmarkEnd w:id="53"/>
      <w:bookmarkEnd w:id="54"/>
      <w:bookmarkEnd w:id="55"/>
      <w:bookmarkEnd w:id="56"/>
      <w:bookmarkEnd w:id="57"/>
      <w:bookmarkEnd w:id="58"/>
      <w:bookmarkEnd w:id="59"/>
      <w:r w:rsidRPr="00D85556">
        <w:rPr>
          <w:rStyle w:val="Ttulo2Car"/>
          <w:rFonts w:ascii="Palatino Linotype" w:hAnsi="Palatino Linotype"/>
          <w:b/>
          <w:color w:val="000000" w:themeColor="text1"/>
          <w:sz w:val="24"/>
          <w:szCs w:val="24"/>
        </w:rPr>
        <w:t xml:space="preserve"> Se </w:t>
      </w:r>
      <w:r w:rsidR="0026533C" w:rsidRPr="00D85556">
        <w:rPr>
          <w:rStyle w:val="Ttulo2Car"/>
          <w:rFonts w:ascii="Palatino Linotype" w:hAnsi="Palatino Linotype"/>
          <w:b/>
          <w:color w:val="000000" w:themeColor="text1"/>
          <w:sz w:val="24"/>
          <w:szCs w:val="24"/>
        </w:rPr>
        <w:t>REVOCA</w:t>
      </w:r>
      <w:r w:rsidR="00871C22" w:rsidRPr="00D85556">
        <w:rPr>
          <w:rStyle w:val="Ttulo2Car"/>
          <w:rFonts w:ascii="Palatino Linotype" w:hAnsi="Palatino Linotype"/>
          <w:b/>
          <w:color w:val="000000" w:themeColor="text1"/>
          <w:sz w:val="24"/>
          <w:szCs w:val="24"/>
        </w:rPr>
        <w:t xml:space="preserve"> </w:t>
      </w:r>
      <w:r w:rsidRPr="00D85556">
        <w:rPr>
          <w:rStyle w:val="Ttulo2Car"/>
          <w:rFonts w:ascii="Palatino Linotype" w:hAnsi="Palatino Linotype"/>
          <w:color w:val="000000" w:themeColor="text1"/>
          <w:sz w:val="24"/>
          <w:szCs w:val="24"/>
        </w:rPr>
        <w:t>la respuesta emitida por el</w:t>
      </w:r>
      <w:r w:rsidRPr="00D85556">
        <w:rPr>
          <w:rStyle w:val="Ttulo2Car"/>
          <w:rFonts w:ascii="Palatino Linotype" w:hAnsi="Palatino Linotype"/>
          <w:b/>
          <w:color w:val="000000" w:themeColor="text1"/>
          <w:sz w:val="24"/>
          <w:szCs w:val="24"/>
        </w:rPr>
        <w:t xml:space="preserve"> </w:t>
      </w:r>
      <w:r w:rsidR="00F76C2F" w:rsidRPr="00D85556">
        <w:rPr>
          <w:rFonts w:ascii="Palatino Linotype" w:hAnsi="Palatino Linotype"/>
          <w:b/>
          <w:bCs/>
        </w:rPr>
        <w:t xml:space="preserve">Ayuntamiento de </w:t>
      </w:r>
      <w:r w:rsidR="0026533C" w:rsidRPr="00D85556">
        <w:rPr>
          <w:rFonts w:ascii="Palatino Linotype" w:hAnsi="Palatino Linotype"/>
          <w:b/>
          <w:bCs/>
          <w:szCs w:val="22"/>
        </w:rPr>
        <w:t>San Simón de Guerrero</w:t>
      </w:r>
      <w:r w:rsidR="0026533C" w:rsidRPr="00D85556">
        <w:rPr>
          <w:rStyle w:val="Ttulo2Car"/>
          <w:rFonts w:ascii="Palatino Linotype" w:hAnsi="Palatino Linotype"/>
          <w:color w:val="000000" w:themeColor="text1"/>
          <w:sz w:val="24"/>
          <w:szCs w:val="24"/>
        </w:rPr>
        <w:t xml:space="preserve"> </w:t>
      </w:r>
      <w:r w:rsidRPr="00D85556">
        <w:rPr>
          <w:rStyle w:val="Ttulo2Car"/>
          <w:rFonts w:ascii="Palatino Linotype" w:hAnsi="Palatino Linotype"/>
          <w:color w:val="000000" w:themeColor="text1"/>
          <w:sz w:val="24"/>
          <w:szCs w:val="24"/>
        </w:rPr>
        <w:t>y se</w:t>
      </w:r>
      <w:r w:rsidRPr="00D85556">
        <w:rPr>
          <w:rStyle w:val="Ttulo2Car"/>
          <w:rFonts w:ascii="Palatino Linotype" w:hAnsi="Palatino Linotype"/>
          <w:b/>
          <w:color w:val="000000" w:themeColor="text1"/>
          <w:sz w:val="24"/>
          <w:szCs w:val="24"/>
        </w:rPr>
        <w:t xml:space="preserve"> ORDENA </w:t>
      </w:r>
      <w:r w:rsidR="00827373" w:rsidRPr="00D85556">
        <w:rPr>
          <w:rStyle w:val="Ttulo2Car"/>
          <w:rFonts w:ascii="Palatino Linotype" w:hAnsi="Palatino Linotype"/>
          <w:color w:val="000000" w:themeColor="text1"/>
          <w:sz w:val="24"/>
          <w:szCs w:val="24"/>
        </w:rPr>
        <w:t xml:space="preserve">entregar </w:t>
      </w:r>
      <w:r w:rsidR="00ED430A" w:rsidRPr="00D85556">
        <w:rPr>
          <w:rStyle w:val="Ttulo2Car"/>
          <w:rFonts w:ascii="Palatino Linotype" w:hAnsi="Palatino Linotype"/>
          <w:color w:val="000000" w:themeColor="text1"/>
          <w:sz w:val="24"/>
          <w:szCs w:val="24"/>
        </w:rPr>
        <w:t>vía Sistema de Acceso a la Información Mexiqu</w:t>
      </w:r>
      <w:r w:rsidR="001F02A3" w:rsidRPr="00D85556">
        <w:rPr>
          <w:rStyle w:val="Ttulo2Car"/>
          <w:rFonts w:ascii="Palatino Linotype" w:hAnsi="Palatino Linotype"/>
          <w:color w:val="000000" w:themeColor="text1"/>
          <w:sz w:val="24"/>
          <w:szCs w:val="24"/>
        </w:rPr>
        <w:t>ense (SAIMEX),</w:t>
      </w:r>
      <w:r w:rsidR="00DF3A22" w:rsidRPr="00D85556">
        <w:rPr>
          <w:rStyle w:val="Ttulo2Car"/>
          <w:rFonts w:ascii="Palatino Linotype" w:hAnsi="Palatino Linotype"/>
          <w:color w:val="000000" w:themeColor="text1"/>
          <w:sz w:val="24"/>
          <w:szCs w:val="24"/>
        </w:rPr>
        <w:t xml:space="preserve"> </w:t>
      </w:r>
      <w:r w:rsidR="002152A6" w:rsidRPr="00D85556">
        <w:rPr>
          <w:rStyle w:val="Ttulo2Car"/>
          <w:rFonts w:ascii="Palatino Linotype" w:hAnsi="Palatino Linotype"/>
          <w:color w:val="000000" w:themeColor="text1"/>
          <w:sz w:val="24"/>
          <w:szCs w:val="24"/>
        </w:rPr>
        <w:t xml:space="preserve">previa búsqueda exhaustiva y razonable, </w:t>
      </w:r>
      <w:r w:rsidR="00B5288F" w:rsidRPr="00D85556">
        <w:rPr>
          <w:rStyle w:val="Ttulo2Car"/>
          <w:rFonts w:ascii="Palatino Linotype" w:hAnsi="Palatino Linotype"/>
          <w:color w:val="000000" w:themeColor="text1"/>
          <w:sz w:val="24"/>
          <w:szCs w:val="24"/>
        </w:rPr>
        <w:t xml:space="preserve">de ser el caso </w:t>
      </w:r>
      <w:r w:rsidR="00DF3A22" w:rsidRPr="00D85556">
        <w:rPr>
          <w:rStyle w:val="Ttulo2Car"/>
          <w:rFonts w:ascii="Palatino Linotype" w:hAnsi="Palatino Linotype"/>
          <w:color w:val="000000" w:themeColor="text1"/>
          <w:sz w:val="24"/>
          <w:szCs w:val="24"/>
        </w:rPr>
        <w:t>en versión pública,</w:t>
      </w:r>
      <w:r w:rsidR="00871C22" w:rsidRPr="00D85556">
        <w:rPr>
          <w:rStyle w:val="Ttulo2Car"/>
          <w:rFonts w:ascii="Palatino Linotype" w:hAnsi="Palatino Linotype"/>
          <w:color w:val="000000" w:themeColor="text1"/>
          <w:sz w:val="24"/>
          <w:szCs w:val="24"/>
        </w:rPr>
        <w:t xml:space="preserve"> </w:t>
      </w:r>
      <w:r w:rsidRPr="00D85556">
        <w:rPr>
          <w:rStyle w:val="Ttulo2Car"/>
          <w:rFonts w:ascii="Palatino Linotype" w:hAnsi="Palatino Linotype"/>
          <w:color w:val="000000" w:themeColor="text1"/>
          <w:sz w:val="24"/>
          <w:szCs w:val="24"/>
        </w:rPr>
        <w:t>lo siguiente:</w:t>
      </w:r>
    </w:p>
    <w:p w14:paraId="625A4109" w14:textId="77777777" w:rsidR="00871C22" w:rsidRPr="00D85556" w:rsidRDefault="0026533C" w:rsidP="00871C22">
      <w:pPr>
        <w:pStyle w:val="Prrafodelista"/>
        <w:numPr>
          <w:ilvl w:val="0"/>
          <w:numId w:val="3"/>
        </w:numPr>
        <w:spacing w:line="360" w:lineRule="auto"/>
        <w:jc w:val="both"/>
        <w:rPr>
          <w:rFonts w:ascii="Palatino Linotype" w:hAnsi="Palatino Linotype" w:cs="Arial"/>
          <w:b/>
        </w:rPr>
      </w:pPr>
      <w:bookmarkStart w:id="60" w:name="_Toc29491355"/>
      <w:r w:rsidRPr="00D85556">
        <w:rPr>
          <w:rFonts w:ascii="Palatino Linotype" w:hAnsi="Palatino Linotype" w:cs="Arial"/>
          <w:b/>
        </w:rPr>
        <w:t xml:space="preserve">Currículum vitae, ficha curricular, solicitud de empleo o documento análogo del </w:t>
      </w:r>
      <w:r w:rsidR="00AB3032" w:rsidRPr="00D85556">
        <w:rPr>
          <w:rFonts w:ascii="Palatino Linotype" w:hAnsi="Palatino Linotype" w:cs="Arial"/>
          <w:b/>
        </w:rPr>
        <w:t xml:space="preserve">actual </w:t>
      </w:r>
      <w:r w:rsidRPr="00D85556">
        <w:rPr>
          <w:rFonts w:ascii="Palatino Linotype" w:hAnsi="Palatino Linotype" w:cs="Arial"/>
          <w:b/>
        </w:rPr>
        <w:t>Director de Servicios Públicos o equivalente.</w:t>
      </w:r>
    </w:p>
    <w:p w14:paraId="3B7DE072" w14:textId="77777777" w:rsidR="00B5288F" w:rsidRPr="00D85556" w:rsidRDefault="00B5288F" w:rsidP="00B5288F">
      <w:pPr>
        <w:pStyle w:val="Prrafodelista"/>
        <w:spacing w:line="360" w:lineRule="auto"/>
        <w:jc w:val="both"/>
        <w:rPr>
          <w:rFonts w:ascii="Palatino Linotype" w:hAnsi="Palatino Linotype" w:cs="Arial"/>
          <w:b/>
        </w:rPr>
      </w:pPr>
    </w:p>
    <w:bookmarkEnd w:id="60"/>
    <w:p w14:paraId="671837A6" w14:textId="77777777" w:rsidR="00DF3A22" w:rsidRPr="00D85556" w:rsidRDefault="00DF3A22" w:rsidP="00DF3A22">
      <w:pPr>
        <w:spacing w:line="360" w:lineRule="auto"/>
        <w:jc w:val="both"/>
        <w:rPr>
          <w:rFonts w:ascii="Palatino Linotype" w:eastAsia="Calibri" w:hAnsi="Palatino Linotype" w:cs="Arial"/>
        </w:rPr>
      </w:pPr>
      <w:r w:rsidRPr="00D85556">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w:t>
      </w:r>
    </w:p>
    <w:p w14:paraId="271BCB06" w14:textId="77777777" w:rsidR="00554DF4" w:rsidRPr="00D85556" w:rsidRDefault="00554DF4" w:rsidP="00554DF4">
      <w:pPr>
        <w:tabs>
          <w:tab w:val="left" w:pos="8080"/>
        </w:tabs>
        <w:spacing w:line="360" w:lineRule="auto"/>
        <w:ind w:right="49"/>
        <w:contextualSpacing/>
        <w:jc w:val="both"/>
        <w:rPr>
          <w:rFonts w:ascii="Palatino Linotype" w:hAnsi="Palatino Linotype"/>
          <w:color w:val="222222"/>
          <w:shd w:val="clear" w:color="auto" w:fill="FFFFFF"/>
        </w:rPr>
      </w:pPr>
      <w:r w:rsidRPr="00D85556">
        <w:rPr>
          <w:rFonts w:ascii="Palatino Linotype" w:eastAsia="Palatino Linotype" w:hAnsi="Palatino Linotype" w:cs="Palatino Linotype"/>
          <w:b/>
        </w:rPr>
        <w:lastRenderedPageBreak/>
        <w:t xml:space="preserve">TERCERO. Notifíquese </w:t>
      </w:r>
      <w:r w:rsidRPr="00D85556">
        <w:rPr>
          <w:rFonts w:ascii="Palatino Linotype" w:eastAsia="Palatino Linotype" w:hAnsi="Palatino Linotype" w:cs="Palatino Linotype"/>
        </w:rPr>
        <w:t xml:space="preserve">al Titular de la Unidad de Transparencia del </w:t>
      </w:r>
      <w:r w:rsidRPr="00D85556">
        <w:rPr>
          <w:rFonts w:ascii="Palatino Linotype" w:eastAsia="Palatino Linotype" w:hAnsi="Palatino Linotype" w:cs="Palatino Linotype"/>
          <w:b/>
        </w:rPr>
        <w:t>SUJETO OBLIGADO</w:t>
      </w:r>
      <w:r w:rsidRPr="00D85556">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D85556">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70487859" w14:textId="77777777" w:rsidR="00554DF4" w:rsidRPr="00D85556" w:rsidRDefault="00554DF4" w:rsidP="00554DF4">
      <w:pPr>
        <w:tabs>
          <w:tab w:val="left" w:pos="8080"/>
        </w:tabs>
        <w:spacing w:line="360" w:lineRule="auto"/>
        <w:ind w:right="49"/>
        <w:contextualSpacing/>
        <w:jc w:val="both"/>
        <w:rPr>
          <w:rFonts w:ascii="Palatino Linotype" w:eastAsia="Palatino Linotype" w:hAnsi="Palatino Linotype" w:cs="Palatino Linotype"/>
          <w:b/>
        </w:rPr>
      </w:pPr>
    </w:p>
    <w:p w14:paraId="273DE000" w14:textId="77777777" w:rsidR="00554DF4" w:rsidRPr="00D85556" w:rsidRDefault="00554DF4" w:rsidP="00554DF4">
      <w:pPr>
        <w:spacing w:line="360" w:lineRule="auto"/>
        <w:jc w:val="both"/>
        <w:rPr>
          <w:rFonts w:ascii="Palatino Linotype" w:hAnsi="Palatino Linotype"/>
        </w:rPr>
      </w:pPr>
      <w:bookmarkStart w:id="61" w:name="_Toc460947013"/>
      <w:bookmarkEnd w:id="49"/>
      <w:bookmarkEnd w:id="50"/>
      <w:r w:rsidRPr="00D85556">
        <w:rPr>
          <w:rFonts w:ascii="Palatino Linotype" w:eastAsia="Times New Roman" w:hAnsi="Palatino Linotype" w:cs="Arial"/>
          <w:b/>
        </w:rPr>
        <w:t xml:space="preserve">CUARTO. </w:t>
      </w:r>
      <w:r w:rsidRPr="00D85556">
        <w:rPr>
          <w:rFonts w:ascii="Palatino Linotype" w:eastAsia="Times New Roman" w:hAnsi="Palatino Linotype" w:cs="Times New Roman"/>
          <w:b/>
          <w:bCs/>
          <w:color w:val="222222"/>
          <w:lang w:val="es-ES"/>
        </w:rPr>
        <w:t>Notifíquese a</w:t>
      </w:r>
      <w:r w:rsidR="008F32FF" w:rsidRPr="00D85556">
        <w:rPr>
          <w:rFonts w:ascii="Palatino Linotype" w:eastAsia="Times New Roman" w:hAnsi="Palatino Linotype" w:cs="Times New Roman"/>
          <w:b/>
          <w:bCs/>
          <w:color w:val="222222"/>
          <w:lang w:val="es-ES"/>
        </w:rPr>
        <w:t>l RECURRENTE</w:t>
      </w:r>
      <w:r w:rsidR="0026533C" w:rsidRPr="00D85556">
        <w:rPr>
          <w:rFonts w:ascii="Palatino Linotype" w:hAnsi="Palatino Linotype"/>
        </w:rPr>
        <w:t xml:space="preserve"> </w:t>
      </w:r>
      <w:r w:rsidRPr="00D85556">
        <w:rPr>
          <w:rFonts w:ascii="Palatino Linotype" w:hAnsi="Palatino Linotype"/>
        </w:rPr>
        <w:t>la presente resolución</w:t>
      </w:r>
      <w:r w:rsidR="0026533C" w:rsidRPr="00D85556">
        <w:rPr>
          <w:rFonts w:ascii="Palatino Linotype" w:hAnsi="Palatino Linotype"/>
        </w:rPr>
        <w:t>.</w:t>
      </w:r>
    </w:p>
    <w:p w14:paraId="0BC7289C" w14:textId="77777777" w:rsidR="00554DF4" w:rsidRPr="00D85556" w:rsidRDefault="00554DF4" w:rsidP="00554DF4">
      <w:pPr>
        <w:spacing w:line="360" w:lineRule="auto"/>
        <w:jc w:val="both"/>
        <w:rPr>
          <w:rFonts w:ascii="Palatino Linotype" w:hAnsi="Palatino Linotype"/>
        </w:rPr>
      </w:pPr>
    </w:p>
    <w:bookmarkEnd w:id="61"/>
    <w:p w14:paraId="726D9C85" w14:textId="77777777" w:rsidR="00554DF4" w:rsidRDefault="00554DF4" w:rsidP="00554DF4">
      <w:pPr>
        <w:spacing w:line="360" w:lineRule="auto"/>
        <w:jc w:val="both"/>
        <w:rPr>
          <w:rFonts w:ascii="Palatino Linotype" w:eastAsia="MS Mincho" w:hAnsi="Palatino Linotype" w:cs="Times New Roman"/>
          <w:lang w:val="es-ES"/>
        </w:rPr>
      </w:pPr>
      <w:r w:rsidRPr="00D85556">
        <w:rPr>
          <w:rFonts w:ascii="Palatino Linotype" w:eastAsia="MS Mincho" w:hAnsi="Palatino Linotype" w:cs="Times New Roman"/>
          <w:b/>
          <w:lang w:val="es-MX"/>
        </w:rPr>
        <w:t>QUINTO.</w:t>
      </w:r>
      <w:r w:rsidRPr="00D85556">
        <w:rPr>
          <w:rFonts w:ascii="Palatino Linotype" w:eastAsia="MS Mincho" w:hAnsi="Palatino Linotype" w:cs="Times New Roman"/>
          <w:lang w:val="es-MX"/>
        </w:rPr>
        <w:t xml:space="preserve"> </w:t>
      </w:r>
      <w:r w:rsidRPr="00D85556">
        <w:rPr>
          <w:rFonts w:ascii="Palatino Linotype" w:eastAsia="MS Mincho" w:hAnsi="Palatino Linotype" w:cs="Times New Roman"/>
          <w:lang w:val="es-ES"/>
        </w:rPr>
        <w:t xml:space="preserve">Se hace del conocimiento del </w:t>
      </w:r>
      <w:r w:rsidR="008F32FF" w:rsidRPr="00D85556">
        <w:rPr>
          <w:rFonts w:ascii="Palatino Linotype" w:eastAsia="Times New Roman" w:hAnsi="Palatino Linotype" w:cs="Times New Roman"/>
          <w:b/>
          <w:bCs/>
          <w:color w:val="222222"/>
          <w:lang w:val="es-ES"/>
        </w:rPr>
        <w:t>RECURRENTE</w:t>
      </w:r>
      <w:r w:rsidR="0026533C" w:rsidRPr="00D85556">
        <w:rPr>
          <w:rFonts w:ascii="Palatino Linotype" w:eastAsia="MS Mincho" w:hAnsi="Palatino Linotype" w:cs="Times New Roman"/>
          <w:lang w:val="es-ES"/>
        </w:rPr>
        <w:t xml:space="preserve"> </w:t>
      </w:r>
      <w:r w:rsidRPr="00D85556">
        <w:rPr>
          <w:rFonts w:ascii="Palatino Linotype" w:eastAsia="MS Mincho" w:hAnsi="Palatino Linotype" w:cs="Times New Roman"/>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D85556">
        <w:rPr>
          <w:rFonts w:ascii="Palatino Linotype" w:eastAsia="MS Mincho" w:hAnsi="Palatino Linotype" w:cs="Times New Roman"/>
          <w:bCs/>
          <w:lang w:val="es-ES"/>
        </w:rPr>
        <w:t>vía juicio de amparo</w:t>
      </w:r>
      <w:r w:rsidRPr="00D85556">
        <w:rPr>
          <w:rFonts w:ascii="Palatino Linotype" w:eastAsia="MS Mincho" w:hAnsi="Palatino Linotype" w:cs="Times New Roman"/>
          <w:lang w:val="es-ES"/>
        </w:rPr>
        <w:t> en los términos de las leyes aplicables.</w:t>
      </w:r>
    </w:p>
    <w:p w14:paraId="721A8ED4" w14:textId="77777777" w:rsidR="00D85556" w:rsidRDefault="00D85556" w:rsidP="00554DF4">
      <w:pPr>
        <w:spacing w:line="360" w:lineRule="auto"/>
        <w:jc w:val="both"/>
        <w:rPr>
          <w:rFonts w:ascii="Palatino Linotype" w:eastAsia="MS Mincho" w:hAnsi="Palatino Linotype" w:cs="Times New Roman"/>
          <w:lang w:val="es-ES"/>
        </w:rPr>
      </w:pPr>
    </w:p>
    <w:p w14:paraId="7FE6463C" w14:textId="77777777" w:rsidR="00D85556" w:rsidRPr="00EF33BE" w:rsidRDefault="00D85556" w:rsidP="00D85556">
      <w:pPr>
        <w:pStyle w:val="Prrafodelista"/>
        <w:spacing w:line="360" w:lineRule="auto"/>
        <w:ind w:left="0"/>
        <w:jc w:val="both"/>
        <w:rPr>
          <w:rFonts w:ascii="Palatino Linotype" w:hAnsi="Palatino Linotype" w:cs="Arial"/>
          <w:color w:val="000000" w:themeColor="text1"/>
        </w:rPr>
      </w:pPr>
      <w:r w:rsidRPr="00EF33BE">
        <w:rPr>
          <w:rFonts w:ascii="Palatino Linotype" w:hAnsi="Palatino Linotype"/>
          <w:color w:val="000000" w:themeColor="text1"/>
        </w:rPr>
        <w:t>ASÍ LO RESUELVE, POR</w:t>
      </w:r>
      <w:r w:rsidRPr="00EF33BE">
        <w:t xml:space="preserve"> </w:t>
      </w:r>
      <w:r w:rsidRPr="00EF33BE">
        <w:rPr>
          <w:rFonts w:ascii="Palatino Linotype" w:hAnsi="Palatino Linotype"/>
          <w:color w:val="000000" w:themeColor="text1"/>
        </w:rPr>
        <w:t>UNANIMIDAD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Y LUIS GUSTAVO PARRA NORIEGA;</w:t>
      </w:r>
      <w:r w:rsidRPr="00EF33BE">
        <w:t xml:space="preserve"> </w:t>
      </w:r>
      <w:r w:rsidRPr="00EF33BE">
        <w:rPr>
          <w:rFonts w:ascii="Palatino Linotype" w:hAnsi="Palatino Linotype"/>
          <w:color w:val="000000" w:themeColor="text1"/>
        </w:rPr>
        <w:t>EN LA SÉPTIMA SESIÓN ORDINARIA CELEBRADA EL  VEINTISÉIS  (26) DE FEBRERO  DE DOS MIL VEINTE, ANTE EL SECRETARIO TÉCNICO DEL PLENO ALEXIS TAPIA RAMÍREZ.</w:t>
      </w:r>
      <w:r w:rsidRPr="00EF33BE">
        <w:rPr>
          <w:rFonts w:ascii="Palatino Linotype" w:hAnsi="Palatino Linotype" w:cs="Arial"/>
          <w:color w:val="000000" w:themeColor="text1"/>
        </w:rPr>
        <w:t xml:space="preserve"> </w:t>
      </w:r>
    </w:p>
    <w:p w14:paraId="4021694D" w14:textId="77777777" w:rsidR="00D85556" w:rsidRPr="00AB4BDA" w:rsidRDefault="00D85556" w:rsidP="00D85556">
      <w:pPr>
        <w:tabs>
          <w:tab w:val="left" w:pos="990"/>
        </w:tabs>
        <w:spacing w:line="360" w:lineRule="auto"/>
        <w:jc w:val="both"/>
        <w:rPr>
          <w:rFonts w:ascii="Palatino Linotype" w:eastAsia="MS Mincho" w:hAnsi="Palatino Linotype" w:cs="Times New Roman"/>
        </w:rPr>
      </w:pPr>
      <w:r>
        <w:rPr>
          <w:rFonts w:ascii="Palatino Linotype" w:eastAsia="MS Mincho" w:hAnsi="Palatino Linotype" w:cs="Times New Roman"/>
        </w:rPr>
        <w:lastRenderedPageBreak/>
        <w:tab/>
      </w:r>
    </w:p>
    <w:tbl>
      <w:tblPr>
        <w:tblStyle w:val="Tablaconcuadrcula1"/>
        <w:tblW w:w="907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4820"/>
      </w:tblGrid>
      <w:tr w:rsidR="00D85556" w:rsidRPr="008741D8" w14:paraId="1A983B7D" w14:textId="77777777" w:rsidTr="004973C2">
        <w:trPr>
          <w:trHeight w:val="1807"/>
        </w:trPr>
        <w:tc>
          <w:tcPr>
            <w:tcW w:w="9073" w:type="dxa"/>
            <w:gridSpan w:val="2"/>
            <w:vAlign w:val="center"/>
          </w:tcPr>
          <w:p w14:paraId="5CD19267" w14:textId="77777777" w:rsidR="00D85556" w:rsidRDefault="00D85556" w:rsidP="004973C2">
            <w:pPr>
              <w:pStyle w:val="Prrafodelista"/>
              <w:spacing w:line="360" w:lineRule="auto"/>
              <w:ind w:left="0"/>
              <w:jc w:val="both"/>
              <w:rPr>
                <w:rFonts w:ascii="Palatino Linotype" w:hAnsi="Palatino Linotype" w:cs="Arial"/>
                <w:color w:val="000000" w:themeColor="text1"/>
              </w:rPr>
            </w:pPr>
          </w:p>
          <w:p w14:paraId="6EEA54AE" w14:textId="77777777" w:rsidR="00D85556" w:rsidRPr="008741D8" w:rsidRDefault="00D85556" w:rsidP="004973C2">
            <w:pPr>
              <w:pStyle w:val="Prrafodelista"/>
              <w:spacing w:line="360" w:lineRule="auto"/>
              <w:ind w:left="0"/>
              <w:jc w:val="both"/>
              <w:rPr>
                <w:rFonts w:ascii="Palatino Linotype" w:hAnsi="Palatino Linotype" w:cs="Arial"/>
                <w:color w:val="000000" w:themeColor="text1"/>
              </w:rPr>
            </w:pPr>
          </w:p>
          <w:p w14:paraId="2EBF7A31" w14:textId="77777777" w:rsidR="00D85556" w:rsidRPr="008741D8" w:rsidRDefault="00D85556" w:rsidP="004973C2">
            <w:pPr>
              <w:spacing w:line="360" w:lineRule="auto"/>
              <w:jc w:val="center"/>
              <w:rPr>
                <w:rFonts w:ascii="Palatino Linotype" w:hAnsi="Palatino Linotype" w:cs="Times New Roman"/>
                <w:b/>
                <w:color w:val="000000" w:themeColor="text1"/>
              </w:rPr>
            </w:pPr>
            <w:r w:rsidRPr="008741D8">
              <w:rPr>
                <w:rFonts w:ascii="Palatino Linotype" w:hAnsi="Palatino Linotype" w:cs="Times New Roman"/>
                <w:b/>
                <w:color w:val="000000" w:themeColor="text1"/>
              </w:rPr>
              <w:t>Zulema Martínez Sánchez</w:t>
            </w:r>
          </w:p>
          <w:p w14:paraId="02BF81B2" w14:textId="77777777" w:rsidR="00D85556" w:rsidRPr="008741D8" w:rsidRDefault="00D85556" w:rsidP="004973C2">
            <w:pPr>
              <w:spacing w:line="360" w:lineRule="auto"/>
              <w:jc w:val="center"/>
              <w:rPr>
                <w:rFonts w:ascii="Palatino Linotype" w:hAnsi="Palatino Linotype"/>
                <w:color w:val="000000" w:themeColor="text1"/>
              </w:rPr>
            </w:pPr>
            <w:r w:rsidRPr="008741D8">
              <w:rPr>
                <w:rFonts w:ascii="Palatino Linotype" w:hAnsi="Palatino Linotype"/>
                <w:color w:val="000000" w:themeColor="text1"/>
              </w:rPr>
              <w:t>Comisionada Presidenta</w:t>
            </w:r>
          </w:p>
          <w:p w14:paraId="07DF3F9E" w14:textId="77777777" w:rsidR="00D85556" w:rsidRPr="008741D8" w:rsidRDefault="00D85556" w:rsidP="004973C2">
            <w:pPr>
              <w:spacing w:line="360" w:lineRule="auto"/>
              <w:jc w:val="center"/>
              <w:rPr>
                <w:rFonts w:ascii="Palatino Linotype" w:hAnsi="Palatino Linotype"/>
                <w:color w:val="000000" w:themeColor="text1"/>
              </w:rPr>
            </w:pPr>
            <w:r w:rsidRPr="008741D8">
              <w:rPr>
                <w:rFonts w:ascii="Palatino Linotype" w:hAnsi="Palatino Linotype" w:cs="Times New Roman"/>
                <w:color w:val="000000" w:themeColor="text1"/>
              </w:rPr>
              <w:t>(Rúbrica)</w:t>
            </w:r>
          </w:p>
        </w:tc>
      </w:tr>
      <w:tr w:rsidR="00D85556" w:rsidRPr="008741D8" w14:paraId="711ABDE0" w14:textId="77777777" w:rsidTr="004973C2">
        <w:trPr>
          <w:trHeight w:val="2156"/>
        </w:trPr>
        <w:tc>
          <w:tcPr>
            <w:tcW w:w="4253" w:type="dxa"/>
            <w:vAlign w:val="center"/>
          </w:tcPr>
          <w:p w14:paraId="5D2EDF86" w14:textId="77777777" w:rsidR="00D85556" w:rsidRDefault="00D85556" w:rsidP="004973C2">
            <w:pPr>
              <w:spacing w:line="360" w:lineRule="auto"/>
              <w:rPr>
                <w:rFonts w:ascii="Palatino Linotype" w:hAnsi="Palatino Linotype" w:cs="Times New Roman"/>
                <w:b/>
                <w:color w:val="000000" w:themeColor="text1"/>
              </w:rPr>
            </w:pPr>
          </w:p>
          <w:p w14:paraId="6A420051" w14:textId="77777777" w:rsidR="00D85556" w:rsidRDefault="00D85556" w:rsidP="004973C2">
            <w:pPr>
              <w:spacing w:line="360" w:lineRule="auto"/>
              <w:rPr>
                <w:rFonts w:ascii="Palatino Linotype" w:hAnsi="Palatino Linotype" w:cs="Times New Roman"/>
                <w:b/>
                <w:color w:val="000000" w:themeColor="text1"/>
              </w:rPr>
            </w:pPr>
          </w:p>
          <w:p w14:paraId="0113037D" w14:textId="77777777" w:rsidR="00D85556" w:rsidRPr="008741D8" w:rsidRDefault="00D85556" w:rsidP="004973C2">
            <w:pPr>
              <w:spacing w:line="360" w:lineRule="auto"/>
              <w:jc w:val="center"/>
              <w:rPr>
                <w:rFonts w:ascii="Palatino Linotype" w:hAnsi="Palatino Linotype" w:cs="Times New Roman"/>
                <w:b/>
                <w:color w:val="000000" w:themeColor="text1"/>
              </w:rPr>
            </w:pPr>
            <w:r w:rsidRPr="008741D8">
              <w:rPr>
                <w:rFonts w:ascii="Palatino Linotype" w:hAnsi="Palatino Linotype" w:cs="Times New Roman"/>
                <w:b/>
                <w:color w:val="000000" w:themeColor="text1"/>
              </w:rPr>
              <w:t xml:space="preserve">Eva </w:t>
            </w:r>
            <w:proofErr w:type="spellStart"/>
            <w:r w:rsidRPr="008741D8">
              <w:rPr>
                <w:rFonts w:ascii="Palatino Linotype" w:hAnsi="Palatino Linotype" w:cs="Times New Roman"/>
                <w:b/>
                <w:color w:val="000000" w:themeColor="text1"/>
              </w:rPr>
              <w:t>Abaid</w:t>
            </w:r>
            <w:proofErr w:type="spellEnd"/>
            <w:r w:rsidRPr="008741D8">
              <w:rPr>
                <w:rFonts w:ascii="Palatino Linotype" w:hAnsi="Palatino Linotype" w:cs="Times New Roman"/>
                <w:b/>
                <w:color w:val="000000" w:themeColor="text1"/>
              </w:rPr>
              <w:t xml:space="preserve"> Yapur</w:t>
            </w:r>
          </w:p>
          <w:p w14:paraId="517980A4" w14:textId="77777777" w:rsidR="00D85556" w:rsidRPr="008741D8" w:rsidRDefault="00D85556" w:rsidP="004973C2">
            <w:pPr>
              <w:spacing w:line="360" w:lineRule="auto"/>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Comisionada</w:t>
            </w:r>
          </w:p>
          <w:p w14:paraId="3D48F031" w14:textId="77777777" w:rsidR="00D85556" w:rsidRPr="008741D8" w:rsidRDefault="00D85556" w:rsidP="004973C2">
            <w:pPr>
              <w:spacing w:line="360" w:lineRule="auto"/>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(Rúbrica)</w:t>
            </w:r>
          </w:p>
        </w:tc>
        <w:tc>
          <w:tcPr>
            <w:tcW w:w="4820" w:type="dxa"/>
            <w:vAlign w:val="center"/>
          </w:tcPr>
          <w:p w14:paraId="32335A39" w14:textId="77777777" w:rsidR="00D85556" w:rsidRDefault="00D85556" w:rsidP="004973C2">
            <w:pPr>
              <w:spacing w:line="360" w:lineRule="auto"/>
              <w:rPr>
                <w:rFonts w:ascii="Palatino Linotype" w:hAnsi="Palatino Linotype" w:cs="Times New Roman"/>
                <w:b/>
                <w:color w:val="000000" w:themeColor="text1"/>
              </w:rPr>
            </w:pPr>
          </w:p>
          <w:p w14:paraId="77190F0D" w14:textId="77777777" w:rsidR="00D85556" w:rsidRDefault="00D85556" w:rsidP="004973C2">
            <w:pPr>
              <w:spacing w:line="360" w:lineRule="auto"/>
              <w:rPr>
                <w:rFonts w:ascii="Palatino Linotype" w:hAnsi="Palatino Linotype" w:cs="Times New Roman"/>
                <w:b/>
                <w:color w:val="000000" w:themeColor="text1"/>
              </w:rPr>
            </w:pPr>
          </w:p>
          <w:p w14:paraId="17635777" w14:textId="77777777" w:rsidR="00D85556" w:rsidRPr="008741D8" w:rsidRDefault="00D85556" w:rsidP="004973C2">
            <w:pPr>
              <w:spacing w:line="360" w:lineRule="auto"/>
              <w:jc w:val="center"/>
              <w:rPr>
                <w:rFonts w:ascii="Palatino Linotype" w:hAnsi="Palatino Linotype" w:cs="Times New Roman"/>
                <w:b/>
                <w:color w:val="000000" w:themeColor="text1"/>
              </w:rPr>
            </w:pPr>
            <w:r w:rsidRPr="008741D8">
              <w:rPr>
                <w:rFonts w:ascii="Palatino Linotype" w:hAnsi="Palatino Linotype" w:cs="Times New Roman"/>
                <w:b/>
                <w:color w:val="000000" w:themeColor="text1"/>
              </w:rPr>
              <w:t>José Guadalupe Luna Hernández</w:t>
            </w:r>
          </w:p>
          <w:p w14:paraId="591F3FE1" w14:textId="77777777" w:rsidR="00D85556" w:rsidRPr="008741D8" w:rsidRDefault="00D85556" w:rsidP="004973C2">
            <w:pPr>
              <w:spacing w:line="360" w:lineRule="auto"/>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Comisionado</w:t>
            </w:r>
          </w:p>
          <w:p w14:paraId="1EE277CD" w14:textId="77777777" w:rsidR="00D85556" w:rsidRPr="008741D8" w:rsidRDefault="00D85556" w:rsidP="004973C2">
            <w:pPr>
              <w:spacing w:line="360" w:lineRule="auto"/>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(Rúbrica)</w:t>
            </w:r>
          </w:p>
        </w:tc>
      </w:tr>
      <w:tr w:rsidR="00D85556" w:rsidRPr="008741D8" w14:paraId="537B4028" w14:textId="77777777" w:rsidTr="004973C2">
        <w:trPr>
          <w:trHeight w:val="2244"/>
        </w:trPr>
        <w:tc>
          <w:tcPr>
            <w:tcW w:w="4253" w:type="dxa"/>
            <w:vAlign w:val="center"/>
          </w:tcPr>
          <w:p w14:paraId="29F32261" w14:textId="77777777" w:rsidR="00D85556" w:rsidRPr="008741D8" w:rsidRDefault="00D85556" w:rsidP="004973C2">
            <w:pPr>
              <w:spacing w:line="360" w:lineRule="auto"/>
              <w:rPr>
                <w:rFonts w:ascii="Palatino Linotype" w:hAnsi="Palatino Linotype" w:cs="Times New Roman"/>
                <w:b/>
                <w:color w:val="000000" w:themeColor="text1"/>
              </w:rPr>
            </w:pPr>
          </w:p>
          <w:p w14:paraId="6F7A9B35" w14:textId="77777777" w:rsidR="00D85556" w:rsidRDefault="00D85556" w:rsidP="004973C2">
            <w:pPr>
              <w:spacing w:line="360" w:lineRule="auto"/>
              <w:rPr>
                <w:rFonts w:ascii="Palatino Linotype" w:hAnsi="Palatino Linotype" w:cs="Times New Roman"/>
                <w:b/>
                <w:color w:val="000000" w:themeColor="text1"/>
              </w:rPr>
            </w:pPr>
          </w:p>
          <w:p w14:paraId="4DA13464" w14:textId="77777777" w:rsidR="00D85556" w:rsidRPr="008741D8" w:rsidRDefault="00D85556" w:rsidP="004973C2">
            <w:pPr>
              <w:spacing w:line="360" w:lineRule="auto"/>
              <w:rPr>
                <w:rFonts w:ascii="Palatino Linotype" w:hAnsi="Palatino Linotype" w:cs="Times New Roman"/>
                <w:b/>
                <w:color w:val="000000" w:themeColor="text1"/>
              </w:rPr>
            </w:pPr>
          </w:p>
          <w:p w14:paraId="3C63CF26" w14:textId="77777777" w:rsidR="00D85556" w:rsidRPr="008741D8" w:rsidRDefault="00D85556" w:rsidP="004973C2">
            <w:pPr>
              <w:spacing w:line="360" w:lineRule="auto"/>
              <w:jc w:val="center"/>
              <w:rPr>
                <w:rFonts w:ascii="Palatino Linotype" w:hAnsi="Palatino Linotype" w:cs="Times New Roman"/>
                <w:b/>
                <w:color w:val="000000" w:themeColor="text1"/>
              </w:rPr>
            </w:pPr>
            <w:r w:rsidRPr="008741D8">
              <w:rPr>
                <w:rFonts w:ascii="Palatino Linotype" w:hAnsi="Palatino Linotype" w:cs="Times New Roman"/>
                <w:b/>
                <w:color w:val="000000" w:themeColor="text1"/>
              </w:rPr>
              <w:t>Javier Martínez Cruz</w:t>
            </w:r>
          </w:p>
          <w:p w14:paraId="5C0EB115" w14:textId="77777777" w:rsidR="00D85556" w:rsidRPr="008741D8" w:rsidRDefault="00D85556" w:rsidP="004973C2">
            <w:pPr>
              <w:spacing w:line="360" w:lineRule="auto"/>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Comisionado</w:t>
            </w:r>
          </w:p>
          <w:p w14:paraId="3AAC4906" w14:textId="77777777" w:rsidR="00D85556" w:rsidRPr="008741D8" w:rsidRDefault="00D85556" w:rsidP="004973C2">
            <w:pPr>
              <w:spacing w:line="360" w:lineRule="auto"/>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(Rúbrica)</w:t>
            </w:r>
          </w:p>
        </w:tc>
        <w:tc>
          <w:tcPr>
            <w:tcW w:w="4820" w:type="dxa"/>
            <w:vAlign w:val="center"/>
          </w:tcPr>
          <w:p w14:paraId="7E7A2F36" w14:textId="77777777" w:rsidR="00D85556" w:rsidRPr="008741D8" w:rsidRDefault="00D85556" w:rsidP="004973C2">
            <w:pPr>
              <w:spacing w:line="360" w:lineRule="auto"/>
              <w:rPr>
                <w:rFonts w:ascii="Palatino Linotype" w:hAnsi="Palatino Linotype" w:cs="Times New Roman"/>
                <w:b/>
                <w:color w:val="000000" w:themeColor="text1"/>
              </w:rPr>
            </w:pPr>
          </w:p>
          <w:p w14:paraId="30722820" w14:textId="77777777" w:rsidR="00D85556" w:rsidRDefault="00D85556" w:rsidP="004973C2">
            <w:pPr>
              <w:spacing w:line="360" w:lineRule="auto"/>
              <w:jc w:val="center"/>
              <w:rPr>
                <w:rFonts w:ascii="Palatino Linotype" w:hAnsi="Palatino Linotype" w:cs="Times New Roman"/>
                <w:b/>
                <w:color w:val="000000" w:themeColor="text1"/>
              </w:rPr>
            </w:pPr>
          </w:p>
          <w:p w14:paraId="267A10B2" w14:textId="77777777" w:rsidR="00D85556" w:rsidRPr="008741D8" w:rsidRDefault="00D85556" w:rsidP="004973C2">
            <w:pPr>
              <w:spacing w:line="360" w:lineRule="auto"/>
              <w:jc w:val="center"/>
              <w:rPr>
                <w:rFonts w:ascii="Palatino Linotype" w:hAnsi="Palatino Linotype" w:cs="Times New Roman"/>
                <w:b/>
                <w:color w:val="000000" w:themeColor="text1"/>
              </w:rPr>
            </w:pPr>
          </w:p>
          <w:p w14:paraId="33DF3191" w14:textId="77777777" w:rsidR="00D85556" w:rsidRPr="008741D8" w:rsidRDefault="00D85556" w:rsidP="004973C2">
            <w:pPr>
              <w:spacing w:line="360" w:lineRule="auto"/>
              <w:jc w:val="center"/>
              <w:rPr>
                <w:rFonts w:ascii="Palatino Linotype" w:hAnsi="Palatino Linotype"/>
                <w:b/>
                <w:color w:val="000000" w:themeColor="text1"/>
              </w:rPr>
            </w:pPr>
            <w:r w:rsidRPr="008741D8">
              <w:rPr>
                <w:rFonts w:ascii="Palatino Linotype" w:hAnsi="Palatino Linotype"/>
                <w:b/>
                <w:color w:val="000000" w:themeColor="text1"/>
              </w:rPr>
              <w:t>Luis Gustavo Parra Noriega</w:t>
            </w:r>
          </w:p>
          <w:p w14:paraId="147D444C" w14:textId="77777777" w:rsidR="00D85556" w:rsidRPr="008741D8" w:rsidRDefault="00D85556" w:rsidP="004973C2">
            <w:pPr>
              <w:spacing w:line="360" w:lineRule="auto"/>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Comisionado</w:t>
            </w:r>
          </w:p>
          <w:p w14:paraId="24B1C910" w14:textId="77777777" w:rsidR="00D85556" w:rsidRPr="008741D8" w:rsidRDefault="00D85556" w:rsidP="004973C2">
            <w:pPr>
              <w:spacing w:line="360" w:lineRule="auto"/>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(Rúbrica)</w:t>
            </w:r>
          </w:p>
        </w:tc>
      </w:tr>
      <w:tr w:rsidR="00D85556" w:rsidRPr="008741D8" w14:paraId="608A6349" w14:textId="77777777" w:rsidTr="004973C2">
        <w:trPr>
          <w:trHeight w:val="1953"/>
        </w:trPr>
        <w:tc>
          <w:tcPr>
            <w:tcW w:w="9073" w:type="dxa"/>
            <w:gridSpan w:val="2"/>
            <w:vAlign w:val="center"/>
          </w:tcPr>
          <w:p w14:paraId="3A59141A" w14:textId="77777777" w:rsidR="00D85556" w:rsidRPr="008741D8" w:rsidRDefault="00D85556" w:rsidP="004973C2">
            <w:pPr>
              <w:pStyle w:val="Prrafodelista"/>
              <w:spacing w:line="360" w:lineRule="auto"/>
              <w:ind w:left="0"/>
              <w:jc w:val="both"/>
              <w:rPr>
                <w:rFonts w:ascii="Palatino Linotype" w:hAnsi="Palatino Linotype"/>
                <w:color w:val="000000" w:themeColor="text1"/>
              </w:rPr>
            </w:pPr>
          </w:p>
          <w:p w14:paraId="0664ED8F" w14:textId="77777777" w:rsidR="00D85556" w:rsidRPr="008741D8" w:rsidRDefault="00D85556" w:rsidP="004973C2">
            <w:pPr>
              <w:pStyle w:val="Prrafodelista"/>
              <w:spacing w:line="360" w:lineRule="auto"/>
              <w:ind w:left="0"/>
              <w:jc w:val="both"/>
              <w:rPr>
                <w:rFonts w:ascii="Palatino Linotype" w:hAnsi="Palatino Linotype"/>
                <w:color w:val="000000" w:themeColor="text1"/>
              </w:rPr>
            </w:pPr>
          </w:p>
          <w:p w14:paraId="68FA3EB2" w14:textId="77777777" w:rsidR="00D85556" w:rsidRPr="008741D8" w:rsidRDefault="00D85556" w:rsidP="004973C2">
            <w:pPr>
              <w:spacing w:line="360" w:lineRule="auto"/>
              <w:jc w:val="center"/>
              <w:rPr>
                <w:rFonts w:ascii="Palatino Linotype" w:hAnsi="Palatino Linotype" w:cs="Times New Roman"/>
                <w:b/>
                <w:color w:val="000000" w:themeColor="text1"/>
              </w:rPr>
            </w:pPr>
            <w:r w:rsidRPr="008741D8">
              <w:rPr>
                <w:rFonts w:ascii="Palatino Linotype" w:hAnsi="Palatino Linotype" w:cs="Times New Roman"/>
                <w:b/>
                <w:color w:val="000000" w:themeColor="text1"/>
              </w:rPr>
              <w:t>Alexis Tapia Ramírez</w:t>
            </w:r>
          </w:p>
          <w:p w14:paraId="634411E5" w14:textId="77777777" w:rsidR="00D85556" w:rsidRPr="008741D8" w:rsidRDefault="00D85556" w:rsidP="004973C2">
            <w:pPr>
              <w:spacing w:line="360"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Secretario Técnico</w:t>
            </w:r>
            <w:r w:rsidRPr="008741D8">
              <w:rPr>
                <w:rFonts w:ascii="Palatino Linotype" w:hAnsi="Palatino Linotype" w:cs="Times New Roman"/>
                <w:color w:val="000000" w:themeColor="text1"/>
              </w:rPr>
              <w:t xml:space="preserve"> del Pleno</w:t>
            </w:r>
          </w:p>
          <w:p w14:paraId="456F7939" w14:textId="77777777" w:rsidR="00D85556" w:rsidRPr="007B021C" w:rsidRDefault="00D85556" w:rsidP="004973C2">
            <w:pPr>
              <w:spacing w:line="360"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r>
    </w:tbl>
    <w:p w14:paraId="380FD0B8" w14:textId="77777777" w:rsidR="00D85556" w:rsidRPr="00D85556" w:rsidRDefault="00D85556" w:rsidP="00D85556">
      <w:pPr>
        <w:spacing w:line="360" w:lineRule="auto"/>
        <w:ind w:right="49"/>
        <w:contextualSpacing/>
        <w:jc w:val="both"/>
        <w:rPr>
          <w:rFonts w:ascii="Palatino Linotype" w:eastAsia="MS Mincho" w:hAnsi="Palatino Linotype" w:cstheme="majorBidi"/>
        </w:rPr>
      </w:pPr>
      <w:r w:rsidRPr="007B021C">
        <w:rPr>
          <w:rFonts w:ascii="Palatino Linotype" w:hAnsi="Palatino Linotype"/>
        </w:rPr>
        <w:t xml:space="preserve">Esta hoja corresponde a la resolución del veintiséis de febrero de dos mil veinte en el recurso de revisión </w:t>
      </w:r>
      <w:r>
        <w:rPr>
          <w:rFonts w:ascii="Palatino Linotype" w:hAnsi="Palatino Linotype"/>
        </w:rPr>
        <w:t>09263</w:t>
      </w:r>
      <w:r w:rsidRPr="007B021C">
        <w:rPr>
          <w:rFonts w:ascii="Palatino Linotype" w:hAnsi="Palatino Linotype"/>
        </w:rPr>
        <w:t>/INFOEM/IP/RR/2019.</w:t>
      </w:r>
    </w:p>
    <w:sectPr w:rsidR="00D85556" w:rsidRPr="00D85556" w:rsidSect="00141DF6">
      <w:headerReference w:type="default" r:id="rId10"/>
      <w:footerReference w:type="default" r:id="rId11"/>
      <w:headerReference w:type="first" r:id="rId12"/>
      <w:footerReference w:type="first" r:id="rId13"/>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795F77" w14:textId="77777777" w:rsidR="00FC3450" w:rsidRDefault="00FC3450" w:rsidP="008B6F5F">
      <w:r>
        <w:separator/>
      </w:r>
    </w:p>
  </w:endnote>
  <w:endnote w:type="continuationSeparator" w:id="0">
    <w:p w14:paraId="54428BE6" w14:textId="77777777" w:rsidR="00FC3450" w:rsidRDefault="00FC3450" w:rsidP="008B6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Palatino Linotype" w:hAnsi="Palatino Linotype"/>
      </w:rPr>
      <w:id w:val="-606744044"/>
      <w:docPartObj>
        <w:docPartGallery w:val="Page Numbers (Bottom of Page)"/>
        <w:docPartUnique/>
      </w:docPartObj>
    </w:sdtPr>
    <w:sdtEndPr/>
    <w:sdtContent>
      <w:sdt>
        <w:sdtPr>
          <w:rPr>
            <w:rFonts w:ascii="Palatino Linotype" w:hAnsi="Palatino Linotype"/>
          </w:rPr>
          <w:id w:val="-1769616900"/>
          <w:docPartObj>
            <w:docPartGallery w:val="Page Numbers (Top of Page)"/>
            <w:docPartUnique/>
          </w:docPartObj>
        </w:sdtPr>
        <w:sdtEndPr/>
        <w:sdtContent>
          <w:p w14:paraId="5CAA5B93" w14:textId="77777777" w:rsidR="005379D5" w:rsidRPr="000A2541" w:rsidRDefault="005379D5">
            <w:pPr>
              <w:pStyle w:val="Piedepgina"/>
              <w:jc w:val="right"/>
              <w:rPr>
                <w:rFonts w:ascii="Palatino Linotype" w:hAnsi="Palatino Linotype"/>
              </w:rPr>
            </w:pPr>
            <w:r w:rsidRPr="000A2541">
              <w:rPr>
                <w:rFonts w:ascii="Palatino Linotype" w:hAnsi="Palatino Linotype"/>
                <w:lang w:val="es-ES"/>
              </w:rPr>
              <w:t xml:space="preserve">Página </w:t>
            </w:r>
            <w:r w:rsidRPr="000A2541">
              <w:rPr>
                <w:rFonts w:ascii="Palatino Linotype" w:hAnsi="Palatino Linotype"/>
                <w:b/>
                <w:bCs/>
              </w:rPr>
              <w:fldChar w:fldCharType="begin"/>
            </w:r>
            <w:r w:rsidRPr="000A2541">
              <w:rPr>
                <w:rFonts w:ascii="Palatino Linotype" w:hAnsi="Palatino Linotype"/>
                <w:b/>
                <w:bCs/>
              </w:rPr>
              <w:instrText>PAGE</w:instrText>
            </w:r>
            <w:r w:rsidRPr="000A2541">
              <w:rPr>
                <w:rFonts w:ascii="Palatino Linotype" w:hAnsi="Palatino Linotype"/>
                <w:b/>
                <w:bCs/>
              </w:rPr>
              <w:fldChar w:fldCharType="separate"/>
            </w:r>
            <w:r w:rsidR="00B63A98">
              <w:rPr>
                <w:rFonts w:ascii="Palatino Linotype" w:hAnsi="Palatino Linotype"/>
                <w:b/>
                <w:bCs/>
                <w:noProof/>
              </w:rPr>
              <w:t>44</w:t>
            </w:r>
            <w:r w:rsidRPr="000A2541">
              <w:rPr>
                <w:rFonts w:ascii="Palatino Linotype" w:hAnsi="Palatino Linotype"/>
                <w:b/>
                <w:bCs/>
              </w:rPr>
              <w:fldChar w:fldCharType="end"/>
            </w:r>
            <w:r w:rsidRPr="000A2541">
              <w:rPr>
                <w:rFonts w:ascii="Palatino Linotype" w:hAnsi="Palatino Linotype"/>
                <w:lang w:val="es-ES"/>
              </w:rPr>
              <w:t xml:space="preserve"> de </w:t>
            </w:r>
            <w:r w:rsidRPr="000A2541">
              <w:rPr>
                <w:rFonts w:ascii="Palatino Linotype" w:hAnsi="Palatino Linotype"/>
                <w:b/>
                <w:bCs/>
              </w:rPr>
              <w:fldChar w:fldCharType="begin"/>
            </w:r>
            <w:r w:rsidRPr="000A2541">
              <w:rPr>
                <w:rFonts w:ascii="Palatino Linotype" w:hAnsi="Palatino Linotype"/>
                <w:b/>
                <w:bCs/>
              </w:rPr>
              <w:instrText>NUMPAGES</w:instrText>
            </w:r>
            <w:r w:rsidRPr="000A2541">
              <w:rPr>
                <w:rFonts w:ascii="Palatino Linotype" w:hAnsi="Palatino Linotype"/>
                <w:b/>
                <w:bCs/>
              </w:rPr>
              <w:fldChar w:fldCharType="separate"/>
            </w:r>
            <w:r w:rsidR="00B63A98">
              <w:rPr>
                <w:rFonts w:ascii="Palatino Linotype" w:hAnsi="Palatino Linotype"/>
                <w:b/>
                <w:bCs/>
                <w:noProof/>
              </w:rPr>
              <w:t>44</w:t>
            </w:r>
            <w:r w:rsidRPr="000A2541">
              <w:rPr>
                <w:rFonts w:ascii="Palatino Linotype" w:hAnsi="Palatino Linotype"/>
                <w:b/>
                <w:bCs/>
              </w:rPr>
              <w:fldChar w:fldCharType="end"/>
            </w:r>
          </w:p>
        </w:sdtContent>
      </w:sdt>
    </w:sdtContent>
  </w:sdt>
  <w:p w14:paraId="0E87ED53" w14:textId="77777777" w:rsidR="005379D5" w:rsidRDefault="005379D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3C5C09" w14:textId="77777777" w:rsidR="005379D5" w:rsidRPr="00883450" w:rsidRDefault="005379D5" w:rsidP="0064638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B63A98" w:rsidRPr="00B63A98">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B63A98" w:rsidRPr="00B63A98">
      <w:rPr>
        <w:rFonts w:ascii="Palatino Linotype" w:hAnsi="Palatino Linotype"/>
        <w:noProof/>
        <w:sz w:val="22"/>
        <w:szCs w:val="22"/>
        <w:lang w:val="es-ES"/>
      </w:rPr>
      <w:t>44</w:t>
    </w:r>
    <w:r w:rsidRPr="00883450">
      <w:rPr>
        <w:rFonts w:ascii="Palatino Linotype" w:hAnsi="Palatino Linotype"/>
        <w:sz w:val="22"/>
        <w:szCs w:val="22"/>
      </w:rPr>
      <w:fldChar w:fldCharType="end"/>
    </w:r>
  </w:p>
  <w:p w14:paraId="28A3C613" w14:textId="77777777" w:rsidR="005379D5" w:rsidRPr="00883450" w:rsidRDefault="005379D5">
    <w:pPr>
      <w:pStyle w:val="Piedepgina"/>
      <w:rPr>
        <w:rFonts w:ascii="Palatino Linotype" w:hAnsi="Palatino Linotype"/>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421372" w14:textId="77777777" w:rsidR="00FC3450" w:rsidRDefault="00FC3450" w:rsidP="008B6F5F">
      <w:r>
        <w:separator/>
      </w:r>
    </w:p>
  </w:footnote>
  <w:footnote w:type="continuationSeparator" w:id="0">
    <w:p w14:paraId="75D4ECC8" w14:textId="77777777" w:rsidR="00FC3450" w:rsidRDefault="00FC3450" w:rsidP="008B6F5F">
      <w:r>
        <w:continuationSeparator/>
      </w:r>
    </w:p>
  </w:footnote>
  <w:footnote w:id="1">
    <w:p w14:paraId="1CC42097" w14:textId="77777777" w:rsidR="005379D5" w:rsidRDefault="005379D5" w:rsidP="00554DF4">
      <w:pPr>
        <w:pStyle w:val="Textonotapie"/>
      </w:pPr>
      <w:r>
        <w:rPr>
          <w:rStyle w:val="Refdenotaalpie"/>
        </w:rPr>
        <w:footnoteRef/>
      </w:r>
      <w:r>
        <w:t xml:space="preserve"> Convención Americana sobre Derechos Humanos. Artículo 13.</w:t>
      </w:r>
    </w:p>
  </w:footnote>
  <w:footnote w:id="2">
    <w:p w14:paraId="2B22F070" w14:textId="77777777" w:rsidR="005379D5" w:rsidRDefault="005379D5" w:rsidP="00554DF4">
      <w:pPr>
        <w:pStyle w:val="Textonotapie"/>
      </w:pPr>
      <w:r>
        <w:rPr>
          <w:rStyle w:val="Refdenotaalpie"/>
        </w:rPr>
        <w:footnoteRef/>
      </w:r>
      <w:r>
        <w:t xml:space="preserve"> Constitución Política de los Estados Unidos Mexicanos. Artículo sexto, sección A, Fracción I.</w:t>
      </w:r>
    </w:p>
  </w:footnote>
  <w:footnote w:id="3">
    <w:p w14:paraId="766EB946" w14:textId="77777777" w:rsidR="005379D5" w:rsidRDefault="005379D5" w:rsidP="00554DF4">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10C6A24D" w14:textId="77777777" w:rsidR="005379D5" w:rsidRDefault="005379D5" w:rsidP="00554DF4">
      <w:pPr>
        <w:pStyle w:val="Textonotapie"/>
      </w:pPr>
      <w:r>
        <w:rPr>
          <w:rStyle w:val="Refdenotaalpie"/>
        </w:rPr>
        <w:footnoteRef/>
      </w:r>
      <w:r>
        <w:t xml:space="preserve"> Ibídem. Párr. 87.</w:t>
      </w:r>
    </w:p>
  </w:footnote>
  <w:footnote w:id="5">
    <w:p w14:paraId="2F4D1ECB" w14:textId="77777777" w:rsidR="005379D5" w:rsidRDefault="005379D5" w:rsidP="00554DF4">
      <w:pPr>
        <w:pStyle w:val="Textonotapie"/>
      </w:pPr>
      <w:r>
        <w:rPr>
          <w:rStyle w:val="Refdenotaalpie"/>
        </w:rPr>
        <w:footnoteRef/>
      </w:r>
      <w: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1" w:history="1">
        <w:r>
          <w:rPr>
            <w:rStyle w:val="Hipervnculo"/>
          </w:rPr>
          <w:t>http://www.oas.org/es/cidh/expresion/documentos_basicos/declaraciones.asp</w:t>
        </w:r>
      </w:hyperlink>
      <w:r>
        <w:t>.</w:t>
      </w:r>
    </w:p>
  </w:footnote>
  <w:footnote w:id="6">
    <w:p w14:paraId="3CA31BC7" w14:textId="77777777" w:rsidR="005379D5" w:rsidRDefault="005379D5" w:rsidP="00554DF4">
      <w:pPr>
        <w:pStyle w:val="Textonotapie"/>
      </w:pPr>
      <w:r>
        <w:rPr>
          <w:rStyle w:val="Refdenotaalpie"/>
        </w:rPr>
        <w:footnoteRef/>
      </w:r>
      <w:r>
        <w:t xml:space="preserve"> Artículo 150. Ley de Transparencia y Acceso a la Información Pública del Estado de México y Municipios.</w:t>
      </w:r>
    </w:p>
    <w:p w14:paraId="586D6673" w14:textId="77777777" w:rsidR="005379D5" w:rsidRDefault="005379D5" w:rsidP="00554DF4">
      <w:pPr>
        <w:pStyle w:val="Textonotapie"/>
      </w:pPr>
      <w:r>
        <w:t>Artículo 151. Ibídem.</w:t>
      </w:r>
    </w:p>
  </w:footnote>
  <w:footnote w:id="7">
    <w:p w14:paraId="78003CB7" w14:textId="77777777" w:rsidR="005379D5" w:rsidRDefault="005379D5" w:rsidP="00554DF4">
      <w:pPr>
        <w:pStyle w:val="Textonotapie"/>
      </w:pPr>
      <w:r>
        <w:rPr>
          <w:rStyle w:val="Refdenotaalpie"/>
        </w:rPr>
        <w:footnoteRef/>
      </w:r>
      <w:r>
        <w:t xml:space="preserve"> Ley de Transparencia y Acceso a la Información Pública del Estado de México y Municipios. Artículo 9. …</w:t>
      </w:r>
    </w:p>
    <w:p w14:paraId="3C262ABF" w14:textId="77777777" w:rsidR="005379D5" w:rsidRDefault="005379D5" w:rsidP="00554DF4">
      <w:pPr>
        <w:pStyle w:val="Textonotapie"/>
      </w:pPr>
      <w:r>
        <w:t>II. Eficacia: Obligación del Instituto para tutelar, de manera efectiva, el derecho de acceso a la información;</w:t>
      </w:r>
    </w:p>
    <w:p w14:paraId="1F42BB61" w14:textId="77777777" w:rsidR="005379D5" w:rsidRDefault="005379D5" w:rsidP="00554DF4">
      <w:pPr>
        <w:pStyle w:val="Textonotapie"/>
      </w:pPr>
      <w:r>
        <w:t xml:space="preserve">… </w:t>
      </w:r>
    </w:p>
  </w:footnote>
  <w:footnote w:id="8">
    <w:p w14:paraId="5E1B317B" w14:textId="77777777" w:rsidR="00EE4C41" w:rsidRDefault="00EE4C41" w:rsidP="00EE4C41">
      <w:pPr>
        <w:pStyle w:val="Textonotapie"/>
      </w:pPr>
      <w:r>
        <w:rPr>
          <w:rStyle w:val="Refdenotaalpie"/>
        </w:rPr>
        <w:footnoteRef/>
      </w:r>
      <w:r>
        <w:t xml:space="preserve"> Fracción IV. Artículo 53. Ibídem.</w:t>
      </w:r>
    </w:p>
  </w:footnote>
  <w:footnote w:id="9">
    <w:p w14:paraId="54463331" w14:textId="77777777" w:rsidR="007E5166" w:rsidRPr="007E5166" w:rsidRDefault="007E5166">
      <w:pPr>
        <w:pStyle w:val="Textonotapie"/>
        <w:rPr>
          <w:lang w:val="es-MX"/>
        </w:rPr>
      </w:pPr>
      <w:r>
        <w:rPr>
          <w:rStyle w:val="Refdenotaalpie"/>
        </w:rPr>
        <w:footnoteRef/>
      </w:r>
      <w:r>
        <w:t xml:space="preserve">Disponible para su consulta en </w:t>
      </w:r>
      <w:hyperlink r:id="rId2" w:history="1">
        <w:r>
          <w:rPr>
            <w:rStyle w:val="Hipervnculo"/>
          </w:rPr>
          <w:t>http://legislacion.edomex.gob.mx/sites/legislacion.edomex.gob.mx/files/files/pdf/bdo/bdo2019/bdo079.pdf</w:t>
        </w:r>
      </w:hyperlink>
    </w:p>
  </w:footnote>
  <w:footnote w:id="10">
    <w:p w14:paraId="2426D424" w14:textId="77777777" w:rsidR="00AB43E6" w:rsidRPr="00547FFB" w:rsidRDefault="00AB43E6" w:rsidP="00AB43E6">
      <w:pPr>
        <w:autoSpaceDE w:val="0"/>
        <w:autoSpaceDN w:val="0"/>
        <w:adjustRightInd w:val="0"/>
        <w:jc w:val="both"/>
        <w:rPr>
          <w:sz w:val="20"/>
          <w:szCs w:val="20"/>
        </w:rPr>
      </w:pPr>
      <w:r>
        <w:rPr>
          <w:rStyle w:val="Refdenotaalpie"/>
        </w:rPr>
        <w:footnoteRef/>
      </w:r>
      <w:r>
        <w:t xml:space="preserve"> </w:t>
      </w:r>
      <w:r w:rsidRPr="00547FFB">
        <w:rPr>
          <w:rFonts w:cs="Bookman Old Style,Bold"/>
          <w:b/>
          <w:bCs/>
          <w:sz w:val="20"/>
          <w:szCs w:val="20"/>
          <w:lang w:val="es-MX"/>
        </w:rPr>
        <w:t xml:space="preserve">Artículo 13. </w:t>
      </w:r>
      <w:r w:rsidRPr="00547FFB">
        <w:rPr>
          <w:rFonts w:cs="Bookman Old Style"/>
          <w:sz w:val="20"/>
          <w:szCs w:val="20"/>
          <w:lang w:val="es-MX"/>
        </w:rPr>
        <w:t>El Instituto, en el ámbito de sus atribuciones, deberá suplir cualquier deficiencia para garantizar el ejercicio del derecho de acceso a la información.</w:t>
      </w:r>
    </w:p>
  </w:footnote>
  <w:footnote w:id="11">
    <w:p w14:paraId="00A52DCB" w14:textId="77777777" w:rsidR="00AB43E6" w:rsidRPr="00547FFB" w:rsidRDefault="00AB43E6" w:rsidP="00AB43E6">
      <w:pPr>
        <w:autoSpaceDE w:val="0"/>
        <w:autoSpaceDN w:val="0"/>
        <w:adjustRightInd w:val="0"/>
        <w:jc w:val="both"/>
        <w:rPr>
          <w:sz w:val="20"/>
          <w:szCs w:val="20"/>
        </w:rPr>
      </w:pPr>
      <w:r w:rsidRPr="00547FFB">
        <w:rPr>
          <w:rStyle w:val="Refdenotaalpie"/>
          <w:b/>
          <w:sz w:val="20"/>
          <w:szCs w:val="20"/>
        </w:rPr>
        <w:footnoteRef/>
      </w:r>
      <w:r w:rsidRPr="00547FFB">
        <w:rPr>
          <w:b/>
          <w:sz w:val="20"/>
          <w:szCs w:val="20"/>
        </w:rPr>
        <w:t xml:space="preserve"> Artículo 181</w:t>
      </w:r>
      <w:r w:rsidRPr="00547FFB">
        <w:rPr>
          <w:sz w:val="20"/>
          <w:szCs w:val="20"/>
        </w:rPr>
        <w:t>. …</w:t>
      </w:r>
    </w:p>
    <w:p w14:paraId="5BDA6783" w14:textId="77777777" w:rsidR="00AB43E6" w:rsidRPr="00547FFB" w:rsidRDefault="00AB43E6" w:rsidP="00AB43E6">
      <w:pPr>
        <w:autoSpaceDE w:val="0"/>
        <w:autoSpaceDN w:val="0"/>
        <w:adjustRightInd w:val="0"/>
        <w:jc w:val="both"/>
        <w:rPr>
          <w:sz w:val="20"/>
          <w:szCs w:val="20"/>
        </w:rPr>
      </w:pPr>
      <w:r w:rsidRPr="00547FFB">
        <w:rPr>
          <w:sz w:val="20"/>
          <w:szCs w:val="20"/>
        </w:rPr>
        <w:t>…</w:t>
      </w:r>
    </w:p>
    <w:p w14:paraId="64C1F138" w14:textId="77777777" w:rsidR="00AB43E6" w:rsidRDefault="00AB43E6" w:rsidP="00AB43E6">
      <w:pPr>
        <w:autoSpaceDE w:val="0"/>
        <w:autoSpaceDN w:val="0"/>
        <w:adjustRightInd w:val="0"/>
        <w:jc w:val="both"/>
      </w:pPr>
      <w:r w:rsidRPr="00547FFB">
        <w:rPr>
          <w:rFonts w:cs="Bookman Old Style"/>
          <w:sz w:val="20"/>
          <w:szCs w:val="20"/>
          <w:lang w:val="es-MX"/>
        </w:rPr>
        <w:t>Durante el procedimiento deberá aplicarse la suplencia de la queja a favor del recurrente, sin cambiar los hechos expuestos, asegurándose de que las partes puedan presentar, de manera oral o escrita, los argumentos que funden y motiven sus pretensiones.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5379D5" w:rsidRPr="00EF13C1" w14:paraId="3BB61BFF" w14:textId="77777777" w:rsidTr="00646380">
      <w:trPr>
        <w:trHeight w:val="138"/>
        <w:jc w:val="right"/>
      </w:trPr>
      <w:tc>
        <w:tcPr>
          <w:tcW w:w="2552" w:type="dxa"/>
          <w:vAlign w:val="center"/>
        </w:tcPr>
        <w:p w14:paraId="6C503A94" w14:textId="77777777" w:rsidR="005379D5" w:rsidRPr="00EF13C1" w:rsidRDefault="005379D5" w:rsidP="00646380">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14:paraId="5CE4419D" w14:textId="77777777" w:rsidR="005379D5" w:rsidRPr="00EF13C1" w:rsidRDefault="005379D5" w:rsidP="0026533C">
          <w:pPr>
            <w:pStyle w:val="Encabezado"/>
            <w:jc w:val="right"/>
            <w:rPr>
              <w:rFonts w:ascii="Palatino Linotype" w:hAnsi="Palatino Linotype"/>
              <w:b/>
              <w:sz w:val="22"/>
              <w:szCs w:val="22"/>
            </w:rPr>
          </w:pPr>
          <w:r>
            <w:rPr>
              <w:rFonts w:ascii="Palatino Linotype" w:hAnsi="Palatino Linotype" w:cs="Arial"/>
              <w:b/>
              <w:bCs/>
              <w:sz w:val="22"/>
              <w:szCs w:val="22"/>
              <w:lang w:eastAsia="es-MX"/>
            </w:rPr>
            <w:t>09263/INFOEM/IP/RR/2019</w:t>
          </w:r>
        </w:p>
      </w:tc>
    </w:tr>
    <w:tr w:rsidR="005379D5" w:rsidRPr="00EF13C1" w14:paraId="1C88227D" w14:textId="77777777" w:rsidTr="00646380">
      <w:trPr>
        <w:trHeight w:val="233"/>
        <w:jc w:val="right"/>
      </w:trPr>
      <w:tc>
        <w:tcPr>
          <w:tcW w:w="2552" w:type="dxa"/>
          <w:vAlign w:val="center"/>
        </w:tcPr>
        <w:p w14:paraId="545CD80F" w14:textId="77777777" w:rsidR="005379D5" w:rsidRPr="00EF13C1" w:rsidRDefault="005379D5" w:rsidP="00646380">
          <w:pPr>
            <w:rPr>
              <w:rFonts w:ascii="Palatino Linotype" w:hAnsi="Palatino Linotype"/>
              <w:b/>
              <w:sz w:val="22"/>
              <w:szCs w:val="22"/>
            </w:rPr>
          </w:pPr>
        </w:p>
      </w:tc>
      <w:tc>
        <w:tcPr>
          <w:tcW w:w="3826" w:type="dxa"/>
          <w:vAlign w:val="center"/>
        </w:tcPr>
        <w:p w14:paraId="08D989CD" w14:textId="77777777" w:rsidR="005379D5" w:rsidRPr="00EF13C1" w:rsidRDefault="005379D5" w:rsidP="00141DF6">
          <w:pPr>
            <w:pStyle w:val="Encabezado"/>
            <w:jc w:val="center"/>
            <w:rPr>
              <w:rFonts w:ascii="Palatino Linotype" w:hAnsi="Palatino Linotype"/>
              <w:b/>
              <w:sz w:val="22"/>
              <w:szCs w:val="22"/>
            </w:rPr>
          </w:pPr>
        </w:p>
      </w:tc>
    </w:tr>
    <w:tr w:rsidR="005379D5" w:rsidRPr="00EF13C1" w14:paraId="0AD49137" w14:textId="77777777" w:rsidTr="00646380">
      <w:trPr>
        <w:trHeight w:val="321"/>
        <w:jc w:val="right"/>
      </w:trPr>
      <w:tc>
        <w:tcPr>
          <w:tcW w:w="2552" w:type="dxa"/>
          <w:vAlign w:val="center"/>
        </w:tcPr>
        <w:p w14:paraId="2D9FE4E9" w14:textId="77777777" w:rsidR="005379D5" w:rsidRPr="00EF13C1" w:rsidRDefault="005379D5" w:rsidP="00646380">
          <w:pPr>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14:paraId="6A1D8DC4" w14:textId="77777777" w:rsidR="005379D5" w:rsidRPr="00EF13C1" w:rsidRDefault="005379D5" w:rsidP="00871C22">
          <w:pPr>
            <w:pStyle w:val="Encabezado"/>
            <w:jc w:val="right"/>
            <w:rPr>
              <w:rFonts w:ascii="Palatino Linotype" w:hAnsi="Palatino Linotype"/>
              <w:b/>
              <w:sz w:val="22"/>
              <w:szCs w:val="22"/>
            </w:rPr>
          </w:pPr>
          <w:r>
            <w:rPr>
              <w:rFonts w:ascii="Palatino Linotype" w:hAnsi="Palatino Linotype"/>
              <w:b/>
              <w:bCs/>
              <w:sz w:val="22"/>
              <w:szCs w:val="22"/>
            </w:rPr>
            <w:t>Ayuntamiento de San Simón de Guerrero</w:t>
          </w:r>
        </w:p>
      </w:tc>
    </w:tr>
    <w:tr w:rsidR="005379D5" w:rsidRPr="00EF13C1" w14:paraId="647F622A" w14:textId="77777777" w:rsidTr="00646380">
      <w:trPr>
        <w:trHeight w:val="321"/>
        <w:jc w:val="right"/>
      </w:trPr>
      <w:tc>
        <w:tcPr>
          <w:tcW w:w="2552" w:type="dxa"/>
          <w:vAlign w:val="center"/>
        </w:tcPr>
        <w:p w14:paraId="17D3ABDF" w14:textId="77777777" w:rsidR="005379D5" w:rsidRPr="00EF13C1" w:rsidRDefault="005379D5" w:rsidP="00646380">
          <w:pPr>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14:paraId="2E754907" w14:textId="77777777" w:rsidR="005379D5" w:rsidRPr="00EF13C1" w:rsidRDefault="005379D5" w:rsidP="00646380">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14:paraId="05E5D02F" w14:textId="77777777" w:rsidR="005379D5" w:rsidRDefault="005379D5" w:rsidP="0064638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aconcuadrcula"/>
      <w:tblW w:w="12439" w:type="dxa"/>
      <w:tblInd w:w="279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3878"/>
      <w:gridCol w:w="2532"/>
      <w:gridCol w:w="236"/>
      <w:gridCol w:w="3261"/>
    </w:tblGrid>
    <w:tr w:rsidR="005379D5" w:rsidRPr="00182113" w14:paraId="1BD6AC7E" w14:textId="77777777" w:rsidTr="00141DF6">
      <w:trPr>
        <w:trHeight w:val="138"/>
      </w:trPr>
      <w:tc>
        <w:tcPr>
          <w:tcW w:w="2532" w:type="dxa"/>
          <w:vAlign w:val="center"/>
        </w:tcPr>
        <w:p w14:paraId="4275D1D1" w14:textId="77777777" w:rsidR="005379D5" w:rsidRPr="00EF13C1" w:rsidRDefault="005379D5" w:rsidP="00141DF6">
          <w:pPr>
            <w:rPr>
              <w:rFonts w:ascii="Palatino Linotype" w:hAnsi="Palatino Linotype"/>
              <w:b/>
              <w:sz w:val="22"/>
              <w:szCs w:val="22"/>
            </w:rPr>
          </w:pPr>
          <w:r w:rsidRPr="00EF13C1">
            <w:rPr>
              <w:rFonts w:ascii="Palatino Linotype" w:hAnsi="Palatino Linotype"/>
              <w:b/>
              <w:sz w:val="22"/>
              <w:szCs w:val="22"/>
            </w:rPr>
            <w:t>Recurso de revisión:</w:t>
          </w:r>
        </w:p>
      </w:tc>
      <w:tc>
        <w:tcPr>
          <w:tcW w:w="3878" w:type="dxa"/>
          <w:vAlign w:val="center"/>
        </w:tcPr>
        <w:p w14:paraId="3CFF24E7" w14:textId="77777777" w:rsidR="005379D5" w:rsidRPr="00EF13C1" w:rsidRDefault="005379D5" w:rsidP="0026533C">
          <w:pPr>
            <w:pStyle w:val="Encabezado"/>
            <w:jc w:val="right"/>
            <w:rPr>
              <w:rFonts w:ascii="Palatino Linotype" w:hAnsi="Palatino Linotype"/>
              <w:b/>
              <w:sz w:val="22"/>
              <w:szCs w:val="22"/>
            </w:rPr>
          </w:pPr>
          <w:r>
            <w:rPr>
              <w:rFonts w:ascii="Palatino Linotype" w:hAnsi="Palatino Linotype" w:cs="Arial"/>
              <w:b/>
              <w:bCs/>
              <w:sz w:val="22"/>
              <w:szCs w:val="22"/>
              <w:lang w:eastAsia="es-MX"/>
            </w:rPr>
            <w:t xml:space="preserve">09263/INFOEM/IP/RR/2019 </w:t>
          </w:r>
        </w:p>
      </w:tc>
      <w:tc>
        <w:tcPr>
          <w:tcW w:w="2532" w:type="dxa"/>
          <w:vAlign w:val="center"/>
        </w:tcPr>
        <w:p w14:paraId="233793ED" w14:textId="77777777" w:rsidR="005379D5" w:rsidRPr="00182113" w:rsidRDefault="005379D5" w:rsidP="00141DF6">
          <w:pPr>
            <w:rPr>
              <w:rFonts w:ascii="Palatino Linotype" w:hAnsi="Palatino Linotype"/>
              <w:b/>
              <w:sz w:val="22"/>
              <w:szCs w:val="22"/>
            </w:rPr>
          </w:pPr>
        </w:p>
      </w:tc>
      <w:tc>
        <w:tcPr>
          <w:tcW w:w="236" w:type="dxa"/>
          <w:vAlign w:val="center"/>
        </w:tcPr>
        <w:p w14:paraId="2632B50E" w14:textId="77777777" w:rsidR="005379D5" w:rsidRPr="00182113" w:rsidRDefault="005379D5" w:rsidP="00141DF6">
          <w:pPr>
            <w:pStyle w:val="Encabezado"/>
            <w:jc w:val="center"/>
            <w:rPr>
              <w:rFonts w:ascii="Palatino Linotype" w:hAnsi="Palatino Linotype"/>
              <w:b/>
              <w:sz w:val="22"/>
              <w:szCs w:val="22"/>
            </w:rPr>
          </w:pPr>
        </w:p>
      </w:tc>
      <w:tc>
        <w:tcPr>
          <w:tcW w:w="3261" w:type="dxa"/>
          <w:vAlign w:val="center"/>
        </w:tcPr>
        <w:p w14:paraId="02589848" w14:textId="77777777" w:rsidR="005379D5" w:rsidRPr="00182113" w:rsidRDefault="005379D5" w:rsidP="00141DF6">
          <w:pPr>
            <w:pStyle w:val="Encabezado"/>
            <w:rPr>
              <w:rFonts w:ascii="Palatino Linotype" w:hAnsi="Palatino Linotype"/>
              <w:b/>
              <w:sz w:val="22"/>
              <w:szCs w:val="22"/>
            </w:rPr>
          </w:pPr>
        </w:p>
      </w:tc>
    </w:tr>
    <w:tr w:rsidR="005379D5" w:rsidRPr="00182113" w14:paraId="17871882" w14:textId="77777777" w:rsidTr="00141DF6">
      <w:trPr>
        <w:trHeight w:val="227"/>
      </w:trPr>
      <w:tc>
        <w:tcPr>
          <w:tcW w:w="2532" w:type="dxa"/>
          <w:vAlign w:val="center"/>
        </w:tcPr>
        <w:p w14:paraId="15A4294E" w14:textId="77777777" w:rsidR="005379D5" w:rsidRPr="00EF13C1" w:rsidRDefault="005379D5" w:rsidP="00141DF6">
          <w:pPr>
            <w:rPr>
              <w:rFonts w:ascii="Palatino Linotype" w:hAnsi="Palatino Linotype"/>
              <w:b/>
              <w:sz w:val="22"/>
              <w:szCs w:val="22"/>
            </w:rPr>
          </w:pPr>
          <w:bookmarkStart w:id="62" w:name="_Hlk39777097"/>
          <w:r w:rsidRPr="00EF13C1">
            <w:rPr>
              <w:rFonts w:ascii="Palatino Linotype" w:hAnsi="Palatino Linotype"/>
              <w:b/>
              <w:sz w:val="22"/>
              <w:szCs w:val="22"/>
            </w:rPr>
            <w:t>Recurrente:</w:t>
          </w:r>
        </w:p>
      </w:tc>
      <w:tc>
        <w:tcPr>
          <w:tcW w:w="3878" w:type="dxa"/>
          <w:vAlign w:val="center"/>
        </w:tcPr>
        <w:p w14:paraId="55D16369" w14:textId="78E44489" w:rsidR="005379D5" w:rsidRPr="00EF13C1" w:rsidRDefault="001F727F" w:rsidP="00141DF6">
          <w:pPr>
            <w:pStyle w:val="Encabezado"/>
            <w:jc w:val="right"/>
            <w:rPr>
              <w:rFonts w:ascii="Palatino Linotype" w:hAnsi="Palatino Linotype"/>
              <w:b/>
              <w:sz w:val="22"/>
              <w:szCs w:val="22"/>
            </w:rPr>
          </w:pPr>
          <w:r w:rsidRPr="001F727F">
            <w:rPr>
              <w:rFonts w:ascii="Palatino Linotype" w:hAnsi="Palatino Linotype"/>
              <w:b/>
              <w:szCs w:val="22"/>
              <w:highlight w:val="black"/>
            </w:rPr>
            <w:t>Xxxx Xxxxxxxxx Xxxx Xxxxxxxx</w:t>
          </w:r>
        </w:p>
      </w:tc>
      <w:tc>
        <w:tcPr>
          <w:tcW w:w="2532" w:type="dxa"/>
          <w:vAlign w:val="center"/>
        </w:tcPr>
        <w:p w14:paraId="5CDF9752" w14:textId="77777777" w:rsidR="005379D5" w:rsidRPr="00182113" w:rsidRDefault="005379D5" w:rsidP="00141DF6">
          <w:pPr>
            <w:rPr>
              <w:rFonts w:ascii="Palatino Linotype" w:hAnsi="Palatino Linotype"/>
              <w:b/>
              <w:sz w:val="22"/>
              <w:szCs w:val="22"/>
            </w:rPr>
          </w:pPr>
        </w:p>
      </w:tc>
      <w:tc>
        <w:tcPr>
          <w:tcW w:w="236" w:type="dxa"/>
          <w:vAlign w:val="center"/>
        </w:tcPr>
        <w:p w14:paraId="08BD1F60" w14:textId="77777777" w:rsidR="005379D5" w:rsidRPr="00182113" w:rsidRDefault="005379D5" w:rsidP="00141DF6">
          <w:pPr>
            <w:pStyle w:val="Encabezado"/>
            <w:jc w:val="center"/>
            <w:rPr>
              <w:rFonts w:ascii="Palatino Linotype" w:hAnsi="Palatino Linotype"/>
              <w:b/>
              <w:sz w:val="22"/>
              <w:szCs w:val="22"/>
            </w:rPr>
          </w:pPr>
        </w:p>
      </w:tc>
      <w:tc>
        <w:tcPr>
          <w:tcW w:w="3261" w:type="dxa"/>
          <w:vAlign w:val="center"/>
        </w:tcPr>
        <w:p w14:paraId="5A695FA5" w14:textId="77777777" w:rsidR="005379D5" w:rsidRPr="00182113" w:rsidRDefault="005379D5" w:rsidP="00141DF6">
          <w:pPr>
            <w:pStyle w:val="Encabezado"/>
            <w:rPr>
              <w:rFonts w:ascii="Palatino Linotype" w:hAnsi="Palatino Linotype"/>
              <w:b/>
              <w:sz w:val="22"/>
              <w:szCs w:val="22"/>
            </w:rPr>
          </w:pPr>
        </w:p>
      </w:tc>
    </w:tr>
    <w:bookmarkEnd w:id="62"/>
    <w:tr w:rsidR="005379D5" w:rsidRPr="00182113" w14:paraId="7F4C0553" w14:textId="77777777" w:rsidTr="00141DF6">
      <w:trPr>
        <w:trHeight w:val="232"/>
      </w:trPr>
      <w:tc>
        <w:tcPr>
          <w:tcW w:w="2532" w:type="dxa"/>
          <w:vAlign w:val="center"/>
        </w:tcPr>
        <w:p w14:paraId="34C3E55B" w14:textId="77777777" w:rsidR="005379D5" w:rsidRPr="00EF13C1" w:rsidRDefault="005379D5" w:rsidP="00141DF6">
          <w:pPr>
            <w:rPr>
              <w:rFonts w:ascii="Palatino Linotype" w:hAnsi="Palatino Linotype"/>
              <w:b/>
              <w:sz w:val="22"/>
              <w:szCs w:val="22"/>
            </w:rPr>
          </w:pPr>
          <w:r w:rsidRPr="00EF13C1">
            <w:rPr>
              <w:rFonts w:ascii="Palatino Linotype" w:hAnsi="Palatino Linotype"/>
              <w:b/>
              <w:sz w:val="22"/>
              <w:szCs w:val="22"/>
            </w:rPr>
            <w:t>Sujeto obligado:</w:t>
          </w:r>
        </w:p>
      </w:tc>
      <w:tc>
        <w:tcPr>
          <w:tcW w:w="3878" w:type="dxa"/>
          <w:vAlign w:val="center"/>
        </w:tcPr>
        <w:p w14:paraId="5A429B64" w14:textId="77777777" w:rsidR="005379D5" w:rsidRPr="00EF13C1" w:rsidRDefault="005379D5" w:rsidP="0026533C">
          <w:pPr>
            <w:pStyle w:val="Encabezado"/>
            <w:jc w:val="right"/>
            <w:rPr>
              <w:rFonts w:ascii="Palatino Linotype" w:hAnsi="Palatino Linotype"/>
              <w:b/>
              <w:sz w:val="22"/>
              <w:szCs w:val="22"/>
            </w:rPr>
          </w:pPr>
          <w:r>
            <w:rPr>
              <w:rFonts w:ascii="Palatino Linotype" w:hAnsi="Palatino Linotype"/>
              <w:b/>
              <w:bCs/>
              <w:sz w:val="22"/>
              <w:szCs w:val="22"/>
            </w:rPr>
            <w:t>Ayuntamiento de San Simón de Guerrero</w:t>
          </w:r>
        </w:p>
      </w:tc>
      <w:tc>
        <w:tcPr>
          <w:tcW w:w="2532" w:type="dxa"/>
          <w:vAlign w:val="center"/>
        </w:tcPr>
        <w:p w14:paraId="4850222B" w14:textId="77777777" w:rsidR="005379D5" w:rsidRPr="00182113" w:rsidRDefault="005379D5" w:rsidP="00141DF6">
          <w:pPr>
            <w:rPr>
              <w:rFonts w:ascii="Palatino Linotype" w:hAnsi="Palatino Linotype"/>
              <w:b/>
              <w:sz w:val="22"/>
              <w:szCs w:val="22"/>
            </w:rPr>
          </w:pPr>
        </w:p>
      </w:tc>
      <w:tc>
        <w:tcPr>
          <w:tcW w:w="236" w:type="dxa"/>
          <w:vAlign w:val="center"/>
        </w:tcPr>
        <w:p w14:paraId="453BB977" w14:textId="77777777" w:rsidR="005379D5" w:rsidRPr="00182113" w:rsidRDefault="005379D5" w:rsidP="00141DF6">
          <w:pPr>
            <w:pStyle w:val="Encabezado"/>
            <w:jc w:val="center"/>
            <w:rPr>
              <w:rFonts w:ascii="Palatino Linotype" w:hAnsi="Palatino Linotype"/>
              <w:b/>
              <w:sz w:val="22"/>
              <w:szCs w:val="22"/>
            </w:rPr>
          </w:pPr>
        </w:p>
      </w:tc>
      <w:tc>
        <w:tcPr>
          <w:tcW w:w="3261" w:type="dxa"/>
          <w:vAlign w:val="center"/>
        </w:tcPr>
        <w:p w14:paraId="1F46EF03" w14:textId="77777777" w:rsidR="005379D5" w:rsidRPr="00182113" w:rsidRDefault="005379D5" w:rsidP="00141DF6">
          <w:pPr>
            <w:pStyle w:val="Encabezado"/>
            <w:rPr>
              <w:rFonts w:ascii="Palatino Linotype" w:hAnsi="Palatino Linotype"/>
              <w:b/>
              <w:sz w:val="22"/>
              <w:szCs w:val="22"/>
            </w:rPr>
          </w:pPr>
        </w:p>
      </w:tc>
    </w:tr>
    <w:tr w:rsidR="005379D5" w:rsidRPr="00182113" w14:paraId="0BB3E707" w14:textId="77777777" w:rsidTr="00141DF6">
      <w:trPr>
        <w:trHeight w:val="320"/>
      </w:trPr>
      <w:tc>
        <w:tcPr>
          <w:tcW w:w="2532" w:type="dxa"/>
          <w:vAlign w:val="center"/>
        </w:tcPr>
        <w:p w14:paraId="22754D0C" w14:textId="77777777" w:rsidR="005379D5" w:rsidRPr="00EF13C1" w:rsidRDefault="005379D5" w:rsidP="00141DF6">
          <w:pPr>
            <w:rPr>
              <w:rFonts w:ascii="Palatino Linotype" w:hAnsi="Palatino Linotype"/>
              <w:b/>
              <w:sz w:val="22"/>
              <w:szCs w:val="22"/>
            </w:rPr>
          </w:pPr>
          <w:r w:rsidRPr="00EF13C1">
            <w:rPr>
              <w:rFonts w:ascii="Palatino Linotype" w:hAnsi="Palatino Linotype"/>
              <w:b/>
              <w:sz w:val="22"/>
              <w:szCs w:val="22"/>
            </w:rPr>
            <w:t>Comisionado ponente:</w:t>
          </w:r>
        </w:p>
      </w:tc>
      <w:tc>
        <w:tcPr>
          <w:tcW w:w="3878" w:type="dxa"/>
          <w:vAlign w:val="center"/>
        </w:tcPr>
        <w:p w14:paraId="09197DA2" w14:textId="77777777" w:rsidR="005379D5" w:rsidRPr="00EF13C1" w:rsidRDefault="005379D5" w:rsidP="00141DF6">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c>
        <w:tcPr>
          <w:tcW w:w="2532" w:type="dxa"/>
          <w:vAlign w:val="center"/>
        </w:tcPr>
        <w:p w14:paraId="31F57323" w14:textId="77777777" w:rsidR="005379D5" w:rsidRPr="00182113" w:rsidRDefault="005379D5" w:rsidP="00141DF6">
          <w:pPr>
            <w:rPr>
              <w:rFonts w:ascii="Palatino Linotype" w:hAnsi="Palatino Linotype"/>
              <w:b/>
              <w:sz w:val="22"/>
              <w:szCs w:val="22"/>
            </w:rPr>
          </w:pPr>
        </w:p>
      </w:tc>
      <w:tc>
        <w:tcPr>
          <w:tcW w:w="236" w:type="dxa"/>
          <w:vAlign w:val="center"/>
        </w:tcPr>
        <w:p w14:paraId="304EE3E7" w14:textId="77777777" w:rsidR="005379D5" w:rsidRPr="00182113" w:rsidRDefault="005379D5" w:rsidP="00141DF6">
          <w:pPr>
            <w:pStyle w:val="Encabezado"/>
            <w:jc w:val="center"/>
            <w:rPr>
              <w:rFonts w:ascii="Palatino Linotype" w:hAnsi="Palatino Linotype"/>
              <w:b/>
              <w:sz w:val="22"/>
              <w:szCs w:val="22"/>
            </w:rPr>
          </w:pPr>
        </w:p>
      </w:tc>
      <w:tc>
        <w:tcPr>
          <w:tcW w:w="3261" w:type="dxa"/>
          <w:vAlign w:val="center"/>
        </w:tcPr>
        <w:p w14:paraId="5D89D4C1" w14:textId="77777777" w:rsidR="005379D5" w:rsidRPr="00182113" w:rsidRDefault="005379D5" w:rsidP="00141DF6">
          <w:pPr>
            <w:pStyle w:val="Encabezado"/>
            <w:rPr>
              <w:rFonts w:ascii="Palatino Linotype" w:hAnsi="Palatino Linotype"/>
              <w:b/>
              <w:sz w:val="22"/>
              <w:szCs w:val="22"/>
            </w:rPr>
          </w:pPr>
        </w:p>
      </w:tc>
    </w:tr>
  </w:tbl>
  <w:p w14:paraId="0FB2B523" w14:textId="77777777" w:rsidR="005379D5" w:rsidRDefault="005379D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56472A"/>
    <w:multiLevelType w:val="multilevel"/>
    <w:tmpl w:val="D862D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1C4B90"/>
    <w:multiLevelType w:val="hybridMultilevel"/>
    <w:tmpl w:val="1368F106"/>
    <w:lvl w:ilvl="0" w:tplc="2BACE79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94E680A"/>
    <w:multiLevelType w:val="multilevel"/>
    <w:tmpl w:val="39E6A6F0"/>
    <w:lvl w:ilvl="0">
      <w:start w:val="1"/>
      <w:numFmt w:val="bullet"/>
      <w:lvlText w:val=""/>
      <w:lvlJc w:val="left"/>
      <w:pPr>
        <w:tabs>
          <w:tab w:val="num" w:pos="720"/>
        </w:tabs>
        <w:ind w:left="720" w:hanging="360"/>
      </w:pPr>
      <w:rPr>
        <w:rFonts w:ascii="Symbol" w:hAnsi="Symbol" w:hint="default"/>
        <w:sz w:val="20"/>
      </w:rPr>
    </w:lvl>
    <w:lvl w:ilvl="1">
      <w:start w:val="5"/>
      <w:numFmt w:val="upp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8611E4"/>
    <w:multiLevelType w:val="multilevel"/>
    <w:tmpl w:val="21948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3E08E7"/>
    <w:multiLevelType w:val="hybridMultilevel"/>
    <w:tmpl w:val="4A8EA8CA"/>
    <w:lvl w:ilvl="0" w:tplc="080A0011">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 w15:restartNumberingAfterBreak="0">
    <w:nsid w:val="2599255F"/>
    <w:multiLevelType w:val="multilevel"/>
    <w:tmpl w:val="ABCEA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DC054D"/>
    <w:multiLevelType w:val="multilevel"/>
    <w:tmpl w:val="F746D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4557A3"/>
    <w:multiLevelType w:val="hybridMultilevel"/>
    <w:tmpl w:val="88B2A158"/>
    <w:lvl w:ilvl="0" w:tplc="AF668C6A">
      <w:start w:val="1"/>
      <w:numFmt w:val="lowerLetter"/>
      <w:lvlText w:val="%1)"/>
      <w:lvlJc w:val="left"/>
      <w:pPr>
        <w:ind w:left="720" w:hanging="360"/>
      </w:pPr>
      <w:rPr>
        <w:rFonts w:cs="Times New Roman"/>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 w15:restartNumberingAfterBreak="0">
    <w:nsid w:val="34317490"/>
    <w:multiLevelType w:val="hybridMultilevel"/>
    <w:tmpl w:val="FD30DC42"/>
    <w:lvl w:ilvl="0" w:tplc="92BE0B36">
      <w:start w:val="1"/>
      <w:numFmt w:val="decimal"/>
      <w:lvlText w:val="%1."/>
      <w:lvlJc w:val="left"/>
      <w:pPr>
        <w:ind w:left="4330"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698179C"/>
    <w:multiLevelType w:val="multilevel"/>
    <w:tmpl w:val="ED348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7C40FE6"/>
    <w:multiLevelType w:val="hybridMultilevel"/>
    <w:tmpl w:val="965CE63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1" w15:restartNumberingAfterBreak="0">
    <w:nsid w:val="392753F6"/>
    <w:multiLevelType w:val="hybridMultilevel"/>
    <w:tmpl w:val="CDC6BB0E"/>
    <w:lvl w:ilvl="0" w:tplc="DBC0F55E">
      <w:start w:val="1"/>
      <w:numFmt w:val="upperRoman"/>
      <w:lvlText w:val="%1."/>
      <w:lvlJc w:val="left"/>
      <w:pPr>
        <w:ind w:left="1080" w:hanging="720"/>
      </w:pPr>
      <w:rPr>
        <w:rFonts w:cs="Times New Roman"/>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0">
    <w:nsid w:val="428B21A9"/>
    <w:multiLevelType w:val="multilevel"/>
    <w:tmpl w:val="1812D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81227ED"/>
    <w:multiLevelType w:val="multilevel"/>
    <w:tmpl w:val="D28C0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9014D2C"/>
    <w:multiLevelType w:val="multilevel"/>
    <w:tmpl w:val="C248E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A233AC1"/>
    <w:multiLevelType w:val="hybridMultilevel"/>
    <w:tmpl w:val="6804F05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CD5741B"/>
    <w:multiLevelType w:val="multilevel"/>
    <w:tmpl w:val="EDF2E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FCC2614"/>
    <w:multiLevelType w:val="multilevel"/>
    <w:tmpl w:val="F432C79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76DB0AAF"/>
    <w:multiLevelType w:val="multilevel"/>
    <w:tmpl w:val="06D45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86C1AD9"/>
    <w:multiLevelType w:val="hybridMultilevel"/>
    <w:tmpl w:val="87BE1A90"/>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C330504"/>
    <w:multiLevelType w:val="hybridMultilevel"/>
    <w:tmpl w:val="2CDAF59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8"/>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1"/>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0"/>
  </w:num>
  <w:num w:numId="9">
    <w:abstractNumId w:val="13"/>
  </w:num>
  <w:num w:numId="10">
    <w:abstractNumId w:val="3"/>
  </w:num>
  <w:num w:numId="11">
    <w:abstractNumId w:val="6"/>
  </w:num>
  <w:num w:numId="12">
    <w:abstractNumId w:val="18"/>
  </w:num>
  <w:num w:numId="13">
    <w:abstractNumId w:val="17"/>
  </w:num>
  <w:num w:numId="14">
    <w:abstractNumId w:val="17"/>
    <w:lvlOverride w:ilvl="0">
      <w:startOverride w:val="2"/>
    </w:lvlOverride>
  </w:num>
  <w:num w:numId="15">
    <w:abstractNumId w:val="17"/>
    <w:lvlOverride w:ilvl="0">
      <w:startOverride w:val="3"/>
    </w:lvlOverride>
  </w:num>
  <w:num w:numId="16">
    <w:abstractNumId w:val="17"/>
    <w:lvlOverride w:ilvl="0">
      <w:startOverride w:val="4"/>
    </w:lvlOverride>
  </w:num>
  <w:num w:numId="17">
    <w:abstractNumId w:val="17"/>
    <w:lvlOverride w:ilvl="0">
      <w:startOverride w:val="5"/>
    </w:lvlOverride>
  </w:num>
  <w:num w:numId="18">
    <w:abstractNumId w:val="14"/>
  </w:num>
  <w:num w:numId="19">
    <w:abstractNumId w:val="12"/>
  </w:num>
  <w:num w:numId="20">
    <w:abstractNumId w:val="9"/>
  </w:num>
  <w:num w:numId="21">
    <w:abstractNumId w:val="16"/>
  </w:num>
  <w:num w:numId="22">
    <w:abstractNumId w:val="5"/>
  </w:num>
  <w:num w:numId="23">
    <w:abstractNumId w:val="2"/>
  </w:num>
  <w:num w:numId="24">
    <w:abstractNumId w:val="4"/>
  </w:num>
  <w:num w:numId="25">
    <w:abstractNumId w:val="19"/>
  </w:num>
  <w:num w:numId="26">
    <w:abstractNumId w:val="10"/>
  </w:num>
  <w:num w:numId="27">
    <w:abstractNumId w:val="20"/>
  </w:num>
  <w:num w:numId="28">
    <w:abstractNumId w:val="1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5BA4"/>
    <w:rsid w:val="00000029"/>
    <w:rsid w:val="000003C4"/>
    <w:rsid w:val="000004DF"/>
    <w:rsid w:val="0000141B"/>
    <w:rsid w:val="0000281F"/>
    <w:rsid w:val="00005E5B"/>
    <w:rsid w:val="0000765F"/>
    <w:rsid w:val="0001045F"/>
    <w:rsid w:val="00011298"/>
    <w:rsid w:val="000129FA"/>
    <w:rsid w:val="00013B7E"/>
    <w:rsid w:val="000205C3"/>
    <w:rsid w:val="00020A79"/>
    <w:rsid w:val="000218CD"/>
    <w:rsid w:val="00021CFC"/>
    <w:rsid w:val="00021EFC"/>
    <w:rsid w:val="000274EF"/>
    <w:rsid w:val="00031362"/>
    <w:rsid w:val="00032ED4"/>
    <w:rsid w:val="000343D4"/>
    <w:rsid w:val="0003577B"/>
    <w:rsid w:val="00036E69"/>
    <w:rsid w:val="000404FD"/>
    <w:rsid w:val="0004269C"/>
    <w:rsid w:val="00045D8E"/>
    <w:rsid w:val="000463AC"/>
    <w:rsid w:val="000471A3"/>
    <w:rsid w:val="000550E9"/>
    <w:rsid w:val="00055C0B"/>
    <w:rsid w:val="00057046"/>
    <w:rsid w:val="00057A9A"/>
    <w:rsid w:val="00061B8C"/>
    <w:rsid w:val="00066351"/>
    <w:rsid w:val="000663DD"/>
    <w:rsid w:val="0007491E"/>
    <w:rsid w:val="00075A4C"/>
    <w:rsid w:val="00091880"/>
    <w:rsid w:val="00092CD4"/>
    <w:rsid w:val="00094259"/>
    <w:rsid w:val="00096AFD"/>
    <w:rsid w:val="000A203F"/>
    <w:rsid w:val="000A2541"/>
    <w:rsid w:val="000A46A2"/>
    <w:rsid w:val="000A79E0"/>
    <w:rsid w:val="000B0650"/>
    <w:rsid w:val="000B3BC1"/>
    <w:rsid w:val="000B7DFD"/>
    <w:rsid w:val="000C37A1"/>
    <w:rsid w:val="000C524E"/>
    <w:rsid w:val="000D4FCC"/>
    <w:rsid w:val="000D62D7"/>
    <w:rsid w:val="000E03A9"/>
    <w:rsid w:val="000E04B9"/>
    <w:rsid w:val="000E053C"/>
    <w:rsid w:val="000E10CB"/>
    <w:rsid w:val="000E1BDA"/>
    <w:rsid w:val="000E1ECA"/>
    <w:rsid w:val="000E244C"/>
    <w:rsid w:val="000E2AC3"/>
    <w:rsid w:val="000E43C9"/>
    <w:rsid w:val="000E4F0E"/>
    <w:rsid w:val="000E5CF6"/>
    <w:rsid w:val="000E7023"/>
    <w:rsid w:val="000F3174"/>
    <w:rsid w:val="000F341D"/>
    <w:rsid w:val="000F53A7"/>
    <w:rsid w:val="00100FB3"/>
    <w:rsid w:val="00101488"/>
    <w:rsid w:val="001019CA"/>
    <w:rsid w:val="001025FA"/>
    <w:rsid w:val="00103D99"/>
    <w:rsid w:val="00105A38"/>
    <w:rsid w:val="00106334"/>
    <w:rsid w:val="0011051D"/>
    <w:rsid w:val="00110E2E"/>
    <w:rsid w:val="001168F4"/>
    <w:rsid w:val="00121044"/>
    <w:rsid w:val="00123610"/>
    <w:rsid w:val="001308F8"/>
    <w:rsid w:val="00130B1E"/>
    <w:rsid w:val="001318AF"/>
    <w:rsid w:val="001319DC"/>
    <w:rsid w:val="00132F24"/>
    <w:rsid w:val="00133116"/>
    <w:rsid w:val="001336BF"/>
    <w:rsid w:val="001342EB"/>
    <w:rsid w:val="00140005"/>
    <w:rsid w:val="00141DF6"/>
    <w:rsid w:val="00144456"/>
    <w:rsid w:val="0014528A"/>
    <w:rsid w:val="00145959"/>
    <w:rsid w:val="00150242"/>
    <w:rsid w:val="0015151E"/>
    <w:rsid w:val="001515F1"/>
    <w:rsid w:val="001520C4"/>
    <w:rsid w:val="0015267F"/>
    <w:rsid w:val="0015525D"/>
    <w:rsid w:val="00156A90"/>
    <w:rsid w:val="00162483"/>
    <w:rsid w:val="001624FE"/>
    <w:rsid w:val="00163041"/>
    <w:rsid w:val="00163F26"/>
    <w:rsid w:val="00166171"/>
    <w:rsid w:val="00167218"/>
    <w:rsid w:val="001672EA"/>
    <w:rsid w:val="00170DEE"/>
    <w:rsid w:val="001715AF"/>
    <w:rsid w:val="001720F9"/>
    <w:rsid w:val="00173525"/>
    <w:rsid w:val="00182731"/>
    <w:rsid w:val="001846A4"/>
    <w:rsid w:val="001864B6"/>
    <w:rsid w:val="00187676"/>
    <w:rsid w:val="00192EC4"/>
    <w:rsid w:val="00196809"/>
    <w:rsid w:val="0019703D"/>
    <w:rsid w:val="001A160C"/>
    <w:rsid w:val="001A2BAC"/>
    <w:rsid w:val="001A4BC9"/>
    <w:rsid w:val="001A556A"/>
    <w:rsid w:val="001A7D74"/>
    <w:rsid w:val="001B0E38"/>
    <w:rsid w:val="001B2A18"/>
    <w:rsid w:val="001B3D20"/>
    <w:rsid w:val="001B48A5"/>
    <w:rsid w:val="001B7FCE"/>
    <w:rsid w:val="001C0763"/>
    <w:rsid w:val="001C0F74"/>
    <w:rsid w:val="001C1F82"/>
    <w:rsid w:val="001C32D4"/>
    <w:rsid w:val="001C401F"/>
    <w:rsid w:val="001C6037"/>
    <w:rsid w:val="001C6B98"/>
    <w:rsid w:val="001C7C47"/>
    <w:rsid w:val="001D557F"/>
    <w:rsid w:val="001D5999"/>
    <w:rsid w:val="001D5D25"/>
    <w:rsid w:val="001D5F4A"/>
    <w:rsid w:val="001D6496"/>
    <w:rsid w:val="001E673C"/>
    <w:rsid w:val="001E69EF"/>
    <w:rsid w:val="001F02A3"/>
    <w:rsid w:val="001F1A61"/>
    <w:rsid w:val="001F27F5"/>
    <w:rsid w:val="001F2B1D"/>
    <w:rsid w:val="001F6878"/>
    <w:rsid w:val="001F727F"/>
    <w:rsid w:val="001F7B21"/>
    <w:rsid w:val="00201C80"/>
    <w:rsid w:val="00203DB6"/>
    <w:rsid w:val="002065EF"/>
    <w:rsid w:val="0021062B"/>
    <w:rsid w:val="0021398B"/>
    <w:rsid w:val="002146B1"/>
    <w:rsid w:val="002152A6"/>
    <w:rsid w:val="00216C93"/>
    <w:rsid w:val="0021749F"/>
    <w:rsid w:val="0022089E"/>
    <w:rsid w:val="002208F8"/>
    <w:rsid w:val="00220C8D"/>
    <w:rsid w:val="0022251B"/>
    <w:rsid w:val="00222845"/>
    <w:rsid w:val="002229DA"/>
    <w:rsid w:val="002248D3"/>
    <w:rsid w:val="00225AEA"/>
    <w:rsid w:val="00226E1C"/>
    <w:rsid w:val="00230ED8"/>
    <w:rsid w:val="00231687"/>
    <w:rsid w:val="00231FF4"/>
    <w:rsid w:val="00237EAE"/>
    <w:rsid w:val="00241128"/>
    <w:rsid w:val="0024503C"/>
    <w:rsid w:val="00245255"/>
    <w:rsid w:val="002456EB"/>
    <w:rsid w:val="002459BD"/>
    <w:rsid w:val="0025652B"/>
    <w:rsid w:val="00256D0A"/>
    <w:rsid w:val="00260E8C"/>
    <w:rsid w:val="00262949"/>
    <w:rsid w:val="002644B7"/>
    <w:rsid w:val="0026533C"/>
    <w:rsid w:val="002655B2"/>
    <w:rsid w:val="00266D19"/>
    <w:rsid w:val="00266F04"/>
    <w:rsid w:val="00271ADB"/>
    <w:rsid w:val="00271AF3"/>
    <w:rsid w:val="00273E6D"/>
    <w:rsid w:val="002748FD"/>
    <w:rsid w:val="00274D1E"/>
    <w:rsid w:val="00274DA0"/>
    <w:rsid w:val="00274E75"/>
    <w:rsid w:val="00276B36"/>
    <w:rsid w:val="002770B1"/>
    <w:rsid w:val="0027779A"/>
    <w:rsid w:val="00277AA5"/>
    <w:rsid w:val="0028469E"/>
    <w:rsid w:val="00286C61"/>
    <w:rsid w:val="00294EEE"/>
    <w:rsid w:val="00296E48"/>
    <w:rsid w:val="00296EF2"/>
    <w:rsid w:val="002A0419"/>
    <w:rsid w:val="002A3EC2"/>
    <w:rsid w:val="002A4249"/>
    <w:rsid w:val="002A5BA4"/>
    <w:rsid w:val="002B0356"/>
    <w:rsid w:val="002B430C"/>
    <w:rsid w:val="002C32FE"/>
    <w:rsid w:val="002C51AA"/>
    <w:rsid w:val="002D2177"/>
    <w:rsid w:val="002D21B7"/>
    <w:rsid w:val="002D3F81"/>
    <w:rsid w:val="002D65DA"/>
    <w:rsid w:val="002D7BFD"/>
    <w:rsid w:val="002E01F3"/>
    <w:rsid w:val="002E2041"/>
    <w:rsid w:val="002E4801"/>
    <w:rsid w:val="002F1198"/>
    <w:rsid w:val="002F37F6"/>
    <w:rsid w:val="002F41D4"/>
    <w:rsid w:val="002F42C6"/>
    <w:rsid w:val="002F4E9B"/>
    <w:rsid w:val="003006D4"/>
    <w:rsid w:val="00300AC1"/>
    <w:rsid w:val="00302FF6"/>
    <w:rsid w:val="00311921"/>
    <w:rsid w:val="00316A85"/>
    <w:rsid w:val="00316E45"/>
    <w:rsid w:val="00322592"/>
    <w:rsid w:val="00323479"/>
    <w:rsid w:val="003243D0"/>
    <w:rsid w:val="003337B5"/>
    <w:rsid w:val="00334D63"/>
    <w:rsid w:val="0033655A"/>
    <w:rsid w:val="00341141"/>
    <w:rsid w:val="003438A7"/>
    <w:rsid w:val="0034418B"/>
    <w:rsid w:val="003477AB"/>
    <w:rsid w:val="003520B3"/>
    <w:rsid w:val="00352347"/>
    <w:rsid w:val="00352F58"/>
    <w:rsid w:val="003530F1"/>
    <w:rsid w:val="00356876"/>
    <w:rsid w:val="00357218"/>
    <w:rsid w:val="00360C39"/>
    <w:rsid w:val="0036237D"/>
    <w:rsid w:val="00366760"/>
    <w:rsid w:val="0036737F"/>
    <w:rsid w:val="0036741F"/>
    <w:rsid w:val="00371EA9"/>
    <w:rsid w:val="00373F0F"/>
    <w:rsid w:val="0038111F"/>
    <w:rsid w:val="00382C85"/>
    <w:rsid w:val="00385622"/>
    <w:rsid w:val="003916EC"/>
    <w:rsid w:val="00392960"/>
    <w:rsid w:val="003950A7"/>
    <w:rsid w:val="003977F2"/>
    <w:rsid w:val="003A1075"/>
    <w:rsid w:val="003A3A45"/>
    <w:rsid w:val="003A75A4"/>
    <w:rsid w:val="003A7F47"/>
    <w:rsid w:val="003B0404"/>
    <w:rsid w:val="003B1C04"/>
    <w:rsid w:val="003B26E6"/>
    <w:rsid w:val="003B31C0"/>
    <w:rsid w:val="003B3BE1"/>
    <w:rsid w:val="003C2170"/>
    <w:rsid w:val="003C233B"/>
    <w:rsid w:val="003C2EEA"/>
    <w:rsid w:val="003C53A5"/>
    <w:rsid w:val="003C76B3"/>
    <w:rsid w:val="003C7AB3"/>
    <w:rsid w:val="003D0613"/>
    <w:rsid w:val="003D59AE"/>
    <w:rsid w:val="003D6FEA"/>
    <w:rsid w:val="003E000F"/>
    <w:rsid w:val="003E1028"/>
    <w:rsid w:val="003E10C7"/>
    <w:rsid w:val="003E1ACD"/>
    <w:rsid w:val="003F369B"/>
    <w:rsid w:val="003F4747"/>
    <w:rsid w:val="003F688E"/>
    <w:rsid w:val="003F7AE2"/>
    <w:rsid w:val="003F7E47"/>
    <w:rsid w:val="00400CBE"/>
    <w:rsid w:val="00405905"/>
    <w:rsid w:val="00405F39"/>
    <w:rsid w:val="00413FE7"/>
    <w:rsid w:val="0041566F"/>
    <w:rsid w:val="00415864"/>
    <w:rsid w:val="00420A1F"/>
    <w:rsid w:val="004246CF"/>
    <w:rsid w:val="0042724E"/>
    <w:rsid w:val="004311BF"/>
    <w:rsid w:val="00433978"/>
    <w:rsid w:val="0043492B"/>
    <w:rsid w:val="00443AB4"/>
    <w:rsid w:val="00443C87"/>
    <w:rsid w:val="0044467F"/>
    <w:rsid w:val="00446859"/>
    <w:rsid w:val="00450462"/>
    <w:rsid w:val="00450C1E"/>
    <w:rsid w:val="0045387B"/>
    <w:rsid w:val="00456B4C"/>
    <w:rsid w:val="00457FE4"/>
    <w:rsid w:val="004638E4"/>
    <w:rsid w:val="00465214"/>
    <w:rsid w:val="0046559A"/>
    <w:rsid w:val="00473FB2"/>
    <w:rsid w:val="00474D8F"/>
    <w:rsid w:val="00475B56"/>
    <w:rsid w:val="004817DA"/>
    <w:rsid w:val="00483E81"/>
    <w:rsid w:val="00484F9A"/>
    <w:rsid w:val="00485D79"/>
    <w:rsid w:val="00486B61"/>
    <w:rsid w:val="00490A69"/>
    <w:rsid w:val="004915E2"/>
    <w:rsid w:val="00492774"/>
    <w:rsid w:val="00493DF5"/>
    <w:rsid w:val="00493FD5"/>
    <w:rsid w:val="0049508E"/>
    <w:rsid w:val="00496F1E"/>
    <w:rsid w:val="004A18C9"/>
    <w:rsid w:val="004A2C19"/>
    <w:rsid w:val="004A4715"/>
    <w:rsid w:val="004A52A6"/>
    <w:rsid w:val="004A7BB6"/>
    <w:rsid w:val="004B019D"/>
    <w:rsid w:val="004B40AF"/>
    <w:rsid w:val="004B5E61"/>
    <w:rsid w:val="004C6DD1"/>
    <w:rsid w:val="004C775C"/>
    <w:rsid w:val="004D60FB"/>
    <w:rsid w:val="004D6254"/>
    <w:rsid w:val="004D6310"/>
    <w:rsid w:val="004D65D4"/>
    <w:rsid w:val="004E1E1B"/>
    <w:rsid w:val="004E202B"/>
    <w:rsid w:val="004E2942"/>
    <w:rsid w:val="004E30FA"/>
    <w:rsid w:val="004E46DE"/>
    <w:rsid w:val="004E747E"/>
    <w:rsid w:val="004F2039"/>
    <w:rsid w:val="004F2755"/>
    <w:rsid w:val="004F6C8A"/>
    <w:rsid w:val="004F7B23"/>
    <w:rsid w:val="004F7EE3"/>
    <w:rsid w:val="00500359"/>
    <w:rsid w:val="00500675"/>
    <w:rsid w:val="00500D9A"/>
    <w:rsid w:val="005044D6"/>
    <w:rsid w:val="00504780"/>
    <w:rsid w:val="0050618A"/>
    <w:rsid w:val="00512189"/>
    <w:rsid w:val="00513071"/>
    <w:rsid w:val="00513336"/>
    <w:rsid w:val="0051467E"/>
    <w:rsid w:val="0051509C"/>
    <w:rsid w:val="005200F5"/>
    <w:rsid w:val="0052012D"/>
    <w:rsid w:val="005212A5"/>
    <w:rsid w:val="005234DE"/>
    <w:rsid w:val="00524962"/>
    <w:rsid w:val="00526C35"/>
    <w:rsid w:val="005272BF"/>
    <w:rsid w:val="00530E6E"/>
    <w:rsid w:val="0053423A"/>
    <w:rsid w:val="00534605"/>
    <w:rsid w:val="005379D5"/>
    <w:rsid w:val="00541AC9"/>
    <w:rsid w:val="00543B5B"/>
    <w:rsid w:val="00546D26"/>
    <w:rsid w:val="005472AB"/>
    <w:rsid w:val="00550CB1"/>
    <w:rsid w:val="00550DA9"/>
    <w:rsid w:val="0055170E"/>
    <w:rsid w:val="005540A0"/>
    <w:rsid w:val="00554DF4"/>
    <w:rsid w:val="0055717D"/>
    <w:rsid w:val="0056331C"/>
    <w:rsid w:val="00566C07"/>
    <w:rsid w:val="00567159"/>
    <w:rsid w:val="0056738A"/>
    <w:rsid w:val="00570FDC"/>
    <w:rsid w:val="00571A57"/>
    <w:rsid w:val="00580D78"/>
    <w:rsid w:val="00582A53"/>
    <w:rsid w:val="00583AB6"/>
    <w:rsid w:val="005855B3"/>
    <w:rsid w:val="00585CCF"/>
    <w:rsid w:val="00587D80"/>
    <w:rsid w:val="00590BC2"/>
    <w:rsid w:val="005933EC"/>
    <w:rsid w:val="0059406B"/>
    <w:rsid w:val="005949E1"/>
    <w:rsid w:val="005A1327"/>
    <w:rsid w:val="005B02E5"/>
    <w:rsid w:val="005B0AB7"/>
    <w:rsid w:val="005B34DC"/>
    <w:rsid w:val="005B3C42"/>
    <w:rsid w:val="005B4009"/>
    <w:rsid w:val="005C46E9"/>
    <w:rsid w:val="005C5C3E"/>
    <w:rsid w:val="005C6A6F"/>
    <w:rsid w:val="005D182C"/>
    <w:rsid w:val="005D258B"/>
    <w:rsid w:val="005D31E4"/>
    <w:rsid w:val="005D3BB9"/>
    <w:rsid w:val="005D4B68"/>
    <w:rsid w:val="005E06DC"/>
    <w:rsid w:val="005E10C3"/>
    <w:rsid w:val="005E1D42"/>
    <w:rsid w:val="005E22B0"/>
    <w:rsid w:val="005E2E2B"/>
    <w:rsid w:val="005E3616"/>
    <w:rsid w:val="005E6C51"/>
    <w:rsid w:val="005E6EC8"/>
    <w:rsid w:val="005F53F8"/>
    <w:rsid w:val="005F6D7D"/>
    <w:rsid w:val="00602483"/>
    <w:rsid w:val="006027FD"/>
    <w:rsid w:val="00604915"/>
    <w:rsid w:val="00605332"/>
    <w:rsid w:val="0060769D"/>
    <w:rsid w:val="0061346B"/>
    <w:rsid w:val="00616EC9"/>
    <w:rsid w:val="00617E6C"/>
    <w:rsid w:val="00617EB5"/>
    <w:rsid w:val="00621D34"/>
    <w:rsid w:val="00622BFB"/>
    <w:rsid w:val="006240BC"/>
    <w:rsid w:val="0062698E"/>
    <w:rsid w:val="0062799B"/>
    <w:rsid w:val="00630DD2"/>
    <w:rsid w:val="00632219"/>
    <w:rsid w:val="006339F3"/>
    <w:rsid w:val="00640FFB"/>
    <w:rsid w:val="006414BE"/>
    <w:rsid w:val="00644191"/>
    <w:rsid w:val="00644FEC"/>
    <w:rsid w:val="006456DF"/>
    <w:rsid w:val="00646380"/>
    <w:rsid w:val="00651373"/>
    <w:rsid w:val="006514CA"/>
    <w:rsid w:val="00654CE8"/>
    <w:rsid w:val="0065568B"/>
    <w:rsid w:val="006566D0"/>
    <w:rsid w:val="00660D0F"/>
    <w:rsid w:val="006646F7"/>
    <w:rsid w:val="006650CC"/>
    <w:rsid w:val="00666351"/>
    <w:rsid w:val="00666B58"/>
    <w:rsid w:val="00671EE2"/>
    <w:rsid w:val="006740AD"/>
    <w:rsid w:val="006758D9"/>
    <w:rsid w:val="00684855"/>
    <w:rsid w:val="00685022"/>
    <w:rsid w:val="00685C1F"/>
    <w:rsid w:val="00686CB3"/>
    <w:rsid w:val="00693768"/>
    <w:rsid w:val="00695DD2"/>
    <w:rsid w:val="006A2124"/>
    <w:rsid w:val="006A4E52"/>
    <w:rsid w:val="006A5CB3"/>
    <w:rsid w:val="006A67CD"/>
    <w:rsid w:val="006A6CC5"/>
    <w:rsid w:val="006B0028"/>
    <w:rsid w:val="006B009B"/>
    <w:rsid w:val="006B1786"/>
    <w:rsid w:val="006B1CCF"/>
    <w:rsid w:val="006B22CF"/>
    <w:rsid w:val="006B3D8E"/>
    <w:rsid w:val="006B4C4D"/>
    <w:rsid w:val="006C084A"/>
    <w:rsid w:val="006C1A67"/>
    <w:rsid w:val="006C293F"/>
    <w:rsid w:val="006C37D6"/>
    <w:rsid w:val="006C3D1D"/>
    <w:rsid w:val="006C43CD"/>
    <w:rsid w:val="006D21E4"/>
    <w:rsid w:val="006D6CCC"/>
    <w:rsid w:val="006E1918"/>
    <w:rsid w:val="006E3AC2"/>
    <w:rsid w:val="006E4CE1"/>
    <w:rsid w:val="006E5B19"/>
    <w:rsid w:val="006E74A1"/>
    <w:rsid w:val="006E78E6"/>
    <w:rsid w:val="006E7D30"/>
    <w:rsid w:val="006F3B19"/>
    <w:rsid w:val="006F73C3"/>
    <w:rsid w:val="006F7CDB"/>
    <w:rsid w:val="006F7D9F"/>
    <w:rsid w:val="00701E94"/>
    <w:rsid w:val="007026C3"/>
    <w:rsid w:val="00703F6F"/>
    <w:rsid w:val="00704F63"/>
    <w:rsid w:val="007064B0"/>
    <w:rsid w:val="00710740"/>
    <w:rsid w:val="00710E1F"/>
    <w:rsid w:val="007131E5"/>
    <w:rsid w:val="00713937"/>
    <w:rsid w:val="00714932"/>
    <w:rsid w:val="00714B9B"/>
    <w:rsid w:val="00716251"/>
    <w:rsid w:val="0071694F"/>
    <w:rsid w:val="0072022F"/>
    <w:rsid w:val="0072093F"/>
    <w:rsid w:val="007215DD"/>
    <w:rsid w:val="00721DFC"/>
    <w:rsid w:val="00723ABC"/>
    <w:rsid w:val="00725A86"/>
    <w:rsid w:val="007307EA"/>
    <w:rsid w:val="00731E6E"/>
    <w:rsid w:val="00733312"/>
    <w:rsid w:val="007338EF"/>
    <w:rsid w:val="007401AD"/>
    <w:rsid w:val="00740D89"/>
    <w:rsid w:val="00742C51"/>
    <w:rsid w:val="007438EE"/>
    <w:rsid w:val="00745072"/>
    <w:rsid w:val="00746CAC"/>
    <w:rsid w:val="007473A6"/>
    <w:rsid w:val="00747BD2"/>
    <w:rsid w:val="00755CC3"/>
    <w:rsid w:val="00756991"/>
    <w:rsid w:val="00756E1A"/>
    <w:rsid w:val="00757201"/>
    <w:rsid w:val="00757EFE"/>
    <w:rsid w:val="0076044B"/>
    <w:rsid w:val="007604AA"/>
    <w:rsid w:val="00766EB6"/>
    <w:rsid w:val="007740EB"/>
    <w:rsid w:val="007763D4"/>
    <w:rsid w:val="00781636"/>
    <w:rsid w:val="0078539D"/>
    <w:rsid w:val="00785B79"/>
    <w:rsid w:val="00794037"/>
    <w:rsid w:val="00795D3A"/>
    <w:rsid w:val="00795EA1"/>
    <w:rsid w:val="00796727"/>
    <w:rsid w:val="00796D7E"/>
    <w:rsid w:val="007B3254"/>
    <w:rsid w:val="007B40B0"/>
    <w:rsid w:val="007B5F1E"/>
    <w:rsid w:val="007B6033"/>
    <w:rsid w:val="007B726B"/>
    <w:rsid w:val="007C1E72"/>
    <w:rsid w:val="007C2EBB"/>
    <w:rsid w:val="007C7AD4"/>
    <w:rsid w:val="007D49CC"/>
    <w:rsid w:val="007D6050"/>
    <w:rsid w:val="007D73DA"/>
    <w:rsid w:val="007D75A9"/>
    <w:rsid w:val="007E0683"/>
    <w:rsid w:val="007E0C55"/>
    <w:rsid w:val="007E1E41"/>
    <w:rsid w:val="007E2CDA"/>
    <w:rsid w:val="007E43F9"/>
    <w:rsid w:val="007E47E3"/>
    <w:rsid w:val="007E4C92"/>
    <w:rsid w:val="007E5166"/>
    <w:rsid w:val="007E644F"/>
    <w:rsid w:val="007F0DC2"/>
    <w:rsid w:val="007F175E"/>
    <w:rsid w:val="007F27B2"/>
    <w:rsid w:val="007F5923"/>
    <w:rsid w:val="007F611D"/>
    <w:rsid w:val="007F7B9C"/>
    <w:rsid w:val="007F7C18"/>
    <w:rsid w:val="008004BE"/>
    <w:rsid w:val="00801CB0"/>
    <w:rsid w:val="00805C58"/>
    <w:rsid w:val="008078B6"/>
    <w:rsid w:val="00807FD2"/>
    <w:rsid w:val="0081044D"/>
    <w:rsid w:val="00811F2A"/>
    <w:rsid w:val="00812C54"/>
    <w:rsid w:val="00816BA0"/>
    <w:rsid w:val="00821599"/>
    <w:rsid w:val="00826715"/>
    <w:rsid w:val="00826DBC"/>
    <w:rsid w:val="00827373"/>
    <w:rsid w:val="00830751"/>
    <w:rsid w:val="00833DF1"/>
    <w:rsid w:val="00835853"/>
    <w:rsid w:val="00837A65"/>
    <w:rsid w:val="00840C2D"/>
    <w:rsid w:val="008427BB"/>
    <w:rsid w:val="00843D41"/>
    <w:rsid w:val="00844254"/>
    <w:rsid w:val="00847AFB"/>
    <w:rsid w:val="008503FC"/>
    <w:rsid w:val="0085232E"/>
    <w:rsid w:val="00852825"/>
    <w:rsid w:val="00854A7E"/>
    <w:rsid w:val="008553BE"/>
    <w:rsid w:val="008555E0"/>
    <w:rsid w:val="00856687"/>
    <w:rsid w:val="00857345"/>
    <w:rsid w:val="00860BA4"/>
    <w:rsid w:val="00863F69"/>
    <w:rsid w:val="00865B1E"/>
    <w:rsid w:val="008706E3"/>
    <w:rsid w:val="00871C22"/>
    <w:rsid w:val="00872FF9"/>
    <w:rsid w:val="00873B93"/>
    <w:rsid w:val="00881FAD"/>
    <w:rsid w:val="00883837"/>
    <w:rsid w:val="00885AF2"/>
    <w:rsid w:val="00886B78"/>
    <w:rsid w:val="00891001"/>
    <w:rsid w:val="00892C42"/>
    <w:rsid w:val="00892DFF"/>
    <w:rsid w:val="00895C56"/>
    <w:rsid w:val="00896802"/>
    <w:rsid w:val="00897A58"/>
    <w:rsid w:val="008A1EB9"/>
    <w:rsid w:val="008A4423"/>
    <w:rsid w:val="008B0105"/>
    <w:rsid w:val="008B1732"/>
    <w:rsid w:val="008B4115"/>
    <w:rsid w:val="008B48E5"/>
    <w:rsid w:val="008B575A"/>
    <w:rsid w:val="008B6A29"/>
    <w:rsid w:val="008B6F5F"/>
    <w:rsid w:val="008B768C"/>
    <w:rsid w:val="008C1660"/>
    <w:rsid w:val="008C31DF"/>
    <w:rsid w:val="008C40D3"/>
    <w:rsid w:val="008D11BC"/>
    <w:rsid w:val="008D42C3"/>
    <w:rsid w:val="008D59C7"/>
    <w:rsid w:val="008D5FE3"/>
    <w:rsid w:val="008D6200"/>
    <w:rsid w:val="008D6D8F"/>
    <w:rsid w:val="008D75F0"/>
    <w:rsid w:val="008E5C56"/>
    <w:rsid w:val="008E6106"/>
    <w:rsid w:val="008E78E7"/>
    <w:rsid w:val="008F284F"/>
    <w:rsid w:val="008F32FF"/>
    <w:rsid w:val="008F6153"/>
    <w:rsid w:val="008F61D4"/>
    <w:rsid w:val="008F7333"/>
    <w:rsid w:val="008F7F5F"/>
    <w:rsid w:val="0090334F"/>
    <w:rsid w:val="00916C74"/>
    <w:rsid w:val="00923DF9"/>
    <w:rsid w:val="00924B1A"/>
    <w:rsid w:val="0092505E"/>
    <w:rsid w:val="0092772E"/>
    <w:rsid w:val="0093365D"/>
    <w:rsid w:val="00933B2F"/>
    <w:rsid w:val="00936B23"/>
    <w:rsid w:val="009400E4"/>
    <w:rsid w:val="00941CA4"/>
    <w:rsid w:val="00941F93"/>
    <w:rsid w:val="00943DBF"/>
    <w:rsid w:val="0094493D"/>
    <w:rsid w:val="009472D4"/>
    <w:rsid w:val="00950645"/>
    <w:rsid w:val="009510E0"/>
    <w:rsid w:val="00953702"/>
    <w:rsid w:val="009541F4"/>
    <w:rsid w:val="0095457D"/>
    <w:rsid w:val="00954B5F"/>
    <w:rsid w:val="00954B82"/>
    <w:rsid w:val="00954FB9"/>
    <w:rsid w:val="009603EC"/>
    <w:rsid w:val="00962CAE"/>
    <w:rsid w:val="009660E6"/>
    <w:rsid w:val="00970964"/>
    <w:rsid w:val="00970F94"/>
    <w:rsid w:val="00971105"/>
    <w:rsid w:val="00974D9C"/>
    <w:rsid w:val="00976E5F"/>
    <w:rsid w:val="0097749D"/>
    <w:rsid w:val="00980652"/>
    <w:rsid w:val="009848D4"/>
    <w:rsid w:val="009947E6"/>
    <w:rsid w:val="00996A7E"/>
    <w:rsid w:val="009A30B5"/>
    <w:rsid w:val="009A3F44"/>
    <w:rsid w:val="009A66DF"/>
    <w:rsid w:val="009A6EC9"/>
    <w:rsid w:val="009B16BF"/>
    <w:rsid w:val="009B240E"/>
    <w:rsid w:val="009B441E"/>
    <w:rsid w:val="009B4DA9"/>
    <w:rsid w:val="009C06E9"/>
    <w:rsid w:val="009C234C"/>
    <w:rsid w:val="009C3642"/>
    <w:rsid w:val="009C5BE9"/>
    <w:rsid w:val="009D11CC"/>
    <w:rsid w:val="009D3239"/>
    <w:rsid w:val="009D3989"/>
    <w:rsid w:val="009D4B58"/>
    <w:rsid w:val="009D4D36"/>
    <w:rsid w:val="009D62BC"/>
    <w:rsid w:val="009E0CF4"/>
    <w:rsid w:val="009E1568"/>
    <w:rsid w:val="009E5696"/>
    <w:rsid w:val="009F144C"/>
    <w:rsid w:val="009F1491"/>
    <w:rsid w:val="009F5288"/>
    <w:rsid w:val="00A02087"/>
    <w:rsid w:val="00A109E3"/>
    <w:rsid w:val="00A1302E"/>
    <w:rsid w:val="00A1731C"/>
    <w:rsid w:val="00A21FB0"/>
    <w:rsid w:val="00A22BE6"/>
    <w:rsid w:val="00A25F73"/>
    <w:rsid w:val="00A30000"/>
    <w:rsid w:val="00A3464C"/>
    <w:rsid w:val="00A349F8"/>
    <w:rsid w:val="00A359E8"/>
    <w:rsid w:val="00A40493"/>
    <w:rsid w:val="00A41C80"/>
    <w:rsid w:val="00A42F27"/>
    <w:rsid w:val="00A456E5"/>
    <w:rsid w:val="00A4679C"/>
    <w:rsid w:val="00A46922"/>
    <w:rsid w:val="00A470A3"/>
    <w:rsid w:val="00A47A67"/>
    <w:rsid w:val="00A500EA"/>
    <w:rsid w:val="00A516EA"/>
    <w:rsid w:val="00A51F07"/>
    <w:rsid w:val="00A53B90"/>
    <w:rsid w:val="00A55663"/>
    <w:rsid w:val="00A56957"/>
    <w:rsid w:val="00A576C5"/>
    <w:rsid w:val="00A57B38"/>
    <w:rsid w:val="00A70D12"/>
    <w:rsid w:val="00A720E7"/>
    <w:rsid w:val="00A82194"/>
    <w:rsid w:val="00A828E4"/>
    <w:rsid w:val="00A848FC"/>
    <w:rsid w:val="00A86534"/>
    <w:rsid w:val="00A86541"/>
    <w:rsid w:val="00A8727A"/>
    <w:rsid w:val="00A9281A"/>
    <w:rsid w:val="00A9421A"/>
    <w:rsid w:val="00A9637C"/>
    <w:rsid w:val="00AA15CC"/>
    <w:rsid w:val="00AA311C"/>
    <w:rsid w:val="00AB0497"/>
    <w:rsid w:val="00AB21D6"/>
    <w:rsid w:val="00AB2713"/>
    <w:rsid w:val="00AB3032"/>
    <w:rsid w:val="00AB3D5A"/>
    <w:rsid w:val="00AB3E67"/>
    <w:rsid w:val="00AB43B1"/>
    <w:rsid w:val="00AB43E6"/>
    <w:rsid w:val="00AB679F"/>
    <w:rsid w:val="00AB6C1E"/>
    <w:rsid w:val="00AC3C31"/>
    <w:rsid w:val="00AC6FC5"/>
    <w:rsid w:val="00AC7D50"/>
    <w:rsid w:val="00AC7DFC"/>
    <w:rsid w:val="00AD184C"/>
    <w:rsid w:val="00AD2AF6"/>
    <w:rsid w:val="00AD4EB3"/>
    <w:rsid w:val="00AE094B"/>
    <w:rsid w:val="00AE1DD5"/>
    <w:rsid w:val="00AE5ED3"/>
    <w:rsid w:val="00AE6A0C"/>
    <w:rsid w:val="00AF064C"/>
    <w:rsid w:val="00AF0D0E"/>
    <w:rsid w:val="00B01F10"/>
    <w:rsid w:val="00B024CD"/>
    <w:rsid w:val="00B04311"/>
    <w:rsid w:val="00B06DC5"/>
    <w:rsid w:val="00B06E30"/>
    <w:rsid w:val="00B07912"/>
    <w:rsid w:val="00B07E62"/>
    <w:rsid w:val="00B1149A"/>
    <w:rsid w:val="00B12F05"/>
    <w:rsid w:val="00B13BA4"/>
    <w:rsid w:val="00B14AF0"/>
    <w:rsid w:val="00B14EF2"/>
    <w:rsid w:val="00B165CC"/>
    <w:rsid w:val="00B16FB2"/>
    <w:rsid w:val="00B20268"/>
    <w:rsid w:val="00B21140"/>
    <w:rsid w:val="00B216D8"/>
    <w:rsid w:val="00B22D36"/>
    <w:rsid w:val="00B247C4"/>
    <w:rsid w:val="00B24B4D"/>
    <w:rsid w:val="00B258AA"/>
    <w:rsid w:val="00B34623"/>
    <w:rsid w:val="00B353DF"/>
    <w:rsid w:val="00B36CBB"/>
    <w:rsid w:val="00B37C23"/>
    <w:rsid w:val="00B40212"/>
    <w:rsid w:val="00B40B5C"/>
    <w:rsid w:val="00B50B83"/>
    <w:rsid w:val="00B5288F"/>
    <w:rsid w:val="00B52C65"/>
    <w:rsid w:val="00B5361E"/>
    <w:rsid w:val="00B55D4A"/>
    <w:rsid w:val="00B55EEC"/>
    <w:rsid w:val="00B61ED9"/>
    <w:rsid w:val="00B62D3A"/>
    <w:rsid w:val="00B62DE1"/>
    <w:rsid w:val="00B63A98"/>
    <w:rsid w:val="00B64D15"/>
    <w:rsid w:val="00B65F93"/>
    <w:rsid w:val="00B723EB"/>
    <w:rsid w:val="00B74A03"/>
    <w:rsid w:val="00B82B69"/>
    <w:rsid w:val="00B91C15"/>
    <w:rsid w:val="00B91D5C"/>
    <w:rsid w:val="00B9311E"/>
    <w:rsid w:val="00B9559D"/>
    <w:rsid w:val="00B95C98"/>
    <w:rsid w:val="00B962E1"/>
    <w:rsid w:val="00B97C44"/>
    <w:rsid w:val="00BA1118"/>
    <w:rsid w:val="00BA16B2"/>
    <w:rsid w:val="00BA2730"/>
    <w:rsid w:val="00BA76D6"/>
    <w:rsid w:val="00BB3360"/>
    <w:rsid w:val="00BB3486"/>
    <w:rsid w:val="00BB383B"/>
    <w:rsid w:val="00BB4217"/>
    <w:rsid w:val="00BB5E45"/>
    <w:rsid w:val="00BB7073"/>
    <w:rsid w:val="00BB7618"/>
    <w:rsid w:val="00BC0ABE"/>
    <w:rsid w:val="00BC1428"/>
    <w:rsid w:val="00BC259E"/>
    <w:rsid w:val="00BD13E9"/>
    <w:rsid w:val="00BD1E75"/>
    <w:rsid w:val="00BD2091"/>
    <w:rsid w:val="00BD4F16"/>
    <w:rsid w:val="00BD5621"/>
    <w:rsid w:val="00BE0B34"/>
    <w:rsid w:val="00BE1F56"/>
    <w:rsid w:val="00BE3633"/>
    <w:rsid w:val="00BE3B9E"/>
    <w:rsid w:val="00BE7690"/>
    <w:rsid w:val="00BE7859"/>
    <w:rsid w:val="00BF25B1"/>
    <w:rsid w:val="00BF2E59"/>
    <w:rsid w:val="00BF5406"/>
    <w:rsid w:val="00BF7759"/>
    <w:rsid w:val="00C00901"/>
    <w:rsid w:val="00C11558"/>
    <w:rsid w:val="00C11A40"/>
    <w:rsid w:val="00C11D32"/>
    <w:rsid w:val="00C11FEA"/>
    <w:rsid w:val="00C156B2"/>
    <w:rsid w:val="00C22445"/>
    <w:rsid w:val="00C24901"/>
    <w:rsid w:val="00C306D3"/>
    <w:rsid w:val="00C33621"/>
    <w:rsid w:val="00C34038"/>
    <w:rsid w:val="00C353A3"/>
    <w:rsid w:val="00C36247"/>
    <w:rsid w:val="00C366FF"/>
    <w:rsid w:val="00C4140A"/>
    <w:rsid w:val="00C4149D"/>
    <w:rsid w:val="00C41A2E"/>
    <w:rsid w:val="00C4225D"/>
    <w:rsid w:val="00C434DD"/>
    <w:rsid w:val="00C43B58"/>
    <w:rsid w:val="00C44FEF"/>
    <w:rsid w:val="00C45590"/>
    <w:rsid w:val="00C4767A"/>
    <w:rsid w:val="00C507C8"/>
    <w:rsid w:val="00C509A4"/>
    <w:rsid w:val="00C5169B"/>
    <w:rsid w:val="00C56D7E"/>
    <w:rsid w:val="00C57119"/>
    <w:rsid w:val="00C572EF"/>
    <w:rsid w:val="00C602D0"/>
    <w:rsid w:val="00C61C2B"/>
    <w:rsid w:val="00C61ED6"/>
    <w:rsid w:val="00C63AA8"/>
    <w:rsid w:val="00C67BCA"/>
    <w:rsid w:val="00C67F95"/>
    <w:rsid w:val="00C709B4"/>
    <w:rsid w:val="00C71693"/>
    <w:rsid w:val="00C7267B"/>
    <w:rsid w:val="00C7342E"/>
    <w:rsid w:val="00C753B1"/>
    <w:rsid w:val="00C755DD"/>
    <w:rsid w:val="00C82ADE"/>
    <w:rsid w:val="00C82E64"/>
    <w:rsid w:val="00C85949"/>
    <w:rsid w:val="00C85E60"/>
    <w:rsid w:val="00C87DFC"/>
    <w:rsid w:val="00C93E8B"/>
    <w:rsid w:val="00C946FB"/>
    <w:rsid w:val="00C9484F"/>
    <w:rsid w:val="00C95C04"/>
    <w:rsid w:val="00C9794C"/>
    <w:rsid w:val="00CA1FC6"/>
    <w:rsid w:val="00CA30C4"/>
    <w:rsid w:val="00CA7174"/>
    <w:rsid w:val="00CA7849"/>
    <w:rsid w:val="00CB07C2"/>
    <w:rsid w:val="00CB6882"/>
    <w:rsid w:val="00CC0101"/>
    <w:rsid w:val="00CC1066"/>
    <w:rsid w:val="00CC4B02"/>
    <w:rsid w:val="00CC5D6A"/>
    <w:rsid w:val="00CD20A6"/>
    <w:rsid w:val="00CD24A7"/>
    <w:rsid w:val="00CD310D"/>
    <w:rsid w:val="00CD5823"/>
    <w:rsid w:val="00CD7977"/>
    <w:rsid w:val="00CD7DB0"/>
    <w:rsid w:val="00CE58D0"/>
    <w:rsid w:val="00CE5D17"/>
    <w:rsid w:val="00CE60E2"/>
    <w:rsid w:val="00CF1B65"/>
    <w:rsid w:val="00CF2A07"/>
    <w:rsid w:val="00CF71EA"/>
    <w:rsid w:val="00CF79AF"/>
    <w:rsid w:val="00D01008"/>
    <w:rsid w:val="00D02A45"/>
    <w:rsid w:val="00D047AC"/>
    <w:rsid w:val="00D077FB"/>
    <w:rsid w:val="00D11B0B"/>
    <w:rsid w:val="00D11E1D"/>
    <w:rsid w:val="00D14D0F"/>
    <w:rsid w:val="00D16D22"/>
    <w:rsid w:val="00D31C70"/>
    <w:rsid w:val="00D343BD"/>
    <w:rsid w:val="00D345F4"/>
    <w:rsid w:val="00D35DE2"/>
    <w:rsid w:val="00D41D69"/>
    <w:rsid w:val="00D42221"/>
    <w:rsid w:val="00D57B16"/>
    <w:rsid w:val="00D57D6E"/>
    <w:rsid w:val="00D60131"/>
    <w:rsid w:val="00D6467C"/>
    <w:rsid w:val="00D70F0F"/>
    <w:rsid w:val="00D75159"/>
    <w:rsid w:val="00D7583A"/>
    <w:rsid w:val="00D765E3"/>
    <w:rsid w:val="00D76CEA"/>
    <w:rsid w:val="00D777C0"/>
    <w:rsid w:val="00D81D71"/>
    <w:rsid w:val="00D81DD6"/>
    <w:rsid w:val="00D85556"/>
    <w:rsid w:val="00D87A72"/>
    <w:rsid w:val="00D87AF3"/>
    <w:rsid w:val="00D95269"/>
    <w:rsid w:val="00D95FF9"/>
    <w:rsid w:val="00D971A5"/>
    <w:rsid w:val="00DA11B6"/>
    <w:rsid w:val="00DA1A8A"/>
    <w:rsid w:val="00DA1D72"/>
    <w:rsid w:val="00DA2093"/>
    <w:rsid w:val="00DA3B9E"/>
    <w:rsid w:val="00DA3EE3"/>
    <w:rsid w:val="00DA46C8"/>
    <w:rsid w:val="00DA47E8"/>
    <w:rsid w:val="00DA618C"/>
    <w:rsid w:val="00DA717F"/>
    <w:rsid w:val="00DB255D"/>
    <w:rsid w:val="00DB2EC6"/>
    <w:rsid w:val="00DB3637"/>
    <w:rsid w:val="00DB5579"/>
    <w:rsid w:val="00DB60B7"/>
    <w:rsid w:val="00DB62DB"/>
    <w:rsid w:val="00DC18BA"/>
    <w:rsid w:val="00DC4262"/>
    <w:rsid w:val="00DC6BB8"/>
    <w:rsid w:val="00DD0BF3"/>
    <w:rsid w:val="00DD2B67"/>
    <w:rsid w:val="00DD65E4"/>
    <w:rsid w:val="00DD670C"/>
    <w:rsid w:val="00DD764A"/>
    <w:rsid w:val="00DE11CF"/>
    <w:rsid w:val="00DE38E9"/>
    <w:rsid w:val="00DE422B"/>
    <w:rsid w:val="00DF3A22"/>
    <w:rsid w:val="00DF641B"/>
    <w:rsid w:val="00DF7895"/>
    <w:rsid w:val="00DF7CC5"/>
    <w:rsid w:val="00E00CCE"/>
    <w:rsid w:val="00E02044"/>
    <w:rsid w:val="00E12C58"/>
    <w:rsid w:val="00E1317C"/>
    <w:rsid w:val="00E1743B"/>
    <w:rsid w:val="00E174E5"/>
    <w:rsid w:val="00E17F9A"/>
    <w:rsid w:val="00E20AB8"/>
    <w:rsid w:val="00E22A84"/>
    <w:rsid w:val="00E26459"/>
    <w:rsid w:val="00E2678D"/>
    <w:rsid w:val="00E30414"/>
    <w:rsid w:val="00E345A7"/>
    <w:rsid w:val="00E37012"/>
    <w:rsid w:val="00E40062"/>
    <w:rsid w:val="00E40EC3"/>
    <w:rsid w:val="00E435A3"/>
    <w:rsid w:val="00E446ED"/>
    <w:rsid w:val="00E50C09"/>
    <w:rsid w:val="00E5400F"/>
    <w:rsid w:val="00E55AA1"/>
    <w:rsid w:val="00E60440"/>
    <w:rsid w:val="00E60771"/>
    <w:rsid w:val="00E616A4"/>
    <w:rsid w:val="00E6281B"/>
    <w:rsid w:val="00E62F4E"/>
    <w:rsid w:val="00E632D0"/>
    <w:rsid w:val="00E64135"/>
    <w:rsid w:val="00E6579F"/>
    <w:rsid w:val="00E65874"/>
    <w:rsid w:val="00E6663B"/>
    <w:rsid w:val="00E66780"/>
    <w:rsid w:val="00E66B3A"/>
    <w:rsid w:val="00E75115"/>
    <w:rsid w:val="00E81879"/>
    <w:rsid w:val="00E83578"/>
    <w:rsid w:val="00E876CA"/>
    <w:rsid w:val="00E91E3F"/>
    <w:rsid w:val="00E95C7C"/>
    <w:rsid w:val="00EA3F3C"/>
    <w:rsid w:val="00EA4970"/>
    <w:rsid w:val="00EA5687"/>
    <w:rsid w:val="00EA59B6"/>
    <w:rsid w:val="00EA606F"/>
    <w:rsid w:val="00EB1032"/>
    <w:rsid w:val="00EB2644"/>
    <w:rsid w:val="00EB2A7E"/>
    <w:rsid w:val="00EC033D"/>
    <w:rsid w:val="00EC1FDB"/>
    <w:rsid w:val="00EC220C"/>
    <w:rsid w:val="00EC5155"/>
    <w:rsid w:val="00ED0266"/>
    <w:rsid w:val="00ED2E65"/>
    <w:rsid w:val="00ED430A"/>
    <w:rsid w:val="00ED5E14"/>
    <w:rsid w:val="00ED6F3B"/>
    <w:rsid w:val="00ED6F71"/>
    <w:rsid w:val="00ED70A8"/>
    <w:rsid w:val="00EE1693"/>
    <w:rsid w:val="00EE177E"/>
    <w:rsid w:val="00EE4C41"/>
    <w:rsid w:val="00EE7803"/>
    <w:rsid w:val="00EF0D0E"/>
    <w:rsid w:val="00EF0E1A"/>
    <w:rsid w:val="00EF1ECC"/>
    <w:rsid w:val="00EF292B"/>
    <w:rsid w:val="00EF2BB2"/>
    <w:rsid w:val="00EF2C7E"/>
    <w:rsid w:val="00EF54D1"/>
    <w:rsid w:val="00EF5CFD"/>
    <w:rsid w:val="00EF613C"/>
    <w:rsid w:val="00F01334"/>
    <w:rsid w:val="00F04E2A"/>
    <w:rsid w:val="00F05C5D"/>
    <w:rsid w:val="00F06B7E"/>
    <w:rsid w:val="00F112C9"/>
    <w:rsid w:val="00F1459F"/>
    <w:rsid w:val="00F151C9"/>
    <w:rsid w:val="00F15D54"/>
    <w:rsid w:val="00F20D88"/>
    <w:rsid w:val="00F21C23"/>
    <w:rsid w:val="00F22076"/>
    <w:rsid w:val="00F31162"/>
    <w:rsid w:val="00F32B25"/>
    <w:rsid w:val="00F34E81"/>
    <w:rsid w:val="00F40A46"/>
    <w:rsid w:val="00F416A5"/>
    <w:rsid w:val="00F4517B"/>
    <w:rsid w:val="00F51FCD"/>
    <w:rsid w:val="00F55213"/>
    <w:rsid w:val="00F55EBA"/>
    <w:rsid w:val="00F57F08"/>
    <w:rsid w:val="00F611A7"/>
    <w:rsid w:val="00F66D06"/>
    <w:rsid w:val="00F67AC6"/>
    <w:rsid w:val="00F67B5B"/>
    <w:rsid w:val="00F72E48"/>
    <w:rsid w:val="00F76C2F"/>
    <w:rsid w:val="00F77D9B"/>
    <w:rsid w:val="00F77E6F"/>
    <w:rsid w:val="00F811F5"/>
    <w:rsid w:val="00F816E8"/>
    <w:rsid w:val="00F817E5"/>
    <w:rsid w:val="00F81C22"/>
    <w:rsid w:val="00F843EA"/>
    <w:rsid w:val="00F854E9"/>
    <w:rsid w:val="00F85B3C"/>
    <w:rsid w:val="00F87867"/>
    <w:rsid w:val="00F918B8"/>
    <w:rsid w:val="00F92ABE"/>
    <w:rsid w:val="00F94E78"/>
    <w:rsid w:val="00FA0954"/>
    <w:rsid w:val="00FA14AC"/>
    <w:rsid w:val="00FA1F4E"/>
    <w:rsid w:val="00FA204E"/>
    <w:rsid w:val="00FA5A1C"/>
    <w:rsid w:val="00FB4F8E"/>
    <w:rsid w:val="00FB61C7"/>
    <w:rsid w:val="00FB6647"/>
    <w:rsid w:val="00FC3450"/>
    <w:rsid w:val="00FC5D9F"/>
    <w:rsid w:val="00FC7332"/>
    <w:rsid w:val="00FD0D95"/>
    <w:rsid w:val="00FD731B"/>
    <w:rsid w:val="00FE0502"/>
    <w:rsid w:val="00FE069D"/>
    <w:rsid w:val="00FE49E8"/>
    <w:rsid w:val="00FE5F88"/>
    <w:rsid w:val="00FE635A"/>
    <w:rsid w:val="00FE7D50"/>
    <w:rsid w:val="00FF1719"/>
    <w:rsid w:val="00FF304F"/>
    <w:rsid w:val="00FF4E4F"/>
    <w:rsid w:val="00FF6052"/>
    <w:rsid w:val="00FF79A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A9125F"/>
  <w15:chartTrackingRefBased/>
  <w15:docId w15:val="{B5462D52-9028-46A0-8A90-C9B9FAF8A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5BA4"/>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2A5BA4"/>
    <w:pPr>
      <w:keepNext/>
      <w:keepLines/>
      <w:spacing w:before="240" w:line="259" w:lineRule="auto"/>
      <w:outlineLvl w:val="0"/>
    </w:pPr>
    <w:rPr>
      <w:rFonts w:ascii="Palatino Linotype" w:eastAsiaTheme="majorEastAsia" w:hAnsi="Palatino Linotype" w:cstheme="majorBidi"/>
      <w:b/>
      <w:szCs w:val="32"/>
      <w:lang w:val="es-MX" w:eastAsia="en-US"/>
    </w:rPr>
  </w:style>
  <w:style w:type="paragraph" w:styleId="Ttulo2">
    <w:name w:val="heading 2"/>
    <w:basedOn w:val="Normal"/>
    <w:next w:val="Normal"/>
    <w:link w:val="Ttulo2Car"/>
    <w:uiPriority w:val="9"/>
    <w:unhideWhenUsed/>
    <w:qFormat/>
    <w:rsid w:val="002A5BA4"/>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next w:val="Normal"/>
    <w:link w:val="Ttulo3Car"/>
    <w:uiPriority w:val="9"/>
    <w:unhideWhenUsed/>
    <w:qFormat/>
    <w:rsid w:val="00E81879"/>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1E69EF"/>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A5BA4"/>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2A5BA4"/>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2A5BA4"/>
    <w:pPr>
      <w:tabs>
        <w:tab w:val="center" w:pos="4252"/>
        <w:tab w:val="right" w:pos="8504"/>
      </w:tabs>
    </w:pPr>
  </w:style>
  <w:style w:type="character" w:customStyle="1" w:styleId="EncabezadoCar">
    <w:name w:val="Encabezado Car"/>
    <w:basedOn w:val="Fuentedeprrafopredeter"/>
    <w:link w:val="Encabezado"/>
    <w:uiPriority w:val="99"/>
    <w:rsid w:val="002A5BA4"/>
    <w:rPr>
      <w:rFonts w:eastAsiaTheme="minorEastAsia"/>
      <w:sz w:val="24"/>
      <w:szCs w:val="24"/>
      <w:lang w:val="es-ES_tradnl" w:eastAsia="es-ES"/>
    </w:rPr>
  </w:style>
  <w:style w:type="paragraph" w:styleId="Piedepgina">
    <w:name w:val="footer"/>
    <w:basedOn w:val="Normal"/>
    <w:link w:val="PiedepginaCar"/>
    <w:uiPriority w:val="99"/>
    <w:unhideWhenUsed/>
    <w:rsid w:val="002A5BA4"/>
    <w:pPr>
      <w:tabs>
        <w:tab w:val="center" w:pos="4252"/>
        <w:tab w:val="right" w:pos="8504"/>
      </w:tabs>
    </w:pPr>
  </w:style>
  <w:style w:type="character" w:customStyle="1" w:styleId="PiedepginaCar">
    <w:name w:val="Pie de página Car"/>
    <w:basedOn w:val="Fuentedeprrafopredeter"/>
    <w:link w:val="Piedepgina"/>
    <w:uiPriority w:val="99"/>
    <w:rsid w:val="002A5BA4"/>
    <w:rPr>
      <w:rFonts w:eastAsiaTheme="minorEastAsia"/>
      <w:sz w:val="24"/>
      <w:szCs w:val="24"/>
      <w:lang w:val="es-ES_tradnl" w:eastAsia="es-ES"/>
    </w:rPr>
  </w:style>
  <w:style w:type="table" w:styleId="Tablaconcuadrcula">
    <w:name w:val="Table Grid"/>
    <w:basedOn w:val="Tablanormal"/>
    <w:uiPriority w:val="39"/>
    <w:rsid w:val="002A5BA4"/>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A5BA4"/>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A5BA4"/>
    <w:rPr>
      <w:rFonts w:eastAsiaTheme="minorEastAsia"/>
      <w:sz w:val="24"/>
      <w:szCs w:val="24"/>
      <w:lang w:val="es-ES_tradnl" w:eastAsia="es-ES"/>
    </w:rPr>
  </w:style>
  <w:style w:type="character" w:styleId="Hipervnculo">
    <w:name w:val="Hyperlink"/>
    <w:aliases w:val="Hipervínculo1,Hipervínculo11,Hipervínculo12,Hipervínculo13,Hipervínculo14,Hipervínculo15"/>
    <w:basedOn w:val="Fuentedeprrafopredeter"/>
    <w:uiPriority w:val="99"/>
    <w:unhideWhenUsed/>
    <w:rsid w:val="002A5BA4"/>
    <w:rPr>
      <w:color w:val="0563C1" w:themeColor="hyperlink"/>
      <w:u w:val="single"/>
    </w:rPr>
  </w:style>
  <w:style w:type="paragraph" w:styleId="TDC1">
    <w:name w:val="toc 1"/>
    <w:basedOn w:val="Normal"/>
    <w:next w:val="Normal"/>
    <w:autoRedefine/>
    <w:uiPriority w:val="39"/>
    <w:unhideWhenUsed/>
    <w:rsid w:val="002A5BA4"/>
    <w:pPr>
      <w:spacing w:after="100"/>
    </w:pPr>
  </w:style>
  <w:style w:type="paragraph" w:styleId="TDC2">
    <w:name w:val="toc 2"/>
    <w:basedOn w:val="Normal"/>
    <w:next w:val="Normal"/>
    <w:autoRedefine/>
    <w:uiPriority w:val="39"/>
    <w:unhideWhenUsed/>
    <w:rsid w:val="00701E94"/>
    <w:pPr>
      <w:tabs>
        <w:tab w:val="left" w:pos="567"/>
        <w:tab w:val="right" w:leader="dot" w:pos="8779"/>
      </w:tabs>
      <w:spacing w:after="100"/>
      <w:ind w:left="142"/>
    </w:pPr>
  </w:style>
  <w:style w:type="table" w:customStyle="1" w:styleId="Tablaconcuadrcula1">
    <w:name w:val="Tabla con cuadrícula1"/>
    <w:basedOn w:val="Tablanormal"/>
    <w:next w:val="Tablaconcuadrcula"/>
    <w:uiPriority w:val="59"/>
    <w:rsid w:val="002A5BA4"/>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2A5BA4"/>
    <w:pPr>
      <w:outlineLvl w:val="9"/>
    </w:pPr>
    <w:rPr>
      <w:lang w:eastAsia="es-MX"/>
    </w:rPr>
  </w:style>
  <w:style w:type="paragraph" w:styleId="Textoindependiente2">
    <w:name w:val="Body Text 2"/>
    <w:basedOn w:val="Normal"/>
    <w:link w:val="Textoindependiente2Car"/>
    <w:uiPriority w:val="99"/>
    <w:semiHidden/>
    <w:unhideWhenUsed/>
    <w:rsid w:val="002A5BA4"/>
    <w:pPr>
      <w:spacing w:after="120" w:line="480" w:lineRule="auto"/>
    </w:pPr>
  </w:style>
  <w:style w:type="character" w:customStyle="1" w:styleId="Textoindependiente2Car">
    <w:name w:val="Texto independiente 2 Car"/>
    <w:basedOn w:val="Fuentedeprrafopredeter"/>
    <w:link w:val="Textoindependiente2"/>
    <w:uiPriority w:val="99"/>
    <w:semiHidden/>
    <w:rsid w:val="002A5BA4"/>
    <w:rPr>
      <w:rFonts w:eastAsiaTheme="minorEastAsia"/>
      <w:sz w:val="24"/>
      <w:szCs w:val="24"/>
      <w:lang w:val="es-ES_tradnl" w:eastAsia="es-E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00D9A"/>
    <w:rPr>
      <w:vertAlign w:val="superscript"/>
    </w:rPr>
  </w:style>
  <w:style w:type="paragraph" w:customStyle="1" w:styleId="Textonotapie1">
    <w:name w:val="Texto nota pie1"/>
    <w:basedOn w:val="Normal"/>
    <w:next w:val="Textonotapie"/>
    <w:unhideWhenUsed/>
    <w:rsid w:val="00500D9A"/>
    <w:rPr>
      <w:rFonts w:eastAsia="Cambria"/>
      <w:sz w:val="20"/>
      <w:szCs w:val="20"/>
      <w:lang w:val="es-MX" w:eastAsia="en-U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00D9A"/>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00D9A"/>
    <w:rPr>
      <w:rFonts w:eastAsiaTheme="minorEastAsia"/>
      <w:sz w:val="20"/>
      <w:szCs w:val="20"/>
      <w:lang w:val="es-ES_tradnl" w:eastAsia="es-ES"/>
    </w:rPr>
  </w:style>
  <w:style w:type="paragraph" w:customStyle="1" w:styleId="Default">
    <w:name w:val="Default"/>
    <w:rsid w:val="00FA204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tulo3Car">
    <w:name w:val="Título 3 Car"/>
    <w:basedOn w:val="Fuentedeprrafopredeter"/>
    <w:link w:val="Ttulo3"/>
    <w:uiPriority w:val="9"/>
    <w:rsid w:val="00E81879"/>
    <w:rPr>
      <w:rFonts w:asciiTheme="majorHAnsi" w:eastAsiaTheme="majorEastAsia" w:hAnsiTheme="majorHAnsi" w:cstheme="majorBidi"/>
      <w:color w:val="1F4D78" w:themeColor="accent1" w:themeShade="7F"/>
      <w:sz w:val="24"/>
      <w:szCs w:val="24"/>
      <w:lang w:val="es-ES_tradnl" w:eastAsia="es-ES"/>
    </w:rPr>
  </w:style>
  <w:style w:type="paragraph" w:styleId="TDC3">
    <w:name w:val="toc 3"/>
    <w:basedOn w:val="Normal"/>
    <w:next w:val="Normal"/>
    <w:autoRedefine/>
    <w:uiPriority w:val="39"/>
    <w:unhideWhenUsed/>
    <w:rsid w:val="00646380"/>
    <w:pPr>
      <w:spacing w:after="100"/>
      <w:ind w:left="480"/>
    </w:pPr>
  </w:style>
  <w:style w:type="paragraph" w:customStyle="1" w:styleId="m1609377113336227858gmail-msonormal">
    <w:name w:val="m_1609377113336227858gmail-msonormal"/>
    <w:basedOn w:val="Normal"/>
    <w:rsid w:val="002D2177"/>
    <w:pPr>
      <w:spacing w:before="100" w:beforeAutospacing="1" w:after="100" w:afterAutospacing="1"/>
    </w:pPr>
    <w:rPr>
      <w:rFonts w:ascii="Times New Roman" w:eastAsia="Times New Roman" w:hAnsi="Times New Roman" w:cs="Times New Roman"/>
      <w:lang w:val="es-ES"/>
    </w:rPr>
  </w:style>
  <w:style w:type="character" w:customStyle="1" w:styleId="apple-converted-space">
    <w:name w:val="apple-converted-space"/>
    <w:basedOn w:val="Fuentedeprrafopredeter"/>
    <w:rsid w:val="00843D41"/>
  </w:style>
  <w:style w:type="paragraph" w:styleId="Sinespaciado">
    <w:name w:val="No Spacing"/>
    <w:aliases w:val="Francesa"/>
    <w:link w:val="SinespaciadoCar"/>
    <w:qFormat/>
    <w:rsid w:val="000471A3"/>
    <w:pPr>
      <w:spacing w:after="0" w:line="240" w:lineRule="auto"/>
    </w:pPr>
    <w:rPr>
      <w:rFonts w:eastAsiaTheme="minorEastAsia"/>
      <w:sz w:val="24"/>
      <w:szCs w:val="24"/>
      <w:lang w:val="es-ES_tradnl" w:eastAsia="es-ES"/>
    </w:rPr>
  </w:style>
  <w:style w:type="character" w:customStyle="1" w:styleId="SinespaciadoCar">
    <w:name w:val="Sin espaciado Car"/>
    <w:aliases w:val="Francesa Car"/>
    <w:link w:val="Sinespaciado"/>
    <w:uiPriority w:val="1"/>
    <w:locked/>
    <w:rsid w:val="000471A3"/>
    <w:rPr>
      <w:rFonts w:eastAsiaTheme="minorEastAsia"/>
      <w:sz w:val="24"/>
      <w:szCs w:val="24"/>
      <w:lang w:val="es-ES_tradnl" w:eastAsia="es-ES"/>
    </w:rPr>
  </w:style>
  <w:style w:type="paragraph" w:customStyle="1" w:styleId="m3527742037047551335gmail-msolistparagraph">
    <w:name w:val="m_3527742037047551335gmail-msolistparagraph"/>
    <w:basedOn w:val="Normal"/>
    <w:rsid w:val="00490A69"/>
    <w:pPr>
      <w:spacing w:before="100" w:beforeAutospacing="1" w:after="100" w:afterAutospacing="1"/>
    </w:pPr>
    <w:rPr>
      <w:rFonts w:ascii="Times New Roman" w:eastAsia="Times New Roman" w:hAnsi="Times New Roman" w:cs="Times New Roman"/>
      <w:lang w:val="es-MX" w:eastAsia="es-MX"/>
    </w:rPr>
  </w:style>
  <w:style w:type="character" w:customStyle="1" w:styleId="Ttulo4Car">
    <w:name w:val="Título 4 Car"/>
    <w:basedOn w:val="Fuentedeprrafopredeter"/>
    <w:link w:val="Ttulo4"/>
    <w:uiPriority w:val="9"/>
    <w:rsid w:val="001E69EF"/>
    <w:rPr>
      <w:rFonts w:asciiTheme="majorHAnsi" w:eastAsiaTheme="majorEastAsia" w:hAnsiTheme="majorHAnsi" w:cstheme="majorBidi"/>
      <w:i/>
      <w:iCs/>
      <w:color w:val="2E74B5" w:themeColor="accent1" w:themeShade="BF"/>
      <w:sz w:val="24"/>
      <w:szCs w:val="24"/>
      <w:lang w:val="es-ES_tradnl" w:eastAsia="es-ES"/>
    </w:rPr>
  </w:style>
  <w:style w:type="paragraph" w:customStyle="1" w:styleId="m-698976158124685028gmail-msolistparagraph">
    <w:name w:val="m_-698976158124685028gmail-msolistparagraph"/>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default">
    <w:name w:val="m_-698976158124685028gmail-default"/>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483811427706604298gmail-msolistparagraph">
    <w:name w:val="m_-698976158124685028gmail-m483811427706604298gmail-msolistparagraph"/>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normal">
    <w:name w:val="m_-698976158124685028gmail-msonormal"/>
    <w:basedOn w:val="Normal"/>
    <w:rsid w:val="005E6EC8"/>
    <w:pPr>
      <w:spacing w:before="100" w:beforeAutospacing="1" w:after="100" w:afterAutospacing="1"/>
    </w:pPr>
    <w:rPr>
      <w:rFonts w:ascii="Times New Roman" w:eastAsia="Times New Roman" w:hAnsi="Times New Roman" w:cs="Times New Roman"/>
      <w:lang w:val="es-MX" w:eastAsia="es-MX"/>
    </w:rPr>
  </w:style>
  <w:style w:type="character" w:customStyle="1" w:styleId="m-698976158124685028gmail-apple-converted-space">
    <w:name w:val="m_-698976158124685028gmail-apple-converted-space"/>
    <w:basedOn w:val="Fuentedeprrafopredeter"/>
    <w:rsid w:val="005E6EC8"/>
  </w:style>
  <w:style w:type="character" w:customStyle="1" w:styleId="apple-style-span">
    <w:name w:val="apple-style-span"/>
    <w:rsid w:val="005855B3"/>
  </w:style>
  <w:style w:type="paragraph" w:styleId="Textodeglobo">
    <w:name w:val="Balloon Text"/>
    <w:basedOn w:val="Normal"/>
    <w:link w:val="TextodegloboCar"/>
    <w:uiPriority w:val="99"/>
    <w:semiHidden/>
    <w:unhideWhenUsed/>
    <w:rsid w:val="00BF2E5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F2E59"/>
    <w:rPr>
      <w:rFonts w:ascii="Segoe UI" w:eastAsiaTheme="minorEastAsia" w:hAnsi="Segoe UI" w:cs="Segoe UI"/>
      <w:sz w:val="18"/>
      <w:szCs w:val="18"/>
      <w:lang w:val="es-ES_tradnl" w:eastAsia="es-ES"/>
    </w:rPr>
  </w:style>
  <w:style w:type="table" w:customStyle="1" w:styleId="Tablaconcuadrcula2">
    <w:name w:val="Tabla con cuadrícula2"/>
    <w:basedOn w:val="Tablanormal"/>
    <w:next w:val="Tablaconcuadrcula"/>
    <w:uiPriority w:val="39"/>
    <w:rsid w:val="005E22B0"/>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5E22B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5E22B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550DA9"/>
    <w:pPr>
      <w:spacing w:before="100" w:beforeAutospacing="1" w:after="100" w:afterAutospacing="1"/>
    </w:pPr>
    <w:rPr>
      <w:rFonts w:ascii="Times New Roman" w:eastAsia="Times New Roman" w:hAnsi="Times New Roman" w:cs="Times New Roman"/>
      <w:lang w:val="es-MX" w:eastAsia="es-MX"/>
    </w:rPr>
  </w:style>
  <w:style w:type="table" w:styleId="Tablaconcuadrcula6concolores">
    <w:name w:val="Grid Table 6 Colorful"/>
    <w:basedOn w:val="Tablanormal"/>
    <w:uiPriority w:val="51"/>
    <w:rsid w:val="00DF3A22"/>
    <w:pPr>
      <w:spacing w:after="0" w:line="240" w:lineRule="auto"/>
    </w:pPr>
    <w:rPr>
      <w:rFonts w:eastAsiaTheme="minorEastAsia"/>
      <w:color w:val="000000" w:themeColor="text1"/>
      <w:sz w:val="24"/>
      <w:szCs w:val="24"/>
      <w:lang w:val="es-ES_tradnl" w:eastAsia="es-E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317981">
      <w:bodyDiv w:val="1"/>
      <w:marLeft w:val="0"/>
      <w:marRight w:val="0"/>
      <w:marTop w:val="0"/>
      <w:marBottom w:val="0"/>
      <w:divBdr>
        <w:top w:val="none" w:sz="0" w:space="0" w:color="auto"/>
        <w:left w:val="none" w:sz="0" w:space="0" w:color="auto"/>
        <w:bottom w:val="none" w:sz="0" w:space="0" w:color="auto"/>
        <w:right w:val="none" w:sz="0" w:space="0" w:color="auto"/>
      </w:divBdr>
    </w:div>
    <w:div w:id="8067077">
      <w:bodyDiv w:val="1"/>
      <w:marLeft w:val="0"/>
      <w:marRight w:val="0"/>
      <w:marTop w:val="0"/>
      <w:marBottom w:val="0"/>
      <w:divBdr>
        <w:top w:val="none" w:sz="0" w:space="0" w:color="auto"/>
        <w:left w:val="none" w:sz="0" w:space="0" w:color="auto"/>
        <w:bottom w:val="none" w:sz="0" w:space="0" w:color="auto"/>
        <w:right w:val="none" w:sz="0" w:space="0" w:color="auto"/>
      </w:divBdr>
    </w:div>
    <w:div w:id="13311561">
      <w:bodyDiv w:val="1"/>
      <w:marLeft w:val="0"/>
      <w:marRight w:val="0"/>
      <w:marTop w:val="0"/>
      <w:marBottom w:val="0"/>
      <w:divBdr>
        <w:top w:val="none" w:sz="0" w:space="0" w:color="auto"/>
        <w:left w:val="none" w:sz="0" w:space="0" w:color="auto"/>
        <w:bottom w:val="none" w:sz="0" w:space="0" w:color="auto"/>
        <w:right w:val="none" w:sz="0" w:space="0" w:color="auto"/>
      </w:divBdr>
    </w:div>
    <w:div w:id="20280790">
      <w:bodyDiv w:val="1"/>
      <w:marLeft w:val="0"/>
      <w:marRight w:val="0"/>
      <w:marTop w:val="0"/>
      <w:marBottom w:val="0"/>
      <w:divBdr>
        <w:top w:val="none" w:sz="0" w:space="0" w:color="auto"/>
        <w:left w:val="none" w:sz="0" w:space="0" w:color="auto"/>
        <w:bottom w:val="none" w:sz="0" w:space="0" w:color="auto"/>
        <w:right w:val="none" w:sz="0" w:space="0" w:color="auto"/>
      </w:divBdr>
    </w:div>
    <w:div w:id="31854814">
      <w:bodyDiv w:val="1"/>
      <w:marLeft w:val="0"/>
      <w:marRight w:val="0"/>
      <w:marTop w:val="0"/>
      <w:marBottom w:val="0"/>
      <w:divBdr>
        <w:top w:val="none" w:sz="0" w:space="0" w:color="auto"/>
        <w:left w:val="none" w:sz="0" w:space="0" w:color="auto"/>
        <w:bottom w:val="none" w:sz="0" w:space="0" w:color="auto"/>
        <w:right w:val="none" w:sz="0" w:space="0" w:color="auto"/>
      </w:divBdr>
    </w:div>
    <w:div w:id="50077856">
      <w:bodyDiv w:val="1"/>
      <w:marLeft w:val="0"/>
      <w:marRight w:val="0"/>
      <w:marTop w:val="0"/>
      <w:marBottom w:val="0"/>
      <w:divBdr>
        <w:top w:val="none" w:sz="0" w:space="0" w:color="auto"/>
        <w:left w:val="none" w:sz="0" w:space="0" w:color="auto"/>
        <w:bottom w:val="none" w:sz="0" w:space="0" w:color="auto"/>
        <w:right w:val="none" w:sz="0" w:space="0" w:color="auto"/>
      </w:divBdr>
    </w:div>
    <w:div w:id="61219276">
      <w:bodyDiv w:val="1"/>
      <w:marLeft w:val="0"/>
      <w:marRight w:val="0"/>
      <w:marTop w:val="0"/>
      <w:marBottom w:val="0"/>
      <w:divBdr>
        <w:top w:val="none" w:sz="0" w:space="0" w:color="auto"/>
        <w:left w:val="none" w:sz="0" w:space="0" w:color="auto"/>
        <w:bottom w:val="none" w:sz="0" w:space="0" w:color="auto"/>
        <w:right w:val="none" w:sz="0" w:space="0" w:color="auto"/>
      </w:divBdr>
    </w:div>
    <w:div w:id="85418088">
      <w:bodyDiv w:val="1"/>
      <w:marLeft w:val="0"/>
      <w:marRight w:val="0"/>
      <w:marTop w:val="0"/>
      <w:marBottom w:val="0"/>
      <w:divBdr>
        <w:top w:val="none" w:sz="0" w:space="0" w:color="auto"/>
        <w:left w:val="none" w:sz="0" w:space="0" w:color="auto"/>
        <w:bottom w:val="none" w:sz="0" w:space="0" w:color="auto"/>
        <w:right w:val="none" w:sz="0" w:space="0" w:color="auto"/>
      </w:divBdr>
    </w:div>
    <w:div w:id="109129528">
      <w:bodyDiv w:val="1"/>
      <w:marLeft w:val="0"/>
      <w:marRight w:val="0"/>
      <w:marTop w:val="0"/>
      <w:marBottom w:val="0"/>
      <w:divBdr>
        <w:top w:val="none" w:sz="0" w:space="0" w:color="auto"/>
        <w:left w:val="none" w:sz="0" w:space="0" w:color="auto"/>
        <w:bottom w:val="none" w:sz="0" w:space="0" w:color="auto"/>
        <w:right w:val="none" w:sz="0" w:space="0" w:color="auto"/>
      </w:divBdr>
    </w:div>
    <w:div w:id="109250341">
      <w:bodyDiv w:val="1"/>
      <w:marLeft w:val="0"/>
      <w:marRight w:val="0"/>
      <w:marTop w:val="0"/>
      <w:marBottom w:val="0"/>
      <w:divBdr>
        <w:top w:val="none" w:sz="0" w:space="0" w:color="auto"/>
        <w:left w:val="none" w:sz="0" w:space="0" w:color="auto"/>
        <w:bottom w:val="none" w:sz="0" w:space="0" w:color="auto"/>
        <w:right w:val="none" w:sz="0" w:space="0" w:color="auto"/>
      </w:divBdr>
    </w:div>
    <w:div w:id="117844590">
      <w:bodyDiv w:val="1"/>
      <w:marLeft w:val="0"/>
      <w:marRight w:val="0"/>
      <w:marTop w:val="0"/>
      <w:marBottom w:val="0"/>
      <w:divBdr>
        <w:top w:val="none" w:sz="0" w:space="0" w:color="auto"/>
        <w:left w:val="none" w:sz="0" w:space="0" w:color="auto"/>
        <w:bottom w:val="none" w:sz="0" w:space="0" w:color="auto"/>
        <w:right w:val="none" w:sz="0" w:space="0" w:color="auto"/>
      </w:divBdr>
    </w:div>
    <w:div w:id="118843814">
      <w:bodyDiv w:val="1"/>
      <w:marLeft w:val="0"/>
      <w:marRight w:val="0"/>
      <w:marTop w:val="0"/>
      <w:marBottom w:val="0"/>
      <w:divBdr>
        <w:top w:val="none" w:sz="0" w:space="0" w:color="auto"/>
        <w:left w:val="none" w:sz="0" w:space="0" w:color="auto"/>
        <w:bottom w:val="none" w:sz="0" w:space="0" w:color="auto"/>
        <w:right w:val="none" w:sz="0" w:space="0" w:color="auto"/>
      </w:divBdr>
    </w:div>
    <w:div w:id="127287995">
      <w:bodyDiv w:val="1"/>
      <w:marLeft w:val="0"/>
      <w:marRight w:val="0"/>
      <w:marTop w:val="0"/>
      <w:marBottom w:val="0"/>
      <w:divBdr>
        <w:top w:val="none" w:sz="0" w:space="0" w:color="auto"/>
        <w:left w:val="none" w:sz="0" w:space="0" w:color="auto"/>
        <w:bottom w:val="none" w:sz="0" w:space="0" w:color="auto"/>
        <w:right w:val="none" w:sz="0" w:space="0" w:color="auto"/>
      </w:divBdr>
    </w:div>
    <w:div w:id="139805555">
      <w:bodyDiv w:val="1"/>
      <w:marLeft w:val="0"/>
      <w:marRight w:val="0"/>
      <w:marTop w:val="0"/>
      <w:marBottom w:val="0"/>
      <w:divBdr>
        <w:top w:val="none" w:sz="0" w:space="0" w:color="auto"/>
        <w:left w:val="none" w:sz="0" w:space="0" w:color="auto"/>
        <w:bottom w:val="none" w:sz="0" w:space="0" w:color="auto"/>
        <w:right w:val="none" w:sz="0" w:space="0" w:color="auto"/>
      </w:divBdr>
    </w:div>
    <w:div w:id="150947513">
      <w:bodyDiv w:val="1"/>
      <w:marLeft w:val="0"/>
      <w:marRight w:val="0"/>
      <w:marTop w:val="0"/>
      <w:marBottom w:val="0"/>
      <w:divBdr>
        <w:top w:val="none" w:sz="0" w:space="0" w:color="auto"/>
        <w:left w:val="none" w:sz="0" w:space="0" w:color="auto"/>
        <w:bottom w:val="none" w:sz="0" w:space="0" w:color="auto"/>
        <w:right w:val="none" w:sz="0" w:space="0" w:color="auto"/>
      </w:divBdr>
    </w:div>
    <w:div w:id="151679999">
      <w:bodyDiv w:val="1"/>
      <w:marLeft w:val="0"/>
      <w:marRight w:val="0"/>
      <w:marTop w:val="0"/>
      <w:marBottom w:val="0"/>
      <w:divBdr>
        <w:top w:val="none" w:sz="0" w:space="0" w:color="auto"/>
        <w:left w:val="none" w:sz="0" w:space="0" w:color="auto"/>
        <w:bottom w:val="none" w:sz="0" w:space="0" w:color="auto"/>
        <w:right w:val="none" w:sz="0" w:space="0" w:color="auto"/>
      </w:divBdr>
    </w:div>
    <w:div w:id="168954528">
      <w:bodyDiv w:val="1"/>
      <w:marLeft w:val="0"/>
      <w:marRight w:val="0"/>
      <w:marTop w:val="0"/>
      <w:marBottom w:val="0"/>
      <w:divBdr>
        <w:top w:val="none" w:sz="0" w:space="0" w:color="auto"/>
        <w:left w:val="none" w:sz="0" w:space="0" w:color="auto"/>
        <w:bottom w:val="none" w:sz="0" w:space="0" w:color="auto"/>
        <w:right w:val="none" w:sz="0" w:space="0" w:color="auto"/>
      </w:divBdr>
    </w:div>
    <w:div w:id="176694940">
      <w:bodyDiv w:val="1"/>
      <w:marLeft w:val="0"/>
      <w:marRight w:val="0"/>
      <w:marTop w:val="0"/>
      <w:marBottom w:val="0"/>
      <w:divBdr>
        <w:top w:val="none" w:sz="0" w:space="0" w:color="auto"/>
        <w:left w:val="none" w:sz="0" w:space="0" w:color="auto"/>
        <w:bottom w:val="none" w:sz="0" w:space="0" w:color="auto"/>
        <w:right w:val="none" w:sz="0" w:space="0" w:color="auto"/>
      </w:divBdr>
    </w:div>
    <w:div w:id="221059988">
      <w:bodyDiv w:val="1"/>
      <w:marLeft w:val="0"/>
      <w:marRight w:val="0"/>
      <w:marTop w:val="0"/>
      <w:marBottom w:val="0"/>
      <w:divBdr>
        <w:top w:val="none" w:sz="0" w:space="0" w:color="auto"/>
        <w:left w:val="none" w:sz="0" w:space="0" w:color="auto"/>
        <w:bottom w:val="none" w:sz="0" w:space="0" w:color="auto"/>
        <w:right w:val="none" w:sz="0" w:space="0" w:color="auto"/>
      </w:divBdr>
    </w:div>
    <w:div w:id="223025390">
      <w:bodyDiv w:val="1"/>
      <w:marLeft w:val="0"/>
      <w:marRight w:val="0"/>
      <w:marTop w:val="0"/>
      <w:marBottom w:val="0"/>
      <w:divBdr>
        <w:top w:val="none" w:sz="0" w:space="0" w:color="auto"/>
        <w:left w:val="none" w:sz="0" w:space="0" w:color="auto"/>
        <w:bottom w:val="none" w:sz="0" w:space="0" w:color="auto"/>
        <w:right w:val="none" w:sz="0" w:space="0" w:color="auto"/>
      </w:divBdr>
    </w:div>
    <w:div w:id="233440711">
      <w:bodyDiv w:val="1"/>
      <w:marLeft w:val="0"/>
      <w:marRight w:val="0"/>
      <w:marTop w:val="0"/>
      <w:marBottom w:val="0"/>
      <w:divBdr>
        <w:top w:val="none" w:sz="0" w:space="0" w:color="auto"/>
        <w:left w:val="none" w:sz="0" w:space="0" w:color="auto"/>
        <w:bottom w:val="none" w:sz="0" w:space="0" w:color="auto"/>
        <w:right w:val="none" w:sz="0" w:space="0" w:color="auto"/>
      </w:divBdr>
    </w:div>
    <w:div w:id="244995501">
      <w:bodyDiv w:val="1"/>
      <w:marLeft w:val="0"/>
      <w:marRight w:val="0"/>
      <w:marTop w:val="0"/>
      <w:marBottom w:val="0"/>
      <w:divBdr>
        <w:top w:val="none" w:sz="0" w:space="0" w:color="auto"/>
        <w:left w:val="none" w:sz="0" w:space="0" w:color="auto"/>
        <w:bottom w:val="none" w:sz="0" w:space="0" w:color="auto"/>
        <w:right w:val="none" w:sz="0" w:space="0" w:color="auto"/>
      </w:divBdr>
    </w:div>
    <w:div w:id="282611851">
      <w:bodyDiv w:val="1"/>
      <w:marLeft w:val="0"/>
      <w:marRight w:val="0"/>
      <w:marTop w:val="0"/>
      <w:marBottom w:val="0"/>
      <w:divBdr>
        <w:top w:val="none" w:sz="0" w:space="0" w:color="auto"/>
        <w:left w:val="none" w:sz="0" w:space="0" w:color="auto"/>
        <w:bottom w:val="none" w:sz="0" w:space="0" w:color="auto"/>
        <w:right w:val="none" w:sz="0" w:space="0" w:color="auto"/>
      </w:divBdr>
    </w:div>
    <w:div w:id="287005492">
      <w:bodyDiv w:val="1"/>
      <w:marLeft w:val="0"/>
      <w:marRight w:val="0"/>
      <w:marTop w:val="0"/>
      <w:marBottom w:val="0"/>
      <w:divBdr>
        <w:top w:val="none" w:sz="0" w:space="0" w:color="auto"/>
        <w:left w:val="none" w:sz="0" w:space="0" w:color="auto"/>
        <w:bottom w:val="none" w:sz="0" w:space="0" w:color="auto"/>
        <w:right w:val="none" w:sz="0" w:space="0" w:color="auto"/>
      </w:divBdr>
    </w:div>
    <w:div w:id="287324140">
      <w:bodyDiv w:val="1"/>
      <w:marLeft w:val="0"/>
      <w:marRight w:val="0"/>
      <w:marTop w:val="0"/>
      <w:marBottom w:val="0"/>
      <w:divBdr>
        <w:top w:val="none" w:sz="0" w:space="0" w:color="auto"/>
        <w:left w:val="none" w:sz="0" w:space="0" w:color="auto"/>
        <w:bottom w:val="none" w:sz="0" w:space="0" w:color="auto"/>
        <w:right w:val="none" w:sz="0" w:space="0" w:color="auto"/>
      </w:divBdr>
    </w:div>
    <w:div w:id="294799869">
      <w:bodyDiv w:val="1"/>
      <w:marLeft w:val="0"/>
      <w:marRight w:val="0"/>
      <w:marTop w:val="0"/>
      <w:marBottom w:val="0"/>
      <w:divBdr>
        <w:top w:val="none" w:sz="0" w:space="0" w:color="auto"/>
        <w:left w:val="none" w:sz="0" w:space="0" w:color="auto"/>
        <w:bottom w:val="none" w:sz="0" w:space="0" w:color="auto"/>
        <w:right w:val="none" w:sz="0" w:space="0" w:color="auto"/>
      </w:divBdr>
    </w:div>
    <w:div w:id="303463503">
      <w:bodyDiv w:val="1"/>
      <w:marLeft w:val="0"/>
      <w:marRight w:val="0"/>
      <w:marTop w:val="0"/>
      <w:marBottom w:val="0"/>
      <w:divBdr>
        <w:top w:val="none" w:sz="0" w:space="0" w:color="auto"/>
        <w:left w:val="none" w:sz="0" w:space="0" w:color="auto"/>
        <w:bottom w:val="none" w:sz="0" w:space="0" w:color="auto"/>
        <w:right w:val="none" w:sz="0" w:space="0" w:color="auto"/>
      </w:divBdr>
    </w:div>
    <w:div w:id="321858204">
      <w:bodyDiv w:val="1"/>
      <w:marLeft w:val="0"/>
      <w:marRight w:val="0"/>
      <w:marTop w:val="0"/>
      <w:marBottom w:val="0"/>
      <w:divBdr>
        <w:top w:val="none" w:sz="0" w:space="0" w:color="auto"/>
        <w:left w:val="none" w:sz="0" w:space="0" w:color="auto"/>
        <w:bottom w:val="none" w:sz="0" w:space="0" w:color="auto"/>
        <w:right w:val="none" w:sz="0" w:space="0" w:color="auto"/>
      </w:divBdr>
    </w:div>
    <w:div w:id="328674996">
      <w:bodyDiv w:val="1"/>
      <w:marLeft w:val="0"/>
      <w:marRight w:val="0"/>
      <w:marTop w:val="0"/>
      <w:marBottom w:val="0"/>
      <w:divBdr>
        <w:top w:val="none" w:sz="0" w:space="0" w:color="auto"/>
        <w:left w:val="none" w:sz="0" w:space="0" w:color="auto"/>
        <w:bottom w:val="none" w:sz="0" w:space="0" w:color="auto"/>
        <w:right w:val="none" w:sz="0" w:space="0" w:color="auto"/>
      </w:divBdr>
    </w:div>
    <w:div w:id="329721535">
      <w:bodyDiv w:val="1"/>
      <w:marLeft w:val="0"/>
      <w:marRight w:val="0"/>
      <w:marTop w:val="0"/>
      <w:marBottom w:val="0"/>
      <w:divBdr>
        <w:top w:val="none" w:sz="0" w:space="0" w:color="auto"/>
        <w:left w:val="none" w:sz="0" w:space="0" w:color="auto"/>
        <w:bottom w:val="none" w:sz="0" w:space="0" w:color="auto"/>
        <w:right w:val="none" w:sz="0" w:space="0" w:color="auto"/>
      </w:divBdr>
    </w:div>
    <w:div w:id="357584344">
      <w:bodyDiv w:val="1"/>
      <w:marLeft w:val="0"/>
      <w:marRight w:val="0"/>
      <w:marTop w:val="0"/>
      <w:marBottom w:val="0"/>
      <w:divBdr>
        <w:top w:val="none" w:sz="0" w:space="0" w:color="auto"/>
        <w:left w:val="none" w:sz="0" w:space="0" w:color="auto"/>
        <w:bottom w:val="none" w:sz="0" w:space="0" w:color="auto"/>
        <w:right w:val="none" w:sz="0" w:space="0" w:color="auto"/>
      </w:divBdr>
    </w:div>
    <w:div w:id="359012574">
      <w:bodyDiv w:val="1"/>
      <w:marLeft w:val="0"/>
      <w:marRight w:val="0"/>
      <w:marTop w:val="0"/>
      <w:marBottom w:val="0"/>
      <w:divBdr>
        <w:top w:val="none" w:sz="0" w:space="0" w:color="auto"/>
        <w:left w:val="none" w:sz="0" w:space="0" w:color="auto"/>
        <w:bottom w:val="none" w:sz="0" w:space="0" w:color="auto"/>
        <w:right w:val="none" w:sz="0" w:space="0" w:color="auto"/>
      </w:divBdr>
    </w:div>
    <w:div w:id="362094370">
      <w:bodyDiv w:val="1"/>
      <w:marLeft w:val="0"/>
      <w:marRight w:val="0"/>
      <w:marTop w:val="0"/>
      <w:marBottom w:val="0"/>
      <w:divBdr>
        <w:top w:val="none" w:sz="0" w:space="0" w:color="auto"/>
        <w:left w:val="none" w:sz="0" w:space="0" w:color="auto"/>
        <w:bottom w:val="none" w:sz="0" w:space="0" w:color="auto"/>
        <w:right w:val="none" w:sz="0" w:space="0" w:color="auto"/>
      </w:divBdr>
    </w:div>
    <w:div w:id="362829662">
      <w:bodyDiv w:val="1"/>
      <w:marLeft w:val="0"/>
      <w:marRight w:val="0"/>
      <w:marTop w:val="0"/>
      <w:marBottom w:val="0"/>
      <w:divBdr>
        <w:top w:val="none" w:sz="0" w:space="0" w:color="auto"/>
        <w:left w:val="none" w:sz="0" w:space="0" w:color="auto"/>
        <w:bottom w:val="none" w:sz="0" w:space="0" w:color="auto"/>
        <w:right w:val="none" w:sz="0" w:space="0" w:color="auto"/>
      </w:divBdr>
    </w:div>
    <w:div w:id="384572693">
      <w:bodyDiv w:val="1"/>
      <w:marLeft w:val="0"/>
      <w:marRight w:val="0"/>
      <w:marTop w:val="0"/>
      <w:marBottom w:val="0"/>
      <w:divBdr>
        <w:top w:val="none" w:sz="0" w:space="0" w:color="auto"/>
        <w:left w:val="none" w:sz="0" w:space="0" w:color="auto"/>
        <w:bottom w:val="none" w:sz="0" w:space="0" w:color="auto"/>
        <w:right w:val="none" w:sz="0" w:space="0" w:color="auto"/>
      </w:divBdr>
    </w:div>
    <w:div w:id="393938456">
      <w:bodyDiv w:val="1"/>
      <w:marLeft w:val="0"/>
      <w:marRight w:val="0"/>
      <w:marTop w:val="0"/>
      <w:marBottom w:val="0"/>
      <w:divBdr>
        <w:top w:val="none" w:sz="0" w:space="0" w:color="auto"/>
        <w:left w:val="none" w:sz="0" w:space="0" w:color="auto"/>
        <w:bottom w:val="none" w:sz="0" w:space="0" w:color="auto"/>
        <w:right w:val="none" w:sz="0" w:space="0" w:color="auto"/>
      </w:divBdr>
    </w:div>
    <w:div w:id="402725060">
      <w:bodyDiv w:val="1"/>
      <w:marLeft w:val="0"/>
      <w:marRight w:val="0"/>
      <w:marTop w:val="0"/>
      <w:marBottom w:val="0"/>
      <w:divBdr>
        <w:top w:val="none" w:sz="0" w:space="0" w:color="auto"/>
        <w:left w:val="none" w:sz="0" w:space="0" w:color="auto"/>
        <w:bottom w:val="none" w:sz="0" w:space="0" w:color="auto"/>
        <w:right w:val="none" w:sz="0" w:space="0" w:color="auto"/>
      </w:divBdr>
    </w:div>
    <w:div w:id="417558985">
      <w:bodyDiv w:val="1"/>
      <w:marLeft w:val="0"/>
      <w:marRight w:val="0"/>
      <w:marTop w:val="0"/>
      <w:marBottom w:val="0"/>
      <w:divBdr>
        <w:top w:val="none" w:sz="0" w:space="0" w:color="auto"/>
        <w:left w:val="none" w:sz="0" w:space="0" w:color="auto"/>
        <w:bottom w:val="none" w:sz="0" w:space="0" w:color="auto"/>
        <w:right w:val="none" w:sz="0" w:space="0" w:color="auto"/>
      </w:divBdr>
    </w:div>
    <w:div w:id="419255419">
      <w:bodyDiv w:val="1"/>
      <w:marLeft w:val="0"/>
      <w:marRight w:val="0"/>
      <w:marTop w:val="0"/>
      <w:marBottom w:val="0"/>
      <w:divBdr>
        <w:top w:val="none" w:sz="0" w:space="0" w:color="auto"/>
        <w:left w:val="none" w:sz="0" w:space="0" w:color="auto"/>
        <w:bottom w:val="none" w:sz="0" w:space="0" w:color="auto"/>
        <w:right w:val="none" w:sz="0" w:space="0" w:color="auto"/>
      </w:divBdr>
    </w:div>
    <w:div w:id="432094026">
      <w:bodyDiv w:val="1"/>
      <w:marLeft w:val="0"/>
      <w:marRight w:val="0"/>
      <w:marTop w:val="0"/>
      <w:marBottom w:val="0"/>
      <w:divBdr>
        <w:top w:val="none" w:sz="0" w:space="0" w:color="auto"/>
        <w:left w:val="none" w:sz="0" w:space="0" w:color="auto"/>
        <w:bottom w:val="none" w:sz="0" w:space="0" w:color="auto"/>
        <w:right w:val="none" w:sz="0" w:space="0" w:color="auto"/>
      </w:divBdr>
    </w:div>
    <w:div w:id="443156486">
      <w:bodyDiv w:val="1"/>
      <w:marLeft w:val="0"/>
      <w:marRight w:val="0"/>
      <w:marTop w:val="0"/>
      <w:marBottom w:val="0"/>
      <w:divBdr>
        <w:top w:val="none" w:sz="0" w:space="0" w:color="auto"/>
        <w:left w:val="none" w:sz="0" w:space="0" w:color="auto"/>
        <w:bottom w:val="none" w:sz="0" w:space="0" w:color="auto"/>
        <w:right w:val="none" w:sz="0" w:space="0" w:color="auto"/>
      </w:divBdr>
    </w:div>
    <w:div w:id="456802033">
      <w:bodyDiv w:val="1"/>
      <w:marLeft w:val="0"/>
      <w:marRight w:val="0"/>
      <w:marTop w:val="0"/>
      <w:marBottom w:val="0"/>
      <w:divBdr>
        <w:top w:val="none" w:sz="0" w:space="0" w:color="auto"/>
        <w:left w:val="none" w:sz="0" w:space="0" w:color="auto"/>
        <w:bottom w:val="none" w:sz="0" w:space="0" w:color="auto"/>
        <w:right w:val="none" w:sz="0" w:space="0" w:color="auto"/>
      </w:divBdr>
    </w:div>
    <w:div w:id="484517484">
      <w:bodyDiv w:val="1"/>
      <w:marLeft w:val="0"/>
      <w:marRight w:val="0"/>
      <w:marTop w:val="0"/>
      <w:marBottom w:val="0"/>
      <w:divBdr>
        <w:top w:val="none" w:sz="0" w:space="0" w:color="auto"/>
        <w:left w:val="none" w:sz="0" w:space="0" w:color="auto"/>
        <w:bottom w:val="none" w:sz="0" w:space="0" w:color="auto"/>
        <w:right w:val="none" w:sz="0" w:space="0" w:color="auto"/>
      </w:divBdr>
    </w:div>
    <w:div w:id="504324981">
      <w:bodyDiv w:val="1"/>
      <w:marLeft w:val="0"/>
      <w:marRight w:val="0"/>
      <w:marTop w:val="0"/>
      <w:marBottom w:val="0"/>
      <w:divBdr>
        <w:top w:val="none" w:sz="0" w:space="0" w:color="auto"/>
        <w:left w:val="none" w:sz="0" w:space="0" w:color="auto"/>
        <w:bottom w:val="none" w:sz="0" w:space="0" w:color="auto"/>
        <w:right w:val="none" w:sz="0" w:space="0" w:color="auto"/>
      </w:divBdr>
    </w:div>
    <w:div w:id="534932256">
      <w:bodyDiv w:val="1"/>
      <w:marLeft w:val="0"/>
      <w:marRight w:val="0"/>
      <w:marTop w:val="0"/>
      <w:marBottom w:val="0"/>
      <w:divBdr>
        <w:top w:val="none" w:sz="0" w:space="0" w:color="auto"/>
        <w:left w:val="none" w:sz="0" w:space="0" w:color="auto"/>
        <w:bottom w:val="none" w:sz="0" w:space="0" w:color="auto"/>
        <w:right w:val="none" w:sz="0" w:space="0" w:color="auto"/>
      </w:divBdr>
    </w:div>
    <w:div w:id="545800899">
      <w:bodyDiv w:val="1"/>
      <w:marLeft w:val="0"/>
      <w:marRight w:val="0"/>
      <w:marTop w:val="0"/>
      <w:marBottom w:val="0"/>
      <w:divBdr>
        <w:top w:val="none" w:sz="0" w:space="0" w:color="auto"/>
        <w:left w:val="none" w:sz="0" w:space="0" w:color="auto"/>
        <w:bottom w:val="none" w:sz="0" w:space="0" w:color="auto"/>
        <w:right w:val="none" w:sz="0" w:space="0" w:color="auto"/>
      </w:divBdr>
    </w:div>
    <w:div w:id="590895917">
      <w:bodyDiv w:val="1"/>
      <w:marLeft w:val="0"/>
      <w:marRight w:val="0"/>
      <w:marTop w:val="0"/>
      <w:marBottom w:val="0"/>
      <w:divBdr>
        <w:top w:val="none" w:sz="0" w:space="0" w:color="auto"/>
        <w:left w:val="none" w:sz="0" w:space="0" w:color="auto"/>
        <w:bottom w:val="none" w:sz="0" w:space="0" w:color="auto"/>
        <w:right w:val="none" w:sz="0" w:space="0" w:color="auto"/>
      </w:divBdr>
    </w:div>
    <w:div w:id="591204769">
      <w:bodyDiv w:val="1"/>
      <w:marLeft w:val="0"/>
      <w:marRight w:val="0"/>
      <w:marTop w:val="0"/>
      <w:marBottom w:val="0"/>
      <w:divBdr>
        <w:top w:val="none" w:sz="0" w:space="0" w:color="auto"/>
        <w:left w:val="none" w:sz="0" w:space="0" w:color="auto"/>
        <w:bottom w:val="none" w:sz="0" w:space="0" w:color="auto"/>
        <w:right w:val="none" w:sz="0" w:space="0" w:color="auto"/>
      </w:divBdr>
    </w:div>
    <w:div w:id="592054487">
      <w:bodyDiv w:val="1"/>
      <w:marLeft w:val="0"/>
      <w:marRight w:val="0"/>
      <w:marTop w:val="0"/>
      <w:marBottom w:val="0"/>
      <w:divBdr>
        <w:top w:val="none" w:sz="0" w:space="0" w:color="auto"/>
        <w:left w:val="none" w:sz="0" w:space="0" w:color="auto"/>
        <w:bottom w:val="none" w:sz="0" w:space="0" w:color="auto"/>
        <w:right w:val="none" w:sz="0" w:space="0" w:color="auto"/>
      </w:divBdr>
    </w:div>
    <w:div w:id="609123410">
      <w:bodyDiv w:val="1"/>
      <w:marLeft w:val="0"/>
      <w:marRight w:val="0"/>
      <w:marTop w:val="0"/>
      <w:marBottom w:val="0"/>
      <w:divBdr>
        <w:top w:val="none" w:sz="0" w:space="0" w:color="auto"/>
        <w:left w:val="none" w:sz="0" w:space="0" w:color="auto"/>
        <w:bottom w:val="none" w:sz="0" w:space="0" w:color="auto"/>
        <w:right w:val="none" w:sz="0" w:space="0" w:color="auto"/>
      </w:divBdr>
    </w:div>
    <w:div w:id="614675675">
      <w:bodyDiv w:val="1"/>
      <w:marLeft w:val="0"/>
      <w:marRight w:val="0"/>
      <w:marTop w:val="0"/>
      <w:marBottom w:val="0"/>
      <w:divBdr>
        <w:top w:val="none" w:sz="0" w:space="0" w:color="auto"/>
        <w:left w:val="none" w:sz="0" w:space="0" w:color="auto"/>
        <w:bottom w:val="none" w:sz="0" w:space="0" w:color="auto"/>
        <w:right w:val="none" w:sz="0" w:space="0" w:color="auto"/>
      </w:divBdr>
    </w:div>
    <w:div w:id="674724093">
      <w:bodyDiv w:val="1"/>
      <w:marLeft w:val="0"/>
      <w:marRight w:val="0"/>
      <w:marTop w:val="0"/>
      <w:marBottom w:val="0"/>
      <w:divBdr>
        <w:top w:val="none" w:sz="0" w:space="0" w:color="auto"/>
        <w:left w:val="none" w:sz="0" w:space="0" w:color="auto"/>
        <w:bottom w:val="none" w:sz="0" w:space="0" w:color="auto"/>
        <w:right w:val="none" w:sz="0" w:space="0" w:color="auto"/>
      </w:divBdr>
    </w:div>
    <w:div w:id="674768721">
      <w:bodyDiv w:val="1"/>
      <w:marLeft w:val="0"/>
      <w:marRight w:val="0"/>
      <w:marTop w:val="0"/>
      <w:marBottom w:val="0"/>
      <w:divBdr>
        <w:top w:val="none" w:sz="0" w:space="0" w:color="auto"/>
        <w:left w:val="none" w:sz="0" w:space="0" w:color="auto"/>
        <w:bottom w:val="none" w:sz="0" w:space="0" w:color="auto"/>
        <w:right w:val="none" w:sz="0" w:space="0" w:color="auto"/>
      </w:divBdr>
    </w:div>
    <w:div w:id="675689221">
      <w:bodyDiv w:val="1"/>
      <w:marLeft w:val="0"/>
      <w:marRight w:val="0"/>
      <w:marTop w:val="0"/>
      <w:marBottom w:val="0"/>
      <w:divBdr>
        <w:top w:val="none" w:sz="0" w:space="0" w:color="auto"/>
        <w:left w:val="none" w:sz="0" w:space="0" w:color="auto"/>
        <w:bottom w:val="none" w:sz="0" w:space="0" w:color="auto"/>
        <w:right w:val="none" w:sz="0" w:space="0" w:color="auto"/>
      </w:divBdr>
    </w:div>
    <w:div w:id="678429926">
      <w:bodyDiv w:val="1"/>
      <w:marLeft w:val="0"/>
      <w:marRight w:val="0"/>
      <w:marTop w:val="0"/>
      <w:marBottom w:val="0"/>
      <w:divBdr>
        <w:top w:val="none" w:sz="0" w:space="0" w:color="auto"/>
        <w:left w:val="none" w:sz="0" w:space="0" w:color="auto"/>
        <w:bottom w:val="none" w:sz="0" w:space="0" w:color="auto"/>
        <w:right w:val="none" w:sz="0" w:space="0" w:color="auto"/>
      </w:divBdr>
    </w:div>
    <w:div w:id="682442075">
      <w:bodyDiv w:val="1"/>
      <w:marLeft w:val="0"/>
      <w:marRight w:val="0"/>
      <w:marTop w:val="0"/>
      <w:marBottom w:val="0"/>
      <w:divBdr>
        <w:top w:val="none" w:sz="0" w:space="0" w:color="auto"/>
        <w:left w:val="none" w:sz="0" w:space="0" w:color="auto"/>
        <w:bottom w:val="none" w:sz="0" w:space="0" w:color="auto"/>
        <w:right w:val="none" w:sz="0" w:space="0" w:color="auto"/>
      </w:divBdr>
    </w:div>
    <w:div w:id="684407934">
      <w:bodyDiv w:val="1"/>
      <w:marLeft w:val="0"/>
      <w:marRight w:val="0"/>
      <w:marTop w:val="0"/>
      <w:marBottom w:val="0"/>
      <w:divBdr>
        <w:top w:val="none" w:sz="0" w:space="0" w:color="auto"/>
        <w:left w:val="none" w:sz="0" w:space="0" w:color="auto"/>
        <w:bottom w:val="none" w:sz="0" w:space="0" w:color="auto"/>
        <w:right w:val="none" w:sz="0" w:space="0" w:color="auto"/>
      </w:divBdr>
    </w:div>
    <w:div w:id="685211580">
      <w:bodyDiv w:val="1"/>
      <w:marLeft w:val="0"/>
      <w:marRight w:val="0"/>
      <w:marTop w:val="0"/>
      <w:marBottom w:val="0"/>
      <w:divBdr>
        <w:top w:val="none" w:sz="0" w:space="0" w:color="auto"/>
        <w:left w:val="none" w:sz="0" w:space="0" w:color="auto"/>
        <w:bottom w:val="none" w:sz="0" w:space="0" w:color="auto"/>
        <w:right w:val="none" w:sz="0" w:space="0" w:color="auto"/>
      </w:divBdr>
      <w:divsChild>
        <w:div w:id="11301714">
          <w:marLeft w:val="0"/>
          <w:marRight w:val="0"/>
          <w:marTop w:val="0"/>
          <w:marBottom w:val="0"/>
          <w:divBdr>
            <w:top w:val="none" w:sz="0" w:space="0" w:color="auto"/>
            <w:left w:val="none" w:sz="0" w:space="0" w:color="auto"/>
            <w:bottom w:val="none" w:sz="0" w:space="0" w:color="auto"/>
            <w:right w:val="none" w:sz="0" w:space="0" w:color="auto"/>
          </w:divBdr>
        </w:div>
        <w:div w:id="27730487">
          <w:marLeft w:val="0"/>
          <w:marRight w:val="0"/>
          <w:marTop w:val="0"/>
          <w:marBottom w:val="0"/>
          <w:divBdr>
            <w:top w:val="none" w:sz="0" w:space="0" w:color="auto"/>
            <w:left w:val="none" w:sz="0" w:space="0" w:color="auto"/>
            <w:bottom w:val="none" w:sz="0" w:space="0" w:color="auto"/>
            <w:right w:val="none" w:sz="0" w:space="0" w:color="auto"/>
          </w:divBdr>
        </w:div>
        <w:div w:id="31536535">
          <w:marLeft w:val="0"/>
          <w:marRight w:val="0"/>
          <w:marTop w:val="0"/>
          <w:marBottom w:val="0"/>
          <w:divBdr>
            <w:top w:val="none" w:sz="0" w:space="0" w:color="auto"/>
            <w:left w:val="none" w:sz="0" w:space="0" w:color="auto"/>
            <w:bottom w:val="none" w:sz="0" w:space="0" w:color="auto"/>
            <w:right w:val="none" w:sz="0" w:space="0" w:color="auto"/>
          </w:divBdr>
        </w:div>
        <w:div w:id="149561727">
          <w:marLeft w:val="0"/>
          <w:marRight w:val="0"/>
          <w:marTop w:val="0"/>
          <w:marBottom w:val="0"/>
          <w:divBdr>
            <w:top w:val="none" w:sz="0" w:space="0" w:color="auto"/>
            <w:left w:val="none" w:sz="0" w:space="0" w:color="auto"/>
            <w:bottom w:val="none" w:sz="0" w:space="0" w:color="auto"/>
            <w:right w:val="none" w:sz="0" w:space="0" w:color="auto"/>
          </w:divBdr>
        </w:div>
        <w:div w:id="151218064">
          <w:marLeft w:val="0"/>
          <w:marRight w:val="0"/>
          <w:marTop w:val="0"/>
          <w:marBottom w:val="0"/>
          <w:divBdr>
            <w:top w:val="none" w:sz="0" w:space="0" w:color="auto"/>
            <w:left w:val="none" w:sz="0" w:space="0" w:color="auto"/>
            <w:bottom w:val="none" w:sz="0" w:space="0" w:color="auto"/>
            <w:right w:val="none" w:sz="0" w:space="0" w:color="auto"/>
          </w:divBdr>
        </w:div>
        <w:div w:id="151726980">
          <w:marLeft w:val="0"/>
          <w:marRight w:val="0"/>
          <w:marTop w:val="0"/>
          <w:marBottom w:val="0"/>
          <w:divBdr>
            <w:top w:val="none" w:sz="0" w:space="0" w:color="auto"/>
            <w:left w:val="none" w:sz="0" w:space="0" w:color="auto"/>
            <w:bottom w:val="none" w:sz="0" w:space="0" w:color="auto"/>
            <w:right w:val="none" w:sz="0" w:space="0" w:color="auto"/>
          </w:divBdr>
        </w:div>
        <w:div w:id="175852318">
          <w:marLeft w:val="0"/>
          <w:marRight w:val="0"/>
          <w:marTop w:val="0"/>
          <w:marBottom w:val="0"/>
          <w:divBdr>
            <w:top w:val="none" w:sz="0" w:space="0" w:color="auto"/>
            <w:left w:val="none" w:sz="0" w:space="0" w:color="auto"/>
            <w:bottom w:val="none" w:sz="0" w:space="0" w:color="auto"/>
            <w:right w:val="none" w:sz="0" w:space="0" w:color="auto"/>
          </w:divBdr>
        </w:div>
        <w:div w:id="201326908">
          <w:marLeft w:val="0"/>
          <w:marRight w:val="0"/>
          <w:marTop w:val="0"/>
          <w:marBottom w:val="0"/>
          <w:divBdr>
            <w:top w:val="none" w:sz="0" w:space="0" w:color="auto"/>
            <w:left w:val="none" w:sz="0" w:space="0" w:color="auto"/>
            <w:bottom w:val="none" w:sz="0" w:space="0" w:color="auto"/>
            <w:right w:val="none" w:sz="0" w:space="0" w:color="auto"/>
          </w:divBdr>
        </w:div>
        <w:div w:id="498472116">
          <w:marLeft w:val="0"/>
          <w:marRight w:val="0"/>
          <w:marTop w:val="0"/>
          <w:marBottom w:val="0"/>
          <w:divBdr>
            <w:top w:val="none" w:sz="0" w:space="0" w:color="auto"/>
            <w:left w:val="none" w:sz="0" w:space="0" w:color="auto"/>
            <w:bottom w:val="none" w:sz="0" w:space="0" w:color="auto"/>
            <w:right w:val="none" w:sz="0" w:space="0" w:color="auto"/>
          </w:divBdr>
        </w:div>
        <w:div w:id="500316890">
          <w:marLeft w:val="0"/>
          <w:marRight w:val="0"/>
          <w:marTop w:val="0"/>
          <w:marBottom w:val="0"/>
          <w:divBdr>
            <w:top w:val="none" w:sz="0" w:space="0" w:color="auto"/>
            <w:left w:val="none" w:sz="0" w:space="0" w:color="auto"/>
            <w:bottom w:val="none" w:sz="0" w:space="0" w:color="auto"/>
            <w:right w:val="none" w:sz="0" w:space="0" w:color="auto"/>
          </w:divBdr>
        </w:div>
        <w:div w:id="500465212">
          <w:marLeft w:val="0"/>
          <w:marRight w:val="0"/>
          <w:marTop w:val="0"/>
          <w:marBottom w:val="0"/>
          <w:divBdr>
            <w:top w:val="none" w:sz="0" w:space="0" w:color="auto"/>
            <w:left w:val="none" w:sz="0" w:space="0" w:color="auto"/>
            <w:bottom w:val="none" w:sz="0" w:space="0" w:color="auto"/>
            <w:right w:val="none" w:sz="0" w:space="0" w:color="auto"/>
          </w:divBdr>
        </w:div>
        <w:div w:id="520632190">
          <w:marLeft w:val="0"/>
          <w:marRight w:val="0"/>
          <w:marTop w:val="0"/>
          <w:marBottom w:val="0"/>
          <w:divBdr>
            <w:top w:val="none" w:sz="0" w:space="0" w:color="auto"/>
            <w:left w:val="none" w:sz="0" w:space="0" w:color="auto"/>
            <w:bottom w:val="none" w:sz="0" w:space="0" w:color="auto"/>
            <w:right w:val="none" w:sz="0" w:space="0" w:color="auto"/>
          </w:divBdr>
        </w:div>
        <w:div w:id="562331053">
          <w:marLeft w:val="0"/>
          <w:marRight w:val="0"/>
          <w:marTop w:val="0"/>
          <w:marBottom w:val="0"/>
          <w:divBdr>
            <w:top w:val="none" w:sz="0" w:space="0" w:color="auto"/>
            <w:left w:val="none" w:sz="0" w:space="0" w:color="auto"/>
            <w:bottom w:val="none" w:sz="0" w:space="0" w:color="auto"/>
            <w:right w:val="none" w:sz="0" w:space="0" w:color="auto"/>
          </w:divBdr>
        </w:div>
        <w:div w:id="599607162">
          <w:marLeft w:val="0"/>
          <w:marRight w:val="0"/>
          <w:marTop w:val="0"/>
          <w:marBottom w:val="0"/>
          <w:divBdr>
            <w:top w:val="none" w:sz="0" w:space="0" w:color="auto"/>
            <w:left w:val="none" w:sz="0" w:space="0" w:color="auto"/>
            <w:bottom w:val="none" w:sz="0" w:space="0" w:color="auto"/>
            <w:right w:val="none" w:sz="0" w:space="0" w:color="auto"/>
          </w:divBdr>
        </w:div>
        <w:div w:id="615479931">
          <w:marLeft w:val="0"/>
          <w:marRight w:val="0"/>
          <w:marTop w:val="0"/>
          <w:marBottom w:val="0"/>
          <w:divBdr>
            <w:top w:val="none" w:sz="0" w:space="0" w:color="auto"/>
            <w:left w:val="none" w:sz="0" w:space="0" w:color="auto"/>
            <w:bottom w:val="none" w:sz="0" w:space="0" w:color="auto"/>
            <w:right w:val="none" w:sz="0" w:space="0" w:color="auto"/>
          </w:divBdr>
        </w:div>
        <w:div w:id="673727129">
          <w:marLeft w:val="0"/>
          <w:marRight w:val="0"/>
          <w:marTop w:val="0"/>
          <w:marBottom w:val="0"/>
          <w:divBdr>
            <w:top w:val="none" w:sz="0" w:space="0" w:color="auto"/>
            <w:left w:val="none" w:sz="0" w:space="0" w:color="auto"/>
            <w:bottom w:val="none" w:sz="0" w:space="0" w:color="auto"/>
            <w:right w:val="none" w:sz="0" w:space="0" w:color="auto"/>
          </w:divBdr>
        </w:div>
        <w:div w:id="700934903">
          <w:marLeft w:val="0"/>
          <w:marRight w:val="0"/>
          <w:marTop w:val="0"/>
          <w:marBottom w:val="0"/>
          <w:divBdr>
            <w:top w:val="none" w:sz="0" w:space="0" w:color="auto"/>
            <w:left w:val="none" w:sz="0" w:space="0" w:color="auto"/>
            <w:bottom w:val="none" w:sz="0" w:space="0" w:color="auto"/>
            <w:right w:val="none" w:sz="0" w:space="0" w:color="auto"/>
          </w:divBdr>
        </w:div>
        <w:div w:id="758991433">
          <w:marLeft w:val="0"/>
          <w:marRight w:val="0"/>
          <w:marTop w:val="0"/>
          <w:marBottom w:val="0"/>
          <w:divBdr>
            <w:top w:val="none" w:sz="0" w:space="0" w:color="auto"/>
            <w:left w:val="none" w:sz="0" w:space="0" w:color="auto"/>
            <w:bottom w:val="none" w:sz="0" w:space="0" w:color="auto"/>
            <w:right w:val="none" w:sz="0" w:space="0" w:color="auto"/>
          </w:divBdr>
        </w:div>
        <w:div w:id="820199993">
          <w:marLeft w:val="0"/>
          <w:marRight w:val="0"/>
          <w:marTop w:val="0"/>
          <w:marBottom w:val="0"/>
          <w:divBdr>
            <w:top w:val="none" w:sz="0" w:space="0" w:color="auto"/>
            <w:left w:val="none" w:sz="0" w:space="0" w:color="auto"/>
            <w:bottom w:val="none" w:sz="0" w:space="0" w:color="auto"/>
            <w:right w:val="none" w:sz="0" w:space="0" w:color="auto"/>
          </w:divBdr>
        </w:div>
        <w:div w:id="843939624">
          <w:marLeft w:val="0"/>
          <w:marRight w:val="0"/>
          <w:marTop w:val="0"/>
          <w:marBottom w:val="0"/>
          <w:divBdr>
            <w:top w:val="none" w:sz="0" w:space="0" w:color="auto"/>
            <w:left w:val="none" w:sz="0" w:space="0" w:color="auto"/>
            <w:bottom w:val="none" w:sz="0" w:space="0" w:color="auto"/>
            <w:right w:val="none" w:sz="0" w:space="0" w:color="auto"/>
          </w:divBdr>
        </w:div>
        <w:div w:id="881400879">
          <w:marLeft w:val="0"/>
          <w:marRight w:val="0"/>
          <w:marTop w:val="0"/>
          <w:marBottom w:val="0"/>
          <w:divBdr>
            <w:top w:val="none" w:sz="0" w:space="0" w:color="auto"/>
            <w:left w:val="none" w:sz="0" w:space="0" w:color="auto"/>
            <w:bottom w:val="none" w:sz="0" w:space="0" w:color="auto"/>
            <w:right w:val="none" w:sz="0" w:space="0" w:color="auto"/>
          </w:divBdr>
        </w:div>
        <w:div w:id="884293412">
          <w:marLeft w:val="0"/>
          <w:marRight w:val="0"/>
          <w:marTop w:val="0"/>
          <w:marBottom w:val="0"/>
          <w:divBdr>
            <w:top w:val="none" w:sz="0" w:space="0" w:color="auto"/>
            <w:left w:val="none" w:sz="0" w:space="0" w:color="auto"/>
            <w:bottom w:val="none" w:sz="0" w:space="0" w:color="auto"/>
            <w:right w:val="none" w:sz="0" w:space="0" w:color="auto"/>
          </w:divBdr>
        </w:div>
        <w:div w:id="887645747">
          <w:marLeft w:val="0"/>
          <w:marRight w:val="0"/>
          <w:marTop w:val="0"/>
          <w:marBottom w:val="0"/>
          <w:divBdr>
            <w:top w:val="none" w:sz="0" w:space="0" w:color="auto"/>
            <w:left w:val="none" w:sz="0" w:space="0" w:color="auto"/>
            <w:bottom w:val="none" w:sz="0" w:space="0" w:color="auto"/>
            <w:right w:val="none" w:sz="0" w:space="0" w:color="auto"/>
          </w:divBdr>
        </w:div>
        <w:div w:id="899948569">
          <w:marLeft w:val="0"/>
          <w:marRight w:val="0"/>
          <w:marTop w:val="0"/>
          <w:marBottom w:val="0"/>
          <w:divBdr>
            <w:top w:val="none" w:sz="0" w:space="0" w:color="auto"/>
            <w:left w:val="none" w:sz="0" w:space="0" w:color="auto"/>
            <w:bottom w:val="none" w:sz="0" w:space="0" w:color="auto"/>
            <w:right w:val="none" w:sz="0" w:space="0" w:color="auto"/>
          </w:divBdr>
        </w:div>
        <w:div w:id="904267410">
          <w:marLeft w:val="0"/>
          <w:marRight w:val="0"/>
          <w:marTop w:val="0"/>
          <w:marBottom w:val="0"/>
          <w:divBdr>
            <w:top w:val="none" w:sz="0" w:space="0" w:color="auto"/>
            <w:left w:val="none" w:sz="0" w:space="0" w:color="auto"/>
            <w:bottom w:val="none" w:sz="0" w:space="0" w:color="auto"/>
            <w:right w:val="none" w:sz="0" w:space="0" w:color="auto"/>
          </w:divBdr>
        </w:div>
        <w:div w:id="972829669">
          <w:marLeft w:val="0"/>
          <w:marRight w:val="0"/>
          <w:marTop w:val="0"/>
          <w:marBottom w:val="0"/>
          <w:divBdr>
            <w:top w:val="none" w:sz="0" w:space="0" w:color="auto"/>
            <w:left w:val="none" w:sz="0" w:space="0" w:color="auto"/>
            <w:bottom w:val="none" w:sz="0" w:space="0" w:color="auto"/>
            <w:right w:val="none" w:sz="0" w:space="0" w:color="auto"/>
          </w:divBdr>
        </w:div>
        <w:div w:id="1010569571">
          <w:marLeft w:val="0"/>
          <w:marRight w:val="0"/>
          <w:marTop w:val="0"/>
          <w:marBottom w:val="0"/>
          <w:divBdr>
            <w:top w:val="none" w:sz="0" w:space="0" w:color="auto"/>
            <w:left w:val="none" w:sz="0" w:space="0" w:color="auto"/>
            <w:bottom w:val="none" w:sz="0" w:space="0" w:color="auto"/>
            <w:right w:val="none" w:sz="0" w:space="0" w:color="auto"/>
          </w:divBdr>
        </w:div>
        <w:div w:id="1232692542">
          <w:marLeft w:val="0"/>
          <w:marRight w:val="0"/>
          <w:marTop w:val="0"/>
          <w:marBottom w:val="0"/>
          <w:divBdr>
            <w:top w:val="none" w:sz="0" w:space="0" w:color="auto"/>
            <w:left w:val="none" w:sz="0" w:space="0" w:color="auto"/>
            <w:bottom w:val="none" w:sz="0" w:space="0" w:color="auto"/>
            <w:right w:val="none" w:sz="0" w:space="0" w:color="auto"/>
          </w:divBdr>
        </w:div>
        <w:div w:id="1260991952">
          <w:marLeft w:val="0"/>
          <w:marRight w:val="0"/>
          <w:marTop w:val="0"/>
          <w:marBottom w:val="0"/>
          <w:divBdr>
            <w:top w:val="none" w:sz="0" w:space="0" w:color="auto"/>
            <w:left w:val="none" w:sz="0" w:space="0" w:color="auto"/>
            <w:bottom w:val="none" w:sz="0" w:space="0" w:color="auto"/>
            <w:right w:val="none" w:sz="0" w:space="0" w:color="auto"/>
          </w:divBdr>
        </w:div>
        <w:div w:id="1264876559">
          <w:marLeft w:val="0"/>
          <w:marRight w:val="0"/>
          <w:marTop w:val="0"/>
          <w:marBottom w:val="0"/>
          <w:divBdr>
            <w:top w:val="none" w:sz="0" w:space="0" w:color="auto"/>
            <w:left w:val="none" w:sz="0" w:space="0" w:color="auto"/>
            <w:bottom w:val="none" w:sz="0" w:space="0" w:color="auto"/>
            <w:right w:val="none" w:sz="0" w:space="0" w:color="auto"/>
          </w:divBdr>
        </w:div>
        <w:div w:id="1318343857">
          <w:marLeft w:val="0"/>
          <w:marRight w:val="0"/>
          <w:marTop w:val="0"/>
          <w:marBottom w:val="0"/>
          <w:divBdr>
            <w:top w:val="none" w:sz="0" w:space="0" w:color="auto"/>
            <w:left w:val="none" w:sz="0" w:space="0" w:color="auto"/>
            <w:bottom w:val="none" w:sz="0" w:space="0" w:color="auto"/>
            <w:right w:val="none" w:sz="0" w:space="0" w:color="auto"/>
          </w:divBdr>
        </w:div>
        <w:div w:id="1353989893">
          <w:marLeft w:val="0"/>
          <w:marRight w:val="0"/>
          <w:marTop w:val="0"/>
          <w:marBottom w:val="0"/>
          <w:divBdr>
            <w:top w:val="none" w:sz="0" w:space="0" w:color="auto"/>
            <w:left w:val="none" w:sz="0" w:space="0" w:color="auto"/>
            <w:bottom w:val="none" w:sz="0" w:space="0" w:color="auto"/>
            <w:right w:val="none" w:sz="0" w:space="0" w:color="auto"/>
          </w:divBdr>
        </w:div>
        <w:div w:id="1485927389">
          <w:marLeft w:val="0"/>
          <w:marRight w:val="0"/>
          <w:marTop w:val="0"/>
          <w:marBottom w:val="0"/>
          <w:divBdr>
            <w:top w:val="none" w:sz="0" w:space="0" w:color="auto"/>
            <w:left w:val="none" w:sz="0" w:space="0" w:color="auto"/>
            <w:bottom w:val="none" w:sz="0" w:space="0" w:color="auto"/>
            <w:right w:val="none" w:sz="0" w:space="0" w:color="auto"/>
          </w:divBdr>
        </w:div>
        <w:div w:id="1575890785">
          <w:marLeft w:val="0"/>
          <w:marRight w:val="0"/>
          <w:marTop w:val="0"/>
          <w:marBottom w:val="0"/>
          <w:divBdr>
            <w:top w:val="none" w:sz="0" w:space="0" w:color="auto"/>
            <w:left w:val="none" w:sz="0" w:space="0" w:color="auto"/>
            <w:bottom w:val="none" w:sz="0" w:space="0" w:color="auto"/>
            <w:right w:val="none" w:sz="0" w:space="0" w:color="auto"/>
          </w:divBdr>
        </w:div>
        <w:div w:id="1591044329">
          <w:marLeft w:val="0"/>
          <w:marRight w:val="0"/>
          <w:marTop w:val="0"/>
          <w:marBottom w:val="0"/>
          <w:divBdr>
            <w:top w:val="none" w:sz="0" w:space="0" w:color="auto"/>
            <w:left w:val="none" w:sz="0" w:space="0" w:color="auto"/>
            <w:bottom w:val="none" w:sz="0" w:space="0" w:color="auto"/>
            <w:right w:val="none" w:sz="0" w:space="0" w:color="auto"/>
          </w:divBdr>
        </w:div>
        <w:div w:id="1652758645">
          <w:marLeft w:val="0"/>
          <w:marRight w:val="0"/>
          <w:marTop w:val="0"/>
          <w:marBottom w:val="0"/>
          <w:divBdr>
            <w:top w:val="none" w:sz="0" w:space="0" w:color="auto"/>
            <w:left w:val="none" w:sz="0" w:space="0" w:color="auto"/>
            <w:bottom w:val="none" w:sz="0" w:space="0" w:color="auto"/>
            <w:right w:val="none" w:sz="0" w:space="0" w:color="auto"/>
          </w:divBdr>
        </w:div>
        <w:div w:id="1685284565">
          <w:marLeft w:val="0"/>
          <w:marRight w:val="0"/>
          <w:marTop w:val="0"/>
          <w:marBottom w:val="0"/>
          <w:divBdr>
            <w:top w:val="none" w:sz="0" w:space="0" w:color="auto"/>
            <w:left w:val="none" w:sz="0" w:space="0" w:color="auto"/>
            <w:bottom w:val="none" w:sz="0" w:space="0" w:color="auto"/>
            <w:right w:val="none" w:sz="0" w:space="0" w:color="auto"/>
          </w:divBdr>
        </w:div>
        <w:div w:id="1745881880">
          <w:marLeft w:val="0"/>
          <w:marRight w:val="0"/>
          <w:marTop w:val="0"/>
          <w:marBottom w:val="0"/>
          <w:divBdr>
            <w:top w:val="none" w:sz="0" w:space="0" w:color="auto"/>
            <w:left w:val="none" w:sz="0" w:space="0" w:color="auto"/>
            <w:bottom w:val="none" w:sz="0" w:space="0" w:color="auto"/>
            <w:right w:val="none" w:sz="0" w:space="0" w:color="auto"/>
          </w:divBdr>
        </w:div>
        <w:div w:id="1748185400">
          <w:marLeft w:val="0"/>
          <w:marRight w:val="0"/>
          <w:marTop w:val="0"/>
          <w:marBottom w:val="0"/>
          <w:divBdr>
            <w:top w:val="none" w:sz="0" w:space="0" w:color="auto"/>
            <w:left w:val="none" w:sz="0" w:space="0" w:color="auto"/>
            <w:bottom w:val="none" w:sz="0" w:space="0" w:color="auto"/>
            <w:right w:val="none" w:sz="0" w:space="0" w:color="auto"/>
          </w:divBdr>
        </w:div>
        <w:div w:id="1751192420">
          <w:marLeft w:val="0"/>
          <w:marRight w:val="0"/>
          <w:marTop w:val="0"/>
          <w:marBottom w:val="0"/>
          <w:divBdr>
            <w:top w:val="none" w:sz="0" w:space="0" w:color="auto"/>
            <w:left w:val="none" w:sz="0" w:space="0" w:color="auto"/>
            <w:bottom w:val="none" w:sz="0" w:space="0" w:color="auto"/>
            <w:right w:val="none" w:sz="0" w:space="0" w:color="auto"/>
          </w:divBdr>
        </w:div>
        <w:div w:id="1755735874">
          <w:marLeft w:val="0"/>
          <w:marRight w:val="0"/>
          <w:marTop w:val="0"/>
          <w:marBottom w:val="0"/>
          <w:divBdr>
            <w:top w:val="none" w:sz="0" w:space="0" w:color="auto"/>
            <w:left w:val="none" w:sz="0" w:space="0" w:color="auto"/>
            <w:bottom w:val="none" w:sz="0" w:space="0" w:color="auto"/>
            <w:right w:val="none" w:sz="0" w:space="0" w:color="auto"/>
          </w:divBdr>
        </w:div>
        <w:div w:id="1775325711">
          <w:marLeft w:val="0"/>
          <w:marRight w:val="0"/>
          <w:marTop w:val="0"/>
          <w:marBottom w:val="0"/>
          <w:divBdr>
            <w:top w:val="none" w:sz="0" w:space="0" w:color="auto"/>
            <w:left w:val="none" w:sz="0" w:space="0" w:color="auto"/>
            <w:bottom w:val="none" w:sz="0" w:space="0" w:color="auto"/>
            <w:right w:val="none" w:sz="0" w:space="0" w:color="auto"/>
          </w:divBdr>
        </w:div>
        <w:div w:id="1852523920">
          <w:marLeft w:val="0"/>
          <w:marRight w:val="0"/>
          <w:marTop w:val="0"/>
          <w:marBottom w:val="0"/>
          <w:divBdr>
            <w:top w:val="none" w:sz="0" w:space="0" w:color="auto"/>
            <w:left w:val="none" w:sz="0" w:space="0" w:color="auto"/>
            <w:bottom w:val="none" w:sz="0" w:space="0" w:color="auto"/>
            <w:right w:val="none" w:sz="0" w:space="0" w:color="auto"/>
          </w:divBdr>
        </w:div>
        <w:div w:id="1852837759">
          <w:marLeft w:val="0"/>
          <w:marRight w:val="0"/>
          <w:marTop w:val="0"/>
          <w:marBottom w:val="0"/>
          <w:divBdr>
            <w:top w:val="none" w:sz="0" w:space="0" w:color="auto"/>
            <w:left w:val="none" w:sz="0" w:space="0" w:color="auto"/>
            <w:bottom w:val="none" w:sz="0" w:space="0" w:color="auto"/>
            <w:right w:val="none" w:sz="0" w:space="0" w:color="auto"/>
          </w:divBdr>
        </w:div>
        <w:div w:id="1908488951">
          <w:marLeft w:val="0"/>
          <w:marRight w:val="0"/>
          <w:marTop w:val="0"/>
          <w:marBottom w:val="0"/>
          <w:divBdr>
            <w:top w:val="none" w:sz="0" w:space="0" w:color="auto"/>
            <w:left w:val="none" w:sz="0" w:space="0" w:color="auto"/>
            <w:bottom w:val="none" w:sz="0" w:space="0" w:color="auto"/>
            <w:right w:val="none" w:sz="0" w:space="0" w:color="auto"/>
          </w:divBdr>
        </w:div>
        <w:div w:id="1934125950">
          <w:marLeft w:val="0"/>
          <w:marRight w:val="0"/>
          <w:marTop w:val="0"/>
          <w:marBottom w:val="0"/>
          <w:divBdr>
            <w:top w:val="none" w:sz="0" w:space="0" w:color="auto"/>
            <w:left w:val="none" w:sz="0" w:space="0" w:color="auto"/>
            <w:bottom w:val="none" w:sz="0" w:space="0" w:color="auto"/>
            <w:right w:val="none" w:sz="0" w:space="0" w:color="auto"/>
          </w:divBdr>
        </w:div>
        <w:div w:id="1956675547">
          <w:marLeft w:val="0"/>
          <w:marRight w:val="0"/>
          <w:marTop w:val="0"/>
          <w:marBottom w:val="0"/>
          <w:divBdr>
            <w:top w:val="none" w:sz="0" w:space="0" w:color="auto"/>
            <w:left w:val="none" w:sz="0" w:space="0" w:color="auto"/>
            <w:bottom w:val="none" w:sz="0" w:space="0" w:color="auto"/>
            <w:right w:val="none" w:sz="0" w:space="0" w:color="auto"/>
          </w:divBdr>
        </w:div>
        <w:div w:id="1993680426">
          <w:marLeft w:val="0"/>
          <w:marRight w:val="0"/>
          <w:marTop w:val="0"/>
          <w:marBottom w:val="0"/>
          <w:divBdr>
            <w:top w:val="none" w:sz="0" w:space="0" w:color="auto"/>
            <w:left w:val="none" w:sz="0" w:space="0" w:color="auto"/>
            <w:bottom w:val="none" w:sz="0" w:space="0" w:color="auto"/>
            <w:right w:val="none" w:sz="0" w:space="0" w:color="auto"/>
          </w:divBdr>
        </w:div>
        <w:div w:id="2047824775">
          <w:marLeft w:val="0"/>
          <w:marRight w:val="0"/>
          <w:marTop w:val="0"/>
          <w:marBottom w:val="0"/>
          <w:divBdr>
            <w:top w:val="none" w:sz="0" w:space="0" w:color="auto"/>
            <w:left w:val="none" w:sz="0" w:space="0" w:color="auto"/>
            <w:bottom w:val="none" w:sz="0" w:space="0" w:color="auto"/>
            <w:right w:val="none" w:sz="0" w:space="0" w:color="auto"/>
          </w:divBdr>
        </w:div>
        <w:div w:id="2076736737">
          <w:marLeft w:val="0"/>
          <w:marRight w:val="0"/>
          <w:marTop w:val="0"/>
          <w:marBottom w:val="0"/>
          <w:divBdr>
            <w:top w:val="none" w:sz="0" w:space="0" w:color="auto"/>
            <w:left w:val="none" w:sz="0" w:space="0" w:color="auto"/>
            <w:bottom w:val="none" w:sz="0" w:space="0" w:color="auto"/>
            <w:right w:val="none" w:sz="0" w:space="0" w:color="auto"/>
          </w:divBdr>
        </w:div>
        <w:div w:id="2076928148">
          <w:marLeft w:val="0"/>
          <w:marRight w:val="0"/>
          <w:marTop w:val="0"/>
          <w:marBottom w:val="0"/>
          <w:divBdr>
            <w:top w:val="none" w:sz="0" w:space="0" w:color="auto"/>
            <w:left w:val="none" w:sz="0" w:space="0" w:color="auto"/>
            <w:bottom w:val="none" w:sz="0" w:space="0" w:color="auto"/>
            <w:right w:val="none" w:sz="0" w:space="0" w:color="auto"/>
          </w:divBdr>
        </w:div>
        <w:div w:id="2097171772">
          <w:marLeft w:val="0"/>
          <w:marRight w:val="0"/>
          <w:marTop w:val="0"/>
          <w:marBottom w:val="0"/>
          <w:divBdr>
            <w:top w:val="none" w:sz="0" w:space="0" w:color="auto"/>
            <w:left w:val="none" w:sz="0" w:space="0" w:color="auto"/>
            <w:bottom w:val="none" w:sz="0" w:space="0" w:color="auto"/>
            <w:right w:val="none" w:sz="0" w:space="0" w:color="auto"/>
          </w:divBdr>
        </w:div>
      </w:divsChild>
    </w:div>
    <w:div w:id="716974477">
      <w:bodyDiv w:val="1"/>
      <w:marLeft w:val="0"/>
      <w:marRight w:val="0"/>
      <w:marTop w:val="0"/>
      <w:marBottom w:val="0"/>
      <w:divBdr>
        <w:top w:val="none" w:sz="0" w:space="0" w:color="auto"/>
        <w:left w:val="none" w:sz="0" w:space="0" w:color="auto"/>
        <w:bottom w:val="none" w:sz="0" w:space="0" w:color="auto"/>
        <w:right w:val="none" w:sz="0" w:space="0" w:color="auto"/>
      </w:divBdr>
    </w:div>
    <w:div w:id="722871881">
      <w:bodyDiv w:val="1"/>
      <w:marLeft w:val="0"/>
      <w:marRight w:val="0"/>
      <w:marTop w:val="0"/>
      <w:marBottom w:val="0"/>
      <w:divBdr>
        <w:top w:val="none" w:sz="0" w:space="0" w:color="auto"/>
        <w:left w:val="none" w:sz="0" w:space="0" w:color="auto"/>
        <w:bottom w:val="none" w:sz="0" w:space="0" w:color="auto"/>
        <w:right w:val="none" w:sz="0" w:space="0" w:color="auto"/>
      </w:divBdr>
      <w:divsChild>
        <w:div w:id="410856497">
          <w:marLeft w:val="1008"/>
          <w:marRight w:val="0"/>
          <w:marTop w:val="0"/>
          <w:marBottom w:val="101"/>
          <w:divBdr>
            <w:top w:val="none" w:sz="0" w:space="0" w:color="auto"/>
            <w:left w:val="none" w:sz="0" w:space="0" w:color="auto"/>
            <w:bottom w:val="none" w:sz="0" w:space="0" w:color="auto"/>
            <w:right w:val="none" w:sz="0" w:space="0" w:color="auto"/>
          </w:divBdr>
        </w:div>
        <w:div w:id="1485119671">
          <w:marLeft w:val="1008"/>
          <w:marRight w:val="0"/>
          <w:marTop w:val="0"/>
          <w:marBottom w:val="101"/>
          <w:divBdr>
            <w:top w:val="none" w:sz="0" w:space="0" w:color="auto"/>
            <w:left w:val="none" w:sz="0" w:space="0" w:color="auto"/>
            <w:bottom w:val="none" w:sz="0" w:space="0" w:color="auto"/>
            <w:right w:val="none" w:sz="0" w:space="0" w:color="auto"/>
          </w:divBdr>
        </w:div>
        <w:div w:id="1542204443">
          <w:marLeft w:val="1008"/>
          <w:marRight w:val="0"/>
          <w:marTop w:val="0"/>
          <w:marBottom w:val="101"/>
          <w:divBdr>
            <w:top w:val="none" w:sz="0" w:space="0" w:color="auto"/>
            <w:left w:val="none" w:sz="0" w:space="0" w:color="auto"/>
            <w:bottom w:val="none" w:sz="0" w:space="0" w:color="auto"/>
            <w:right w:val="none" w:sz="0" w:space="0" w:color="auto"/>
          </w:divBdr>
        </w:div>
      </w:divsChild>
    </w:div>
    <w:div w:id="728040648">
      <w:bodyDiv w:val="1"/>
      <w:marLeft w:val="0"/>
      <w:marRight w:val="0"/>
      <w:marTop w:val="0"/>
      <w:marBottom w:val="0"/>
      <w:divBdr>
        <w:top w:val="none" w:sz="0" w:space="0" w:color="auto"/>
        <w:left w:val="none" w:sz="0" w:space="0" w:color="auto"/>
        <w:bottom w:val="none" w:sz="0" w:space="0" w:color="auto"/>
        <w:right w:val="none" w:sz="0" w:space="0" w:color="auto"/>
      </w:divBdr>
    </w:div>
    <w:div w:id="729616934">
      <w:bodyDiv w:val="1"/>
      <w:marLeft w:val="0"/>
      <w:marRight w:val="0"/>
      <w:marTop w:val="0"/>
      <w:marBottom w:val="0"/>
      <w:divBdr>
        <w:top w:val="none" w:sz="0" w:space="0" w:color="auto"/>
        <w:left w:val="none" w:sz="0" w:space="0" w:color="auto"/>
        <w:bottom w:val="none" w:sz="0" w:space="0" w:color="auto"/>
        <w:right w:val="none" w:sz="0" w:space="0" w:color="auto"/>
      </w:divBdr>
    </w:div>
    <w:div w:id="740953074">
      <w:bodyDiv w:val="1"/>
      <w:marLeft w:val="0"/>
      <w:marRight w:val="0"/>
      <w:marTop w:val="0"/>
      <w:marBottom w:val="0"/>
      <w:divBdr>
        <w:top w:val="none" w:sz="0" w:space="0" w:color="auto"/>
        <w:left w:val="none" w:sz="0" w:space="0" w:color="auto"/>
        <w:bottom w:val="none" w:sz="0" w:space="0" w:color="auto"/>
        <w:right w:val="none" w:sz="0" w:space="0" w:color="auto"/>
      </w:divBdr>
    </w:div>
    <w:div w:id="746850490">
      <w:bodyDiv w:val="1"/>
      <w:marLeft w:val="0"/>
      <w:marRight w:val="0"/>
      <w:marTop w:val="0"/>
      <w:marBottom w:val="0"/>
      <w:divBdr>
        <w:top w:val="none" w:sz="0" w:space="0" w:color="auto"/>
        <w:left w:val="none" w:sz="0" w:space="0" w:color="auto"/>
        <w:bottom w:val="none" w:sz="0" w:space="0" w:color="auto"/>
        <w:right w:val="none" w:sz="0" w:space="0" w:color="auto"/>
      </w:divBdr>
    </w:div>
    <w:div w:id="748816554">
      <w:bodyDiv w:val="1"/>
      <w:marLeft w:val="0"/>
      <w:marRight w:val="0"/>
      <w:marTop w:val="0"/>
      <w:marBottom w:val="0"/>
      <w:divBdr>
        <w:top w:val="none" w:sz="0" w:space="0" w:color="auto"/>
        <w:left w:val="none" w:sz="0" w:space="0" w:color="auto"/>
        <w:bottom w:val="none" w:sz="0" w:space="0" w:color="auto"/>
        <w:right w:val="none" w:sz="0" w:space="0" w:color="auto"/>
      </w:divBdr>
    </w:div>
    <w:div w:id="763648445">
      <w:bodyDiv w:val="1"/>
      <w:marLeft w:val="0"/>
      <w:marRight w:val="0"/>
      <w:marTop w:val="0"/>
      <w:marBottom w:val="0"/>
      <w:divBdr>
        <w:top w:val="none" w:sz="0" w:space="0" w:color="auto"/>
        <w:left w:val="none" w:sz="0" w:space="0" w:color="auto"/>
        <w:bottom w:val="none" w:sz="0" w:space="0" w:color="auto"/>
        <w:right w:val="none" w:sz="0" w:space="0" w:color="auto"/>
      </w:divBdr>
    </w:div>
    <w:div w:id="777724362">
      <w:bodyDiv w:val="1"/>
      <w:marLeft w:val="0"/>
      <w:marRight w:val="0"/>
      <w:marTop w:val="0"/>
      <w:marBottom w:val="0"/>
      <w:divBdr>
        <w:top w:val="none" w:sz="0" w:space="0" w:color="auto"/>
        <w:left w:val="none" w:sz="0" w:space="0" w:color="auto"/>
        <w:bottom w:val="none" w:sz="0" w:space="0" w:color="auto"/>
        <w:right w:val="none" w:sz="0" w:space="0" w:color="auto"/>
      </w:divBdr>
    </w:div>
    <w:div w:id="784075867">
      <w:bodyDiv w:val="1"/>
      <w:marLeft w:val="0"/>
      <w:marRight w:val="0"/>
      <w:marTop w:val="0"/>
      <w:marBottom w:val="0"/>
      <w:divBdr>
        <w:top w:val="none" w:sz="0" w:space="0" w:color="auto"/>
        <w:left w:val="none" w:sz="0" w:space="0" w:color="auto"/>
        <w:bottom w:val="none" w:sz="0" w:space="0" w:color="auto"/>
        <w:right w:val="none" w:sz="0" w:space="0" w:color="auto"/>
      </w:divBdr>
    </w:div>
    <w:div w:id="789085358">
      <w:bodyDiv w:val="1"/>
      <w:marLeft w:val="0"/>
      <w:marRight w:val="0"/>
      <w:marTop w:val="0"/>
      <w:marBottom w:val="0"/>
      <w:divBdr>
        <w:top w:val="none" w:sz="0" w:space="0" w:color="auto"/>
        <w:left w:val="none" w:sz="0" w:space="0" w:color="auto"/>
        <w:bottom w:val="none" w:sz="0" w:space="0" w:color="auto"/>
        <w:right w:val="none" w:sz="0" w:space="0" w:color="auto"/>
      </w:divBdr>
    </w:div>
    <w:div w:id="802817280">
      <w:bodyDiv w:val="1"/>
      <w:marLeft w:val="0"/>
      <w:marRight w:val="0"/>
      <w:marTop w:val="0"/>
      <w:marBottom w:val="0"/>
      <w:divBdr>
        <w:top w:val="none" w:sz="0" w:space="0" w:color="auto"/>
        <w:left w:val="none" w:sz="0" w:space="0" w:color="auto"/>
        <w:bottom w:val="none" w:sz="0" w:space="0" w:color="auto"/>
        <w:right w:val="none" w:sz="0" w:space="0" w:color="auto"/>
      </w:divBdr>
    </w:div>
    <w:div w:id="821850646">
      <w:bodyDiv w:val="1"/>
      <w:marLeft w:val="0"/>
      <w:marRight w:val="0"/>
      <w:marTop w:val="0"/>
      <w:marBottom w:val="0"/>
      <w:divBdr>
        <w:top w:val="none" w:sz="0" w:space="0" w:color="auto"/>
        <w:left w:val="none" w:sz="0" w:space="0" w:color="auto"/>
        <w:bottom w:val="none" w:sz="0" w:space="0" w:color="auto"/>
        <w:right w:val="none" w:sz="0" w:space="0" w:color="auto"/>
      </w:divBdr>
    </w:div>
    <w:div w:id="829255982">
      <w:bodyDiv w:val="1"/>
      <w:marLeft w:val="0"/>
      <w:marRight w:val="0"/>
      <w:marTop w:val="0"/>
      <w:marBottom w:val="0"/>
      <w:divBdr>
        <w:top w:val="none" w:sz="0" w:space="0" w:color="auto"/>
        <w:left w:val="none" w:sz="0" w:space="0" w:color="auto"/>
        <w:bottom w:val="none" w:sz="0" w:space="0" w:color="auto"/>
        <w:right w:val="none" w:sz="0" w:space="0" w:color="auto"/>
      </w:divBdr>
    </w:div>
    <w:div w:id="880899466">
      <w:bodyDiv w:val="1"/>
      <w:marLeft w:val="0"/>
      <w:marRight w:val="0"/>
      <w:marTop w:val="0"/>
      <w:marBottom w:val="0"/>
      <w:divBdr>
        <w:top w:val="none" w:sz="0" w:space="0" w:color="auto"/>
        <w:left w:val="none" w:sz="0" w:space="0" w:color="auto"/>
        <w:bottom w:val="none" w:sz="0" w:space="0" w:color="auto"/>
        <w:right w:val="none" w:sz="0" w:space="0" w:color="auto"/>
      </w:divBdr>
    </w:div>
    <w:div w:id="907571989">
      <w:bodyDiv w:val="1"/>
      <w:marLeft w:val="0"/>
      <w:marRight w:val="0"/>
      <w:marTop w:val="0"/>
      <w:marBottom w:val="0"/>
      <w:divBdr>
        <w:top w:val="none" w:sz="0" w:space="0" w:color="auto"/>
        <w:left w:val="none" w:sz="0" w:space="0" w:color="auto"/>
        <w:bottom w:val="none" w:sz="0" w:space="0" w:color="auto"/>
        <w:right w:val="none" w:sz="0" w:space="0" w:color="auto"/>
      </w:divBdr>
      <w:divsChild>
        <w:div w:id="337195807">
          <w:marLeft w:val="0"/>
          <w:marRight w:val="0"/>
          <w:marTop w:val="0"/>
          <w:marBottom w:val="101"/>
          <w:divBdr>
            <w:top w:val="none" w:sz="0" w:space="0" w:color="auto"/>
            <w:left w:val="none" w:sz="0" w:space="0" w:color="auto"/>
            <w:bottom w:val="none" w:sz="0" w:space="0" w:color="auto"/>
            <w:right w:val="none" w:sz="0" w:space="0" w:color="auto"/>
          </w:divBdr>
        </w:div>
        <w:div w:id="371730669">
          <w:marLeft w:val="1008"/>
          <w:marRight w:val="0"/>
          <w:marTop w:val="0"/>
          <w:marBottom w:val="101"/>
          <w:divBdr>
            <w:top w:val="none" w:sz="0" w:space="0" w:color="auto"/>
            <w:left w:val="none" w:sz="0" w:space="0" w:color="auto"/>
            <w:bottom w:val="none" w:sz="0" w:space="0" w:color="auto"/>
            <w:right w:val="none" w:sz="0" w:space="0" w:color="auto"/>
          </w:divBdr>
        </w:div>
        <w:div w:id="375129824">
          <w:marLeft w:val="1008"/>
          <w:marRight w:val="0"/>
          <w:marTop w:val="0"/>
          <w:marBottom w:val="101"/>
          <w:divBdr>
            <w:top w:val="none" w:sz="0" w:space="0" w:color="auto"/>
            <w:left w:val="none" w:sz="0" w:space="0" w:color="auto"/>
            <w:bottom w:val="none" w:sz="0" w:space="0" w:color="auto"/>
            <w:right w:val="none" w:sz="0" w:space="0" w:color="auto"/>
          </w:divBdr>
        </w:div>
        <w:div w:id="474643573">
          <w:marLeft w:val="1008"/>
          <w:marRight w:val="0"/>
          <w:marTop w:val="0"/>
          <w:marBottom w:val="101"/>
          <w:divBdr>
            <w:top w:val="none" w:sz="0" w:space="0" w:color="auto"/>
            <w:left w:val="none" w:sz="0" w:space="0" w:color="auto"/>
            <w:bottom w:val="none" w:sz="0" w:space="0" w:color="auto"/>
            <w:right w:val="none" w:sz="0" w:space="0" w:color="auto"/>
          </w:divBdr>
        </w:div>
        <w:div w:id="839857834">
          <w:marLeft w:val="1008"/>
          <w:marRight w:val="0"/>
          <w:marTop w:val="0"/>
          <w:marBottom w:val="101"/>
          <w:divBdr>
            <w:top w:val="none" w:sz="0" w:space="0" w:color="auto"/>
            <w:left w:val="none" w:sz="0" w:space="0" w:color="auto"/>
            <w:bottom w:val="none" w:sz="0" w:space="0" w:color="auto"/>
            <w:right w:val="none" w:sz="0" w:space="0" w:color="auto"/>
          </w:divBdr>
        </w:div>
        <w:div w:id="859004444">
          <w:marLeft w:val="1008"/>
          <w:marRight w:val="0"/>
          <w:marTop w:val="0"/>
          <w:marBottom w:val="101"/>
          <w:divBdr>
            <w:top w:val="none" w:sz="0" w:space="0" w:color="auto"/>
            <w:left w:val="none" w:sz="0" w:space="0" w:color="auto"/>
            <w:bottom w:val="none" w:sz="0" w:space="0" w:color="auto"/>
            <w:right w:val="none" w:sz="0" w:space="0" w:color="auto"/>
          </w:divBdr>
        </w:div>
        <w:div w:id="1036388790">
          <w:marLeft w:val="1008"/>
          <w:marRight w:val="0"/>
          <w:marTop w:val="0"/>
          <w:marBottom w:val="101"/>
          <w:divBdr>
            <w:top w:val="none" w:sz="0" w:space="0" w:color="auto"/>
            <w:left w:val="none" w:sz="0" w:space="0" w:color="auto"/>
            <w:bottom w:val="none" w:sz="0" w:space="0" w:color="auto"/>
            <w:right w:val="none" w:sz="0" w:space="0" w:color="auto"/>
          </w:divBdr>
        </w:div>
        <w:div w:id="1105224869">
          <w:marLeft w:val="1008"/>
          <w:marRight w:val="0"/>
          <w:marTop w:val="0"/>
          <w:marBottom w:val="101"/>
          <w:divBdr>
            <w:top w:val="none" w:sz="0" w:space="0" w:color="auto"/>
            <w:left w:val="none" w:sz="0" w:space="0" w:color="auto"/>
            <w:bottom w:val="none" w:sz="0" w:space="0" w:color="auto"/>
            <w:right w:val="none" w:sz="0" w:space="0" w:color="auto"/>
          </w:divBdr>
        </w:div>
        <w:div w:id="1110584711">
          <w:marLeft w:val="1008"/>
          <w:marRight w:val="0"/>
          <w:marTop w:val="0"/>
          <w:marBottom w:val="101"/>
          <w:divBdr>
            <w:top w:val="none" w:sz="0" w:space="0" w:color="auto"/>
            <w:left w:val="none" w:sz="0" w:space="0" w:color="auto"/>
            <w:bottom w:val="none" w:sz="0" w:space="0" w:color="auto"/>
            <w:right w:val="none" w:sz="0" w:space="0" w:color="auto"/>
          </w:divBdr>
        </w:div>
        <w:div w:id="1153448780">
          <w:marLeft w:val="1008"/>
          <w:marRight w:val="0"/>
          <w:marTop w:val="0"/>
          <w:marBottom w:val="101"/>
          <w:divBdr>
            <w:top w:val="none" w:sz="0" w:space="0" w:color="auto"/>
            <w:left w:val="none" w:sz="0" w:space="0" w:color="auto"/>
            <w:bottom w:val="none" w:sz="0" w:space="0" w:color="auto"/>
            <w:right w:val="none" w:sz="0" w:space="0" w:color="auto"/>
          </w:divBdr>
        </w:div>
        <w:div w:id="1470704995">
          <w:marLeft w:val="1008"/>
          <w:marRight w:val="0"/>
          <w:marTop w:val="0"/>
          <w:marBottom w:val="101"/>
          <w:divBdr>
            <w:top w:val="none" w:sz="0" w:space="0" w:color="auto"/>
            <w:left w:val="none" w:sz="0" w:space="0" w:color="auto"/>
            <w:bottom w:val="none" w:sz="0" w:space="0" w:color="auto"/>
            <w:right w:val="none" w:sz="0" w:space="0" w:color="auto"/>
          </w:divBdr>
        </w:div>
        <w:div w:id="1823427224">
          <w:marLeft w:val="1008"/>
          <w:marRight w:val="0"/>
          <w:marTop w:val="0"/>
          <w:marBottom w:val="101"/>
          <w:divBdr>
            <w:top w:val="none" w:sz="0" w:space="0" w:color="auto"/>
            <w:left w:val="none" w:sz="0" w:space="0" w:color="auto"/>
            <w:bottom w:val="none" w:sz="0" w:space="0" w:color="auto"/>
            <w:right w:val="none" w:sz="0" w:space="0" w:color="auto"/>
          </w:divBdr>
        </w:div>
        <w:div w:id="2134590963">
          <w:marLeft w:val="1008"/>
          <w:marRight w:val="0"/>
          <w:marTop w:val="0"/>
          <w:marBottom w:val="101"/>
          <w:divBdr>
            <w:top w:val="none" w:sz="0" w:space="0" w:color="auto"/>
            <w:left w:val="none" w:sz="0" w:space="0" w:color="auto"/>
            <w:bottom w:val="none" w:sz="0" w:space="0" w:color="auto"/>
            <w:right w:val="none" w:sz="0" w:space="0" w:color="auto"/>
          </w:divBdr>
        </w:div>
      </w:divsChild>
    </w:div>
    <w:div w:id="927806521">
      <w:bodyDiv w:val="1"/>
      <w:marLeft w:val="0"/>
      <w:marRight w:val="0"/>
      <w:marTop w:val="0"/>
      <w:marBottom w:val="0"/>
      <w:divBdr>
        <w:top w:val="none" w:sz="0" w:space="0" w:color="auto"/>
        <w:left w:val="none" w:sz="0" w:space="0" w:color="auto"/>
        <w:bottom w:val="none" w:sz="0" w:space="0" w:color="auto"/>
        <w:right w:val="none" w:sz="0" w:space="0" w:color="auto"/>
      </w:divBdr>
    </w:div>
    <w:div w:id="933319819">
      <w:bodyDiv w:val="1"/>
      <w:marLeft w:val="0"/>
      <w:marRight w:val="0"/>
      <w:marTop w:val="0"/>
      <w:marBottom w:val="0"/>
      <w:divBdr>
        <w:top w:val="none" w:sz="0" w:space="0" w:color="auto"/>
        <w:left w:val="none" w:sz="0" w:space="0" w:color="auto"/>
        <w:bottom w:val="none" w:sz="0" w:space="0" w:color="auto"/>
        <w:right w:val="none" w:sz="0" w:space="0" w:color="auto"/>
      </w:divBdr>
    </w:div>
    <w:div w:id="941034386">
      <w:bodyDiv w:val="1"/>
      <w:marLeft w:val="0"/>
      <w:marRight w:val="0"/>
      <w:marTop w:val="0"/>
      <w:marBottom w:val="0"/>
      <w:divBdr>
        <w:top w:val="none" w:sz="0" w:space="0" w:color="auto"/>
        <w:left w:val="none" w:sz="0" w:space="0" w:color="auto"/>
        <w:bottom w:val="none" w:sz="0" w:space="0" w:color="auto"/>
        <w:right w:val="none" w:sz="0" w:space="0" w:color="auto"/>
      </w:divBdr>
    </w:div>
    <w:div w:id="959728242">
      <w:bodyDiv w:val="1"/>
      <w:marLeft w:val="0"/>
      <w:marRight w:val="0"/>
      <w:marTop w:val="0"/>
      <w:marBottom w:val="0"/>
      <w:divBdr>
        <w:top w:val="none" w:sz="0" w:space="0" w:color="auto"/>
        <w:left w:val="none" w:sz="0" w:space="0" w:color="auto"/>
        <w:bottom w:val="none" w:sz="0" w:space="0" w:color="auto"/>
        <w:right w:val="none" w:sz="0" w:space="0" w:color="auto"/>
      </w:divBdr>
    </w:div>
    <w:div w:id="982462539">
      <w:bodyDiv w:val="1"/>
      <w:marLeft w:val="0"/>
      <w:marRight w:val="0"/>
      <w:marTop w:val="0"/>
      <w:marBottom w:val="0"/>
      <w:divBdr>
        <w:top w:val="none" w:sz="0" w:space="0" w:color="auto"/>
        <w:left w:val="none" w:sz="0" w:space="0" w:color="auto"/>
        <w:bottom w:val="none" w:sz="0" w:space="0" w:color="auto"/>
        <w:right w:val="none" w:sz="0" w:space="0" w:color="auto"/>
      </w:divBdr>
    </w:div>
    <w:div w:id="1017655856">
      <w:bodyDiv w:val="1"/>
      <w:marLeft w:val="0"/>
      <w:marRight w:val="0"/>
      <w:marTop w:val="0"/>
      <w:marBottom w:val="0"/>
      <w:divBdr>
        <w:top w:val="none" w:sz="0" w:space="0" w:color="auto"/>
        <w:left w:val="none" w:sz="0" w:space="0" w:color="auto"/>
        <w:bottom w:val="none" w:sz="0" w:space="0" w:color="auto"/>
        <w:right w:val="none" w:sz="0" w:space="0" w:color="auto"/>
      </w:divBdr>
    </w:div>
    <w:div w:id="1032069994">
      <w:bodyDiv w:val="1"/>
      <w:marLeft w:val="0"/>
      <w:marRight w:val="0"/>
      <w:marTop w:val="0"/>
      <w:marBottom w:val="0"/>
      <w:divBdr>
        <w:top w:val="none" w:sz="0" w:space="0" w:color="auto"/>
        <w:left w:val="none" w:sz="0" w:space="0" w:color="auto"/>
        <w:bottom w:val="none" w:sz="0" w:space="0" w:color="auto"/>
        <w:right w:val="none" w:sz="0" w:space="0" w:color="auto"/>
      </w:divBdr>
    </w:div>
    <w:div w:id="1068379417">
      <w:bodyDiv w:val="1"/>
      <w:marLeft w:val="0"/>
      <w:marRight w:val="0"/>
      <w:marTop w:val="0"/>
      <w:marBottom w:val="0"/>
      <w:divBdr>
        <w:top w:val="none" w:sz="0" w:space="0" w:color="auto"/>
        <w:left w:val="none" w:sz="0" w:space="0" w:color="auto"/>
        <w:bottom w:val="none" w:sz="0" w:space="0" w:color="auto"/>
        <w:right w:val="none" w:sz="0" w:space="0" w:color="auto"/>
      </w:divBdr>
    </w:div>
    <w:div w:id="1095441527">
      <w:bodyDiv w:val="1"/>
      <w:marLeft w:val="0"/>
      <w:marRight w:val="0"/>
      <w:marTop w:val="0"/>
      <w:marBottom w:val="0"/>
      <w:divBdr>
        <w:top w:val="none" w:sz="0" w:space="0" w:color="auto"/>
        <w:left w:val="none" w:sz="0" w:space="0" w:color="auto"/>
        <w:bottom w:val="none" w:sz="0" w:space="0" w:color="auto"/>
        <w:right w:val="none" w:sz="0" w:space="0" w:color="auto"/>
      </w:divBdr>
    </w:div>
    <w:div w:id="1099761705">
      <w:bodyDiv w:val="1"/>
      <w:marLeft w:val="0"/>
      <w:marRight w:val="0"/>
      <w:marTop w:val="0"/>
      <w:marBottom w:val="0"/>
      <w:divBdr>
        <w:top w:val="none" w:sz="0" w:space="0" w:color="auto"/>
        <w:left w:val="none" w:sz="0" w:space="0" w:color="auto"/>
        <w:bottom w:val="none" w:sz="0" w:space="0" w:color="auto"/>
        <w:right w:val="none" w:sz="0" w:space="0" w:color="auto"/>
      </w:divBdr>
    </w:div>
    <w:div w:id="1132288708">
      <w:bodyDiv w:val="1"/>
      <w:marLeft w:val="0"/>
      <w:marRight w:val="0"/>
      <w:marTop w:val="0"/>
      <w:marBottom w:val="0"/>
      <w:divBdr>
        <w:top w:val="none" w:sz="0" w:space="0" w:color="auto"/>
        <w:left w:val="none" w:sz="0" w:space="0" w:color="auto"/>
        <w:bottom w:val="none" w:sz="0" w:space="0" w:color="auto"/>
        <w:right w:val="none" w:sz="0" w:space="0" w:color="auto"/>
      </w:divBdr>
    </w:div>
    <w:div w:id="1148401079">
      <w:bodyDiv w:val="1"/>
      <w:marLeft w:val="0"/>
      <w:marRight w:val="0"/>
      <w:marTop w:val="0"/>
      <w:marBottom w:val="0"/>
      <w:divBdr>
        <w:top w:val="none" w:sz="0" w:space="0" w:color="auto"/>
        <w:left w:val="none" w:sz="0" w:space="0" w:color="auto"/>
        <w:bottom w:val="none" w:sz="0" w:space="0" w:color="auto"/>
        <w:right w:val="none" w:sz="0" w:space="0" w:color="auto"/>
      </w:divBdr>
    </w:div>
    <w:div w:id="1166021877">
      <w:bodyDiv w:val="1"/>
      <w:marLeft w:val="0"/>
      <w:marRight w:val="0"/>
      <w:marTop w:val="0"/>
      <w:marBottom w:val="0"/>
      <w:divBdr>
        <w:top w:val="none" w:sz="0" w:space="0" w:color="auto"/>
        <w:left w:val="none" w:sz="0" w:space="0" w:color="auto"/>
        <w:bottom w:val="none" w:sz="0" w:space="0" w:color="auto"/>
        <w:right w:val="none" w:sz="0" w:space="0" w:color="auto"/>
      </w:divBdr>
    </w:div>
    <w:div w:id="1199665712">
      <w:bodyDiv w:val="1"/>
      <w:marLeft w:val="0"/>
      <w:marRight w:val="0"/>
      <w:marTop w:val="0"/>
      <w:marBottom w:val="0"/>
      <w:divBdr>
        <w:top w:val="none" w:sz="0" w:space="0" w:color="auto"/>
        <w:left w:val="none" w:sz="0" w:space="0" w:color="auto"/>
        <w:bottom w:val="none" w:sz="0" w:space="0" w:color="auto"/>
        <w:right w:val="none" w:sz="0" w:space="0" w:color="auto"/>
      </w:divBdr>
    </w:div>
    <w:div w:id="1212574405">
      <w:bodyDiv w:val="1"/>
      <w:marLeft w:val="0"/>
      <w:marRight w:val="0"/>
      <w:marTop w:val="0"/>
      <w:marBottom w:val="0"/>
      <w:divBdr>
        <w:top w:val="none" w:sz="0" w:space="0" w:color="auto"/>
        <w:left w:val="none" w:sz="0" w:space="0" w:color="auto"/>
        <w:bottom w:val="none" w:sz="0" w:space="0" w:color="auto"/>
        <w:right w:val="none" w:sz="0" w:space="0" w:color="auto"/>
      </w:divBdr>
    </w:div>
    <w:div w:id="1215195503">
      <w:bodyDiv w:val="1"/>
      <w:marLeft w:val="0"/>
      <w:marRight w:val="0"/>
      <w:marTop w:val="0"/>
      <w:marBottom w:val="0"/>
      <w:divBdr>
        <w:top w:val="none" w:sz="0" w:space="0" w:color="auto"/>
        <w:left w:val="none" w:sz="0" w:space="0" w:color="auto"/>
        <w:bottom w:val="none" w:sz="0" w:space="0" w:color="auto"/>
        <w:right w:val="none" w:sz="0" w:space="0" w:color="auto"/>
      </w:divBdr>
    </w:div>
    <w:div w:id="1221746056">
      <w:bodyDiv w:val="1"/>
      <w:marLeft w:val="0"/>
      <w:marRight w:val="0"/>
      <w:marTop w:val="0"/>
      <w:marBottom w:val="0"/>
      <w:divBdr>
        <w:top w:val="none" w:sz="0" w:space="0" w:color="auto"/>
        <w:left w:val="none" w:sz="0" w:space="0" w:color="auto"/>
        <w:bottom w:val="none" w:sz="0" w:space="0" w:color="auto"/>
        <w:right w:val="none" w:sz="0" w:space="0" w:color="auto"/>
      </w:divBdr>
    </w:div>
    <w:div w:id="1225410100">
      <w:bodyDiv w:val="1"/>
      <w:marLeft w:val="0"/>
      <w:marRight w:val="0"/>
      <w:marTop w:val="0"/>
      <w:marBottom w:val="0"/>
      <w:divBdr>
        <w:top w:val="none" w:sz="0" w:space="0" w:color="auto"/>
        <w:left w:val="none" w:sz="0" w:space="0" w:color="auto"/>
        <w:bottom w:val="none" w:sz="0" w:space="0" w:color="auto"/>
        <w:right w:val="none" w:sz="0" w:space="0" w:color="auto"/>
      </w:divBdr>
    </w:div>
    <w:div w:id="1233540063">
      <w:bodyDiv w:val="1"/>
      <w:marLeft w:val="0"/>
      <w:marRight w:val="0"/>
      <w:marTop w:val="0"/>
      <w:marBottom w:val="0"/>
      <w:divBdr>
        <w:top w:val="none" w:sz="0" w:space="0" w:color="auto"/>
        <w:left w:val="none" w:sz="0" w:space="0" w:color="auto"/>
        <w:bottom w:val="none" w:sz="0" w:space="0" w:color="auto"/>
        <w:right w:val="none" w:sz="0" w:space="0" w:color="auto"/>
      </w:divBdr>
    </w:div>
    <w:div w:id="1258447533">
      <w:bodyDiv w:val="1"/>
      <w:marLeft w:val="0"/>
      <w:marRight w:val="0"/>
      <w:marTop w:val="0"/>
      <w:marBottom w:val="0"/>
      <w:divBdr>
        <w:top w:val="none" w:sz="0" w:space="0" w:color="auto"/>
        <w:left w:val="none" w:sz="0" w:space="0" w:color="auto"/>
        <w:bottom w:val="none" w:sz="0" w:space="0" w:color="auto"/>
        <w:right w:val="none" w:sz="0" w:space="0" w:color="auto"/>
      </w:divBdr>
    </w:div>
    <w:div w:id="1303265509">
      <w:bodyDiv w:val="1"/>
      <w:marLeft w:val="0"/>
      <w:marRight w:val="0"/>
      <w:marTop w:val="0"/>
      <w:marBottom w:val="0"/>
      <w:divBdr>
        <w:top w:val="none" w:sz="0" w:space="0" w:color="auto"/>
        <w:left w:val="none" w:sz="0" w:space="0" w:color="auto"/>
        <w:bottom w:val="none" w:sz="0" w:space="0" w:color="auto"/>
        <w:right w:val="none" w:sz="0" w:space="0" w:color="auto"/>
      </w:divBdr>
    </w:div>
    <w:div w:id="1304853769">
      <w:bodyDiv w:val="1"/>
      <w:marLeft w:val="0"/>
      <w:marRight w:val="0"/>
      <w:marTop w:val="0"/>
      <w:marBottom w:val="0"/>
      <w:divBdr>
        <w:top w:val="none" w:sz="0" w:space="0" w:color="auto"/>
        <w:left w:val="none" w:sz="0" w:space="0" w:color="auto"/>
        <w:bottom w:val="none" w:sz="0" w:space="0" w:color="auto"/>
        <w:right w:val="none" w:sz="0" w:space="0" w:color="auto"/>
      </w:divBdr>
    </w:div>
    <w:div w:id="1315910333">
      <w:bodyDiv w:val="1"/>
      <w:marLeft w:val="0"/>
      <w:marRight w:val="0"/>
      <w:marTop w:val="0"/>
      <w:marBottom w:val="0"/>
      <w:divBdr>
        <w:top w:val="none" w:sz="0" w:space="0" w:color="auto"/>
        <w:left w:val="none" w:sz="0" w:space="0" w:color="auto"/>
        <w:bottom w:val="none" w:sz="0" w:space="0" w:color="auto"/>
        <w:right w:val="none" w:sz="0" w:space="0" w:color="auto"/>
      </w:divBdr>
    </w:div>
    <w:div w:id="1334917460">
      <w:bodyDiv w:val="1"/>
      <w:marLeft w:val="0"/>
      <w:marRight w:val="0"/>
      <w:marTop w:val="0"/>
      <w:marBottom w:val="0"/>
      <w:divBdr>
        <w:top w:val="none" w:sz="0" w:space="0" w:color="auto"/>
        <w:left w:val="none" w:sz="0" w:space="0" w:color="auto"/>
        <w:bottom w:val="none" w:sz="0" w:space="0" w:color="auto"/>
        <w:right w:val="none" w:sz="0" w:space="0" w:color="auto"/>
      </w:divBdr>
    </w:div>
    <w:div w:id="1361659856">
      <w:bodyDiv w:val="1"/>
      <w:marLeft w:val="0"/>
      <w:marRight w:val="0"/>
      <w:marTop w:val="0"/>
      <w:marBottom w:val="0"/>
      <w:divBdr>
        <w:top w:val="none" w:sz="0" w:space="0" w:color="auto"/>
        <w:left w:val="none" w:sz="0" w:space="0" w:color="auto"/>
        <w:bottom w:val="none" w:sz="0" w:space="0" w:color="auto"/>
        <w:right w:val="none" w:sz="0" w:space="0" w:color="auto"/>
      </w:divBdr>
    </w:div>
    <w:div w:id="1384521432">
      <w:bodyDiv w:val="1"/>
      <w:marLeft w:val="0"/>
      <w:marRight w:val="0"/>
      <w:marTop w:val="0"/>
      <w:marBottom w:val="0"/>
      <w:divBdr>
        <w:top w:val="none" w:sz="0" w:space="0" w:color="auto"/>
        <w:left w:val="none" w:sz="0" w:space="0" w:color="auto"/>
        <w:bottom w:val="none" w:sz="0" w:space="0" w:color="auto"/>
        <w:right w:val="none" w:sz="0" w:space="0" w:color="auto"/>
      </w:divBdr>
    </w:div>
    <w:div w:id="1414861490">
      <w:bodyDiv w:val="1"/>
      <w:marLeft w:val="0"/>
      <w:marRight w:val="0"/>
      <w:marTop w:val="0"/>
      <w:marBottom w:val="0"/>
      <w:divBdr>
        <w:top w:val="none" w:sz="0" w:space="0" w:color="auto"/>
        <w:left w:val="none" w:sz="0" w:space="0" w:color="auto"/>
        <w:bottom w:val="none" w:sz="0" w:space="0" w:color="auto"/>
        <w:right w:val="none" w:sz="0" w:space="0" w:color="auto"/>
      </w:divBdr>
    </w:div>
    <w:div w:id="1417165038">
      <w:bodyDiv w:val="1"/>
      <w:marLeft w:val="0"/>
      <w:marRight w:val="0"/>
      <w:marTop w:val="0"/>
      <w:marBottom w:val="0"/>
      <w:divBdr>
        <w:top w:val="none" w:sz="0" w:space="0" w:color="auto"/>
        <w:left w:val="none" w:sz="0" w:space="0" w:color="auto"/>
        <w:bottom w:val="none" w:sz="0" w:space="0" w:color="auto"/>
        <w:right w:val="none" w:sz="0" w:space="0" w:color="auto"/>
      </w:divBdr>
    </w:div>
    <w:div w:id="1439059496">
      <w:bodyDiv w:val="1"/>
      <w:marLeft w:val="0"/>
      <w:marRight w:val="0"/>
      <w:marTop w:val="0"/>
      <w:marBottom w:val="0"/>
      <w:divBdr>
        <w:top w:val="none" w:sz="0" w:space="0" w:color="auto"/>
        <w:left w:val="none" w:sz="0" w:space="0" w:color="auto"/>
        <w:bottom w:val="none" w:sz="0" w:space="0" w:color="auto"/>
        <w:right w:val="none" w:sz="0" w:space="0" w:color="auto"/>
      </w:divBdr>
    </w:div>
    <w:div w:id="1441535214">
      <w:bodyDiv w:val="1"/>
      <w:marLeft w:val="0"/>
      <w:marRight w:val="0"/>
      <w:marTop w:val="0"/>
      <w:marBottom w:val="0"/>
      <w:divBdr>
        <w:top w:val="none" w:sz="0" w:space="0" w:color="auto"/>
        <w:left w:val="none" w:sz="0" w:space="0" w:color="auto"/>
        <w:bottom w:val="none" w:sz="0" w:space="0" w:color="auto"/>
        <w:right w:val="none" w:sz="0" w:space="0" w:color="auto"/>
      </w:divBdr>
    </w:div>
    <w:div w:id="1452164969">
      <w:bodyDiv w:val="1"/>
      <w:marLeft w:val="0"/>
      <w:marRight w:val="0"/>
      <w:marTop w:val="0"/>
      <w:marBottom w:val="0"/>
      <w:divBdr>
        <w:top w:val="none" w:sz="0" w:space="0" w:color="auto"/>
        <w:left w:val="none" w:sz="0" w:space="0" w:color="auto"/>
        <w:bottom w:val="none" w:sz="0" w:space="0" w:color="auto"/>
        <w:right w:val="none" w:sz="0" w:space="0" w:color="auto"/>
      </w:divBdr>
    </w:div>
    <w:div w:id="1503472890">
      <w:bodyDiv w:val="1"/>
      <w:marLeft w:val="0"/>
      <w:marRight w:val="0"/>
      <w:marTop w:val="0"/>
      <w:marBottom w:val="0"/>
      <w:divBdr>
        <w:top w:val="none" w:sz="0" w:space="0" w:color="auto"/>
        <w:left w:val="none" w:sz="0" w:space="0" w:color="auto"/>
        <w:bottom w:val="none" w:sz="0" w:space="0" w:color="auto"/>
        <w:right w:val="none" w:sz="0" w:space="0" w:color="auto"/>
      </w:divBdr>
    </w:div>
    <w:div w:id="1524398397">
      <w:bodyDiv w:val="1"/>
      <w:marLeft w:val="0"/>
      <w:marRight w:val="0"/>
      <w:marTop w:val="0"/>
      <w:marBottom w:val="0"/>
      <w:divBdr>
        <w:top w:val="none" w:sz="0" w:space="0" w:color="auto"/>
        <w:left w:val="none" w:sz="0" w:space="0" w:color="auto"/>
        <w:bottom w:val="none" w:sz="0" w:space="0" w:color="auto"/>
        <w:right w:val="none" w:sz="0" w:space="0" w:color="auto"/>
      </w:divBdr>
    </w:div>
    <w:div w:id="1541936789">
      <w:bodyDiv w:val="1"/>
      <w:marLeft w:val="0"/>
      <w:marRight w:val="0"/>
      <w:marTop w:val="0"/>
      <w:marBottom w:val="0"/>
      <w:divBdr>
        <w:top w:val="none" w:sz="0" w:space="0" w:color="auto"/>
        <w:left w:val="none" w:sz="0" w:space="0" w:color="auto"/>
        <w:bottom w:val="none" w:sz="0" w:space="0" w:color="auto"/>
        <w:right w:val="none" w:sz="0" w:space="0" w:color="auto"/>
      </w:divBdr>
    </w:div>
    <w:div w:id="1543055525">
      <w:bodyDiv w:val="1"/>
      <w:marLeft w:val="0"/>
      <w:marRight w:val="0"/>
      <w:marTop w:val="0"/>
      <w:marBottom w:val="0"/>
      <w:divBdr>
        <w:top w:val="none" w:sz="0" w:space="0" w:color="auto"/>
        <w:left w:val="none" w:sz="0" w:space="0" w:color="auto"/>
        <w:bottom w:val="none" w:sz="0" w:space="0" w:color="auto"/>
        <w:right w:val="none" w:sz="0" w:space="0" w:color="auto"/>
      </w:divBdr>
    </w:div>
    <w:div w:id="1570192216">
      <w:bodyDiv w:val="1"/>
      <w:marLeft w:val="0"/>
      <w:marRight w:val="0"/>
      <w:marTop w:val="0"/>
      <w:marBottom w:val="0"/>
      <w:divBdr>
        <w:top w:val="none" w:sz="0" w:space="0" w:color="auto"/>
        <w:left w:val="none" w:sz="0" w:space="0" w:color="auto"/>
        <w:bottom w:val="none" w:sz="0" w:space="0" w:color="auto"/>
        <w:right w:val="none" w:sz="0" w:space="0" w:color="auto"/>
      </w:divBdr>
    </w:div>
    <w:div w:id="1596594675">
      <w:bodyDiv w:val="1"/>
      <w:marLeft w:val="0"/>
      <w:marRight w:val="0"/>
      <w:marTop w:val="0"/>
      <w:marBottom w:val="0"/>
      <w:divBdr>
        <w:top w:val="none" w:sz="0" w:space="0" w:color="auto"/>
        <w:left w:val="none" w:sz="0" w:space="0" w:color="auto"/>
        <w:bottom w:val="none" w:sz="0" w:space="0" w:color="auto"/>
        <w:right w:val="none" w:sz="0" w:space="0" w:color="auto"/>
      </w:divBdr>
    </w:div>
    <w:div w:id="1611090242">
      <w:bodyDiv w:val="1"/>
      <w:marLeft w:val="0"/>
      <w:marRight w:val="0"/>
      <w:marTop w:val="0"/>
      <w:marBottom w:val="0"/>
      <w:divBdr>
        <w:top w:val="none" w:sz="0" w:space="0" w:color="auto"/>
        <w:left w:val="none" w:sz="0" w:space="0" w:color="auto"/>
        <w:bottom w:val="none" w:sz="0" w:space="0" w:color="auto"/>
        <w:right w:val="none" w:sz="0" w:space="0" w:color="auto"/>
      </w:divBdr>
    </w:div>
    <w:div w:id="1624338468">
      <w:bodyDiv w:val="1"/>
      <w:marLeft w:val="0"/>
      <w:marRight w:val="0"/>
      <w:marTop w:val="0"/>
      <w:marBottom w:val="0"/>
      <w:divBdr>
        <w:top w:val="none" w:sz="0" w:space="0" w:color="auto"/>
        <w:left w:val="none" w:sz="0" w:space="0" w:color="auto"/>
        <w:bottom w:val="none" w:sz="0" w:space="0" w:color="auto"/>
        <w:right w:val="none" w:sz="0" w:space="0" w:color="auto"/>
      </w:divBdr>
    </w:div>
    <w:div w:id="1629579388">
      <w:bodyDiv w:val="1"/>
      <w:marLeft w:val="0"/>
      <w:marRight w:val="0"/>
      <w:marTop w:val="0"/>
      <w:marBottom w:val="0"/>
      <w:divBdr>
        <w:top w:val="none" w:sz="0" w:space="0" w:color="auto"/>
        <w:left w:val="none" w:sz="0" w:space="0" w:color="auto"/>
        <w:bottom w:val="none" w:sz="0" w:space="0" w:color="auto"/>
        <w:right w:val="none" w:sz="0" w:space="0" w:color="auto"/>
      </w:divBdr>
    </w:div>
    <w:div w:id="1641424214">
      <w:bodyDiv w:val="1"/>
      <w:marLeft w:val="0"/>
      <w:marRight w:val="0"/>
      <w:marTop w:val="0"/>
      <w:marBottom w:val="0"/>
      <w:divBdr>
        <w:top w:val="none" w:sz="0" w:space="0" w:color="auto"/>
        <w:left w:val="none" w:sz="0" w:space="0" w:color="auto"/>
        <w:bottom w:val="none" w:sz="0" w:space="0" w:color="auto"/>
        <w:right w:val="none" w:sz="0" w:space="0" w:color="auto"/>
      </w:divBdr>
    </w:div>
    <w:div w:id="1641613245">
      <w:bodyDiv w:val="1"/>
      <w:marLeft w:val="0"/>
      <w:marRight w:val="0"/>
      <w:marTop w:val="0"/>
      <w:marBottom w:val="0"/>
      <w:divBdr>
        <w:top w:val="none" w:sz="0" w:space="0" w:color="auto"/>
        <w:left w:val="none" w:sz="0" w:space="0" w:color="auto"/>
        <w:bottom w:val="none" w:sz="0" w:space="0" w:color="auto"/>
        <w:right w:val="none" w:sz="0" w:space="0" w:color="auto"/>
      </w:divBdr>
    </w:div>
    <w:div w:id="1643537029">
      <w:bodyDiv w:val="1"/>
      <w:marLeft w:val="0"/>
      <w:marRight w:val="0"/>
      <w:marTop w:val="0"/>
      <w:marBottom w:val="0"/>
      <w:divBdr>
        <w:top w:val="none" w:sz="0" w:space="0" w:color="auto"/>
        <w:left w:val="none" w:sz="0" w:space="0" w:color="auto"/>
        <w:bottom w:val="none" w:sz="0" w:space="0" w:color="auto"/>
        <w:right w:val="none" w:sz="0" w:space="0" w:color="auto"/>
      </w:divBdr>
    </w:div>
    <w:div w:id="1647470417">
      <w:bodyDiv w:val="1"/>
      <w:marLeft w:val="0"/>
      <w:marRight w:val="0"/>
      <w:marTop w:val="0"/>
      <w:marBottom w:val="0"/>
      <w:divBdr>
        <w:top w:val="none" w:sz="0" w:space="0" w:color="auto"/>
        <w:left w:val="none" w:sz="0" w:space="0" w:color="auto"/>
        <w:bottom w:val="none" w:sz="0" w:space="0" w:color="auto"/>
        <w:right w:val="none" w:sz="0" w:space="0" w:color="auto"/>
      </w:divBdr>
    </w:div>
    <w:div w:id="1654217039">
      <w:bodyDiv w:val="1"/>
      <w:marLeft w:val="0"/>
      <w:marRight w:val="0"/>
      <w:marTop w:val="0"/>
      <w:marBottom w:val="0"/>
      <w:divBdr>
        <w:top w:val="none" w:sz="0" w:space="0" w:color="auto"/>
        <w:left w:val="none" w:sz="0" w:space="0" w:color="auto"/>
        <w:bottom w:val="none" w:sz="0" w:space="0" w:color="auto"/>
        <w:right w:val="none" w:sz="0" w:space="0" w:color="auto"/>
      </w:divBdr>
    </w:div>
    <w:div w:id="1655521601">
      <w:bodyDiv w:val="1"/>
      <w:marLeft w:val="0"/>
      <w:marRight w:val="0"/>
      <w:marTop w:val="0"/>
      <w:marBottom w:val="0"/>
      <w:divBdr>
        <w:top w:val="none" w:sz="0" w:space="0" w:color="auto"/>
        <w:left w:val="none" w:sz="0" w:space="0" w:color="auto"/>
        <w:bottom w:val="none" w:sz="0" w:space="0" w:color="auto"/>
        <w:right w:val="none" w:sz="0" w:space="0" w:color="auto"/>
      </w:divBdr>
    </w:div>
    <w:div w:id="1683704915">
      <w:bodyDiv w:val="1"/>
      <w:marLeft w:val="0"/>
      <w:marRight w:val="0"/>
      <w:marTop w:val="0"/>
      <w:marBottom w:val="0"/>
      <w:divBdr>
        <w:top w:val="none" w:sz="0" w:space="0" w:color="auto"/>
        <w:left w:val="none" w:sz="0" w:space="0" w:color="auto"/>
        <w:bottom w:val="none" w:sz="0" w:space="0" w:color="auto"/>
        <w:right w:val="none" w:sz="0" w:space="0" w:color="auto"/>
      </w:divBdr>
    </w:div>
    <w:div w:id="1714113069">
      <w:bodyDiv w:val="1"/>
      <w:marLeft w:val="0"/>
      <w:marRight w:val="0"/>
      <w:marTop w:val="0"/>
      <w:marBottom w:val="0"/>
      <w:divBdr>
        <w:top w:val="none" w:sz="0" w:space="0" w:color="auto"/>
        <w:left w:val="none" w:sz="0" w:space="0" w:color="auto"/>
        <w:bottom w:val="none" w:sz="0" w:space="0" w:color="auto"/>
        <w:right w:val="none" w:sz="0" w:space="0" w:color="auto"/>
      </w:divBdr>
    </w:div>
    <w:div w:id="1717122325">
      <w:bodyDiv w:val="1"/>
      <w:marLeft w:val="0"/>
      <w:marRight w:val="0"/>
      <w:marTop w:val="0"/>
      <w:marBottom w:val="0"/>
      <w:divBdr>
        <w:top w:val="none" w:sz="0" w:space="0" w:color="auto"/>
        <w:left w:val="none" w:sz="0" w:space="0" w:color="auto"/>
        <w:bottom w:val="none" w:sz="0" w:space="0" w:color="auto"/>
        <w:right w:val="none" w:sz="0" w:space="0" w:color="auto"/>
      </w:divBdr>
    </w:div>
    <w:div w:id="1733456370">
      <w:bodyDiv w:val="1"/>
      <w:marLeft w:val="0"/>
      <w:marRight w:val="0"/>
      <w:marTop w:val="0"/>
      <w:marBottom w:val="0"/>
      <w:divBdr>
        <w:top w:val="none" w:sz="0" w:space="0" w:color="auto"/>
        <w:left w:val="none" w:sz="0" w:space="0" w:color="auto"/>
        <w:bottom w:val="none" w:sz="0" w:space="0" w:color="auto"/>
        <w:right w:val="none" w:sz="0" w:space="0" w:color="auto"/>
      </w:divBdr>
    </w:div>
    <w:div w:id="1740907606">
      <w:bodyDiv w:val="1"/>
      <w:marLeft w:val="0"/>
      <w:marRight w:val="0"/>
      <w:marTop w:val="0"/>
      <w:marBottom w:val="0"/>
      <w:divBdr>
        <w:top w:val="none" w:sz="0" w:space="0" w:color="auto"/>
        <w:left w:val="none" w:sz="0" w:space="0" w:color="auto"/>
        <w:bottom w:val="none" w:sz="0" w:space="0" w:color="auto"/>
        <w:right w:val="none" w:sz="0" w:space="0" w:color="auto"/>
      </w:divBdr>
    </w:div>
    <w:div w:id="1787040576">
      <w:bodyDiv w:val="1"/>
      <w:marLeft w:val="0"/>
      <w:marRight w:val="0"/>
      <w:marTop w:val="0"/>
      <w:marBottom w:val="0"/>
      <w:divBdr>
        <w:top w:val="none" w:sz="0" w:space="0" w:color="auto"/>
        <w:left w:val="none" w:sz="0" w:space="0" w:color="auto"/>
        <w:bottom w:val="none" w:sz="0" w:space="0" w:color="auto"/>
        <w:right w:val="none" w:sz="0" w:space="0" w:color="auto"/>
      </w:divBdr>
    </w:div>
    <w:div w:id="1794397077">
      <w:bodyDiv w:val="1"/>
      <w:marLeft w:val="0"/>
      <w:marRight w:val="0"/>
      <w:marTop w:val="0"/>
      <w:marBottom w:val="0"/>
      <w:divBdr>
        <w:top w:val="none" w:sz="0" w:space="0" w:color="auto"/>
        <w:left w:val="none" w:sz="0" w:space="0" w:color="auto"/>
        <w:bottom w:val="none" w:sz="0" w:space="0" w:color="auto"/>
        <w:right w:val="none" w:sz="0" w:space="0" w:color="auto"/>
      </w:divBdr>
    </w:div>
    <w:div w:id="1802727534">
      <w:bodyDiv w:val="1"/>
      <w:marLeft w:val="0"/>
      <w:marRight w:val="0"/>
      <w:marTop w:val="0"/>
      <w:marBottom w:val="0"/>
      <w:divBdr>
        <w:top w:val="none" w:sz="0" w:space="0" w:color="auto"/>
        <w:left w:val="none" w:sz="0" w:space="0" w:color="auto"/>
        <w:bottom w:val="none" w:sz="0" w:space="0" w:color="auto"/>
        <w:right w:val="none" w:sz="0" w:space="0" w:color="auto"/>
      </w:divBdr>
    </w:div>
    <w:div w:id="1803037593">
      <w:bodyDiv w:val="1"/>
      <w:marLeft w:val="0"/>
      <w:marRight w:val="0"/>
      <w:marTop w:val="0"/>
      <w:marBottom w:val="0"/>
      <w:divBdr>
        <w:top w:val="none" w:sz="0" w:space="0" w:color="auto"/>
        <w:left w:val="none" w:sz="0" w:space="0" w:color="auto"/>
        <w:bottom w:val="none" w:sz="0" w:space="0" w:color="auto"/>
        <w:right w:val="none" w:sz="0" w:space="0" w:color="auto"/>
      </w:divBdr>
    </w:div>
    <w:div w:id="1806577770">
      <w:bodyDiv w:val="1"/>
      <w:marLeft w:val="0"/>
      <w:marRight w:val="0"/>
      <w:marTop w:val="0"/>
      <w:marBottom w:val="0"/>
      <w:divBdr>
        <w:top w:val="none" w:sz="0" w:space="0" w:color="auto"/>
        <w:left w:val="none" w:sz="0" w:space="0" w:color="auto"/>
        <w:bottom w:val="none" w:sz="0" w:space="0" w:color="auto"/>
        <w:right w:val="none" w:sz="0" w:space="0" w:color="auto"/>
      </w:divBdr>
    </w:div>
    <w:div w:id="1819611218">
      <w:bodyDiv w:val="1"/>
      <w:marLeft w:val="0"/>
      <w:marRight w:val="0"/>
      <w:marTop w:val="0"/>
      <w:marBottom w:val="0"/>
      <w:divBdr>
        <w:top w:val="none" w:sz="0" w:space="0" w:color="auto"/>
        <w:left w:val="none" w:sz="0" w:space="0" w:color="auto"/>
        <w:bottom w:val="none" w:sz="0" w:space="0" w:color="auto"/>
        <w:right w:val="none" w:sz="0" w:space="0" w:color="auto"/>
      </w:divBdr>
    </w:div>
    <w:div w:id="1837377162">
      <w:bodyDiv w:val="1"/>
      <w:marLeft w:val="0"/>
      <w:marRight w:val="0"/>
      <w:marTop w:val="0"/>
      <w:marBottom w:val="0"/>
      <w:divBdr>
        <w:top w:val="none" w:sz="0" w:space="0" w:color="auto"/>
        <w:left w:val="none" w:sz="0" w:space="0" w:color="auto"/>
        <w:bottom w:val="none" w:sz="0" w:space="0" w:color="auto"/>
        <w:right w:val="none" w:sz="0" w:space="0" w:color="auto"/>
      </w:divBdr>
    </w:div>
    <w:div w:id="1862862748">
      <w:bodyDiv w:val="1"/>
      <w:marLeft w:val="0"/>
      <w:marRight w:val="0"/>
      <w:marTop w:val="0"/>
      <w:marBottom w:val="0"/>
      <w:divBdr>
        <w:top w:val="none" w:sz="0" w:space="0" w:color="auto"/>
        <w:left w:val="none" w:sz="0" w:space="0" w:color="auto"/>
        <w:bottom w:val="none" w:sz="0" w:space="0" w:color="auto"/>
        <w:right w:val="none" w:sz="0" w:space="0" w:color="auto"/>
      </w:divBdr>
    </w:div>
    <w:div w:id="1863082407">
      <w:bodyDiv w:val="1"/>
      <w:marLeft w:val="0"/>
      <w:marRight w:val="0"/>
      <w:marTop w:val="0"/>
      <w:marBottom w:val="0"/>
      <w:divBdr>
        <w:top w:val="none" w:sz="0" w:space="0" w:color="auto"/>
        <w:left w:val="none" w:sz="0" w:space="0" w:color="auto"/>
        <w:bottom w:val="none" w:sz="0" w:space="0" w:color="auto"/>
        <w:right w:val="none" w:sz="0" w:space="0" w:color="auto"/>
      </w:divBdr>
    </w:div>
    <w:div w:id="1874727837">
      <w:bodyDiv w:val="1"/>
      <w:marLeft w:val="0"/>
      <w:marRight w:val="0"/>
      <w:marTop w:val="0"/>
      <w:marBottom w:val="0"/>
      <w:divBdr>
        <w:top w:val="none" w:sz="0" w:space="0" w:color="auto"/>
        <w:left w:val="none" w:sz="0" w:space="0" w:color="auto"/>
        <w:bottom w:val="none" w:sz="0" w:space="0" w:color="auto"/>
        <w:right w:val="none" w:sz="0" w:space="0" w:color="auto"/>
      </w:divBdr>
    </w:div>
    <w:div w:id="1877545169">
      <w:bodyDiv w:val="1"/>
      <w:marLeft w:val="0"/>
      <w:marRight w:val="0"/>
      <w:marTop w:val="0"/>
      <w:marBottom w:val="0"/>
      <w:divBdr>
        <w:top w:val="none" w:sz="0" w:space="0" w:color="auto"/>
        <w:left w:val="none" w:sz="0" w:space="0" w:color="auto"/>
        <w:bottom w:val="none" w:sz="0" w:space="0" w:color="auto"/>
        <w:right w:val="none" w:sz="0" w:space="0" w:color="auto"/>
      </w:divBdr>
    </w:div>
    <w:div w:id="1882980583">
      <w:bodyDiv w:val="1"/>
      <w:marLeft w:val="0"/>
      <w:marRight w:val="0"/>
      <w:marTop w:val="0"/>
      <w:marBottom w:val="0"/>
      <w:divBdr>
        <w:top w:val="none" w:sz="0" w:space="0" w:color="auto"/>
        <w:left w:val="none" w:sz="0" w:space="0" w:color="auto"/>
        <w:bottom w:val="none" w:sz="0" w:space="0" w:color="auto"/>
        <w:right w:val="none" w:sz="0" w:space="0" w:color="auto"/>
      </w:divBdr>
    </w:div>
    <w:div w:id="1896893622">
      <w:bodyDiv w:val="1"/>
      <w:marLeft w:val="0"/>
      <w:marRight w:val="0"/>
      <w:marTop w:val="0"/>
      <w:marBottom w:val="0"/>
      <w:divBdr>
        <w:top w:val="none" w:sz="0" w:space="0" w:color="auto"/>
        <w:left w:val="none" w:sz="0" w:space="0" w:color="auto"/>
        <w:bottom w:val="none" w:sz="0" w:space="0" w:color="auto"/>
        <w:right w:val="none" w:sz="0" w:space="0" w:color="auto"/>
      </w:divBdr>
    </w:div>
    <w:div w:id="1929650912">
      <w:bodyDiv w:val="1"/>
      <w:marLeft w:val="0"/>
      <w:marRight w:val="0"/>
      <w:marTop w:val="0"/>
      <w:marBottom w:val="0"/>
      <w:divBdr>
        <w:top w:val="none" w:sz="0" w:space="0" w:color="auto"/>
        <w:left w:val="none" w:sz="0" w:space="0" w:color="auto"/>
        <w:bottom w:val="none" w:sz="0" w:space="0" w:color="auto"/>
        <w:right w:val="none" w:sz="0" w:space="0" w:color="auto"/>
      </w:divBdr>
    </w:div>
    <w:div w:id="1942637971">
      <w:bodyDiv w:val="1"/>
      <w:marLeft w:val="0"/>
      <w:marRight w:val="0"/>
      <w:marTop w:val="0"/>
      <w:marBottom w:val="0"/>
      <w:divBdr>
        <w:top w:val="none" w:sz="0" w:space="0" w:color="auto"/>
        <w:left w:val="none" w:sz="0" w:space="0" w:color="auto"/>
        <w:bottom w:val="none" w:sz="0" w:space="0" w:color="auto"/>
        <w:right w:val="none" w:sz="0" w:space="0" w:color="auto"/>
      </w:divBdr>
    </w:div>
    <w:div w:id="1953978167">
      <w:bodyDiv w:val="1"/>
      <w:marLeft w:val="0"/>
      <w:marRight w:val="0"/>
      <w:marTop w:val="0"/>
      <w:marBottom w:val="0"/>
      <w:divBdr>
        <w:top w:val="none" w:sz="0" w:space="0" w:color="auto"/>
        <w:left w:val="none" w:sz="0" w:space="0" w:color="auto"/>
        <w:bottom w:val="none" w:sz="0" w:space="0" w:color="auto"/>
        <w:right w:val="none" w:sz="0" w:space="0" w:color="auto"/>
      </w:divBdr>
      <w:divsChild>
        <w:div w:id="314920082">
          <w:marLeft w:val="1008"/>
          <w:marRight w:val="0"/>
          <w:marTop w:val="0"/>
          <w:marBottom w:val="101"/>
          <w:divBdr>
            <w:top w:val="none" w:sz="0" w:space="0" w:color="auto"/>
            <w:left w:val="none" w:sz="0" w:space="0" w:color="auto"/>
            <w:bottom w:val="none" w:sz="0" w:space="0" w:color="auto"/>
            <w:right w:val="none" w:sz="0" w:space="0" w:color="auto"/>
          </w:divBdr>
        </w:div>
        <w:div w:id="342516839">
          <w:marLeft w:val="1008"/>
          <w:marRight w:val="0"/>
          <w:marTop w:val="0"/>
          <w:marBottom w:val="101"/>
          <w:divBdr>
            <w:top w:val="none" w:sz="0" w:space="0" w:color="auto"/>
            <w:left w:val="none" w:sz="0" w:space="0" w:color="auto"/>
            <w:bottom w:val="none" w:sz="0" w:space="0" w:color="auto"/>
            <w:right w:val="none" w:sz="0" w:space="0" w:color="auto"/>
          </w:divBdr>
        </w:div>
        <w:div w:id="768160051">
          <w:marLeft w:val="1008"/>
          <w:marRight w:val="0"/>
          <w:marTop w:val="0"/>
          <w:marBottom w:val="101"/>
          <w:divBdr>
            <w:top w:val="none" w:sz="0" w:space="0" w:color="auto"/>
            <w:left w:val="none" w:sz="0" w:space="0" w:color="auto"/>
            <w:bottom w:val="none" w:sz="0" w:space="0" w:color="auto"/>
            <w:right w:val="none" w:sz="0" w:space="0" w:color="auto"/>
          </w:divBdr>
        </w:div>
      </w:divsChild>
    </w:div>
    <w:div w:id="1963266820">
      <w:bodyDiv w:val="1"/>
      <w:marLeft w:val="0"/>
      <w:marRight w:val="0"/>
      <w:marTop w:val="0"/>
      <w:marBottom w:val="0"/>
      <w:divBdr>
        <w:top w:val="none" w:sz="0" w:space="0" w:color="auto"/>
        <w:left w:val="none" w:sz="0" w:space="0" w:color="auto"/>
        <w:bottom w:val="none" w:sz="0" w:space="0" w:color="auto"/>
        <w:right w:val="none" w:sz="0" w:space="0" w:color="auto"/>
      </w:divBdr>
    </w:div>
    <w:div w:id="1970284283">
      <w:bodyDiv w:val="1"/>
      <w:marLeft w:val="0"/>
      <w:marRight w:val="0"/>
      <w:marTop w:val="0"/>
      <w:marBottom w:val="0"/>
      <w:divBdr>
        <w:top w:val="none" w:sz="0" w:space="0" w:color="auto"/>
        <w:left w:val="none" w:sz="0" w:space="0" w:color="auto"/>
        <w:bottom w:val="none" w:sz="0" w:space="0" w:color="auto"/>
        <w:right w:val="none" w:sz="0" w:space="0" w:color="auto"/>
      </w:divBdr>
    </w:div>
    <w:div w:id="1976905861">
      <w:bodyDiv w:val="1"/>
      <w:marLeft w:val="0"/>
      <w:marRight w:val="0"/>
      <w:marTop w:val="0"/>
      <w:marBottom w:val="0"/>
      <w:divBdr>
        <w:top w:val="none" w:sz="0" w:space="0" w:color="auto"/>
        <w:left w:val="none" w:sz="0" w:space="0" w:color="auto"/>
        <w:bottom w:val="none" w:sz="0" w:space="0" w:color="auto"/>
        <w:right w:val="none" w:sz="0" w:space="0" w:color="auto"/>
      </w:divBdr>
    </w:div>
    <w:div w:id="1979451536">
      <w:bodyDiv w:val="1"/>
      <w:marLeft w:val="0"/>
      <w:marRight w:val="0"/>
      <w:marTop w:val="0"/>
      <w:marBottom w:val="0"/>
      <w:divBdr>
        <w:top w:val="none" w:sz="0" w:space="0" w:color="auto"/>
        <w:left w:val="none" w:sz="0" w:space="0" w:color="auto"/>
        <w:bottom w:val="none" w:sz="0" w:space="0" w:color="auto"/>
        <w:right w:val="none" w:sz="0" w:space="0" w:color="auto"/>
      </w:divBdr>
    </w:div>
    <w:div w:id="1983541479">
      <w:bodyDiv w:val="1"/>
      <w:marLeft w:val="0"/>
      <w:marRight w:val="0"/>
      <w:marTop w:val="0"/>
      <w:marBottom w:val="0"/>
      <w:divBdr>
        <w:top w:val="none" w:sz="0" w:space="0" w:color="auto"/>
        <w:left w:val="none" w:sz="0" w:space="0" w:color="auto"/>
        <w:bottom w:val="none" w:sz="0" w:space="0" w:color="auto"/>
        <w:right w:val="none" w:sz="0" w:space="0" w:color="auto"/>
      </w:divBdr>
    </w:div>
    <w:div w:id="2030982726">
      <w:bodyDiv w:val="1"/>
      <w:marLeft w:val="0"/>
      <w:marRight w:val="0"/>
      <w:marTop w:val="0"/>
      <w:marBottom w:val="0"/>
      <w:divBdr>
        <w:top w:val="none" w:sz="0" w:space="0" w:color="auto"/>
        <w:left w:val="none" w:sz="0" w:space="0" w:color="auto"/>
        <w:bottom w:val="none" w:sz="0" w:space="0" w:color="auto"/>
        <w:right w:val="none" w:sz="0" w:space="0" w:color="auto"/>
      </w:divBdr>
    </w:div>
    <w:div w:id="2040662426">
      <w:bodyDiv w:val="1"/>
      <w:marLeft w:val="0"/>
      <w:marRight w:val="0"/>
      <w:marTop w:val="0"/>
      <w:marBottom w:val="0"/>
      <w:divBdr>
        <w:top w:val="none" w:sz="0" w:space="0" w:color="auto"/>
        <w:left w:val="none" w:sz="0" w:space="0" w:color="auto"/>
        <w:bottom w:val="none" w:sz="0" w:space="0" w:color="auto"/>
        <w:right w:val="none" w:sz="0" w:space="0" w:color="auto"/>
      </w:divBdr>
    </w:div>
    <w:div w:id="2041005616">
      <w:bodyDiv w:val="1"/>
      <w:marLeft w:val="0"/>
      <w:marRight w:val="0"/>
      <w:marTop w:val="0"/>
      <w:marBottom w:val="0"/>
      <w:divBdr>
        <w:top w:val="none" w:sz="0" w:space="0" w:color="auto"/>
        <w:left w:val="none" w:sz="0" w:space="0" w:color="auto"/>
        <w:bottom w:val="none" w:sz="0" w:space="0" w:color="auto"/>
        <w:right w:val="none" w:sz="0" w:space="0" w:color="auto"/>
      </w:divBdr>
    </w:div>
    <w:div w:id="2042777377">
      <w:bodyDiv w:val="1"/>
      <w:marLeft w:val="0"/>
      <w:marRight w:val="0"/>
      <w:marTop w:val="0"/>
      <w:marBottom w:val="0"/>
      <w:divBdr>
        <w:top w:val="none" w:sz="0" w:space="0" w:color="auto"/>
        <w:left w:val="none" w:sz="0" w:space="0" w:color="auto"/>
        <w:bottom w:val="none" w:sz="0" w:space="0" w:color="auto"/>
        <w:right w:val="none" w:sz="0" w:space="0" w:color="auto"/>
      </w:divBdr>
    </w:div>
    <w:div w:id="2047639434">
      <w:bodyDiv w:val="1"/>
      <w:marLeft w:val="0"/>
      <w:marRight w:val="0"/>
      <w:marTop w:val="0"/>
      <w:marBottom w:val="0"/>
      <w:divBdr>
        <w:top w:val="none" w:sz="0" w:space="0" w:color="auto"/>
        <w:left w:val="none" w:sz="0" w:space="0" w:color="auto"/>
        <w:bottom w:val="none" w:sz="0" w:space="0" w:color="auto"/>
        <w:right w:val="none" w:sz="0" w:space="0" w:color="auto"/>
      </w:divBdr>
    </w:div>
    <w:div w:id="2063629152">
      <w:bodyDiv w:val="1"/>
      <w:marLeft w:val="0"/>
      <w:marRight w:val="0"/>
      <w:marTop w:val="0"/>
      <w:marBottom w:val="0"/>
      <w:divBdr>
        <w:top w:val="none" w:sz="0" w:space="0" w:color="auto"/>
        <w:left w:val="none" w:sz="0" w:space="0" w:color="auto"/>
        <w:bottom w:val="none" w:sz="0" w:space="0" w:color="auto"/>
        <w:right w:val="none" w:sz="0" w:space="0" w:color="auto"/>
      </w:divBdr>
    </w:div>
    <w:div w:id="2069986809">
      <w:bodyDiv w:val="1"/>
      <w:marLeft w:val="0"/>
      <w:marRight w:val="0"/>
      <w:marTop w:val="0"/>
      <w:marBottom w:val="0"/>
      <w:divBdr>
        <w:top w:val="none" w:sz="0" w:space="0" w:color="auto"/>
        <w:left w:val="none" w:sz="0" w:space="0" w:color="auto"/>
        <w:bottom w:val="none" w:sz="0" w:space="0" w:color="auto"/>
        <w:right w:val="none" w:sz="0" w:space="0" w:color="auto"/>
      </w:divBdr>
    </w:div>
    <w:div w:id="2092307141">
      <w:bodyDiv w:val="1"/>
      <w:marLeft w:val="0"/>
      <w:marRight w:val="0"/>
      <w:marTop w:val="0"/>
      <w:marBottom w:val="0"/>
      <w:divBdr>
        <w:top w:val="none" w:sz="0" w:space="0" w:color="auto"/>
        <w:left w:val="none" w:sz="0" w:space="0" w:color="auto"/>
        <w:bottom w:val="none" w:sz="0" w:space="0" w:color="auto"/>
        <w:right w:val="none" w:sz="0" w:space="0" w:color="auto"/>
      </w:divBdr>
    </w:div>
    <w:div w:id="2104302363">
      <w:bodyDiv w:val="1"/>
      <w:marLeft w:val="0"/>
      <w:marRight w:val="0"/>
      <w:marTop w:val="0"/>
      <w:marBottom w:val="0"/>
      <w:divBdr>
        <w:top w:val="none" w:sz="0" w:space="0" w:color="auto"/>
        <w:left w:val="none" w:sz="0" w:space="0" w:color="auto"/>
        <w:bottom w:val="none" w:sz="0" w:space="0" w:color="auto"/>
        <w:right w:val="none" w:sz="0" w:space="0" w:color="auto"/>
      </w:divBdr>
    </w:div>
    <w:div w:id="2134252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legislacion.edomex.gob.mx/sites/legislacion.edomex.gob.mx/files/files/pdf/bdo/bdo2019/bdo079.pdf" TargetMode="External"/><Relationship Id="rId1" Type="http://schemas.openxmlformats.org/officeDocument/2006/relationships/hyperlink" Target="http://www.oas.org/es/cidh/expresion/documentos_basicos/declaraciones.asp"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2124AE-437D-4AAC-83AE-890F3F06A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44</Pages>
  <Words>9407</Words>
  <Characters>51741</Characters>
  <Application>Microsoft Office Word</Application>
  <DocSecurity>0</DocSecurity>
  <Lines>431</Lines>
  <Paragraphs>122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Rubí</cp:lastModifiedBy>
  <cp:revision>2</cp:revision>
  <cp:lastPrinted>2020-03-03T21:42:00Z</cp:lastPrinted>
  <dcterms:created xsi:type="dcterms:W3CDTF">2020-05-08T01:54:00Z</dcterms:created>
  <dcterms:modified xsi:type="dcterms:W3CDTF">2020-05-08T01:54:00Z</dcterms:modified>
</cp:coreProperties>
</file>