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326D2C" w:rsidRDefault="00CC73C3" w:rsidP="00326D2C">
      <w:pPr>
        <w:tabs>
          <w:tab w:val="left" w:pos="0"/>
        </w:tabs>
        <w:spacing w:after="0" w:line="360" w:lineRule="auto"/>
        <w:jc w:val="center"/>
        <w:rPr>
          <w:rFonts w:ascii="Palatino Linotype" w:eastAsia="MS Mincho" w:hAnsi="Palatino Linotype" w:cs="Times New Roman"/>
          <w:b/>
          <w:sz w:val="24"/>
          <w:szCs w:val="24"/>
          <w:lang w:val="es-ES_tradnl" w:eastAsia="es-ES"/>
        </w:rPr>
      </w:pPr>
      <w:r w:rsidRPr="00326D2C">
        <w:rPr>
          <w:rFonts w:ascii="Palatino Linotype" w:eastAsia="MS Mincho" w:hAnsi="Palatino Linotype" w:cs="Times New Roman"/>
          <w:b/>
          <w:sz w:val="24"/>
          <w:szCs w:val="24"/>
          <w:lang w:val="es-ES_tradnl" w:eastAsia="es-ES"/>
        </w:rPr>
        <w:t>LÍNEAS ARGUMENTATIVAS</w:t>
      </w:r>
    </w:p>
    <w:p w:rsidR="00F66F68" w:rsidRPr="00326D2C" w:rsidRDefault="00F66F68" w:rsidP="00326D2C">
      <w:pPr>
        <w:tabs>
          <w:tab w:val="left" w:pos="0"/>
        </w:tabs>
        <w:spacing w:after="0" w:line="360" w:lineRule="auto"/>
        <w:jc w:val="center"/>
        <w:rPr>
          <w:rFonts w:ascii="Palatino Linotype" w:eastAsia="MS Mincho" w:hAnsi="Palatino Linotype" w:cs="Times New Roman"/>
          <w:b/>
          <w:sz w:val="24"/>
          <w:szCs w:val="24"/>
          <w:lang w:val="es-ES_tradnl" w:eastAsia="es-ES"/>
        </w:rPr>
      </w:pPr>
    </w:p>
    <w:p w:rsidR="00CC73C3" w:rsidRPr="00326D2C" w:rsidRDefault="00202E6A" w:rsidP="00326D2C">
      <w:pPr>
        <w:tabs>
          <w:tab w:val="left" w:pos="0"/>
        </w:tabs>
        <w:spacing w:after="0" w:line="360" w:lineRule="auto"/>
        <w:jc w:val="both"/>
        <w:rPr>
          <w:rFonts w:ascii="Palatino Linotype" w:eastAsia="Arial Unicode MS" w:hAnsi="Palatino Linotype" w:cs="Arial"/>
          <w:sz w:val="24"/>
          <w:szCs w:val="24"/>
          <w:lang w:val="es-ES_tradnl" w:eastAsia="es-ES"/>
        </w:rPr>
      </w:pPr>
      <w:r w:rsidRPr="00326D2C">
        <w:rPr>
          <w:rFonts w:ascii="Palatino Linotype" w:eastAsia="Arial Unicode MS" w:hAnsi="Palatino Linotype" w:cs="Arial"/>
          <w:b/>
          <w:sz w:val="24"/>
          <w:szCs w:val="24"/>
          <w:lang w:val="es-ES_tradnl" w:eastAsia="es-ES"/>
        </w:rPr>
        <w:t>DEBERES DE LAS AUTORIDADES</w:t>
      </w:r>
      <w:r w:rsidRPr="00326D2C">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326D2C">
        <w:rPr>
          <w:rFonts w:ascii="Palatino Linotype" w:eastAsia="Arial Unicode MS" w:hAnsi="Palatino Linotype" w:cs="Arial"/>
          <w:sz w:val="24"/>
          <w:szCs w:val="24"/>
          <w:lang w:val="es-ES_tradnl" w:eastAsia="es-ES"/>
        </w:rPr>
        <w:t>. T</w:t>
      </w:r>
      <w:r w:rsidRPr="00326D2C">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CC73C3" w:rsidRPr="00326D2C" w:rsidRDefault="00CC73C3" w:rsidP="00326D2C">
      <w:pPr>
        <w:tabs>
          <w:tab w:val="left" w:pos="0"/>
        </w:tabs>
        <w:spacing w:after="0" w:line="360" w:lineRule="auto"/>
        <w:jc w:val="both"/>
        <w:rPr>
          <w:rFonts w:ascii="Palatino Linotype" w:eastAsia="Arial Unicode MS" w:hAnsi="Palatino Linotype" w:cs="Arial"/>
          <w:sz w:val="24"/>
          <w:szCs w:val="24"/>
          <w:lang w:val="es-ES_tradnl" w:eastAsia="es-ES"/>
        </w:rPr>
      </w:pPr>
    </w:p>
    <w:p w:rsidR="00CC73C3" w:rsidRPr="00326D2C" w:rsidRDefault="00CC73C3" w:rsidP="00326D2C">
      <w:pPr>
        <w:spacing w:after="0" w:line="360" w:lineRule="auto"/>
        <w:contextualSpacing/>
        <w:jc w:val="both"/>
        <w:rPr>
          <w:rFonts w:ascii="Palatino Linotype" w:eastAsia="Times New Roman" w:hAnsi="Palatino Linotype" w:cs="Times New Roman"/>
          <w:sz w:val="24"/>
          <w:szCs w:val="24"/>
          <w:lang w:val="es-ES_tradnl" w:eastAsia="es-ES"/>
        </w:rPr>
      </w:pPr>
      <w:r w:rsidRPr="00326D2C">
        <w:rPr>
          <w:rFonts w:ascii="Palatino Linotype" w:eastAsia="Times New Roman" w:hAnsi="Palatino Linotype" w:cs="Times New Roman"/>
          <w:b/>
          <w:sz w:val="24"/>
          <w:szCs w:val="24"/>
          <w:lang w:val="es-ES_tradnl" w:eastAsia="es-ES"/>
        </w:rPr>
        <w:t xml:space="preserve">DERECHO DE ACCESO A LA INFORMACIÓN PÚBLICA. </w:t>
      </w:r>
      <w:r w:rsidRPr="00326D2C">
        <w:rPr>
          <w:rFonts w:ascii="Palatino Linotype" w:eastAsia="Times New Roman" w:hAnsi="Palatino Linotype" w:cs="Times New Roman"/>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CC73C3" w:rsidRPr="00326D2C" w:rsidRDefault="00CC73C3" w:rsidP="00326D2C">
      <w:pPr>
        <w:spacing w:after="0" w:line="360" w:lineRule="auto"/>
        <w:contextualSpacing/>
        <w:jc w:val="both"/>
        <w:rPr>
          <w:rFonts w:ascii="Palatino Linotype" w:eastAsia="Times New Roman" w:hAnsi="Palatino Linotype" w:cs="Times New Roman"/>
          <w:sz w:val="24"/>
          <w:szCs w:val="24"/>
          <w:lang w:val="es-ES_tradnl" w:eastAsia="es-ES"/>
        </w:rPr>
      </w:pPr>
    </w:p>
    <w:p w:rsidR="00CC73C3" w:rsidRPr="00326D2C" w:rsidRDefault="00CC73C3" w:rsidP="00326D2C">
      <w:pPr>
        <w:spacing w:after="0" w:line="360" w:lineRule="auto"/>
        <w:contextualSpacing/>
        <w:jc w:val="both"/>
        <w:rPr>
          <w:rFonts w:ascii="Palatino Linotype" w:eastAsia="Times New Roman" w:hAnsi="Palatino Linotype" w:cs="Times New Roman"/>
          <w:sz w:val="24"/>
          <w:szCs w:val="24"/>
          <w:lang w:val="es-ES_tradnl" w:eastAsia="es-ES"/>
        </w:rPr>
      </w:pPr>
      <w:r w:rsidRPr="00326D2C">
        <w:rPr>
          <w:rFonts w:ascii="Palatino Linotype" w:eastAsia="Times New Roman" w:hAnsi="Palatino Linotype" w:cs="Times New Roman"/>
          <w:b/>
          <w:sz w:val="24"/>
          <w:szCs w:val="24"/>
          <w:lang w:val="es-ES_tradnl" w:eastAsia="es-ES"/>
        </w:rPr>
        <w:t>RESPUESTAS IMPRECISAS O INCOMPLETAS, DEBER DE REPARACIÓN.</w:t>
      </w:r>
      <w:r w:rsidRPr="00326D2C">
        <w:rPr>
          <w:rFonts w:ascii="Palatino Linotype" w:eastAsia="Times New Roman"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A612C0" w:rsidRPr="00326D2C" w:rsidRDefault="00A612C0" w:rsidP="00326D2C">
      <w:pPr>
        <w:tabs>
          <w:tab w:val="left" w:pos="0"/>
        </w:tabs>
        <w:spacing w:after="0" w:line="360" w:lineRule="auto"/>
        <w:jc w:val="both"/>
        <w:rPr>
          <w:rFonts w:ascii="Palatino Linotype" w:eastAsia="Times New Roman" w:hAnsi="Palatino Linotype" w:cs="Arial"/>
          <w:color w:val="000000"/>
          <w:sz w:val="24"/>
          <w:szCs w:val="24"/>
          <w:lang w:val="es-ES" w:eastAsia="es-MX"/>
        </w:rPr>
      </w:pPr>
    </w:p>
    <w:p w:rsidR="005D422A" w:rsidRPr="00326D2C" w:rsidRDefault="00202E6A" w:rsidP="00326D2C">
      <w:pPr>
        <w:tabs>
          <w:tab w:val="left" w:pos="0"/>
        </w:tabs>
        <w:spacing w:after="0" w:line="360" w:lineRule="auto"/>
        <w:jc w:val="both"/>
        <w:rPr>
          <w:rFonts w:ascii="Palatino Linotype" w:eastAsia="Calibri" w:hAnsi="Palatino Linotype" w:cs="Times New Roman"/>
          <w:sz w:val="24"/>
          <w:szCs w:val="24"/>
          <w:lang w:val="es-ES_tradnl" w:eastAsia="es-ES"/>
        </w:rPr>
      </w:pPr>
      <w:r w:rsidRPr="00326D2C">
        <w:rPr>
          <w:rFonts w:ascii="Palatino Linotype" w:eastAsia="Calibri" w:hAnsi="Palatino Linotype" w:cs="Times New Roman"/>
          <w:b/>
          <w:sz w:val="24"/>
          <w:szCs w:val="24"/>
          <w:lang w:val="es-ES_tradnl" w:eastAsia="es-ES"/>
        </w:rPr>
        <w:t>DE LA GARANTÍA DE PROPORCIONAR LA INFORMACIÓN PÚBLICA GUBERNAMENTAL.</w:t>
      </w:r>
      <w:r w:rsidRPr="00326D2C">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5B0F92" w:rsidRPr="00326D2C" w:rsidRDefault="005B0F92" w:rsidP="00326D2C">
      <w:pPr>
        <w:tabs>
          <w:tab w:val="left" w:pos="0"/>
        </w:tabs>
        <w:spacing w:after="0" w:line="360" w:lineRule="auto"/>
        <w:jc w:val="both"/>
        <w:rPr>
          <w:rFonts w:ascii="Palatino Linotype" w:eastAsia="Calibri" w:hAnsi="Palatino Linotype" w:cs="Times New Roman"/>
          <w:sz w:val="24"/>
          <w:szCs w:val="24"/>
          <w:lang w:val="es-ES_tradnl" w:eastAsia="es-ES"/>
        </w:rPr>
      </w:pPr>
    </w:p>
    <w:p w:rsidR="005D422A" w:rsidRPr="00326D2C" w:rsidRDefault="00CE1471" w:rsidP="00326D2C">
      <w:pPr>
        <w:spacing w:after="0" w:line="360" w:lineRule="auto"/>
        <w:contextualSpacing/>
        <w:jc w:val="both"/>
        <w:rPr>
          <w:rFonts w:ascii="Palatino Linotype" w:hAnsi="Palatino Linotype" w:cs="Arial"/>
          <w:sz w:val="24"/>
          <w:szCs w:val="24"/>
        </w:rPr>
      </w:pPr>
      <w:r w:rsidRPr="00326D2C">
        <w:rPr>
          <w:rFonts w:ascii="Palatino Linotype" w:hAnsi="Palatino Linotype" w:cs="Arial"/>
          <w:b/>
          <w:noProof/>
          <w:sz w:val="24"/>
          <w:szCs w:val="24"/>
          <w:lang w:eastAsia="es-MX"/>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3012741</wp:posOffset>
                </wp:positionV>
                <wp:extent cx="5517223" cy="4191856"/>
                <wp:effectExtent l="19050" t="19050" r="26670" b="37465"/>
                <wp:wrapNone/>
                <wp:docPr id="2" name="Conector recto 2"/>
                <wp:cNvGraphicFramePr/>
                <a:graphic xmlns:a="http://schemas.openxmlformats.org/drawingml/2006/main">
                  <a:graphicData uri="http://schemas.microsoft.com/office/word/2010/wordprocessingShape">
                    <wps:wsp>
                      <wps:cNvCnPr/>
                      <wps:spPr>
                        <a:xfrm>
                          <a:off x="0" y="0"/>
                          <a:ext cx="5517223" cy="419185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E3D62E" id="Conector recto 2"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25pt,237.2pt" to="817.7pt,5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" strokecolor="#5b9bd5 [3204]" strokeweight="3pt">
                <v:stroke joinstyle="miter"/>
                <w10:wrap anchorx="margin"/>
              </v:line>
            </w:pict>
          </mc:Fallback>
        </mc:AlternateContent>
      </w:r>
      <w:r w:rsidR="005B0F92" w:rsidRPr="00326D2C">
        <w:rPr>
          <w:rFonts w:ascii="Palatino Linotype" w:hAnsi="Palatino Linotype" w:cs="Arial"/>
          <w:b/>
          <w:sz w:val="24"/>
          <w:szCs w:val="24"/>
        </w:rPr>
        <w:t>VERSIONES PÚBLICAS, DE LA ELABORACIÓN DE LAS</w:t>
      </w:r>
      <w:r w:rsidR="005B0F92" w:rsidRPr="00326D2C">
        <w:rPr>
          <w:rFonts w:ascii="Palatino Linotype" w:hAnsi="Palatino Linotype" w:cs="Arial"/>
          <w:sz w:val="24"/>
          <w:szCs w:val="24"/>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CC73C3" w:rsidRPr="00326D2C" w:rsidRDefault="00CC73C3" w:rsidP="00326D2C">
      <w:pPr>
        <w:spacing w:after="0" w:line="360" w:lineRule="auto"/>
        <w:contextualSpacing/>
        <w:jc w:val="both"/>
        <w:rPr>
          <w:rFonts w:ascii="Palatino Linotype" w:hAnsi="Palatino Linotype" w:cs="Arial"/>
          <w:sz w:val="24"/>
          <w:szCs w:val="24"/>
        </w:rPr>
      </w:pPr>
    </w:p>
    <w:p w:rsidR="00CC73C3" w:rsidRPr="00326D2C" w:rsidRDefault="00CC73C3" w:rsidP="00326D2C">
      <w:pPr>
        <w:spacing w:after="0" w:line="360" w:lineRule="auto"/>
        <w:contextualSpacing/>
        <w:jc w:val="both"/>
        <w:rPr>
          <w:rFonts w:ascii="Palatino Linotype" w:hAnsi="Palatino Linotype" w:cs="Arial"/>
          <w:sz w:val="24"/>
          <w:szCs w:val="24"/>
        </w:rPr>
      </w:pPr>
    </w:p>
    <w:p w:rsidR="000F41A5" w:rsidRPr="00326D2C" w:rsidRDefault="000F41A5" w:rsidP="00326D2C">
      <w:pPr>
        <w:spacing w:after="0" w:line="360" w:lineRule="auto"/>
        <w:contextualSpacing/>
        <w:jc w:val="both"/>
        <w:rPr>
          <w:rFonts w:ascii="Palatino Linotype" w:hAnsi="Palatino Linotype" w:cs="Arial"/>
          <w:sz w:val="24"/>
          <w:szCs w:val="24"/>
        </w:rPr>
      </w:pPr>
    </w:p>
    <w:p w:rsidR="000F41A5" w:rsidRPr="00326D2C" w:rsidRDefault="000F41A5" w:rsidP="00326D2C">
      <w:pPr>
        <w:spacing w:after="0" w:line="360" w:lineRule="auto"/>
        <w:contextualSpacing/>
        <w:jc w:val="both"/>
        <w:rPr>
          <w:rFonts w:ascii="Palatino Linotype" w:hAnsi="Palatino Linotype" w:cs="Arial"/>
          <w:sz w:val="24"/>
          <w:szCs w:val="24"/>
        </w:rPr>
      </w:pPr>
    </w:p>
    <w:p w:rsidR="000F41A5" w:rsidRPr="00326D2C" w:rsidRDefault="000F41A5" w:rsidP="00326D2C">
      <w:pPr>
        <w:spacing w:after="0" w:line="360" w:lineRule="auto"/>
        <w:contextualSpacing/>
        <w:jc w:val="both"/>
        <w:rPr>
          <w:rFonts w:ascii="Palatino Linotype" w:hAnsi="Palatino Linotype" w:cs="Arial"/>
          <w:sz w:val="24"/>
          <w:szCs w:val="24"/>
        </w:rPr>
      </w:pPr>
    </w:p>
    <w:p w:rsidR="000F41A5" w:rsidRPr="00326D2C" w:rsidRDefault="000F41A5" w:rsidP="00326D2C">
      <w:pPr>
        <w:spacing w:after="0" w:line="360" w:lineRule="auto"/>
        <w:contextualSpacing/>
        <w:jc w:val="both"/>
        <w:rPr>
          <w:rFonts w:ascii="Palatino Linotype" w:hAnsi="Palatino Linotype" w:cs="Arial"/>
          <w:sz w:val="24"/>
          <w:szCs w:val="24"/>
        </w:rPr>
      </w:pPr>
    </w:p>
    <w:p w:rsidR="000F41A5" w:rsidRPr="00326D2C" w:rsidRDefault="000F41A5" w:rsidP="00326D2C">
      <w:pPr>
        <w:spacing w:after="0" w:line="360" w:lineRule="auto"/>
        <w:contextualSpacing/>
        <w:jc w:val="both"/>
        <w:rPr>
          <w:rFonts w:ascii="Palatino Linotype" w:hAnsi="Palatino Linotype" w:cs="Arial"/>
          <w:sz w:val="24"/>
          <w:szCs w:val="24"/>
        </w:rPr>
      </w:pPr>
    </w:p>
    <w:p w:rsidR="00CC73C3" w:rsidRPr="00326D2C" w:rsidRDefault="00CC73C3" w:rsidP="00326D2C">
      <w:pPr>
        <w:spacing w:after="0" w:line="360" w:lineRule="auto"/>
        <w:contextualSpacing/>
        <w:jc w:val="both"/>
        <w:rPr>
          <w:rFonts w:ascii="Palatino Linotype" w:hAnsi="Palatino Linotype" w:cs="Arial"/>
          <w:sz w:val="24"/>
          <w:szCs w:val="24"/>
        </w:rPr>
      </w:pPr>
    </w:p>
    <w:p w:rsidR="00CC73C3" w:rsidRPr="00326D2C" w:rsidRDefault="00CC73C3" w:rsidP="00326D2C">
      <w:pPr>
        <w:spacing w:after="0" w:line="360" w:lineRule="auto"/>
        <w:contextualSpacing/>
        <w:jc w:val="both"/>
        <w:rPr>
          <w:rFonts w:ascii="Palatino Linotype" w:hAnsi="Palatino Linotype" w:cs="Arial"/>
          <w:sz w:val="24"/>
          <w:szCs w:val="24"/>
        </w:rPr>
      </w:pPr>
    </w:p>
    <w:p w:rsidR="00CC73C3" w:rsidRPr="00326D2C" w:rsidRDefault="00CC73C3" w:rsidP="00326D2C">
      <w:pPr>
        <w:spacing w:after="0" w:line="360" w:lineRule="auto"/>
        <w:contextualSpacing/>
        <w:jc w:val="both"/>
        <w:rPr>
          <w:rFonts w:ascii="Palatino Linotype" w:hAnsi="Palatino Linotype" w:cs="Arial"/>
          <w:sz w:val="24"/>
          <w:szCs w:val="24"/>
        </w:rPr>
      </w:pPr>
    </w:p>
    <w:p w:rsidR="00CC73C3" w:rsidRPr="00326D2C" w:rsidRDefault="00CC73C3" w:rsidP="00326D2C">
      <w:pPr>
        <w:spacing w:after="0" w:line="360" w:lineRule="auto"/>
        <w:contextualSpacing/>
        <w:jc w:val="both"/>
        <w:rPr>
          <w:rFonts w:ascii="Palatino Linotype" w:hAnsi="Palatino Linotype" w:cs="Arial"/>
          <w:sz w:val="24"/>
          <w:szCs w:val="24"/>
        </w:rPr>
      </w:pPr>
    </w:p>
    <w:p w:rsidR="00792776" w:rsidRPr="00326D2C" w:rsidRDefault="00CC73C3" w:rsidP="00326D2C">
      <w:pPr>
        <w:tabs>
          <w:tab w:val="left" w:pos="0"/>
        </w:tabs>
        <w:spacing w:after="0" w:line="360" w:lineRule="auto"/>
        <w:jc w:val="center"/>
        <w:rPr>
          <w:rFonts w:ascii="Palatino Linotype" w:eastAsia="MS Mincho" w:hAnsi="Palatino Linotype" w:cs="Times New Roman"/>
          <w:sz w:val="24"/>
          <w:szCs w:val="24"/>
          <w:lang w:val="es-ES_tradnl" w:eastAsia="es-ES"/>
        </w:rPr>
      </w:pPr>
      <w:r w:rsidRPr="00326D2C">
        <w:rPr>
          <w:rFonts w:ascii="Palatino Linotype" w:eastAsia="MS Mincho" w:hAnsi="Palatino Linotype" w:cs="Times New Roman"/>
          <w:b/>
          <w:sz w:val="24"/>
          <w:szCs w:val="24"/>
          <w:lang w:val="es-ES_tradnl" w:eastAsia="es-ES"/>
        </w:rPr>
        <w:lastRenderedPageBreak/>
        <w:t>ÍNDICE</w:t>
      </w:r>
      <w:r w:rsidRPr="00326D2C">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326D2C" w:rsidRDefault="00792776" w:rsidP="00326D2C">
          <w:pPr>
            <w:keepNext/>
            <w:keepLines/>
            <w:tabs>
              <w:tab w:val="left" w:pos="0"/>
            </w:tabs>
            <w:spacing w:after="0" w:line="360" w:lineRule="auto"/>
            <w:rPr>
              <w:rFonts w:ascii="Palatino Linotype" w:eastAsiaTheme="majorEastAsia" w:hAnsi="Palatino Linotype" w:cstheme="majorBidi"/>
              <w:b/>
              <w:sz w:val="24"/>
              <w:szCs w:val="24"/>
              <w:lang w:eastAsia="es-MX"/>
            </w:rPr>
          </w:pPr>
        </w:p>
        <w:p w:rsidR="00CE1471" w:rsidRPr="00326D2C" w:rsidRDefault="00792776" w:rsidP="00326D2C">
          <w:pPr>
            <w:pStyle w:val="TDC1"/>
            <w:rPr>
              <w:rFonts w:ascii="Palatino Linotype" w:eastAsiaTheme="minorEastAsia" w:hAnsi="Palatino Linotype"/>
              <w:b/>
              <w:noProof/>
              <w:sz w:val="24"/>
              <w:szCs w:val="24"/>
              <w:lang w:eastAsia="es-MX"/>
            </w:rPr>
          </w:pPr>
          <w:r w:rsidRPr="00326D2C">
            <w:rPr>
              <w:rFonts w:ascii="Palatino Linotype" w:hAnsi="Palatino Linotype"/>
              <w:b/>
              <w:sz w:val="24"/>
              <w:szCs w:val="24"/>
            </w:rPr>
            <w:fldChar w:fldCharType="begin"/>
          </w:r>
          <w:r w:rsidRPr="00326D2C">
            <w:rPr>
              <w:rFonts w:ascii="Palatino Linotype" w:hAnsi="Palatino Linotype"/>
              <w:b/>
              <w:sz w:val="24"/>
              <w:szCs w:val="24"/>
            </w:rPr>
            <w:instrText xml:space="preserve"> TOC \o "1-3" \h \z \u </w:instrText>
          </w:r>
          <w:r w:rsidRPr="00326D2C">
            <w:rPr>
              <w:rFonts w:ascii="Palatino Linotype" w:hAnsi="Palatino Linotype"/>
              <w:b/>
              <w:sz w:val="24"/>
              <w:szCs w:val="24"/>
            </w:rPr>
            <w:fldChar w:fldCharType="separate"/>
          </w:r>
          <w:hyperlink w:anchor="_Toc30068519" w:history="1">
            <w:r w:rsidR="00CE1471" w:rsidRPr="00326D2C">
              <w:rPr>
                <w:rStyle w:val="Hipervnculo"/>
                <w:rFonts w:ascii="Palatino Linotype" w:eastAsia="MS Gothic" w:hAnsi="Palatino Linotype" w:cs="Times New Roman"/>
                <w:b/>
                <w:noProof/>
                <w:sz w:val="24"/>
                <w:szCs w:val="24"/>
              </w:rPr>
              <w:t>A N T E C E D E N T E S</w:t>
            </w:r>
            <w:r w:rsidR="00CE1471" w:rsidRPr="00326D2C">
              <w:rPr>
                <w:rFonts w:ascii="Palatino Linotype" w:hAnsi="Palatino Linotype"/>
                <w:b/>
                <w:noProof/>
                <w:webHidden/>
                <w:sz w:val="24"/>
                <w:szCs w:val="24"/>
              </w:rPr>
              <w:tab/>
            </w:r>
            <w:r w:rsidR="00CE1471" w:rsidRPr="00326D2C">
              <w:rPr>
                <w:rFonts w:ascii="Palatino Linotype" w:hAnsi="Palatino Linotype"/>
                <w:b/>
                <w:noProof/>
                <w:webHidden/>
                <w:sz w:val="24"/>
                <w:szCs w:val="24"/>
              </w:rPr>
              <w:fldChar w:fldCharType="begin"/>
            </w:r>
            <w:r w:rsidR="00CE1471" w:rsidRPr="00326D2C">
              <w:rPr>
                <w:rFonts w:ascii="Palatino Linotype" w:hAnsi="Palatino Linotype"/>
                <w:b/>
                <w:noProof/>
                <w:webHidden/>
                <w:sz w:val="24"/>
                <w:szCs w:val="24"/>
              </w:rPr>
              <w:instrText xml:space="preserve"> PAGEREF _Toc30068519 \h </w:instrText>
            </w:r>
            <w:r w:rsidR="00CE1471" w:rsidRPr="00326D2C">
              <w:rPr>
                <w:rFonts w:ascii="Palatino Linotype" w:hAnsi="Palatino Linotype"/>
                <w:b/>
                <w:noProof/>
                <w:webHidden/>
                <w:sz w:val="24"/>
                <w:szCs w:val="24"/>
              </w:rPr>
            </w:r>
            <w:r w:rsidR="00CE1471" w:rsidRPr="00326D2C">
              <w:rPr>
                <w:rFonts w:ascii="Palatino Linotype" w:hAnsi="Palatino Linotype"/>
                <w:b/>
                <w:noProof/>
                <w:webHidden/>
                <w:sz w:val="24"/>
                <w:szCs w:val="24"/>
              </w:rPr>
              <w:fldChar w:fldCharType="separate"/>
            </w:r>
            <w:r w:rsidR="004B2DB8">
              <w:rPr>
                <w:rFonts w:ascii="Palatino Linotype" w:hAnsi="Palatino Linotype"/>
                <w:b/>
                <w:noProof/>
                <w:webHidden/>
                <w:sz w:val="24"/>
                <w:szCs w:val="24"/>
              </w:rPr>
              <w:t>4</w:t>
            </w:r>
            <w:r w:rsidR="00CE1471" w:rsidRPr="00326D2C">
              <w:rPr>
                <w:rFonts w:ascii="Palatino Linotype" w:hAnsi="Palatino Linotype"/>
                <w:b/>
                <w:noProof/>
                <w:webHidden/>
                <w:sz w:val="24"/>
                <w:szCs w:val="24"/>
              </w:rPr>
              <w:fldChar w:fldCharType="end"/>
            </w:r>
          </w:hyperlink>
        </w:p>
        <w:p w:rsidR="00CE1471" w:rsidRPr="00326D2C" w:rsidRDefault="00A437C3" w:rsidP="00326D2C">
          <w:pPr>
            <w:pStyle w:val="TDC1"/>
            <w:rPr>
              <w:rFonts w:ascii="Palatino Linotype" w:eastAsiaTheme="minorEastAsia" w:hAnsi="Palatino Linotype"/>
              <w:b/>
              <w:noProof/>
              <w:sz w:val="24"/>
              <w:szCs w:val="24"/>
              <w:lang w:eastAsia="es-MX"/>
            </w:rPr>
          </w:pPr>
          <w:hyperlink w:anchor="_Toc30068520" w:history="1">
            <w:r w:rsidR="00CE1471" w:rsidRPr="00326D2C">
              <w:rPr>
                <w:rStyle w:val="Hipervnculo"/>
                <w:rFonts w:ascii="Palatino Linotype" w:eastAsia="MS Gothic" w:hAnsi="Palatino Linotype" w:cs="Times New Roman"/>
                <w:b/>
                <w:noProof/>
                <w:sz w:val="24"/>
                <w:szCs w:val="24"/>
              </w:rPr>
              <w:t>CONSIDERANDO</w:t>
            </w:r>
            <w:r w:rsidR="00CE1471" w:rsidRPr="00326D2C">
              <w:rPr>
                <w:rFonts w:ascii="Palatino Linotype" w:hAnsi="Palatino Linotype"/>
                <w:b/>
                <w:noProof/>
                <w:webHidden/>
                <w:sz w:val="24"/>
                <w:szCs w:val="24"/>
              </w:rPr>
              <w:tab/>
            </w:r>
            <w:r w:rsidR="00CE1471" w:rsidRPr="00326D2C">
              <w:rPr>
                <w:rFonts w:ascii="Palatino Linotype" w:hAnsi="Palatino Linotype"/>
                <w:b/>
                <w:noProof/>
                <w:webHidden/>
                <w:sz w:val="24"/>
                <w:szCs w:val="24"/>
              </w:rPr>
              <w:fldChar w:fldCharType="begin"/>
            </w:r>
            <w:r w:rsidR="00CE1471" w:rsidRPr="00326D2C">
              <w:rPr>
                <w:rFonts w:ascii="Palatino Linotype" w:hAnsi="Palatino Linotype"/>
                <w:b/>
                <w:noProof/>
                <w:webHidden/>
                <w:sz w:val="24"/>
                <w:szCs w:val="24"/>
              </w:rPr>
              <w:instrText xml:space="preserve"> PAGEREF _Toc30068520 \h </w:instrText>
            </w:r>
            <w:r w:rsidR="00CE1471" w:rsidRPr="00326D2C">
              <w:rPr>
                <w:rFonts w:ascii="Palatino Linotype" w:hAnsi="Palatino Linotype"/>
                <w:b/>
                <w:noProof/>
                <w:webHidden/>
                <w:sz w:val="24"/>
                <w:szCs w:val="24"/>
              </w:rPr>
            </w:r>
            <w:r w:rsidR="00CE1471" w:rsidRPr="00326D2C">
              <w:rPr>
                <w:rFonts w:ascii="Palatino Linotype" w:hAnsi="Palatino Linotype"/>
                <w:b/>
                <w:noProof/>
                <w:webHidden/>
                <w:sz w:val="24"/>
                <w:szCs w:val="24"/>
              </w:rPr>
              <w:fldChar w:fldCharType="separate"/>
            </w:r>
            <w:r w:rsidR="004B2DB8">
              <w:rPr>
                <w:rFonts w:ascii="Palatino Linotype" w:hAnsi="Palatino Linotype"/>
                <w:b/>
                <w:noProof/>
                <w:webHidden/>
                <w:sz w:val="24"/>
                <w:szCs w:val="24"/>
              </w:rPr>
              <w:t>8</w:t>
            </w:r>
            <w:r w:rsidR="00CE1471" w:rsidRPr="00326D2C">
              <w:rPr>
                <w:rFonts w:ascii="Palatino Linotype" w:hAnsi="Palatino Linotype"/>
                <w:b/>
                <w:noProof/>
                <w:webHidden/>
                <w:sz w:val="24"/>
                <w:szCs w:val="24"/>
              </w:rPr>
              <w:fldChar w:fldCharType="end"/>
            </w:r>
          </w:hyperlink>
        </w:p>
        <w:p w:rsidR="00CE1471" w:rsidRPr="00326D2C" w:rsidRDefault="00A437C3" w:rsidP="00326D2C">
          <w:pPr>
            <w:pStyle w:val="TDC1"/>
            <w:rPr>
              <w:rFonts w:ascii="Palatino Linotype" w:eastAsiaTheme="minorEastAsia" w:hAnsi="Palatino Linotype"/>
              <w:b/>
              <w:noProof/>
              <w:sz w:val="24"/>
              <w:szCs w:val="24"/>
              <w:lang w:eastAsia="es-MX"/>
            </w:rPr>
          </w:pPr>
          <w:hyperlink w:anchor="_Toc30068521" w:history="1">
            <w:r w:rsidR="00CE1471" w:rsidRPr="00326D2C">
              <w:rPr>
                <w:rStyle w:val="Hipervnculo"/>
                <w:rFonts w:ascii="Palatino Linotype" w:eastAsia="MS Mincho" w:hAnsi="Palatino Linotype" w:cstheme="majorBidi"/>
                <w:b/>
                <w:noProof/>
                <w:sz w:val="24"/>
                <w:szCs w:val="24"/>
                <w:lang w:val="es-ES_tradnl" w:eastAsia="es-ES"/>
              </w:rPr>
              <w:t>PRIMERO</w:t>
            </w:r>
            <w:r w:rsidR="00CE1471" w:rsidRPr="00326D2C">
              <w:rPr>
                <w:rStyle w:val="Hipervnculo"/>
                <w:rFonts w:ascii="Palatino Linotype" w:eastAsia="MS Gothic" w:hAnsi="Palatino Linotype" w:cs="Times New Roman"/>
                <w:b/>
                <w:noProof/>
                <w:sz w:val="24"/>
                <w:szCs w:val="24"/>
              </w:rPr>
              <w:t>. De la competencia.</w:t>
            </w:r>
            <w:r w:rsidR="00CE1471" w:rsidRPr="00326D2C">
              <w:rPr>
                <w:rFonts w:ascii="Palatino Linotype" w:hAnsi="Palatino Linotype"/>
                <w:b/>
                <w:noProof/>
                <w:webHidden/>
                <w:sz w:val="24"/>
                <w:szCs w:val="24"/>
              </w:rPr>
              <w:tab/>
            </w:r>
            <w:r w:rsidR="00CE1471" w:rsidRPr="00326D2C">
              <w:rPr>
                <w:rFonts w:ascii="Palatino Linotype" w:hAnsi="Palatino Linotype"/>
                <w:b/>
                <w:noProof/>
                <w:webHidden/>
                <w:sz w:val="24"/>
                <w:szCs w:val="24"/>
              </w:rPr>
              <w:fldChar w:fldCharType="begin"/>
            </w:r>
            <w:r w:rsidR="00CE1471" w:rsidRPr="00326D2C">
              <w:rPr>
                <w:rFonts w:ascii="Palatino Linotype" w:hAnsi="Palatino Linotype"/>
                <w:b/>
                <w:noProof/>
                <w:webHidden/>
                <w:sz w:val="24"/>
                <w:szCs w:val="24"/>
              </w:rPr>
              <w:instrText xml:space="preserve"> PAGEREF _Toc30068521 \h </w:instrText>
            </w:r>
            <w:r w:rsidR="00CE1471" w:rsidRPr="00326D2C">
              <w:rPr>
                <w:rFonts w:ascii="Palatino Linotype" w:hAnsi="Palatino Linotype"/>
                <w:b/>
                <w:noProof/>
                <w:webHidden/>
                <w:sz w:val="24"/>
                <w:szCs w:val="24"/>
              </w:rPr>
            </w:r>
            <w:r w:rsidR="00CE1471" w:rsidRPr="00326D2C">
              <w:rPr>
                <w:rFonts w:ascii="Palatino Linotype" w:hAnsi="Palatino Linotype"/>
                <w:b/>
                <w:noProof/>
                <w:webHidden/>
                <w:sz w:val="24"/>
                <w:szCs w:val="24"/>
              </w:rPr>
              <w:fldChar w:fldCharType="separate"/>
            </w:r>
            <w:r w:rsidR="004B2DB8">
              <w:rPr>
                <w:rFonts w:ascii="Palatino Linotype" w:hAnsi="Palatino Linotype"/>
                <w:b/>
                <w:noProof/>
                <w:webHidden/>
                <w:sz w:val="24"/>
                <w:szCs w:val="24"/>
              </w:rPr>
              <w:t>8</w:t>
            </w:r>
            <w:r w:rsidR="00CE1471" w:rsidRPr="00326D2C">
              <w:rPr>
                <w:rFonts w:ascii="Palatino Linotype" w:hAnsi="Palatino Linotype"/>
                <w:b/>
                <w:noProof/>
                <w:webHidden/>
                <w:sz w:val="24"/>
                <w:szCs w:val="24"/>
              </w:rPr>
              <w:fldChar w:fldCharType="end"/>
            </w:r>
          </w:hyperlink>
        </w:p>
        <w:p w:rsidR="00CE1471" w:rsidRPr="00326D2C" w:rsidRDefault="00A437C3" w:rsidP="00326D2C">
          <w:pPr>
            <w:pStyle w:val="TDC1"/>
            <w:rPr>
              <w:rFonts w:ascii="Palatino Linotype" w:eastAsiaTheme="minorEastAsia" w:hAnsi="Palatino Linotype"/>
              <w:b/>
              <w:noProof/>
              <w:sz w:val="24"/>
              <w:szCs w:val="24"/>
              <w:lang w:eastAsia="es-MX"/>
            </w:rPr>
          </w:pPr>
          <w:hyperlink w:anchor="_Toc30068522" w:history="1">
            <w:r w:rsidR="00CE1471" w:rsidRPr="00326D2C">
              <w:rPr>
                <w:rStyle w:val="Hipervnculo"/>
                <w:rFonts w:ascii="Palatino Linotype" w:eastAsia="MS Mincho" w:hAnsi="Palatino Linotype" w:cstheme="majorBidi"/>
                <w:b/>
                <w:noProof/>
                <w:sz w:val="24"/>
                <w:szCs w:val="24"/>
                <w:lang w:val="es-ES_tradnl" w:eastAsia="es-ES"/>
              </w:rPr>
              <w:t>SEGUNDO</w:t>
            </w:r>
            <w:r w:rsidR="00CE1471" w:rsidRPr="00326D2C">
              <w:rPr>
                <w:rStyle w:val="Hipervnculo"/>
                <w:rFonts w:ascii="Palatino Linotype" w:eastAsia="MS Gothic" w:hAnsi="Palatino Linotype" w:cs="Times New Roman"/>
                <w:b/>
                <w:noProof/>
                <w:sz w:val="24"/>
                <w:szCs w:val="24"/>
              </w:rPr>
              <w:t>. De la oportunidad y procedibilidad del recurso de revisión.</w:t>
            </w:r>
            <w:r w:rsidR="00CE1471" w:rsidRPr="00326D2C">
              <w:rPr>
                <w:rFonts w:ascii="Palatino Linotype" w:hAnsi="Palatino Linotype"/>
                <w:b/>
                <w:noProof/>
                <w:webHidden/>
                <w:sz w:val="24"/>
                <w:szCs w:val="24"/>
              </w:rPr>
              <w:tab/>
            </w:r>
            <w:r w:rsidR="00CE1471" w:rsidRPr="00326D2C">
              <w:rPr>
                <w:rFonts w:ascii="Palatino Linotype" w:hAnsi="Palatino Linotype"/>
                <w:b/>
                <w:noProof/>
                <w:webHidden/>
                <w:sz w:val="24"/>
                <w:szCs w:val="24"/>
              </w:rPr>
              <w:fldChar w:fldCharType="begin"/>
            </w:r>
            <w:r w:rsidR="00CE1471" w:rsidRPr="00326D2C">
              <w:rPr>
                <w:rFonts w:ascii="Palatino Linotype" w:hAnsi="Palatino Linotype"/>
                <w:b/>
                <w:noProof/>
                <w:webHidden/>
                <w:sz w:val="24"/>
                <w:szCs w:val="24"/>
              </w:rPr>
              <w:instrText xml:space="preserve"> PAGEREF _Toc30068522 \h </w:instrText>
            </w:r>
            <w:r w:rsidR="00CE1471" w:rsidRPr="00326D2C">
              <w:rPr>
                <w:rFonts w:ascii="Palatino Linotype" w:hAnsi="Palatino Linotype"/>
                <w:b/>
                <w:noProof/>
                <w:webHidden/>
                <w:sz w:val="24"/>
                <w:szCs w:val="24"/>
              </w:rPr>
            </w:r>
            <w:r w:rsidR="00CE1471" w:rsidRPr="00326D2C">
              <w:rPr>
                <w:rFonts w:ascii="Palatino Linotype" w:hAnsi="Palatino Linotype"/>
                <w:b/>
                <w:noProof/>
                <w:webHidden/>
                <w:sz w:val="24"/>
                <w:szCs w:val="24"/>
              </w:rPr>
              <w:fldChar w:fldCharType="separate"/>
            </w:r>
            <w:r w:rsidR="004B2DB8">
              <w:rPr>
                <w:rFonts w:ascii="Palatino Linotype" w:hAnsi="Palatino Linotype"/>
                <w:b/>
                <w:noProof/>
                <w:webHidden/>
                <w:sz w:val="24"/>
                <w:szCs w:val="24"/>
              </w:rPr>
              <w:t>9</w:t>
            </w:r>
            <w:r w:rsidR="00CE1471" w:rsidRPr="00326D2C">
              <w:rPr>
                <w:rFonts w:ascii="Palatino Linotype" w:hAnsi="Palatino Linotype"/>
                <w:b/>
                <w:noProof/>
                <w:webHidden/>
                <w:sz w:val="24"/>
                <w:szCs w:val="24"/>
              </w:rPr>
              <w:fldChar w:fldCharType="end"/>
            </w:r>
          </w:hyperlink>
        </w:p>
        <w:p w:rsidR="00CE1471" w:rsidRPr="00326D2C" w:rsidRDefault="00A437C3" w:rsidP="00326D2C">
          <w:pPr>
            <w:pStyle w:val="TDC1"/>
            <w:rPr>
              <w:rFonts w:ascii="Palatino Linotype" w:eastAsiaTheme="minorEastAsia" w:hAnsi="Palatino Linotype"/>
              <w:b/>
              <w:noProof/>
              <w:sz w:val="24"/>
              <w:szCs w:val="24"/>
              <w:lang w:eastAsia="es-MX"/>
            </w:rPr>
          </w:pPr>
          <w:hyperlink w:anchor="_Toc30068523" w:history="1">
            <w:r w:rsidR="00CE1471" w:rsidRPr="00326D2C">
              <w:rPr>
                <w:rStyle w:val="Hipervnculo"/>
                <w:rFonts w:ascii="Palatino Linotype" w:eastAsia="MS Mincho" w:hAnsi="Palatino Linotype" w:cstheme="majorBidi"/>
                <w:b/>
                <w:noProof/>
                <w:sz w:val="24"/>
                <w:szCs w:val="24"/>
                <w:lang w:val="es-ES_tradnl" w:eastAsia="es-ES"/>
              </w:rPr>
              <w:t>TERCERO</w:t>
            </w:r>
            <w:r w:rsidR="00CE1471" w:rsidRPr="00326D2C">
              <w:rPr>
                <w:rStyle w:val="Hipervnculo"/>
                <w:rFonts w:ascii="Palatino Linotype" w:eastAsia="MS Gothic" w:hAnsi="Palatino Linotype" w:cs="Times New Roman"/>
                <w:b/>
                <w:noProof/>
                <w:sz w:val="24"/>
                <w:szCs w:val="24"/>
              </w:rPr>
              <w:t>. Del Planteamiento de la Litis.</w:t>
            </w:r>
            <w:r w:rsidR="00CE1471" w:rsidRPr="00326D2C">
              <w:rPr>
                <w:rFonts w:ascii="Palatino Linotype" w:hAnsi="Palatino Linotype"/>
                <w:b/>
                <w:noProof/>
                <w:webHidden/>
                <w:sz w:val="24"/>
                <w:szCs w:val="24"/>
              </w:rPr>
              <w:tab/>
            </w:r>
            <w:r w:rsidR="00CE1471" w:rsidRPr="00326D2C">
              <w:rPr>
                <w:rFonts w:ascii="Palatino Linotype" w:hAnsi="Palatino Linotype"/>
                <w:b/>
                <w:noProof/>
                <w:webHidden/>
                <w:sz w:val="24"/>
                <w:szCs w:val="24"/>
              </w:rPr>
              <w:fldChar w:fldCharType="begin"/>
            </w:r>
            <w:r w:rsidR="00CE1471" w:rsidRPr="00326D2C">
              <w:rPr>
                <w:rFonts w:ascii="Palatino Linotype" w:hAnsi="Palatino Linotype"/>
                <w:b/>
                <w:noProof/>
                <w:webHidden/>
                <w:sz w:val="24"/>
                <w:szCs w:val="24"/>
              </w:rPr>
              <w:instrText xml:space="preserve"> PAGEREF _Toc30068523 \h </w:instrText>
            </w:r>
            <w:r w:rsidR="00CE1471" w:rsidRPr="00326D2C">
              <w:rPr>
                <w:rFonts w:ascii="Palatino Linotype" w:hAnsi="Palatino Linotype"/>
                <w:b/>
                <w:noProof/>
                <w:webHidden/>
                <w:sz w:val="24"/>
                <w:szCs w:val="24"/>
              </w:rPr>
            </w:r>
            <w:r w:rsidR="00CE1471" w:rsidRPr="00326D2C">
              <w:rPr>
                <w:rFonts w:ascii="Palatino Linotype" w:hAnsi="Palatino Linotype"/>
                <w:b/>
                <w:noProof/>
                <w:webHidden/>
                <w:sz w:val="24"/>
                <w:szCs w:val="24"/>
              </w:rPr>
              <w:fldChar w:fldCharType="separate"/>
            </w:r>
            <w:r w:rsidR="004B2DB8">
              <w:rPr>
                <w:rFonts w:ascii="Palatino Linotype" w:hAnsi="Palatino Linotype"/>
                <w:b/>
                <w:noProof/>
                <w:webHidden/>
                <w:sz w:val="24"/>
                <w:szCs w:val="24"/>
              </w:rPr>
              <w:t>10</w:t>
            </w:r>
            <w:r w:rsidR="00CE1471" w:rsidRPr="00326D2C">
              <w:rPr>
                <w:rFonts w:ascii="Palatino Linotype" w:hAnsi="Palatino Linotype"/>
                <w:b/>
                <w:noProof/>
                <w:webHidden/>
                <w:sz w:val="24"/>
                <w:szCs w:val="24"/>
              </w:rPr>
              <w:fldChar w:fldCharType="end"/>
            </w:r>
          </w:hyperlink>
        </w:p>
        <w:p w:rsidR="00CE1471" w:rsidRPr="00326D2C" w:rsidRDefault="00A437C3" w:rsidP="00326D2C">
          <w:pPr>
            <w:pStyle w:val="TDC1"/>
            <w:rPr>
              <w:rFonts w:ascii="Palatino Linotype" w:eastAsiaTheme="minorEastAsia" w:hAnsi="Palatino Linotype"/>
              <w:b/>
              <w:noProof/>
              <w:sz w:val="24"/>
              <w:szCs w:val="24"/>
              <w:lang w:eastAsia="es-MX"/>
            </w:rPr>
          </w:pPr>
          <w:hyperlink w:anchor="_Toc30068524" w:history="1">
            <w:r w:rsidR="00CE1471" w:rsidRPr="00326D2C">
              <w:rPr>
                <w:rStyle w:val="Hipervnculo"/>
                <w:rFonts w:ascii="Palatino Linotype" w:eastAsia="MS Gothic" w:hAnsi="Palatino Linotype"/>
                <w:b/>
                <w:noProof/>
                <w:sz w:val="24"/>
                <w:szCs w:val="24"/>
                <w:lang w:val="es-ES_tradnl" w:eastAsia="es-ES"/>
              </w:rPr>
              <w:t>CUARTO. Del estudio y resolución del recurso de revisión.</w:t>
            </w:r>
            <w:r w:rsidR="00CE1471" w:rsidRPr="00326D2C">
              <w:rPr>
                <w:rFonts w:ascii="Palatino Linotype" w:hAnsi="Palatino Linotype"/>
                <w:b/>
                <w:noProof/>
                <w:webHidden/>
                <w:sz w:val="24"/>
                <w:szCs w:val="24"/>
              </w:rPr>
              <w:tab/>
            </w:r>
            <w:r w:rsidR="00CE1471" w:rsidRPr="00326D2C">
              <w:rPr>
                <w:rFonts w:ascii="Palatino Linotype" w:hAnsi="Palatino Linotype"/>
                <w:b/>
                <w:noProof/>
                <w:webHidden/>
                <w:sz w:val="24"/>
                <w:szCs w:val="24"/>
              </w:rPr>
              <w:fldChar w:fldCharType="begin"/>
            </w:r>
            <w:r w:rsidR="00CE1471" w:rsidRPr="00326D2C">
              <w:rPr>
                <w:rFonts w:ascii="Palatino Linotype" w:hAnsi="Palatino Linotype"/>
                <w:b/>
                <w:noProof/>
                <w:webHidden/>
                <w:sz w:val="24"/>
                <w:szCs w:val="24"/>
              </w:rPr>
              <w:instrText xml:space="preserve"> PAGEREF _Toc30068524 \h </w:instrText>
            </w:r>
            <w:r w:rsidR="00CE1471" w:rsidRPr="00326D2C">
              <w:rPr>
                <w:rFonts w:ascii="Palatino Linotype" w:hAnsi="Palatino Linotype"/>
                <w:b/>
                <w:noProof/>
                <w:webHidden/>
                <w:sz w:val="24"/>
                <w:szCs w:val="24"/>
              </w:rPr>
            </w:r>
            <w:r w:rsidR="00CE1471" w:rsidRPr="00326D2C">
              <w:rPr>
                <w:rFonts w:ascii="Palatino Linotype" w:hAnsi="Palatino Linotype"/>
                <w:b/>
                <w:noProof/>
                <w:webHidden/>
                <w:sz w:val="24"/>
                <w:szCs w:val="24"/>
              </w:rPr>
              <w:fldChar w:fldCharType="separate"/>
            </w:r>
            <w:r w:rsidR="004B2DB8">
              <w:rPr>
                <w:rFonts w:ascii="Palatino Linotype" w:hAnsi="Palatino Linotype"/>
                <w:b/>
                <w:noProof/>
                <w:webHidden/>
                <w:sz w:val="24"/>
                <w:szCs w:val="24"/>
              </w:rPr>
              <w:t>11</w:t>
            </w:r>
            <w:r w:rsidR="00CE1471" w:rsidRPr="00326D2C">
              <w:rPr>
                <w:rFonts w:ascii="Palatino Linotype" w:hAnsi="Palatino Linotype"/>
                <w:b/>
                <w:noProof/>
                <w:webHidden/>
                <w:sz w:val="24"/>
                <w:szCs w:val="24"/>
              </w:rPr>
              <w:fldChar w:fldCharType="end"/>
            </w:r>
          </w:hyperlink>
        </w:p>
        <w:p w:rsidR="00CE1471" w:rsidRPr="00326D2C" w:rsidRDefault="00A437C3" w:rsidP="00326D2C">
          <w:pPr>
            <w:pStyle w:val="TDC1"/>
            <w:rPr>
              <w:rFonts w:ascii="Palatino Linotype" w:eastAsiaTheme="minorEastAsia" w:hAnsi="Palatino Linotype"/>
              <w:b/>
              <w:noProof/>
              <w:sz w:val="24"/>
              <w:szCs w:val="24"/>
              <w:lang w:eastAsia="es-MX"/>
            </w:rPr>
          </w:pPr>
          <w:hyperlink w:anchor="_Toc30068525" w:history="1">
            <w:r w:rsidR="00CE1471" w:rsidRPr="00326D2C">
              <w:rPr>
                <w:rStyle w:val="Hipervnculo"/>
                <w:rFonts w:ascii="Palatino Linotype" w:eastAsia="MS Gothic" w:hAnsi="Palatino Linotype" w:cs="Times New Roman"/>
                <w:b/>
                <w:noProof/>
                <w:sz w:val="24"/>
                <w:szCs w:val="24"/>
              </w:rPr>
              <w:t>I. Del deber de las autoridades de promover, respetar, proteger, y garantizar el derecho de acceso a la información pública.</w:t>
            </w:r>
            <w:r w:rsidR="00CE1471" w:rsidRPr="00326D2C">
              <w:rPr>
                <w:rFonts w:ascii="Palatino Linotype" w:hAnsi="Palatino Linotype"/>
                <w:b/>
                <w:noProof/>
                <w:webHidden/>
                <w:sz w:val="24"/>
                <w:szCs w:val="24"/>
              </w:rPr>
              <w:tab/>
            </w:r>
            <w:r w:rsidR="00CE1471" w:rsidRPr="00326D2C">
              <w:rPr>
                <w:rFonts w:ascii="Palatino Linotype" w:hAnsi="Palatino Linotype"/>
                <w:b/>
                <w:noProof/>
                <w:webHidden/>
                <w:sz w:val="24"/>
                <w:szCs w:val="24"/>
              </w:rPr>
              <w:fldChar w:fldCharType="begin"/>
            </w:r>
            <w:r w:rsidR="00CE1471" w:rsidRPr="00326D2C">
              <w:rPr>
                <w:rFonts w:ascii="Palatino Linotype" w:hAnsi="Palatino Linotype"/>
                <w:b/>
                <w:noProof/>
                <w:webHidden/>
                <w:sz w:val="24"/>
                <w:szCs w:val="24"/>
              </w:rPr>
              <w:instrText xml:space="preserve"> PAGEREF _Toc30068525 \h </w:instrText>
            </w:r>
            <w:r w:rsidR="00CE1471" w:rsidRPr="00326D2C">
              <w:rPr>
                <w:rFonts w:ascii="Palatino Linotype" w:hAnsi="Palatino Linotype"/>
                <w:b/>
                <w:noProof/>
                <w:webHidden/>
                <w:sz w:val="24"/>
                <w:szCs w:val="24"/>
              </w:rPr>
            </w:r>
            <w:r w:rsidR="00CE1471" w:rsidRPr="00326D2C">
              <w:rPr>
                <w:rFonts w:ascii="Palatino Linotype" w:hAnsi="Palatino Linotype"/>
                <w:b/>
                <w:noProof/>
                <w:webHidden/>
                <w:sz w:val="24"/>
                <w:szCs w:val="24"/>
              </w:rPr>
              <w:fldChar w:fldCharType="separate"/>
            </w:r>
            <w:r w:rsidR="004B2DB8">
              <w:rPr>
                <w:rFonts w:ascii="Palatino Linotype" w:hAnsi="Palatino Linotype"/>
                <w:b/>
                <w:noProof/>
                <w:webHidden/>
                <w:sz w:val="24"/>
                <w:szCs w:val="24"/>
              </w:rPr>
              <w:t>11</w:t>
            </w:r>
            <w:r w:rsidR="00CE1471" w:rsidRPr="00326D2C">
              <w:rPr>
                <w:rFonts w:ascii="Palatino Linotype" w:hAnsi="Palatino Linotype"/>
                <w:b/>
                <w:noProof/>
                <w:webHidden/>
                <w:sz w:val="24"/>
                <w:szCs w:val="24"/>
              </w:rPr>
              <w:fldChar w:fldCharType="end"/>
            </w:r>
          </w:hyperlink>
        </w:p>
        <w:p w:rsidR="00CE1471" w:rsidRPr="00326D2C" w:rsidRDefault="00A437C3" w:rsidP="00326D2C">
          <w:pPr>
            <w:pStyle w:val="TDC1"/>
            <w:rPr>
              <w:rFonts w:ascii="Palatino Linotype" w:eastAsiaTheme="minorEastAsia" w:hAnsi="Palatino Linotype"/>
              <w:b/>
              <w:noProof/>
              <w:sz w:val="24"/>
              <w:szCs w:val="24"/>
              <w:lang w:eastAsia="es-MX"/>
            </w:rPr>
          </w:pPr>
          <w:hyperlink w:anchor="_Toc30068526" w:history="1">
            <w:r w:rsidR="00CE1471" w:rsidRPr="00326D2C">
              <w:rPr>
                <w:rStyle w:val="Hipervnculo"/>
                <w:rFonts w:ascii="Palatino Linotype" w:eastAsiaTheme="majorEastAsia" w:hAnsi="Palatino Linotype" w:cstheme="majorBidi"/>
                <w:b/>
                <w:noProof/>
                <w:sz w:val="24"/>
                <w:szCs w:val="24"/>
              </w:rPr>
              <w:t>II.  De las respuesta emitida por el Sujeto Obligado.</w:t>
            </w:r>
            <w:r w:rsidR="00CE1471" w:rsidRPr="00326D2C">
              <w:rPr>
                <w:rFonts w:ascii="Palatino Linotype" w:hAnsi="Palatino Linotype"/>
                <w:b/>
                <w:noProof/>
                <w:webHidden/>
                <w:sz w:val="24"/>
                <w:szCs w:val="24"/>
              </w:rPr>
              <w:tab/>
            </w:r>
            <w:r w:rsidR="00CE1471" w:rsidRPr="00326D2C">
              <w:rPr>
                <w:rFonts w:ascii="Palatino Linotype" w:hAnsi="Palatino Linotype"/>
                <w:b/>
                <w:noProof/>
                <w:webHidden/>
                <w:sz w:val="24"/>
                <w:szCs w:val="24"/>
              </w:rPr>
              <w:fldChar w:fldCharType="begin"/>
            </w:r>
            <w:r w:rsidR="00CE1471" w:rsidRPr="00326D2C">
              <w:rPr>
                <w:rFonts w:ascii="Palatino Linotype" w:hAnsi="Palatino Linotype"/>
                <w:b/>
                <w:noProof/>
                <w:webHidden/>
                <w:sz w:val="24"/>
                <w:szCs w:val="24"/>
              </w:rPr>
              <w:instrText xml:space="preserve"> PAGEREF _Toc30068526 \h </w:instrText>
            </w:r>
            <w:r w:rsidR="00CE1471" w:rsidRPr="00326D2C">
              <w:rPr>
                <w:rFonts w:ascii="Palatino Linotype" w:hAnsi="Palatino Linotype"/>
                <w:b/>
                <w:noProof/>
                <w:webHidden/>
                <w:sz w:val="24"/>
                <w:szCs w:val="24"/>
              </w:rPr>
            </w:r>
            <w:r w:rsidR="00CE1471" w:rsidRPr="00326D2C">
              <w:rPr>
                <w:rFonts w:ascii="Palatino Linotype" w:hAnsi="Palatino Linotype"/>
                <w:b/>
                <w:noProof/>
                <w:webHidden/>
                <w:sz w:val="24"/>
                <w:szCs w:val="24"/>
              </w:rPr>
              <w:fldChar w:fldCharType="separate"/>
            </w:r>
            <w:r w:rsidR="004B2DB8">
              <w:rPr>
                <w:rFonts w:ascii="Palatino Linotype" w:hAnsi="Palatino Linotype"/>
                <w:b/>
                <w:noProof/>
                <w:webHidden/>
                <w:sz w:val="24"/>
                <w:szCs w:val="24"/>
              </w:rPr>
              <w:t>14</w:t>
            </w:r>
            <w:r w:rsidR="00CE1471" w:rsidRPr="00326D2C">
              <w:rPr>
                <w:rFonts w:ascii="Palatino Linotype" w:hAnsi="Palatino Linotype"/>
                <w:b/>
                <w:noProof/>
                <w:webHidden/>
                <w:sz w:val="24"/>
                <w:szCs w:val="24"/>
              </w:rPr>
              <w:fldChar w:fldCharType="end"/>
            </w:r>
          </w:hyperlink>
        </w:p>
        <w:p w:rsidR="00CE1471" w:rsidRPr="00326D2C" w:rsidRDefault="00A437C3" w:rsidP="00326D2C">
          <w:pPr>
            <w:pStyle w:val="TDC1"/>
            <w:rPr>
              <w:rFonts w:ascii="Palatino Linotype" w:eastAsiaTheme="minorEastAsia" w:hAnsi="Palatino Linotype"/>
              <w:b/>
              <w:noProof/>
              <w:sz w:val="24"/>
              <w:szCs w:val="24"/>
              <w:lang w:eastAsia="es-MX"/>
            </w:rPr>
          </w:pPr>
          <w:hyperlink w:anchor="_Toc30068527" w:history="1">
            <w:r w:rsidR="00CE1471" w:rsidRPr="00326D2C">
              <w:rPr>
                <w:rStyle w:val="Hipervnculo"/>
                <w:rFonts w:ascii="Palatino Linotype" w:eastAsia="MS Gothic" w:hAnsi="Palatino Linotype" w:cs="Times New Roman"/>
                <w:b/>
                <w:noProof/>
                <w:sz w:val="24"/>
                <w:szCs w:val="24"/>
              </w:rPr>
              <w:t>QUINTO. De la elaboración de la versión pública y el acuerdo de clasificación como información confidencial.</w:t>
            </w:r>
            <w:r w:rsidR="00CE1471" w:rsidRPr="00326D2C">
              <w:rPr>
                <w:rFonts w:ascii="Palatino Linotype" w:hAnsi="Palatino Linotype"/>
                <w:b/>
                <w:noProof/>
                <w:webHidden/>
                <w:sz w:val="24"/>
                <w:szCs w:val="24"/>
              </w:rPr>
              <w:tab/>
            </w:r>
            <w:r w:rsidR="00CE1471" w:rsidRPr="00326D2C">
              <w:rPr>
                <w:rFonts w:ascii="Palatino Linotype" w:hAnsi="Palatino Linotype"/>
                <w:b/>
                <w:noProof/>
                <w:webHidden/>
                <w:sz w:val="24"/>
                <w:szCs w:val="24"/>
              </w:rPr>
              <w:fldChar w:fldCharType="begin"/>
            </w:r>
            <w:r w:rsidR="00CE1471" w:rsidRPr="00326D2C">
              <w:rPr>
                <w:rFonts w:ascii="Palatino Linotype" w:hAnsi="Palatino Linotype"/>
                <w:b/>
                <w:noProof/>
                <w:webHidden/>
                <w:sz w:val="24"/>
                <w:szCs w:val="24"/>
              </w:rPr>
              <w:instrText xml:space="preserve"> PAGEREF _Toc30068527 \h </w:instrText>
            </w:r>
            <w:r w:rsidR="00CE1471" w:rsidRPr="00326D2C">
              <w:rPr>
                <w:rFonts w:ascii="Palatino Linotype" w:hAnsi="Palatino Linotype"/>
                <w:b/>
                <w:noProof/>
                <w:webHidden/>
                <w:sz w:val="24"/>
                <w:szCs w:val="24"/>
              </w:rPr>
            </w:r>
            <w:r w:rsidR="00CE1471" w:rsidRPr="00326D2C">
              <w:rPr>
                <w:rFonts w:ascii="Palatino Linotype" w:hAnsi="Palatino Linotype"/>
                <w:b/>
                <w:noProof/>
                <w:webHidden/>
                <w:sz w:val="24"/>
                <w:szCs w:val="24"/>
              </w:rPr>
              <w:fldChar w:fldCharType="separate"/>
            </w:r>
            <w:r w:rsidR="004B2DB8">
              <w:rPr>
                <w:rFonts w:ascii="Palatino Linotype" w:hAnsi="Palatino Linotype"/>
                <w:b/>
                <w:noProof/>
                <w:webHidden/>
                <w:sz w:val="24"/>
                <w:szCs w:val="24"/>
              </w:rPr>
              <w:t>29</w:t>
            </w:r>
            <w:r w:rsidR="00CE1471" w:rsidRPr="00326D2C">
              <w:rPr>
                <w:rFonts w:ascii="Palatino Linotype" w:hAnsi="Palatino Linotype"/>
                <w:b/>
                <w:noProof/>
                <w:webHidden/>
                <w:sz w:val="24"/>
                <w:szCs w:val="24"/>
              </w:rPr>
              <w:fldChar w:fldCharType="end"/>
            </w:r>
          </w:hyperlink>
        </w:p>
        <w:p w:rsidR="00CE1471" w:rsidRPr="00326D2C" w:rsidRDefault="00A437C3" w:rsidP="00326D2C">
          <w:pPr>
            <w:pStyle w:val="TDC2"/>
            <w:tabs>
              <w:tab w:val="right" w:leader="dot" w:pos="8779"/>
              <w:tab w:val="right" w:leader="dot" w:pos="8828"/>
            </w:tabs>
            <w:spacing w:after="0" w:line="360" w:lineRule="auto"/>
            <w:ind w:left="0"/>
            <w:rPr>
              <w:rFonts w:ascii="Palatino Linotype" w:eastAsiaTheme="minorEastAsia" w:hAnsi="Palatino Linotype"/>
              <w:b/>
              <w:noProof/>
              <w:sz w:val="24"/>
              <w:szCs w:val="24"/>
              <w:lang w:eastAsia="es-MX"/>
            </w:rPr>
          </w:pPr>
          <w:hyperlink w:anchor="_Toc30068528" w:history="1">
            <w:r w:rsidR="00CE1471" w:rsidRPr="00326D2C">
              <w:rPr>
                <w:rStyle w:val="Hipervnculo"/>
                <w:rFonts w:ascii="Palatino Linotype" w:eastAsia="MS Gothic" w:hAnsi="Palatino Linotype" w:cs="Times New Roman"/>
                <w:b/>
                <w:noProof/>
                <w:sz w:val="24"/>
                <w:szCs w:val="24"/>
              </w:rPr>
              <w:t>I. Requisitos previos.</w:t>
            </w:r>
            <w:r w:rsidR="00CE1471" w:rsidRPr="00326D2C">
              <w:rPr>
                <w:rFonts w:ascii="Palatino Linotype" w:hAnsi="Palatino Linotype"/>
                <w:b/>
                <w:noProof/>
                <w:webHidden/>
                <w:sz w:val="24"/>
                <w:szCs w:val="24"/>
              </w:rPr>
              <w:tab/>
            </w:r>
            <w:r w:rsidR="00CE1471" w:rsidRPr="00326D2C">
              <w:rPr>
                <w:rFonts w:ascii="Palatino Linotype" w:hAnsi="Palatino Linotype"/>
                <w:b/>
                <w:noProof/>
                <w:webHidden/>
                <w:sz w:val="24"/>
                <w:szCs w:val="24"/>
              </w:rPr>
              <w:fldChar w:fldCharType="begin"/>
            </w:r>
            <w:r w:rsidR="00CE1471" w:rsidRPr="00326D2C">
              <w:rPr>
                <w:rFonts w:ascii="Palatino Linotype" w:hAnsi="Palatino Linotype"/>
                <w:b/>
                <w:noProof/>
                <w:webHidden/>
                <w:sz w:val="24"/>
                <w:szCs w:val="24"/>
              </w:rPr>
              <w:instrText xml:space="preserve"> PAGEREF _Toc30068528 \h </w:instrText>
            </w:r>
            <w:r w:rsidR="00CE1471" w:rsidRPr="00326D2C">
              <w:rPr>
                <w:rFonts w:ascii="Palatino Linotype" w:hAnsi="Palatino Linotype"/>
                <w:b/>
                <w:noProof/>
                <w:webHidden/>
                <w:sz w:val="24"/>
                <w:szCs w:val="24"/>
              </w:rPr>
            </w:r>
            <w:r w:rsidR="00CE1471" w:rsidRPr="00326D2C">
              <w:rPr>
                <w:rFonts w:ascii="Palatino Linotype" w:hAnsi="Palatino Linotype"/>
                <w:b/>
                <w:noProof/>
                <w:webHidden/>
                <w:sz w:val="24"/>
                <w:szCs w:val="24"/>
              </w:rPr>
              <w:fldChar w:fldCharType="separate"/>
            </w:r>
            <w:r w:rsidR="004B2DB8">
              <w:rPr>
                <w:rFonts w:ascii="Palatino Linotype" w:hAnsi="Palatino Linotype"/>
                <w:b/>
                <w:noProof/>
                <w:webHidden/>
                <w:sz w:val="24"/>
                <w:szCs w:val="24"/>
              </w:rPr>
              <w:t>31</w:t>
            </w:r>
            <w:r w:rsidR="00CE1471" w:rsidRPr="00326D2C">
              <w:rPr>
                <w:rFonts w:ascii="Palatino Linotype" w:hAnsi="Palatino Linotype"/>
                <w:b/>
                <w:noProof/>
                <w:webHidden/>
                <w:sz w:val="24"/>
                <w:szCs w:val="24"/>
              </w:rPr>
              <w:fldChar w:fldCharType="end"/>
            </w:r>
          </w:hyperlink>
        </w:p>
        <w:p w:rsidR="00CE1471" w:rsidRPr="00326D2C" w:rsidRDefault="00A437C3" w:rsidP="00326D2C">
          <w:pPr>
            <w:pStyle w:val="TDC2"/>
            <w:tabs>
              <w:tab w:val="right" w:leader="dot" w:pos="8779"/>
              <w:tab w:val="right" w:leader="dot" w:pos="8828"/>
            </w:tabs>
            <w:spacing w:after="0" w:line="360" w:lineRule="auto"/>
            <w:ind w:left="0"/>
            <w:rPr>
              <w:rFonts w:ascii="Palatino Linotype" w:eastAsiaTheme="minorEastAsia" w:hAnsi="Palatino Linotype"/>
              <w:b/>
              <w:noProof/>
              <w:sz w:val="24"/>
              <w:szCs w:val="24"/>
              <w:lang w:eastAsia="es-MX"/>
            </w:rPr>
          </w:pPr>
          <w:hyperlink w:anchor="_Toc30068529" w:history="1">
            <w:r w:rsidR="00CE1471" w:rsidRPr="00326D2C">
              <w:rPr>
                <w:rStyle w:val="Hipervnculo"/>
                <w:rFonts w:ascii="Palatino Linotype" w:eastAsia="MS Gothic" w:hAnsi="Palatino Linotype" w:cs="Times New Roman"/>
                <w:b/>
                <w:noProof/>
                <w:sz w:val="24"/>
                <w:szCs w:val="24"/>
              </w:rPr>
              <w:t>II. Supuesto de clasificación.</w:t>
            </w:r>
            <w:r w:rsidR="00CE1471" w:rsidRPr="00326D2C">
              <w:rPr>
                <w:rFonts w:ascii="Palatino Linotype" w:hAnsi="Palatino Linotype"/>
                <w:b/>
                <w:noProof/>
                <w:webHidden/>
                <w:sz w:val="24"/>
                <w:szCs w:val="24"/>
              </w:rPr>
              <w:tab/>
            </w:r>
            <w:r w:rsidR="00CE1471" w:rsidRPr="00326D2C">
              <w:rPr>
                <w:rFonts w:ascii="Palatino Linotype" w:hAnsi="Palatino Linotype"/>
                <w:b/>
                <w:noProof/>
                <w:webHidden/>
                <w:sz w:val="24"/>
                <w:szCs w:val="24"/>
              </w:rPr>
              <w:fldChar w:fldCharType="begin"/>
            </w:r>
            <w:r w:rsidR="00CE1471" w:rsidRPr="00326D2C">
              <w:rPr>
                <w:rFonts w:ascii="Palatino Linotype" w:hAnsi="Palatino Linotype"/>
                <w:b/>
                <w:noProof/>
                <w:webHidden/>
                <w:sz w:val="24"/>
                <w:szCs w:val="24"/>
              </w:rPr>
              <w:instrText xml:space="preserve"> PAGEREF _Toc30068529 \h </w:instrText>
            </w:r>
            <w:r w:rsidR="00CE1471" w:rsidRPr="00326D2C">
              <w:rPr>
                <w:rFonts w:ascii="Palatino Linotype" w:hAnsi="Palatino Linotype"/>
                <w:b/>
                <w:noProof/>
                <w:webHidden/>
                <w:sz w:val="24"/>
                <w:szCs w:val="24"/>
              </w:rPr>
            </w:r>
            <w:r w:rsidR="00CE1471" w:rsidRPr="00326D2C">
              <w:rPr>
                <w:rFonts w:ascii="Palatino Linotype" w:hAnsi="Palatino Linotype"/>
                <w:b/>
                <w:noProof/>
                <w:webHidden/>
                <w:sz w:val="24"/>
                <w:szCs w:val="24"/>
              </w:rPr>
              <w:fldChar w:fldCharType="separate"/>
            </w:r>
            <w:r w:rsidR="004B2DB8">
              <w:rPr>
                <w:rFonts w:ascii="Palatino Linotype" w:hAnsi="Palatino Linotype"/>
                <w:b/>
                <w:noProof/>
                <w:webHidden/>
                <w:sz w:val="24"/>
                <w:szCs w:val="24"/>
              </w:rPr>
              <w:t>32</w:t>
            </w:r>
            <w:r w:rsidR="00CE1471" w:rsidRPr="00326D2C">
              <w:rPr>
                <w:rFonts w:ascii="Palatino Linotype" w:hAnsi="Palatino Linotype"/>
                <w:b/>
                <w:noProof/>
                <w:webHidden/>
                <w:sz w:val="24"/>
                <w:szCs w:val="24"/>
              </w:rPr>
              <w:fldChar w:fldCharType="end"/>
            </w:r>
          </w:hyperlink>
        </w:p>
        <w:p w:rsidR="00CE1471" w:rsidRPr="00326D2C" w:rsidRDefault="00A437C3" w:rsidP="00326D2C">
          <w:pPr>
            <w:pStyle w:val="TDC2"/>
            <w:tabs>
              <w:tab w:val="right" w:leader="dot" w:pos="8779"/>
              <w:tab w:val="right" w:leader="dot" w:pos="8828"/>
            </w:tabs>
            <w:spacing w:after="0" w:line="360" w:lineRule="auto"/>
            <w:ind w:left="0"/>
            <w:rPr>
              <w:rFonts w:ascii="Palatino Linotype" w:eastAsiaTheme="minorEastAsia" w:hAnsi="Palatino Linotype"/>
              <w:b/>
              <w:noProof/>
              <w:sz w:val="24"/>
              <w:szCs w:val="24"/>
              <w:lang w:eastAsia="es-MX"/>
            </w:rPr>
          </w:pPr>
          <w:hyperlink w:anchor="_Toc30068530" w:history="1">
            <w:r w:rsidR="00CE1471" w:rsidRPr="00326D2C">
              <w:rPr>
                <w:rStyle w:val="Hipervnculo"/>
                <w:rFonts w:ascii="Palatino Linotype" w:eastAsia="MS Gothic" w:hAnsi="Palatino Linotype" w:cs="Times New Roman"/>
                <w:b/>
                <w:noProof/>
                <w:sz w:val="24"/>
                <w:szCs w:val="24"/>
              </w:rPr>
              <w:t>III. La intervención del Comité de Transparencia.</w:t>
            </w:r>
            <w:r w:rsidR="00CE1471" w:rsidRPr="00326D2C">
              <w:rPr>
                <w:rFonts w:ascii="Palatino Linotype" w:hAnsi="Palatino Linotype"/>
                <w:b/>
                <w:noProof/>
                <w:webHidden/>
                <w:sz w:val="24"/>
                <w:szCs w:val="24"/>
              </w:rPr>
              <w:tab/>
            </w:r>
            <w:r w:rsidR="00CE1471" w:rsidRPr="00326D2C">
              <w:rPr>
                <w:rFonts w:ascii="Palatino Linotype" w:hAnsi="Palatino Linotype"/>
                <w:b/>
                <w:noProof/>
                <w:webHidden/>
                <w:sz w:val="24"/>
                <w:szCs w:val="24"/>
              </w:rPr>
              <w:fldChar w:fldCharType="begin"/>
            </w:r>
            <w:r w:rsidR="00CE1471" w:rsidRPr="00326D2C">
              <w:rPr>
                <w:rFonts w:ascii="Palatino Linotype" w:hAnsi="Palatino Linotype"/>
                <w:b/>
                <w:noProof/>
                <w:webHidden/>
                <w:sz w:val="24"/>
                <w:szCs w:val="24"/>
              </w:rPr>
              <w:instrText xml:space="preserve"> PAGEREF _Toc30068530 \h </w:instrText>
            </w:r>
            <w:r w:rsidR="00CE1471" w:rsidRPr="00326D2C">
              <w:rPr>
                <w:rFonts w:ascii="Palatino Linotype" w:hAnsi="Palatino Linotype"/>
                <w:b/>
                <w:noProof/>
                <w:webHidden/>
                <w:sz w:val="24"/>
                <w:szCs w:val="24"/>
              </w:rPr>
            </w:r>
            <w:r w:rsidR="00CE1471" w:rsidRPr="00326D2C">
              <w:rPr>
                <w:rFonts w:ascii="Palatino Linotype" w:hAnsi="Palatino Linotype"/>
                <w:b/>
                <w:noProof/>
                <w:webHidden/>
                <w:sz w:val="24"/>
                <w:szCs w:val="24"/>
              </w:rPr>
              <w:fldChar w:fldCharType="separate"/>
            </w:r>
            <w:r w:rsidR="004B2DB8">
              <w:rPr>
                <w:rFonts w:ascii="Palatino Linotype" w:hAnsi="Palatino Linotype"/>
                <w:b/>
                <w:noProof/>
                <w:webHidden/>
                <w:sz w:val="24"/>
                <w:szCs w:val="24"/>
              </w:rPr>
              <w:t>36</w:t>
            </w:r>
            <w:r w:rsidR="00CE1471" w:rsidRPr="00326D2C">
              <w:rPr>
                <w:rFonts w:ascii="Palatino Linotype" w:hAnsi="Palatino Linotype"/>
                <w:b/>
                <w:noProof/>
                <w:webHidden/>
                <w:sz w:val="24"/>
                <w:szCs w:val="24"/>
              </w:rPr>
              <w:fldChar w:fldCharType="end"/>
            </w:r>
          </w:hyperlink>
        </w:p>
        <w:p w:rsidR="00CE1471" w:rsidRPr="00326D2C" w:rsidRDefault="00A437C3" w:rsidP="00326D2C">
          <w:pPr>
            <w:pStyle w:val="TDC3"/>
            <w:tabs>
              <w:tab w:val="left" w:pos="880"/>
              <w:tab w:val="right" w:leader="dot" w:pos="8779"/>
              <w:tab w:val="right" w:leader="dot" w:pos="8828"/>
            </w:tabs>
            <w:spacing w:after="0" w:line="360" w:lineRule="auto"/>
            <w:ind w:left="0"/>
            <w:rPr>
              <w:rFonts w:ascii="Palatino Linotype" w:eastAsiaTheme="minorEastAsia" w:hAnsi="Palatino Linotype"/>
              <w:b/>
              <w:noProof/>
              <w:sz w:val="24"/>
              <w:szCs w:val="24"/>
              <w:lang w:eastAsia="es-MX"/>
            </w:rPr>
          </w:pPr>
          <w:hyperlink w:anchor="_Toc30068531" w:history="1">
            <w:r w:rsidR="00CE1471" w:rsidRPr="00326D2C">
              <w:rPr>
                <w:rStyle w:val="Hipervnculo"/>
                <w:rFonts w:ascii="Palatino Linotype" w:eastAsia="MS Gothic" w:hAnsi="Palatino Linotype" w:cs="Times New Roman"/>
                <w:b/>
                <w:noProof/>
                <w:sz w:val="24"/>
                <w:szCs w:val="24"/>
              </w:rPr>
              <w:t>a)</w:t>
            </w:r>
            <w:r w:rsidR="00CE1471" w:rsidRPr="00326D2C">
              <w:rPr>
                <w:rFonts w:ascii="Palatino Linotype" w:eastAsiaTheme="minorEastAsia" w:hAnsi="Palatino Linotype"/>
                <w:b/>
                <w:noProof/>
                <w:sz w:val="24"/>
                <w:szCs w:val="24"/>
                <w:lang w:eastAsia="es-MX"/>
              </w:rPr>
              <w:tab/>
            </w:r>
            <w:r w:rsidR="00CE1471" w:rsidRPr="00326D2C">
              <w:rPr>
                <w:rStyle w:val="Hipervnculo"/>
                <w:rFonts w:ascii="Palatino Linotype" w:eastAsia="MS Gothic" w:hAnsi="Palatino Linotype" w:cs="Times New Roman"/>
                <w:b/>
                <w:noProof/>
                <w:sz w:val="24"/>
                <w:szCs w:val="24"/>
              </w:rPr>
              <w:t>Formalidades para emitir el acuerdo de clasificación.</w:t>
            </w:r>
            <w:r w:rsidR="00CE1471" w:rsidRPr="00326D2C">
              <w:rPr>
                <w:rFonts w:ascii="Palatino Linotype" w:hAnsi="Palatino Linotype"/>
                <w:b/>
                <w:noProof/>
                <w:webHidden/>
                <w:sz w:val="24"/>
                <w:szCs w:val="24"/>
              </w:rPr>
              <w:tab/>
            </w:r>
            <w:r w:rsidR="00CE1471" w:rsidRPr="00326D2C">
              <w:rPr>
                <w:rFonts w:ascii="Palatino Linotype" w:hAnsi="Palatino Linotype"/>
                <w:b/>
                <w:noProof/>
                <w:webHidden/>
                <w:sz w:val="24"/>
                <w:szCs w:val="24"/>
              </w:rPr>
              <w:fldChar w:fldCharType="begin"/>
            </w:r>
            <w:r w:rsidR="00CE1471" w:rsidRPr="00326D2C">
              <w:rPr>
                <w:rFonts w:ascii="Palatino Linotype" w:hAnsi="Palatino Linotype"/>
                <w:b/>
                <w:noProof/>
                <w:webHidden/>
                <w:sz w:val="24"/>
                <w:szCs w:val="24"/>
              </w:rPr>
              <w:instrText xml:space="preserve"> PAGEREF _Toc30068531 \h </w:instrText>
            </w:r>
            <w:r w:rsidR="00CE1471" w:rsidRPr="00326D2C">
              <w:rPr>
                <w:rFonts w:ascii="Palatino Linotype" w:hAnsi="Palatino Linotype"/>
                <w:b/>
                <w:noProof/>
                <w:webHidden/>
                <w:sz w:val="24"/>
                <w:szCs w:val="24"/>
              </w:rPr>
            </w:r>
            <w:r w:rsidR="00CE1471" w:rsidRPr="00326D2C">
              <w:rPr>
                <w:rFonts w:ascii="Palatino Linotype" w:hAnsi="Palatino Linotype"/>
                <w:b/>
                <w:noProof/>
                <w:webHidden/>
                <w:sz w:val="24"/>
                <w:szCs w:val="24"/>
              </w:rPr>
              <w:fldChar w:fldCharType="separate"/>
            </w:r>
            <w:r w:rsidR="004B2DB8">
              <w:rPr>
                <w:rFonts w:ascii="Palatino Linotype" w:hAnsi="Palatino Linotype"/>
                <w:b/>
                <w:noProof/>
                <w:webHidden/>
                <w:sz w:val="24"/>
                <w:szCs w:val="24"/>
              </w:rPr>
              <w:t>36</w:t>
            </w:r>
            <w:r w:rsidR="00CE1471" w:rsidRPr="00326D2C">
              <w:rPr>
                <w:rFonts w:ascii="Palatino Linotype" w:hAnsi="Palatino Linotype"/>
                <w:b/>
                <w:noProof/>
                <w:webHidden/>
                <w:sz w:val="24"/>
                <w:szCs w:val="24"/>
              </w:rPr>
              <w:fldChar w:fldCharType="end"/>
            </w:r>
          </w:hyperlink>
        </w:p>
        <w:p w:rsidR="00CE1471" w:rsidRPr="00326D2C" w:rsidRDefault="00A437C3" w:rsidP="00326D2C">
          <w:pPr>
            <w:pStyle w:val="TDC3"/>
            <w:tabs>
              <w:tab w:val="left" w:pos="880"/>
              <w:tab w:val="right" w:leader="dot" w:pos="8779"/>
              <w:tab w:val="right" w:leader="dot" w:pos="8828"/>
            </w:tabs>
            <w:spacing w:after="0" w:line="360" w:lineRule="auto"/>
            <w:ind w:left="0"/>
            <w:rPr>
              <w:rFonts w:ascii="Palatino Linotype" w:eastAsiaTheme="minorEastAsia" w:hAnsi="Palatino Linotype"/>
              <w:b/>
              <w:noProof/>
              <w:sz w:val="24"/>
              <w:szCs w:val="24"/>
              <w:lang w:eastAsia="es-MX"/>
            </w:rPr>
          </w:pPr>
          <w:hyperlink w:anchor="_Toc30068532" w:history="1">
            <w:r w:rsidR="00CE1471" w:rsidRPr="00326D2C">
              <w:rPr>
                <w:rStyle w:val="Hipervnculo"/>
                <w:rFonts w:ascii="Palatino Linotype" w:eastAsia="MS Gothic" w:hAnsi="Palatino Linotype" w:cs="Times New Roman"/>
                <w:b/>
                <w:noProof/>
                <w:sz w:val="24"/>
                <w:szCs w:val="24"/>
              </w:rPr>
              <w:t>b)</w:t>
            </w:r>
            <w:r w:rsidR="00CE1471" w:rsidRPr="00326D2C">
              <w:rPr>
                <w:rFonts w:ascii="Palatino Linotype" w:eastAsiaTheme="minorEastAsia" w:hAnsi="Palatino Linotype"/>
                <w:b/>
                <w:noProof/>
                <w:sz w:val="24"/>
                <w:szCs w:val="24"/>
                <w:lang w:eastAsia="es-MX"/>
              </w:rPr>
              <w:tab/>
            </w:r>
            <w:r w:rsidR="00CE1471" w:rsidRPr="00326D2C">
              <w:rPr>
                <w:rStyle w:val="Hipervnculo"/>
                <w:rFonts w:ascii="Palatino Linotype" w:eastAsia="MS Gothic" w:hAnsi="Palatino Linotype" w:cs="Times New Roman"/>
                <w:b/>
                <w:noProof/>
                <w:sz w:val="24"/>
                <w:szCs w:val="24"/>
              </w:rPr>
              <w:t>Requisitos de fondo del acuerdo de clasificación</w:t>
            </w:r>
            <w:r w:rsidR="00CE1471" w:rsidRPr="00326D2C">
              <w:rPr>
                <w:rFonts w:ascii="Palatino Linotype" w:hAnsi="Palatino Linotype"/>
                <w:b/>
                <w:noProof/>
                <w:webHidden/>
                <w:sz w:val="24"/>
                <w:szCs w:val="24"/>
              </w:rPr>
              <w:tab/>
            </w:r>
            <w:r w:rsidR="00CE1471" w:rsidRPr="00326D2C">
              <w:rPr>
                <w:rFonts w:ascii="Palatino Linotype" w:hAnsi="Palatino Linotype"/>
                <w:b/>
                <w:noProof/>
                <w:webHidden/>
                <w:sz w:val="24"/>
                <w:szCs w:val="24"/>
              </w:rPr>
              <w:fldChar w:fldCharType="begin"/>
            </w:r>
            <w:r w:rsidR="00CE1471" w:rsidRPr="00326D2C">
              <w:rPr>
                <w:rFonts w:ascii="Palatino Linotype" w:hAnsi="Palatino Linotype"/>
                <w:b/>
                <w:noProof/>
                <w:webHidden/>
                <w:sz w:val="24"/>
                <w:szCs w:val="24"/>
              </w:rPr>
              <w:instrText xml:space="preserve"> PAGEREF _Toc30068532 \h </w:instrText>
            </w:r>
            <w:r w:rsidR="00CE1471" w:rsidRPr="00326D2C">
              <w:rPr>
                <w:rFonts w:ascii="Palatino Linotype" w:hAnsi="Palatino Linotype"/>
                <w:b/>
                <w:noProof/>
                <w:webHidden/>
                <w:sz w:val="24"/>
                <w:szCs w:val="24"/>
              </w:rPr>
            </w:r>
            <w:r w:rsidR="00CE1471" w:rsidRPr="00326D2C">
              <w:rPr>
                <w:rFonts w:ascii="Palatino Linotype" w:hAnsi="Palatino Linotype"/>
                <w:b/>
                <w:noProof/>
                <w:webHidden/>
                <w:sz w:val="24"/>
                <w:szCs w:val="24"/>
              </w:rPr>
              <w:fldChar w:fldCharType="separate"/>
            </w:r>
            <w:r w:rsidR="004B2DB8">
              <w:rPr>
                <w:rFonts w:ascii="Palatino Linotype" w:hAnsi="Palatino Linotype"/>
                <w:b/>
                <w:noProof/>
                <w:webHidden/>
                <w:sz w:val="24"/>
                <w:szCs w:val="24"/>
              </w:rPr>
              <w:t>39</w:t>
            </w:r>
            <w:r w:rsidR="00CE1471" w:rsidRPr="00326D2C">
              <w:rPr>
                <w:rFonts w:ascii="Palatino Linotype" w:hAnsi="Palatino Linotype"/>
                <w:b/>
                <w:noProof/>
                <w:webHidden/>
                <w:sz w:val="24"/>
                <w:szCs w:val="24"/>
              </w:rPr>
              <w:fldChar w:fldCharType="end"/>
            </w:r>
          </w:hyperlink>
        </w:p>
        <w:p w:rsidR="00CE1471" w:rsidRPr="00326D2C" w:rsidRDefault="00A437C3" w:rsidP="00326D2C">
          <w:pPr>
            <w:pStyle w:val="TDC1"/>
            <w:rPr>
              <w:rFonts w:ascii="Palatino Linotype" w:eastAsiaTheme="minorEastAsia" w:hAnsi="Palatino Linotype"/>
              <w:b/>
              <w:noProof/>
              <w:sz w:val="24"/>
              <w:szCs w:val="24"/>
              <w:lang w:eastAsia="es-MX"/>
            </w:rPr>
          </w:pPr>
          <w:hyperlink w:anchor="_Toc30068533" w:history="1">
            <w:r w:rsidR="00CE1471" w:rsidRPr="00326D2C">
              <w:rPr>
                <w:rStyle w:val="Hipervnculo"/>
                <w:rFonts w:ascii="Palatino Linotype" w:eastAsia="Times New Roman" w:hAnsi="Palatino Linotype"/>
                <w:b/>
                <w:noProof/>
                <w:sz w:val="24"/>
                <w:szCs w:val="24"/>
                <w:lang w:val="es-ES_tradnl" w:eastAsia="es-ES"/>
              </w:rPr>
              <w:t>R E S O L U T I V O S</w:t>
            </w:r>
            <w:r w:rsidR="00CE1471" w:rsidRPr="00326D2C">
              <w:rPr>
                <w:rFonts w:ascii="Palatino Linotype" w:hAnsi="Palatino Linotype"/>
                <w:b/>
                <w:noProof/>
                <w:webHidden/>
                <w:sz w:val="24"/>
                <w:szCs w:val="24"/>
              </w:rPr>
              <w:tab/>
            </w:r>
            <w:r w:rsidR="00CE1471" w:rsidRPr="00326D2C">
              <w:rPr>
                <w:rFonts w:ascii="Palatino Linotype" w:hAnsi="Palatino Linotype"/>
                <w:b/>
                <w:noProof/>
                <w:webHidden/>
                <w:sz w:val="24"/>
                <w:szCs w:val="24"/>
              </w:rPr>
              <w:fldChar w:fldCharType="begin"/>
            </w:r>
            <w:r w:rsidR="00CE1471" w:rsidRPr="00326D2C">
              <w:rPr>
                <w:rFonts w:ascii="Palatino Linotype" w:hAnsi="Palatino Linotype"/>
                <w:b/>
                <w:noProof/>
                <w:webHidden/>
                <w:sz w:val="24"/>
                <w:szCs w:val="24"/>
              </w:rPr>
              <w:instrText xml:space="preserve"> PAGEREF _Toc30068533 \h </w:instrText>
            </w:r>
            <w:r w:rsidR="00CE1471" w:rsidRPr="00326D2C">
              <w:rPr>
                <w:rFonts w:ascii="Palatino Linotype" w:hAnsi="Palatino Linotype"/>
                <w:b/>
                <w:noProof/>
                <w:webHidden/>
                <w:sz w:val="24"/>
                <w:szCs w:val="24"/>
              </w:rPr>
            </w:r>
            <w:r w:rsidR="00CE1471" w:rsidRPr="00326D2C">
              <w:rPr>
                <w:rFonts w:ascii="Palatino Linotype" w:hAnsi="Palatino Linotype"/>
                <w:b/>
                <w:noProof/>
                <w:webHidden/>
                <w:sz w:val="24"/>
                <w:szCs w:val="24"/>
              </w:rPr>
              <w:fldChar w:fldCharType="separate"/>
            </w:r>
            <w:r w:rsidR="004B2DB8">
              <w:rPr>
                <w:rFonts w:ascii="Palatino Linotype" w:hAnsi="Palatino Linotype"/>
                <w:b/>
                <w:noProof/>
                <w:webHidden/>
                <w:sz w:val="24"/>
                <w:szCs w:val="24"/>
              </w:rPr>
              <w:t>44</w:t>
            </w:r>
            <w:r w:rsidR="00CE1471" w:rsidRPr="00326D2C">
              <w:rPr>
                <w:rFonts w:ascii="Palatino Linotype" w:hAnsi="Palatino Linotype"/>
                <w:b/>
                <w:noProof/>
                <w:webHidden/>
                <w:sz w:val="24"/>
                <w:szCs w:val="24"/>
              </w:rPr>
              <w:fldChar w:fldCharType="end"/>
            </w:r>
          </w:hyperlink>
        </w:p>
        <w:p w:rsidR="00E83734" w:rsidRPr="00326D2C" w:rsidRDefault="00792776" w:rsidP="00326D2C">
          <w:pPr>
            <w:tabs>
              <w:tab w:val="left" w:pos="0"/>
              <w:tab w:val="right" w:leader="dot" w:pos="8779"/>
            </w:tabs>
            <w:spacing w:after="0" w:line="360" w:lineRule="auto"/>
            <w:rPr>
              <w:rFonts w:ascii="Palatino Linotype" w:hAnsi="Palatino Linotype"/>
              <w:b/>
              <w:bCs/>
              <w:sz w:val="24"/>
              <w:szCs w:val="24"/>
              <w:lang w:val="es-ES"/>
            </w:rPr>
          </w:pPr>
          <w:r w:rsidRPr="00326D2C">
            <w:rPr>
              <w:rFonts w:ascii="Palatino Linotype" w:hAnsi="Palatino Linotype"/>
              <w:b/>
              <w:bCs/>
              <w:sz w:val="24"/>
              <w:szCs w:val="24"/>
              <w:lang w:val="es-ES"/>
            </w:rPr>
            <w:fldChar w:fldCharType="end"/>
          </w:r>
        </w:p>
      </w:sdtContent>
    </w:sdt>
    <w:p w:rsidR="00D96922" w:rsidRPr="00326D2C" w:rsidRDefault="00D96922" w:rsidP="00326D2C">
      <w:pPr>
        <w:tabs>
          <w:tab w:val="left" w:pos="0"/>
        </w:tabs>
        <w:spacing w:after="0" w:line="360" w:lineRule="auto"/>
        <w:jc w:val="both"/>
        <w:rPr>
          <w:rFonts w:ascii="Palatino Linotype" w:eastAsia="MS Mincho" w:hAnsi="Palatino Linotype" w:cs="Times New Roman"/>
          <w:sz w:val="24"/>
          <w:szCs w:val="24"/>
          <w:lang w:val="es-ES_tradnl" w:eastAsia="es-ES"/>
        </w:rPr>
      </w:pPr>
    </w:p>
    <w:p w:rsidR="00D96922" w:rsidRPr="00326D2C" w:rsidRDefault="00D96922" w:rsidP="00326D2C">
      <w:pPr>
        <w:tabs>
          <w:tab w:val="left" w:pos="0"/>
        </w:tabs>
        <w:spacing w:after="0" w:line="360" w:lineRule="auto"/>
        <w:jc w:val="both"/>
        <w:rPr>
          <w:rFonts w:ascii="Palatino Linotype" w:eastAsia="MS Mincho" w:hAnsi="Palatino Linotype" w:cs="Times New Roman"/>
          <w:sz w:val="24"/>
          <w:szCs w:val="24"/>
          <w:lang w:val="es-ES_tradnl" w:eastAsia="es-ES"/>
        </w:rPr>
      </w:pPr>
    </w:p>
    <w:p w:rsidR="00C07697" w:rsidRPr="00326D2C" w:rsidRDefault="00BB4D25" w:rsidP="00326D2C">
      <w:pPr>
        <w:tabs>
          <w:tab w:val="left" w:pos="0"/>
        </w:tabs>
        <w:spacing w:after="0" w:line="360" w:lineRule="auto"/>
        <w:jc w:val="both"/>
        <w:rPr>
          <w:rFonts w:ascii="Palatino Linotype" w:eastAsia="MS Mincho" w:hAnsi="Palatino Linotype" w:cs="Times New Roman"/>
          <w:sz w:val="24"/>
          <w:szCs w:val="24"/>
          <w:lang w:val="es-ES_tradnl" w:eastAsia="es-ES"/>
        </w:rPr>
      </w:pPr>
      <w:r w:rsidRPr="00326D2C">
        <w:rPr>
          <w:rFonts w:ascii="Palatino Linotype" w:eastAsia="MS Mincho" w:hAnsi="Palatino Linotype" w:cs="Times New Roman"/>
          <w:sz w:val="24"/>
          <w:szCs w:val="24"/>
          <w:lang w:val="es-ES_tradnl" w:eastAsia="es-ES"/>
        </w:rPr>
        <w:lastRenderedPageBreak/>
        <w:t>Resolución del Pleno del Institu</w:t>
      </w:r>
      <w:r w:rsidR="00792776" w:rsidRPr="00326D2C">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0F41A5" w:rsidRPr="00326D2C">
        <w:rPr>
          <w:rFonts w:ascii="Palatino Linotype" w:eastAsia="MS Mincho" w:hAnsi="Palatino Linotype" w:cs="Times New Roman"/>
          <w:sz w:val="24"/>
          <w:szCs w:val="24"/>
          <w:lang w:val="es-ES_tradnl" w:eastAsia="es-ES"/>
        </w:rPr>
        <w:t xml:space="preserve"> fecha quince (15</w:t>
      </w:r>
      <w:r w:rsidR="00746B47" w:rsidRPr="00326D2C">
        <w:rPr>
          <w:rFonts w:ascii="Palatino Linotype" w:eastAsia="MS Mincho" w:hAnsi="Palatino Linotype" w:cs="Times New Roman"/>
          <w:sz w:val="24"/>
          <w:szCs w:val="24"/>
          <w:lang w:val="es-ES_tradnl" w:eastAsia="es-ES"/>
        </w:rPr>
        <w:t>) de</w:t>
      </w:r>
      <w:r w:rsidR="00CE1471" w:rsidRPr="00326D2C">
        <w:rPr>
          <w:rFonts w:ascii="Palatino Linotype" w:eastAsia="MS Mincho" w:hAnsi="Palatino Linotype" w:cs="Times New Roman"/>
          <w:sz w:val="24"/>
          <w:szCs w:val="24"/>
          <w:lang w:val="es-ES_tradnl" w:eastAsia="es-ES"/>
        </w:rPr>
        <w:t xml:space="preserve"> enero de dos mil veinte</w:t>
      </w:r>
      <w:r w:rsidR="000F41A5" w:rsidRPr="00326D2C">
        <w:rPr>
          <w:rFonts w:ascii="Palatino Linotype" w:eastAsia="MS Mincho" w:hAnsi="Palatino Linotype" w:cs="Times New Roman"/>
          <w:sz w:val="24"/>
          <w:szCs w:val="24"/>
          <w:lang w:val="es-ES_tradnl" w:eastAsia="es-ES"/>
        </w:rPr>
        <w:t>.</w:t>
      </w:r>
    </w:p>
    <w:p w:rsidR="008F59C7" w:rsidRPr="00326D2C" w:rsidRDefault="008F59C7" w:rsidP="00326D2C">
      <w:pPr>
        <w:tabs>
          <w:tab w:val="left" w:pos="0"/>
        </w:tabs>
        <w:spacing w:after="0" w:line="360" w:lineRule="auto"/>
        <w:jc w:val="both"/>
        <w:rPr>
          <w:rFonts w:ascii="Palatino Linotype" w:eastAsia="MS Mincho" w:hAnsi="Palatino Linotype" w:cs="Times New Roman"/>
          <w:sz w:val="24"/>
          <w:szCs w:val="24"/>
          <w:lang w:val="es-ES_tradnl" w:eastAsia="es-ES"/>
        </w:rPr>
      </w:pPr>
    </w:p>
    <w:p w:rsidR="008F59C7" w:rsidRPr="00326D2C" w:rsidRDefault="008F59C7" w:rsidP="00326D2C">
      <w:pPr>
        <w:tabs>
          <w:tab w:val="center" w:pos="4252"/>
          <w:tab w:val="right" w:pos="8504"/>
        </w:tabs>
        <w:spacing w:after="0" w:line="360" w:lineRule="auto"/>
        <w:jc w:val="both"/>
        <w:rPr>
          <w:rFonts w:ascii="Palatino Linotype" w:eastAsia="Times New Roman" w:hAnsi="Palatino Linotype" w:cs="Arial"/>
          <w:b/>
          <w:sz w:val="24"/>
          <w:szCs w:val="24"/>
          <w:lang w:val="es-ES_tradnl" w:eastAsia="es-ES"/>
        </w:rPr>
      </w:pPr>
      <w:r w:rsidRPr="00326D2C">
        <w:rPr>
          <w:rFonts w:ascii="Palatino Linotype" w:eastAsia="Times New Roman" w:hAnsi="Palatino Linotype" w:cs="Times New Roman"/>
          <w:b/>
          <w:sz w:val="24"/>
          <w:szCs w:val="24"/>
          <w:lang w:val="es-ES_tradnl" w:eastAsia="es-ES"/>
        </w:rPr>
        <w:t>VISTO</w:t>
      </w:r>
      <w:r w:rsidRPr="00326D2C">
        <w:rPr>
          <w:rFonts w:ascii="Palatino Linotype" w:eastAsia="Times New Roman" w:hAnsi="Palatino Linotype" w:cs="Times New Roman"/>
          <w:sz w:val="24"/>
          <w:szCs w:val="24"/>
          <w:lang w:val="es-ES_tradnl" w:eastAsia="es-ES"/>
        </w:rPr>
        <w:t xml:space="preserve"> el expediente electrónico formado con motivo del recurso de revisión </w:t>
      </w:r>
      <w:r w:rsidR="000F41A5" w:rsidRPr="00326D2C">
        <w:rPr>
          <w:rFonts w:ascii="Palatino Linotype" w:eastAsia="Times New Roman" w:hAnsi="Palatino Linotype" w:cs="Times New Roman"/>
          <w:b/>
          <w:bCs/>
          <w:sz w:val="24"/>
          <w:szCs w:val="24"/>
          <w:lang w:val="es-ES_tradnl" w:eastAsia="es-ES"/>
        </w:rPr>
        <w:t> 08283</w:t>
      </w:r>
      <w:r w:rsidRPr="00326D2C">
        <w:rPr>
          <w:rFonts w:ascii="Palatino Linotype" w:eastAsia="Times New Roman" w:hAnsi="Palatino Linotype" w:cs="Times New Roman"/>
          <w:b/>
          <w:bCs/>
          <w:sz w:val="24"/>
          <w:szCs w:val="24"/>
          <w:lang w:val="es-ES_tradnl" w:eastAsia="es-ES"/>
        </w:rPr>
        <w:t xml:space="preserve">/INFOEM/IP/RR/2019 </w:t>
      </w:r>
      <w:r w:rsidR="000F41A5" w:rsidRPr="00326D2C">
        <w:rPr>
          <w:rFonts w:ascii="Palatino Linotype" w:eastAsia="Times New Roman" w:hAnsi="Palatino Linotype" w:cs="Times New Roman"/>
          <w:sz w:val="24"/>
          <w:szCs w:val="24"/>
          <w:lang w:val="es-ES_tradnl" w:eastAsia="es-ES"/>
        </w:rPr>
        <w:t xml:space="preserve">promovido por </w:t>
      </w:r>
      <w:r w:rsidR="00AD02A4" w:rsidRPr="00AD02A4">
        <w:rPr>
          <w:rFonts w:ascii="Palatino Linotype" w:eastAsia="Times New Roman" w:hAnsi="Palatino Linotype" w:cs="Times New Roman"/>
          <w:b/>
          <w:sz w:val="24"/>
          <w:szCs w:val="24"/>
          <w:highlight w:val="black"/>
          <w:lang w:val="es-ES_tradnl" w:eastAsia="es-ES"/>
        </w:rPr>
        <w:t>--------------</w:t>
      </w:r>
      <w:r w:rsidR="00AD02A4">
        <w:rPr>
          <w:rFonts w:ascii="Palatino Linotype" w:eastAsia="Times New Roman" w:hAnsi="Palatino Linotype" w:cs="Times New Roman"/>
          <w:b/>
          <w:sz w:val="24"/>
          <w:szCs w:val="24"/>
          <w:highlight w:val="black"/>
          <w:lang w:val="es-ES_tradnl" w:eastAsia="es-ES"/>
        </w:rPr>
        <w:t>---</w:t>
      </w:r>
      <w:r w:rsidR="00AD02A4" w:rsidRPr="00AD02A4">
        <w:rPr>
          <w:rFonts w:ascii="Palatino Linotype" w:eastAsia="Times New Roman" w:hAnsi="Palatino Linotype" w:cs="Times New Roman"/>
          <w:b/>
          <w:sz w:val="24"/>
          <w:szCs w:val="24"/>
          <w:highlight w:val="black"/>
          <w:lang w:val="es-ES_tradnl" w:eastAsia="es-ES"/>
        </w:rPr>
        <w:t>-------------</w:t>
      </w:r>
      <w:r w:rsidR="000F41A5" w:rsidRPr="00326D2C">
        <w:rPr>
          <w:rFonts w:ascii="Palatino Linotype" w:eastAsia="Times New Roman" w:hAnsi="Palatino Linotype" w:cs="Times New Roman"/>
          <w:b/>
          <w:sz w:val="24"/>
          <w:szCs w:val="24"/>
          <w:lang w:val="es-ES_tradnl" w:eastAsia="es-ES"/>
        </w:rPr>
        <w:t xml:space="preserve"> </w:t>
      </w:r>
      <w:r w:rsidRPr="00326D2C">
        <w:rPr>
          <w:rFonts w:ascii="Palatino Linotype" w:eastAsia="Times New Roman" w:hAnsi="Palatino Linotype" w:cs="Arial"/>
          <w:sz w:val="24"/>
          <w:szCs w:val="24"/>
          <w:lang w:val="es-ES_tradnl" w:eastAsia="es-ES"/>
        </w:rPr>
        <w:t xml:space="preserve">en su calidad de </w:t>
      </w:r>
      <w:r w:rsidRPr="00326D2C">
        <w:rPr>
          <w:rFonts w:ascii="Palatino Linotype" w:eastAsia="Times New Roman" w:hAnsi="Palatino Linotype" w:cs="Arial"/>
          <w:b/>
          <w:sz w:val="24"/>
          <w:szCs w:val="24"/>
          <w:lang w:val="es-ES_tradnl" w:eastAsia="es-ES"/>
        </w:rPr>
        <w:t>RECURRENTE</w:t>
      </w:r>
      <w:r w:rsidRPr="00326D2C">
        <w:rPr>
          <w:rFonts w:ascii="Palatino Linotype" w:eastAsia="Times New Roman" w:hAnsi="Palatino Linotype" w:cs="Arial"/>
          <w:sz w:val="24"/>
          <w:szCs w:val="24"/>
          <w:lang w:val="es-ES_tradnl" w:eastAsia="es-ES"/>
        </w:rPr>
        <w:t>, en contra de la respuesta del</w:t>
      </w:r>
      <w:r w:rsidRPr="00326D2C">
        <w:rPr>
          <w:rFonts w:ascii="Palatino Linotype" w:eastAsia="Times New Roman" w:hAnsi="Palatino Linotype" w:cs="Arial"/>
          <w:b/>
          <w:sz w:val="24"/>
          <w:szCs w:val="24"/>
          <w:lang w:val="es-ES_tradnl" w:eastAsia="es-ES"/>
        </w:rPr>
        <w:t xml:space="preserve"> </w:t>
      </w:r>
      <w:r w:rsidR="000F41A5" w:rsidRPr="00326D2C">
        <w:rPr>
          <w:rFonts w:ascii="Palatino Linotype" w:eastAsia="Times New Roman" w:hAnsi="Palatino Linotype" w:cs="Arial"/>
          <w:b/>
          <w:sz w:val="24"/>
          <w:szCs w:val="24"/>
          <w:lang w:val="es-ES_tradnl" w:eastAsia="es-ES"/>
        </w:rPr>
        <w:t xml:space="preserve">Ayuntamiento de Toluca </w:t>
      </w:r>
      <w:r w:rsidRPr="00326D2C">
        <w:rPr>
          <w:rFonts w:ascii="Palatino Linotype" w:eastAsia="Times New Roman" w:hAnsi="Palatino Linotype" w:cs="Times New Roman"/>
          <w:sz w:val="24"/>
          <w:szCs w:val="24"/>
          <w:lang w:val="es-ES_tradnl" w:eastAsia="es-ES"/>
        </w:rPr>
        <w:t>en lo sucesivo el</w:t>
      </w:r>
      <w:r w:rsidRPr="00326D2C">
        <w:rPr>
          <w:rFonts w:ascii="Palatino Linotype" w:eastAsia="Times New Roman" w:hAnsi="Palatino Linotype" w:cs="Times New Roman"/>
          <w:b/>
          <w:sz w:val="24"/>
          <w:szCs w:val="24"/>
          <w:lang w:val="es-ES_tradnl" w:eastAsia="es-ES"/>
        </w:rPr>
        <w:t xml:space="preserve"> SUJETO OBLIGADO, </w:t>
      </w:r>
      <w:r w:rsidRPr="00326D2C">
        <w:rPr>
          <w:rFonts w:ascii="Palatino Linotype" w:eastAsia="Times New Roman" w:hAnsi="Palatino Linotype" w:cs="Times New Roman"/>
          <w:sz w:val="24"/>
          <w:szCs w:val="24"/>
          <w:lang w:val="es-ES_tradnl" w:eastAsia="es-ES"/>
        </w:rPr>
        <w:t>se procede a dictar la presente resolución, con base en los siguientes:</w:t>
      </w:r>
    </w:p>
    <w:p w:rsidR="00166E0D" w:rsidRPr="00326D2C" w:rsidRDefault="00166E0D" w:rsidP="00326D2C">
      <w:pPr>
        <w:tabs>
          <w:tab w:val="left" w:pos="0"/>
        </w:tabs>
        <w:spacing w:after="0" w:line="360" w:lineRule="auto"/>
        <w:jc w:val="both"/>
        <w:rPr>
          <w:rFonts w:ascii="Palatino Linotype" w:eastAsia="MS Mincho" w:hAnsi="Palatino Linotype" w:cs="Times New Roman"/>
          <w:b/>
          <w:sz w:val="24"/>
          <w:szCs w:val="24"/>
          <w:lang w:val="es-ES_tradnl" w:eastAsia="es-ES"/>
        </w:rPr>
      </w:pPr>
    </w:p>
    <w:p w:rsidR="00792776" w:rsidRPr="00326D2C" w:rsidRDefault="00792776" w:rsidP="00326D2C">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30068519"/>
      <w:r w:rsidRPr="00326D2C">
        <w:rPr>
          <w:rFonts w:ascii="Palatino Linotype" w:eastAsia="MS Gothic" w:hAnsi="Palatino Linotype" w:cs="Times New Roman"/>
          <w:b/>
          <w:sz w:val="24"/>
          <w:szCs w:val="24"/>
        </w:rPr>
        <w:t>A N T E C E D E N T E S</w:t>
      </w:r>
      <w:bookmarkEnd w:id="0"/>
    </w:p>
    <w:p w:rsidR="00792776" w:rsidRPr="00326D2C" w:rsidRDefault="00792776" w:rsidP="00326D2C">
      <w:pPr>
        <w:tabs>
          <w:tab w:val="left" w:pos="0"/>
        </w:tabs>
        <w:spacing w:after="0" w:line="360" w:lineRule="auto"/>
        <w:rPr>
          <w:rFonts w:ascii="Palatino Linotype" w:hAnsi="Palatino Linotype"/>
          <w:sz w:val="24"/>
          <w:szCs w:val="24"/>
        </w:rPr>
      </w:pPr>
    </w:p>
    <w:p w:rsidR="00792776" w:rsidRPr="00326D2C" w:rsidRDefault="00792776" w:rsidP="00326D2C">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326D2C">
        <w:rPr>
          <w:rFonts w:ascii="Palatino Linotype" w:eastAsia="Calibri" w:hAnsi="Palatino Linotype" w:cs="Arial"/>
          <w:sz w:val="24"/>
          <w:szCs w:val="24"/>
          <w:lang w:val="es-ES" w:eastAsia="es-ES"/>
        </w:rPr>
        <w:t>El día</w:t>
      </w:r>
      <w:r w:rsidR="000F41A5" w:rsidRPr="00326D2C">
        <w:rPr>
          <w:rFonts w:ascii="Palatino Linotype" w:eastAsia="Calibri" w:hAnsi="Palatino Linotype" w:cs="Arial"/>
          <w:sz w:val="24"/>
          <w:szCs w:val="24"/>
          <w:lang w:val="es-ES" w:eastAsia="es-ES"/>
        </w:rPr>
        <w:t xml:space="preserve"> treinta</w:t>
      </w:r>
      <w:r w:rsidR="00D91B82" w:rsidRPr="00326D2C">
        <w:rPr>
          <w:rFonts w:ascii="Palatino Linotype" w:eastAsia="Calibri" w:hAnsi="Palatino Linotype" w:cs="Arial"/>
          <w:sz w:val="24"/>
          <w:szCs w:val="24"/>
          <w:lang w:val="es-ES" w:eastAsia="es-ES"/>
        </w:rPr>
        <w:t xml:space="preserve"> </w:t>
      </w:r>
      <w:r w:rsidR="000F41A5" w:rsidRPr="00326D2C">
        <w:rPr>
          <w:rFonts w:ascii="Palatino Linotype" w:eastAsia="Calibri" w:hAnsi="Palatino Linotype" w:cs="Arial"/>
          <w:sz w:val="24"/>
          <w:szCs w:val="24"/>
          <w:lang w:val="es-ES" w:eastAsia="es-ES"/>
        </w:rPr>
        <w:t>(30</w:t>
      </w:r>
      <w:r w:rsidR="00273A03" w:rsidRPr="00326D2C">
        <w:rPr>
          <w:rFonts w:ascii="Palatino Linotype" w:eastAsia="Times New Roman" w:hAnsi="Palatino Linotype" w:cs="Arial"/>
          <w:sz w:val="24"/>
          <w:szCs w:val="24"/>
          <w:lang w:val="es-ES" w:eastAsia="es-ES"/>
        </w:rPr>
        <w:t>) de</w:t>
      </w:r>
      <w:r w:rsidR="00C30470" w:rsidRPr="00326D2C">
        <w:rPr>
          <w:rFonts w:ascii="Palatino Linotype" w:eastAsia="Times New Roman" w:hAnsi="Palatino Linotype" w:cs="Arial"/>
          <w:sz w:val="24"/>
          <w:szCs w:val="24"/>
          <w:lang w:val="es-ES" w:eastAsia="es-ES"/>
        </w:rPr>
        <w:t xml:space="preserve"> septiembre</w:t>
      </w:r>
      <w:r w:rsidR="00F14552" w:rsidRPr="00326D2C">
        <w:rPr>
          <w:rFonts w:ascii="Palatino Linotype" w:eastAsia="Times New Roman" w:hAnsi="Palatino Linotype" w:cs="Arial"/>
          <w:sz w:val="24"/>
          <w:szCs w:val="24"/>
          <w:lang w:val="es-ES" w:eastAsia="es-ES"/>
        </w:rPr>
        <w:t xml:space="preserve"> de dos mil diecinueve</w:t>
      </w:r>
      <w:r w:rsidRPr="00326D2C">
        <w:rPr>
          <w:rFonts w:ascii="Palatino Linotype" w:eastAsia="Calibri" w:hAnsi="Palatino Linotype" w:cs="Arial"/>
          <w:sz w:val="24"/>
          <w:szCs w:val="24"/>
          <w:lang w:val="es-ES" w:eastAsia="es-ES"/>
        </w:rPr>
        <w:t>,</w:t>
      </w:r>
      <w:r w:rsidRPr="00326D2C">
        <w:rPr>
          <w:rFonts w:ascii="Palatino Linotype" w:eastAsia="Calibri" w:hAnsi="Palatino Linotype" w:cs="Times New Roman"/>
          <w:sz w:val="24"/>
          <w:szCs w:val="24"/>
          <w:lang w:val="es-ES" w:eastAsia="es-ES"/>
        </w:rPr>
        <w:t xml:space="preserve"> se presentó </w:t>
      </w:r>
      <w:r w:rsidRPr="00326D2C">
        <w:rPr>
          <w:rFonts w:ascii="Palatino Linotype" w:eastAsia="Calibri" w:hAnsi="Palatino Linotype" w:cs="Arial"/>
          <w:sz w:val="24"/>
          <w:szCs w:val="24"/>
          <w:lang w:val="es-ES" w:eastAsia="es-ES"/>
        </w:rPr>
        <w:t xml:space="preserve">ante el </w:t>
      </w:r>
      <w:r w:rsidR="002F3EAC" w:rsidRPr="00326D2C">
        <w:rPr>
          <w:rFonts w:ascii="Palatino Linotype" w:eastAsia="Calibri" w:hAnsi="Palatino Linotype" w:cs="Arial"/>
          <w:b/>
          <w:sz w:val="24"/>
          <w:szCs w:val="24"/>
          <w:lang w:val="es-ES" w:eastAsia="es-ES"/>
        </w:rPr>
        <w:t>SUJETO OBLIGADO</w:t>
      </w:r>
      <w:r w:rsidR="002F3EAC" w:rsidRPr="00326D2C">
        <w:rPr>
          <w:rFonts w:ascii="Palatino Linotype" w:eastAsia="Calibri" w:hAnsi="Palatino Linotype" w:cs="Arial"/>
          <w:sz w:val="24"/>
          <w:szCs w:val="24"/>
          <w:lang w:val="es-ES_tradnl" w:eastAsia="es-ES"/>
        </w:rPr>
        <w:t xml:space="preserve"> </w:t>
      </w:r>
      <w:r w:rsidRPr="00326D2C">
        <w:rPr>
          <w:rFonts w:ascii="Palatino Linotype" w:eastAsia="Calibri" w:hAnsi="Palatino Linotype" w:cs="Arial"/>
          <w:sz w:val="24"/>
          <w:szCs w:val="24"/>
          <w:lang w:val="es-ES_tradnl" w:eastAsia="es-ES"/>
        </w:rPr>
        <w:t xml:space="preserve">vía </w:t>
      </w:r>
      <w:r w:rsidRPr="00326D2C">
        <w:rPr>
          <w:rFonts w:ascii="Palatino Linotype" w:eastAsia="Calibri" w:hAnsi="Palatino Linotype" w:cs="Arial"/>
          <w:sz w:val="24"/>
          <w:szCs w:val="24"/>
          <w:lang w:val="es-ES" w:eastAsia="es-ES"/>
        </w:rPr>
        <w:t xml:space="preserve">Sistema de Acceso a la Información Mexiquense </w:t>
      </w:r>
      <w:r w:rsidRPr="00326D2C">
        <w:rPr>
          <w:rFonts w:ascii="Palatino Linotype" w:eastAsia="Calibri" w:hAnsi="Palatino Linotype" w:cs="Arial"/>
          <w:b/>
          <w:sz w:val="24"/>
          <w:szCs w:val="24"/>
          <w:lang w:val="es-ES" w:eastAsia="es-ES"/>
        </w:rPr>
        <w:t>SAIMEX</w:t>
      </w:r>
      <w:r w:rsidRPr="00326D2C">
        <w:rPr>
          <w:rFonts w:ascii="Palatino Linotype" w:eastAsia="Calibri" w:hAnsi="Palatino Linotype" w:cs="Arial"/>
          <w:sz w:val="24"/>
          <w:szCs w:val="24"/>
          <w:lang w:val="es-ES" w:eastAsia="es-ES"/>
        </w:rPr>
        <w:t xml:space="preserve">, la solicitud de información pública registrada con </w:t>
      </w:r>
      <w:r w:rsidR="00D91B82" w:rsidRPr="00326D2C">
        <w:rPr>
          <w:rFonts w:ascii="Palatino Linotype" w:eastAsia="Calibri" w:hAnsi="Palatino Linotype" w:cs="Arial"/>
          <w:sz w:val="24"/>
          <w:szCs w:val="24"/>
          <w:lang w:val="es-ES" w:eastAsia="es-ES"/>
        </w:rPr>
        <w:t>el</w:t>
      </w:r>
      <w:r w:rsidRPr="00326D2C">
        <w:rPr>
          <w:rFonts w:ascii="Palatino Linotype" w:eastAsia="Calibri" w:hAnsi="Palatino Linotype" w:cs="Arial"/>
          <w:sz w:val="24"/>
          <w:szCs w:val="24"/>
          <w:lang w:val="es-ES" w:eastAsia="es-ES"/>
        </w:rPr>
        <w:t xml:space="preserve"> número </w:t>
      </w:r>
      <w:r w:rsidR="000F41A5" w:rsidRPr="00326D2C">
        <w:rPr>
          <w:rFonts w:ascii="Palatino Linotype" w:eastAsia="Calibri" w:hAnsi="Palatino Linotype" w:cs="Arial"/>
          <w:b/>
          <w:bCs/>
          <w:sz w:val="24"/>
          <w:szCs w:val="24"/>
          <w:lang w:eastAsia="es-ES"/>
        </w:rPr>
        <w:t xml:space="preserve">01925/TOLUCA/IP/2019 </w:t>
      </w:r>
      <w:r w:rsidRPr="00326D2C">
        <w:rPr>
          <w:rFonts w:ascii="Palatino Linotype" w:eastAsia="Calibri" w:hAnsi="Palatino Linotype" w:cs="Arial"/>
          <w:sz w:val="24"/>
          <w:szCs w:val="24"/>
          <w:lang w:val="es-ES" w:eastAsia="es-ES"/>
        </w:rPr>
        <w:t>mediante la cual se solicitó:</w:t>
      </w:r>
    </w:p>
    <w:p w:rsidR="00273A03" w:rsidRPr="00326D2C" w:rsidRDefault="00273A03" w:rsidP="00326D2C">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rsidR="00264A3C" w:rsidRPr="00326D2C" w:rsidRDefault="00D91B82" w:rsidP="00326D2C">
      <w:pPr>
        <w:tabs>
          <w:tab w:val="left" w:pos="142"/>
        </w:tabs>
        <w:spacing w:after="0" w:line="360" w:lineRule="auto"/>
        <w:ind w:left="567" w:right="616"/>
        <w:contextualSpacing/>
        <w:jc w:val="both"/>
        <w:rPr>
          <w:rFonts w:ascii="Palatino Linotype" w:hAnsi="Palatino Linotype"/>
          <w:i/>
          <w:color w:val="000000"/>
          <w:sz w:val="24"/>
          <w:szCs w:val="24"/>
        </w:rPr>
      </w:pPr>
      <w:r w:rsidRPr="00326D2C">
        <w:rPr>
          <w:rFonts w:ascii="Palatino Linotype" w:eastAsia="Calibri" w:hAnsi="Palatino Linotype" w:cs="Arial"/>
          <w:i/>
          <w:sz w:val="24"/>
          <w:szCs w:val="24"/>
          <w:lang w:val="es-ES" w:eastAsia="es-ES"/>
        </w:rPr>
        <w:t>“</w:t>
      </w:r>
      <w:r w:rsidR="000F41A5" w:rsidRPr="00326D2C">
        <w:rPr>
          <w:rFonts w:ascii="Palatino Linotype" w:eastAsia="Calibri" w:hAnsi="Palatino Linotype" w:cs="Arial"/>
          <w:i/>
          <w:sz w:val="24"/>
          <w:szCs w:val="24"/>
          <w:lang w:val="es-ES" w:eastAsia="es-ES"/>
        </w:rPr>
        <w:t xml:space="preserve">Monto total de ingresos generados por el Curso de Verano, así como la </w:t>
      </w:r>
      <w:r w:rsidR="000F41A5" w:rsidRPr="00326D2C">
        <w:rPr>
          <w:rFonts w:ascii="Palatino Linotype" w:eastAsia="Calibri" w:hAnsi="Palatino Linotype" w:cs="Arial"/>
          <w:b/>
          <w:i/>
          <w:sz w:val="24"/>
          <w:szCs w:val="24"/>
          <w:lang w:val="es-ES" w:eastAsia="es-ES"/>
        </w:rPr>
        <w:t>explicación comprobable</w:t>
      </w:r>
      <w:r w:rsidR="000F41A5" w:rsidRPr="00326D2C">
        <w:rPr>
          <w:rFonts w:ascii="Palatino Linotype" w:eastAsia="Calibri" w:hAnsi="Palatino Linotype" w:cs="Arial"/>
          <w:i/>
          <w:sz w:val="24"/>
          <w:szCs w:val="24"/>
          <w:lang w:val="es-ES" w:eastAsia="es-ES"/>
        </w:rPr>
        <w:t xml:space="preserve"> de en qué se ha usado lo recaudado</w:t>
      </w:r>
      <w:r w:rsidR="00C30470" w:rsidRPr="00326D2C">
        <w:rPr>
          <w:rFonts w:ascii="Palatino Linotype" w:eastAsia="Calibri" w:hAnsi="Palatino Linotype" w:cs="Arial"/>
          <w:i/>
          <w:sz w:val="24"/>
          <w:szCs w:val="24"/>
          <w:lang w:val="es-ES" w:eastAsia="es-ES"/>
        </w:rPr>
        <w:t>.</w:t>
      </w:r>
      <w:r w:rsidRPr="00326D2C">
        <w:rPr>
          <w:rFonts w:ascii="Palatino Linotype" w:hAnsi="Palatino Linotype"/>
          <w:i/>
          <w:color w:val="000000"/>
          <w:sz w:val="24"/>
          <w:szCs w:val="24"/>
        </w:rPr>
        <w:t xml:space="preserve">” (Sic) </w:t>
      </w:r>
    </w:p>
    <w:p w:rsidR="00B43773" w:rsidRPr="00326D2C" w:rsidRDefault="00B43773" w:rsidP="00326D2C">
      <w:pPr>
        <w:tabs>
          <w:tab w:val="left" w:pos="142"/>
        </w:tabs>
        <w:spacing w:after="0" w:line="360" w:lineRule="auto"/>
        <w:ind w:left="567" w:right="616"/>
        <w:contextualSpacing/>
        <w:jc w:val="both"/>
        <w:rPr>
          <w:rFonts w:ascii="Palatino Linotype" w:hAnsi="Palatino Linotype"/>
          <w:i/>
          <w:color w:val="000000"/>
          <w:sz w:val="24"/>
          <w:szCs w:val="24"/>
        </w:rPr>
      </w:pPr>
    </w:p>
    <w:p w:rsidR="00273A03" w:rsidRPr="00326D2C" w:rsidRDefault="00273A03" w:rsidP="00326D2C">
      <w:pPr>
        <w:numPr>
          <w:ilvl w:val="0"/>
          <w:numId w:val="1"/>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326D2C">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326D2C">
        <w:rPr>
          <w:rFonts w:ascii="Palatino Linotype" w:eastAsiaTheme="minorEastAsia" w:hAnsi="Palatino Linotype" w:cs="Arial"/>
          <w:b/>
          <w:sz w:val="24"/>
          <w:szCs w:val="24"/>
          <w:lang w:val="es-ES_tradnl" w:eastAsia="es-ES"/>
        </w:rPr>
        <w:t xml:space="preserve">(SAIMEX). </w:t>
      </w:r>
    </w:p>
    <w:p w:rsidR="000F41A5" w:rsidRPr="00326D2C" w:rsidRDefault="00792776" w:rsidP="00326D2C">
      <w:pPr>
        <w:numPr>
          <w:ilvl w:val="0"/>
          <w:numId w:val="1"/>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26D2C">
        <w:rPr>
          <w:rFonts w:ascii="Palatino Linotype" w:eastAsia="Calibri" w:hAnsi="Palatino Linotype" w:cs="Arial"/>
          <w:sz w:val="24"/>
          <w:szCs w:val="24"/>
          <w:lang w:val="es-ES" w:eastAsia="es-ES"/>
        </w:rPr>
        <w:t xml:space="preserve">EI </w:t>
      </w:r>
      <w:r w:rsidR="002F3EAC" w:rsidRPr="00326D2C">
        <w:rPr>
          <w:rFonts w:ascii="Palatino Linotype" w:eastAsia="Calibri" w:hAnsi="Palatino Linotype" w:cs="Arial"/>
          <w:b/>
          <w:sz w:val="24"/>
          <w:szCs w:val="24"/>
          <w:lang w:val="es-ES" w:eastAsia="es-ES"/>
        </w:rPr>
        <w:t>SUJETO OBLIGADO</w:t>
      </w:r>
      <w:r w:rsidR="002F3EAC" w:rsidRPr="00326D2C">
        <w:rPr>
          <w:rFonts w:ascii="Palatino Linotype" w:eastAsia="Calibri" w:hAnsi="Palatino Linotype" w:cs="Arial"/>
          <w:sz w:val="24"/>
          <w:szCs w:val="24"/>
          <w:lang w:val="es-ES" w:eastAsia="es-ES"/>
        </w:rPr>
        <w:t xml:space="preserve"> </w:t>
      </w:r>
      <w:r w:rsidR="000F41A5" w:rsidRPr="00326D2C">
        <w:rPr>
          <w:rFonts w:ascii="Palatino Linotype" w:eastAsia="Calibri" w:hAnsi="Palatino Linotype" w:cs="Arial"/>
          <w:sz w:val="24"/>
          <w:szCs w:val="24"/>
          <w:lang w:val="es-ES" w:eastAsia="es-ES"/>
        </w:rPr>
        <w:t>en fecha dieciocho (18</w:t>
      </w:r>
      <w:r w:rsidR="005D422A" w:rsidRPr="00326D2C">
        <w:rPr>
          <w:rFonts w:ascii="Palatino Linotype" w:eastAsia="Calibri" w:hAnsi="Palatino Linotype" w:cs="Arial"/>
          <w:sz w:val="24"/>
          <w:szCs w:val="24"/>
          <w:lang w:val="es-ES" w:eastAsia="es-ES"/>
        </w:rPr>
        <w:t>) de</w:t>
      </w:r>
      <w:r w:rsidR="008F59C7" w:rsidRPr="00326D2C">
        <w:rPr>
          <w:rFonts w:ascii="Palatino Linotype" w:eastAsia="Calibri" w:hAnsi="Palatino Linotype" w:cs="Arial"/>
          <w:sz w:val="24"/>
          <w:szCs w:val="24"/>
          <w:lang w:val="es-ES" w:eastAsia="es-ES"/>
        </w:rPr>
        <w:t xml:space="preserve"> octubre</w:t>
      </w:r>
      <w:r w:rsidR="00C30470" w:rsidRPr="00326D2C">
        <w:rPr>
          <w:rFonts w:ascii="Palatino Linotype" w:eastAsia="Calibri" w:hAnsi="Palatino Linotype" w:cs="Arial"/>
          <w:sz w:val="24"/>
          <w:szCs w:val="24"/>
          <w:lang w:val="es-ES" w:eastAsia="es-ES"/>
        </w:rPr>
        <w:t xml:space="preserve"> </w:t>
      </w:r>
      <w:r w:rsidR="005D422A" w:rsidRPr="00326D2C">
        <w:rPr>
          <w:rFonts w:ascii="Palatino Linotype" w:eastAsia="Calibri" w:hAnsi="Palatino Linotype" w:cs="Arial"/>
          <w:sz w:val="24"/>
          <w:szCs w:val="24"/>
          <w:lang w:val="es-ES" w:eastAsia="es-ES"/>
        </w:rPr>
        <w:t>de dos mil diecinueve, proporcionó su resp</w:t>
      </w:r>
      <w:r w:rsidR="00C30470" w:rsidRPr="00326D2C">
        <w:rPr>
          <w:rFonts w:ascii="Palatino Linotype" w:eastAsia="Calibri" w:hAnsi="Palatino Linotype" w:cs="Arial"/>
          <w:sz w:val="24"/>
          <w:szCs w:val="24"/>
          <w:lang w:val="es-ES" w:eastAsia="es-ES"/>
        </w:rPr>
        <w:t>uesta en razón de lo siguiente:</w:t>
      </w:r>
    </w:p>
    <w:p w:rsidR="000F41A5" w:rsidRPr="00326D2C" w:rsidRDefault="000F41A5" w:rsidP="00326D2C">
      <w:pPr>
        <w:pStyle w:val="Prrafodelista"/>
        <w:spacing w:after="0" w:line="360" w:lineRule="auto"/>
        <w:rPr>
          <w:rFonts w:ascii="Palatino Linotype" w:eastAsia="MS Mincho" w:hAnsi="Palatino Linotype" w:cs="Times New Roman"/>
          <w:sz w:val="24"/>
          <w:szCs w:val="24"/>
          <w:lang w:val="es-ES_tradnl" w:eastAsia="es-ES"/>
        </w:rPr>
      </w:pPr>
    </w:p>
    <w:p w:rsidR="000F41A5" w:rsidRPr="00326D2C" w:rsidRDefault="000F41A5" w:rsidP="00326D2C">
      <w:pPr>
        <w:tabs>
          <w:tab w:val="left" w:pos="0"/>
        </w:tabs>
        <w:spacing w:after="0" w:line="360" w:lineRule="auto"/>
        <w:ind w:right="34"/>
        <w:contextualSpacing/>
        <w:jc w:val="both"/>
        <w:rPr>
          <w:rFonts w:ascii="Palatino Linotype" w:eastAsia="MS Mincho" w:hAnsi="Palatino Linotype" w:cs="Times New Roman"/>
          <w:sz w:val="24"/>
          <w:szCs w:val="24"/>
          <w:lang w:val="es-ES_tradnl" w:eastAsia="es-ES"/>
        </w:rPr>
      </w:pPr>
    </w:p>
    <w:p w:rsidR="000F41A5" w:rsidRPr="00326D2C" w:rsidRDefault="00273A03" w:rsidP="00326D2C">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326D2C">
        <w:rPr>
          <w:rFonts w:ascii="Palatino Linotype" w:eastAsia="Times New Roman" w:hAnsi="Palatino Linotype" w:cs="Arial"/>
          <w:i/>
          <w:sz w:val="24"/>
          <w:szCs w:val="24"/>
          <w:lang w:val="es-ES" w:eastAsia="es-ES"/>
        </w:rPr>
        <w:t>“</w:t>
      </w:r>
      <w:r w:rsidR="000F41A5" w:rsidRPr="00326D2C">
        <w:rPr>
          <w:rFonts w:ascii="Palatino Linotype" w:eastAsia="Times New Roman" w:hAnsi="Palatino Linotype" w:cs="Arial"/>
          <w:i/>
          <w:sz w:val="24"/>
          <w:szCs w:val="24"/>
          <w:lang w:val="es-ES" w:eastAsia="es-ES"/>
        </w:rPr>
        <w:t>Toluca, México a 18 de Octubre de 2019</w:t>
      </w:r>
    </w:p>
    <w:p w:rsidR="000F41A5" w:rsidRPr="00326D2C" w:rsidRDefault="000F41A5" w:rsidP="00326D2C">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326D2C">
        <w:rPr>
          <w:rFonts w:ascii="Palatino Linotype" w:eastAsia="Times New Roman" w:hAnsi="Palatino Linotype" w:cs="Arial"/>
          <w:i/>
          <w:sz w:val="24"/>
          <w:szCs w:val="24"/>
          <w:lang w:val="es-ES" w:eastAsia="es-ES"/>
        </w:rPr>
        <w:t xml:space="preserve">Nombre del solicitante: </w:t>
      </w:r>
      <w:r w:rsidR="00AD02A4" w:rsidRPr="00AD02A4">
        <w:rPr>
          <w:rFonts w:ascii="Palatino Linotype" w:eastAsia="Times New Roman" w:hAnsi="Palatino Linotype" w:cs="Arial"/>
          <w:i/>
          <w:sz w:val="24"/>
          <w:szCs w:val="24"/>
          <w:highlight w:val="black"/>
          <w:lang w:val="es-ES" w:eastAsia="es-ES"/>
        </w:rPr>
        <w:t>-------------------------------------------------</w:t>
      </w:r>
    </w:p>
    <w:p w:rsidR="000F41A5" w:rsidRPr="00326D2C" w:rsidRDefault="000F41A5" w:rsidP="00326D2C">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326D2C">
        <w:rPr>
          <w:rFonts w:ascii="Palatino Linotype" w:eastAsia="Times New Roman" w:hAnsi="Palatino Linotype" w:cs="Arial"/>
          <w:i/>
          <w:sz w:val="24"/>
          <w:szCs w:val="24"/>
          <w:lang w:val="es-ES" w:eastAsia="es-ES"/>
        </w:rPr>
        <w:t>Folio de la solicitud: 01925/TOLUCA/IP/2019</w:t>
      </w:r>
    </w:p>
    <w:p w:rsidR="000F41A5" w:rsidRPr="00326D2C" w:rsidRDefault="000F41A5" w:rsidP="00326D2C">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r w:rsidRPr="00326D2C">
        <w:rPr>
          <w:rFonts w:ascii="Palatino Linotype" w:eastAsia="Times New Roman" w:hAnsi="Palatino Linotype" w:cs="Arial"/>
          <w:i/>
          <w:sz w:val="24"/>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F41A5" w:rsidRPr="00326D2C" w:rsidRDefault="000F41A5" w:rsidP="00326D2C">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r w:rsidRPr="00326D2C">
        <w:rPr>
          <w:rFonts w:ascii="Palatino Linotype" w:eastAsia="Times New Roman" w:hAnsi="Palatino Linotype" w:cs="Arial"/>
          <w:i/>
          <w:sz w:val="24"/>
          <w:szCs w:val="24"/>
          <w:lang w:val="es-ES" w:eastAsia="es-ES"/>
        </w:rPr>
        <w:t xml:space="preserve">Con fundamento en los artículos 4, 7, 23 fracción </w:t>
      </w:r>
      <w:proofErr w:type="spellStart"/>
      <w:r w:rsidRPr="00326D2C">
        <w:rPr>
          <w:rFonts w:ascii="Palatino Linotype" w:eastAsia="Times New Roman" w:hAnsi="Palatino Linotype" w:cs="Arial"/>
          <w:i/>
          <w:sz w:val="24"/>
          <w:szCs w:val="24"/>
          <w:lang w:val="es-ES" w:eastAsia="es-ES"/>
        </w:rPr>
        <w:t>lV</w:t>
      </w:r>
      <w:proofErr w:type="spellEnd"/>
      <w:r w:rsidRPr="00326D2C">
        <w:rPr>
          <w:rFonts w:ascii="Palatino Linotype" w:eastAsia="Times New Roman" w:hAnsi="Palatino Linotype" w:cs="Arial"/>
          <w:i/>
          <w:sz w:val="24"/>
          <w:szCs w:val="24"/>
          <w:lang w:val="es-ES" w:eastAsia="es-ES"/>
        </w:rPr>
        <w:t xml:space="preserve">, 53 fracciones ll, </w:t>
      </w:r>
      <w:proofErr w:type="spellStart"/>
      <w:r w:rsidRPr="00326D2C">
        <w:rPr>
          <w:rFonts w:ascii="Palatino Linotype" w:eastAsia="Times New Roman" w:hAnsi="Palatino Linotype" w:cs="Arial"/>
          <w:i/>
          <w:sz w:val="24"/>
          <w:szCs w:val="24"/>
          <w:lang w:val="es-ES" w:eastAsia="es-ES"/>
        </w:rPr>
        <w:t>lV</w:t>
      </w:r>
      <w:proofErr w:type="spellEnd"/>
      <w:r w:rsidRPr="00326D2C">
        <w:rPr>
          <w:rFonts w:ascii="Palatino Linotype" w:eastAsia="Times New Roman" w:hAnsi="Palatino Linotype" w:cs="Arial"/>
          <w:i/>
          <w:sz w:val="24"/>
          <w:szCs w:val="24"/>
          <w:lang w:val="es-ES" w:eastAsia="es-ES"/>
        </w:rPr>
        <w:t xml:space="preserve"> y V de la Ley de Transparencia y Acceso a la Información Pública del Estado de México y Municipios, y en atención a su solicitud 01925/TOLUCA/IP/2019 mediante la cual requiere lo siguiente: “Monto total de ingresos generados por el Curso de Verano, así como la explicación comprobable de en qué se ha usado lo recaudado.” Sic Al respecto el Instituto Municipal de Cultura Física y Deporte de Toluca envía información en formato </w:t>
      </w:r>
      <w:proofErr w:type="spellStart"/>
      <w:r w:rsidRPr="00326D2C">
        <w:rPr>
          <w:rFonts w:ascii="Palatino Linotype" w:eastAsia="Times New Roman" w:hAnsi="Palatino Linotype" w:cs="Arial"/>
          <w:i/>
          <w:sz w:val="24"/>
          <w:szCs w:val="24"/>
          <w:lang w:val="es-ES" w:eastAsia="es-ES"/>
        </w:rPr>
        <w:t>pdf</w:t>
      </w:r>
      <w:proofErr w:type="spellEnd"/>
      <w:r w:rsidRPr="00326D2C">
        <w:rPr>
          <w:rFonts w:ascii="Palatino Linotype" w:eastAsia="Times New Roman" w:hAnsi="Palatino Linotype" w:cs="Arial"/>
          <w:i/>
          <w:sz w:val="24"/>
          <w:szCs w:val="24"/>
          <w:lang w:val="es-ES" w:eastAsia="es-ES"/>
        </w:rPr>
        <w:t>. Sin más por el momento reciba un cordial saludo.</w:t>
      </w:r>
    </w:p>
    <w:p w:rsidR="000F41A5" w:rsidRPr="00326D2C" w:rsidRDefault="000F41A5" w:rsidP="00326D2C">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326D2C">
        <w:rPr>
          <w:rFonts w:ascii="Palatino Linotype" w:eastAsia="Times New Roman" w:hAnsi="Palatino Linotype" w:cs="Arial"/>
          <w:i/>
          <w:sz w:val="24"/>
          <w:szCs w:val="24"/>
          <w:lang w:val="es-ES" w:eastAsia="es-ES"/>
        </w:rPr>
        <w:t>ATENTAMENTE</w:t>
      </w:r>
    </w:p>
    <w:p w:rsidR="00792776" w:rsidRPr="00326D2C" w:rsidRDefault="000F41A5" w:rsidP="00326D2C">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326D2C">
        <w:rPr>
          <w:rFonts w:ascii="Palatino Linotype" w:eastAsia="Times New Roman" w:hAnsi="Palatino Linotype" w:cs="Arial"/>
          <w:i/>
          <w:sz w:val="24"/>
          <w:szCs w:val="24"/>
          <w:lang w:val="es-ES" w:eastAsia="es-ES"/>
        </w:rPr>
        <w:t>MTRA. LORENA NAVARRETE CASTAÑEDA</w:t>
      </w:r>
      <w:r w:rsidR="00273A03" w:rsidRPr="00326D2C">
        <w:rPr>
          <w:rFonts w:ascii="Palatino Linotype" w:eastAsia="Times New Roman" w:hAnsi="Palatino Linotype" w:cs="Arial"/>
          <w:i/>
          <w:sz w:val="24"/>
          <w:szCs w:val="24"/>
          <w:lang w:val="es-ES" w:eastAsia="es-ES"/>
        </w:rPr>
        <w:t>”</w:t>
      </w:r>
      <w:r w:rsidR="00C30470" w:rsidRPr="00326D2C">
        <w:rPr>
          <w:rFonts w:ascii="Palatino Linotype" w:eastAsia="Times New Roman" w:hAnsi="Palatino Linotype" w:cs="Arial"/>
          <w:i/>
          <w:sz w:val="24"/>
          <w:szCs w:val="24"/>
          <w:lang w:val="es-ES" w:eastAsia="es-ES"/>
        </w:rPr>
        <w:t xml:space="preserve"> (Sic)</w:t>
      </w:r>
    </w:p>
    <w:p w:rsidR="005D422A" w:rsidRPr="00326D2C" w:rsidRDefault="005D422A" w:rsidP="00326D2C">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C30470" w:rsidRPr="00326D2C" w:rsidRDefault="00273A03" w:rsidP="00326D2C">
      <w:pPr>
        <w:numPr>
          <w:ilvl w:val="0"/>
          <w:numId w:val="1"/>
        </w:numPr>
        <w:tabs>
          <w:tab w:val="left" w:pos="0"/>
        </w:tabs>
        <w:spacing w:after="0" w:line="360" w:lineRule="auto"/>
        <w:ind w:left="0" w:right="34" w:firstLine="0"/>
        <w:contextualSpacing/>
        <w:jc w:val="both"/>
        <w:rPr>
          <w:rFonts w:ascii="Palatino Linotype" w:eastAsia="Times New Roman" w:hAnsi="Palatino Linotype" w:cs="Arial"/>
          <w:i/>
          <w:sz w:val="24"/>
          <w:szCs w:val="24"/>
          <w:lang w:val="es-ES_tradnl" w:eastAsia="es-ES"/>
        </w:rPr>
      </w:pPr>
      <w:r w:rsidRPr="00326D2C">
        <w:rPr>
          <w:rFonts w:ascii="Palatino Linotype" w:eastAsia="Times New Roman" w:hAnsi="Palatino Linotype" w:cs="Arial"/>
          <w:sz w:val="24"/>
          <w:szCs w:val="24"/>
          <w:lang w:val="es-ES_tradnl" w:eastAsia="es-ES"/>
        </w:rPr>
        <w:t>A dicha solicitud de información se</w:t>
      </w:r>
      <w:r w:rsidR="00C30470" w:rsidRPr="00326D2C">
        <w:rPr>
          <w:rFonts w:ascii="Palatino Linotype" w:eastAsia="Times New Roman" w:hAnsi="Palatino Linotype" w:cs="Arial"/>
          <w:sz w:val="24"/>
          <w:szCs w:val="24"/>
          <w:lang w:val="es-ES_tradnl" w:eastAsia="es-ES"/>
        </w:rPr>
        <w:t xml:space="preserve"> anexó el siguiente archivo:</w:t>
      </w:r>
    </w:p>
    <w:p w:rsidR="00C30470" w:rsidRPr="00326D2C" w:rsidRDefault="00C30470" w:rsidP="00326D2C">
      <w:pPr>
        <w:tabs>
          <w:tab w:val="left" w:pos="0"/>
        </w:tabs>
        <w:spacing w:after="0" w:line="360" w:lineRule="auto"/>
        <w:ind w:right="34"/>
        <w:contextualSpacing/>
        <w:jc w:val="both"/>
        <w:rPr>
          <w:rFonts w:ascii="Palatino Linotype" w:eastAsia="Times New Roman" w:hAnsi="Palatino Linotype" w:cs="Arial"/>
          <w:i/>
          <w:sz w:val="24"/>
          <w:szCs w:val="24"/>
          <w:lang w:val="es-ES_tradnl" w:eastAsia="es-ES"/>
        </w:rPr>
      </w:pPr>
    </w:p>
    <w:p w:rsidR="00273A03" w:rsidRPr="00326D2C" w:rsidRDefault="00A437C3" w:rsidP="00326D2C">
      <w:pPr>
        <w:pStyle w:val="Prrafodelista"/>
        <w:numPr>
          <w:ilvl w:val="0"/>
          <w:numId w:val="4"/>
        </w:numPr>
        <w:tabs>
          <w:tab w:val="left" w:pos="0"/>
        </w:tabs>
        <w:spacing w:after="0" w:line="360" w:lineRule="auto"/>
        <w:ind w:left="567" w:right="616" w:firstLine="0"/>
        <w:jc w:val="both"/>
        <w:rPr>
          <w:rFonts w:ascii="Palatino Linotype" w:eastAsia="Times New Roman" w:hAnsi="Palatino Linotype" w:cs="Arial"/>
          <w:b/>
          <w:sz w:val="24"/>
          <w:szCs w:val="24"/>
          <w:lang w:val="es-ES_tradnl" w:eastAsia="es-ES"/>
        </w:rPr>
      </w:pPr>
      <w:hyperlink r:id="rId8" w:tgtFrame="_blank" w:history="1">
        <w:r w:rsidR="000F41A5" w:rsidRPr="00326D2C">
          <w:rPr>
            <w:rStyle w:val="Hipervnculo"/>
            <w:rFonts w:ascii="Palatino Linotype" w:eastAsia="Times New Roman" w:hAnsi="Palatino Linotype" w:cs="Arial"/>
            <w:b/>
            <w:bCs/>
            <w:color w:val="000000" w:themeColor="text1"/>
            <w:sz w:val="24"/>
            <w:szCs w:val="24"/>
            <w:u w:val="none"/>
            <w:lang w:eastAsia="es-ES"/>
          </w:rPr>
          <w:t>solicitud 1925.pdf</w:t>
        </w:r>
      </w:hyperlink>
      <w:r w:rsidR="00021B96" w:rsidRPr="00326D2C">
        <w:rPr>
          <w:rFonts w:ascii="Palatino Linotype" w:eastAsia="Times New Roman" w:hAnsi="Palatino Linotype" w:cs="Arial"/>
          <w:b/>
          <w:color w:val="000000" w:themeColor="text1"/>
          <w:sz w:val="24"/>
          <w:szCs w:val="24"/>
          <w:lang w:val="es-ES_tradnl" w:eastAsia="es-ES"/>
        </w:rPr>
        <w:t>:</w:t>
      </w:r>
      <w:r w:rsidR="00C30470" w:rsidRPr="00326D2C">
        <w:rPr>
          <w:rFonts w:ascii="Palatino Linotype" w:eastAsia="Times New Roman" w:hAnsi="Palatino Linotype" w:cs="Arial"/>
          <w:b/>
          <w:color w:val="000000" w:themeColor="text1"/>
          <w:sz w:val="24"/>
          <w:szCs w:val="24"/>
          <w:lang w:val="es-ES_tradnl" w:eastAsia="es-ES"/>
        </w:rPr>
        <w:t xml:space="preserve"> </w:t>
      </w:r>
      <w:r w:rsidR="00C30470" w:rsidRPr="00326D2C">
        <w:rPr>
          <w:rFonts w:ascii="Palatino Linotype" w:eastAsia="Times New Roman" w:hAnsi="Palatino Linotype" w:cs="Arial"/>
          <w:sz w:val="24"/>
          <w:szCs w:val="24"/>
          <w:lang w:val="es-ES_tradnl" w:eastAsia="es-ES"/>
        </w:rPr>
        <w:t xml:space="preserve">Documento electrónico que en una (01) </w:t>
      </w:r>
      <w:r w:rsidR="00C17CC5" w:rsidRPr="00326D2C">
        <w:rPr>
          <w:rFonts w:ascii="Palatino Linotype" w:eastAsia="Times New Roman" w:hAnsi="Palatino Linotype" w:cs="Arial"/>
          <w:sz w:val="24"/>
          <w:szCs w:val="24"/>
          <w:lang w:val="es-ES_tradnl" w:eastAsia="es-ES"/>
        </w:rPr>
        <w:t xml:space="preserve"> hoja contiene el oficio</w:t>
      </w:r>
      <w:r w:rsidR="000F41A5" w:rsidRPr="00326D2C">
        <w:rPr>
          <w:rFonts w:ascii="Palatino Linotype" w:eastAsia="Times New Roman" w:hAnsi="Palatino Linotype" w:cs="Arial"/>
          <w:sz w:val="24"/>
          <w:szCs w:val="24"/>
          <w:lang w:val="es-ES_tradnl" w:eastAsia="es-ES"/>
        </w:rPr>
        <w:t xml:space="preserve"> de fecha diecisiete (17) de octubre, </w:t>
      </w:r>
      <w:r w:rsidR="008F59C7" w:rsidRPr="00326D2C">
        <w:rPr>
          <w:rFonts w:ascii="Palatino Linotype" w:eastAsia="Times New Roman" w:hAnsi="Palatino Linotype" w:cs="Arial"/>
          <w:sz w:val="24"/>
          <w:szCs w:val="24"/>
          <w:lang w:val="es-ES_tradnl" w:eastAsia="es-ES"/>
        </w:rPr>
        <w:t xml:space="preserve">dirigido a la solicitante de información </w:t>
      </w:r>
      <w:r w:rsidR="00021B96" w:rsidRPr="00326D2C">
        <w:rPr>
          <w:rFonts w:ascii="Palatino Linotype" w:eastAsia="Times New Roman" w:hAnsi="Palatino Linotype" w:cs="Arial"/>
          <w:sz w:val="24"/>
          <w:szCs w:val="24"/>
          <w:lang w:val="es-ES_tradnl" w:eastAsia="es-ES"/>
        </w:rPr>
        <w:t>y signado por el</w:t>
      </w:r>
      <w:r w:rsidR="00800AEB" w:rsidRPr="00326D2C">
        <w:rPr>
          <w:rFonts w:ascii="Palatino Linotype" w:eastAsia="Times New Roman" w:hAnsi="Palatino Linotype" w:cs="Arial"/>
          <w:sz w:val="24"/>
          <w:szCs w:val="24"/>
          <w:lang w:val="es-ES_tradnl" w:eastAsia="es-ES"/>
        </w:rPr>
        <w:t xml:space="preserve"> Encargado del Despacho de la Cooperación de Administración y Finanzas</w:t>
      </w:r>
      <w:r w:rsidR="00021B96" w:rsidRPr="00326D2C">
        <w:rPr>
          <w:rFonts w:ascii="Palatino Linotype" w:eastAsia="Times New Roman" w:hAnsi="Palatino Linotype" w:cs="Arial"/>
          <w:sz w:val="24"/>
          <w:szCs w:val="24"/>
          <w:lang w:val="es-ES_tradnl" w:eastAsia="es-ES"/>
        </w:rPr>
        <w:t xml:space="preserve">, </w:t>
      </w:r>
      <w:r w:rsidR="00800AEB" w:rsidRPr="00326D2C">
        <w:rPr>
          <w:rFonts w:ascii="Palatino Linotype" w:eastAsia="Times New Roman" w:hAnsi="Palatino Linotype" w:cs="Arial"/>
          <w:sz w:val="24"/>
          <w:szCs w:val="24"/>
          <w:lang w:val="es-ES_tradnl" w:eastAsia="es-ES"/>
        </w:rPr>
        <w:t xml:space="preserve">mediante el cual se refiere: </w:t>
      </w:r>
    </w:p>
    <w:p w:rsidR="00800AEB" w:rsidRPr="00326D2C" w:rsidRDefault="00800AEB" w:rsidP="00326D2C">
      <w:pPr>
        <w:pStyle w:val="Prrafodelista"/>
        <w:tabs>
          <w:tab w:val="left" w:pos="0"/>
        </w:tabs>
        <w:spacing w:after="0" w:line="360" w:lineRule="auto"/>
        <w:ind w:left="567" w:right="616"/>
        <w:jc w:val="both"/>
        <w:rPr>
          <w:rFonts w:ascii="Palatino Linotype" w:eastAsia="Times New Roman" w:hAnsi="Palatino Linotype" w:cs="Arial"/>
          <w:b/>
          <w:sz w:val="24"/>
          <w:szCs w:val="24"/>
          <w:lang w:val="es-ES_tradnl" w:eastAsia="es-ES"/>
        </w:rPr>
      </w:pPr>
    </w:p>
    <w:p w:rsidR="00800AEB" w:rsidRPr="00326D2C" w:rsidRDefault="00800AEB" w:rsidP="00326D2C">
      <w:pPr>
        <w:pStyle w:val="Prrafodelista"/>
        <w:numPr>
          <w:ilvl w:val="0"/>
          <w:numId w:val="8"/>
        </w:numPr>
        <w:tabs>
          <w:tab w:val="left" w:pos="0"/>
        </w:tabs>
        <w:spacing w:after="0" w:line="360" w:lineRule="auto"/>
        <w:ind w:right="616"/>
        <w:jc w:val="both"/>
        <w:rPr>
          <w:rFonts w:ascii="Palatino Linotype" w:eastAsia="Times New Roman" w:hAnsi="Palatino Linotype" w:cs="Arial"/>
          <w:b/>
          <w:sz w:val="24"/>
          <w:szCs w:val="24"/>
          <w:lang w:val="es-ES_tradnl" w:eastAsia="es-ES"/>
        </w:rPr>
      </w:pPr>
      <w:r w:rsidRPr="00326D2C">
        <w:rPr>
          <w:rFonts w:ascii="Palatino Linotype" w:eastAsia="Times New Roman" w:hAnsi="Palatino Linotype" w:cs="Arial"/>
          <w:sz w:val="24"/>
          <w:szCs w:val="24"/>
          <w:lang w:val="es-ES_tradnl" w:eastAsia="es-ES"/>
        </w:rPr>
        <w:t>Que “</w:t>
      </w:r>
      <w:r w:rsidRPr="00326D2C">
        <w:rPr>
          <w:rFonts w:ascii="Palatino Linotype" w:eastAsia="Times New Roman" w:hAnsi="Palatino Linotype" w:cs="Arial"/>
          <w:i/>
          <w:sz w:val="24"/>
          <w:szCs w:val="24"/>
          <w:lang w:val="es-ES_tradnl" w:eastAsia="es-ES"/>
        </w:rPr>
        <w:t>el monto que ingreso por concepto del curso de verano correspondiente al 2019 que realizó el Instituto Municipal de Cultura Física y Deporte de Toluca, fue de $35,000.00 8treinta y cinco mil pesos 00/100M.N.); y</w:t>
      </w:r>
    </w:p>
    <w:p w:rsidR="00800AEB" w:rsidRPr="00326D2C" w:rsidRDefault="00800AEB" w:rsidP="00326D2C">
      <w:pPr>
        <w:pStyle w:val="Prrafodelista"/>
        <w:tabs>
          <w:tab w:val="left" w:pos="0"/>
        </w:tabs>
        <w:spacing w:after="0" w:line="360" w:lineRule="auto"/>
        <w:ind w:left="927" w:right="616"/>
        <w:jc w:val="both"/>
        <w:rPr>
          <w:rFonts w:ascii="Palatino Linotype" w:eastAsia="Times New Roman" w:hAnsi="Palatino Linotype" w:cs="Arial"/>
          <w:b/>
          <w:sz w:val="24"/>
          <w:szCs w:val="24"/>
          <w:lang w:val="es-ES_tradnl" w:eastAsia="es-ES"/>
        </w:rPr>
      </w:pPr>
    </w:p>
    <w:p w:rsidR="00800AEB" w:rsidRPr="00326D2C" w:rsidRDefault="00800AEB" w:rsidP="00326D2C">
      <w:pPr>
        <w:pStyle w:val="Prrafodelista"/>
        <w:numPr>
          <w:ilvl w:val="0"/>
          <w:numId w:val="8"/>
        </w:numPr>
        <w:tabs>
          <w:tab w:val="left" w:pos="0"/>
        </w:tabs>
        <w:spacing w:after="0" w:line="360" w:lineRule="auto"/>
        <w:ind w:right="616"/>
        <w:jc w:val="both"/>
        <w:rPr>
          <w:rFonts w:ascii="Palatino Linotype" w:eastAsia="Times New Roman" w:hAnsi="Palatino Linotype" w:cs="Arial"/>
          <w:b/>
          <w:sz w:val="24"/>
          <w:szCs w:val="24"/>
          <w:lang w:val="es-ES_tradnl" w:eastAsia="es-ES"/>
        </w:rPr>
      </w:pPr>
      <w:r w:rsidRPr="00326D2C">
        <w:rPr>
          <w:rFonts w:ascii="Palatino Linotype" w:eastAsia="Times New Roman" w:hAnsi="Palatino Linotype" w:cs="Arial"/>
          <w:i/>
          <w:sz w:val="24"/>
          <w:szCs w:val="24"/>
          <w:lang w:val="es-ES_tradnl" w:eastAsia="es-ES"/>
        </w:rPr>
        <w:t xml:space="preserve">  </w:t>
      </w:r>
      <w:r w:rsidRPr="00326D2C">
        <w:rPr>
          <w:rFonts w:ascii="Palatino Linotype" w:eastAsia="Times New Roman" w:hAnsi="Palatino Linotype" w:cs="Arial"/>
          <w:sz w:val="24"/>
          <w:szCs w:val="24"/>
          <w:lang w:val="es-ES_tradnl" w:eastAsia="es-ES"/>
        </w:rPr>
        <w:t>Que la “</w:t>
      </w:r>
      <w:r w:rsidRPr="00326D2C">
        <w:rPr>
          <w:rFonts w:ascii="Palatino Linotype" w:eastAsia="Times New Roman" w:hAnsi="Palatino Linotype" w:cs="Arial"/>
          <w:i/>
          <w:sz w:val="24"/>
          <w:szCs w:val="24"/>
          <w:lang w:val="es-ES_tradnl" w:eastAsia="es-ES"/>
        </w:rPr>
        <w:t>aplicación del ingreso del curso de verano 2019</w:t>
      </w:r>
      <w:r w:rsidRPr="00326D2C">
        <w:rPr>
          <w:rFonts w:ascii="Palatino Linotype" w:eastAsia="Times New Roman" w:hAnsi="Palatino Linotype" w:cs="Arial"/>
          <w:sz w:val="24"/>
          <w:szCs w:val="24"/>
          <w:lang w:val="es-ES_tradnl" w:eastAsia="es-ES"/>
        </w:rPr>
        <w:t xml:space="preserve">” fue la siguiente: </w:t>
      </w:r>
    </w:p>
    <w:p w:rsidR="00C30470" w:rsidRDefault="00800AEB" w:rsidP="00326D2C">
      <w:pPr>
        <w:pStyle w:val="Prrafodelista"/>
        <w:spacing w:after="0" w:line="360" w:lineRule="auto"/>
        <w:rPr>
          <w:rFonts w:ascii="Palatino Linotype" w:eastAsia="Times New Roman" w:hAnsi="Palatino Linotype" w:cs="Arial"/>
          <w:b/>
          <w:sz w:val="24"/>
          <w:szCs w:val="24"/>
          <w:lang w:val="es-ES_tradnl" w:eastAsia="es-ES"/>
        </w:rPr>
      </w:pPr>
      <w:r w:rsidRPr="00326D2C">
        <w:rPr>
          <w:rFonts w:ascii="Palatino Linotype" w:hAnsi="Palatino Linotype"/>
          <w:noProof/>
          <w:sz w:val="24"/>
          <w:szCs w:val="24"/>
          <w:lang w:eastAsia="es-MX"/>
        </w:rPr>
        <w:drawing>
          <wp:inline distT="0" distB="0" distL="0" distR="0" wp14:anchorId="4CD3020F" wp14:editId="5152C38C">
            <wp:extent cx="4627245" cy="1266825"/>
            <wp:effectExtent l="0" t="0" r="190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3333" t="35003" r="14969" b="54435"/>
                    <a:stretch/>
                  </pic:blipFill>
                  <pic:spPr bwMode="auto">
                    <a:xfrm>
                      <a:off x="0" y="0"/>
                      <a:ext cx="4627245" cy="1266825"/>
                    </a:xfrm>
                    <a:prstGeom prst="rect">
                      <a:avLst/>
                    </a:prstGeom>
                    <a:ln>
                      <a:noFill/>
                    </a:ln>
                    <a:extLst>
                      <a:ext uri="{53640926-AAD7-44D8-BBD7-CCE9431645EC}">
                        <a14:shadowObscured xmlns:a14="http://schemas.microsoft.com/office/drawing/2010/main"/>
                      </a:ext>
                    </a:extLst>
                  </pic:spPr>
                </pic:pic>
              </a:graphicData>
            </a:graphic>
          </wp:inline>
        </w:drawing>
      </w:r>
    </w:p>
    <w:p w:rsidR="00326D2C" w:rsidRPr="00326D2C" w:rsidRDefault="00326D2C" w:rsidP="00326D2C">
      <w:pPr>
        <w:pStyle w:val="Prrafodelista"/>
        <w:spacing w:after="0" w:line="360" w:lineRule="auto"/>
        <w:rPr>
          <w:rFonts w:ascii="Palatino Linotype" w:eastAsia="Times New Roman" w:hAnsi="Palatino Linotype" w:cs="Arial"/>
          <w:b/>
          <w:sz w:val="24"/>
          <w:szCs w:val="24"/>
          <w:lang w:val="es-ES_tradnl" w:eastAsia="es-ES"/>
        </w:rPr>
      </w:pPr>
    </w:p>
    <w:p w:rsidR="00075791" w:rsidRPr="00326D2C" w:rsidRDefault="00382E9E" w:rsidP="00326D2C">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326D2C">
        <w:rPr>
          <w:rFonts w:ascii="Palatino Linotype" w:eastAsia="Times New Roman" w:hAnsi="Palatino Linotype" w:cs="Arial"/>
          <w:sz w:val="24"/>
          <w:szCs w:val="24"/>
          <w:lang w:val="es-ES" w:eastAsia="es-ES"/>
        </w:rPr>
        <w:t>En fec</w:t>
      </w:r>
      <w:r w:rsidR="00800AEB" w:rsidRPr="00326D2C">
        <w:rPr>
          <w:rFonts w:ascii="Palatino Linotype" w:eastAsia="Times New Roman" w:hAnsi="Palatino Linotype" w:cs="Arial"/>
          <w:sz w:val="24"/>
          <w:szCs w:val="24"/>
          <w:lang w:val="es-ES" w:eastAsia="es-ES"/>
        </w:rPr>
        <w:t xml:space="preserve">ha veinticinco </w:t>
      </w:r>
      <w:r w:rsidR="00166E0D" w:rsidRPr="00326D2C">
        <w:rPr>
          <w:rFonts w:ascii="Palatino Linotype" w:eastAsia="Times New Roman" w:hAnsi="Palatino Linotype" w:cs="Arial"/>
          <w:sz w:val="24"/>
          <w:szCs w:val="24"/>
          <w:lang w:val="es-ES" w:eastAsia="es-ES"/>
        </w:rPr>
        <w:t>(</w:t>
      </w:r>
      <w:r w:rsidR="00800AEB" w:rsidRPr="00326D2C">
        <w:rPr>
          <w:rFonts w:ascii="Palatino Linotype" w:eastAsia="Times New Roman" w:hAnsi="Palatino Linotype" w:cs="Arial"/>
          <w:sz w:val="24"/>
          <w:szCs w:val="24"/>
          <w:lang w:val="es-ES" w:eastAsia="es-ES"/>
        </w:rPr>
        <w:t>25</w:t>
      </w:r>
      <w:r w:rsidR="00960D99" w:rsidRPr="00326D2C">
        <w:rPr>
          <w:rFonts w:ascii="Palatino Linotype" w:eastAsia="Times New Roman" w:hAnsi="Palatino Linotype" w:cs="Arial"/>
          <w:sz w:val="24"/>
          <w:szCs w:val="24"/>
          <w:lang w:val="es-ES" w:eastAsia="es-ES"/>
        </w:rPr>
        <w:t>) de</w:t>
      </w:r>
      <w:r w:rsidR="00021B96" w:rsidRPr="00326D2C">
        <w:rPr>
          <w:rFonts w:ascii="Palatino Linotype" w:eastAsia="Times New Roman" w:hAnsi="Palatino Linotype" w:cs="Arial"/>
          <w:sz w:val="24"/>
          <w:szCs w:val="24"/>
          <w:lang w:val="es-ES" w:eastAsia="es-ES"/>
        </w:rPr>
        <w:t xml:space="preserve"> octubre</w:t>
      </w:r>
      <w:r w:rsidRPr="00326D2C">
        <w:rPr>
          <w:rFonts w:ascii="Palatino Linotype" w:eastAsia="Times New Roman" w:hAnsi="Palatino Linotype" w:cs="Arial"/>
          <w:sz w:val="24"/>
          <w:szCs w:val="24"/>
          <w:lang w:val="es-ES" w:eastAsia="es-ES"/>
        </w:rPr>
        <w:t xml:space="preserve"> </w:t>
      </w:r>
      <w:r w:rsidR="00F14552" w:rsidRPr="00326D2C">
        <w:rPr>
          <w:rFonts w:ascii="Palatino Linotype" w:eastAsia="Times New Roman" w:hAnsi="Palatino Linotype" w:cs="Arial"/>
          <w:sz w:val="24"/>
          <w:szCs w:val="24"/>
          <w:lang w:val="es-ES" w:eastAsia="es-ES"/>
        </w:rPr>
        <w:t>de dos mil diecinueve</w:t>
      </w:r>
      <w:r w:rsidR="00792776" w:rsidRPr="00326D2C">
        <w:rPr>
          <w:rFonts w:ascii="Palatino Linotype" w:eastAsia="Times New Roman" w:hAnsi="Palatino Linotype" w:cs="Arial"/>
          <w:sz w:val="24"/>
          <w:szCs w:val="24"/>
          <w:lang w:val="es-ES" w:eastAsia="es-ES"/>
        </w:rPr>
        <w:t xml:space="preserve">, </w:t>
      </w:r>
      <w:r w:rsidR="005D422A" w:rsidRPr="00326D2C">
        <w:rPr>
          <w:rFonts w:ascii="Palatino Linotype" w:eastAsia="Times New Roman" w:hAnsi="Palatino Linotype" w:cs="Arial"/>
          <w:sz w:val="24"/>
          <w:szCs w:val="24"/>
          <w:lang w:val="es-ES" w:eastAsia="es-ES"/>
        </w:rPr>
        <w:t>el particular</w:t>
      </w:r>
      <w:r w:rsidR="00792776" w:rsidRPr="00326D2C">
        <w:rPr>
          <w:rFonts w:ascii="Palatino Linotype" w:eastAsia="Times New Roman" w:hAnsi="Palatino Linotype" w:cs="Arial"/>
          <w:sz w:val="24"/>
          <w:szCs w:val="24"/>
          <w:lang w:val="es-ES" w:eastAsia="es-ES"/>
        </w:rPr>
        <w:t xml:space="preserve"> interpus</w:t>
      </w:r>
      <w:r w:rsidR="00D91B82" w:rsidRPr="00326D2C">
        <w:rPr>
          <w:rFonts w:ascii="Palatino Linotype" w:eastAsia="Times New Roman" w:hAnsi="Palatino Linotype" w:cs="Arial"/>
          <w:sz w:val="24"/>
          <w:szCs w:val="24"/>
          <w:lang w:val="es-ES" w:eastAsia="es-ES"/>
        </w:rPr>
        <w:t>o</w:t>
      </w:r>
      <w:r w:rsidR="00792776" w:rsidRPr="00326D2C">
        <w:rPr>
          <w:rFonts w:ascii="Palatino Linotype" w:eastAsia="Times New Roman" w:hAnsi="Palatino Linotype" w:cs="Arial"/>
          <w:sz w:val="24"/>
          <w:szCs w:val="24"/>
          <w:lang w:val="es-ES" w:eastAsia="es-ES"/>
        </w:rPr>
        <w:t xml:space="preserve"> </w:t>
      </w:r>
      <w:r w:rsidR="00D91B82" w:rsidRPr="00326D2C">
        <w:rPr>
          <w:rFonts w:ascii="Palatino Linotype" w:eastAsia="Times New Roman" w:hAnsi="Palatino Linotype" w:cs="Arial"/>
          <w:sz w:val="24"/>
          <w:szCs w:val="24"/>
          <w:lang w:val="es-ES" w:eastAsia="es-ES"/>
        </w:rPr>
        <w:t>el</w:t>
      </w:r>
      <w:r w:rsidR="00792776" w:rsidRPr="00326D2C">
        <w:rPr>
          <w:rFonts w:ascii="Palatino Linotype" w:eastAsia="Times New Roman" w:hAnsi="Palatino Linotype" w:cs="Arial"/>
          <w:sz w:val="24"/>
          <w:szCs w:val="24"/>
          <w:lang w:val="es-ES" w:eastAsia="es-ES"/>
        </w:rPr>
        <w:t xml:space="preserve"> recurso de revisión que al rubro se indica, en contra de</w:t>
      </w:r>
      <w:r w:rsidR="005D422A" w:rsidRPr="00326D2C">
        <w:rPr>
          <w:rFonts w:ascii="Palatino Linotype" w:eastAsia="Times New Roman" w:hAnsi="Palatino Linotype" w:cs="Arial"/>
          <w:sz w:val="24"/>
          <w:szCs w:val="24"/>
          <w:lang w:val="es-ES" w:eastAsia="es-ES"/>
        </w:rPr>
        <w:t xml:space="preserve"> la</w:t>
      </w:r>
      <w:r w:rsidR="00792776" w:rsidRPr="00326D2C">
        <w:rPr>
          <w:rFonts w:ascii="Palatino Linotype" w:eastAsia="Times New Roman" w:hAnsi="Palatino Linotype" w:cs="Arial"/>
          <w:sz w:val="24"/>
          <w:szCs w:val="24"/>
          <w:lang w:val="es-ES" w:eastAsia="es-ES"/>
        </w:rPr>
        <w:t xml:space="preserve"> respuesta</w:t>
      </w:r>
      <w:r w:rsidR="005D422A" w:rsidRPr="00326D2C">
        <w:rPr>
          <w:rFonts w:ascii="Palatino Linotype" w:eastAsia="Times New Roman" w:hAnsi="Palatino Linotype" w:cs="Arial"/>
          <w:sz w:val="24"/>
          <w:szCs w:val="24"/>
          <w:lang w:val="es-ES" w:eastAsia="es-ES"/>
        </w:rPr>
        <w:t xml:space="preserve"> del </w:t>
      </w:r>
      <w:r w:rsidR="002F3EAC" w:rsidRPr="00326D2C">
        <w:rPr>
          <w:rFonts w:ascii="Palatino Linotype" w:eastAsia="Times New Roman" w:hAnsi="Palatino Linotype" w:cs="Arial"/>
          <w:b/>
          <w:bCs/>
          <w:sz w:val="24"/>
          <w:szCs w:val="24"/>
          <w:lang w:val="es-ES" w:eastAsia="es-ES"/>
        </w:rPr>
        <w:t>SUJETO OBLIGADO</w:t>
      </w:r>
      <w:r w:rsidR="00792776" w:rsidRPr="00326D2C">
        <w:rPr>
          <w:rFonts w:ascii="Palatino Linotype" w:eastAsia="Times New Roman" w:hAnsi="Palatino Linotype" w:cs="Arial"/>
          <w:sz w:val="24"/>
          <w:szCs w:val="24"/>
          <w:lang w:val="es-ES" w:eastAsia="es-ES"/>
        </w:rPr>
        <w:t xml:space="preserve">, </w:t>
      </w:r>
      <w:r w:rsidR="00800AEB" w:rsidRPr="00326D2C">
        <w:rPr>
          <w:rFonts w:ascii="Palatino Linotype" w:eastAsia="Times New Roman" w:hAnsi="Palatino Linotype" w:cs="Arial"/>
          <w:sz w:val="24"/>
          <w:szCs w:val="24"/>
          <w:lang w:val="es-ES" w:eastAsia="es-ES"/>
        </w:rPr>
        <w:t>señalando</w:t>
      </w:r>
      <w:r w:rsidR="00792776" w:rsidRPr="00326D2C">
        <w:rPr>
          <w:rFonts w:ascii="Palatino Linotype" w:eastAsia="Times New Roman" w:hAnsi="Palatino Linotype" w:cs="Arial"/>
          <w:sz w:val="24"/>
          <w:szCs w:val="24"/>
          <w:lang w:val="es-ES" w:eastAsia="es-ES"/>
        </w:rPr>
        <w:t xml:space="preserve"> lo siguiente:</w:t>
      </w:r>
    </w:p>
    <w:p w:rsidR="00D91B82" w:rsidRPr="00326D2C" w:rsidRDefault="00D91B82" w:rsidP="00326D2C">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rsidR="00792776" w:rsidRPr="00326D2C" w:rsidRDefault="00792776" w:rsidP="00326D2C">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326D2C">
        <w:rPr>
          <w:rFonts w:ascii="Palatino Linotype" w:eastAsia="MS Gothic" w:hAnsi="Palatino Linotype" w:cs="Times New Roman"/>
          <w:b/>
          <w:sz w:val="24"/>
          <w:szCs w:val="24"/>
          <w:lang w:val="es-ES"/>
        </w:rPr>
        <w:t>Acto impugnado</w:t>
      </w:r>
      <w:r w:rsidRPr="00326D2C">
        <w:rPr>
          <w:rFonts w:ascii="Palatino Linotype" w:eastAsia="MS Mincho" w:hAnsi="Palatino Linotype" w:cs="Times New Roman"/>
          <w:sz w:val="24"/>
          <w:szCs w:val="24"/>
          <w:lang w:val="es-ES_tradnl" w:eastAsia="es-ES"/>
        </w:rPr>
        <w:t xml:space="preserve">: </w:t>
      </w:r>
      <w:r w:rsidRPr="00326D2C">
        <w:rPr>
          <w:rFonts w:ascii="Palatino Linotype" w:eastAsia="MS Mincho" w:hAnsi="Palatino Linotype" w:cs="Times New Roman"/>
          <w:i/>
          <w:sz w:val="24"/>
          <w:szCs w:val="24"/>
          <w:lang w:val="es-ES_tradnl" w:eastAsia="es-ES"/>
        </w:rPr>
        <w:t>“</w:t>
      </w:r>
      <w:r w:rsidR="00800AEB" w:rsidRPr="00326D2C">
        <w:rPr>
          <w:rFonts w:ascii="Palatino Linotype" w:eastAsia="MS Mincho" w:hAnsi="Palatino Linotype" w:cs="Times New Roman"/>
          <w:i/>
          <w:sz w:val="24"/>
          <w:szCs w:val="24"/>
          <w:lang w:val="es-ES_tradnl" w:eastAsia="es-ES"/>
        </w:rPr>
        <w:t xml:space="preserve">Solicitud 1925 a través de </w:t>
      </w:r>
      <w:proofErr w:type="spellStart"/>
      <w:r w:rsidR="00800AEB" w:rsidRPr="00326D2C">
        <w:rPr>
          <w:rFonts w:ascii="Palatino Linotype" w:eastAsia="MS Mincho" w:hAnsi="Palatino Linotype" w:cs="Times New Roman"/>
          <w:i/>
          <w:sz w:val="24"/>
          <w:szCs w:val="24"/>
          <w:lang w:val="es-ES_tradnl" w:eastAsia="es-ES"/>
        </w:rPr>
        <w:t>saimex</w:t>
      </w:r>
      <w:proofErr w:type="spellEnd"/>
      <w:r w:rsidR="00800AEB" w:rsidRPr="00326D2C">
        <w:rPr>
          <w:rFonts w:ascii="Palatino Linotype" w:eastAsia="MS Mincho" w:hAnsi="Palatino Linotype" w:cs="Times New Roman"/>
          <w:i/>
          <w:sz w:val="24"/>
          <w:szCs w:val="24"/>
          <w:lang w:val="es-ES_tradnl" w:eastAsia="es-ES"/>
        </w:rPr>
        <w:t xml:space="preserve"> donde se Solicita "Monto total ingresos por el Curso de Verano, así como la explicación comprobable de en qué se ha usado lo recaudado"</w:t>
      </w:r>
      <w:r w:rsidR="00382E9E" w:rsidRPr="00326D2C">
        <w:rPr>
          <w:rFonts w:ascii="Palatino Linotype" w:eastAsia="MS Mincho" w:hAnsi="Palatino Linotype" w:cs="Times New Roman"/>
          <w:i/>
          <w:sz w:val="24"/>
          <w:szCs w:val="24"/>
          <w:lang w:val="es-ES_tradnl" w:eastAsia="es-ES"/>
        </w:rPr>
        <w:t>.</w:t>
      </w:r>
      <w:r w:rsidR="004653A7" w:rsidRPr="00326D2C">
        <w:rPr>
          <w:rFonts w:ascii="Palatino Linotype" w:eastAsia="MS Mincho" w:hAnsi="Palatino Linotype" w:cs="Times New Roman"/>
          <w:i/>
          <w:sz w:val="24"/>
          <w:szCs w:val="24"/>
          <w:lang w:val="es-ES_tradnl" w:eastAsia="es-ES"/>
        </w:rPr>
        <w:t xml:space="preserve"> </w:t>
      </w:r>
      <w:r w:rsidRPr="00326D2C">
        <w:rPr>
          <w:rFonts w:ascii="Palatino Linotype" w:eastAsia="MS Mincho" w:hAnsi="Palatino Linotype" w:cs="Times New Roman"/>
          <w:i/>
          <w:sz w:val="24"/>
          <w:szCs w:val="24"/>
          <w:lang w:val="es-ES_tradnl" w:eastAsia="es-ES"/>
        </w:rPr>
        <w:t>(Sic)</w:t>
      </w:r>
    </w:p>
    <w:p w:rsidR="00A612C0" w:rsidRPr="00326D2C" w:rsidRDefault="00A612C0" w:rsidP="00326D2C">
      <w:pPr>
        <w:tabs>
          <w:tab w:val="left" w:pos="0"/>
        </w:tabs>
        <w:spacing w:after="0" w:line="360" w:lineRule="auto"/>
        <w:ind w:left="567" w:right="616"/>
        <w:contextualSpacing/>
        <w:jc w:val="both"/>
        <w:rPr>
          <w:rFonts w:ascii="Palatino Linotype" w:eastAsia="MS Mincho" w:hAnsi="Palatino Linotype" w:cs="Times New Roman"/>
          <w:sz w:val="24"/>
          <w:szCs w:val="24"/>
          <w:lang w:val="es-ES_tradnl" w:eastAsia="es-ES"/>
        </w:rPr>
      </w:pPr>
    </w:p>
    <w:p w:rsidR="00075791" w:rsidRPr="00326D2C" w:rsidRDefault="00792776" w:rsidP="00326D2C">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326D2C">
        <w:rPr>
          <w:rFonts w:ascii="Palatino Linotype" w:eastAsia="MS Gothic" w:hAnsi="Palatino Linotype" w:cs="Times New Roman"/>
          <w:b/>
          <w:sz w:val="24"/>
          <w:szCs w:val="24"/>
          <w:lang w:val="es-ES"/>
        </w:rPr>
        <w:t>Razones o Motivos de inconformidad</w:t>
      </w:r>
      <w:r w:rsidRPr="00326D2C">
        <w:rPr>
          <w:rFonts w:ascii="Palatino Linotype" w:eastAsia="MS Mincho" w:hAnsi="Palatino Linotype" w:cs="Times New Roman"/>
          <w:sz w:val="24"/>
          <w:szCs w:val="24"/>
          <w:lang w:val="es-ES_tradnl" w:eastAsia="es-ES"/>
        </w:rPr>
        <w:t xml:space="preserve">: </w:t>
      </w:r>
      <w:r w:rsidRPr="00326D2C">
        <w:rPr>
          <w:rFonts w:ascii="Palatino Linotype" w:eastAsia="MS Mincho" w:hAnsi="Palatino Linotype" w:cs="Times New Roman"/>
          <w:i/>
          <w:sz w:val="24"/>
          <w:szCs w:val="24"/>
          <w:lang w:val="es-ES_tradnl" w:eastAsia="es-ES"/>
        </w:rPr>
        <w:t>“</w:t>
      </w:r>
      <w:r w:rsidR="00800AEB" w:rsidRPr="00326D2C">
        <w:rPr>
          <w:rFonts w:ascii="Palatino Linotype" w:eastAsia="MS Mincho" w:hAnsi="Palatino Linotype" w:cs="Times New Roman"/>
          <w:i/>
          <w:sz w:val="24"/>
          <w:szCs w:val="24"/>
          <w:lang w:val="es-ES_tradnl" w:eastAsia="es-ES"/>
        </w:rPr>
        <w:t>No se comprueba con algo los gastos</w:t>
      </w:r>
      <w:r w:rsidR="00021B96" w:rsidRPr="00326D2C">
        <w:rPr>
          <w:rFonts w:ascii="Palatino Linotype" w:eastAsia="MS Mincho" w:hAnsi="Palatino Linotype" w:cs="Times New Roman"/>
          <w:i/>
          <w:sz w:val="24"/>
          <w:szCs w:val="24"/>
          <w:lang w:val="es-ES_tradnl" w:eastAsia="es-ES"/>
        </w:rPr>
        <w:t>.</w:t>
      </w:r>
      <w:r w:rsidR="00D90B7D" w:rsidRPr="00326D2C">
        <w:rPr>
          <w:rFonts w:ascii="Palatino Linotype" w:eastAsia="MS Mincho" w:hAnsi="Palatino Linotype" w:cs="Times New Roman"/>
          <w:i/>
          <w:sz w:val="24"/>
          <w:szCs w:val="24"/>
          <w:lang w:val="es-ES_tradnl" w:eastAsia="es-ES"/>
        </w:rPr>
        <w:t>”</w:t>
      </w:r>
      <w:r w:rsidRPr="00326D2C">
        <w:rPr>
          <w:rFonts w:ascii="Palatino Linotype" w:eastAsia="MS Mincho" w:hAnsi="Palatino Linotype" w:cs="Times New Roman"/>
          <w:i/>
          <w:sz w:val="24"/>
          <w:szCs w:val="24"/>
          <w:lang w:val="es-ES_tradnl" w:eastAsia="es-ES"/>
        </w:rPr>
        <w:t xml:space="preserve"> (Sic)</w:t>
      </w:r>
      <w:r w:rsidR="009C789B" w:rsidRPr="00326D2C">
        <w:rPr>
          <w:rFonts w:ascii="Palatino Linotype" w:eastAsia="MS Mincho" w:hAnsi="Palatino Linotype" w:cs="Times New Roman"/>
          <w:i/>
          <w:sz w:val="24"/>
          <w:szCs w:val="24"/>
          <w:lang w:val="es-ES_tradnl" w:eastAsia="es-ES"/>
        </w:rPr>
        <w:t xml:space="preserve"> </w:t>
      </w:r>
    </w:p>
    <w:p w:rsidR="00382E9E" w:rsidRPr="00326D2C" w:rsidRDefault="00382E9E" w:rsidP="00326D2C">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792776" w:rsidRPr="00326D2C" w:rsidRDefault="00792776" w:rsidP="00326D2C">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326D2C">
        <w:rPr>
          <w:rFonts w:ascii="Palatino Linotype" w:eastAsia="Times New Roman" w:hAnsi="Palatino Linotype" w:cs="Arial"/>
          <w:sz w:val="24"/>
          <w:szCs w:val="24"/>
          <w:lang w:val="es-ES" w:eastAsia="es-ES"/>
        </w:rPr>
        <w:t>Se registr</w:t>
      </w:r>
      <w:r w:rsidR="007C28F5" w:rsidRPr="00326D2C">
        <w:rPr>
          <w:rFonts w:ascii="Palatino Linotype" w:eastAsia="Times New Roman" w:hAnsi="Palatino Linotype" w:cs="Arial"/>
          <w:sz w:val="24"/>
          <w:szCs w:val="24"/>
          <w:lang w:val="es-ES" w:eastAsia="es-ES"/>
        </w:rPr>
        <w:t>ó</w:t>
      </w:r>
      <w:r w:rsidRPr="00326D2C">
        <w:rPr>
          <w:rFonts w:ascii="Palatino Linotype" w:eastAsia="Times New Roman" w:hAnsi="Palatino Linotype" w:cs="Arial"/>
          <w:sz w:val="24"/>
          <w:szCs w:val="24"/>
          <w:lang w:val="es-ES" w:eastAsia="es-ES"/>
        </w:rPr>
        <w:t xml:space="preserve"> </w:t>
      </w:r>
      <w:r w:rsidR="007C28F5" w:rsidRPr="00326D2C">
        <w:rPr>
          <w:rFonts w:ascii="Palatino Linotype" w:eastAsia="Times New Roman" w:hAnsi="Palatino Linotype" w:cs="Arial"/>
          <w:sz w:val="24"/>
          <w:szCs w:val="24"/>
          <w:lang w:val="es-ES" w:eastAsia="es-ES"/>
        </w:rPr>
        <w:t>el</w:t>
      </w:r>
      <w:r w:rsidRPr="00326D2C">
        <w:rPr>
          <w:rFonts w:ascii="Palatino Linotype" w:eastAsia="Times New Roman" w:hAnsi="Palatino Linotype" w:cs="Arial"/>
          <w:sz w:val="24"/>
          <w:szCs w:val="24"/>
          <w:lang w:val="es-ES" w:eastAsia="es-ES"/>
        </w:rPr>
        <w:t xml:space="preserve"> recurso de revisión bajo </w:t>
      </w:r>
      <w:r w:rsidR="007C28F5" w:rsidRPr="00326D2C">
        <w:rPr>
          <w:rFonts w:ascii="Palatino Linotype" w:eastAsia="Times New Roman" w:hAnsi="Palatino Linotype" w:cs="Arial"/>
          <w:sz w:val="24"/>
          <w:szCs w:val="24"/>
          <w:lang w:val="es-ES" w:eastAsia="es-ES"/>
        </w:rPr>
        <w:t>el</w:t>
      </w:r>
      <w:r w:rsidRPr="00326D2C">
        <w:rPr>
          <w:rFonts w:ascii="Palatino Linotype" w:eastAsia="Times New Roman" w:hAnsi="Palatino Linotype" w:cs="Arial"/>
          <w:sz w:val="24"/>
          <w:szCs w:val="24"/>
          <w:lang w:val="es-ES" w:eastAsia="es-ES"/>
        </w:rPr>
        <w:t xml:space="preserve"> númer</w:t>
      </w:r>
      <w:r w:rsidR="007C28F5" w:rsidRPr="00326D2C">
        <w:rPr>
          <w:rFonts w:ascii="Palatino Linotype" w:eastAsia="Times New Roman" w:hAnsi="Palatino Linotype" w:cs="Arial"/>
          <w:sz w:val="24"/>
          <w:szCs w:val="24"/>
          <w:lang w:val="es-ES" w:eastAsia="es-ES"/>
        </w:rPr>
        <w:t>o</w:t>
      </w:r>
      <w:r w:rsidRPr="00326D2C">
        <w:rPr>
          <w:rFonts w:ascii="Palatino Linotype" w:eastAsia="Times New Roman" w:hAnsi="Palatino Linotype" w:cs="Arial"/>
          <w:sz w:val="24"/>
          <w:szCs w:val="24"/>
          <w:lang w:val="es-ES" w:eastAsia="es-ES"/>
        </w:rPr>
        <w:t xml:space="preserve"> de expediente al rubro indicado, </w:t>
      </w:r>
      <w:r w:rsidRPr="00326D2C">
        <w:rPr>
          <w:rFonts w:ascii="Palatino Linotype" w:eastAsia="MS Mincho" w:hAnsi="Palatino Linotype" w:cs="Arial"/>
          <w:bCs/>
          <w:sz w:val="24"/>
          <w:szCs w:val="24"/>
          <w:lang w:val="es-ES_tradnl" w:eastAsia="es-ES"/>
        </w:rPr>
        <w:t xml:space="preserve">con fundamento en lo dispuesto por el </w:t>
      </w:r>
      <w:r w:rsidRPr="00326D2C">
        <w:rPr>
          <w:rFonts w:ascii="Palatino Linotype" w:eastAsia="Calibri" w:hAnsi="Palatino Linotype" w:cs="Arial"/>
          <w:sz w:val="24"/>
          <w:szCs w:val="24"/>
          <w:lang w:val="es-ES" w:eastAsia="es-ES"/>
        </w:rPr>
        <w:t xml:space="preserve">artículo 185 fracción I de la </w:t>
      </w:r>
      <w:r w:rsidRPr="00326D2C">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26D2C">
        <w:rPr>
          <w:rFonts w:ascii="Palatino Linotype" w:eastAsia="Times New Roman" w:hAnsi="Palatino Linotype" w:cs="Arial"/>
          <w:sz w:val="24"/>
          <w:szCs w:val="24"/>
          <w:lang w:val="es-ES" w:eastAsia="es-ES"/>
        </w:rPr>
        <w:t xml:space="preserve">se turnó al </w:t>
      </w:r>
      <w:r w:rsidRPr="00326D2C">
        <w:rPr>
          <w:rFonts w:ascii="Palatino Linotype" w:eastAsia="Times New Roman" w:hAnsi="Palatino Linotype" w:cs="Arial"/>
          <w:b/>
          <w:sz w:val="24"/>
          <w:szCs w:val="24"/>
          <w:lang w:val="es-ES" w:eastAsia="es-ES"/>
        </w:rPr>
        <w:t xml:space="preserve">Comisionado José Guadalupe Luna Hernández, </w:t>
      </w:r>
      <w:r w:rsidRPr="00326D2C">
        <w:rPr>
          <w:rFonts w:ascii="Palatino Linotype" w:eastAsia="Times New Roman" w:hAnsi="Palatino Linotype" w:cs="Arial"/>
          <w:sz w:val="24"/>
          <w:szCs w:val="24"/>
          <w:lang w:val="es-ES" w:eastAsia="es-ES"/>
        </w:rPr>
        <w:t xml:space="preserve">con el objeto de </w:t>
      </w:r>
      <w:r w:rsidRPr="00326D2C">
        <w:rPr>
          <w:rFonts w:ascii="Palatino Linotype" w:eastAsia="Times New Roman" w:hAnsi="Palatino Linotype" w:cs="Arial"/>
          <w:sz w:val="24"/>
          <w:szCs w:val="24"/>
          <w:lang w:eastAsia="es-ES"/>
        </w:rPr>
        <w:t>su análisis</w:t>
      </w:r>
      <w:r w:rsidRPr="00326D2C">
        <w:rPr>
          <w:rFonts w:ascii="Palatino Linotype" w:eastAsia="Times New Roman" w:hAnsi="Palatino Linotype" w:cs="Arial"/>
          <w:sz w:val="24"/>
          <w:szCs w:val="24"/>
        </w:rPr>
        <w:t xml:space="preserve">. </w:t>
      </w:r>
    </w:p>
    <w:p w:rsidR="007C28F5" w:rsidRPr="00326D2C" w:rsidRDefault="007C28F5" w:rsidP="00326D2C">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A612C0" w:rsidRPr="00326D2C" w:rsidRDefault="00792776" w:rsidP="00326D2C">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326D2C">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326D2C">
        <w:rPr>
          <w:rFonts w:ascii="Palatino Linotype" w:eastAsia="Calibri" w:hAnsi="Palatino Linotype" w:cs="Arial"/>
          <w:sz w:val="24"/>
          <w:szCs w:val="24"/>
          <w:lang w:val="es-ES" w:eastAsia="es-ES"/>
        </w:rPr>
        <w:t xml:space="preserve">l </w:t>
      </w:r>
      <w:r w:rsidR="00704FC1" w:rsidRPr="00326D2C">
        <w:rPr>
          <w:rFonts w:ascii="Palatino Linotype" w:eastAsia="Calibri" w:hAnsi="Palatino Linotype" w:cs="Arial"/>
          <w:sz w:val="24"/>
          <w:szCs w:val="24"/>
          <w:lang w:val="es-ES" w:eastAsia="es-ES"/>
        </w:rPr>
        <w:t>acuerdo de admisión de fecha</w:t>
      </w:r>
      <w:r w:rsidR="004873FB" w:rsidRPr="00326D2C">
        <w:rPr>
          <w:rFonts w:ascii="Palatino Linotype" w:eastAsia="Calibri" w:hAnsi="Palatino Linotype" w:cs="Arial"/>
          <w:sz w:val="24"/>
          <w:szCs w:val="24"/>
          <w:lang w:val="es-ES" w:eastAsia="es-ES"/>
        </w:rPr>
        <w:t xml:space="preserve"> treinta y uno (31</w:t>
      </w:r>
      <w:r w:rsidR="00C17CC5" w:rsidRPr="00326D2C">
        <w:rPr>
          <w:rFonts w:ascii="Palatino Linotype" w:eastAsia="Calibri" w:hAnsi="Palatino Linotype" w:cs="Arial"/>
          <w:sz w:val="24"/>
          <w:szCs w:val="24"/>
          <w:lang w:val="es-ES" w:eastAsia="es-ES"/>
        </w:rPr>
        <w:t xml:space="preserve">) de octubre </w:t>
      </w:r>
      <w:r w:rsidR="00A93DF7" w:rsidRPr="00326D2C">
        <w:rPr>
          <w:rFonts w:ascii="Palatino Linotype" w:eastAsia="Calibri" w:hAnsi="Palatino Linotype" w:cs="Arial"/>
          <w:sz w:val="24"/>
          <w:szCs w:val="24"/>
          <w:lang w:val="es-ES" w:eastAsia="es-ES"/>
        </w:rPr>
        <w:t>de dos mil diecinueve,</w:t>
      </w:r>
      <w:r w:rsidRPr="00326D2C">
        <w:rPr>
          <w:rFonts w:ascii="Palatino Linotype" w:eastAsia="Calibri" w:hAnsi="Palatino Linotype" w:cs="Arial"/>
          <w:sz w:val="24"/>
          <w:szCs w:val="24"/>
          <w:lang w:val="es-ES" w:eastAsia="es-ES"/>
        </w:rPr>
        <w:t xml:space="preserve"> puso a disposición de las partes </w:t>
      </w:r>
      <w:r w:rsidR="007C28F5" w:rsidRPr="00326D2C">
        <w:rPr>
          <w:rFonts w:ascii="Palatino Linotype" w:eastAsia="Calibri" w:hAnsi="Palatino Linotype" w:cs="Arial"/>
          <w:sz w:val="24"/>
          <w:szCs w:val="24"/>
          <w:lang w:val="es-ES" w:eastAsia="es-ES"/>
        </w:rPr>
        <w:t>el</w:t>
      </w:r>
      <w:r w:rsidRPr="00326D2C">
        <w:rPr>
          <w:rFonts w:ascii="Palatino Linotype" w:eastAsia="Calibri" w:hAnsi="Palatino Linotype" w:cs="Arial"/>
          <w:sz w:val="24"/>
          <w:szCs w:val="24"/>
          <w:lang w:val="es-ES" w:eastAsia="es-ES"/>
        </w:rPr>
        <w:t xml:space="preserve"> expediente electrónico </w:t>
      </w:r>
      <w:r w:rsidRPr="00326D2C">
        <w:rPr>
          <w:rFonts w:ascii="Palatino Linotype" w:eastAsia="Calibri" w:hAnsi="Palatino Linotype" w:cs="Arial"/>
          <w:sz w:val="24"/>
          <w:szCs w:val="24"/>
          <w:lang w:val="es-ES_tradnl" w:eastAsia="es-ES"/>
        </w:rPr>
        <w:t xml:space="preserve">vía </w:t>
      </w:r>
      <w:r w:rsidRPr="00326D2C">
        <w:rPr>
          <w:rFonts w:ascii="Palatino Linotype" w:eastAsia="Calibri" w:hAnsi="Palatino Linotype" w:cs="Arial"/>
          <w:sz w:val="24"/>
          <w:szCs w:val="24"/>
          <w:lang w:val="es-ES" w:eastAsia="es-ES"/>
        </w:rPr>
        <w:t>Sistema de Acceso a la Información Mexiquense (</w:t>
      </w:r>
      <w:r w:rsidRPr="00326D2C">
        <w:rPr>
          <w:rFonts w:ascii="Palatino Linotype" w:eastAsia="Calibri" w:hAnsi="Palatino Linotype" w:cs="Arial"/>
          <w:b/>
          <w:sz w:val="24"/>
          <w:szCs w:val="24"/>
          <w:lang w:val="es-ES" w:eastAsia="es-ES"/>
        </w:rPr>
        <w:t xml:space="preserve">SAIMEX) </w:t>
      </w:r>
      <w:r w:rsidRPr="00326D2C">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326D2C">
        <w:rPr>
          <w:rFonts w:ascii="Palatino Linotype" w:eastAsia="Calibri" w:hAnsi="Palatino Linotype" w:cs="Arial"/>
          <w:sz w:val="24"/>
          <w:szCs w:val="24"/>
          <w:lang w:val="es-ES" w:eastAsia="es-ES"/>
        </w:rPr>
        <w:t xml:space="preserve">, de esta forma para que el </w:t>
      </w:r>
      <w:r w:rsidR="002F3EAC" w:rsidRPr="00326D2C">
        <w:rPr>
          <w:rFonts w:ascii="Palatino Linotype" w:eastAsia="Calibri" w:hAnsi="Palatino Linotype" w:cs="Arial"/>
          <w:b/>
          <w:sz w:val="24"/>
          <w:szCs w:val="24"/>
          <w:lang w:val="es-ES" w:eastAsia="es-ES"/>
        </w:rPr>
        <w:t>SUJETO OBLIGADO</w:t>
      </w:r>
      <w:r w:rsidR="002F3EAC" w:rsidRPr="00326D2C">
        <w:rPr>
          <w:rFonts w:ascii="Palatino Linotype" w:eastAsia="Calibri" w:hAnsi="Palatino Linotype" w:cs="Arial"/>
          <w:sz w:val="24"/>
          <w:szCs w:val="24"/>
          <w:lang w:val="es-ES" w:eastAsia="es-ES"/>
        </w:rPr>
        <w:t xml:space="preserve"> </w:t>
      </w:r>
      <w:r w:rsidR="009C789B" w:rsidRPr="00326D2C">
        <w:rPr>
          <w:rFonts w:ascii="Palatino Linotype" w:eastAsia="Calibri" w:hAnsi="Palatino Linotype" w:cs="Arial"/>
          <w:sz w:val="24"/>
          <w:szCs w:val="24"/>
          <w:lang w:val="es-ES" w:eastAsia="es-ES"/>
        </w:rPr>
        <w:t>presentara</w:t>
      </w:r>
      <w:r w:rsidR="00A56228" w:rsidRPr="00326D2C">
        <w:rPr>
          <w:rFonts w:ascii="Palatino Linotype" w:eastAsia="Calibri" w:hAnsi="Palatino Linotype" w:cs="Arial"/>
          <w:sz w:val="24"/>
          <w:szCs w:val="24"/>
          <w:lang w:val="es-ES" w:eastAsia="es-ES"/>
        </w:rPr>
        <w:t xml:space="preserve"> el </w:t>
      </w:r>
      <w:r w:rsidR="00244765" w:rsidRPr="00326D2C">
        <w:rPr>
          <w:rFonts w:ascii="Palatino Linotype" w:eastAsia="Calibri" w:hAnsi="Palatino Linotype" w:cs="Arial"/>
          <w:sz w:val="24"/>
          <w:szCs w:val="24"/>
          <w:lang w:val="es-ES" w:eastAsia="es-ES"/>
        </w:rPr>
        <w:t xml:space="preserve">Informe Justificado procedente. </w:t>
      </w:r>
    </w:p>
    <w:p w:rsidR="00382E9E" w:rsidRPr="00326D2C" w:rsidRDefault="00382E9E" w:rsidP="00326D2C">
      <w:pPr>
        <w:pStyle w:val="Prrafodelista"/>
        <w:spacing w:after="0" w:line="360" w:lineRule="auto"/>
        <w:rPr>
          <w:rFonts w:ascii="Palatino Linotype" w:eastAsia="Calibri" w:hAnsi="Palatino Linotype" w:cs="Arial"/>
          <w:sz w:val="24"/>
          <w:szCs w:val="24"/>
          <w:lang w:val="es-ES" w:eastAsia="es-ES"/>
        </w:rPr>
      </w:pPr>
    </w:p>
    <w:p w:rsidR="004259B8" w:rsidRPr="00326D2C" w:rsidRDefault="000A7E67" w:rsidP="00326D2C">
      <w:pPr>
        <w:pStyle w:val="Prrafodelista"/>
        <w:numPr>
          <w:ilvl w:val="0"/>
          <w:numId w:val="1"/>
        </w:numPr>
        <w:spacing w:after="0" w:line="360" w:lineRule="auto"/>
        <w:ind w:left="0" w:firstLine="0"/>
        <w:jc w:val="both"/>
        <w:rPr>
          <w:rFonts w:ascii="Palatino Linotype" w:eastAsia="Calibri" w:hAnsi="Palatino Linotype" w:cs="Arial"/>
          <w:sz w:val="24"/>
          <w:szCs w:val="24"/>
          <w:lang w:val="es-ES" w:eastAsia="es-ES"/>
        </w:rPr>
      </w:pPr>
      <w:r w:rsidRPr="00326D2C">
        <w:rPr>
          <w:rFonts w:ascii="Palatino Linotype" w:eastAsia="Calibri" w:hAnsi="Palatino Linotype" w:cs="Times New Roman"/>
          <w:color w:val="000000"/>
          <w:sz w:val="24"/>
          <w:szCs w:val="24"/>
          <w:lang w:val="es-ES" w:eastAsia="es-ES"/>
        </w:rPr>
        <w:t xml:space="preserve">Consecuentemente, </w:t>
      </w:r>
      <w:r w:rsidRPr="00326D2C">
        <w:rPr>
          <w:rFonts w:ascii="Palatino Linotype" w:eastAsia="Calibri" w:hAnsi="Palatino Linotype" w:cs="Arial"/>
          <w:color w:val="000000"/>
          <w:sz w:val="24"/>
          <w:szCs w:val="24"/>
          <w:lang w:val="es-ES" w:eastAsia="es-ES"/>
        </w:rPr>
        <w:t>el día doce</w:t>
      </w:r>
      <w:r w:rsidR="004873FB" w:rsidRPr="00326D2C">
        <w:rPr>
          <w:rFonts w:ascii="Palatino Linotype" w:eastAsia="Calibri" w:hAnsi="Palatino Linotype" w:cs="Arial"/>
          <w:color w:val="000000"/>
          <w:sz w:val="24"/>
          <w:szCs w:val="24"/>
          <w:lang w:val="es-ES" w:eastAsia="es-ES"/>
        </w:rPr>
        <w:t xml:space="preserve"> </w:t>
      </w:r>
      <w:r w:rsidRPr="00326D2C">
        <w:rPr>
          <w:rFonts w:ascii="Palatino Linotype" w:eastAsia="Calibri" w:hAnsi="Palatino Linotype" w:cs="Arial"/>
          <w:color w:val="000000"/>
          <w:sz w:val="24"/>
          <w:szCs w:val="24"/>
          <w:lang w:val="es-ES" w:eastAsia="es-ES"/>
        </w:rPr>
        <w:t>(12</w:t>
      </w:r>
      <w:r w:rsidR="00F65422" w:rsidRPr="00326D2C">
        <w:rPr>
          <w:rFonts w:ascii="Palatino Linotype" w:eastAsia="Calibri" w:hAnsi="Palatino Linotype" w:cs="Arial"/>
          <w:color w:val="000000"/>
          <w:sz w:val="24"/>
          <w:szCs w:val="24"/>
          <w:lang w:val="es-ES" w:eastAsia="es-ES"/>
        </w:rPr>
        <w:t>) d</w:t>
      </w:r>
      <w:r w:rsidR="002F3EAC" w:rsidRPr="00326D2C">
        <w:rPr>
          <w:rFonts w:ascii="Palatino Linotype" w:eastAsia="Calibri" w:hAnsi="Palatino Linotype" w:cs="Arial"/>
          <w:color w:val="000000"/>
          <w:sz w:val="24"/>
          <w:szCs w:val="24"/>
          <w:lang w:val="es-ES" w:eastAsia="es-ES"/>
        </w:rPr>
        <w:t>e</w:t>
      </w:r>
      <w:r w:rsidRPr="00326D2C">
        <w:rPr>
          <w:rFonts w:ascii="Palatino Linotype" w:eastAsia="Calibri" w:hAnsi="Palatino Linotype" w:cs="Arial"/>
          <w:color w:val="000000"/>
          <w:sz w:val="24"/>
          <w:szCs w:val="24"/>
          <w:lang w:val="es-ES" w:eastAsia="es-ES"/>
        </w:rPr>
        <w:t xml:space="preserve"> noviembre </w:t>
      </w:r>
      <w:r w:rsidR="004873FB" w:rsidRPr="00326D2C">
        <w:rPr>
          <w:rFonts w:ascii="Palatino Linotype" w:eastAsia="Calibri" w:hAnsi="Palatino Linotype" w:cs="Arial"/>
          <w:color w:val="000000"/>
          <w:sz w:val="24"/>
          <w:szCs w:val="24"/>
          <w:lang w:val="es-ES" w:eastAsia="es-ES"/>
        </w:rPr>
        <w:t>de dos mil veinte</w:t>
      </w:r>
      <w:r w:rsidR="002F3EAC" w:rsidRPr="00326D2C">
        <w:rPr>
          <w:rFonts w:ascii="Palatino Linotype" w:eastAsia="Calibri" w:hAnsi="Palatino Linotype" w:cs="Arial"/>
          <w:color w:val="000000"/>
          <w:sz w:val="24"/>
          <w:szCs w:val="24"/>
          <w:lang w:val="es-ES" w:eastAsia="es-ES"/>
        </w:rPr>
        <w:t xml:space="preserve"> el </w:t>
      </w:r>
      <w:r w:rsidR="002F3EAC" w:rsidRPr="00326D2C">
        <w:rPr>
          <w:rFonts w:ascii="Palatino Linotype" w:eastAsia="Calibri" w:hAnsi="Palatino Linotype" w:cs="Arial"/>
          <w:b/>
          <w:color w:val="000000"/>
          <w:sz w:val="24"/>
          <w:szCs w:val="24"/>
          <w:lang w:val="es-ES" w:eastAsia="es-ES"/>
        </w:rPr>
        <w:t>SUJETO OBLIGADO</w:t>
      </w:r>
      <w:r w:rsidR="00F65422" w:rsidRPr="00326D2C">
        <w:rPr>
          <w:rFonts w:ascii="Palatino Linotype" w:eastAsia="Calibri" w:hAnsi="Palatino Linotype" w:cs="Arial"/>
          <w:color w:val="000000"/>
          <w:sz w:val="24"/>
          <w:szCs w:val="24"/>
          <w:lang w:val="es-ES" w:eastAsia="es-ES"/>
        </w:rPr>
        <w:t xml:space="preserve"> rindió el informe justificado respectivo; </w:t>
      </w:r>
      <w:r w:rsidR="006E6365">
        <w:rPr>
          <w:rFonts w:ascii="Palatino Linotype" w:eastAsia="Calibri" w:hAnsi="Palatino Linotype" w:cs="Arial"/>
          <w:color w:val="000000"/>
          <w:sz w:val="24"/>
          <w:szCs w:val="24"/>
          <w:lang w:val="es-ES" w:eastAsia="es-ES"/>
        </w:rPr>
        <w:t xml:space="preserve">el cual no se puso a la vista del particular ya que no aportaba elementos novedosos con relación a la respuesta primigenia. Sin embargo, con la finalidad de que no exista opacidad, se hará del conocimiento de la </w:t>
      </w:r>
      <w:r w:rsidR="006E6365">
        <w:rPr>
          <w:rFonts w:ascii="Palatino Linotype" w:eastAsia="Calibri" w:hAnsi="Palatino Linotype" w:cs="Arial"/>
          <w:b/>
          <w:color w:val="000000"/>
          <w:sz w:val="24"/>
          <w:szCs w:val="24"/>
          <w:lang w:val="es-ES" w:eastAsia="es-ES"/>
        </w:rPr>
        <w:t xml:space="preserve">PARTICULAR </w:t>
      </w:r>
      <w:r w:rsidR="006E6365">
        <w:rPr>
          <w:rFonts w:ascii="Palatino Linotype" w:eastAsia="Calibri" w:hAnsi="Palatino Linotype" w:cs="Arial"/>
          <w:color w:val="000000"/>
          <w:sz w:val="24"/>
          <w:szCs w:val="24"/>
          <w:lang w:val="es-ES" w:eastAsia="es-ES"/>
        </w:rPr>
        <w:t xml:space="preserve">al momento de la notificación de la presente resolución.  </w:t>
      </w:r>
    </w:p>
    <w:p w:rsidR="00244765" w:rsidRPr="00326D2C" w:rsidRDefault="00244765" w:rsidP="00326D2C">
      <w:pPr>
        <w:tabs>
          <w:tab w:val="left" w:pos="0"/>
        </w:tabs>
        <w:spacing w:after="0" w:line="360" w:lineRule="auto"/>
        <w:rPr>
          <w:rFonts w:ascii="Palatino Linotype" w:hAnsi="Palatino Linotype"/>
          <w:sz w:val="24"/>
          <w:szCs w:val="24"/>
        </w:rPr>
      </w:pPr>
    </w:p>
    <w:p w:rsidR="00075791" w:rsidRPr="00326D2C" w:rsidRDefault="00354999" w:rsidP="00326D2C">
      <w:pPr>
        <w:pStyle w:val="Prrafodelista"/>
        <w:numPr>
          <w:ilvl w:val="0"/>
          <w:numId w:val="1"/>
        </w:numPr>
        <w:tabs>
          <w:tab w:val="left" w:pos="0"/>
        </w:tabs>
        <w:spacing w:after="0" w:line="360" w:lineRule="auto"/>
        <w:ind w:left="0" w:firstLine="0"/>
        <w:jc w:val="both"/>
        <w:rPr>
          <w:rFonts w:ascii="Palatino Linotype" w:hAnsi="Palatino Linotype"/>
          <w:sz w:val="24"/>
          <w:szCs w:val="24"/>
        </w:rPr>
      </w:pPr>
      <w:r w:rsidRPr="00326D2C">
        <w:rPr>
          <w:rFonts w:ascii="Palatino Linotype" w:hAnsi="Palatino Linotype"/>
          <w:sz w:val="24"/>
          <w:szCs w:val="24"/>
        </w:rPr>
        <w:t xml:space="preserve">El Comisionado Ponente decretó </w:t>
      </w:r>
      <w:r w:rsidR="007C28F5" w:rsidRPr="00326D2C">
        <w:rPr>
          <w:rFonts w:ascii="Palatino Linotype" w:hAnsi="Palatino Linotype"/>
          <w:sz w:val="24"/>
          <w:szCs w:val="24"/>
        </w:rPr>
        <w:t>el cierre</w:t>
      </w:r>
      <w:r w:rsidRPr="00326D2C">
        <w:rPr>
          <w:rFonts w:ascii="Palatino Linotype" w:hAnsi="Palatino Linotype"/>
          <w:sz w:val="24"/>
          <w:szCs w:val="24"/>
        </w:rPr>
        <w:t xml:space="preserve"> de instrucción</w:t>
      </w:r>
      <w:r w:rsidRPr="00326D2C">
        <w:rPr>
          <w:rFonts w:ascii="Palatino Linotype" w:hAnsi="Palatino Linotype" w:cs="Arial"/>
          <w:sz w:val="24"/>
          <w:szCs w:val="24"/>
        </w:rPr>
        <w:t xml:space="preserve"> </w:t>
      </w:r>
      <w:r w:rsidRPr="00326D2C">
        <w:rPr>
          <w:rFonts w:ascii="Palatino Linotype" w:hAnsi="Palatino Linotype"/>
          <w:sz w:val="24"/>
          <w:szCs w:val="24"/>
        </w:rPr>
        <w:t>mediante acuerdo de fecha</w:t>
      </w:r>
      <w:r w:rsidR="004873FB" w:rsidRPr="00326D2C">
        <w:rPr>
          <w:rFonts w:ascii="Palatino Linotype" w:hAnsi="Palatino Linotype"/>
          <w:sz w:val="24"/>
          <w:szCs w:val="24"/>
        </w:rPr>
        <w:t xml:space="preserve"> nueve</w:t>
      </w:r>
      <w:r w:rsidR="00382E9E" w:rsidRPr="00326D2C">
        <w:rPr>
          <w:rFonts w:ascii="Palatino Linotype" w:hAnsi="Palatino Linotype"/>
          <w:sz w:val="24"/>
          <w:szCs w:val="24"/>
        </w:rPr>
        <w:t xml:space="preserve"> </w:t>
      </w:r>
      <w:r w:rsidR="00F67150" w:rsidRPr="00326D2C">
        <w:rPr>
          <w:rFonts w:ascii="Palatino Linotype" w:hAnsi="Palatino Linotype"/>
          <w:sz w:val="24"/>
          <w:szCs w:val="24"/>
        </w:rPr>
        <w:t>(</w:t>
      </w:r>
      <w:r w:rsidR="004873FB" w:rsidRPr="00326D2C">
        <w:rPr>
          <w:rFonts w:ascii="Palatino Linotype" w:hAnsi="Palatino Linotype"/>
          <w:sz w:val="24"/>
          <w:szCs w:val="24"/>
        </w:rPr>
        <w:t>09</w:t>
      </w:r>
      <w:r w:rsidR="00382E9E" w:rsidRPr="00326D2C">
        <w:rPr>
          <w:rFonts w:ascii="Palatino Linotype" w:hAnsi="Palatino Linotype"/>
          <w:sz w:val="24"/>
          <w:szCs w:val="24"/>
        </w:rPr>
        <w:t>) de</w:t>
      </w:r>
      <w:r w:rsidR="004873FB" w:rsidRPr="00326D2C">
        <w:rPr>
          <w:rFonts w:ascii="Palatino Linotype" w:hAnsi="Palatino Linotype"/>
          <w:sz w:val="24"/>
          <w:szCs w:val="24"/>
        </w:rPr>
        <w:t xml:space="preserve"> enero</w:t>
      </w:r>
      <w:r w:rsidRPr="00326D2C">
        <w:rPr>
          <w:rFonts w:ascii="Palatino Linotype" w:hAnsi="Palatino Linotype"/>
          <w:sz w:val="24"/>
          <w:szCs w:val="24"/>
        </w:rPr>
        <w:t xml:space="preserve"> de la presente anualidad,</w:t>
      </w:r>
      <w:r w:rsidR="002F3EAC" w:rsidRPr="00326D2C">
        <w:rPr>
          <w:rFonts w:ascii="Palatino Linotype" w:hAnsi="Palatino Linotype"/>
          <w:sz w:val="24"/>
          <w:szCs w:val="24"/>
        </w:rPr>
        <w:t xml:space="preserve"> por lo que</w:t>
      </w:r>
      <w:r w:rsidRPr="00326D2C">
        <w:rPr>
          <w:rFonts w:ascii="Palatino Linotype" w:hAnsi="Palatino Linotype" w:cs="Arial"/>
          <w:sz w:val="24"/>
          <w:szCs w:val="24"/>
        </w:rPr>
        <w:t xml:space="preserve"> ordenó tur</w:t>
      </w:r>
      <w:r w:rsidR="003219F1" w:rsidRPr="00326D2C">
        <w:rPr>
          <w:rFonts w:ascii="Palatino Linotype" w:hAnsi="Palatino Linotype" w:cs="Arial"/>
          <w:sz w:val="24"/>
          <w:szCs w:val="24"/>
        </w:rPr>
        <w:t xml:space="preserve">nar </w:t>
      </w:r>
      <w:r w:rsidR="00F65422" w:rsidRPr="00326D2C">
        <w:rPr>
          <w:rFonts w:ascii="Palatino Linotype" w:hAnsi="Palatino Linotype" w:cs="Arial"/>
          <w:sz w:val="24"/>
          <w:szCs w:val="24"/>
        </w:rPr>
        <w:t>el</w:t>
      </w:r>
      <w:r w:rsidR="003219F1" w:rsidRPr="00326D2C">
        <w:rPr>
          <w:rFonts w:ascii="Palatino Linotype" w:hAnsi="Palatino Linotype" w:cs="Arial"/>
          <w:sz w:val="24"/>
          <w:szCs w:val="24"/>
        </w:rPr>
        <w:t xml:space="preserve"> exp</w:t>
      </w:r>
      <w:r w:rsidR="009C01C4" w:rsidRPr="00326D2C">
        <w:rPr>
          <w:rFonts w:ascii="Palatino Linotype" w:hAnsi="Palatino Linotype" w:cs="Arial"/>
          <w:sz w:val="24"/>
          <w:szCs w:val="24"/>
        </w:rPr>
        <w:t>ediente</w:t>
      </w:r>
      <w:r w:rsidR="00F65422" w:rsidRPr="00326D2C">
        <w:rPr>
          <w:rFonts w:ascii="Palatino Linotype" w:hAnsi="Palatino Linotype" w:cs="Arial"/>
          <w:sz w:val="24"/>
          <w:szCs w:val="24"/>
        </w:rPr>
        <w:t xml:space="preserve"> a resolución </w:t>
      </w:r>
      <w:r w:rsidR="009C01C4" w:rsidRPr="00326D2C">
        <w:rPr>
          <w:rFonts w:ascii="Palatino Linotype" w:hAnsi="Palatino Linotype" w:cs="Arial"/>
          <w:sz w:val="24"/>
          <w:szCs w:val="24"/>
        </w:rPr>
        <w:t>la cual</w:t>
      </w:r>
      <w:r w:rsidR="003219F1" w:rsidRPr="00326D2C">
        <w:rPr>
          <w:rFonts w:ascii="Palatino Linotype" w:hAnsi="Palatino Linotype" w:cs="Arial"/>
          <w:sz w:val="24"/>
          <w:szCs w:val="24"/>
        </w:rPr>
        <w:t xml:space="preserve"> </w:t>
      </w:r>
      <w:r w:rsidRPr="00326D2C">
        <w:rPr>
          <w:rFonts w:ascii="Palatino Linotype" w:hAnsi="Palatino Linotype" w:cs="Arial"/>
          <w:sz w:val="24"/>
          <w:szCs w:val="24"/>
        </w:rPr>
        <w:t>ahora se pronuncia;</w:t>
      </w:r>
      <w:r w:rsidR="002F3EAC" w:rsidRPr="00326D2C">
        <w:rPr>
          <w:rFonts w:ascii="Palatino Linotype" w:hAnsi="Palatino Linotype" w:cs="Arial"/>
          <w:sz w:val="24"/>
          <w:szCs w:val="24"/>
        </w:rPr>
        <w:t xml:space="preserve"> consecuentemente</w:t>
      </w:r>
      <w:r w:rsidR="002F3EAC" w:rsidRPr="00326D2C">
        <w:rPr>
          <w:rFonts w:ascii="Palatino Linotype" w:eastAsia="Calibri" w:hAnsi="Palatino Linotype" w:cs="Arial"/>
          <w:color w:val="000000" w:themeColor="text1"/>
          <w:sz w:val="24"/>
          <w:szCs w:val="24"/>
        </w:rPr>
        <w:t xml:space="preserve">, </w:t>
      </w:r>
      <w:r w:rsidR="00885248" w:rsidRPr="00326D2C">
        <w:rPr>
          <w:rFonts w:ascii="Palatino Linotype" w:eastAsia="Calibri" w:hAnsi="Palatino Linotype" w:cs="Arial"/>
          <w:color w:val="000000" w:themeColor="text1"/>
          <w:sz w:val="24"/>
          <w:szCs w:val="24"/>
        </w:rPr>
        <w:t xml:space="preserve">en misma fecha se solicitó </w:t>
      </w:r>
      <w:r w:rsidR="002F3EAC" w:rsidRPr="00326D2C">
        <w:rPr>
          <w:rFonts w:ascii="Palatino Linotype" w:eastAsia="Calibri" w:hAnsi="Palatino Linotype" w:cs="Arial"/>
          <w:color w:val="000000" w:themeColor="text1"/>
          <w:sz w:val="24"/>
          <w:szCs w:val="24"/>
        </w:rPr>
        <w:t>ampliación de plazo</w:t>
      </w:r>
      <w:r w:rsidR="00885248" w:rsidRPr="00326D2C">
        <w:rPr>
          <w:rFonts w:ascii="Palatino Linotype" w:eastAsia="Calibri" w:hAnsi="Palatino Linotype" w:cs="Arial"/>
          <w:color w:val="000000" w:themeColor="text1"/>
          <w:sz w:val="24"/>
          <w:szCs w:val="24"/>
        </w:rPr>
        <w:t xml:space="preserve"> para efecto de emitir un mejor estudio del asunto, por lo que no habiendo más que hacer constar, </w:t>
      </w:r>
      <w:r w:rsidRPr="00326D2C">
        <w:rPr>
          <w:rFonts w:ascii="Palatino Linotype" w:hAnsi="Palatino Linotype" w:cs="Arial"/>
          <w:sz w:val="24"/>
          <w:szCs w:val="24"/>
        </w:rPr>
        <w:t xml:space="preserve"> y </w:t>
      </w:r>
    </w:p>
    <w:p w:rsidR="0001306C" w:rsidRPr="00326D2C" w:rsidRDefault="0001306C" w:rsidP="00326D2C">
      <w:pPr>
        <w:pStyle w:val="Prrafodelista"/>
        <w:tabs>
          <w:tab w:val="left" w:pos="0"/>
        </w:tabs>
        <w:spacing w:after="0" w:line="360" w:lineRule="auto"/>
        <w:ind w:left="0"/>
        <w:jc w:val="both"/>
        <w:rPr>
          <w:rFonts w:ascii="Palatino Linotype" w:hAnsi="Palatino Linotype"/>
          <w:sz w:val="24"/>
          <w:szCs w:val="24"/>
        </w:rPr>
      </w:pPr>
    </w:p>
    <w:p w:rsidR="00792776" w:rsidRPr="00326D2C" w:rsidRDefault="00792776" w:rsidP="00326D2C">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30068520"/>
      <w:r w:rsidRPr="00326D2C">
        <w:rPr>
          <w:rFonts w:ascii="Palatino Linotype" w:eastAsia="MS Gothic" w:hAnsi="Palatino Linotype" w:cs="Times New Roman"/>
          <w:b/>
          <w:sz w:val="24"/>
          <w:szCs w:val="24"/>
        </w:rPr>
        <w:t>CONSIDERANDO</w:t>
      </w:r>
      <w:bookmarkEnd w:id="1"/>
    </w:p>
    <w:p w:rsidR="00C07697" w:rsidRPr="00326D2C" w:rsidRDefault="00C07697" w:rsidP="00326D2C">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326D2C" w:rsidRDefault="00792776" w:rsidP="00326D2C">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30068521"/>
      <w:r w:rsidRPr="00326D2C">
        <w:rPr>
          <w:rFonts w:ascii="Palatino Linotype" w:eastAsia="MS Mincho" w:hAnsi="Palatino Linotype" w:cstheme="majorBidi"/>
          <w:b/>
          <w:sz w:val="24"/>
          <w:szCs w:val="24"/>
          <w:lang w:val="es-ES_tradnl" w:eastAsia="es-ES"/>
        </w:rPr>
        <w:t>PRIMERO</w:t>
      </w:r>
      <w:r w:rsidRPr="00326D2C">
        <w:rPr>
          <w:rFonts w:ascii="Palatino Linotype" w:eastAsia="MS Gothic" w:hAnsi="Palatino Linotype" w:cs="Times New Roman"/>
          <w:b/>
          <w:sz w:val="24"/>
          <w:szCs w:val="24"/>
        </w:rPr>
        <w:t>. De la competencia.</w:t>
      </w:r>
      <w:bookmarkEnd w:id="2"/>
    </w:p>
    <w:p w:rsidR="00792776" w:rsidRPr="00326D2C" w:rsidRDefault="00792776" w:rsidP="00326D2C">
      <w:pPr>
        <w:tabs>
          <w:tab w:val="left" w:pos="0"/>
        </w:tabs>
        <w:spacing w:after="0" w:line="360" w:lineRule="auto"/>
        <w:rPr>
          <w:rFonts w:ascii="Palatino Linotype" w:hAnsi="Palatino Linotype"/>
          <w:sz w:val="24"/>
          <w:szCs w:val="24"/>
        </w:rPr>
      </w:pPr>
    </w:p>
    <w:p w:rsidR="00792776" w:rsidRPr="00326D2C" w:rsidRDefault="00792776" w:rsidP="00326D2C">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26D2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26D2C">
        <w:rPr>
          <w:rFonts w:ascii="Palatino Linotype" w:eastAsia="Calibri" w:hAnsi="Palatino Linotype" w:cs="Times New Roman"/>
          <w:b/>
          <w:sz w:val="24"/>
          <w:szCs w:val="24"/>
          <w:lang w:val="es-ES" w:eastAsia="es-ES"/>
        </w:rPr>
        <w:t>Constitución Política de los Estados Unidos Mexicanos</w:t>
      </w:r>
      <w:r w:rsidRPr="00326D2C">
        <w:rPr>
          <w:rFonts w:ascii="Palatino Linotype" w:eastAsia="Calibri" w:hAnsi="Palatino Linotype" w:cs="Times New Roman"/>
          <w:sz w:val="24"/>
          <w:szCs w:val="24"/>
          <w:lang w:val="es-ES" w:eastAsia="es-ES"/>
        </w:rPr>
        <w:t xml:space="preserve">; </w:t>
      </w:r>
      <w:r w:rsidRPr="00326D2C">
        <w:rPr>
          <w:rFonts w:ascii="Palatino Linotype" w:hAnsi="Palatino Linotype" w:cs="Arial"/>
          <w:bCs/>
          <w:color w:val="222222"/>
          <w:sz w:val="24"/>
          <w:szCs w:val="24"/>
          <w:shd w:val="clear" w:color="auto" w:fill="FFFFFF"/>
          <w:lang w:val="es-ES"/>
        </w:rPr>
        <w:t>5, párrafos </w:t>
      </w:r>
      <w:r w:rsidRPr="00326D2C">
        <w:rPr>
          <w:rFonts w:ascii="Palatino Linotype" w:hAnsi="Palatino Linotype" w:cs="Arial"/>
          <w:bCs/>
          <w:color w:val="222222"/>
          <w:sz w:val="24"/>
          <w:szCs w:val="24"/>
          <w:lang w:val="es-ES"/>
        </w:rPr>
        <w:t>vigésimo</w:t>
      </w:r>
      <w:r w:rsidR="007C28F5" w:rsidRPr="00326D2C">
        <w:rPr>
          <w:rFonts w:ascii="Palatino Linotype" w:hAnsi="Palatino Linotype" w:cs="Arial"/>
          <w:bCs/>
          <w:color w:val="222222"/>
          <w:sz w:val="24"/>
          <w:szCs w:val="24"/>
          <w:lang w:val="es-ES"/>
        </w:rPr>
        <w:t xml:space="preserve"> segundo</w:t>
      </w:r>
      <w:r w:rsidRPr="00326D2C">
        <w:rPr>
          <w:rFonts w:ascii="Palatino Linotype" w:hAnsi="Palatino Linotype" w:cs="Arial"/>
          <w:bCs/>
          <w:color w:val="222222"/>
          <w:sz w:val="24"/>
          <w:szCs w:val="24"/>
          <w:lang w:val="es-ES"/>
        </w:rPr>
        <w:t xml:space="preserve">, vigésimo </w:t>
      </w:r>
      <w:r w:rsidR="007C28F5" w:rsidRPr="00326D2C">
        <w:rPr>
          <w:rFonts w:ascii="Palatino Linotype" w:hAnsi="Palatino Linotype" w:cs="Arial"/>
          <w:bCs/>
          <w:color w:val="222222"/>
          <w:sz w:val="24"/>
          <w:szCs w:val="24"/>
          <w:lang w:val="es-ES"/>
        </w:rPr>
        <w:t>tercero</w:t>
      </w:r>
      <w:r w:rsidRPr="00326D2C">
        <w:rPr>
          <w:rFonts w:ascii="Palatino Linotype" w:hAnsi="Palatino Linotype" w:cs="Arial"/>
          <w:bCs/>
          <w:color w:val="222222"/>
          <w:sz w:val="24"/>
          <w:szCs w:val="24"/>
          <w:lang w:val="es-ES"/>
        </w:rPr>
        <w:t xml:space="preserve"> y vigésimo </w:t>
      </w:r>
      <w:r w:rsidR="007C28F5" w:rsidRPr="00326D2C">
        <w:rPr>
          <w:rFonts w:ascii="Palatino Linotype" w:hAnsi="Palatino Linotype" w:cs="Arial"/>
          <w:bCs/>
          <w:color w:val="222222"/>
          <w:sz w:val="24"/>
          <w:szCs w:val="24"/>
          <w:lang w:val="es-ES"/>
        </w:rPr>
        <w:t>cuarto</w:t>
      </w:r>
      <w:r w:rsidRPr="00326D2C">
        <w:rPr>
          <w:rFonts w:ascii="Palatino Linotype" w:hAnsi="Palatino Linotype" w:cs="Arial"/>
          <w:bCs/>
          <w:color w:val="222222"/>
          <w:sz w:val="24"/>
          <w:szCs w:val="24"/>
          <w:shd w:val="clear" w:color="auto" w:fill="FFFFFF"/>
          <w:lang w:val="es-ES"/>
        </w:rPr>
        <w:t> fracciones IV y V </w:t>
      </w:r>
      <w:r w:rsidRPr="00326D2C">
        <w:rPr>
          <w:rFonts w:ascii="Palatino Linotype" w:eastAsia="Calibri" w:hAnsi="Palatino Linotype" w:cs="Times New Roman"/>
          <w:sz w:val="24"/>
          <w:szCs w:val="24"/>
          <w:lang w:val="es-ES" w:eastAsia="es-ES"/>
        </w:rPr>
        <w:t xml:space="preserve">de la </w:t>
      </w:r>
      <w:r w:rsidRPr="00326D2C">
        <w:rPr>
          <w:rFonts w:ascii="Palatino Linotype" w:eastAsia="Calibri" w:hAnsi="Palatino Linotype" w:cs="Times New Roman"/>
          <w:b/>
          <w:sz w:val="24"/>
          <w:szCs w:val="24"/>
          <w:lang w:val="es-ES" w:eastAsia="es-ES"/>
        </w:rPr>
        <w:t>Constitución Política del Estado Libre y Soberano de México</w:t>
      </w:r>
      <w:r w:rsidRPr="00326D2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26D2C">
        <w:rPr>
          <w:rFonts w:ascii="Palatino Linotype" w:eastAsia="Calibri" w:hAnsi="Palatino Linotype" w:cs="Arial"/>
          <w:sz w:val="24"/>
          <w:szCs w:val="24"/>
          <w:lang w:val="es-ES" w:eastAsia="es-ES"/>
        </w:rPr>
        <w:t xml:space="preserve">de la </w:t>
      </w:r>
      <w:r w:rsidRPr="00326D2C">
        <w:rPr>
          <w:rFonts w:ascii="Palatino Linotype" w:eastAsia="Calibri" w:hAnsi="Palatino Linotype" w:cs="Arial"/>
          <w:b/>
          <w:sz w:val="24"/>
          <w:szCs w:val="24"/>
          <w:lang w:val="es-ES" w:eastAsia="es-ES"/>
        </w:rPr>
        <w:t>Ley de Transparencia y Acceso a la Información Pública del Estado de México y Municipios</w:t>
      </w:r>
      <w:r w:rsidRPr="00326D2C">
        <w:rPr>
          <w:rFonts w:ascii="Palatino Linotype" w:eastAsia="Calibri" w:hAnsi="Palatino Linotype" w:cs="Arial"/>
          <w:sz w:val="24"/>
          <w:szCs w:val="24"/>
          <w:lang w:val="es-ES" w:eastAsia="es-ES"/>
        </w:rPr>
        <w:t xml:space="preserve">; </w:t>
      </w:r>
      <w:r w:rsidRPr="00326D2C">
        <w:rPr>
          <w:rFonts w:ascii="Palatino Linotype" w:eastAsia="Calibri" w:hAnsi="Palatino Linotype" w:cs="Arial"/>
          <w:b/>
          <w:sz w:val="24"/>
          <w:szCs w:val="24"/>
          <w:lang w:val="es-ES" w:eastAsia="es-ES"/>
        </w:rPr>
        <w:t>7, 9 fracciones I y XXIV, y 11</w:t>
      </w:r>
      <w:r w:rsidRPr="00326D2C">
        <w:rPr>
          <w:rFonts w:ascii="Palatino Linotype" w:eastAsia="Calibri" w:hAnsi="Palatino Linotype" w:cs="Arial"/>
          <w:sz w:val="24"/>
          <w:szCs w:val="24"/>
          <w:lang w:val="es-ES" w:eastAsia="es-ES"/>
        </w:rPr>
        <w:t xml:space="preserve"> del </w:t>
      </w:r>
      <w:r w:rsidRPr="00326D2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26D2C">
        <w:rPr>
          <w:rFonts w:ascii="Palatino Linotype" w:eastAsia="MS Mincho" w:hAnsi="Palatino Linotype" w:cs="Times New Roman"/>
          <w:sz w:val="24"/>
          <w:szCs w:val="24"/>
          <w:lang w:val="es-ES_tradnl" w:eastAsia="es-ES"/>
        </w:rPr>
        <w:t>.</w:t>
      </w:r>
    </w:p>
    <w:p w:rsidR="00883657" w:rsidRPr="00326D2C" w:rsidRDefault="00883657" w:rsidP="00326D2C">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8F41C7" w:rsidRPr="00326D2C" w:rsidRDefault="00792776" w:rsidP="00326D2C">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30068522"/>
      <w:r w:rsidRPr="00326D2C">
        <w:rPr>
          <w:rFonts w:ascii="Palatino Linotype" w:eastAsia="MS Mincho" w:hAnsi="Palatino Linotype" w:cstheme="majorBidi"/>
          <w:b/>
          <w:sz w:val="24"/>
          <w:szCs w:val="24"/>
          <w:lang w:val="es-ES_tradnl" w:eastAsia="es-ES"/>
        </w:rPr>
        <w:t>SEGUNDO</w:t>
      </w:r>
      <w:r w:rsidRPr="00326D2C">
        <w:rPr>
          <w:rFonts w:ascii="Palatino Linotype" w:eastAsia="MS Gothic" w:hAnsi="Palatino Linotype" w:cs="Times New Roman"/>
          <w:b/>
          <w:sz w:val="24"/>
          <w:szCs w:val="24"/>
        </w:rPr>
        <w:t>.</w:t>
      </w:r>
      <w:r w:rsidR="0004167E" w:rsidRPr="00326D2C">
        <w:rPr>
          <w:rFonts w:ascii="Palatino Linotype" w:eastAsia="MS Gothic" w:hAnsi="Palatino Linotype" w:cs="Times New Roman"/>
          <w:b/>
          <w:sz w:val="24"/>
          <w:szCs w:val="24"/>
        </w:rPr>
        <w:t xml:space="preserve"> De la oportunidad y </w:t>
      </w:r>
      <w:proofErr w:type="spellStart"/>
      <w:r w:rsidR="0004167E" w:rsidRPr="00326D2C">
        <w:rPr>
          <w:rFonts w:ascii="Palatino Linotype" w:eastAsia="MS Gothic" w:hAnsi="Palatino Linotype" w:cs="Times New Roman"/>
          <w:b/>
          <w:sz w:val="24"/>
          <w:szCs w:val="24"/>
        </w:rPr>
        <w:t>procedibilidad</w:t>
      </w:r>
      <w:proofErr w:type="spellEnd"/>
      <w:r w:rsidR="0004167E" w:rsidRPr="00326D2C">
        <w:rPr>
          <w:rFonts w:ascii="Palatino Linotype" w:eastAsia="MS Gothic" w:hAnsi="Palatino Linotype" w:cs="Times New Roman"/>
          <w:b/>
          <w:sz w:val="24"/>
          <w:szCs w:val="24"/>
        </w:rPr>
        <w:t xml:space="preserve"> del recurso de revisión</w:t>
      </w:r>
      <w:r w:rsidRPr="00326D2C">
        <w:rPr>
          <w:rFonts w:ascii="Palatino Linotype" w:eastAsia="MS Gothic" w:hAnsi="Palatino Linotype" w:cs="Times New Roman"/>
          <w:b/>
          <w:sz w:val="24"/>
          <w:szCs w:val="24"/>
        </w:rPr>
        <w:t>.</w:t>
      </w:r>
      <w:bookmarkEnd w:id="3"/>
    </w:p>
    <w:p w:rsidR="008F41C7" w:rsidRPr="00326D2C" w:rsidRDefault="008F41C7" w:rsidP="00326D2C">
      <w:pPr>
        <w:keepNext/>
        <w:keepLines/>
        <w:tabs>
          <w:tab w:val="left" w:pos="0"/>
        </w:tabs>
        <w:spacing w:after="0" w:line="360" w:lineRule="auto"/>
        <w:outlineLvl w:val="0"/>
        <w:rPr>
          <w:rFonts w:ascii="Palatino Linotype" w:eastAsia="MS Gothic" w:hAnsi="Palatino Linotype" w:cs="Times New Roman"/>
          <w:b/>
          <w:sz w:val="24"/>
          <w:szCs w:val="24"/>
        </w:rPr>
      </w:pPr>
    </w:p>
    <w:p w:rsidR="00382E9E" w:rsidRPr="00326D2C" w:rsidRDefault="00382E9E" w:rsidP="00326D2C">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26D2C">
        <w:rPr>
          <w:rFonts w:ascii="Palatino Linotype" w:eastAsia="Calibri" w:hAnsi="Palatino Linotype" w:cs="Arial"/>
          <w:sz w:val="24"/>
          <w:szCs w:val="24"/>
          <w:lang w:val="es-ES_tradnl" w:eastAsia="es-ES"/>
        </w:rPr>
        <w:t xml:space="preserve">El medio de impugnación fue presentado a través del </w:t>
      </w:r>
      <w:r w:rsidRPr="00326D2C">
        <w:rPr>
          <w:rFonts w:ascii="Palatino Linotype" w:eastAsia="Calibri" w:hAnsi="Palatino Linotype" w:cs="Arial"/>
          <w:b/>
          <w:sz w:val="24"/>
          <w:szCs w:val="24"/>
          <w:lang w:val="es-ES_tradnl" w:eastAsia="es-ES"/>
        </w:rPr>
        <w:t>SAIMEX,</w:t>
      </w:r>
      <w:r w:rsidRPr="00326D2C">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326D2C">
        <w:rPr>
          <w:rFonts w:ascii="Palatino Linotype" w:eastAsia="Calibri" w:hAnsi="Palatino Linotype" w:cs="Arial"/>
          <w:b/>
          <w:sz w:val="24"/>
          <w:szCs w:val="24"/>
          <w:lang w:val="es-ES_tradnl" w:eastAsia="es-ES"/>
        </w:rPr>
        <w:t>SUJETO OBLIGADO</w:t>
      </w:r>
      <w:r w:rsidRPr="00326D2C">
        <w:rPr>
          <w:rFonts w:ascii="Palatino Linotype" w:eastAsia="Calibri" w:hAnsi="Palatino Linotype" w:cs="Arial"/>
          <w:sz w:val="24"/>
          <w:szCs w:val="24"/>
          <w:lang w:val="es-ES_tradnl" w:eastAsia="es-ES"/>
        </w:rPr>
        <w:t xml:space="preserve"> entregó respuesta el día </w:t>
      </w:r>
      <w:r w:rsidR="004873FB" w:rsidRPr="00326D2C">
        <w:rPr>
          <w:rFonts w:ascii="Palatino Linotype" w:eastAsia="Calibri" w:hAnsi="Palatino Linotype" w:cs="Arial"/>
          <w:sz w:val="24"/>
          <w:szCs w:val="24"/>
          <w:lang w:val="es-ES_tradnl" w:eastAsia="es-ES"/>
        </w:rPr>
        <w:t xml:space="preserve">dieciocho </w:t>
      </w:r>
      <w:r w:rsidRPr="00326D2C">
        <w:rPr>
          <w:rFonts w:ascii="Palatino Linotype" w:eastAsia="Calibri" w:hAnsi="Palatino Linotype" w:cs="Arial"/>
          <w:sz w:val="24"/>
          <w:szCs w:val="24"/>
          <w:lang w:val="es-ES_tradnl" w:eastAsia="es-ES"/>
        </w:rPr>
        <w:t>(</w:t>
      </w:r>
      <w:r w:rsidR="004873FB" w:rsidRPr="00326D2C">
        <w:rPr>
          <w:rFonts w:ascii="Palatino Linotype" w:eastAsia="Calibri" w:hAnsi="Palatino Linotype" w:cs="Arial"/>
          <w:sz w:val="24"/>
          <w:szCs w:val="24"/>
          <w:lang w:val="es-ES_tradnl" w:eastAsia="es-ES"/>
        </w:rPr>
        <w:t>18</w:t>
      </w:r>
      <w:r w:rsidRPr="00326D2C">
        <w:rPr>
          <w:rFonts w:ascii="Palatino Linotype" w:eastAsia="Calibri" w:hAnsi="Palatino Linotype" w:cs="Arial"/>
          <w:sz w:val="24"/>
          <w:szCs w:val="24"/>
          <w:lang w:val="es-ES_tradnl" w:eastAsia="es-ES"/>
        </w:rPr>
        <w:t>) de</w:t>
      </w:r>
      <w:r w:rsidR="004873FB" w:rsidRPr="00326D2C">
        <w:rPr>
          <w:rFonts w:ascii="Palatino Linotype" w:eastAsia="Calibri" w:hAnsi="Palatino Linotype" w:cs="Arial"/>
          <w:sz w:val="24"/>
          <w:szCs w:val="24"/>
          <w:lang w:val="es-ES_tradnl" w:eastAsia="es-ES"/>
        </w:rPr>
        <w:t xml:space="preserve"> </w:t>
      </w:r>
      <w:r w:rsidR="005A5F02" w:rsidRPr="00326D2C">
        <w:rPr>
          <w:rFonts w:ascii="Palatino Linotype" w:eastAsia="Calibri" w:hAnsi="Palatino Linotype" w:cs="Arial"/>
          <w:sz w:val="24"/>
          <w:szCs w:val="24"/>
          <w:lang w:val="es-ES_tradnl" w:eastAsia="es-ES"/>
        </w:rPr>
        <w:t xml:space="preserve">octubre  de </w:t>
      </w:r>
      <w:r w:rsidRPr="00326D2C">
        <w:rPr>
          <w:rFonts w:ascii="Palatino Linotype" w:eastAsia="Calibri" w:hAnsi="Palatino Linotype" w:cs="Arial"/>
          <w:sz w:val="24"/>
          <w:szCs w:val="24"/>
          <w:lang w:val="es-ES_tradnl" w:eastAsia="es-ES"/>
        </w:rPr>
        <w:t xml:space="preserve">dos mil diecinueve, </w:t>
      </w:r>
      <w:r w:rsidRPr="00326D2C">
        <w:rPr>
          <w:rFonts w:ascii="Palatino Linotype" w:eastAsiaTheme="minorEastAsia" w:hAnsi="Palatino Linotype" w:cs="Arial"/>
          <w:sz w:val="24"/>
          <w:szCs w:val="24"/>
          <w:lang w:val="es-ES_tradnl" w:eastAsia="es-ES"/>
        </w:rPr>
        <w:t>de tal forma que el plazo para interponer el recurso</w:t>
      </w:r>
      <w:r w:rsidR="005A5F02" w:rsidRPr="00326D2C">
        <w:rPr>
          <w:rFonts w:ascii="Palatino Linotype" w:eastAsiaTheme="minorEastAsia" w:hAnsi="Palatino Linotype" w:cs="Arial"/>
          <w:sz w:val="24"/>
          <w:szCs w:val="24"/>
          <w:lang w:val="es-ES_tradnl" w:eastAsia="es-ES"/>
        </w:rPr>
        <w:t xml:space="preserve"> </w:t>
      </w:r>
      <w:r w:rsidR="004873FB" w:rsidRPr="00326D2C">
        <w:rPr>
          <w:rFonts w:ascii="Palatino Linotype" w:eastAsiaTheme="minorEastAsia" w:hAnsi="Palatino Linotype" w:cs="Arial"/>
          <w:sz w:val="24"/>
          <w:szCs w:val="24"/>
          <w:lang w:val="es-ES_tradnl" w:eastAsia="es-ES"/>
        </w:rPr>
        <w:t xml:space="preserve">transcurrió del día veintiuno </w:t>
      </w:r>
      <w:r w:rsidRPr="00326D2C">
        <w:rPr>
          <w:rFonts w:ascii="Palatino Linotype" w:eastAsiaTheme="minorEastAsia" w:hAnsi="Palatino Linotype" w:cs="Arial"/>
          <w:sz w:val="24"/>
          <w:szCs w:val="24"/>
          <w:lang w:val="es-ES_tradnl" w:eastAsia="es-ES"/>
        </w:rPr>
        <w:t>(</w:t>
      </w:r>
      <w:r w:rsidR="004873FB" w:rsidRPr="00326D2C">
        <w:rPr>
          <w:rFonts w:ascii="Palatino Linotype" w:eastAsiaTheme="minorEastAsia" w:hAnsi="Palatino Linotype" w:cs="Arial"/>
          <w:sz w:val="24"/>
          <w:szCs w:val="24"/>
          <w:lang w:val="es-ES_tradnl" w:eastAsia="es-ES"/>
        </w:rPr>
        <w:t>21</w:t>
      </w:r>
      <w:r w:rsidRPr="00326D2C">
        <w:rPr>
          <w:rFonts w:ascii="Palatino Linotype" w:eastAsiaTheme="minorEastAsia" w:hAnsi="Palatino Linotype" w:cs="Arial"/>
          <w:sz w:val="24"/>
          <w:szCs w:val="24"/>
          <w:lang w:val="es-ES_tradnl" w:eastAsia="es-ES"/>
        </w:rPr>
        <w:t>)</w:t>
      </w:r>
      <w:r w:rsidR="004873FB" w:rsidRPr="00326D2C">
        <w:rPr>
          <w:rFonts w:ascii="Palatino Linotype" w:eastAsiaTheme="minorEastAsia" w:hAnsi="Palatino Linotype" w:cs="Arial"/>
          <w:sz w:val="24"/>
          <w:szCs w:val="24"/>
          <w:lang w:val="es-ES_tradnl" w:eastAsia="es-ES"/>
        </w:rPr>
        <w:t xml:space="preserve"> de octubre </w:t>
      </w:r>
      <w:r w:rsidRPr="00326D2C">
        <w:rPr>
          <w:rFonts w:ascii="Palatino Linotype" w:eastAsiaTheme="minorEastAsia" w:hAnsi="Palatino Linotype" w:cs="Arial"/>
          <w:sz w:val="24"/>
          <w:szCs w:val="24"/>
          <w:lang w:val="es-ES_tradnl" w:eastAsia="es-ES"/>
        </w:rPr>
        <w:t>al</w:t>
      </w:r>
      <w:r w:rsidR="008F41C7" w:rsidRPr="00326D2C">
        <w:rPr>
          <w:rFonts w:ascii="Palatino Linotype" w:eastAsiaTheme="minorEastAsia" w:hAnsi="Palatino Linotype" w:cs="Arial"/>
          <w:sz w:val="24"/>
          <w:szCs w:val="24"/>
          <w:lang w:val="es-ES_tradnl" w:eastAsia="es-ES"/>
        </w:rPr>
        <w:t xml:space="preserve"> </w:t>
      </w:r>
      <w:r w:rsidR="004873FB" w:rsidRPr="00326D2C">
        <w:rPr>
          <w:rFonts w:ascii="Palatino Linotype" w:eastAsiaTheme="minorEastAsia" w:hAnsi="Palatino Linotype" w:cs="Arial"/>
          <w:sz w:val="24"/>
          <w:szCs w:val="24"/>
          <w:lang w:val="es-ES_tradnl" w:eastAsia="es-ES"/>
        </w:rPr>
        <w:t>ocho (08) de noviembre</w:t>
      </w:r>
      <w:r w:rsidR="005A5F02" w:rsidRPr="00326D2C">
        <w:rPr>
          <w:rFonts w:ascii="Palatino Linotype" w:eastAsiaTheme="minorEastAsia" w:hAnsi="Palatino Linotype" w:cs="Arial"/>
          <w:sz w:val="24"/>
          <w:szCs w:val="24"/>
          <w:lang w:val="es-ES_tradnl" w:eastAsia="es-ES"/>
        </w:rPr>
        <w:t xml:space="preserve"> </w:t>
      </w:r>
      <w:r w:rsidRPr="00326D2C">
        <w:rPr>
          <w:rFonts w:ascii="Palatino Linotype" w:eastAsiaTheme="minorEastAsia" w:hAnsi="Palatino Linotype" w:cs="Arial"/>
          <w:sz w:val="24"/>
          <w:szCs w:val="24"/>
          <w:lang w:val="es-ES_tradnl" w:eastAsia="es-ES"/>
        </w:rPr>
        <w:t>de dos mil diecinueve; en consecuencia, si el particular presentó su</w:t>
      </w:r>
      <w:r w:rsidR="004873FB" w:rsidRPr="00326D2C">
        <w:rPr>
          <w:rFonts w:ascii="Palatino Linotype" w:eastAsiaTheme="minorEastAsia" w:hAnsi="Palatino Linotype" w:cs="Arial"/>
          <w:sz w:val="24"/>
          <w:szCs w:val="24"/>
          <w:lang w:val="es-ES_tradnl" w:eastAsia="es-ES"/>
        </w:rPr>
        <w:t xml:space="preserve"> inconformidad el día veinticinco</w:t>
      </w:r>
      <w:r w:rsidRPr="00326D2C">
        <w:rPr>
          <w:rFonts w:ascii="Palatino Linotype" w:eastAsiaTheme="minorEastAsia" w:hAnsi="Palatino Linotype" w:cs="Arial"/>
          <w:sz w:val="24"/>
          <w:szCs w:val="24"/>
          <w:lang w:val="es-ES_tradnl" w:eastAsia="es-ES"/>
        </w:rPr>
        <w:t xml:space="preserve"> (</w:t>
      </w:r>
      <w:r w:rsidR="004873FB" w:rsidRPr="00326D2C">
        <w:rPr>
          <w:rFonts w:ascii="Palatino Linotype" w:eastAsiaTheme="minorEastAsia" w:hAnsi="Palatino Linotype" w:cs="Arial"/>
          <w:sz w:val="24"/>
          <w:szCs w:val="24"/>
          <w:lang w:val="es-ES_tradnl" w:eastAsia="es-ES"/>
        </w:rPr>
        <w:t>25</w:t>
      </w:r>
      <w:r w:rsidR="008F41C7" w:rsidRPr="00326D2C">
        <w:rPr>
          <w:rFonts w:ascii="Palatino Linotype" w:eastAsiaTheme="minorEastAsia" w:hAnsi="Palatino Linotype" w:cs="Arial"/>
          <w:sz w:val="24"/>
          <w:szCs w:val="24"/>
          <w:lang w:val="es-ES_tradnl" w:eastAsia="es-ES"/>
        </w:rPr>
        <w:t xml:space="preserve">) de octubre </w:t>
      </w:r>
      <w:r w:rsidRPr="00326D2C">
        <w:rPr>
          <w:rFonts w:ascii="Palatino Linotype" w:eastAsiaTheme="minorEastAsia" w:hAnsi="Palatino Linotype" w:cs="Arial"/>
          <w:sz w:val="24"/>
          <w:szCs w:val="24"/>
          <w:lang w:val="es-ES_tradnl" w:eastAsia="es-ES"/>
        </w:rPr>
        <w:t xml:space="preserve">dos mil diecinueve, se encuentra dentro de los márgenes temporales previstos en el artículo 178 de la </w:t>
      </w:r>
      <w:r w:rsidRPr="00326D2C">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326D2C">
        <w:rPr>
          <w:rFonts w:ascii="Palatino Linotype" w:eastAsiaTheme="minorEastAsia" w:hAnsi="Palatino Linotype" w:cs="Arial"/>
          <w:sz w:val="24"/>
          <w:szCs w:val="24"/>
          <w:lang w:val="es-ES_tradnl" w:eastAsia="es-ES"/>
        </w:rPr>
        <w:t xml:space="preserve">vigente. </w:t>
      </w:r>
    </w:p>
    <w:p w:rsidR="00382E9E" w:rsidRPr="00326D2C" w:rsidRDefault="00382E9E" w:rsidP="00326D2C">
      <w:pPr>
        <w:spacing w:after="0" w:line="360" w:lineRule="auto"/>
        <w:ind w:right="49"/>
        <w:contextualSpacing/>
        <w:jc w:val="both"/>
        <w:rPr>
          <w:rFonts w:ascii="Palatino Linotype" w:eastAsiaTheme="minorEastAsia" w:hAnsi="Palatino Linotype"/>
          <w:sz w:val="24"/>
          <w:szCs w:val="24"/>
          <w:lang w:val="es-ES_tradnl" w:eastAsia="es-ES"/>
        </w:rPr>
      </w:pPr>
    </w:p>
    <w:p w:rsidR="00382E9E" w:rsidRPr="00326D2C" w:rsidRDefault="00382E9E" w:rsidP="00326D2C">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26D2C">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D422A" w:rsidRPr="00326D2C" w:rsidRDefault="005D422A" w:rsidP="00326D2C">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B54F03" w:rsidRPr="00326D2C" w:rsidRDefault="00B54F03" w:rsidP="00326D2C">
      <w:pPr>
        <w:keepNext/>
        <w:keepLines/>
        <w:tabs>
          <w:tab w:val="left" w:pos="0"/>
        </w:tabs>
        <w:spacing w:after="0" w:line="360" w:lineRule="auto"/>
        <w:outlineLvl w:val="0"/>
        <w:rPr>
          <w:rFonts w:ascii="Palatino Linotype" w:eastAsia="MS Gothic" w:hAnsi="Palatino Linotype" w:cs="Times New Roman"/>
          <w:b/>
          <w:sz w:val="24"/>
          <w:szCs w:val="24"/>
        </w:rPr>
      </w:pPr>
      <w:bookmarkStart w:id="4" w:name="_Toc30068523"/>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326D2C">
        <w:rPr>
          <w:rFonts w:ascii="Palatino Linotype" w:eastAsia="MS Mincho" w:hAnsi="Palatino Linotype" w:cstheme="majorBidi"/>
          <w:b/>
          <w:sz w:val="24"/>
          <w:szCs w:val="24"/>
          <w:lang w:val="es-ES_tradnl" w:eastAsia="es-ES"/>
        </w:rPr>
        <w:t>TERCERO</w:t>
      </w:r>
      <w:r w:rsidRPr="00326D2C">
        <w:rPr>
          <w:rFonts w:ascii="Palatino Linotype" w:eastAsia="MS Gothic" w:hAnsi="Palatino Linotype" w:cs="Times New Roman"/>
          <w:b/>
          <w:sz w:val="24"/>
          <w:szCs w:val="24"/>
        </w:rPr>
        <w:t>. Del Planteamiento de la Litis.</w:t>
      </w:r>
      <w:bookmarkEnd w:id="4"/>
      <w:r w:rsidRPr="00326D2C">
        <w:rPr>
          <w:rFonts w:ascii="Palatino Linotype" w:eastAsia="MS Gothic" w:hAnsi="Palatino Linotype" w:cs="Times New Roman"/>
          <w:b/>
          <w:sz w:val="24"/>
          <w:szCs w:val="24"/>
        </w:rPr>
        <w:t xml:space="preserve"> </w:t>
      </w:r>
    </w:p>
    <w:p w:rsidR="00EB3DB0" w:rsidRPr="00326D2C" w:rsidRDefault="00EB3DB0" w:rsidP="00326D2C">
      <w:pPr>
        <w:tabs>
          <w:tab w:val="left" w:pos="0"/>
          <w:tab w:val="left" w:pos="142"/>
        </w:tabs>
        <w:spacing w:after="0" w:line="360" w:lineRule="auto"/>
        <w:ind w:right="49"/>
        <w:jc w:val="both"/>
        <w:rPr>
          <w:rFonts w:ascii="Palatino Linotype" w:eastAsia="MS Mincho" w:hAnsi="Palatino Linotype" w:cs="Times New Roman"/>
          <w:b/>
          <w:sz w:val="24"/>
          <w:szCs w:val="24"/>
        </w:rPr>
      </w:pPr>
    </w:p>
    <w:p w:rsidR="005A5F02" w:rsidRPr="00326D2C" w:rsidRDefault="005A5F02" w:rsidP="00326D2C">
      <w:pPr>
        <w:numPr>
          <w:ilvl w:val="0"/>
          <w:numId w:val="1"/>
        </w:numPr>
        <w:spacing w:after="0" w:line="360" w:lineRule="auto"/>
        <w:ind w:left="0" w:firstLine="0"/>
        <w:contextualSpacing/>
        <w:jc w:val="both"/>
        <w:rPr>
          <w:rFonts w:ascii="Palatino Linotype" w:eastAsiaTheme="minorEastAsia" w:hAnsi="Palatino Linotype"/>
          <w:i/>
          <w:sz w:val="24"/>
          <w:szCs w:val="24"/>
          <w:lang w:val="es-ES_tradnl" w:eastAsia="es-ES"/>
        </w:rPr>
      </w:pPr>
      <w:r w:rsidRPr="00326D2C">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326D2C">
        <w:rPr>
          <w:rFonts w:ascii="Palatino Linotype" w:eastAsia="Calibri" w:hAnsi="Palatino Linotype" w:cs="Arial"/>
          <w:b/>
          <w:sz w:val="24"/>
          <w:szCs w:val="24"/>
          <w:lang w:val="es-ES" w:eastAsia="es-ES"/>
        </w:rPr>
        <w:t>Ley de Transparencia y Acceso a la Información Pública del Estado de México y Municipios</w:t>
      </w:r>
      <w:r w:rsidRPr="00326D2C">
        <w:rPr>
          <w:rFonts w:ascii="Palatino Linotype" w:eastAsiaTheme="minorEastAsia" w:hAnsi="Palatino Linotype" w:cs="Arial"/>
          <w:sz w:val="24"/>
          <w:szCs w:val="24"/>
          <w:lang w:val="es-ES_tradnl" w:eastAsia="es-ES"/>
        </w:rPr>
        <w:t xml:space="preserve"> y determinar la confirmación; revocación o modificación; </w:t>
      </w:r>
      <w:proofErr w:type="spellStart"/>
      <w:r w:rsidRPr="00326D2C">
        <w:rPr>
          <w:rFonts w:ascii="Palatino Linotype" w:eastAsiaTheme="minorEastAsia" w:hAnsi="Palatino Linotype" w:cs="Arial"/>
          <w:sz w:val="24"/>
          <w:szCs w:val="24"/>
          <w:lang w:val="es-ES_tradnl" w:eastAsia="es-ES"/>
        </w:rPr>
        <w:t>desechamiento</w:t>
      </w:r>
      <w:proofErr w:type="spellEnd"/>
      <w:r w:rsidRPr="00326D2C">
        <w:rPr>
          <w:rFonts w:ascii="Palatino Linotype" w:eastAsiaTheme="minorEastAsia" w:hAnsi="Palatino Linotype" w:cs="Arial"/>
          <w:sz w:val="24"/>
          <w:szCs w:val="24"/>
          <w:lang w:val="es-ES_tradnl" w:eastAsia="es-ES"/>
        </w:rPr>
        <w:t xml:space="preserve"> o sobreseimiento; y en su caso ordenar la entrega de la información, respecto a las respuestas o falta de ellas de los Sujetos Obligados. </w:t>
      </w:r>
    </w:p>
    <w:p w:rsidR="005A5F02" w:rsidRPr="00326D2C" w:rsidRDefault="005A5F02" w:rsidP="00326D2C">
      <w:pPr>
        <w:spacing w:after="0" w:line="360" w:lineRule="auto"/>
        <w:ind w:left="426"/>
        <w:contextualSpacing/>
        <w:jc w:val="both"/>
        <w:rPr>
          <w:rFonts w:ascii="Palatino Linotype" w:eastAsiaTheme="minorEastAsia" w:hAnsi="Palatino Linotype"/>
          <w:i/>
          <w:sz w:val="24"/>
          <w:szCs w:val="24"/>
          <w:lang w:val="es-ES_tradnl" w:eastAsia="es-ES"/>
        </w:rPr>
      </w:pPr>
    </w:p>
    <w:p w:rsidR="005A5F02" w:rsidRPr="00326D2C" w:rsidRDefault="005A5F02" w:rsidP="00326D2C">
      <w:pPr>
        <w:numPr>
          <w:ilvl w:val="0"/>
          <w:numId w:val="1"/>
        </w:numPr>
        <w:spacing w:after="0" w:line="360" w:lineRule="auto"/>
        <w:ind w:left="0" w:firstLine="0"/>
        <w:contextualSpacing/>
        <w:jc w:val="both"/>
        <w:rPr>
          <w:rFonts w:ascii="Palatino Linotype" w:eastAsiaTheme="minorEastAsia" w:hAnsi="Palatino Linotype"/>
          <w:i/>
          <w:sz w:val="24"/>
          <w:szCs w:val="24"/>
          <w:lang w:val="es-ES_tradnl" w:eastAsia="es-ES"/>
        </w:rPr>
      </w:pPr>
      <w:r w:rsidRPr="00326D2C">
        <w:rPr>
          <w:rFonts w:ascii="Palatino Linotype" w:eastAsiaTheme="minorEastAsia" w:hAnsi="Palatino Linotype" w:cs="Arial"/>
          <w:sz w:val="24"/>
          <w:szCs w:val="24"/>
          <w:lang w:val="es-ES_tradnl" w:eastAsia="es-ES"/>
        </w:rPr>
        <w:t>De las constancias que obran en el expediente al rubro indicado, se desprende que</w:t>
      </w:r>
      <w:r w:rsidRPr="00326D2C">
        <w:rPr>
          <w:rFonts w:ascii="Palatino Linotype" w:eastAsia="Times New Roman" w:hAnsi="Palatino Linotype"/>
          <w:sz w:val="24"/>
          <w:szCs w:val="24"/>
          <w:lang w:val="es-ES_tradnl" w:eastAsia="es-ES"/>
        </w:rPr>
        <w:t xml:space="preserve"> el particular solicitó </w:t>
      </w:r>
      <w:r w:rsidR="004873FB" w:rsidRPr="00326D2C">
        <w:rPr>
          <w:rFonts w:ascii="Palatino Linotype" w:eastAsiaTheme="minorEastAsia" w:hAnsi="Palatino Linotype"/>
          <w:color w:val="000000"/>
          <w:sz w:val="24"/>
          <w:szCs w:val="24"/>
          <w:lang w:val="es-ES_tradnl" w:eastAsia="es-ES"/>
        </w:rPr>
        <w:t>información relacionada con: a) Los ingresos obtenidos con motivo de un Curso de Verano y; b) Los documentos con los cuales se pueda comprobar el gasto de lo recaudado</w:t>
      </w:r>
      <w:r w:rsidRPr="00326D2C">
        <w:rPr>
          <w:rFonts w:ascii="Palatino Linotype" w:eastAsia="Times New Roman" w:hAnsi="Palatino Linotype"/>
          <w:sz w:val="24"/>
          <w:szCs w:val="24"/>
          <w:lang w:val="es-ES_tradnl" w:eastAsia="es-ES"/>
        </w:rPr>
        <w:t xml:space="preserve">, el </w:t>
      </w:r>
      <w:r w:rsidRPr="00326D2C">
        <w:rPr>
          <w:rFonts w:ascii="Palatino Linotype" w:eastAsia="Times New Roman" w:hAnsi="Palatino Linotype"/>
          <w:b/>
          <w:sz w:val="24"/>
          <w:szCs w:val="24"/>
          <w:lang w:val="es-ES_tradnl" w:eastAsia="es-ES"/>
        </w:rPr>
        <w:t xml:space="preserve">SUJETO OBLIGADO </w:t>
      </w:r>
      <w:r w:rsidR="00F65422" w:rsidRPr="00326D2C">
        <w:rPr>
          <w:rFonts w:ascii="Palatino Linotype" w:eastAsia="Times New Roman" w:hAnsi="Palatino Linotype"/>
          <w:sz w:val="24"/>
          <w:szCs w:val="24"/>
          <w:lang w:val="es-ES_tradnl" w:eastAsia="es-ES"/>
        </w:rPr>
        <w:t xml:space="preserve">en calidad de respuesta </w:t>
      </w:r>
      <w:r w:rsidR="00E61CC8" w:rsidRPr="00326D2C">
        <w:rPr>
          <w:rFonts w:ascii="Palatino Linotype" w:eastAsia="Times New Roman" w:hAnsi="Palatino Linotype"/>
          <w:sz w:val="24"/>
          <w:szCs w:val="24"/>
          <w:lang w:val="es-ES_tradnl" w:eastAsia="es-ES"/>
        </w:rPr>
        <w:t xml:space="preserve">señaló </w:t>
      </w:r>
      <w:r w:rsidR="004873FB" w:rsidRPr="00326D2C">
        <w:rPr>
          <w:rFonts w:ascii="Palatino Linotype" w:eastAsia="Times New Roman" w:hAnsi="Palatino Linotype"/>
          <w:sz w:val="24"/>
          <w:szCs w:val="24"/>
          <w:lang w:val="es-ES_tradnl" w:eastAsia="es-ES"/>
        </w:rPr>
        <w:t xml:space="preserve"> el monto recaudado y la inversión del mismo</w:t>
      </w:r>
      <w:r w:rsidR="00F65422" w:rsidRPr="00326D2C">
        <w:rPr>
          <w:rFonts w:ascii="Palatino Linotype" w:eastAsia="Times New Roman" w:hAnsi="Palatino Linotype"/>
          <w:sz w:val="24"/>
          <w:szCs w:val="24"/>
          <w:lang w:val="es-ES_tradnl" w:eastAsia="es-ES"/>
        </w:rPr>
        <w:t xml:space="preserve">,  por lo que el particular se inconformó </w:t>
      </w:r>
      <w:r w:rsidRPr="00326D2C">
        <w:rPr>
          <w:rFonts w:ascii="Palatino Linotype" w:eastAsia="Times New Roman" w:hAnsi="Palatino Linotype"/>
          <w:sz w:val="24"/>
          <w:szCs w:val="24"/>
          <w:lang w:val="es-ES_tradnl" w:eastAsia="es-ES"/>
        </w:rPr>
        <w:t xml:space="preserve">señalando </w:t>
      </w:r>
      <w:r w:rsidR="00F65422" w:rsidRPr="00326D2C">
        <w:rPr>
          <w:rFonts w:ascii="Palatino Linotype" w:eastAsia="Times New Roman" w:hAnsi="Palatino Linotype"/>
          <w:sz w:val="24"/>
          <w:szCs w:val="24"/>
          <w:lang w:val="es-ES_tradnl" w:eastAsia="es-ES"/>
        </w:rPr>
        <w:t xml:space="preserve">que se otorgó información </w:t>
      </w:r>
      <w:r w:rsidR="004873FB" w:rsidRPr="00326D2C">
        <w:rPr>
          <w:rFonts w:ascii="Palatino Linotype" w:eastAsia="Times New Roman" w:hAnsi="Palatino Linotype"/>
          <w:sz w:val="24"/>
          <w:szCs w:val="24"/>
          <w:lang w:val="es-ES_tradnl" w:eastAsia="es-ES"/>
        </w:rPr>
        <w:t>incompleta, al no otorgarse los documentos comprobatorios.</w:t>
      </w:r>
    </w:p>
    <w:p w:rsidR="005A5F02" w:rsidRPr="00326D2C" w:rsidRDefault="005A5F02" w:rsidP="00326D2C">
      <w:pPr>
        <w:pStyle w:val="Prrafodelista"/>
        <w:spacing w:after="0" w:line="360" w:lineRule="auto"/>
        <w:rPr>
          <w:rFonts w:ascii="Palatino Linotype" w:hAnsi="Palatino Linotype"/>
          <w:sz w:val="24"/>
          <w:szCs w:val="24"/>
        </w:rPr>
      </w:pPr>
    </w:p>
    <w:p w:rsidR="004873FB" w:rsidRPr="00326D2C" w:rsidRDefault="005A5F02" w:rsidP="00326D2C">
      <w:pPr>
        <w:numPr>
          <w:ilvl w:val="0"/>
          <w:numId w:val="1"/>
        </w:numPr>
        <w:spacing w:after="0" w:line="360" w:lineRule="auto"/>
        <w:ind w:left="0" w:firstLine="0"/>
        <w:contextualSpacing/>
        <w:jc w:val="both"/>
        <w:rPr>
          <w:rFonts w:ascii="Palatino Linotype" w:eastAsiaTheme="minorEastAsia" w:hAnsi="Palatino Linotype"/>
          <w:i/>
          <w:sz w:val="24"/>
          <w:szCs w:val="24"/>
          <w:lang w:val="es-ES_tradnl" w:eastAsia="es-ES"/>
        </w:rPr>
      </w:pPr>
      <w:r w:rsidRPr="00326D2C">
        <w:rPr>
          <w:rFonts w:ascii="Palatino Linotype" w:hAnsi="Palatino Linotype"/>
          <w:sz w:val="24"/>
          <w:szCs w:val="24"/>
        </w:rPr>
        <w:t xml:space="preserve">En dichas condiciones el presente recurso de revisión se circunscribe a determinar si el </w:t>
      </w:r>
      <w:r w:rsidRPr="00326D2C">
        <w:rPr>
          <w:rFonts w:ascii="Palatino Linotype" w:hAnsi="Palatino Linotype"/>
          <w:b/>
          <w:sz w:val="24"/>
          <w:szCs w:val="24"/>
        </w:rPr>
        <w:t>SUJETO OBLIGADO</w:t>
      </w:r>
      <w:r w:rsidRPr="00326D2C">
        <w:rPr>
          <w:rFonts w:ascii="Palatino Linotype" w:hAnsi="Palatino Linotype"/>
          <w:sz w:val="24"/>
          <w:szCs w:val="24"/>
        </w:rPr>
        <w:t xml:space="preserve"> con su respuesta a la solicitud satisface el derecho de acceso a la información o por el contrario actualiza las causales de procedencia previstas en</w:t>
      </w:r>
      <w:r w:rsidR="000A7E67" w:rsidRPr="00326D2C">
        <w:rPr>
          <w:rFonts w:ascii="Palatino Linotype" w:hAnsi="Palatino Linotype"/>
          <w:sz w:val="24"/>
          <w:szCs w:val="24"/>
        </w:rPr>
        <w:t xml:space="preserve"> el artículo 179 fracción</w:t>
      </w:r>
      <w:r w:rsidR="00F50555" w:rsidRPr="00326D2C">
        <w:rPr>
          <w:rFonts w:ascii="Palatino Linotype" w:hAnsi="Palatino Linotype"/>
          <w:sz w:val="24"/>
          <w:szCs w:val="24"/>
        </w:rPr>
        <w:t xml:space="preserve"> V</w:t>
      </w:r>
      <w:r w:rsidR="000A7E67" w:rsidRPr="00326D2C">
        <w:rPr>
          <w:rFonts w:ascii="Palatino Linotype" w:hAnsi="Palatino Linotype"/>
          <w:sz w:val="24"/>
          <w:szCs w:val="24"/>
        </w:rPr>
        <w:t xml:space="preserve"> </w:t>
      </w:r>
      <w:r w:rsidRPr="00326D2C">
        <w:rPr>
          <w:rFonts w:ascii="Palatino Linotype" w:hAnsi="Palatino Linotype"/>
          <w:sz w:val="24"/>
          <w:szCs w:val="24"/>
        </w:rPr>
        <w:t xml:space="preserve">de la Ley de Transparencia y Acceso a la Información del Estado de México y Municipios. </w:t>
      </w:r>
    </w:p>
    <w:p w:rsidR="00326D2C" w:rsidRPr="00326D2C" w:rsidRDefault="00326D2C" w:rsidP="00326D2C">
      <w:pPr>
        <w:spacing w:after="0" w:line="360" w:lineRule="auto"/>
        <w:contextualSpacing/>
        <w:jc w:val="both"/>
        <w:rPr>
          <w:rFonts w:ascii="Palatino Linotype" w:eastAsiaTheme="minorEastAsia" w:hAnsi="Palatino Linotype"/>
          <w:i/>
          <w:sz w:val="24"/>
          <w:szCs w:val="24"/>
          <w:lang w:val="es-ES_tradnl" w:eastAsia="es-ES"/>
        </w:rPr>
      </w:pPr>
    </w:p>
    <w:p w:rsidR="00C51C7C" w:rsidRPr="00326D2C" w:rsidRDefault="00EB3DB0" w:rsidP="00326D2C">
      <w:pPr>
        <w:pStyle w:val="Ttulo1"/>
        <w:spacing w:before="0" w:line="360" w:lineRule="auto"/>
        <w:rPr>
          <w:rFonts w:eastAsia="MS Gothic"/>
          <w:b/>
          <w:szCs w:val="24"/>
          <w:lang w:val="es-ES_tradnl" w:eastAsia="es-ES"/>
        </w:rPr>
      </w:pPr>
      <w:bookmarkStart w:id="26" w:name="_Toc3006852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326D2C">
        <w:rPr>
          <w:rFonts w:eastAsia="MS Gothic"/>
          <w:b/>
          <w:szCs w:val="24"/>
          <w:lang w:val="es-ES_tradnl" w:eastAsia="es-ES"/>
        </w:rPr>
        <w:t>CUARTO</w:t>
      </w:r>
      <w:r w:rsidR="00792776" w:rsidRPr="00326D2C">
        <w:rPr>
          <w:rFonts w:eastAsia="MS Gothic"/>
          <w:b/>
          <w:szCs w:val="24"/>
          <w:lang w:val="es-ES_tradnl" w:eastAsia="es-ES"/>
        </w:rPr>
        <w:t xml:space="preserve">. Del estudio y resolución del recurso de </w:t>
      </w:r>
      <w:bookmarkEnd w:id="22"/>
      <w:bookmarkEnd w:id="23"/>
      <w:bookmarkEnd w:id="24"/>
      <w:bookmarkEnd w:id="25"/>
      <w:r w:rsidR="00792776" w:rsidRPr="00326D2C">
        <w:rPr>
          <w:rFonts w:eastAsia="MS Gothic"/>
          <w:b/>
          <w:szCs w:val="24"/>
          <w:lang w:val="es-ES_tradnl" w:eastAsia="es-ES"/>
        </w:rPr>
        <w:t>revisión.</w:t>
      </w:r>
      <w:bookmarkEnd w:id="26"/>
    </w:p>
    <w:p w:rsidR="00326D2C" w:rsidRPr="00326D2C" w:rsidRDefault="00326D2C" w:rsidP="00326D2C">
      <w:pPr>
        <w:rPr>
          <w:rFonts w:ascii="Palatino Linotype" w:hAnsi="Palatino Linotype"/>
          <w:sz w:val="24"/>
          <w:szCs w:val="24"/>
          <w:lang w:val="es-ES_tradnl" w:eastAsia="es-ES"/>
        </w:rPr>
      </w:pPr>
    </w:p>
    <w:p w:rsidR="002A01F9" w:rsidRPr="00326D2C" w:rsidRDefault="002A01F9" w:rsidP="00326D2C">
      <w:pPr>
        <w:keepNext/>
        <w:keepLines/>
        <w:spacing w:after="0" w:line="360" w:lineRule="auto"/>
        <w:outlineLvl w:val="0"/>
        <w:rPr>
          <w:rFonts w:ascii="Palatino Linotype" w:eastAsia="MS Gothic" w:hAnsi="Palatino Linotype" w:cs="Times New Roman"/>
          <w:b/>
          <w:color w:val="000000"/>
          <w:sz w:val="24"/>
          <w:szCs w:val="24"/>
        </w:rPr>
      </w:pPr>
      <w:bookmarkStart w:id="27" w:name="_Toc5711921"/>
      <w:bookmarkStart w:id="28" w:name="_Toc23871922"/>
      <w:bookmarkStart w:id="29" w:name="_Toc30068525"/>
      <w:r w:rsidRPr="00326D2C">
        <w:rPr>
          <w:rFonts w:ascii="Palatino Linotype" w:eastAsia="MS Gothic" w:hAnsi="Palatino Linotype" w:cs="Times New Roman"/>
          <w:b/>
          <w:color w:val="000000"/>
          <w:sz w:val="24"/>
          <w:szCs w:val="24"/>
        </w:rPr>
        <w:t>I. Del deber de las autoridades de promover, respetar, proteger, y garantizar el derecho de acceso a la información pública.</w:t>
      </w:r>
      <w:bookmarkEnd w:id="27"/>
      <w:bookmarkEnd w:id="28"/>
      <w:bookmarkEnd w:id="29"/>
      <w:r w:rsidRPr="00326D2C">
        <w:rPr>
          <w:rFonts w:ascii="Palatino Linotype" w:eastAsia="MS Gothic" w:hAnsi="Palatino Linotype" w:cs="Times New Roman"/>
          <w:b/>
          <w:color w:val="000000"/>
          <w:sz w:val="24"/>
          <w:szCs w:val="24"/>
        </w:rPr>
        <w:t xml:space="preserve"> </w:t>
      </w:r>
    </w:p>
    <w:p w:rsidR="002A01F9" w:rsidRPr="00326D2C" w:rsidRDefault="002A01F9" w:rsidP="00326D2C">
      <w:pPr>
        <w:spacing w:after="0" w:line="360" w:lineRule="auto"/>
        <w:ind w:left="1080"/>
        <w:contextualSpacing/>
        <w:rPr>
          <w:rFonts w:ascii="Palatino Linotype" w:eastAsia="MS Mincho" w:hAnsi="Palatino Linotype" w:cs="Times New Roman"/>
          <w:b/>
          <w:sz w:val="24"/>
          <w:szCs w:val="24"/>
        </w:rPr>
      </w:pPr>
    </w:p>
    <w:p w:rsidR="002A01F9" w:rsidRPr="00326D2C" w:rsidRDefault="002A01F9" w:rsidP="00326D2C">
      <w:pPr>
        <w:numPr>
          <w:ilvl w:val="0"/>
          <w:numId w:val="1"/>
        </w:numPr>
        <w:spacing w:after="0" w:line="360" w:lineRule="auto"/>
        <w:ind w:left="0" w:firstLine="0"/>
        <w:contextualSpacing/>
        <w:jc w:val="both"/>
        <w:rPr>
          <w:rFonts w:ascii="Palatino Linotype" w:eastAsia="MS Mincho" w:hAnsi="Palatino Linotype" w:cs="Arial"/>
          <w:sz w:val="24"/>
          <w:szCs w:val="24"/>
          <w:lang w:eastAsia="es-ES"/>
        </w:rPr>
      </w:pPr>
      <w:r w:rsidRPr="00326D2C">
        <w:rPr>
          <w:rFonts w:ascii="Palatino Linotype" w:eastAsia="MS Mincho" w:hAnsi="Palatino Linotype" w:cs="Arial"/>
          <w:sz w:val="24"/>
          <w:szCs w:val="24"/>
          <w:lang w:eastAsia="es-ES"/>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326D2C">
        <w:rPr>
          <w:rFonts w:ascii="Palatino Linotype" w:eastAsia="MS Mincho" w:hAnsi="Palatino Linotype" w:cs="Arial"/>
          <w:b/>
          <w:sz w:val="24"/>
          <w:szCs w:val="24"/>
          <w:lang w:eastAsia="es-ES"/>
        </w:rPr>
        <w:t>SUJETO OBLIGADO</w:t>
      </w:r>
      <w:r w:rsidRPr="00326D2C">
        <w:rPr>
          <w:rFonts w:ascii="Palatino Linotype" w:eastAsia="MS Mincho" w:hAnsi="Palatino Linotype" w:cs="Arial"/>
          <w:sz w:val="24"/>
          <w:szCs w:val="24"/>
          <w:lang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26D2C">
        <w:rPr>
          <w:rFonts w:ascii="Palatino Linotype" w:eastAsia="MS Mincho" w:hAnsi="Palatino Linotype" w:cs="Arial"/>
          <w:b/>
          <w:sz w:val="24"/>
          <w:szCs w:val="24"/>
          <w:lang w:eastAsia="es-ES"/>
        </w:rPr>
        <w:t xml:space="preserve">Constitución Política de los Estados Unidos Mexicanos </w:t>
      </w:r>
      <w:r w:rsidRPr="00326D2C">
        <w:rPr>
          <w:rFonts w:ascii="Palatino Linotype" w:eastAsia="MS Mincho" w:hAnsi="Palatino Linotype" w:cs="Arial"/>
          <w:sz w:val="24"/>
          <w:szCs w:val="24"/>
          <w:lang w:eastAsia="es-ES"/>
        </w:rPr>
        <w:t xml:space="preserve">al señalar la obligación de “promover, respetar, proteger y garantizar los derechos humanos”, entre los cuales se encuentra dicho derecho. </w:t>
      </w:r>
    </w:p>
    <w:p w:rsidR="002A01F9" w:rsidRPr="00326D2C" w:rsidRDefault="002A01F9" w:rsidP="00326D2C">
      <w:pPr>
        <w:spacing w:after="0" w:line="360" w:lineRule="auto"/>
        <w:contextualSpacing/>
        <w:jc w:val="both"/>
        <w:rPr>
          <w:rFonts w:ascii="Palatino Linotype" w:eastAsia="MS Mincho" w:hAnsi="Palatino Linotype" w:cs="Arial"/>
          <w:sz w:val="24"/>
          <w:szCs w:val="24"/>
          <w:lang w:eastAsia="es-ES"/>
        </w:rPr>
      </w:pPr>
    </w:p>
    <w:p w:rsidR="002A01F9" w:rsidRPr="00326D2C" w:rsidRDefault="002A01F9" w:rsidP="00326D2C">
      <w:pPr>
        <w:numPr>
          <w:ilvl w:val="0"/>
          <w:numId w:val="1"/>
        </w:numPr>
        <w:spacing w:after="0" w:line="360" w:lineRule="auto"/>
        <w:ind w:left="0" w:firstLine="0"/>
        <w:contextualSpacing/>
        <w:jc w:val="both"/>
        <w:rPr>
          <w:rFonts w:ascii="Palatino Linotype" w:eastAsia="MS Mincho" w:hAnsi="Palatino Linotype" w:cs="Arial"/>
          <w:sz w:val="24"/>
          <w:szCs w:val="24"/>
          <w:lang w:eastAsia="es-ES"/>
        </w:rPr>
      </w:pPr>
      <w:r w:rsidRPr="00326D2C">
        <w:rPr>
          <w:rFonts w:ascii="Palatino Linotype" w:eastAsia="MS Mincho" w:hAnsi="Palatino Linotype" w:cs="Arial"/>
          <w:sz w:val="24"/>
          <w:szCs w:val="24"/>
          <w:lang w:eastAsia="es-ES"/>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rsidR="002A01F9" w:rsidRPr="00326D2C" w:rsidRDefault="002A01F9" w:rsidP="00326D2C">
      <w:pPr>
        <w:spacing w:after="0" w:line="360" w:lineRule="auto"/>
        <w:ind w:left="927"/>
        <w:contextualSpacing/>
        <w:jc w:val="both"/>
        <w:rPr>
          <w:rFonts w:ascii="Palatino Linotype" w:eastAsia="MS Mincho" w:hAnsi="Palatino Linotype" w:cs="Arial"/>
          <w:sz w:val="24"/>
          <w:szCs w:val="24"/>
          <w:lang w:eastAsia="es-ES"/>
        </w:rPr>
      </w:pPr>
    </w:p>
    <w:p w:rsidR="002A01F9" w:rsidRPr="00326D2C" w:rsidRDefault="002A01F9" w:rsidP="00326D2C">
      <w:pPr>
        <w:numPr>
          <w:ilvl w:val="0"/>
          <w:numId w:val="1"/>
        </w:numPr>
        <w:spacing w:after="0" w:line="360" w:lineRule="auto"/>
        <w:ind w:left="0" w:firstLine="0"/>
        <w:contextualSpacing/>
        <w:jc w:val="both"/>
        <w:rPr>
          <w:rFonts w:ascii="Palatino Linotype" w:eastAsia="MS Mincho" w:hAnsi="Palatino Linotype" w:cs="Arial"/>
          <w:sz w:val="24"/>
          <w:szCs w:val="24"/>
          <w:lang w:eastAsia="es-ES"/>
        </w:rPr>
      </w:pPr>
      <w:r w:rsidRPr="00326D2C">
        <w:rPr>
          <w:rFonts w:ascii="Palatino Linotype" w:eastAsia="MS Mincho" w:hAnsi="Palatino Linotype" w:cs="Arial"/>
          <w:sz w:val="24"/>
          <w:szCs w:val="24"/>
          <w:lang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A01F9" w:rsidRPr="00326D2C" w:rsidRDefault="002A01F9" w:rsidP="00326D2C">
      <w:pPr>
        <w:spacing w:after="0" w:line="360" w:lineRule="auto"/>
        <w:contextualSpacing/>
        <w:jc w:val="both"/>
        <w:rPr>
          <w:rFonts w:ascii="Palatino Linotype" w:eastAsia="MS Mincho" w:hAnsi="Palatino Linotype" w:cs="Arial"/>
          <w:sz w:val="24"/>
          <w:szCs w:val="24"/>
          <w:lang w:eastAsia="es-ES"/>
        </w:rPr>
      </w:pPr>
    </w:p>
    <w:p w:rsidR="002A01F9" w:rsidRPr="00326D2C" w:rsidRDefault="002A01F9" w:rsidP="00326D2C">
      <w:pPr>
        <w:numPr>
          <w:ilvl w:val="0"/>
          <w:numId w:val="1"/>
        </w:numPr>
        <w:spacing w:after="0" w:line="360" w:lineRule="auto"/>
        <w:ind w:left="0" w:firstLine="0"/>
        <w:contextualSpacing/>
        <w:jc w:val="both"/>
        <w:rPr>
          <w:rFonts w:ascii="Palatino Linotype" w:eastAsiaTheme="minorEastAsia" w:hAnsi="Palatino Linotype"/>
          <w:i/>
          <w:sz w:val="24"/>
          <w:szCs w:val="24"/>
          <w:lang w:val="es-ES_tradnl" w:eastAsia="es-ES"/>
        </w:rPr>
      </w:pPr>
      <w:r w:rsidRPr="00326D2C">
        <w:rPr>
          <w:rFonts w:ascii="Palatino Linotype" w:eastAsia="MS Mincho" w:hAnsi="Palatino Linotype" w:cs="Arial"/>
          <w:sz w:val="24"/>
          <w:szCs w:val="24"/>
          <w:lang w:eastAsia="es-ES"/>
        </w:rPr>
        <w:t xml:space="preserve">En el caso concreto que nos ocupa analizar, el particular requirió del </w:t>
      </w:r>
      <w:r w:rsidR="000A7E67" w:rsidRPr="00326D2C">
        <w:rPr>
          <w:rFonts w:ascii="Palatino Linotype" w:eastAsia="MS Mincho" w:hAnsi="Palatino Linotype" w:cs="Arial"/>
          <w:b/>
          <w:sz w:val="24"/>
          <w:szCs w:val="24"/>
          <w:lang w:eastAsia="es-ES"/>
        </w:rPr>
        <w:t xml:space="preserve">Ayuntamiento de Toluca </w:t>
      </w:r>
      <w:r w:rsidR="00F50555" w:rsidRPr="00326D2C">
        <w:rPr>
          <w:rFonts w:ascii="Palatino Linotype" w:eastAsia="MS Mincho" w:hAnsi="Palatino Linotype" w:cs="Arial"/>
          <w:sz w:val="24"/>
          <w:szCs w:val="24"/>
          <w:lang w:eastAsia="es-ES"/>
        </w:rPr>
        <w:t>información relacionada</w:t>
      </w:r>
      <w:r w:rsidR="000A7E67" w:rsidRPr="00326D2C">
        <w:rPr>
          <w:rFonts w:ascii="Palatino Linotype" w:eastAsia="MS Mincho" w:hAnsi="Palatino Linotype" w:cs="Arial"/>
          <w:sz w:val="24"/>
          <w:szCs w:val="24"/>
          <w:lang w:eastAsia="es-ES"/>
        </w:rPr>
        <w:t xml:space="preserve"> con el monto económico recaudado por concepto de la realización de un cuso de verano, así como el destino del mismo,</w:t>
      </w:r>
      <w:r w:rsidR="00352715" w:rsidRPr="00326D2C">
        <w:rPr>
          <w:rFonts w:ascii="Palatino Linotype" w:eastAsia="MS Mincho" w:hAnsi="Palatino Linotype" w:cs="Arial"/>
          <w:sz w:val="24"/>
          <w:szCs w:val="24"/>
          <w:lang w:eastAsia="es-ES"/>
        </w:rPr>
        <w:t xml:space="preserve"> </w:t>
      </w:r>
      <w:r w:rsidRPr="00326D2C">
        <w:rPr>
          <w:rFonts w:ascii="Palatino Linotype" w:eastAsia="MS Mincho" w:hAnsi="Palatino Linotype" w:cs="Arial"/>
          <w:sz w:val="24"/>
          <w:szCs w:val="24"/>
          <w:lang w:eastAsia="es-ES"/>
        </w:rPr>
        <w:t xml:space="preserve">siendo importante señalar que el </w:t>
      </w:r>
      <w:r w:rsidRPr="00326D2C">
        <w:rPr>
          <w:rFonts w:ascii="Palatino Linotype" w:eastAsia="MS Mincho" w:hAnsi="Palatino Linotype" w:cs="Arial"/>
          <w:b/>
          <w:sz w:val="24"/>
          <w:szCs w:val="24"/>
          <w:lang w:eastAsia="es-ES"/>
        </w:rPr>
        <w:t>SUJETO OBLIGADO</w:t>
      </w:r>
      <w:r w:rsidRPr="00326D2C">
        <w:rPr>
          <w:rFonts w:ascii="Palatino Linotype" w:eastAsia="MS Mincho" w:hAnsi="Palatino Linotype" w:cs="Arial"/>
          <w:sz w:val="24"/>
          <w:szCs w:val="24"/>
          <w:lang w:eastAsia="es-ES"/>
        </w:rPr>
        <w:t xml:space="preserve"> no respondió satisfactoria</w:t>
      </w:r>
      <w:r w:rsidR="00352715" w:rsidRPr="00326D2C">
        <w:rPr>
          <w:rFonts w:ascii="Palatino Linotype" w:eastAsia="MS Mincho" w:hAnsi="Palatino Linotype" w:cs="Arial"/>
          <w:sz w:val="24"/>
          <w:szCs w:val="24"/>
          <w:lang w:eastAsia="es-ES"/>
        </w:rPr>
        <w:t>mente a la solicitud presentada</w:t>
      </w:r>
      <w:r w:rsidR="000A7E67" w:rsidRPr="00326D2C">
        <w:rPr>
          <w:rFonts w:ascii="Palatino Linotype" w:eastAsia="MS Mincho" w:hAnsi="Palatino Linotype" w:cs="Arial"/>
          <w:sz w:val="24"/>
          <w:szCs w:val="24"/>
          <w:lang w:eastAsia="es-ES"/>
        </w:rPr>
        <w:t xml:space="preserve"> pues si bien es cierto señaló el monto recaudado, así como la forma en que se invirtió el mismo, no realizó entrega del o los documentos donde conste la aplicación del mismo</w:t>
      </w:r>
      <w:r w:rsidRPr="00326D2C">
        <w:rPr>
          <w:rFonts w:ascii="Palatino Linotype" w:eastAsia="MS Mincho" w:hAnsi="Palatino Linotype" w:cs="Arial"/>
          <w:sz w:val="24"/>
          <w:szCs w:val="24"/>
          <w:lang w:eastAsia="es-ES"/>
        </w:rPr>
        <w:t xml:space="preserve">, </w:t>
      </w:r>
      <w:r w:rsidRPr="00326D2C">
        <w:rPr>
          <w:rFonts w:ascii="Palatino Linotype" w:eastAsia="Times New Roman" w:hAnsi="Palatino Linotype"/>
          <w:sz w:val="24"/>
          <w:szCs w:val="24"/>
          <w:lang w:val="es-ES_tradnl" w:eastAsia="es-ES"/>
        </w:rPr>
        <w:t xml:space="preserve">en ese sentido la actuación del ente recurrido </w:t>
      </w:r>
      <w:r w:rsidRPr="00326D2C">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realizar entrega </w:t>
      </w:r>
      <w:r w:rsidR="000A7E67" w:rsidRPr="00326D2C">
        <w:rPr>
          <w:rFonts w:ascii="Palatino Linotype" w:eastAsiaTheme="minorEastAsia" w:hAnsi="Palatino Linotype" w:cs="Arial"/>
          <w:sz w:val="24"/>
          <w:szCs w:val="24"/>
          <w:lang w:val="es-ES_tradnl" w:eastAsia="es-ES"/>
        </w:rPr>
        <w:t xml:space="preserve"> integra </w:t>
      </w:r>
      <w:r w:rsidRPr="00326D2C">
        <w:rPr>
          <w:rFonts w:ascii="Palatino Linotype" w:eastAsiaTheme="minorEastAsia" w:hAnsi="Palatino Linotype" w:cs="Arial"/>
          <w:sz w:val="24"/>
          <w:szCs w:val="24"/>
          <w:lang w:val="es-ES_tradnl" w:eastAsia="es-ES"/>
        </w:rPr>
        <w:t xml:space="preserve">de la información solicitada. </w:t>
      </w:r>
    </w:p>
    <w:p w:rsidR="002A01F9" w:rsidRPr="00326D2C" w:rsidRDefault="002A01F9" w:rsidP="00326D2C">
      <w:pPr>
        <w:spacing w:after="0" w:line="360" w:lineRule="auto"/>
        <w:contextualSpacing/>
        <w:jc w:val="both"/>
        <w:rPr>
          <w:rFonts w:ascii="Palatino Linotype" w:eastAsia="MS Mincho" w:hAnsi="Palatino Linotype" w:cs="Arial"/>
          <w:sz w:val="24"/>
          <w:szCs w:val="24"/>
          <w:lang w:eastAsia="es-ES"/>
        </w:rPr>
      </w:pPr>
    </w:p>
    <w:p w:rsidR="002A01F9" w:rsidRPr="00326D2C" w:rsidRDefault="002A01F9" w:rsidP="00326D2C">
      <w:pPr>
        <w:numPr>
          <w:ilvl w:val="0"/>
          <w:numId w:val="1"/>
        </w:numPr>
        <w:spacing w:after="0" w:line="360" w:lineRule="auto"/>
        <w:ind w:left="0" w:firstLine="0"/>
        <w:contextualSpacing/>
        <w:jc w:val="both"/>
        <w:rPr>
          <w:rFonts w:ascii="Palatino Linotype" w:eastAsia="MS Mincho" w:hAnsi="Palatino Linotype" w:cs="Arial"/>
          <w:sz w:val="24"/>
          <w:szCs w:val="24"/>
          <w:lang w:eastAsia="es-ES"/>
        </w:rPr>
      </w:pPr>
      <w:r w:rsidRPr="00326D2C">
        <w:rPr>
          <w:rFonts w:ascii="Palatino Linotype" w:eastAsia="MS Mincho" w:hAnsi="Palatino Linotype" w:cs="Arial"/>
          <w:sz w:val="24"/>
          <w:szCs w:val="24"/>
          <w:lang w:eastAsia="es-ES"/>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B06C4F" w:rsidRPr="00326D2C" w:rsidRDefault="00B06C4F" w:rsidP="00326D2C">
      <w:pPr>
        <w:spacing w:after="0" w:line="360" w:lineRule="auto"/>
        <w:contextualSpacing/>
        <w:jc w:val="both"/>
        <w:rPr>
          <w:rFonts w:ascii="Palatino Linotype" w:hAnsi="Palatino Linotype" w:cs="Arial"/>
          <w:sz w:val="24"/>
          <w:szCs w:val="24"/>
        </w:rPr>
      </w:pPr>
    </w:p>
    <w:p w:rsidR="00331946" w:rsidRPr="00326D2C" w:rsidRDefault="00B06C4F" w:rsidP="00326D2C">
      <w:pPr>
        <w:keepNext/>
        <w:keepLines/>
        <w:spacing w:after="0" w:line="360" w:lineRule="auto"/>
        <w:outlineLvl w:val="0"/>
        <w:rPr>
          <w:rFonts w:ascii="Palatino Linotype" w:eastAsiaTheme="majorEastAsia" w:hAnsi="Palatino Linotype" w:cstheme="majorBidi"/>
          <w:b/>
          <w:color w:val="000000" w:themeColor="text1"/>
          <w:sz w:val="24"/>
          <w:szCs w:val="24"/>
        </w:rPr>
      </w:pPr>
      <w:bookmarkStart w:id="30" w:name="_Toc16159421"/>
      <w:bookmarkStart w:id="31" w:name="_Toc17971398"/>
      <w:bookmarkStart w:id="32" w:name="_Toc25844446"/>
      <w:bookmarkStart w:id="33" w:name="_Toc30068526"/>
      <w:r w:rsidRPr="00326D2C">
        <w:rPr>
          <w:rFonts w:ascii="Palatino Linotype" w:eastAsiaTheme="majorEastAsia" w:hAnsi="Palatino Linotype" w:cstheme="majorBidi"/>
          <w:b/>
          <w:color w:val="000000" w:themeColor="text1"/>
          <w:sz w:val="24"/>
          <w:szCs w:val="24"/>
        </w:rPr>
        <w:t xml:space="preserve">II.  </w:t>
      </w:r>
      <w:r w:rsidR="00331946" w:rsidRPr="00326D2C">
        <w:rPr>
          <w:rFonts w:ascii="Palatino Linotype" w:eastAsiaTheme="majorEastAsia" w:hAnsi="Palatino Linotype" w:cstheme="majorBidi"/>
          <w:b/>
          <w:color w:val="000000" w:themeColor="text1"/>
          <w:sz w:val="24"/>
          <w:szCs w:val="24"/>
        </w:rPr>
        <w:t>De las respuesta</w:t>
      </w:r>
      <w:r w:rsidR="00933E27" w:rsidRPr="00326D2C">
        <w:rPr>
          <w:rFonts w:ascii="Palatino Linotype" w:eastAsiaTheme="majorEastAsia" w:hAnsi="Palatino Linotype" w:cstheme="majorBidi"/>
          <w:b/>
          <w:color w:val="000000" w:themeColor="text1"/>
          <w:sz w:val="24"/>
          <w:szCs w:val="24"/>
        </w:rPr>
        <w:t xml:space="preserve"> emitida</w:t>
      </w:r>
      <w:r w:rsidRPr="00326D2C">
        <w:rPr>
          <w:rFonts w:ascii="Palatino Linotype" w:eastAsiaTheme="majorEastAsia" w:hAnsi="Palatino Linotype" w:cstheme="majorBidi"/>
          <w:b/>
          <w:color w:val="000000" w:themeColor="text1"/>
          <w:sz w:val="24"/>
          <w:szCs w:val="24"/>
        </w:rPr>
        <w:t xml:space="preserve"> por el Sujeto Obligado.</w:t>
      </w:r>
      <w:bookmarkEnd w:id="30"/>
      <w:bookmarkEnd w:id="31"/>
      <w:bookmarkEnd w:id="32"/>
      <w:bookmarkEnd w:id="33"/>
      <w:r w:rsidRPr="00326D2C">
        <w:rPr>
          <w:rFonts w:ascii="Palatino Linotype" w:eastAsiaTheme="majorEastAsia" w:hAnsi="Palatino Linotype" w:cstheme="majorBidi"/>
          <w:b/>
          <w:color w:val="000000" w:themeColor="text1"/>
          <w:sz w:val="24"/>
          <w:szCs w:val="24"/>
        </w:rPr>
        <w:t xml:space="preserve">  </w:t>
      </w:r>
    </w:p>
    <w:p w:rsidR="00326D2C" w:rsidRPr="00326D2C" w:rsidRDefault="00326D2C" w:rsidP="00326D2C">
      <w:pPr>
        <w:keepNext/>
        <w:keepLines/>
        <w:spacing w:after="0" w:line="360" w:lineRule="auto"/>
        <w:outlineLvl w:val="0"/>
        <w:rPr>
          <w:rFonts w:ascii="Palatino Linotype" w:eastAsiaTheme="majorEastAsia" w:hAnsi="Palatino Linotype" w:cstheme="majorBidi"/>
          <w:b/>
          <w:color w:val="000000" w:themeColor="text1"/>
          <w:sz w:val="24"/>
          <w:szCs w:val="24"/>
        </w:rPr>
      </w:pPr>
    </w:p>
    <w:p w:rsidR="00B06C4F" w:rsidRPr="00326D2C" w:rsidRDefault="00B06C4F" w:rsidP="00326D2C">
      <w:pPr>
        <w:pStyle w:val="Prrafodelista"/>
        <w:numPr>
          <w:ilvl w:val="0"/>
          <w:numId w:val="1"/>
        </w:numPr>
        <w:spacing w:after="0" w:line="360" w:lineRule="auto"/>
        <w:ind w:left="0" w:firstLine="0"/>
        <w:jc w:val="both"/>
        <w:rPr>
          <w:rFonts w:ascii="Palatino Linotype" w:hAnsi="Palatino Linotype" w:cs="Arial"/>
          <w:sz w:val="24"/>
          <w:szCs w:val="24"/>
        </w:rPr>
      </w:pPr>
      <w:r w:rsidRPr="00326D2C">
        <w:rPr>
          <w:rFonts w:ascii="Palatino Linotype" w:hAnsi="Palatino Linotype" w:cs="Arial"/>
          <w:sz w:val="24"/>
          <w:szCs w:val="24"/>
        </w:rPr>
        <w:t>Expuesto lo anterior y derivado del planteamiento de la Litis, se procede a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Ley de Transparencia y Acceso a la Información Pública del Estado de México y Municipios.</w:t>
      </w:r>
    </w:p>
    <w:p w:rsidR="00326D2C" w:rsidRPr="00326D2C" w:rsidRDefault="00326D2C" w:rsidP="00326D2C">
      <w:pPr>
        <w:pStyle w:val="Prrafodelista"/>
        <w:spacing w:after="0" w:line="360" w:lineRule="auto"/>
        <w:ind w:left="0"/>
        <w:jc w:val="both"/>
        <w:rPr>
          <w:rFonts w:ascii="Palatino Linotype" w:hAnsi="Palatino Linotype" w:cs="Arial"/>
          <w:sz w:val="24"/>
          <w:szCs w:val="24"/>
        </w:rPr>
      </w:pPr>
    </w:p>
    <w:p w:rsidR="00B06C4F" w:rsidRPr="00326D2C" w:rsidRDefault="00B06C4F" w:rsidP="00326D2C">
      <w:pPr>
        <w:numPr>
          <w:ilvl w:val="0"/>
          <w:numId w:val="1"/>
        </w:numPr>
        <w:spacing w:after="0" w:line="360" w:lineRule="auto"/>
        <w:ind w:left="0" w:firstLine="0"/>
        <w:contextualSpacing/>
        <w:jc w:val="both"/>
        <w:rPr>
          <w:rFonts w:ascii="Palatino Linotype" w:hAnsi="Palatino Linotype" w:cs="Arial"/>
          <w:i/>
          <w:sz w:val="24"/>
          <w:szCs w:val="24"/>
        </w:rPr>
      </w:pPr>
      <w:r w:rsidRPr="00326D2C">
        <w:rPr>
          <w:rFonts w:ascii="Palatino Linotype" w:hAnsi="Palatino Linotype" w:cs="Times New Roman"/>
          <w:sz w:val="24"/>
          <w:szCs w:val="24"/>
          <w:lang w:eastAsia="es-ES_tradnl"/>
        </w:rPr>
        <w:t xml:space="preserve">En efecto, 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  </w:t>
      </w:r>
    </w:p>
    <w:p w:rsidR="00B06C4F" w:rsidRPr="00326D2C" w:rsidRDefault="00B06C4F" w:rsidP="00326D2C">
      <w:pPr>
        <w:spacing w:after="0" w:line="360" w:lineRule="auto"/>
        <w:ind w:left="720"/>
        <w:contextualSpacing/>
        <w:rPr>
          <w:rFonts w:ascii="Palatino Linotype" w:eastAsia="Times New Roman" w:hAnsi="Palatino Linotype" w:cs="Arial"/>
          <w:sz w:val="24"/>
          <w:szCs w:val="24"/>
          <w:lang w:val="es-ES" w:eastAsia="es-MX"/>
        </w:rPr>
      </w:pPr>
    </w:p>
    <w:p w:rsidR="00B06C4F" w:rsidRPr="00326D2C" w:rsidRDefault="00B06C4F" w:rsidP="00326D2C">
      <w:pPr>
        <w:numPr>
          <w:ilvl w:val="0"/>
          <w:numId w:val="1"/>
        </w:numPr>
        <w:spacing w:after="0" w:line="360" w:lineRule="auto"/>
        <w:ind w:left="0" w:firstLine="0"/>
        <w:contextualSpacing/>
        <w:jc w:val="both"/>
        <w:rPr>
          <w:rFonts w:ascii="Palatino Linotype" w:hAnsi="Palatino Linotype" w:cs="Arial"/>
          <w:i/>
          <w:sz w:val="24"/>
          <w:szCs w:val="24"/>
        </w:rPr>
      </w:pPr>
      <w:r w:rsidRPr="00326D2C">
        <w:rPr>
          <w:rFonts w:ascii="Palatino Linotype" w:eastAsia="Times New Roman" w:hAnsi="Palatino Linotype" w:cs="Arial"/>
          <w:sz w:val="24"/>
          <w:szCs w:val="24"/>
          <w:lang w:val="es-ES" w:eastAsia="es-MX"/>
        </w:rPr>
        <w:t>Asimismo, es pertinente mencionar que</w:t>
      </w:r>
      <w:r w:rsidRPr="00326D2C">
        <w:rPr>
          <w:rFonts w:ascii="Palatino Linotype" w:eastAsia="Calibri" w:hAnsi="Palatino Linotype" w:cs="Arial"/>
          <w:bCs/>
          <w:sz w:val="24"/>
          <w:szCs w:val="24"/>
          <w:lang w:val="es-ES"/>
        </w:rPr>
        <w:t xml:space="preserve"> el </w:t>
      </w:r>
      <w:r w:rsidRPr="00326D2C">
        <w:rPr>
          <w:rFonts w:ascii="Palatino Linotype" w:eastAsia="Calibri" w:hAnsi="Palatino Linotype" w:cs="Arial"/>
          <w:b/>
          <w:bCs/>
          <w:sz w:val="24"/>
          <w:szCs w:val="24"/>
          <w:lang w:val="es-ES"/>
        </w:rPr>
        <w:t>SUJETO OBLIGADO</w:t>
      </w:r>
      <w:r w:rsidRPr="00326D2C">
        <w:rPr>
          <w:rFonts w:ascii="Palatino Linotype" w:eastAsia="Calibri" w:hAnsi="Palatino Linotype" w:cs="Arial"/>
          <w:bCs/>
          <w:sz w:val="24"/>
          <w:szCs w:val="24"/>
          <w:lang w:val="es-ES"/>
        </w:rPr>
        <w:t xml:space="preserve"> no niega la existencia de la información solicitada, sino por el contrario, al</w:t>
      </w:r>
      <w:r w:rsidRPr="00326D2C">
        <w:rPr>
          <w:rFonts w:ascii="Palatino Linotype" w:eastAsia="Times New Roman" w:hAnsi="Palatino Linotype" w:cs="Arial"/>
          <w:sz w:val="24"/>
          <w:szCs w:val="24"/>
          <w:lang w:val="es-ES" w:eastAsia="es-MX"/>
        </w:rPr>
        <w:t xml:space="preserve">  emitir respuesta</w:t>
      </w:r>
      <w:r w:rsidR="00352715" w:rsidRPr="00326D2C">
        <w:rPr>
          <w:rFonts w:ascii="Palatino Linotype" w:eastAsia="Times New Roman" w:hAnsi="Palatino Linotype" w:cs="Arial"/>
          <w:sz w:val="24"/>
          <w:szCs w:val="24"/>
          <w:lang w:val="es-ES" w:eastAsia="es-MX"/>
        </w:rPr>
        <w:t xml:space="preserve"> y consecuentemente informe justificado </w:t>
      </w:r>
      <w:r w:rsidRPr="00326D2C">
        <w:rPr>
          <w:rFonts w:ascii="Palatino Linotype" w:eastAsia="Times New Roman" w:hAnsi="Palatino Linotype" w:cs="Arial"/>
          <w:sz w:val="24"/>
          <w:szCs w:val="24"/>
          <w:lang w:val="es-ES" w:eastAsia="es-MX"/>
        </w:rPr>
        <w:t xml:space="preserve">asevera su existencia, por lo que el estudio de la naturaleza jurídica de la información solicitada, en el caso concreto, se obvia. </w:t>
      </w:r>
    </w:p>
    <w:p w:rsidR="00B06C4F" w:rsidRPr="00326D2C" w:rsidRDefault="00B06C4F" w:rsidP="00326D2C">
      <w:pPr>
        <w:numPr>
          <w:ilvl w:val="0"/>
          <w:numId w:val="1"/>
        </w:numPr>
        <w:spacing w:after="0" w:line="360" w:lineRule="auto"/>
        <w:ind w:left="0" w:firstLine="0"/>
        <w:contextualSpacing/>
        <w:jc w:val="both"/>
        <w:rPr>
          <w:rFonts w:ascii="Palatino Linotype" w:hAnsi="Palatino Linotype" w:cs="Arial"/>
          <w:i/>
          <w:sz w:val="24"/>
          <w:szCs w:val="24"/>
        </w:rPr>
      </w:pPr>
      <w:r w:rsidRPr="00326D2C">
        <w:rPr>
          <w:rFonts w:ascii="Palatino Linotype" w:eastAsia="Times New Roman" w:hAnsi="Palatino Linotype" w:cs="Arial"/>
          <w:sz w:val="24"/>
          <w:szCs w:val="24"/>
          <w:lang w:val="es-ES" w:eastAsia="es-MX"/>
        </w:rPr>
        <w:t>Lo anterior es así, ya que el estudio enunciado tiene por objeto determinar si el</w:t>
      </w:r>
      <w:r w:rsidRPr="00326D2C">
        <w:rPr>
          <w:rFonts w:ascii="Palatino Linotype" w:eastAsia="Times New Roman" w:hAnsi="Palatino Linotype" w:cs="Arial"/>
          <w:b/>
          <w:sz w:val="24"/>
          <w:szCs w:val="24"/>
          <w:lang w:val="es-ES" w:eastAsia="es-MX"/>
        </w:rPr>
        <w:t xml:space="preserve"> SUJETO OBLIGADO</w:t>
      </w:r>
      <w:r w:rsidRPr="00326D2C">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326D2C">
        <w:rPr>
          <w:rFonts w:ascii="Palatino Linotype" w:eastAsia="Times New Roman" w:hAnsi="Palatino Linotype" w:cs="Arial"/>
          <w:b/>
          <w:sz w:val="24"/>
          <w:szCs w:val="24"/>
          <w:lang w:val="es-ES" w:eastAsia="es-MX"/>
        </w:rPr>
        <w:t>SUJETO OBLIGADO</w:t>
      </w:r>
      <w:r w:rsidRPr="00326D2C">
        <w:rPr>
          <w:rFonts w:ascii="Palatino Linotype" w:eastAsia="Times New Roman" w:hAnsi="Palatino Linotype" w:cs="Arial"/>
          <w:sz w:val="24"/>
          <w:szCs w:val="24"/>
          <w:lang w:val="es-ES" w:eastAsia="es-MX"/>
        </w:rPr>
        <w:t>.</w:t>
      </w:r>
    </w:p>
    <w:p w:rsidR="00B06C4F" w:rsidRPr="00326D2C" w:rsidRDefault="00B06C4F" w:rsidP="00326D2C">
      <w:pPr>
        <w:spacing w:after="0" w:line="360" w:lineRule="auto"/>
        <w:contextualSpacing/>
        <w:jc w:val="both"/>
        <w:rPr>
          <w:rFonts w:ascii="Palatino Linotype" w:hAnsi="Palatino Linotype" w:cs="Arial"/>
          <w:i/>
          <w:sz w:val="24"/>
          <w:szCs w:val="24"/>
        </w:rPr>
      </w:pPr>
    </w:p>
    <w:p w:rsidR="00B06C4F" w:rsidRPr="00326D2C" w:rsidRDefault="00B06C4F" w:rsidP="00326D2C">
      <w:pPr>
        <w:widowControl w:val="0"/>
        <w:numPr>
          <w:ilvl w:val="0"/>
          <w:numId w:val="1"/>
        </w:numPr>
        <w:autoSpaceDE w:val="0"/>
        <w:autoSpaceDN w:val="0"/>
        <w:adjustRightInd w:val="0"/>
        <w:spacing w:after="0" w:line="360" w:lineRule="auto"/>
        <w:ind w:left="0" w:firstLine="0"/>
        <w:jc w:val="both"/>
        <w:rPr>
          <w:rFonts w:ascii="Palatino Linotype" w:hAnsi="Palatino Linotype" w:cs="Times New Roman"/>
          <w:sz w:val="24"/>
          <w:szCs w:val="24"/>
          <w:lang w:eastAsia="es-ES_tradnl"/>
        </w:rPr>
      </w:pPr>
      <w:r w:rsidRPr="00326D2C">
        <w:rPr>
          <w:rFonts w:ascii="Palatino Linotype" w:hAnsi="Palatino Linotype" w:cs="Arial"/>
          <w:color w:val="000000" w:themeColor="text1"/>
          <w:sz w:val="24"/>
          <w:szCs w:val="24"/>
        </w:rPr>
        <w:t>No obstante lo anterior, el artículo 18 de dicha Ley refiere que los Sujetos Obligados tienen el ineludible compromiso de documentar todos los actos que deriven de sus atribuciones, funciones y competencias considerando desde su origen la eventual publicidad de la información como a continuación se observa:</w:t>
      </w:r>
    </w:p>
    <w:p w:rsidR="00B06C4F" w:rsidRPr="00326D2C" w:rsidRDefault="00B06C4F" w:rsidP="00326D2C">
      <w:pPr>
        <w:widowControl w:val="0"/>
        <w:autoSpaceDE w:val="0"/>
        <w:autoSpaceDN w:val="0"/>
        <w:adjustRightInd w:val="0"/>
        <w:spacing w:after="0" w:line="360" w:lineRule="auto"/>
        <w:jc w:val="both"/>
        <w:rPr>
          <w:rFonts w:ascii="Palatino Linotype" w:hAnsi="Palatino Linotype" w:cs="Times New Roman"/>
          <w:sz w:val="24"/>
          <w:szCs w:val="24"/>
          <w:lang w:eastAsia="es-ES_tradnl"/>
        </w:rPr>
      </w:pPr>
    </w:p>
    <w:p w:rsidR="00B06C4F" w:rsidRPr="00326D2C" w:rsidRDefault="00B06C4F" w:rsidP="00326D2C">
      <w:pPr>
        <w:widowControl w:val="0"/>
        <w:autoSpaceDE w:val="0"/>
        <w:autoSpaceDN w:val="0"/>
        <w:adjustRightInd w:val="0"/>
        <w:spacing w:after="0" w:line="360" w:lineRule="auto"/>
        <w:ind w:left="567" w:right="567"/>
        <w:jc w:val="both"/>
        <w:rPr>
          <w:rFonts w:ascii="Palatino Linotype" w:hAnsi="Palatino Linotype" w:cs="Times New Roman"/>
          <w:b/>
          <w:i/>
          <w:sz w:val="24"/>
          <w:szCs w:val="24"/>
          <w:lang w:eastAsia="es-ES_tradnl"/>
        </w:rPr>
      </w:pPr>
      <w:r w:rsidRPr="00326D2C">
        <w:rPr>
          <w:rFonts w:ascii="Palatino Linotype" w:hAnsi="Palatino Linotype" w:cs="Times New Roman"/>
          <w:b/>
          <w:i/>
          <w:sz w:val="24"/>
          <w:szCs w:val="24"/>
          <w:lang w:eastAsia="es-ES_tradnl"/>
        </w:rPr>
        <w:t>“Artículo 18.</w:t>
      </w:r>
      <w:r w:rsidRPr="00326D2C">
        <w:rPr>
          <w:rFonts w:ascii="Palatino Linotype" w:hAnsi="Palatino Linotype" w:cs="Times New Roman"/>
          <w:i/>
          <w:sz w:val="24"/>
          <w:szCs w:val="24"/>
          <w:lang w:eastAsia="es-ES_tradnl"/>
        </w:rPr>
        <w:t xml:space="preserve"> Los sujetos obligados deberán documentar todo acto que derive del ejercicio de sus facultades, competencias o funciones, considerando desde su origen la eventual publicidad y reutilización de la información que generen.</w:t>
      </w:r>
      <w:r w:rsidRPr="00326D2C">
        <w:rPr>
          <w:rFonts w:ascii="Palatino Linotype" w:hAnsi="Palatino Linotype" w:cs="Times New Roman"/>
          <w:b/>
          <w:i/>
          <w:sz w:val="24"/>
          <w:szCs w:val="24"/>
          <w:lang w:eastAsia="es-ES_tradnl"/>
        </w:rPr>
        <w:t>”</w:t>
      </w:r>
    </w:p>
    <w:p w:rsidR="00B06C4F" w:rsidRPr="00326D2C" w:rsidRDefault="00B06C4F" w:rsidP="00326D2C">
      <w:pPr>
        <w:widowControl w:val="0"/>
        <w:autoSpaceDE w:val="0"/>
        <w:autoSpaceDN w:val="0"/>
        <w:adjustRightInd w:val="0"/>
        <w:spacing w:after="0" w:line="360" w:lineRule="auto"/>
        <w:ind w:left="567" w:right="567"/>
        <w:jc w:val="both"/>
        <w:rPr>
          <w:rFonts w:ascii="Palatino Linotype" w:hAnsi="Palatino Linotype" w:cs="Times New Roman"/>
          <w:b/>
          <w:i/>
          <w:sz w:val="24"/>
          <w:szCs w:val="24"/>
          <w:lang w:eastAsia="es-ES_tradnl"/>
        </w:rPr>
      </w:pPr>
    </w:p>
    <w:p w:rsidR="00B06C4F" w:rsidRPr="00326D2C" w:rsidRDefault="00B06C4F" w:rsidP="00326D2C">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326D2C">
        <w:rPr>
          <w:rFonts w:ascii="Palatino Linotype" w:eastAsia="MS Mincho" w:hAnsi="Palatino Linotype" w:cs="Arial"/>
          <w:color w:val="000000"/>
          <w:sz w:val="24"/>
          <w:szCs w:val="24"/>
        </w:rPr>
        <w:t xml:space="preserve">Así por otro lado </w:t>
      </w:r>
      <w:r w:rsidRPr="00326D2C">
        <w:rPr>
          <w:rFonts w:ascii="Palatino Linotype" w:eastAsia="Times New Roman" w:hAnsi="Palatino Linotype" w:cs="Times New Roman"/>
          <w:sz w:val="24"/>
          <w:szCs w:val="24"/>
          <w:lang w:eastAsia="es-MX"/>
        </w:rPr>
        <w:t xml:space="preserve">de acuerdo a la multicitada Ley de Transparencia vigente en la entidad, se entiende que la información pública es toda aquella que sea generada, obtenida, adquirida, transformada, administrada o en posesión de los </w:t>
      </w:r>
      <w:r w:rsidRPr="00326D2C">
        <w:rPr>
          <w:rFonts w:ascii="Palatino Linotype" w:eastAsia="Times New Roman" w:hAnsi="Palatino Linotype" w:cs="Times New Roman"/>
          <w:b/>
          <w:sz w:val="24"/>
          <w:szCs w:val="24"/>
          <w:lang w:eastAsia="es-MX"/>
        </w:rPr>
        <w:t>SUJETOS OBLIGADOS</w:t>
      </w:r>
      <w:r w:rsidRPr="00326D2C">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rsidR="00B06C4F" w:rsidRPr="00326D2C" w:rsidRDefault="00B06C4F" w:rsidP="00326D2C">
      <w:pPr>
        <w:spacing w:after="0" w:line="360" w:lineRule="auto"/>
        <w:ind w:right="49"/>
        <w:contextualSpacing/>
        <w:jc w:val="both"/>
        <w:rPr>
          <w:rFonts w:ascii="Palatino Linotype" w:eastAsia="MS Mincho" w:hAnsi="Palatino Linotype" w:cs="Arial"/>
          <w:sz w:val="24"/>
          <w:szCs w:val="24"/>
        </w:rPr>
      </w:pPr>
    </w:p>
    <w:p w:rsidR="00B06C4F" w:rsidRPr="00326D2C" w:rsidRDefault="00B06C4F" w:rsidP="00326D2C">
      <w:pPr>
        <w:spacing w:after="0" w:line="360" w:lineRule="auto"/>
        <w:ind w:left="567" w:right="567"/>
        <w:jc w:val="both"/>
        <w:rPr>
          <w:rFonts w:ascii="Palatino Linotype" w:eastAsia="Times New Roman" w:hAnsi="Palatino Linotype" w:cs="Times New Roman"/>
          <w:i/>
          <w:sz w:val="24"/>
          <w:szCs w:val="24"/>
          <w:lang w:val="es-ES"/>
        </w:rPr>
      </w:pPr>
      <w:r w:rsidRPr="00326D2C">
        <w:rPr>
          <w:rFonts w:ascii="Palatino Linotype" w:eastAsia="Times New Roman" w:hAnsi="Palatino Linotype" w:cs="Times New Roman"/>
          <w:i/>
          <w:sz w:val="24"/>
          <w:szCs w:val="24"/>
          <w:lang w:val="es-ES"/>
        </w:rPr>
        <w:t>“</w:t>
      </w:r>
      <w:r w:rsidRPr="00326D2C">
        <w:rPr>
          <w:rFonts w:ascii="Palatino Linotype" w:eastAsia="Times New Roman" w:hAnsi="Palatino Linotype" w:cs="Times New Roman"/>
          <w:b/>
          <w:i/>
          <w:sz w:val="24"/>
          <w:szCs w:val="24"/>
          <w:lang w:val="es-ES"/>
        </w:rPr>
        <w:t>Artículo 4.</w:t>
      </w:r>
      <w:r w:rsidR="0001306C" w:rsidRPr="00326D2C">
        <w:rPr>
          <w:rFonts w:ascii="Palatino Linotype" w:eastAsia="Times New Roman" w:hAnsi="Palatino Linotype" w:cs="Times New Roman"/>
          <w:i/>
          <w:sz w:val="24"/>
          <w:szCs w:val="24"/>
          <w:lang w:val="es-ES"/>
        </w:rPr>
        <w:t xml:space="preserve"> </w:t>
      </w:r>
    </w:p>
    <w:p w:rsidR="00B06C4F" w:rsidRPr="00326D2C" w:rsidRDefault="00B06C4F" w:rsidP="00326D2C">
      <w:pPr>
        <w:spacing w:after="0" w:line="360" w:lineRule="auto"/>
        <w:ind w:left="567" w:right="567"/>
        <w:jc w:val="both"/>
        <w:rPr>
          <w:rFonts w:ascii="Palatino Linotype" w:eastAsia="Times New Roman" w:hAnsi="Palatino Linotype" w:cs="Times New Roman"/>
          <w:i/>
          <w:sz w:val="24"/>
          <w:szCs w:val="24"/>
          <w:lang w:val="es-ES"/>
        </w:rPr>
      </w:pPr>
      <w:r w:rsidRPr="00326D2C">
        <w:rPr>
          <w:rFonts w:ascii="Palatino Linotype" w:eastAsia="Times New Roman" w:hAnsi="Palatino Linotype" w:cs="Times New Roman"/>
          <w:i/>
          <w:sz w:val="24"/>
          <w:szCs w:val="24"/>
          <w:lang w:val="es-ES"/>
        </w:rPr>
        <w:t>(…)</w:t>
      </w:r>
    </w:p>
    <w:p w:rsidR="00B06C4F" w:rsidRPr="00326D2C" w:rsidRDefault="00B06C4F" w:rsidP="00326D2C">
      <w:pPr>
        <w:spacing w:after="0" w:line="360" w:lineRule="auto"/>
        <w:ind w:left="567" w:right="567"/>
        <w:jc w:val="both"/>
        <w:rPr>
          <w:rFonts w:ascii="Palatino Linotype" w:eastAsia="Times New Roman" w:hAnsi="Palatino Linotype" w:cs="Times New Roman"/>
          <w:i/>
          <w:sz w:val="24"/>
          <w:szCs w:val="24"/>
          <w:lang w:val="es-ES"/>
        </w:rPr>
      </w:pPr>
    </w:p>
    <w:p w:rsidR="00B06C4F" w:rsidRPr="00326D2C" w:rsidRDefault="00B06C4F" w:rsidP="00326D2C">
      <w:pPr>
        <w:spacing w:after="0" w:line="360" w:lineRule="auto"/>
        <w:ind w:left="567" w:right="567"/>
        <w:jc w:val="both"/>
        <w:rPr>
          <w:rFonts w:ascii="Palatino Linotype" w:eastAsia="Times New Roman" w:hAnsi="Palatino Linotype" w:cs="Times New Roman"/>
          <w:i/>
          <w:sz w:val="24"/>
          <w:szCs w:val="24"/>
          <w:lang w:val="es-ES"/>
        </w:rPr>
      </w:pPr>
      <w:r w:rsidRPr="00326D2C">
        <w:rPr>
          <w:rFonts w:ascii="Palatino Linotype" w:eastAsia="Times New Roman" w:hAnsi="Palatino Linotype" w:cs="Times New Roman"/>
          <w:i/>
          <w:sz w:val="24"/>
          <w:szCs w:val="24"/>
          <w:lang w:val="es-ES"/>
        </w:rPr>
        <w:t xml:space="preserve">Toda la información </w:t>
      </w:r>
      <w:r w:rsidRPr="00326D2C">
        <w:rPr>
          <w:rFonts w:ascii="Palatino Linotype" w:eastAsia="Times New Roman" w:hAnsi="Palatino Linotype" w:cs="Times New Roman"/>
          <w:b/>
          <w:i/>
          <w:sz w:val="24"/>
          <w:szCs w:val="24"/>
          <w:lang w:val="es-ES"/>
        </w:rPr>
        <w:t>generada, obtenida, adquirida, transformada, administrada o en posesión</w:t>
      </w:r>
      <w:r w:rsidRPr="00326D2C">
        <w:rPr>
          <w:rFonts w:ascii="Palatino Linotype" w:eastAsia="Times New Roman" w:hAnsi="Palatino Linotype" w:cs="Times New Roman"/>
          <w:i/>
          <w:sz w:val="24"/>
          <w:szCs w:val="24"/>
          <w:lang w:val="es-ES"/>
        </w:rPr>
        <w:t xml:space="preserve">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326D2C">
        <w:rPr>
          <w:rFonts w:ascii="Palatino Linotype" w:eastAsia="Times New Roman" w:hAnsi="Palatino Linotype" w:cs="Times New Roman"/>
          <w:b/>
          <w:i/>
          <w:sz w:val="24"/>
          <w:szCs w:val="24"/>
          <w:lang w:val="es-ES"/>
        </w:rPr>
        <w:t>principio de máxima publicidad</w:t>
      </w:r>
      <w:r w:rsidRPr="00326D2C">
        <w:rPr>
          <w:rFonts w:ascii="Palatino Linotype" w:eastAsia="Times New Roman" w:hAnsi="Palatino Linotype" w:cs="Times New Roman"/>
          <w:i/>
          <w:sz w:val="24"/>
          <w:szCs w:val="24"/>
          <w:lang w:val="es-ES"/>
        </w:rPr>
        <w:t xml:space="preserve"> de la información. Solo podrá ser clasificada excepcionalmente como reservada temporalmente por razones de interés público, en los términos de las causas legítimas y estrictamente nece</w:t>
      </w:r>
      <w:r w:rsidR="0001306C" w:rsidRPr="00326D2C">
        <w:rPr>
          <w:rFonts w:ascii="Palatino Linotype" w:eastAsia="Times New Roman" w:hAnsi="Palatino Linotype" w:cs="Times New Roman"/>
          <w:i/>
          <w:sz w:val="24"/>
          <w:szCs w:val="24"/>
          <w:lang w:val="es-ES"/>
        </w:rPr>
        <w:t>sarias previstas por esta Ley.”</w:t>
      </w:r>
    </w:p>
    <w:p w:rsidR="00B06C4F" w:rsidRPr="00326D2C" w:rsidRDefault="00B06C4F" w:rsidP="00326D2C">
      <w:pPr>
        <w:spacing w:after="0" w:line="360" w:lineRule="auto"/>
        <w:ind w:left="567" w:right="567"/>
        <w:jc w:val="both"/>
        <w:rPr>
          <w:rFonts w:ascii="Palatino Linotype" w:eastAsia="Times New Roman" w:hAnsi="Palatino Linotype" w:cs="Times New Roman"/>
          <w:b/>
          <w:i/>
          <w:sz w:val="24"/>
          <w:szCs w:val="24"/>
          <w:lang w:val="es-ES"/>
        </w:rPr>
      </w:pPr>
      <w:r w:rsidRPr="00326D2C">
        <w:rPr>
          <w:rFonts w:ascii="Palatino Linotype" w:eastAsia="Times New Roman" w:hAnsi="Palatino Linotype" w:cs="Times New Roman"/>
          <w:b/>
          <w:i/>
          <w:sz w:val="24"/>
          <w:szCs w:val="24"/>
          <w:lang w:val="es-ES"/>
        </w:rPr>
        <w:t>(…)</w:t>
      </w:r>
    </w:p>
    <w:p w:rsidR="00B06C4F" w:rsidRPr="00326D2C" w:rsidRDefault="00B06C4F" w:rsidP="00326D2C">
      <w:pPr>
        <w:spacing w:after="0" w:line="360" w:lineRule="auto"/>
        <w:ind w:right="567"/>
        <w:jc w:val="both"/>
        <w:rPr>
          <w:rFonts w:ascii="Palatino Linotype" w:eastAsia="Times New Roman" w:hAnsi="Palatino Linotype" w:cs="Times New Roman"/>
          <w:sz w:val="24"/>
          <w:szCs w:val="24"/>
          <w:lang w:val="es-ES"/>
        </w:rPr>
      </w:pPr>
    </w:p>
    <w:p w:rsidR="00B06C4F" w:rsidRPr="00326D2C" w:rsidRDefault="00B06C4F" w:rsidP="00326D2C">
      <w:pPr>
        <w:spacing w:after="0" w:line="360" w:lineRule="auto"/>
        <w:ind w:left="567" w:right="567"/>
        <w:jc w:val="both"/>
        <w:rPr>
          <w:rFonts w:ascii="Palatino Linotype" w:eastAsia="Times New Roman" w:hAnsi="Palatino Linotype" w:cs="Times New Roman"/>
          <w:i/>
          <w:sz w:val="24"/>
          <w:szCs w:val="24"/>
          <w:lang w:val="es-ES"/>
        </w:rPr>
      </w:pPr>
      <w:r w:rsidRPr="00326D2C">
        <w:rPr>
          <w:rFonts w:ascii="Palatino Linotype" w:eastAsia="Times New Roman" w:hAnsi="Palatino Linotype" w:cs="Times New Roman"/>
          <w:i/>
          <w:sz w:val="24"/>
          <w:szCs w:val="24"/>
          <w:lang w:val="es-ES"/>
        </w:rPr>
        <w:t>(Énfasis añadido)</w:t>
      </w:r>
    </w:p>
    <w:p w:rsidR="00B06C4F" w:rsidRPr="00326D2C" w:rsidRDefault="00B06C4F" w:rsidP="00326D2C">
      <w:pPr>
        <w:spacing w:after="0" w:line="360" w:lineRule="auto"/>
        <w:ind w:right="567"/>
        <w:jc w:val="both"/>
        <w:rPr>
          <w:rFonts w:ascii="Palatino Linotype" w:eastAsia="Times New Roman" w:hAnsi="Palatino Linotype" w:cs="Times New Roman"/>
          <w:i/>
          <w:sz w:val="24"/>
          <w:szCs w:val="24"/>
          <w:lang w:val="es-ES"/>
        </w:rPr>
      </w:pPr>
    </w:p>
    <w:p w:rsidR="00B06C4F" w:rsidRPr="00326D2C" w:rsidRDefault="00B06C4F" w:rsidP="00326D2C">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326D2C">
        <w:rPr>
          <w:rFonts w:ascii="Palatino Linotype" w:eastAsia="MS Mincho" w:hAnsi="Palatino Linotype" w:cs="Arial"/>
          <w:sz w:val="24"/>
          <w:szCs w:val="24"/>
        </w:rPr>
        <w:t xml:space="preserve">En ese sentido, no debe de pasar de vista para el </w:t>
      </w:r>
      <w:r w:rsidRPr="00326D2C">
        <w:rPr>
          <w:rFonts w:ascii="Palatino Linotype" w:eastAsia="MS Mincho" w:hAnsi="Palatino Linotype" w:cs="Arial"/>
          <w:b/>
          <w:sz w:val="24"/>
          <w:szCs w:val="24"/>
        </w:rPr>
        <w:t>SUJETO OBLIGADO</w:t>
      </w:r>
      <w:r w:rsidRPr="00326D2C">
        <w:rPr>
          <w:rFonts w:ascii="Palatino Linotype" w:eastAsia="MS Mincho" w:hAnsi="Palatino Linotype" w:cs="Arial"/>
          <w:sz w:val="24"/>
          <w:szCs w:val="24"/>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B06C4F" w:rsidRPr="00326D2C" w:rsidRDefault="00B06C4F" w:rsidP="00326D2C">
      <w:pPr>
        <w:spacing w:after="0" w:line="360" w:lineRule="auto"/>
        <w:ind w:left="426" w:right="49"/>
        <w:contextualSpacing/>
        <w:jc w:val="both"/>
        <w:rPr>
          <w:rFonts w:ascii="Palatino Linotype" w:eastAsia="MS Mincho" w:hAnsi="Palatino Linotype" w:cs="Arial"/>
          <w:sz w:val="24"/>
          <w:szCs w:val="24"/>
        </w:rPr>
      </w:pPr>
    </w:p>
    <w:p w:rsidR="00B06C4F" w:rsidRPr="00326D2C" w:rsidRDefault="00B06C4F" w:rsidP="00326D2C">
      <w:pPr>
        <w:spacing w:after="0" w:line="360" w:lineRule="auto"/>
        <w:ind w:left="567" w:right="567"/>
        <w:jc w:val="both"/>
        <w:rPr>
          <w:rFonts w:ascii="Palatino Linotype" w:eastAsia="MS Mincho" w:hAnsi="Palatino Linotype" w:cs="Times New Roman"/>
          <w:i/>
          <w:sz w:val="24"/>
          <w:szCs w:val="24"/>
        </w:rPr>
      </w:pPr>
      <w:r w:rsidRPr="00326D2C">
        <w:rPr>
          <w:rFonts w:ascii="Palatino Linotype" w:eastAsia="MS Mincho" w:hAnsi="Palatino Linotype" w:cs="Times New Roman"/>
          <w:i/>
          <w:sz w:val="24"/>
          <w:szCs w:val="24"/>
        </w:rPr>
        <w:t>“</w:t>
      </w:r>
      <w:r w:rsidRPr="00326D2C">
        <w:rPr>
          <w:rFonts w:ascii="Palatino Linotype" w:eastAsia="MS Mincho" w:hAnsi="Palatino Linotype" w:cs="Times New Roman"/>
          <w:b/>
          <w:i/>
          <w:sz w:val="24"/>
          <w:szCs w:val="24"/>
        </w:rPr>
        <w:t>Artículo 8.</w:t>
      </w:r>
      <w:r w:rsidRPr="00326D2C">
        <w:rPr>
          <w:rFonts w:ascii="Palatino Linotype" w:eastAsia="MS Mincho" w:hAnsi="Palatino Linotype" w:cs="Times New Roman"/>
          <w:i/>
          <w:sz w:val="24"/>
          <w:szCs w:val="24"/>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B06C4F" w:rsidRPr="00326D2C" w:rsidRDefault="00B06C4F" w:rsidP="00326D2C">
      <w:pPr>
        <w:spacing w:after="0" w:line="360" w:lineRule="auto"/>
        <w:ind w:left="567" w:right="567"/>
        <w:jc w:val="both"/>
        <w:rPr>
          <w:rFonts w:ascii="Palatino Linotype" w:eastAsia="MS Mincho" w:hAnsi="Palatino Linotype" w:cs="Times New Roman"/>
          <w:i/>
          <w:sz w:val="24"/>
          <w:szCs w:val="24"/>
        </w:rPr>
      </w:pPr>
    </w:p>
    <w:p w:rsidR="00B06C4F" w:rsidRPr="00326D2C" w:rsidRDefault="00B06C4F" w:rsidP="00326D2C">
      <w:pPr>
        <w:spacing w:after="0" w:line="360" w:lineRule="auto"/>
        <w:ind w:left="567" w:right="567"/>
        <w:jc w:val="both"/>
        <w:rPr>
          <w:rFonts w:ascii="Palatino Linotype" w:eastAsia="MS Mincho" w:hAnsi="Palatino Linotype" w:cs="Times New Roman"/>
          <w:i/>
          <w:sz w:val="24"/>
          <w:szCs w:val="24"/>
        </w:rPr>
      </w:pPr>
      <w:r w:rsidRPr="00326D2C">
        <w:rPr>
          <w:rFonts w:ascii="Palatino Linotype" w:eastAsia="MS Mincho" w:hAnsi="Palatino Linotype" w:cs="Times New Roman"/>
          <w:b/>
          <w:i/>
          <w:sz w:val="24"/>
          <w:szCs w:val="24"/>
        </w:rPr>
        <w:t>En la aplicación e interpretación de la presente Ley deberá prevalecer el principio de máxima publicidad,</w:t>
      </w:r>
      <w:r w:rsidRPr="00326D2C">
        <w:rPr>
          <w:rFonts w:ascii="Palatino Linotype" w:eastAsia="MS Mincho" w:hAnsi="Palatino Linotype" w:cs="Times New Roman"/>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B06C4F" w:rsidRPr="00326D2C" w:rsidRDefault="00B06C4F" w:rsidP="00326D2C">
      <w:pPr>
        <w:spacing w:after="0" w:line="360" w:lineRule="auto"/>
        <w:ind w:left="567" w:right="567"/>
        <w:jc w:val="both"/>
        <w:rPr>
          <w:rFonts w:ascii="Palatino Linotype" w:eastAsia="MS Mincho" w:hAnsi="Palatino Linotype" w:cs="Times New Roman"/>
          <w:i/>
          <w:sz w:val="24"/>
          <w:szCs w:val="24"/>
        </w:rPr>
      </w:pPr>
    </w:p>
    <w:p w:rsidR="00B06C4F" w:rsidRPr="00326D2C" w:rsidRDefault="00B06C4F" w:rsidP="00326D2C">
      <w:pPr>
        <w:spacing w:after="0" w:line="360" w:lineRule="auto"/>
        <w:ind w:left="567" w:right="567"/>
        <w:jc w:val="both"/>
        <w:rPr>
          <w:rFonts w:ascii="Palatino Linotype" w:eastAsia="MS Mincho" w:hAnsi="Palatino Linotype" w:cs="Times New Roman"/>
          <w:i/>
          <w:sz w:val="24"/>
          <w:szCs w:val="24"/>
        </w:rPr>
      </w:pPr>
      <w:r w:rsidRPr="00326D2C">
        <w:rPr>
          <w:rFonts w:ascii="Palatino Linotype" w:eastAsia="MS Mincho" w:hAnsi="Palatino Linotype" w:cs="Times New Roman"/>
          <w:i/>
          <w:sz w:val="24"/>
          <w:szCs w:val="24"/>
        </w:rPr>
        <w:t>Para el caso de la interpretación se podrá tomar en cuenta los criterios, determinaciones y opiniones de los organismos nacionales e internacionales, en materia de transparencia y el derecho de acceso a la información.</w:t>
      </w:r>
    </w:p>
    <w:p w:rsidR="00B06C4F" w:rsidRPr="00326D2C" w:rsidRDefault="00B06C4F" w:rsidP="00326D2C">
      <w:pPr>
        <w:spacing w:after="0" w:line="360" w:lineRule="auto"/>
        <w:ind w:left="567" w:right="567"/>
        <w:jc w:val="both"/>
        <w:rPr>
          <w:rFonts w:ascii="Palatino Linotype" w:eastAsia="MS Mincho" w:hAnsi="Palatino Linotype" w:cs="Times New Roman"/>
          <w:i/>
          <w:sz w:val="24"/>
          <w:szCs w:val="24"/>
        </w:rPr>
      </w:pPr>
    </w:p>
    <w:p w:rsidR="00B06C4F" w:rsidRPr="00326D2C" w:rsidRDefault="00B06C4F" w:rsidP="00326D2C">
      <w:pPr>
        <w:spacing w:after="0" w:line="360" w:lineRule="auto"/>
        <w:ind w:left="567" w:right="567"/>
        <w:jc w:val="both"/>
        <w:rPr>
          <w:rFonts w:ascii="Palatino Linotype" w:eastAsia="MS Mincho" w:hAnsi="Palatino Linotype" w:cs="Times New Roman"/>
          <w:i/>
          <w:sz w:val="24"/>
          <w:szCs w:val="24"/>
        </w:rPr>
      </w:pPr>
      <w:r w:rsidRPr="00326D2C">
        <w:rPr>
          <w:rFonts w:ascii="Palatino Linotype" w:eastAsia="MS Mincho" w:hAnsi="Palatino Linotype" w:cs="Times New Roman"/>
          <w:i/>
          <w:sz w:val="24"/>
          <w:szCs w:val="24"/>
        </w:rPr>
        <w:t>(Énfasis añadido)</w:t>
      </w:r>
    </w:p>
    <w:p w:rsidR="00B06C4F" w:rsidRPr="00326D2C" w:rsidRDefault="00B06C4F" w:rsidP="00326D2C">
      <w:pPr>
        <w:spacing w:after="0" w:line="360" w:lineRule="auto"/>
        <w:ind w:right="567"/>
        <w:jc w:val="both"/>
        <w:rPr>
          <w:rFonts w:ascii="Palatino Linotype" w:eastAsia="MS Mincho" w:hAnsi="Palatino Linotype" w:cs="Times New Roman"/>
          <w:i/>
          <w:sz w:val="24"/>
          <w:szCs w:val="24"/>
        </w:rPr>
      </w:pPr>
    </w:p>
    <w:p w:rsidR="00B06C4F" w:rsidRPr="00326D2C" w:rsidRDefault="00B06C4F" w:rsidP="00326D2C">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326D2C">
        <w:rPr>
          <w:rFonts w:ascii="Palatino Linotype" w:eastAsia="MS Mincho" w:hAnsi="Palatino Linotype" w:cs="Times New Roman"/>
          <w:sz w:val="24"/>
          <w:szCs w:val="24"/>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rsidR="00B06C4F" w:rsidRPr="00326D2C" w:rsidRDefault="00B06C4F" w:rsidP="00326D2C">
      <w:pPr>
        <w:spacing w:after="0" w:line="360" w:lineRule="auto"/>
        <w:ind w:right="49"/>
        <w:contextualSpacing/>
        <w:jc w:val="both"/>
        <w:rPr>
          <w:rFonts w:ascii="Palatino Linotype" w:eastAsia="MS Mincho" w:hAnsi="Palatino Linotype" w:cs="Arial"/>
          <w:sz w:val="24"/>
          <w:szCs w:val="24"/>
        </w:rPr>
      </w:pPr>
    </w:p>
    <w:p w:rsidR="00B06C4F" w:rsidRPr="00326D2C" w:rsidRDefault="00B06C4F" w:rsidP="00326D2C">
      <w:pPr>
        <w:spacing w:after="0" w:line="360" w:lineRule="auto"/>
        <w:ind w:left="567" w:right="567"/>
        <w:contextualSpacing/>
        <w:jc w:val="both"/>
        <w:rPr>
          <w:rFonts w:ascii="Palatino Linotype" w:eastAsia="MS Mincho" w:hAnsi="Palatino Linotype" w:cs="Times New Roman"/>
          <w:b/>
          <w:i/>
          <w:sz w:val="24"/>
          <w:szCs w:val="24"/>
        </w:rPr>
      </w:pPr>
      <w:r w:rsidRPr="00326D2C">
        <w:rPr>
          <w:rFonts w:ascii="Palatino Linotype" w:eastAsia="MS Mincho" w:hAnsi="Palatino Linotype" w:cs="Times New Roman"/>
          <w:b/>
          <w:i/>
          <w:sz w:val="24"/>
          <w:szCs w:val="24"/>
        </w:rPr>
        <w:t xml:space="preserve">“Artículo 12. Quienes generen, recopilen, administren, manejen, procesen, archiven o conserven información pública serán responsables de la misma en los términos de las disposiciones jurídicas aplicables. </w:t>
      </w:r>
    </w:p>
    <w:p w:rsidR="00B06C4F" w:rsidRPr="00326D2C" w:rsidRDefault="00B06C4F" w:rsidP="00326D2C">
      <w:pPr>
        <w:spacing w:after="0" w:line="360" w:lineRule="auto"/>
        <w:ind w:left="567" w:right="567"/>
        <w:contextualSpacing/>
        <w:jc w:val="both"/>
        <w:rPr>
          <w:rFonts w:ascii="Palatino Linotype" w:eastAsia="MS Mincho" w:hAnsi="Palatino Linotype" w:cs="Times New Roman"/>
          <w:i/>
          <w:sz w:val="24"/>
          <w:szCs w:val="24"/>
        </w:rPr>
      </w:pPr>
    </w:p>
    <w:p w:rsidR="00B06C4F" w:rsidRPr="00326D2C" w:rsidRDefault="00B06C4F" w:rsidP="00326D2C">
      <w:pPr>
        <w:spacing w:after="0" w:line="360" w:lineRule="auto"/>
        <w:ind w:left="567" w:right="567"/>
        <w:contextualSpacing/>
        <w:jc w:val="both"/>
        <w:rPr>
          <w:rFonts w:ascii="Palatino Linotype" w:eastAsia="MS Mincho" w:hAnsi="Palatino Linotype" w:cs="Times New Roman"/>
          <w:i/>
          <w:sz w:val="24"/>
          <w:szCs w:val="24"/>
        </w:rPr>
      </w:pPr>
      <w:r w:rsidRPr="00326D2C">
        <w:rPr>
          <w:rFonts w:ascii="Palatino Linotype" w:eastAsia="MS Mincho" w:hAnsi="Palatino Linotype" w:cs="Times New Roman"/>
          <w:b/>
          <w:i/>
          <w:sz w:val="24"/>
          <w:szCs w:val="24"/>
        </w:rPr>
        <w:t>Los sujetos obligados sólo proporcionarán la información pública que se les requiera y que obre en sus archivos y en el estado en que ésta se encuentre.</w:t>
      </w:r>
      <w:r w:rsidRPr="00326D2C">
        <w:rPr>
          <w:rFonts w:ascii="Palatino Linotype" w:eastAsia="MS Mincho" w:hAnsi="Palatino Linotype" w:cs="Times New Roman"/>
          <w:i/>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w:t>
      </w:r>
    </w:p>
    <w:p w:rsidR="00B06C4F" w:rsidRPr="00326D2C" w:rsidRDefault="00B06C4F" w:rsidP="00326D2C">
      <w:pPr>
        <w:spacing w:after="0" w:line="360" w:lineRule="auto"/>
        <w:ind w:left="567" w:right="567"/>
        <w:contextualSpacing/>
        <w:jc w:val="both"/>
        <w:rPr>
          <w:rFonts w:ascii="Palatino Linotype" w:eastAsia="MS Mincho" w:hAnsi="Palatino Linotype" w:cs="Times New Roman"/>
          <w:i/>
          <w:sz w:val="24"/>
          <w:szCs w:val="24"/>
        </w:rPr>
      </w:pPr>
    </w:p>
    <w:p w:rsidR="00B06C4F" w:rsidRPr="00326D2C" w:rsidRDefault="00B06C4F" w:rsidP="00326D2C">
      <w:pPr>
        <w:spacing w:after="0" w:line="360" w:lineRule="auto"/>
        <w:ind w:left="567" w:right="567"/>
        <w:contextualSpacing/>
        <w:jc w:val="both"/>
        <w:rPr>
          <w:rFonts w:ascii="Palatino Linotype" w:eastAsia="MS Mincho" w:hAnsi="Palatino Linotype" w:cs="Times New Roman"/>
          <w:i/>
          <w:sz w:val="24"/>
          <w:szCs w:val="24"/>
        </w:rPr>
      </w:pPr>
      <w:r w:rsidRPr="00326D2C">
        <w:rPr>
          <w:rFonts w:ascii="Palatino Linotype" w:eastAsia="MS Mincho" w:hAnsi="Palatino Linotype" w:cs="Times New Roman"/>
          <w:b/>
          <w:i/>
          <w:sz w:val="24"/>
          <w:szCs w:val="24"/>
        </w:rPr>
        <w:t xml:space="preserve">“Artículo 160. </w:t>
      </w:r>
      <w:r w:rsidRPr="00326D2C">
        <w:rPr>
          <w:rFonts w:ascii="Palatino Linotype" w:eastAsia="MS Mincho" w:hAnsi="Palatino Linotype" w:cs="Times New Roman"/>
          <w:i/>
          <w:sz w:val="24"/>
          <w:szCs w:val="24"/>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rsidR="00B06C4F" w:rsidRPr="00326D2C" w:rsidRDefault="00B06C4F" w:rsidP="00326D2C">
      <w:pPr>
        <w:spacing w:after="0" w:line="360" w:lineRule="auto"/>
        <w:ind w:left="567" w:right="567"/>
        <w:contextualSpacing/>
        <w:jc w:val="both"/>
        <w:rPr>
          <w:rFonts w:ascii="Palatino Linotype" w:eastAsia="MS Mincho" w:hAnsi="Palatino Linotype" w:cs="Times New Roman"/>
          <w:i/>
          <w:sz w:val="24"/>
          <w:szCs w:val="24"/>
        </w:rPr>
      </w:pPr>
    </w:p>
    <w:p w:rsidR="00B06C4F" w:rsidRPr="00326D2C" w:rsidRDefault="00B06C4F" w:rsidP="00326D2C">
      <w:pPr>
        <w:spacing w:after="0" w:line="360" w:lineRule="auto"/>
        <w:ind w:left="567" w:right="567"/>
        <w:contextualSpacing/>
        <w:jc w:val="both"/>
        <w:rPr>
          <w:rFonts w:ascii="Palatino Linotype" w:eastAsia="MS Mincho" w:hAnsi="Palatino Linotype" w:cs="Times New Roman"/>
          <w:i/>
          <w:sz w:val="24"/>
          <w:szCs w:val="24"/>
        </w:rPr>
      </w:pPr>
      <w:r w:rsidRPr="00326D2C">
        <w:rPr>
          <w:rFonts w:ascii="Palatino Linotype" w:eastAsia="MS Mincho" w:hAnsi="Palatino Linotype" w:cs="Times New Roman"/>
          <w:i/>
          <w:sz w:val="24"/>
          <w:szCs w:val="24"/>
        </w:rPr>
        <w:t>En caso que la información solicitada consista en bases de datos se deberá privilegiar la entrega de la misma en formatos abiertos. “</w:t>
      </w:r>
    </w:p>
    <w:p w:rsidR="00B06C4F" w:rsidRPr="00326D2C" w:rsidRDefault="00B06C4F" w:rsidP="00326D2C">
      <w:pPr>
        <w:spacing w:after="0" w:line="360" w:lineRule="auto"/>
        <w:ind w:left="567" w:right="567"/>
        <w:contextualSpacing/>
        <w:jc w:val="both"/>
        <w:rPr>
          <w:rFonts w:ascii="Palatino Linotype" w:eastAsia="MS Mincho" w:hAnsi="Palatino Linotype" w:cs="Times New Roman"/>
          <w:i/>
          <w:sz w:val="24"/>
          <w:szCs w:val="24"/>
        </w:rPr>
      </w:pPr>
    </w:p>
    <w:p w:rsidR="00B06C4F" w:rsidRPr="00326D2C" w:rsidRDefault="00B06C4F" w:rsidP="00326D2C">
      <w:pPr>
        <w:spacing w:after="0" w:line="360" w:lineRule="auto"/>
        <w:ind w:left="567" w:right="567"/>
        <w:contextualSpacing/>
        <w:jc w:val="both"/>
        <w:rPr>
          <w:rFonts w:ascii="Palatino Linotype" w:eastAsia="MS Mincho" w:hAnsi="Palatino Linotype" w:cs="Times New Roman"/>
          <w:i/>
          <w:sz w:val="24"/>
          <w:szCs w:val="24"/>
        </w:rPr>
      </w:pPr>
      <w:r w:rsidRPr="00326D2C">
        <w:rPr>
          <w:rFonts w:ascii="Palatino Linotype" w:eastAsia="MS Mincho" w:hAnsi="Palatino Linotype" w:cs="Times New Roman"/>
          <w:i/>
          <w:sz w:val="24"/>
          <w:szCs w:val="24"/>
        </w:rPr>
        <w:t>(Énfasis añadido)</w:t>
      </w:r>
    </w:p>
    <w:p w:rsidR="00B06C4F" w:rsidRPr="00326D2C" w:rsidRDefault="00B06C4F" w:rsidP="00326D2C">
      <w:pPr>
        <w:spacing w:after="0" w:line="360" w:lineRule="auto"/>
        <w:ind w:left="567" w:right="567"/>
        <w:contextualSpacing/>
        <w:jc w:val="both"/>
        <w:rPr>
          <w:rFonts w:ascii="Palatino Linotype" w:eastAsia="MS Mincho" w:hAnsi="Palatino Linotype" w:cs="Times New Roman"/>
          <w:i/>
          <w:sz w:val="24"/>
          <w:szCs w:val="24"/>
        </w:rPr>
      </w:pPr>
    </w:p>
    <w:p w:rsidR="00B06C4F" w:rsidRPr="00326D2C" w:rsidRDefault="00B06C4F" w:rsidP="00326D2C">
      <w:pPr>
        <w:widowControl w:val="0"/>
        <w:numPr>
          <w:ilvl w:val="0"/>
          <w:numId w:val="1"/>
        </w:numPr>
        <w:autoSpaceDE w:val="0"/>
        <w:autoSpaceDN w:val="0"/>
        <w:adjustRightInd w:val="0"/>
        <w:spacing w:after="0" w:line="360" w:lineRule="auto"/>
        <w:ind w:left="0" w:firstLine="0"/>
        <w:jc w:val="both"/>
        <w:rPr>
          <w:rFonts w:ascii="Palatino Linotype" w:eastAsia="MS Mincho" w:hAnsi="Palatino Linotype" w:cs="Times New Roman"/>
          <w:sz w:val="24"/>
          <w:szCs w:val="24"/>
          <w:lang w:eastAsia="es-ES_tradnl"/>
        </w:rPr>
      </w:pPr>
      <w:r w:rsidRPr="00326D2C">
        <w:rPr>
          <w:rFonts w:ascii="Palatino Linotype" w:eastAsia="MS Mincho" w:hAnsi="Palatino Linotype" w:cs="Times New Roman"/>
          <w:sz w:val="24"/>
          <w:szCs w:val="24"/>
          <w:lang w:eastAsia="es-ES_tradnl"/>
        </w:rPr>
        <w:t>En ese tenor la Ley de Transparencia, prevé en su artículo 23 fracción IV que son Sujetos Obligados a transparentar, permitir el acceso a su información, así como proteger los datos que obren en su poder:</w:t>
      </w:r>
    </w:p>
    <w:p w:rsidR="00326D2C" w:rsidRPr="00326D2C" w:rsidRDefault="00326D2C" w:rsidP="00326D2C">
      <w:pPr>
        <w:widowControl w:val="0"/>
        <w:autoSpaceDE w:val="0"/>
        <w:autoSpaceDN w:val="0"/>
        <w:adjustRightInd w:val="0"/>
        <w:spacing w:after="0" w:line="360" w:lineRule="auto"/>
        <w:jc w:val="both"/>
        <w:rPr>
          <w:rFonts w:ascii="Palatino Linotype" w:eastAsia="MS Mincho" w:hAnsi="Palatino Linotype" w:cs="Times New Roman"/>
          <w:sz w:val="24"/>
          <w:szCs w:val="24"/>
          <w:lang w:eastAsia="es-ES_tradnl"/>
        </w:rPr>
      </w:pPr>
    </w:p>
    <w:p w:rsidR="00B06C4F" w:rsidRPr="00326D2C" w:rsidRDefault="00B06C4F" w:rsidP="00326D2C">
      <w:pPr>
        <w:widowControl w:val="0"/>
        <w:autoSpaceDE w:val="0"/>
        <w:autoSpaceDN w:val="0"/>
        <w:adjustRightInd w:val="0"/>
        <w:spacing w:after="0" w:line="360" w:lineRule="auto"/>
        <w:jc w:val="both"/>
        <w:rPr>
          <w:rFonts w:ascii="Palatino Linotype" w:eastAsia="MS Mincho" w:hAnsi="Palatino Linotype" w:cs="Times New Roman"/>
          <w:sz w:val="24"/>
          <w:szCs w:val="24"/>
          <w:lang w:eastAsia="es-ES_tradnl"/>
        </w:rPr>
      </w:pPr>
      <w:r w:rsidRPr="00326D2C">
        <w:rPr>
          <w:rFonts w:ascii="Palatino Linotype" w:eastAsia="MS Mincho" w:hAnsi="Palatino Linotype" w:cs="Times New Roman"/>
          <w:sz w:val="24"/>
          <w:szCs w:val="24"/>
          <w:lang w:eastAsia="es-ES_tradnl"/>
        </w:rPr>
        <w:t xml:space="preserve">       (…)</w:t>
      </w:r>
    </w:p>
    <w:p w:rsidR="00B06C4F" w:rsidRPr="00326D2C" w:rsidRDefault="00B06C4F" w:rsidP="00326D2C">
      <w:pPr>
        <w:spacing w:after="0" w:line="360" w:lineRule="auto"/>
        <w:ind w:left="567" w:right="567"/>
        <w:contextualSpacing/>
        <w:jc w:val="both"/>
        <w:rPr>
          <w:rFonts w:ascii="Palatino Linotype" w:eastAsia="Calibri" w:hAnsi="Palatino Linotype" w:cs="Times New Roman"/>
          <w:b/>
          <w:bCs/>
          <w:i/>
          <w:sz w:val="24"/>
          <w:szCs w:val="24"/>
        </w:rPr>
      </w:pPr>
      <w:r w:rsidRPr="00326D2C">
        <w:rPr>
          <w:rFonts w:ascii="Palatino Linotype" w:eastAsia="Calibri" w:hAnsi="Palatino Linotype" w:cs="Times New Roman"/>
          <w:b/>
          <w:bCs/>
          <w:i/>
          <w:sz w:val="24"/>
          <w:szCs w:val="24"/>
        </w:rPr>
        <w:t>IV. Los ayuntamientos y las dependencias, organismos, órganos y entidades de la administración municipal;”</w:t>
      </w:r>
    </w:p>
    <w:p w:rsidR="00331946" w:rsidRPr="00326D2C" w:rsidRDefault="00331946" w:rsidP="00326D2C">
      <w:pPr>
        <w:spacing w:after="0" w:line="360" w:lineRule="auto"/>
        <w:ind w:left="426" w:right="567"/>
        <w:contextualSpacing/>
        <w:rPr>
          <w:rFonts w:ascii="Palatino Linotype" w:eastAsia="Times New Roman" w:hAnsi="Palatino Linotype" w:cs="Arial"/>
          <w:i/>
          <w:sz w:val="24"/>
          <w:szCs w:val="24"/>
        </w:rPr>
      </w:pPr>
      <w:r w:rsidRPr="00326D2C">
        <w:rPr>
          <w:rFonts w:ascii="Palatino Linotype" w:eastAsia="Times New Roman" w:hAnsi="Palatino Linotype" w:cs="Arial"/>
          <w:i/>
          <w:sz w:val="24"/>
          <w:szCs w:val="24"/>
        </w:rPr>
        <w:t>(…)</w:t>
      </w:r>
    </w:p>
    <w:p w:rsidR="00402E67" w:rsidRPr="00326D2C" w:rsidRDefault="00402E67" w:rsidP="00326D2C">
      <w:pPr>
        <w:spacing w:after="0" w:line="360" w:lineRule="auto"/>
        <w:ind w:left="426" w:right="567"/>
        <w:contextualSpacing/>
        <w:rPr>
          <w:rFonts w:ascii="Palatino Linotype" w:eastAsia="Times New Roman" w:hAnsi="Palatino Linotype" w:cs="Arial"/>
          <w:i/>
          <w:sz w:val="24"/>
          <w:szCs w:val="24"/>
        </w:rPr>
      </w:pPr>
    </w:p>
    <w:p w:rsidR="00402E67" w:rsidRPr="00326D2C" w:rsidRDefault="009F4EB1" w:rsidP="00326D2C">
      <w:pPr>
        <w:numPr>
          <w:ilvl w:val="0"/>
          <w:numId w:val="1"/>
        </w:numPr>
        <w:tabs>
          <w:tab w:val="left" w:pos="0"/>
        </w:tabs>
        <w:spacing w:after="0" w:line="360" w:lineRule="auto"/>
        <w:ind w:left="0" w:right="49" w:firstLine="0"/>
        <w:contextualSpacing/>
        <w:jc w:val="both"/>
        <w:rPr>
          <w:rFonts w:ascii="Palatino Linotype" w:eastAsia="MS Mincho" w:hAnsi="Palatino Linotype" w:cs="Times New Roman"/>
          <w:sz w:val="24"/>
          <w:szCs w:val="24"/>
        </w:rPr>
      </w:pPr>
      <w:r w:rsidRPr="00326D2C">
        <w:rPr>
          <w:rFonts w:ascii="Palatino Linotype" w:eastAsia="MS Mincho" w:hAnsi="Palatino Linotype" w:cs="Times New Roman"/>
          <w:sz w:val="24"/>
          <w:szCs w:val="24"/>
        </w:rPr>
        <w:t>A</w:t>
      </w:r>
      <w:r w:rsidR="00A95951" w:rsidRPr="00326D2C">
        <w:rPr>
          <w:rFonts w:ascii="Palatino Linotype" w:eastAsia="MS Mincho" w:hAnsi="Palatino Linotype" w:cs="Times New Roman"/>
          <w:sz w:val="24"/>
          <w:szCs w:val="24"/>
        </w:rPr>
        <w:t xml:space="preserve">cotado </w:t>
      </w:r>
      <w:r w:rsidR="005E72BD" w:rsidRPr="00326D2C">
        <w:rPr>
          <w:rFonts w:ascii="Palatino Linotype" w:eastAsia="MS Mincho" w:hAnsi="Palatino Linotype" w:cs="Times New Roman"/>
          <w:sz w:val="24"/>
          <w:szCs w:val="24"/>
        </w:rPr>
        <w:t xml:space="preserve">lo anterior, </w:t>
      </w:r>
      <w:r w:rsidR="00E669B7" w:rsidRPr="00326D2C">
        <w:rPr>
          <w:rFonts w:ascii="Palatino Linotype" w:eastAsia="MS Mincho" w:hAnsi="Palatino Linotype" w:cs="Times New Roman"/>
          <w:sz w:val="24"/>
          <w:szCs w:val="24"/>
        </w:rPr>
        <w:t xml:space="preserve">es necesario precisar que </w:t>
      </w:r>
      <w:r w:rsidR="00402E67" w:rsidRPr="00326D2C">
        <w:rPr>
          <w:rFonts w:ascii="Palatino Linotype" w:eastAsia="MS Mincho" w:hAnsi="Palatino Linotype" w:cs="Times New Roman"/>
          <w:sz w:val="24"/>
          <w:szCs w:val="24"/>
        </w:rPr>
        <w:t xml:space="preserve">la Tesorería Municipal es el área encargada de realizar las erogaciones requeridas por el Ayuntamiento, por lo que </w:t>
      </w:r>
      <w:r w:rsidR="00402E67" w:rsidRPr="00326D2C">
        <w:rPr>
          <w:rFonts w:ascii="Palatino Linotype" w:eastAsia="MS Mincho" w:hAnsi="Palatino Linotype" w:cs="Arial"/>
          <w:sz w:val="24"/>
          <w:szCs w:val="24"/>
          <w:lang w:val="es-ES_tradnl" w:eastAsia="es-ES"/>
        </w:rPr>
        <w:t xml:space="preserve">la materia elemental de la solicitud de acceso a la información pública, es referente a facturas, así  debemos primeramente señalar que nos referimos por </w:t>
      </w:r>
      <w:r w:rsidR="00402E67" w:rsidRPr="00326D2C">
        <w:rPr>
          <w:rFonts w:ascii="Palatino Linotype" w:eastAsia="MS Mincho" w:hAnsi="Palatino Linotype" w:cs="Arial"/>
          <w:b/>
          <w:sz w:val="24"/>
          <w:szCs w:val="24"/>
          <w:lang w:val="es-ES_tradnl" w:eastAsia="es-ES"/>
        </w:rPr>
        <w:t xml:space="preserve">“factura”, </w:t>
      </w:r>
      <w:r w:rsidR="00402E67" w:rsidRPr="00326D2C">
        <w:rPr>
          <w:rFonts w:ascii="Palatino Linotype" w:eastAsia="MS Mincho" w:hAnsi="Palatino Linotype" w:cs="Arial"/>
          <w:sz w:val="24"/>
          <w:szCs w:val="24"/>
          <w:lang w:val="es-ES_tradnl" w:eastAsia="es-ES"/>
        </w:rPr>
        <w:t xml:space="preserve"> de conformidad con e</w:t>
      </w:r>
      <w:r w:rsidR="00402E67" w:rsidRPr="00326D2C">
        <w:rPr>
          <w:rFonts w:ascii="Palatino Linotype" w:eastAsia="MS Mincho" w:hAnsi="Palatino Linotype" w:cs="Times New Roman"/>
          <w:sz w:val="24"/>
          <w:szCs w:val="24"/>
          <w:lang w:val="es-ES_tradnl" w:eastAsia="es-ES"/>
        </w:rPr>
        <w:t>l Glosario de Términos Hacendarios que emite el Instituto Hacendario del Estado de México, a lo siguiente:</w:t>
      </w:r>
    </w:p>
    <w:p w:rsidR="00402E67" w:rsidRPr="00326D2C" w:rsidRDefault="00402E67" w:rsidP="00326D2C">
      <w:pPr>
        <w:tabs>
          <w:tab w:val="left" w:pos="0"/>
        </w:tabs>
        <w:spacing w:after="0" w:line="360" w:lineRule="auto"/>
        <w:ind w:right="49"/>
        <w:contextualSpacing/>
        <w:jc w:val="both"/>
        <w:rPr>
          <w:rFonts w:ascii="Palatino Linotype" w:eastAsia="MS Mincho" w:hAnsi="Palatino Linotype" w:cs="Times New Roman"/>
          <w:sz w:val="24"/>
          <w:szCs w:val="24"/>
        </w:rPr>
      </w:pPr>
    </w:p>
    <w:p w:rsidR="00402E67" w:rsidRPr="00326D2C" w:rsidRDefault="00402E67" w:rsidP="00326D2C">
      <w:pPr>
        <w:autoSpaceDE w:val="0"/>
        <w:autoSpaceDN w:val="0"/>
        <w:adjustRightInd w:val="0"/>
        <w:spacing w:after="0" w:line="360" w:lineRule="auto"/>
        <w:ind w:left="851" w:right="902"/>
        <w:jc w:val="both"/>
        <w:rPr>
          <w:rFonts w:ascii="Palatino Linotype" w:eastAsia="MS Mincho" w:hAnsi="Palatino Linotype" w:cs="Arial"/>
          <w:b/>
          <w:i/>
          <w:sz w:val="24"/>
          <w:szCs w:val="24"/>
          <w:lang w:val="es-ES_tradnl" w:eastAsia="es-ES"/>
        </w:rPr>
      </w:pPr>
      <w:r w:rsidRPr="00326D2C">
        <w:rPr>
          <w:rFonts w:ascii="Palatino Linotype" w:eastAsia="MS Mincho" w:hAnsi="Palatino Linotype" w:cs="Arial"/>
          <w:i/>
          <w:sz w:val="24"/>
          <w:szCs w:val="24"/>
          <w:lang w:val="es-ES_tradnl" w:eastAsia="es-ES"/>
        </w:rPr>
        <w:t>“</w:t>
      </w:r>
      <w:r w:rsidRPr="00326D2C">
        <w:rPr>
          <w:rFonts w:ascii="Palatino Linotype" w:eastAsia="MS Mincho" w:hAnsi="Palatino Linotype" w:cs="Arial"/>
          <w:b/>
          <w:i/>
          <w:sz w:val="24"/>
          <w:szCs w:val="24"/>
          <w:lang w:val="es-ES_tradnl" w:eastAsia="es-ES"/>
        </w:rPr>
        <w:t>FACTURA</w:t>
      </w:r>
    </w:p>
    <w:p w:rsidR="00402E67" w:rsidRPr="00326D2C" w:rsidRDefault="00402E67" w:rsidP="00326D2C">
      <w:pPr>
        <w:autoSpaceDE w:val="0"/>
        <w:autoSpaceDN w:val="0"/>
        <w:adjustRightInd w:val="0"/>
        <w:spacing w:after="0" w:line="360" w:lineRule="auto"/>
        <w:ind w:left="851" w:right="902"/>
        <w:jc w:val="both"/>
        <w:rPr>
          <w:rFonts w:ascii="Palatino Linotype" w:eastAsia="MS Mincho" w:hAnsi="Palatino Linotype" w:cs="Arial"/>
          <w:i/>
          <w:sz w:val="24"/>
          <w:szCs w:val="24"/>
          <w:lang w:val="es-ES_tradnl" w:eastAsia="es-ES"/>
        </w:rPr>
      </w:pPr>
      <w:r w:rsidRPr="00326D2C">
        <w:rPr>
          <w:rFonts w:ascii="Palatino Linotype" w:eastAsia="MS Mincho" w:hAnsi="Palatino Linotype" w:cs="Arial"/>
          <w:i/>
          <w:sz w:val="24"/>
          <w:szCs w:val="24"/>
          <w:lang w:val="es-ES_tradnl" w:eastAsia="es-ES"/>
        </w:rPr>
        <w:t>Es el documento fiscal que emite la persona física o moral para comprobar la venta o adquisición de un bien y/o servicio.” (Sic)</w:t>
      </w:r>
    </w:p>
    <w:p w:rsidR="00402E67" w:rsidRPr="00326D2C" w:rsidRDefault="00402E67" w:rsidP="00326D2C">
      <w:pPr>
        <w:autoSpaceDE w:val="0"/>
        <w:autoSpaceDN w:val="0"/>
        <w:adjustRightInd w:val="0"/>
        <w:spacing w:after="0" w:line="360" w:lineRule="auto"/>
        <w:ind w:left="851" w:right="902"/>
        <w:jc w:val="both"/>
        <w:rPr>
          <w:rFonts w:ascii="Palatino Linotype" w:eastAsia="MS Mincho" w:hAnsi="Palatino Linotype" w:cs="Arial"/>
          <w:i/>
          <w:sz w:val="24"/>
          <w:szCs w:val="24"/>
          <w:lang w:val="es-ES_tradnl" w:eastAsia="es-ES"/>
        </w:rPr>
      </w:pPr>
    </w:p>
    <w:p w:rsidR="00402E67" w:rsidRPr="00326D2C" w:rsidRDefault="00402E67" w:rsidP="00326D2C">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326D2C">
        <w:rPr>
          <w:rFonts w:ascii="Palatino Linotype" w:eastAsia="MS Mincho" w:hAnsi="Palatino Linotype" w:cs="Arial"/>
          <w:sz w:val="24"/>
          <w:szCs w:val="24"/>
          <w:lang w:val="es-ES_tradnl" w:eastAsia="es-ES"/>
        </w:rPr>
        <w:t>Una vez precisado lo anterior, se procede a analizar si las facturas solicitadas son de acceso público; por lo que, es de señalarse que las facturas o comprobantes que amparan las erogaciones que se realizan con erario público tienen naturaleza análoga pues, constituyen los medios idóneos de evidencia del gasto realizado con recursos públicos.</w:t>
      </w:r>
    </w:p>
    <w:p w:rsidR="00402E67" w:rsidRPr="00326D2C" w:rsidRDefault="00402E67" w:rsidP="00326D2C">
      <w:pPr>
        <w:spacing w:after="0" w:line="360" w:lineRule="auto"/>
        <w:contextualSpacing/>
        <w:jc w:val="both"/>
        <w:rPr>
          <w:rFonts w:ascii="Palatino Linotype" w:eastAsia="MS Mincho" w:hAnsi="Palatino Linotype" w:cs="Arial"/>
          <w:sz w:val="24"/>
          <w:szCs w:val="24"/>
          <w:lang w:val="es-ES_tradnl" w:eastAsia="es-ES"/>
        </w:rPr>
      </w:pPr>
    </w:p>
    <w:p w:rsidR="00402E67" w:rsidRPr="00326D2C" w:rsidRDefault="00402E67" w:rsidP="00326D2C">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326D2C">
        <w:rPr>
          <w:rFonts w:ascii="Palatino Linotype" w:eastAsia="MS Mincho" w:hAnsi="Palatino Linotype" w:cs="Arial"/>
          <w:sz w:val="24"/>
          <w:szCs w:val="24"/>
          <w:lang w:val="es-ES_tradnl" w:eastAsia="es-ES"/>
        </w:rPr>
        <w:t>Al respecto, conviene precisar que en el cumplimiento de los principios que rigen la función pública, la Constitución Política del Estado Libre y Soberano de México en su artículo 129 señala que l</w:t>
      </w:r>
      <w:r w:rsidRPr="00326D2C">
        <w:rPr>
          <w:rFonts w:ascii="Palatino Linotype" w:eastAsia="MS Mincho" w:hAnsi="Palatino Linotype" w:cs="Arial"/>
          <w:color w:val="000000"/>
          <w:sz w:val="24"/>
          <w:szCs w:val="24"/>
          <w:lang w:val="es-ES_tradnl" w:eastAsia="es-ES"/>
        </w:rPr>
        <w:t xml:space="preserve">os recursos económicos del Estado, de los Municipios, así como de los Organismos Autónomos, se administrarán con eficiencia, eficacia y honradez, para cumplir con los objetivos y programas a los que estén destinados. </w:t>
      </w:r>
    </w:p>
    <w:p w:rsidR="00402E67" w:rsidRPr="00326D2C" w:rsidRDefault="00402E67" w:rsidP="00326D2C">
      <w:pPr>
        <w:spacing w:after="0" w:line="360" w:lineRule="auto"/>
        <w:ind w:left="720"/>
        <w:contextualSpacing/>
        <w:rPr>
          <w:rFonts w:ascii="Palatino Linotype" w:eastAsia="MS Mincho" w:hAnsi="Palatino Linotype" w:cs="Arial"/>
          <w:sz w:val="24"/>
          <w:szCs w:val="24"/>
          <w:lang w:val="es-ES_tradnl" w:eastAsia="es-ES"/>
        </w:rPr>
      </w:pPr>
    </w:p>
    <w:p w:rsidR="00402E67" w:rsidRPr="00326D2C" w:rsidRDefault="00402E67" w:rsidP="00326D2C">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326D2C">
        <w:rPr>
          <w:rFonts w:ascii="Palatino Linotype" w:eastAsia="MS Mincho" w:hAnsi="Palatino Linotype" w:cs="Arial"/>
          <w:color w:val="000000"/>
          <w:sz w:val="24"/>
          <w:szCs w:val="24"/>
          <w:lang w:val="es-ES_tradnl" w:eastAsia="es-ES"/>
        </w:rPr>
        <w:t>Asimismo, señala que todos los pagos se harán mediante orden escrita en la que se expresará la partida del presupuesto a cargo de la cual se realizan.</w:t>
      </w:r>
    </w:p>
    <w:p w:rsidR="00402E67" w:rsidRPr="00326D2C" w:rsidRDefault="00402E67" w:rsidP="00326D2C">
      <w:pPr>
        <w:spacing w:after="0" w:line="360" w:lineRule="auto"/>
        <w:ind w:left="720"/>
        <w:contextualSpacing/>
        <w:rPr>
          <w:rFonts w:ascii="Palatino Linotype" w:eastAsia="MS Mincho" w:hAnsi="Palatino Linotype" w:cs="Arial"/>
          <w:sz w:val="24"/>
          <w:szCs w:val="24"/>
          <w:lang w:val="es-ES_tradnl" w:eastAsia="es-ES"/>
        </w:rPr>
      </w:pPr>
    </w:p>
    <w:p w:rsidR="00402E67" w:rsidRPr="00326D2C" w:rsidRDefault="00402E67" w:rsidP="00326D2C">
      <w:pPr>
        <w:numPr>
          <w:ilvl w:val="0"/>
          <w:numId w:val="1"/>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326D2C">
        <w:rPr>
          <w:rFonts w:ascii="Palatino Linotype" w:eastAsia="MS Mincho" w:hAnsi="Palatino Linotype" w:cs="Arial"/>
          <w:sz w:val="24"/>
          <w:szCs w:val="24"/>
          <w:lang w:val="es-ES_tradnl" w:eastAsia="es-ES"/>
        </w:rPr>
        <w:t>Como se ha dicho anteriormente</w:t>
      </w:r>
      <w:r w:rsidRPr="00326D2C">
        <w:rPr>
          <w:rFonts w:ascii="Palatino Linotype" w:eastAsia="MS Mincho" w:hAnsi="Palatino Linotype" w:cs="Arial"/>
          <w:b/>
          <w:sz w:val="24"/>
          <w:szCs w:val="24"/>
          <w:lang w:val="es-ES_tradnl" w:eastAsia="es-ES"/>
        </w:rPr>
        <w:t>, es atribución del Tesorero Municipal la de llevar los registros contables, financieros y administrativos de los ingresos, egresos e inventarios</w:t>
      </w:r>
      <w:r w:rsidRPr="00326D2C">
        <w:rPr>
          <w:rFonts w:ascii="Palatino Linotype" w:eastAsia="MS Mincho" w:hAnsi="Palatino Linotype" w:cs="Arial"/>
          <w:sz w:val="24"/>
          <w:szCs w:val="24"/>
          <w:lang w:val="es-ES_tradnl" w:eastAsia="es-ES"/>
        </w:rPr>
        <w:t>.</w:t>
      </w:r>
    </w:p>
    <w:p w:rsidR="00402E67" w:rsidRPr="00326D2C" w:rsidRDefault="00402E67" w:rsidP="00326D2C">
      <w:pPr>
        <w:spacing w:after="0" w:line="360" w:lineRule="auto"/>
        <w:ind w:right="49"/>
        <w:contextualSpacing/>
        <w:jc w:val="both"/>
        <w:rPr>
          <w:rFonts w:ascii="Palatino Linotype" w:eastAsia="MS Mincho" w:hAnsi="Palatino Linotype" w:cs="Arial"/>
          <w:sz w:val="24"/>
          <w:szCs w:val="24"/>
          <w:lang w:val="es-ES_tradnl" w:eastAsia="es-ES"/>
        </w:rPr>
      </w:pPr>
    </w:p>
    <w:p w:rsidR="00402E67" w:rsidRPr="00326D2C" w:rsidRDefault="00402E67" w:rsidP="00326D2C">
      <w:pPr>
        <w:numPr>
          <w:ilvl w:val="0"/>
          <w:numId w:val="1"/>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326D2C">
        <w:rPr>
          <w:rFonts w:ascii="Palatino Linotype" w:eastAsia="MS Mincho" w:hAnsi="Palatino Linotype" w:cs="Arial"/>
          <w:sz w:val="24"/>
          <w:szCs w:val="24"/>
          <w:lang w:val="es-ES_tradnl" w:eastAsia="es-ES"/>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rsidR="00402E67" w:rsidRPr="00326D2C" w:rsidRDefault="00402E67" w:rsidP="00326D2C">
      <w:pPr>
        <w:spacing w:after="0" w:line="360" w:lineRule="auto"/>
        <w:ind w:right="49"/>
        <w:contextualSpacing/>
        <w:jc w:val="both"/>
        <w:rPr>
          <w:rFonts w:ascii="Palatino Linotype" w:eastAsia="MS Mincho" w:hAnsi="Palatino Linotype" w:cs="Arial"/>
          <w:i/>
          <w:sz w:val="24"/>
          <w:szCs w:val="24"/>
          <w:lang w:val="es-ES_tradnl" w:eastAsia="es-ES"/>
        </w:rPr>
      </w:pPr>
    </w:p>
    <w:p w:rsidR="00402E67" w:rsidRPr="00326D2C" w:rsidRDefault="00402E67" w:rsidP="00326D2C">
      <w:pPr>
        <w:spacing w:after="0" w:line="360" w:lineRule="auto"/>
        <w:ind w:left="567" w:right="616"/>
        <w:jc w:val="both"/>
        <w:rPr>
          <w:rFonts w:ascii="Palatino Linotype" w:eastAsia="MS Mincho" w:hAnsi="Palatino Linotype" w:cs="Times New Roman"/>
          <w:b/>
          <w:i/>
          <w:sz w:val="24"/>
          <w:szCs w:val="24"/>
          <w:lang w:val="es-ES_tradnl" w:eastAsia="es-ES"/>
        </w:rPr>
      </w:pPr>
      <w:r w:rsidRPr="00326D2C">
        <w:rPr>
          <w:rFonts w:ascii="Palatino Linotype" w:eastAsia="MS Mincho" w:hAnsi="Palatino Linotype" w:cs="Arial"/>
          <w:bCs/>
          <w:i/>
          <w:color w:val="000000"/>
          <w:sz w:val="24"/>
          <w:szCs w:val="24"/>
          <w:lang w:val="es-ES_tradnl" w:eastAsia="es-ES"/>
        </w:rPr>
        <w:t>“</w:t>
      </w:r>
      <w:r w:rsidRPr="00326D2C">
        <w:rPr>
          <w:rFonts w:ascii="Palatino Linotype" w:eastAsia="MS Mincho" w:hAnsi="Palatino Linotype" w:cs="Times New Roman"/>
          <w:b/>
          <w:i/>
          <w:sz w:val="24"/>
          <w:szCs w:val="24"/>
          <w:lang w:val="es-ES_tradnl" w:eastAsia="es-ES"/>
        </w:rPr>
        <w:t>Artículo 342.-</w:t>
      </w:r>
      <w:r w:rsidRPr="00326D2C">
        <w:rPr>
          <w:rFonts w:ascii="Palatino Linotype" w:eastAsia="MS Mincho" w:hAnsi="Palatino Linotype" w:cs="Times New Roman"/>
          <w:i/>
          <w:sz w:val="24"/>
          <w:szCs w:val="24"/>
          <w:lang w:val="es-ES_tradnl" w:eastAsia="es-ES"/>
        </w:rPr>
        <w:t xml:space="preserve"> </w:t>
      </w:r>
      <w:r w:rsidRPr="00326D2C">
        <w:rPr>
          <w:rFonts w:ascii="Palatino Linotype" w:eastAsia="MS Mincho" w:hAnsi="Palatino Linotype" w:cs="Times New Roman"/>
          <w:b/>
          <w:i/>
          <w:sz w:val="24"/>
          <w:szCs w:val="24"/>
          <w:lang w:val="es-ES_tradnl" w:eastAsia="es-ES"/>
        </w:rPr>
        <w:t xml:space="preserve">El registro contable del efecto patrimonial y presupuestal de las operaciones financieras, se realizará conforme al sistema y a las disposiciones que se aprueben en materia </w:t>
      </w:r>
      <w:r w:rsidRPr="00326D2C">
        <w:rPr>
          <w:rFonts w:ascii="Palatino Linotype" w:eastAsia="MS Mincho" w:hAnsi="Palatino Linotype" w:cs="Times New Roman"/>
          <w:i/>
          <w:sz w:val="24"/>
          <w:szCs w:val="24"/>
          <w:lang w:val="es-ES_tradnl" w:eastAsia="es-ES"/>
        </w:rPr>
        <w:t xml:space="preserve">de </w:t>
      </w:r>
      <w:r w:rsidRPr="00326D2C">
        <w:rPr>
          <w:rFonts w:ascii="Palatino Linotype" w:eastAsia="MS Mincho" w:hAnsi="Palatino Linotype" w:cs="Arial"/>
          <w:i/>
          <w:color w:val="000000"/>
          <w:sz w:val="24"/>
          <w:szCs w:val="24"/>
          <w:lang w:val="es-ES_tradnl" w:eastAsia="es-ES"/>
        </w:rPr>
        <w:t>planeación</w:t>
      </w:r>
      <w:r w:rsidRPr="00326D2C">
        <w:rPr>
          <w:rFonts w:ascii="Palatino Linotype" w:eastAsia="MS Mincho" w:hAnsi="Palatino Linotype" w:cs="Times New Roman"/>
          <w:i/>
          <w:sz w:val="24"/>
          <w:szCs w:val="24"/>
          <w:lang w:val="es-ES_tradnl" w:eastAsia="es-ES"/>
        </w:rPr>
        <w:t>,</w:t>
      </w:r>
      <w:r w:rsidRPr="00326D2C">
        <w:rPr>
          <w:rFonts w:ascii="Palatino Linotype" w:eastAsia="MS Mincho" w:hAnsi="Palatino Linotype" w:cs="Times New Roman"/>
          <w:b/>
          <w:i/>
          <w:sz w:val="24"/>
          <w:szCs w:val="24"/>
          <w:lang w:val="es-ES_tradnl" w:eastAsia="es-ES"/>
        </w:rPr>
        <w:t xml:space="preserve"> programación, </w:t>
      </w:r>
      <w:proofErr w:type="spellStart"/>
      <w:r w:rsidRPr="00326D2C">
        <w:rPr>
          <w:rFonts w:ascii="Palatino Linotype" w:eastAsia="MS Mincho" w:hAnsi="Palatino Linotype" w:cs="Times New Roman"/>
          <w:b/>
          <w:i/>
          <w:sz w:val="24"/>
          <w:szCs w:val="24"/>
          <w:lang w:val="es-ES_tradnl" w:eastAsia="es-ES"/>
        </w:rPr>
        <w:t>presupuestación</w:t>
      </w:r>
      <w:proofErr w:type="spellEnd"/>
      <w:r w:rsidRPr="00326D2C">
        <w:rPr>
          <w:rFonts w:ascii="Palatino Linotype" w:eastAsia="MS Mincho" w:hAnsi="Palatino Linotype" w:cs="Times New Roman"/>
          <w:i/>
          <w:sz w:val="24"/>
          <w:szCs w:val="24"/>
          <w:lang w:val="es-ES_tradnl" w:eastAsia="es-ES"/>
        </w:rPr>
        <w:t xml:space="preserve">, evaluación y </w:t>
      </w:r>
      <w:r w:rsidRPr="00326D2C">
        <w:rPr>
          <w:rFonts w:ascii="Palatino Linotype" w:eastAsia="MS Mincho" w:hAnsi="Palatino Linotype" w:cs="Arial"/>
          <w:b/>
          <w:i/>
          <w:color w:val="000000"/>
          <w:sz w:val="24"/>
          <w:szCs w:val="24"/>
          <w:lang w:val="es-ES_tradnl" w:eastAsia="es-ES"/>
        </w:rPr>
        <w:t>contabilidad</w:t>
      </w:r>
      <w:r w:rsidRPr="00326D2C">
        <w:rPr>
          <w:rFonts w:ascii="Palatino Linotype" w:eastAsia="MS Mincho" w:hAnsi="Palatino Linotype" w:cs="Times New Roman"/>
          <w:b/>
          <w:i/>
          <w:sz w:val="24"/>
          <w:szCs w:val="24"/>
          <w:lang w:val="es-ES_tradnl" w:eastAsia="es-ES"/>
        </w:rPr>
        <w:t xml:space="preserve"> gubernamental.</w:t>
      </w:r>
      <w:r w:rsidRPr="00326D2C">
        <w:rPr>
          <w:rFonts w:ascii="Palatino Linotype" w:eastAsia="MS Mincho" w:hAnsi="Palatino Linotype" w:cs="Times New Roman"/>
          <w:i/>
          <w:sz w:val="24"/>
          <w:szCs w:val="24"/>
          <w:lang w:val="es-ES_tradnl" w:eastAsia="es-ES"/>
        </w:rPr>
        <w:t xml:space="preserve"> </w:t>
      </w:r>
    </w:p>
    <w:p w:rsidR="00402E67" w:rsidRPr="00326D2C" w:rsidRDefault="00402E67" w:rsidP="00326D2C">
      <w:pPr>
        <w:spacing w:after="0" w:line="360" w:lineRule="auto"/>
        <w:ind w:left="567" w:right="616"/>
        <w:jc w:val="both"/>
        <w:rPr>
          <w:rFonts w:ascii="Palatino Linotype" w:eastAsia="MS Mincho" w:hAnsi="Palatino Linotype" w:cs="Times New Roman"/>
          <w:b/>
          <w:i/>
          <w:sz w:val="24"/>
          <w:szCs w:val="24"/>
          <w:lang w:val="es-ES_tradnl" w:eastAsia="es-ES"/>
        </w:rPr>
      </w:pPr>
      <w:r w:rsidRPr="00326D2C">
        <w:rPr>
          <w:rFonts w:ascii="Palatino Linotype" w:eastAsia="MS Mincho" w:hAnsi="Palatino Linotype" w:cs="Arial"/>
          <w:b/>
          <w:bCs/>
          <w:i/>
          <w:color w:val="000000"/>
          <w:sz w:val="24"/>
          <w:szCs w:val="24"/>
          <w:lang w:val="es-ES_tradnl" w:eastAsia="es-ES"/>
        </w:rPr>
        <w:t>(…)</w:t>
      </w:r>
    </w:p>
    <w:p w:rsidR="00402E67" w:rsidRPr="00326D2C" w:rsidRDefault="00402E67" w:rsidP="00326D2C">
      <w:pPr>
        <w:spacing w:after="0" w:line="360" w:lineRule="auto"/>
        <w:ind w:left="567" w:right="616"/>
        <w:jc w:val="both"/>
        <w:rPr>
          <w:rFonts w:ascii="Palatino Linotype" w:eastAsia="MS Mincho" w:hAnsi="Palatino Linotype" w:cs="Times New Roman"/>
          <w:i/>
          <w:sz w:val="24"/>
          <w:szCs w:val="24"/>
          <w:lang w:val="es-ES_tradnl" w:eastAsia="es-ES"/>
        </w:rPr>
      </w:pPr>
      <w:r w:rsidRPr="00326D2C">
        <w:rPr>
          <w:rFonts w:ascii="Palatino Linotype" w:eastAsia="MS Mincho" w:hAnsi="Palatino Linotype" w:cs="Times New Roman"/>
          <w:b/>
          <w:i/>
          <w:sz w:val="24"/>
          <w:szCs w:val="24"/>
          <w:lang w:val="es-ES_tradnl" w:eastAsia="es-ES"/>
        </w:rPr>
        <w:t>Artículo 343.-</w:t>
      </w:r>
      <w:r w:rsidRPr="00326D2C">
        <w:rPr>
          <w:rFonts w:ascii="Palatino Linotype" w:eastAsia="MS Mincho" w:hAnsi="Palatino Linotype" w:cs="Times New Roman"/>
          <w:i/>
          <w:sz w:val="24"/>
          <w:szCs w:val="24"/>
          <w:lang w:val="es-ES_tradnl" w:eastAsia="es-E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402E67" w:rsidRPr="00326D2C" w:rsidRDefault="00402E67" w:rsidP="00326D2C">
      <w:pPr>
        <w:spacing w:after="0" w:line="360" w:lineRule="auto"/>
        <w:ind w:left="567" w:right="616"/>
        <w:jc w:val="both"/>
        <w:rPr>
          <w:rFonts w:ascii="Palatino Linotype" w:eastAsia="MS Mincho" w:hAnsi="Palatino Linotype" w:cs="Times New Roman"/>
          <w:i/>
          <w:sz w:val="24"/>
          <w:szCs w:val="24"/>
          <w:lang w:val="es-ES_tradnl" w:eastAsia="es-ES"/>
        </w:rPr>
      </w:pPr>
      <w:r w:rsidRPr="00326D2C">
        <w:rPr>
          <w:rFonts w:ascii="Palatino Linotype" w:eastAsia="MS Mincho" w:hAnsi="Palatino Linotype" w:cs="Times New Roman"/>
          <w:i/>
          <w:sz w:val="24"/>
          <w:szCs w:val="24"/>
          <w:lang w:val="es-ES_tradnl" w:eastAsia="es-ES"/>
        </w:rPr>
        <w:t xml:space="preserve">El sistema de contabilidad sobre base acumulativa total se sustentará en los postulados básicos y el marco conceptual de la contabilidad gubernamental. </w:t>
      </w:r>
    </w:p>
    <w:p w:rsidR="00402E67" w:rsidRPr="00326D2C" w:rsidRDefault="00402E67" w:rsidP="00326D2C">
      <w:pPr>
        <w:spacing w:after="0" w:line="360" w:lineRule="auto"/>
        <w:ind w:left="567" w:right="616"/>
        <w:jc w:val="both"/>
        <w:rPr>
          <w:rFonts w:ascii="Palatino Linotype" w:eastAsia="MS Mincho" w:hAnsi="Palatino Linotype" w:cs="Times New Roman"/>
          <w:i/>
          <w:sz w:val="24"/>
          <w:szCs w:val="24"/>
          <w:lang w:val="es-ES_tradnl" w:eastAsia="es-ES"/>
        </w:rPr>
      </w:pPr>
      <w:r w:rsidRPr="00326D2C">
        <w:rPr>
          <w:rFonts w:ascii="Palatino Linotype" w:eastAsia="MS Mincho" w:hAnsi="Palatino Linotype" w:cs="Times New Roman"/>
          <w:b/>
          <w:i/>
          <w:sz w:val="24"/>
          <w:szCs w:val="24"/>
          <w:lang w:val="es-ES_tradnl" w:eastAsia="es-ES"/>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326D2C">
        <w:rPr>
          <w:rFonts w:ascii="Palatino Linotype" w:eastAsia="MS Mincho" w:hAnsi="Palatino Linotype" w:cs="Times New Roman"/>
          <w:i/>
          <w:sz w:val="24"/>
          <w:szCs w:val="24"/>
          <w:lang w:val="es-ES_tradnl" w:eastAsia="es-ES"/>
        </w:rPr>
        <w:t xml:space="preserve">en el caso de los Municipios se hará por la Tesorería. </w:t>
      </w:r>
    </w:p>
    <w:p w:rsidR="00402E67" w:rsidRPr="00326D2C" w:rsidRDefault="00402E67" w:rsidP="00326D2C">
      <w:pPr>
        <w:autoSpaceDE w:val="0"/>
        <w:autoSpaceDN w:val="0"/>
        <w:adjustRightInd w:val="0"/>
        <w:spacing w:after="0" w:line="360" w:lineRule="auto"/>
        <w:ind w:left="567" w:right="616"/>
        <w:jc w:val="both"/>
        <w:rPr>
          <w:rFonts w:ascii="Palatino Linotype" w:eastAsia="MS Mincho" w:hAnsi="Palatino Linotype" w:cs="Times New Roman"/>
          <w:i/>
          <w:sz w:val="24"/>
          <w:szCs w:val="24"/>
          <w:lang w:val="es-ES_tradnl" w:eastAsia="es-ES"/>
        </w:rPr>
      </w:pPr>
      <w:r w:rsidRPr="00326D2C">
        <w:rPr>
          <w:rFonts w:ascii="Palatino Linotype" w:eastAsia="MS Mincho" w:hAnsi="Palatino Linotype" w:cs="Times New Roman"/>
          <w:i/>
          <w:sz w:val="24"/>
          <w:szCs w:val="24"/>
          <w:lang w:val="es-ES_tradnl" w:eastAsia="es-ES"/>
        </w:rPr>
        <w:t xml:space="preserve">Derogado. </w:t>
      </w:r>
    </w:p>
    <w:p w:rsidR="00402E67" w:rsidRPr="00326D2C" w:rsidRDefault="00402E67" w:rsidP="00326D2C">
      <w:pPr>
        <w:spacing w:after="0" w:line="360" w:lineRule="auto"/>
        <w:ind w:left="567" w:right="616"/>
        <w:jc w:val="both"/>
        <w:rPr>
          <w:rFonts w:ascii="Palatino Linotype" w:eastAsia="MS Mincho" w:hAnsi="Palatino Linotype" w:cs="Times New Roman"/>
          <w:i/>
          <w:sz w:val="24"/>
          <w:szCs w:val="24"/>
          <w:lang w:val="es-ES_tradnl" w:eastAsia="es-ES"/>
        </w:rPr>
      </w:pPr>
      <w:r w:rsidRPr="00326D2C">
        <w:rPr>
          <w:rFonts w:ascii="Palatino Linotype" w:eastAsia="MS Mincho" w:hAnsi="Palatino Linotype" w:cs="Times New Roman"/>
          <w:b/>
          <w:i/>
          <w:sz w:val="24"/>
          <w:szCs w:val="24"/>
          <w:lang w:val="es-ES_tradnl" w:eastAsia="es-ES"/>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326D2C">
        <w:rPr>
          <w:rFonts w:ascii="Palatino Linotype" w:eastAsia="MS Mincho" w:hAnsi="Palatino Linotype" w:cs="Times New Roman"/>
          <w:i/>
          <w:sz w:val="24"/>
          <w:szCs w:val="24"/>
          <w:lang w:val="es-ES_tradnl" w:eastAsia="es-ES"/>
        </w:rPr>
        <w:t xml:space="preserve"> a partir del ejercicio presupuestal siguiente al que corresponda, en el caso de los municipios se hará por la Tesorería. </w:t>
      </w:r>
    </w:p>
    <w:p w:rsidR="00402E67" w:rsidRPr="00326D2C" w:rsidRDefault="00402E67" w:rsidP="00326D2C">
      <w:pPr>
        <w:autoSpaceDE w:val="0"/>
        <w:autoSpaceDN w:val="0"/>
        <w:adjustRightInd w:val="0"/>
        <w:spacing w:after="0" w:line="360" w:lineRule="auto"/>
        <w:ind w:left="567" w:right="616"/>
        <w:jc w:val="both"/>
        <w:rPr>
          <w:rFonts w:ascii="Palatino Linotype" w:eastAsia="MS Mincho" w:hAnsi="Palatino Linotype" w:cs="Times New Roman"/>
          <w:i/>
          <w:sz w:val="24"/>
          <w:szCs w:val="24"/>
          <w:lang w:val="es-ES_tradnl" w:eastAsia="es-ES"/>
        </w:rPr>
      </w:pPr>
      <w:r w:rsidRPr="00326D2C">
        <w:rPr>
          <w:rFonts w:ascii="Palatino Linotype" w:eastAsia="MS Mincho" w:hAnsi="Palatino Linotype" w:cs="Times New Roman"/>
          <w:i/>
          <w:sz w:val="24"/>
          <w:szCs w:val="24"/>
          <w:lang w:val="es-ES_tradnl" w:eastAsia="es-ES"/>
        </w:rPr>
        <w:t>(…)</w:t>
      </w:r>
    </w:p>
    <w:p w:rsidR="00402E67" w:rsidRPr="00326D2C" w:rsidRDefault="00402E67" w:rsidP="00326D2C">
      <w:pPr>
        <w:spacing w:after="0" w:line="360" w:lineRule="auto"/>
        <w:ind w:left="567" w:right="616"/>
        <w:jc w:val="both"/>
        <w:rPr>
          <w:rFonts w:ascii="Palatino Linotype" w:eastAsia="MS Mincho" w:hAnsi="Palatino Linotype" w:cs="Times New Roman"/>
          <w:i/>
          <w:sz w:val="24"/>
          <w:szCs w:val="24"/>
          <w:lang w:val="es-ES_tradnl" w:eastAsia="es-ES"/>
        </w:rPr>
      </w:pPr>
      <w:r w:rsidRPr="00326D2C">
        <w:rPr>
          <w:rFonts w:ascii="Palatino Linotype" w:eastAsia="MS Mincho" w:hAnsi="Palatino Linotype" w:cs="Times New Roman"/>
          <w:b/>
          <w:i/>
          <w:sz w:val="24"/>
          <w:szCs w:val="24"/>
          <w:lang w:val="es-ES_tradnl" w:eastAsia="es-ES"/>
        </w:rPr>
        <w:t>Artículo 345.-</w:t>
      </w:r>
      <w:r w:rsidRPr="00326D2C">
        <w:rPr>
          <w:rFonts w:ascii="Palatino Linotype" w:eastAsia="MS Mincho" w:hAnsi="Palatino Linotype" w:cs="Times New Roman"/>
          <w:i/>
          <w:sz w:val="24"/>
          <w:szCs w:val="24"/>
          <w:lang w:val="es-ES_tradnl" w:eastAsia="es-ES"/>
        </w:rPr>
        <w:t xml:space="preserve"> </w:t>
      </w:r>
      <w:r w:rsidRPr="00326D2C">
        <w:rPr>
          <w:rFonts w:ascii="Palatino Linotype" w:eastAsia="MS Mincho" w:hAnsi="Palatino Linotype" w:cs="Times New Roman"/>
          <w:b/>
          <w:i/>
          <w:sz w:val="24"/>
          <w:szCs w:val="24"/>
          <w:lang w:val="es-ES_tradnl" w:eastAsia="es-ES"/>
        </w:rPr>
        <w:t>Las Dependencias, Entidades Públicas y unidades administrativas deberán conservar la documentación contable del año en curso y la de ejercicios anteriores cuyas cuentas públicas hayan sido revisadas y fiscalizadas por la Legislatura</w:t>
      </w:r>
      <w:r w:rsidRPr="00326D2C">
        <w:rPr>
          <w:rFonts w:ascii="Palatino Linotype" w:eastAsia="MS Mincho" w:hAnsi="Palatino Linotype" w:cs="Times New Roman"/>
          <w:i/>
          <w:sz w:val="24"/>
          <w:szCs w:val="24"/>
          <w:lang w:val="es-ES_tradnl" w:eastAsia="es-ES"/>
        </w:rPr>
        <w:t xml:space="preserve">, la remitirán en un plazo que no excederá de seis meses al Archivo Contable Gubernamental. </w:t>
      </w:r>
      <w:r w:rsidRPr="00326D2C">
        <w:rPr>
          <w:rFonts w:ascii="Palatino Linotype" w:eastAsia="MS Mincho" w:hAnsi="Palatino Linotype" w:cs="Times New Roman"/>
          <w:b/>
          <w:i/>
          <w:sz w:val="24"/>
          <w:szCs w:val="24"/>
          <w:lang w:val="es-ES_tradnl" w:eastAsia="es-ES"/>
        </w:rPr>
        <w:t>Tratándose de los comprobantes fiscales digitales, estos deberán estar agregados en forma electrónica en cada póliza de registro contable</w:t>
      </w:r>
      <w:r w:rsidRPr="00326D2C">
        <w:rPr>
          <w:rFonts w:ascii="Palatino Linotype" w:eastAsia="MS Mincho" w:hAnsi="Palatino Linotype" w:cs="Times New Roman"/>
          <w:i/>
          <w:sz w:val="24"/>
          <w:szCs w:val="24"/>
          <w:lang w:val="es-ES_tradnl" w:eastAsia="es-ES"/>
        </w:rPr>
        <w:t xml:space="preserve">. </w:t>
      </w:r>
    </w:p>
    <w:p w:rsidR="00402E67" w:rsidRPr="00326D2C" w:rsidRDefault="00402E67" w:rsidP="00326D2C">
      <w:pPr>
        <w:spacing w:after="0" w:line="360" w:lineRule="auto"/>
        <w:ind w:left="567" w:right="616"/>
        <w:jc w:val="both"/>
        <w:rPr>
          <w:rFonts w:ascii="Palatino Linotype" w:eastAsia="MS Mincho" w:hAnsi="Palatino Linotype" w:cs="Arial"/>
          <w:bCs/>
          <w:i/>
          <w:color w:val="000000"/>
          <w:sz w:val="24"/>
          <w:szCs w:val="24"/>
          <w:lang w:val="es-ES_tradnl" w:eastAsia="es-ES"/>
        </w:rPr>
      </w:pPr>
      <w:r w:rsidRPr="00326D2C">
        <w:rPr>
          <w:rFonts w:ascii="Palatino Linotype" w:eastAsia="MS Mincho" w:hAnsi="Palatino Linotype" w:cs="Times New Roman"/>
          <w:i/>
          <w:sz w:val="24"/>
          <w:szCs w:val="24"/>
          <w:lang w:val="es-ES_tradnl" w:eastAsia="es-ES"/>
        </w:rPr>
        <w:t>El plazo señalado en el párrafo anterior, empezará a contar a partir de la publicación en el Periódico Oficial, del decreto correspondiente.</w:t>
      </w:r>
      <w:r w:rsidRPr="00326D2C">
        <w:rPr>
          <w:rFonts w:ascii="Palatino Linotype" w:eastAsia="MS Mincho" w:hAnsi="Palatino Linotype" w:cs="Arial"/>
          <w:bCs/>
          <w:i/>
          <w:color w:val="000000"/>
          <w:sz w:val="24"/>
          <w:szCs w:val="24"/>
          <w:lang w:val="es-ES_tradnl" w:eastAsia="es-ES"/>
        </w:rPr>
        <w:t xml:space="preserve"> “</w:t>
      </w:r>
      <w:r w:rsidRPr="00326D2C">
        <w:rPr>
          <w:rFonts w:ascii="Palatino Linotype" w:eastAsia="MS Mincho" w:hAnsi="Palatino Linotype" w:cs="Arial"/>
          <w:i/>
          <w:sz w:val="24"/>
          <w:szCs w:val="24"/>
          <w:lang w:val="es-ES_tradnl" w:eastAsia="es-ES"/>
        </w:rPr>
        <w:t>(Sic)</w:t>
      </w:r>
      <w:r w:rsidRPr="00326D2C">
        <w:rPr>
          <w:rFonts w:ascii="Palatino Linotype" w:eastAsia="MS Mincho" w:hAnsi="Palatino Linotype" w:cs="Arial"/>
          <w:bCs/>
          <w:i/>
          <w:color w:val="000000"/>
          <w:sz w:val="24"/>
          <w:szCs w:val="24"/>
          <w:lang w:val="es-ES_tradnl" w:eastAsia="es-ES"/>
        </w:rPr>
        <w:t xml:space="preserve"> </w:t>
      </w:r>
    </w:p>
    <w:p w:rsidR="00402E67" w:rsidRPr="00326D2C" w:rsidRDefault="00402E67" w:rsidP="00326D2C">
      <w:pPr>
        <w:spacing w:after="0" w:line="360" w:lineRule="auto"/>
        <w:ind w:left="567" w:right="616"/>
        <w:jc w:val="both"/>
        <w:rPr>
          <w:rFonts w:ascii="Palatino Linotype" w:eastAsia="MS Mincho" w:hAnsi="Palatino Linotype" w:cs="Arial"/>
          <w:bCs/>
          <w:i/>
          <w:color w:val="000000"/>
          <w:sz w:val="24"/>
          <w:szCs w:val="24"/>
          <w:lang w:val="es-ES_tradnl" w:eastAsia="es-ES"/>
        </w:rPr>
      </w:pPr>
      <w:r w:rsidRPr="00326D2C">
        <w:rPr>
          <w:rFonts w:ascii="Palatino Linotype" w:eastAsia="MS Mincho" w:hAnsi="Palatino Linotype" w:cs="Arial"/>
          <w:bCs/>
          <w:i/>
          <w:color w:val="000000"/>
          <w:sz w:val="24"/>
          <w:szCs w:val="24"/>
          <w:lang w:val="es-ES_tradnl" w:eastAsia="es-ES"/>
        </w:rPr>
        <w:t>(Énfasis añadido)</w:t>
      </w:r>
    </w:p>
    <w:p w:rsidR="00402E67" w:rsidRPr="00326D2C" w:rsidRDefault="00402E67" w:rsidP="00326D2C">
      <w:pPr>
        <w:tabs>
          <w:tab w:val="left" w:pos="0"/>
        </w:tabs>
        <w:spacing w:after="0" w:line="360" w:lineRule="auto"/>
        <w:ind w:right="49"/>
        <w:contextualSpacing/>
        <w:jc w:val="both"/>
        <w:rPr>
          <w:rFonts w:ascii="Palatino Linotype" w:eastAsia="MS Mincho" w:hAnsi="Palatino Linotype" w:cs="Times New Roman"/>
          <w:sz w:val="24"/>
          <w:szCs w:val="24"/>
        </w:rPr>
      </w:pPr>
    </w:p>
    <w:p w:rsidR="00402E67" w:rsidRPr="00326D2C" w:rsidRDefault="00402E67" w:rsidP="00326D2C">
      <w:pPr>
        <w:numPr>
          <w:ilvl w:val="0"/>
          <w:numId w:val="1"/>
        </w:numPr>
        <w:spacing w:after="0" w:line="360" w:lineRule="auto"/>
        <w:ind w:left="0" w:firstLine="0"/>
        <w:contextualSpacing/>
        <w:jc w:val="both"/>
        <w:rPr>
          <w:rFonts w:ascii="Palatino Linotype" w:eastAsia="MS Mincho" w:hAnsi="Palatino Linotype" w:cs="Arial"/>
          <w:bCs/>
          <w:color w:val="000000"/>
          <w:sz w:val="24"/>
          <w:szCs w:val="24"/>
          <w:lang w:val="es-ES_tradnl" w:eastAsia="es-ES"/>
        </w:rPr>
      </w:pPr>
      <w:r w:rsidRPr="00326D2C">
        <w:rPr>
          <w:rFonts w:ascii="Palatino Linotype" w:eastAsia="MS Mincho" w:hAnsi="Palatino Linotype" w:cs="Arial"/>
          <w:sz w:val="24"/>
          <w:szCs w:val="24"/>
          <w:lang w:val="es-ES_tradnl" w:eastAsia="es-ES"/>
        </w:rPr>
        <w:t>De una interpretación sistemática de los artículos transcritos, se desprende primeramente que el</w:t>
      </w:r>
      <w:r w:rsidRPr="00326D2C">
        <w:rPr>
          <w:rFonts w:ascii="Palatino Linotype" w:eastAsia="MS Mincho" w:hAnsi="Palatino Linotype" w:cs="Arial"/>
          <w:bCs/>
          <w:color w:val="000000"/>
          <w:sz w:val="24"/>
          <w:szCs w:val="24"/>
          <w:lang w:val="es-ES_tradnl" w:eastAsia="es-ES"/>
        </w:rPr>
        <w:t xml:space="preserve"> registro contable del efecto patrimonial y presupuestal de las operaciones financieras se realizará conforme al sistema y a las disposiciones que se aprueben en materia de planeación, programación, </w:t>
      </w:r>
      <w:proofErr w:type="spellStart"/>
      <w:r w:rsidRPr="00326D2C">
        <w:rPr>
          <w:rFonts w:ascii="Palatino Linotype" w:eastAsia="MS Mincho" w:hAnsi="Palatino Linotype" w:cs="Arial"/>
          <w:bCs/>
          <w:color w:val="000000"/>
          <w:sz w:val="24"/>
          <w:szCs w:val="24"/>
          <w:lang w:val="es-ES_tradnl" w:eastAsia="es-ES"/>
        </w:rPr>
        <w:t>presupuestación</w:t>
      </w:r>
      <w:proofErr w:type="spellEnd"/>
      <w:r w:rsidRPr="00326D2C">
        <w:rPr>
          <w:rFonts w:ascii="Palatino Linotype" w:eastAsia="MS Mincho" w:hAnsi="Palatino Linotype" w:cs="Arial"/>
          <w:bCs/>
          <w:color w:val="000000"/>
          <w:sz w:val="24"/>
          <w:szCs w:val="24"/>
          <w:lang w:val="es-ES_tradnl" w:eastAsia="es-ES"/>
        </w:rPr>
        <w:t>, evaluación y contabilidad gubernamental.</w:t>
      </w:r>
    </w:p>
    <w:p w:rsidR="00402E67" w:rsidRPr="00326D2C" w:rsidRDefault="00402E67" w:rsidP="00326D2C">
      <w:pPr>
        <w:spacing w:after="0" w:line="360" w:lineRule="auto"/>
        <w:contextualSpacing/>
        <w:jc w:val="both"/>
        <w:rPr>
          <w:rFonts w:ascii="Palatino Linotype" w:eastAsia="MS Mincho" w:hAnsi="Palatino Linotype" w:cs="Arial"/>
          <w:bCs/>
          <w:color w:val="000000"/>
          <w:sz w:val="24"/>
          <w:szCs w:val="24"/>
          <w:lang w:val="es-ES_tradnl" w:eastAsia="es-ES"/>
        </w:rPr>
      </w:pPr>
    </w:p>
    <w:p w:rsidR="00402E67" w:rsidRPr="00326D2C" w:rsidRDefault="00402E67" w:rsidP="00326D2C">
      <w:pPr>
        <w:numPr>
          <w:ilvl w:val="0"/>
          <w:numId w:val="1"/>
        </w:numPr>
        <w:spacing w:after="0" w:line="360" w:lineRule="auto"/>
        <w:ind w:left="0" w:firstLine="0"/>
        <w:contextualSpacing/>
        <w:jc w:val="both"/>
        <w:rPr>
          <w:rFonts w:ascii="Palatino Linotype" w:eastAsia="MS Mincho" w:hAnsi="Palatino Linotype" w:cs="Arial"/>
          <w:bCs/>
          <w:color w:val="000000"/>
          <w:sz w:val="24"/>
          <w:szCs w:val="24"/>
          <w:lang w:val="es-ES_tradnl" w:eastAsia="es-ES"/>
        </w:rPr>
      </w:pPr>
      <w:r w:rsidRPr="00326D2C">
        <w:rPr>
          <w:rFonts w:ascii="Palatino Linotype" w:eastAsia="MS Mincho" w:hAnsi="Palatino Linotype" w:cs="Arial"/>
          <w:sz w:val="24"/>
          <w:szCs w:val="24"/>
          <w:lang w:val="es-ES_tradnl" w:eastAsia="es-ES"/>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326D2C">
        <w:rPr>
          <w:rFonts w:ascii="Palatino Linotype" w:eastAsia="MS Mincho" w:hAnsi="Palatino Linotype" w:cs="Arial"/>
          <w:sz w:val="24"/>
          <w:szCs w:val="24"/>
          <w:lang w:val="es-ES_tradnl" w:eastAsia="es-MX"/>
        </w:rPr>
        <w:t xml:space="preserve">; sin embargo, el “Glosario de Términos Administrativos”, emitido por el Instituto Nacional de Administración Pública, A.C. y el “Glosario de Términos para el Proceso de Planeación, Programación, </w:t>
      </w:r>
      <w:proofErr w:type="spellStart"/>
      <w:r w:rsidRPr="00326D2C">
        <w:rPr>
          <w:rFonts w:ascii="Palatino Linotype" w:eastAsia="MS Mincho" w:hAnsi="Palatino Linotype" w:cs="Arial"/>
          <w:sz w:val="24"/>
          <w:szCs w:val="24"/>
          <w:lang w:val="es-ES_tradnl" w:eastAsia="es-MX"/>
        </w:rPr>
        <w:t>Presupuestación</w:t>
      </w:r>
      <w:proofErr w:type="spellEnd"/>
      <w:r w:rsidRPr="00326D2C">
        <w:rPr>
          <w:rFonts w:ascii="Palatino Linotype" w:eastAsia="MS Mincho" w:hAnsi="Palatino Linotype" w:cs="Arial"/>
          <w:sz w:val="24"/>
          <w:szCs w:val="24"/>
          <w:lang w:val="es-ES_tradnl"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326D2C" w:rsidRPr="00326D2C" w:rsidRDefault="00326D2C" w:rsidP="00326D2C">
      <w:pPr>
        <w:spacing w:after="0" w:line="360" w:lineRule="auto"/>
        <w:contextualSpacing/>
        <w:jc w:val="both"/>
        <w:rPr>
          <w:rFonts w:ascii="Palatino Linotype" w:eastAsia="MS Mincho" w:hAnsi="Palatino Linotype" w:cs="Arial"/>
          <w:bCs/>
          <w:color w:val="000000"/>
          <w:sz w:val="24"/>
          <w:szCs w:val="24"/>
          <w:lang w:val="es-ES_tradnl" w:eastAsia="es-ES"/>
        </w:rPr>
      </w:pPr>
    </w:p>
    <w:p w:rsidR="00402E67" w:rsidRPr="00326D2C" w:rsidRDefault="00402E67" w:rsidP="00326D2C">
      <w:pPr>
        <w:spacing w:after="0" w:line="360" w:lineRule="auto"/>
        <w:ind w:left="567" w:right="616"/>
        <w:jc w:val="both"/>
        <w:rPr>
          <w:rFonts w:ascii="Palatino Linotype" w:eastAsia="MS Mincho" w:hAnsi="Palatino Linotype" w:cs="Arial"/>
          <w:b/>
          <w:i/>
          <w:sz w:val="24"/>
          <w:szCs w:val="24"/>
          <w:lang w:val="es-ES_tradnl" w:eastAsia="es-MX"/>
        </w:rPr>
      </w:pPr>
      <w:r w:rsidRPr="00326D2C">
        <w:rPr>
          <w:rFonts w:ascii="Palatino Linotype" w:eastAsia="MS Mincho" w:hAnsi="Palatino Linotype" w:cs="Arial"/>
          <w:b/>
          <w:i/>
          <w:sz w:val="24"/>
          <w:szCs w:val="24"/>
          <w:lang w:val="es-ES_tradnl" w:eastAsia="es-MX"/>
        </w:rPr>
        <w:t xml:space="preserve">“REGISTRO CONTABLE </w:t>
      </w:r>
    </w:p>
    <w:p w:rsidR="00402E67" w:rsidRPr="00326D2C" w:rsidRDefault="00402E67" w:rsidP="00326D2C">
      <w:pPr>
        <w:spacing w:after="0" w:line="360" w:lineRule="auto"/>
        <w:ind w:left="567" w:right="616"/>
        <w:jc w:val="both"/>
        <w:rPr>
          <w:rFonts w:ascii="Palatino Linotype" w:eastAsia="MS Mincho" w:hAnsi="Palatino Linotype" w:cs="Arial"/>
          <w:i/>
          <w:sz w:val="24"/>
          <w:szCs w:val="24"/>
          <w:lang w:val="es-ES_tradnl" w:eastAsia="es-ES"/>
        </w:rPr>
      </w:pPr>
      <w:r w:rsidRPr="00326D2C">
        <w:rPr>
          <w:rFonts w:ascii="Palatino Linotype" w:eastAsia="MS Mincho" w:hAnsi="Palatino Linotype" w:cs="Arial"/>
          <w:i/>
          <w:sz w:val="24"/>
          <w:szCs w:val="24"/>
          <w:lang w:val="es-ES_tradnl" w:eastAsia="es-MX"/>
        </w:rPr>
        <w:t xml:space="preserve">Asiento que se realiza en los libros de contabilidad de las actividades relacionadas con el ingreso y egresos de un ente económico.” </w:t>
      </w:r>
      <w:r w:rsidRPr="00326D2C">
        <w:rPr>
          <w:rFonts w:ascii="Palatino Linotype" w:eastAsia="MS Mincho" w:hAnsi="Palatino Linotype" w:cs="Arial"/>
          <w:i/>
          <w:sz w:val="24"/>
          <w:szCs w:val="24"/>
          <w:lang w:val="es-ES_tradnl" w:eastAsia="es-ES"/>
        </w:rPr>
        <w:t>(Sic)</w:t>
      </w:r>
    </w:p>
    <w:p w:rsidR="00402E67" w:rsidRPr="00326D2C" w:rsidRDefault="00402E67" w:rsidP="00326D2C">
      <w:pPr>
        <w:spacing w:after="0" w:line="360" w:lineRule="auto"/>
        <w:ind w:left="567" w:right="616"/>
        <w:jc w:val="both"/>
        <w:rPr>
          <w:rFonts w:ascii="Palatino Linotype" w:eastAsia="MS Mincho" w:hAnsi="Palatino Linotype" w:cs="Arial"/>
          <w:i/>
          <w:sz w:val="24"/>
          <w:szCs w:val="24"/>
          <w:lang w:val="es-ES_tradnl" w:eastAsia="es-MX"/>
        </w:rPr>
      </w:pPr>
    </w:p>
    <w:p w:rsidR="00402E67" w:rsidRPr="00326D2C" w:rsidRDefault="00402E67" w:rsidP="00326D2C">
      <w:pPr>
        <w:spacing w:after="0" w:line="360" w:lineRule="auto"/>
        <w:ind w:left="567" w:right="616"/>
        <w:jc w:val="both"/>
        <w:rPr>
          <w:rFonts w:ascii="Palatino Linotype" w:eastAsia="MS Mincho" w:hAnsi="Palatino Linotype" w:cs="Arial"/>
          <w:b/>
          <w:i/>
          <w:sz w:val="24"/>
          <w:szCs w:val="24"/>
          <w:lang w:val="es-ES_tradnl" w:eastAsia="es-MX"/>
        </w:rPr>
      </w:pPr>
      <w:r w:rsidRPr="00326D2C">
        <w:rPr>
          <w:rFonts w:ascii="Palatino Linotype" w:eastAsia="MS Mincho" w:hAnsi="Palatino Linotype" w:cs="Arial"/>
          <w:b/>
          <w:i/>
          <w:sz w:val="24"/>
          <w:szCs w:val="24"/>
          <w:lang w:val="es-ES_tradnl" w:eastAsia="es-MX"/>
        </w:rPr>
        <w:t>“REGISTRO PRESUPUESTARIO</w:t>
      </w:r>
    </w:p>
    <w:p w:rsidR="00402E67" w:rsidRPr="00326D2C" w:rsidRDefault="00402E67" w:rsidP="00326D2C">
      <w:pPr>
        <w:spacing w:after="0" w:line="360" w:lineRule="auto"/>
        <w:ind w:left="567" w:right="616"/>
        <w:jc w:val="both"/>
        <w:rPr>
          <w:rFonts w:ascii="Palatino Linotype" w:eastAsia="MS Mincho" w:hAnsi="Palatino Linotype" w:cs="Arial"/>
          <w:i/>
          <w:sz w:val="24"/>
          <w:szCs w:val="24"/>
          <w:lang w:val="es-ES_tradnl" w:eastAsia="es-ES"/>
        </w:rPr>
      </w:pPr>
      <w:r w:rsidRPr="00326D2C">
        <w:rPr>
          <w:rFonts w:ascii="Palatino Linotype" w:eastAsia="MS Mincho" w:hAnsi="Palatino Linotype" w:cs="Arial"/>
          <w:i/>
          <w:sz w:val="24"/>
          <w:szCs w:val="24"/>
          <w:lang w:val="es-ES_tradnl" w:eastAsia="es-MX"/>
        </w:rPr>
        <w:t xml:space="preserve">Asiento contable de las erogaciones realizadas por las dependencias y entidades con relación a la asignación, modificación y ejercicio de los recursos presupuestarios que se les hayan autorizado.” </w:t>
      </w:r>
      <w:r w:rsidRPr="00326D2C">
        <w:rPr>
          <w:rFonts w:ascii="Palatino Linotype" w:eastAsia="MS Mincho" w:hAnsi="Palatino Linotype" w:cs="Arial"/>
          <w:i/>
          <w:sz w:val="24"/>
          <w:szCs w:val="24"/>
          <w:lang w:val="es-ES_tradnl" w:eastAsia="es-ES"/>
        </w:rPr>
        <w:t>(Sic)</w:t>
      </w:r>
    </w:p>
    <w:p w:rsidR="007A6D42" w:rsidRPr="00326D2C" w:rsidRDefault="007A6D42" w:rsidP="00326D2C">
      <w:pPr>
        <w:spacing w:after="0" w:line="360" w:lineRule="auto"/>
        <w:ind w:left="708" w:right="899"/>
        <w:jc w:val="both"/>
        <w:rPr>
          <w:rFonts w:ascii="Palatino Linotype" w:eastAsia="MS Mincho" w:hAnsi="Palatino Linotype" w:cs="Arial"/>
          <w:i/>
          <w:sz w:val="24"/>
          <w:szCs w:val="24"/>
          <w:lang w:val="es-ES_tradnl" w:eastAsia="es-MX"/>
        </w:rPr>
      </w:pPr>
    </w:p>
    <w:p w:rsidR="00402E67" w:rsidRPr="00326D2C" w:rsidRDefault="00402E67" w:rsidP="00326D2C">
      <w:pPr>
        <w:numPr>
          <w:ilvl w:val="0"/>
          <w:numId w:val="1"/>
        </w:numPr>
        <w:spacing w:after="0" w:line="360" w:lineRule="auto"/>
        <w:ind w:left="0" w:firstLine="0"/>
        <w:contextualSpacing/>
        <w:jc w:val="both"/>
        <w:rPr>
          <w:rFonts w:ascii="Palatino Linotype" w:eastAsia="MS Mincho" w:hAnsi="Palatino Linotype" w:cs="Arial"/>
          <w:bCs/>
          <w:color w:val="000000"/>
          <w:sz w:val="24"/>
          <w:szCs w:val="24"/>
          <w:lang w:val="es-ES_tradnl" w:eastAsia="es-ES"/>
        </w:rPr>
      </w:pPr>
      <w:r w:rsidRPr="00326D2C">
        <w:rPr>
          <w:rFonts w:ascii="Palatino Linotype" w:eastAsia="MS Mincho" w:hAnsi="Palatino Linotype" w:cs="Arial"/>
          <w:bCs/>
          <w:color w:val="000000"/>
          <w:sz w:val="24"/>
          <w:szCs w:val="24"/>
          <w:lang w:val="es-ES_tradnl" w:eastAsia="es-ES"/>
        </w:rPr>
        <w:t>Por otra parte, se establece que el sistema de contabilidad sobre base acumulativa total se sustentará en los principios de contabilidad gubernamental.</w:t>
      </w:r>
    </w:p>
    <w:p w:rsidR="00402E67" w:rsidRPr="00326D2C" w:rsidRDefault="00402E67" w:rsidP="00326D2C">
      <w:pPr>
        <w:spacing w:after="0" w:line="360" w:lineRule="auto"/>
        <w:contextualSpacing/>
        <w:jc w:val="both"/>
        <w:rPr>
          <w:rFonts w:ascii="Palatino Linotype" w:eastAsia="MS Mincho" w:hAnsi="Palatino Linotype" w:cs="Arial"/>
          <w:bCs/>
          <w:color w:val="000000"/>
          <w:sz w:val="24"/>
          <w:szCs w:val="24"/>
          <w:lang w:val="es-ES_tradnl" w:eastAsia="es-ES"/>
        </w:rPr>
      </w:pPr>
    </w:p>
    <w:p w:rsidR="00402E67" w:rsidRPr="00326D2C" w:rsidRDefault="00402E67" w:rsidP="00326D2C">
      <w:pPr>
        <w:numPr>
          <w:ilvl w:val="0"/>
          <w:numId w:val="1"/>
        </w:numPr>
        <w:spacing w:after="0" w:line="360" w:lineRule="auto"/>
        <w:ind w:left="0" w:firstLine="0"/>
        <w:contextualSpacing/>
        <w:jc w:val="both"/>
        <w:rPr>
          <w:rFonts w:ascii="Palatino Linotype" w:eastAsia="MS Mincho" w:hAnsi="Palatino Linotype" w:cs="Arial"/>
          <w:bCs/>
          <w:color w:val="000000"/>
          <w:sz w:val="24"/>
          <w:szCs w:val="24"/>
          <w:lang w:val="es-ES_tradnl" w:eastAsia="es-ES"/>
        </w:rPr>
      </w:pPr>
      <w:r w:rsidRPr="00326D2C">
        <w:rPr>
          <w:rFonts w:ascii="Palatino Linotype" w:eastAsia="MS Mincho" w:hAnsi="Palatino Linotype" w:cs="Arial"/>
          <w:bCs/>
          <w:color w:val="000000"/>
          <w:sz w:val="24"/>
          <w:szCs w:val="24"/>
          <w:lang w:val="es-ES_tradnl" w:eastAsia="es-ES"/>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rsidR="00402E67" w:rsidRPr="00326D2C" w:rsidRDefault="00402E67" w:rsidP="00326D2C">
      <w:pPr>
        <w:spacing w:after="0" w:line="360" w:lineRule="auto"/>
        <w:ind w:left="720"/>
        <w:contextualSpacing/>
        <w:rPr>
          <w:rFonts w:ascii="Palatino Linotype" w:eastAsia="MS Mincho" w:hAnsi="Palatino Linotype" w:cs="Arial"/>
          <w:bCs/>
          <w:color w:val="000000"/>
          <w:sz w:val="24"/>
          <w:szCs w:val="24"/>
          <w:lang w:val="es-ES_tradnl" w:eastAsia="es-ES"/>
        </w:rPr>
      </w:pPr>
    </w:p>
    <w:p w:rsidR="00402E67" w:rsidRPr="00326D2C" w:rsidRDefault="00402E67" w:rsidP="00326D2C">
      <w:pPr>
        <w:numPr>
          <w:ilvl w:val="0"/>
          <w:numId w:val="1"/>
        </w:numPr>
        <w:spacing w:after="0" w:line="360" w:lineRule="auto"/>
        <w:ind w:left="0" w:firstLine="0"/>
        <w:contextualSpacing/>
        <w:jc w:val="both"/>
        <w:rPr>
          <w:rFonts w:ascii="Palatino Linotype" w:eastAsia="MS Mincho" w:hAnsi="Palatino Linotype" w:cs="Arial"/>
          <w:bCs/>
          <w:color w:val="000000"/>
          <w:sz w:val="24"/>
          <w:szCs w:val="24"/>
          <w:lang w:val="es-ES_tradnl" w:eastAsia="es-ES"/>
        </w:rPr>
      </w:pPr>
      <w:r w:rsidRPr="00326D2C">
        <w:rPr>
          <w:rFonts w:ascii="Palatino Linotype" w:eastAsia="MS Mincho" w:hAnsi="Palatino Linotype" w:cs="Arial"/>
          <w:sz w:val="24"/>
          <w:szCs w:val="24"/>
          <w:lang w:val="es-ES_tradnl" w:eastAsia="es-MX"/>
        </w:rPr>
        <w:t xml:space="preserve">Correlativo a lo anterior, es preciso referir una definición de </w:t>
      </w:r>
      <w:r w:rsidRPr="00326D2C">
        <w:rPr>
          <w:rFonts w:ascii="Palatino Linotype" w:eastAsia="MS Mincho" w:hAnsi="Palatino Linotype" w:cs="Arial"/>
          <w:i/>
          <w:sz w:val="24"/>
          <w:szCs w:val="24"/>
          <w:lang w:val="es-ES_tradnl" w:eastAsia="es-MX"/>
        </w:rPr>
        <w:t>póliza contable</w:t>
      </w:r>
      <w:r w:rsidRPr="00326D2C">
        <w:rPr>
          <w:rFonts w:ascii="Palatino Linotype" w:eastAsia="MS Mincho" w:hAnsi="Palatino Linotype" w:cs="Arial"/>
          <w:sz w:val="24"/>
          <w:szCs w:val="24"/>
          <w:lang w:val="es-ES_tradnl" w:eastAsia="es-MX"/>
        </w:rPr>
        <w:t xml:space="preserve">, la cual, primeramente, no está definida en el Código Financiero del Estado de México y Municipios; no obstante, los ya mencionados Glosarios la definen como: </w:t>
      </w:r>
    </w:p>
    <w:p w:rsidR="007A6D42" w:rsidRPr="00326D2C" w:rsidRDefault="007A6D42" w:rsidP="00326D2C">
      <w:pPr>
        <w:spacing w:after="0" w:line="360" w:lineRule="auto"/>
        <w:contextualSpacing/>
        <w:jc w:val="both"/>
        <w:rPr>
          <w:rFonts w:ascii="Palatino Linotype" w:eastAsia="MS Mincho" w:hAnsi="Palatino Linotype" w:cs="Arial"/>
          <w:bCs/>
          <w:color w:val="000000"/>
          <w:sz w:val="24"/>
          <w:szCs w:val="24"/>
          <w:lang w:val="es-ES_tradnl" w:eastAsia="es-ES"/>
        </w:rPr>
      </w:pPr>
    </w:p>
    <w:p w:rsidR="00402E67" w:rsidRPr="00326D2C" w:rsidRDefault="00402E67" w:rsidP="00326D2C">
      <w:pPr>
        <w:spacing w:after="0" w:line="360" w:lineRule="auto"/>
        <w:ind w:left="567" w:right="618"/>
        <w:jc w:val="both"/>
        <w:rPr>
          <w:rFonts w:ascii="Palatino Linotype" w:eastAsia="MS Mincho" w:hAnsi="Palatino Linotype" w:cs="Arial"/>
          <w:b/>
          <w:i/>
          <w:sz w:val="24"/>
          <w:szCs w:val="24"/>
          <w:lang w:val="es-ES_tradnl" w:eastAsia="es-MX"/>
        </w:rPr>
      </w:pPr>
      <w:r w:rsidRPr="00326D2C">
        <w:rPr>
          <w:rFonts w:ascii="Palatino Linotype" w:eastAsia="MS Mincho" w:hAnsi="Palatino Linotype" w:cs="Arial"/>
          <w:i/>
          <w:sz w:val="24"/>
          <w:szCs w:val="24"/>
          <w:lang w:val="es-ES_tradnl" w:eastAsia="es-MX"/>
        </w:rPr>
        <w:t>“</w:t>
      </w:r>
      <w:r w:rsidRPr="00326D2C">
        <w:rPr>
          <w:rFonts w:ascii="Palatino Linotype" w:eastAsia="MS Mincho" w:hAnsi="Palatino Linotype" w:cs="Arial"/>
          <w:b/>
          <w:i/>
          <w:sz w:val="24"/>
          <w:szCs w:val="24"/>
          <w:lang w:val="es-ES_tradnl" w:eastAsia="es-MX"/>
        </w:rPr>
        <w:t>PÓLIZA CONTABLE</w:t>
      </w:r>
    </w:p>
    <w:p w:rsidR="00402E67" w:rsidRPr="00326D2C" w:rsidRDefault="00402E67" w:rsidP="00326D2C">
      <w:pPr>
        <w:spacing w:after="0" w:line="360" w:lineRule="auto"/>
        <w:ind w:left="567" w:right="618"/>
        <w:jc w:val="both"/>
        <w:rPr>
          <w:rFonts w:ascii="Palatino Linotype" w:eastAsia="MS Mincho" w:hAnsi="Palatino Linotype" w:cs="Arial"/>
          <w:i/>
          <w:sz w:val="24"/>
          <w:szCs w:val="24"/>
          <w:lang w:val="es-ES_tradnl" w:eastAsia="es-MX"/>
        </w:rPr>
      </w:pPr>
      <w:r w:rsidRPr="00326D2C">
        <w:rPr>
          <w:rFonts w:ascii="Palatino Linotype" w:eastAsia="MS Mincho" w:hAnsi="Palatino Linotype" w:cs="Arial"/>
          <w:i/>
          <w:sz w:val="24"/>
          <w:szCs w:val="24"/>
          <w:lang w:val="es-ES_tradnl" w:eastAsia="es-MX"/>
        </w:rPr>
        <w:t>Documento en el cual se asientan en forma individual todas y cada una de las operaciones desarrolladas por una institución, así como la información necesaria para la identificación de dichas operaciones.” (</w:t>
      </w:r>
      <w:proofErr w:type="gramStart"/>
      <w:r w:rsidRPr="00326D2C">
        <w:rPr>
          <w:rFonts w:ascii="Palatino Linotype" w:eastAsia="MS Mincho" w:hAnsi="Palatino Linotype" w:cs="Arial"/>
          <w:i/>
          <w:sz w:val="24"/>
          <w:szCs w:val="24"/>
          <w:lang w:val="es-ES_tradnl" w:eastAsia="es-MX"/>
        </w:rPr>
        <w:t>sic</w:t>
      </w:r>
      <w:proofErr w:type="gramEnd"/>
      <w:r w:rsidRPr="00326D2C">
        <w:rPr>
          <w:rFonts w:ascii="Palatino Linotype" w:eastAsia="MS Mincho" w:hAnsi="Palatino Linotype" w:cs="Arial"/>
          <w:i/>
          <w:sz w:val="24"/>
          <w:szCs w:val="24"/>
          <w:lang w:val="es-ES_tradnl" w:eastAsia="es-MX"/>
        </w:rPr>
        <w:t>)</w:t>
      </w:r>
    </w:p>
    <w:p w:rsidR="007A6D42" w:rsidRPr="00326D2C" w:rsidRDefault="007A6D42" w:rsidP="00326D2C">
      <w:pPr>
        <w:spacing w:after="0" w:line="360" w:lineRule="auto"/>
        <w:ind w:left="567" w:right="618"/>
        <w:jc w:val="both"/>
        <w:rPr>
          <w:rFonts w:ascii="Palatino Linotype" w:eastAsia="MS Mincho" w:hAnsi="Palatino Linotype" w:cs="Arial"/>
          <w:i/>
          <w:sz w:val="24"/>
          <w:szCs w:val="24"/>
          <w:lang w:val="es-ES_tradnl" w:eastAsia="es-MX"/>
        </w:rPr>
      </w:pPr>
    </w:p>
    <w:p w:rsidR="00402E67" w:rsidRPr="00326D2C" w:rsidRDefault="00402E67" w:rsidP="00326D2C">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326D2C">
        <w:rPr>
          <w:rFonts w:ascii="Palatino Linotype" w:eastAsia="MS Mincho" w:hAnsi="Palatino Linotype" w:cs="Arial"/>
          <w:sz w:val="24"/>
          <w:szCs w:val="24"/>
          <w:lang w:val="es-ES_tradnl" w:eastAsia="es-MX"/>
        </w:rPr>
        <w:t xml:space="preserve">Así, se advierte que la </w:t>
      </w:r>
      <w:r w:rsidRPr="00326D2C">
        <w:rPr>
          <w:rFonts w:ascii="Palatino Linotype" w:eastAsia="MS Mincho" w:hAnsi="Palatino Linotype" w:cs="Arial"/>
          <w:i/>
          <w:sz w:val="24"/>
          <w:szCs w:val="24"/>
          <w:lang w:val="es-ES_tradnl" w:eastAsia="es-MX"/>
        </w:rPr>
        <w:t>póliza contable</w:t>
      </w:r>
      <w:r w:rsidRPr="00326D2C">
        <w:rPr>
          <w:rFonts w:ascii="Palatino Linotype" w:eastAsia="MS Mincho" w:hAnsi="Palatino Linotype" w:cs="Arial"/>
          <w:sz w:val="24"/>
          <w:szCs w:val="24"/>
          <w:lang w:val="es-ES_tradnl" w:eastAsia="es-MX"/>
        </w:rPr>
        <w:t xml:space="preserve"> constituye un registro contable y presupuestal con el que cuentan los Municipios para el registro de sus operaciones relacionadas con sus ingresos y egresos </w:t>
      </w:r>
      <w:r w:rsidRPr="00326D2C">
        <w:rPr>
          <w:rFonts w:ascii="Palatino Linotype" w:eastAsia="MS Mincho" w:hAnsi="Palatino Linotype" w:cs="Arial"/>
          <w:b/>
          <w:sz w:val="24"/>
          <w:szCs w:val="24"/>
          <w:lang w:val="es-ES_tradnl" w:eastAsia="es-MX"/>
        </w:rPr>
        <w:t>y se anexan los documentos o comprobantes que justifiquen las anotaciones y cantidades en ellas registradas</w:t>
      </w:r>
      <w:r w:rsidRPr="00326D2C">
        <w:rPr>
          <w:rFonts w:ascii="Palatino Linotype" w:eastAsia="MS Mincho" w:hAnsi="Palatino Linotype" w:cs="Arial"/>
          <w:sz w:val="24"/>
          <w:szCs w:val="24"/>
          <w:lang w:val="es-ES_tradnl" w:eastAsia="es-MX"/>
        </w:rPr>
        <w:t>, lo que permite la identificación plena de dichas operaciones.</w:t>
      </w:r>
    </w:p>
    <w:p w:rsidR="00402E67" w:rsidRPr="00326D2C" w:rsidRDefault="00402E67" w:rsidP="00326D2C">
      <w:pPr>
        <w:spacing w:after="0" w:line="360" w:lineRule="auto"/>
        <w:contextualSpacing/>
        <w:jc w:val="both"/>
        <w:rPr>
          <w:rFonts w:ascii="Palatino Linotype" w:eastAsia="MS Mincho" w:hAnsi="Palatino Linotype" w:cs="Arial"/>
          <w:sz w:val="24"/>
          <w:szCs w:val="24"/>
          <w:lang w:val="es-ES_tradnl" w:eastAsia="es-MX"/>
        </w:rPr>
      </w:pPr>
    </w:p>
    <w:p w:rsidR="00402E67" w:rsidRPr="00326D2C" w:rsidRDefault="00402E67" w:rsidP="00326D2C">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326D2C">
        <w:rPr>
          <w:rFonts w:ascii="Palatino Linotype" w:eastAsia="MS Mincho" w:hAnsi="Palatino Linotype" w:cs="Arial"/>
          <w:sz w:val="24"/>
          <w:szCs w:val="24"/>
          <w:lang w:val="es-ES_tradnl" w:eastAsia="es-MX"/>
        </w:rPr>
        <w:t xml:space="preserve">En este sentido, existen diversos tipos de pólizas contables de acuerdo a las operaciones realizadas, dentro de las cuales, encontramos las llamadas </w:t>
      </w:r>
      <w:r w:rsidRPr="00326D2C">
        <w:rPr>
          <w:rFonts w:ascii="Palatino Linotype" w:eastAsia="MS Mincho" w:hAnsi="Palatino Linotype" w:cs="Arial"/>
          <w:i/>
          <w:sz w:val="24"/>
          <w:szCs w:val="24"/>
          <w:lang w:val="es-ES_tradnl" w:eastAsia="es-MX"/>
        </w:rPr>
        <w:t>pólizas de egresos</w:t>
      </w:r>
      <w:r w:rsidRPr="00326D2C">
        <w:rPr>
          <w:rFonts w:ascii="Palatino Linotype" w:eastAsia="MS Mincho" w:hAnsi="Palatino Linotype" w:cs="Arial"/>
          <w:sz w:val="24"/>
          <w:szCs w:val="24"/>
          <w:lang w:val="es-ES_tradnl" w:eastAsia="es-MX"/>
        </w:rPr>
        <w:t xml:space="preserve">, en las cuales se anotan diariamente las operaciones que representan egresos, es decir, salidas de dinero para </w:t>
      </w:r>
      <w:r w:rsidRPr="00326D2C">
        <w:rPr>
          <w:rFonts w:ascii="Palatino Linotype" w:eastAsia="MS Mincho" w:hAnsi="Palatino Linotype" w:cs="Arial"/>
          <w:b/>
          <w:sz w:val="24"/>
          <w:szCs w:val="24"/>
          <w:lang w:val="es-ES_tradnl" w:eastAsia="es-MX"/>
        </w:rPr>
        <w:t>EL SUJETO OBLIGADO</w:t>
      </w:r>
      <w:r w:rsidRPr="00326D2C">
        <w:rPr>
          <w:rFonts w:ascii="Palatino Linotype" w:eastAsia="MS Mincho" w:hAnsi="Palatino Linotype" w:cs="Arial"/>
          <w:sz w:val="24"/>
          <w:szCs w:val="24"/>
          <w:lang w:val="es-ES_tradnl" w:eastAsia="es-MX"/>
        </w:rPr>
        <w:t xml:space="preserve">, la cual además, debe encontrarse acompañada de las documentales que sirven de soporte de dicho movimiento. </w:t>
      </w:r>
    </w:p>
    <w:p w:rsidR="00402E67" w:rsidRPr="00326D2C" w:rsidRDefault="00402E67" w:rsidP="00326D2C">
      <w:pPr>
        <w:spacing w:after="0" w:line="360" w:lineRule="auto"/>
        <w:ind w:left="720"/>
        <w:contextualSpacing/>
        <w:rPr>
          <w:rFonts w:ascii="Palatino Linotype" w:eastAsia="MS Mincho" w:hAnsi="Palatino Linotype" w:cs="Arial"/>
          <w:sz w:val="24"/>
          <w:szCs w:val="24"/>
          <w:lang w:val="es-ES_tradnl" w:eastAsia="es-MX"/>
        </w:rPr>
      </w:pPr>
    </w:p>
    <w:p w:rsidR="00402E67" w:rsidRPr="00326D2C" w:rsidRDefault="00402E67" w:rsidP="00326D2C">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326D2C">
        <w:rPr>
          <w:rFonts w:ascii="Palatino Linotype" w:eastAsia="MS Mincho" w:hAnsi="Palatino Linotype" w:cs="Arial"/>
          <w:bCs/>
          <w:color w:val="000000"/>
          <w:sz w:val="24"/>
          <w:szCs w:val="24"/>
          <w:lang w:val="es-ES_tradnl" w:eastAsia="es-ES"/>
        </w:rPr>
        <w:t xml:space="preserve">En este sentido, los Lineamientos para la Integración del Informe Mensual </w:t>
      </w:r>
      <w:r w:rsidRPr="00326D2C">
        <w:rPr>
          <w:rFonts w:ascii="Palatino Linotype" w:eastAsia="MS Mincho" w:hAnsi="Palatino Linotype" w:cs="Arial"/>
          <w:sz w:val="24"/>
          <w:szCs w:val="24"/>
          <w:lang w:val="es-ES_tradnl" w:eastAsia="es-ES"/>
        </w:rPr>
        <w:t>emitidos por el Órgano Superior de Fiscalización del Estado de México</w:t>
      </w:r>
      <w:r w:rsidR="007A6D42" w:rsidRPr="00326D2C">
        <w:rPr>
          <w:rFonts w:ascii="Palatino Linotype" w:eastAsia="MS Mincho" w:hAnsi="Palatino Linotype" w:cs="Arial"/>
          <w:sz w:val="24"/>
          <w:szCs w:val="24"/>
          <w:lang w:val="es-ES_tradnl" w:eastAsia="es-ES"/>
        </w:rPr>
        <w:t xml:space="preserve"> del año 2019</w:t>
      </w:r>
      <w:r w:rsidRPr="00326D2C">
        <w:rPr>
          <w:rFonts w:ascii="Palatino Linotype" w:eastAsia="MS Mincho" w:hAnsi="Palatino Linotype" w:cs="Arial"/>
          <w:sz w:val="24"/>
          <w:szCs w:val="24"/>
          <w:lang w:val="es-ES_tradnl" w:eastAsia="es-ES"/>
        </w:rPr>
        <w:t xml:space="preserve">, contienen los formatos e información que debe ser proporcionada para la integración de los informes mensuales en el Disco 5, que se entregan a éste, siendo uno de ellos la información relativa a las </w:t>
      </w:r>
      <w:r w:rsidRPr="00326D2C">
        <w:rPr>
          <w:rFonts w:ascii="Palatino Linotype" w:eastAsia="MS Mincho" w:hAnsi="Palatino Linotype" w:cs="Arial"/>
          <w:i/>
          <w:sz w:val="24"/>
          <w:szCs w:val="24"/>
          <w:lang w:val="es-ES_tradnl" w:eastAsia="es-ES"/>
        </w:rPr>
        <w:t xml:space="preserve">pólizas de ingresos, póliza de diario, póliza de egresos, póliza cheque y póliza de cuentas por pagar, </w:t>
      </w:r>
      <w:r w:rsidRPr="00326D2C">
        <w:rPr>
          <w:rFonts w:ascii="Palatino Linotype" w:eastAsia="MS Mincho" w:hAnsi="Palatino Linotype" w:cs="Arial"/>
          <w:sz w:val="24"/>
          <w:szCs w:val="24"/>
          <w:lang w:val="es-ES_tradnl" w:eastAsia="es-ES"/>
        </w:rPr>
        <w:t xml:space="preserve">las cuales se encuentran contenidas dentro del Disco 5 “Imágenes Digitalizadas”, el cual guarda relación con el Disco 1 “Información Patrimonial (Contable y Administrativa) y para el Sistema Electrónico Auditor (Archivos </w:t>
      </w:r>
      <w:proofErr w:type="spellStart"/>
      <w:r w:rsidRPr="00326D2C">
        <w:rPr>
          <w:rFonts w:ascii="Palatino Linotype" w:eastAsia="MS Mincho" w:hAnsi="Palatino Linotype" w:cs="Arial"/>
          <w:sz w:val="24"/>
          <w:szCs w:val="24"/>
          <w:lang w:val="es-ES_tradnl" w:eastAsia="es-ES"/>
        </w:rPr>
        <w:t>txt</w:t>
      </w:r>
      <w:proofErr w:type="spellEnd"/>
      <w:r w:rsidRPr="00326D2C">
        <w:rPr>
          <w:rFonts w:ascii="Palatino Linotype" w:eastAsia="MS Mincho" w:hAnsi="Palatino Linotype" w:cs="Arial"/>
          <w:sz w:val="24"/>
          <w:szCs w:val="24"/>
          <w:lang w:val="es-ES_tradnl" w:eastAsia="es-ES"/>
        </w:rPr>
        <w:t>)”, d</w:t>
      </w:r>
      <w:r w:rsidRPr="00326D2C">
        <w:rPr>
          <w:rFonts w:ascii="Palatino Linotype" w:eastAsia="MS Mincho" w:hAnsi="Palatino Linotype" w:cs="Arial"/>
          <w:bCs/>
          <w:sz w:val="24"/>
          <w:szCs w:val="24"/>
          <w:lang w:val="es-ES_tradnl" w:eastAsia="es-ES"/>
        </w:rPr>
        <w:t xml:space="preserve">e tal manera que, dichos formatos constituyen un soporte documental de que la información solicitada por el hoy </w:t>
      </w:r>
      <w:r w:rsidRPr="00326D2C">
        <w:rPr>
          <w:rFonts w:ascii="Palatino Linotype" w:eastAsia="MS Mincho" w:hAnsi="Palatino Linotype" w:cs="Arial"/>
          <w:b/>
          <w:bCs/>
          <w:sz w:val="24"/>
          <w:szCs w:val="24"/>
          <w:lang w:val="es-ES_tradnl" w:eastAsia="es-ES"/>
        </w:rPr>
        <w:t>RECURRENTE</w:t>
      </w:r>
      <w:r w:rsidRPr="00326D2C">
        <w:rPr>
          <w:rFonts w:ascii="Palatino Linotype" w:eastAsia="MS Mincho" w:hAnsi="Palatino Linotype" w:cs="Arial"/>
          <w:bCs/>
          <w:sz w:val="24"/>
          <w:szCs w:val="24"/>
          <w:lang w:val="es-ES_tradnl" w:eastAsia="es-ES"/>
        </w:rPr>
        <w:t xml:space="preserve"> obra en los archivos del </w:t>
      </w:r>
      <w:r w:rsidRPr="00326D2C">
        <w:rPr>
          <w:rFonts w:ascii="Palatino Linotype" w:eastAsia="MS Mincho" w:hAnsi="Palatino Linotype" w:cs="Arial"/>
          <w:b/>
          <w:bCs/>
          <w:sz w:val="24"/>
          <w:szCs w:val="24"/>
          <w:lang w:val="es-ES_tradnl" w:eastAsia="es-ES"/>
        </w:rPr>
        <w:t>SUJETO OBLIGADO</w:t>
      </w:r>
      <w:r w:rsidRPr="00326D2C">
        <w:rPr>
          <w:rFonts w:ascii="Palatino Linotype" w:eastAsia="MS Mincho" w:hAnsi="Palatino Linotype" w:cs="Arial"/>
          <w:bCs/>
          <w:sz w:val="24"/>
          <w:szCs w:val="24"/>
          <w:lang w:val="es-ES_tradnl" w:eastAsia="es-ES"/>
        </w:rPr>
        <w:t>, insertando a manera de referencia, el</w:t>
      </w:r>
      <w:r w:rsidR="007A6D42" w:rsidRPr="00326D2C">
        <w:rPr>
          <w:rFonts w:ascii="Palatino Linotype" w:eastAsia="MS Mincho" w:hAnsi="Palatino Linotype" w:cs="Arial"/>
          <w:bCs/>
          <w:sz w:val="24"/>
          <w:szCs w:val="24"/>
          <w:lang w:val="es-ES_tradnl" w:eastAsia="es-ES"/>
        </w:rPr>
        <w:t xml:space="preserve"> formato correspondiente de 2019</w:t>
      </w:r>
      <w:r w:rsidRPr="00326D2C">
        <w:rPr>
          <w:rFonts w:ascii="Palatino Linotype" w:eastAsia="MS Mincho" w:hAnsi="Palatino Linotype" w:cs="Arial"/>
          <w:bCs/>
          <w:sz w:val="24"/>
          <w:szCs w:val="24"/>
          <w:lang w:val="es-ES_tradnl" w:eastAsia="es-ES"/>
        </w:rPr>
        <w:t xml:space="preserve">: </w:t>
      </w:r>
    </w:p>
    <w:p w:rsidR="007A6D42" w:rsidRPr="00326D2C" w:rsidRDefault="007A6D42" w:rsidP="00326D2C">
      <w:pPr>
        <w:spacing w:after="0" w:line="360" w:lineRule="auto"/>
        <w:contextualSpacing/>
        <w:jc w:val="both"/>
        <w:rPr>
          <w:rFonts w:ascii="Palatino Linotype" w:eastAsia="MS Mincho" w:hAnsi="Palatino Linotype" w:cs="Arial"/>
          <w:sz w:val="24"/>
          <w:szCs w:val="24"/>
          <w:lang w:val="es-ES_tradnl" w:eastAsia="es-MX"/>
        </w:rPr>
      </w:pPr>
    </w:p>
    <w:p w:rsidR="007A6D42" w:rsidRPr="00326D2C" w:rsidRDefault="007A6D42" w:rsidP="00326D2C">
      <w:pPr>
        <w:spacing w:after="0" w:line="360" w:lineRule="auto"/>
        <w:jc w:val="both"/>
        <w:rPr>
          <w:rFonts w:ascii="Palatino Linotype" w:eastAsia="MS Mincho" w:hAnsi="Palatino Linotype" w:cs="Arial"/>
          <w:bCs/>
          <w:color w:val="000000"/>
          <w:sz w:val="24"/>
          <w:szCs w:val="24"/>
          <w:lang w:val="es-ES_tradnl" w:eastAsia="es-ES"/>
        </w:rPr>
      </w:pPr>
      <w:r w:rsidRPr="00326D2C">
        <w:rPr>
          <w:rFonts w:ascii="Palatino Linotype" w:hAnsi="Palatino Linotype"/>
          <w:noProof/>
          <w:sz w:val="24"/>
          <w:szCs w:val="24"/>
          <w:lang w:eastAsia="es-MX"/>
        </w:rPr>
        <w:drawing>
          <wp:inline distT="0" distB="0" distL="0" distR="0" wp14:anchorId="2745A8D6" wp14:editId="2D268D33">
            <wp:extent cx="5736771" cy="2362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0930" t="30477" r="7332" b="46288"/>
                    <a:stretch/>
                  </pic:blipFill>
                  <pic:spPr bwMode="auto">
                    <a:xfrm>
                      <a:off x="0" y="0"/>
                      <a:ext cx="5747822" cy="2366751"/>
                    </a:xfrm>
                    <a:prstGeom prst="rect">
                      <a:avLst/>
                    </a:prstGeom>
                    <a:ln>
                      <a:noFill/>
                    </a:ln>
                    <a:extLst>
                      <a:ext uri="{53640926-AAD7-44D8-BBD7-CCE9431645EC}">
                        <a14:shadowObscured xmlns:a14="http://schemas.microsoft.com/office/drawing/2010/main"/>
                      </a:ext>
                    </a:extLst>
                  </pic:spPr>
                </pic:pic>
              </a:graphicData>
            </a:graphic>
          </wp:inline>
        </w:drawing>
      </w:r>
    </w:p>
    <w:p w:rsidR="006E6365" w:rsidRDefault="006E6365" w:rsidP="006E6365">
      <w:pPr>
        <w:spacing w:after="0" w:line="360" w:lineRule="auto"/>
        <w:contextualSpacing/>
        <w:jc w:val="both"/>
        <w:rPr>
          <w:rFonts w:ascii="Palatino Linotype" w:eastAsia="MS Mincho" w:hAnsi="Palatino Linotype" w:cs="Arial"/>
          <w:bCs/>
          <w:color w:val="000000"/>
          <w:sz w:val="24"/>
          <w:szCs w:val="24"/>
          <w:lang w:val="es-ES_tradnl" w:eastAsia="es-ES"/>
        </w:rPr>
      </w:pPr>
    </w:p>
    <w:p w:rsidR="00402E67" w:rsidRPr="00326D2C" w:rsidRDefault="00402E67" w:rsidP="00326D2C">
      <w:pPr>
        <w:numPr>
          <w:ilvl w:val="0"/>
          <w:numId w:val="1"/>
        </w:numPr>
        <w:spacing w:after="0" w:line="360" w:lineRule="auto"/>
        <w:ind w:left="0" w:firstLine="0"/>
        <w:contextualSpacing/>
        <w:jc w:val="both"/>
        <w:rPr>
          <w:rFonts w:ascii="Palatino Linotype" w:eastAsia="MS Mincho" w:hAnsi="Palatino Linotype" w:cs="Arial"/>
          <w:bCs/>
          <w:color w:val="000000"/>
          <w:sz w:val="24"/>
          <w:szCs w:val="24"/>
          <w:lang w:val="es-ES_tradnl" w:eastAsia="es-ES"/>
        </w:rPr>
      </w:pPr>
      <w:r w:rsidRPr="00326D2C">
        <w:rPr>
          <w:rFonts w:ascii="Palatino Linotype" w:eastAsia="MS Mincho" w:hAnsi="Palatino Linotype" w:cs="Arial"/>
          <w:bCs/>
          <w:color w:val="000000"/>
          <w:sz w:val="24"/>
          <w:szCs w:val="24"/>
          <w:lang w:val="es-ES_tradnl" w:eastAsia="es-ES"/>
        </w:rPr>
        <w:t xml:space="preserve">Aunado a lo anterior, los citados Lineamientos especifican que las imágenes contenidas en el Disco 5 deben ser indexadas de manera que se permita su vinculación con la información financiera contenida en el disco 1 del Informe Mensual, de tal forma que al consultar la citada información financiera se pueda visualizar el soporte documental que justifique los registros contables. </w:t>
      </w:r>
    </w:p>
    <w:p w:rsidR="00402E67" w:rsidRPr="00326D2C" w:rsidRDefault="00402E67" w:rsidP="00326D2C">
      <w:pPr>
        <w:spacing w:after="0" w:line="360" w:lineRule="auto"/>
        <w:contextualSpacing/>
        <w:jc w:val="both"/>
        <w:rPr>
          <w:rFonts w:ascii="Palatino Linotype" w:eastAsia="MS Mincho" w:hAnsi="Palatino Linotype" w:cs="Arial"/>
          <w:bCs/>
          <w:color w:val="000000"/>
          <w:sz w:val="24"/>
          <w:szCs w:val="24"/>
          <w:lang w:val="es-ES_tradnl" w:eastAsia="es-ES"/>
        </w:rPr>
      </w:pPr>
    </w:p>
    <w:p w:rsidR="00402E67" w:rsidRPr="00326D2C" w:rsidRDefault="00402E67" w:rsidP="00326D2C">
      <w:pPr>
        <w:numPr>
          <w:ilvl w:val="0"/>
          <w:numId w:val="1"/>
        </w:numPr>
        <w:spacing w:after="0" w:line="360" w:lineRule="auto"/>
        <w:ind w:left="0" w:firstLine="0"/>
        <w:contextualSpacing/>
        <w:jc w:val="both"/>
        <w:rPr>
          <w:rFonts w:ascii="Palatino Linotype" w:eastAsia="MS Mincho" w:hAnsi="Palatino Linotype" w:cs="Arial"/>
          <w:bCs/>
          <w:color w:val="000000"/>
          <w:sz w:val="24"/>
          <w:szCs w:val="24"/>
          <w:lang w:val="es-ES_tradnl" w:eastAsia="es-ES"/>
        </w:rPr>
      </w:pPr>
      <w:r w:rsidRPr="00326D2C">
        <w:rPr>
          <w:rFonts w:ascii="Palatino Linotype" w:eastAsia="MS Mincho" w:hAnsi="Palatino Linotype" w:cs="Arial"/>
          <w:bCs/>
          <w:color w:val="000000"/>
          <w:sz w:val="24"/>
          <w:szCs w:val="24"/>
          <w:lang w:val="es-ES_tradnl" w:eastAsia="es-ES"/>
        </w:rPr>
        <w:t xml:space="preserve">Sin ser óbice de lo mencionado, es de señalar que la información que es entregada al </w:t>
      </w:r>
      <w:r w:rsidRPr="00326D2C">
        <w:rPr>
          <w:rFonts w:ascii="Palatino Linotype" w:eastAsia="MS Mincho" w:hAnsi="Palatino Linotype" w:cs="Arial"/>
          <w:sz w:val="24"/>
          <w:szCs w:val="24"/>
          <w:lang w:val="es-ES_tradnl" w:eastAsia="es-ES"/>
        </w:rPr>
        <w:t>Órgano Superior de Fiscalización del Estado de México,</w:t>
      </w:r>
      <w:r w:rsidRPr="00326D2C">
        <w:rPr>
          <w:rFonts w:ascii="Palatino Linotype" w:eastAsia="MS Mincho" w:hAnsi="Palatino Linotype" w:cs="Arial"/>
          <w:bCs/>
          <w:color w:val="000000"/>
          <w:sz w:val="24"/>
          <w:szCs w:val="24"/>
          <w:lang w:val="es-ES_tradnl" w:eastAsia="es-ES"/>
        </w:rPr>
        <w:t xml:space="preserve"> junto con el Informe Mensual, si bien se remite dentro de los veinte días posteriores al término del mes correspondiente, también lo es que, la documentación materia de estudio debe ser generada y entregada al momento de realizar los movimientos respectivos, por lo que, debe de obrar en sus archivos las facturas correspondientes.</w:t>
      </w:r>
    </w:p>
    <w:p w:rsidR="00402E67" w:rsidRPr="00326D2C" w:rsidRDefault="00402E67" w:rsidP="00326D2C">
      <w:pPr>
        <w:spacing w:after="0" w:line="360" w:lineRule="auto"/>
        <w:ind w:left="720"/>
        <w:contextualSpacing/>
        <w:rPr>
          <w:rFonts w:ascii="Palatino Linotype" w:eastAsia="MS Mincho" w:hAnsi="Palatino Linotype" w:cs="Arial"/>
          <w:bCs/>
          <w:color w:val="000000"/>
          <w:sz w:val="24"/>
          <w:szCs w:val="24"/>
          <w:lang w:val="es-ES_tradnl" w:eastAsia="es-ES"/>
        </w:rPr>
      </w:pPr>
    </w:p>
    <w:p w:rsidR="00D96922" w:rsidRDefault="00402E67" w:rsidP="00326D2C">
      <w:pPr>
        <w:numPr>
          <w:ilvl w:val="0"/>
          <w:numId w:val="1"/>
        </w:numPr>
        <w:spacing w:after="0" w:line="360" w:lineRule="auto"/>
        <w:ind w:left="0" w:firstLine="0"/>
        <w:contextualSpacing/>
        <w:jc w:val="both"/>
        <w:rPr>
          <w:rFonts w:ascii="Palatino Linotype" w:eastAsia="MS Mincho" w:hAnsi="Palatino Linotype" w:cs="Arial"/>
          <w:bCs/>
          <w:color w:val="000000"/>
          <w:sz w:val="24"/>
          <w:szCs w:val="24"/>
          <w:lang w:val="es-ES_tradnl" w:eastAsia="es-ES"/>
        </w:rPr>
      </w:pPr>
      <w:r w:rsidRPr="00326D2C">
        <w:rPr>
          <w:rFonts w:ascii="Palatino Linotype" w:eastAsia="MS Mincho" w:hAnsi="Palatino Linotype" w:cs="Arial"/>
          <w:bCs/>
          <w:color w:val="000000"/>
          <w:sz w:val="24"/>
          <w:szCs w:val="24"/>
          <w:lang w:val="es-ES_tradnl" w:eastAsia="es-ES"/>
        </w:rPr>
        <w:t xml:space="preserve">Cabe destacar, que el ordenamiento legal en cita refiere que todo registro contable y presupuestal </w:t>
      </w:r>
      <w:r w:rsidRPr="00326D2C">
        <w:rPr>
          <w:rFonts w:ascii="Palatino Linotype" w:eastAsia="MS Mincho" w:hAnsi="Palatino Linotype" w:cs="Arial"/>
          <w:b/>
          <w:bCs/>
          <w:color w:val="000000"/>
          <w:sz w:val="24"/>
          <w:szCs w:val="24"/>
          <w:lang w:val="es-ES_tradnl" w:eastAsia="es-ES"/>
        </w:rPr>
        <w:t>deberá estar soportado con los documentos comprobatorios originales</w:t>
      </w:r>
      <w:r w:rsidRPr="00326D2C">
        <w:rPr>
          <w:rFonts w:ascii="Palatino Linotype" w:eastAsia="MS Mincho" w:hAnsi="Palatino Linotype" w:cs="Arial"/>
          <w:bCs/>
          <w:color w:val="000000"/>
          <w:sz w:val="24"/>
          <w:szCs w:val="24"/>
          <w:lang w:val="es-ES_tradnl" w:eastAsia="es-ES"/>
        </w:rPr>
        <w:t>,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w:t>
      </w:r>
      <w:r w:rsidR="007A6D42" w:rsidRPr="00326D2C">
        <w:rPr>
          <w:rFonts w:ascii="Palatino Linotype" w:eastAsia="MS Mincho" w:hAnsi="Palatino Linotype" w:cs="Arial"/>
          <w:bCs/>
          <w:color w:val="000000"/>
          <w:sz w:val="24"/>
          <w:szCs w:val="24"/>
          <w:lang w:val="es-ES_tradnl" w:eastAsia="es-ES"/>
        </w:rPr>
        <w:t xml:space="preserve">al siguiente al que corresponda, </w:t>
      </w:r>
      <w:r w:rsidR="00FC1318" w:rsidRPr="00326D2C">
        <w:rPr>
          <w:rFonts w:ascii="Palatino Linotype" w:eastAsia="MS Mincho" w:hAnsi="Palatino Linotype" w:cs="Arial"/>
          <w:bCs/>
          <w:color w:val="000000"/>
          <w:sz w:val="24"/>
          <w:szCs w:val="24"/>
          <w:lang w:val="es-ES_tradnl" w:eastAsia="es-ES"/>
        </w:rPr>
        <w:t xml:space="preserve">por lo que es dable ordenar el o los documentos donde conste o se aprecie el pago por los conceptos señalados por el ente recurrido mediante respuesta. </w:t>
      </w:r>
    </w:p>
    <w:p w:rsidR="006E6365" w:rsidRDefault="006E6365" w:rsidP="006E6365">
      <w:pPr>
        <w:pStyle w:val="Prrafodelista"/>
        <w:rPr>
          <w:rFonts w:ascii="Palatino Linotype" w:eastAsia="MS Mincho" w:hAnsi="Palatino Linotype" w:cs="Arial"/>
          <w:bCs/>
          <w:color w:val="000000"/>
          <w:sz w:val="24"/>
          <w:szCs w:val="24"/>
          <w:lang w:val="es-ES_tradnl" w:eastAsia="es-ES"/>
        </w:rPr>
      </w:pPr>
    </w:p>
    <w:p w:rsidR="006E6365" w:rsidRPr="00326D2C" w:rsidRDefault="006E6365" w:rsidP="006E6365">
      <w:pPr>
        <w:spacing w:after="0" w:line="360" w:lineRule="auto"/>
        <w:contextualSpacing/>
        <w:jc w:val="both"/>
        <w:rPr>
          <w:rFonts w:ascii="Palatino Linotype" w:eastAsia="MS Mincho" w:hAnsi="Palatino Linotype" w:cs="Arial"/>
          <w:bCs/>
          <w:color w:val="000000"/>
          <w:sz w:val="24"/>
          <w:szCs w:val="24"/>
          <w:lang w:val="es-ES_tradnl" w:eastAsia="es-ES"/>
        </w:rPr>
      </w:pPr>
    </w:p>
    <w:p w:rsidR="00D96922" w:rsidRPr="00326D2C" w:rsidRDefault="00D96922" w:rsidP="00326D2C">
      <w:pPr>
        <w:pStyle w:val="Prrafodelista"/>
        <w:numPr>
          <w:ilvl w:val="0"/>
          <w:numId w:val="1"/>
        </w:numPr>
        <w:spacing w:after="0" w:line="360" w:lineRule="auto"/>
        <w:ind w:left="0" w:firstLine="0"/>
        <w:jc w:val="both"/>
        <w:rPr>
          <w:rFonts w:ascii="Palatino Linotype" w:eastAsia="MS Mincho" w:hAnsi="Palatino Linotype" w:cs="Arial"/>
          <w:bCs/>
          <w:color w:val="000000"/>
          <w:sz w:val="24"/>
          <w:szCs w:val="24"/>
          <w:lang w:val="es-ES_tradnl" w:eastAsia="es-ES"/>
        </w:rPr>
      </w:pPr>
      <w:r w:rsidRPr="00326D2C">
        <w:rPr>
          <w:rFonts w:ascii="Palatino Linotype" w:eastAsia="MS Mincho" w:hAnsi="Palatino Linotype" w:cs="Arial"/>
          <w:bCs/>
          <w:color w:val="000000"/>
          <w:sz w:val="24"/>
          <w:szCs w:val="24"/>
          <w:lang w:val="es-ES_tradnl" w:eastAsia="es-ES"/>
        </w:rPr>
        <w:t xml:space="preserve">Finalmente y toda vez que según se advierte, no se realizó una búsqueda exhaustiva y razonable de la información solicitada es oportuno señalar que </w:t>
      </w:r>
      <w:r w:rsidRPr="00326D2C">
        <w:rPr>
          <w:rFonts w:ascii="Palatino Linotype" w:eastAsia="MS Mincho" w:hAnsi="Palatino Linotype" w:cs="Arial"/>
          <w:sz w:val="24"/>
          <w:szCs w:val="24"/>
          <w:lang w:val="es-ES_tradnl" w:eastAsia="es-ES"/>
        </w:rPr>
        <w:t>los Lineamientos de Control Financiero y Administrativo para las Entidades Fiscalizables Municipales del Estado de México, en sus numerales 4 y 11 fracción IV, establecen en su literalidad:</w:t>
      </w:r>
    </w:p>
    <w:p w:rsidR="00CE1471" w:rsidRPr="00326D2C" w:rsidRDefault="00CE1471" w:rsidP="00326D2C">
      <w:pPr>
        <w:pStyle w:val="Prrafodelista"/>
        <w:spacing w:after="0" w:line="360" w:lineRule="auto"/>
        <w:ind w:left="0"/>
        <w:jc w:val="both"/>
        <w:rPr>
          <w:rFonts w:ascii="Palatino Linotype" w:eastAsia="MS Mincho" w:hAnsi="Palatino Linotype" w:cs="Arial"/>
          <w:bCs/>
          <w:color w:val="000000"/>
          <w:sz w:val="24"/>
          <w:szCs w:val="24"/>
          <w:lang w:val="es-ES_tradnl" w:eastAsia="es-ES"/>
        </w:rPr>
      </w:pPr>
    </w:p>
    <w:p w:rsidR="00D96922" w:rsidRPr="00326D2C" w:rsidRDefault="00D96922" w:rsidP="00326D2C">
      <w:pPr>
        <w:widowControl w:val="0"/>
        <w:tabs>
          <w:tab w:val="left" w:pos="8222"/>
        </w:tabs>
        <w:autoSpaceDE w:val="0"/>
        <w:autoSpaceDN w:val="0"/>
        <w:adjustRightInd w:val="0"/>
        <w:spacing w:after="0" w:line="360" w:lineRule="auto"/>
        <w:ind w:left="851" w:right="899"/>
        <w:jc w:val="both"/>
        <w:rPr>
          <w:rFonts w:ascii="Palatino Linotype" w:eastAsia="MS Mincho" w:hAnsi="Palatino Linotype" w:cs="Arial"/>
          <w:i/>
          <w:sz w:val="24"/>
          <w:szCs w:val="24"/>
          <w:lang w:val="es-ES_tradnl" w:eastAsia="es-ES"/>
        </w:rPr>
      </w:pPr>
      <w:r w:rsidRPr="00326D2C">
        <w:rPr>
          <w:rFonts w:ascii="Palatino Linotype" w:eastAsia="MS Mincho" w:hAnsi="Palatino Linotype" w:cs="Arial"/>
          <w:i/>
          <w:sz w:val="24"/>
          <w:szCs w:val="24"/>
          <w:lang w:val="es-ES_tradnl" w:eastAsia="es-ES"/>
        </w:rPr>
        <w:t>“</w:t>
      </w:r>
      <w:r w:rsidRPr="00326D2C">
        <w:rPr>
          <w:rFonts w:ascii="Palatino Linotype" w:eastAsia="MS Mincho" w:hAnsi="Palatino Linotype" w:cs="Arial"/>
          <w:b/>
          <w:i/>
          <w:sz w:val="24"/>
          <w:szCs w:val="24"/>
          <w:lang w:val="es-ES_tradnl" w:eastAsia="es-ES"/>
        </w:rPr>
        <w:t>CUARTO</w:t>
      </w:r>
      <w:r w:rsidRPr="00326D2C">
        <w:rPr>
          <w:rFonts w:ascii="Palatino Linotype" w:eastAsia="MS Mincho" w:hAnsi="Palatino Linotype" w:cs="Arial"/>
          <w:i/>
          <w:sz w:val="24"/>
          <w:szCs w:val="24"/>
          <w:lang w:val="es-ES_tradnl" w:eastAsia="es-ES"/>
        </w:rPr>
        <w:t>: Son sujetos de los presentes Lineamientos:</w:t>
      </w:r>
    </w:p>
    <w:p w:rsidR="00D96922" w:rsidRPr="00326D2C" w:rsidRDefault="00D96922" w:rsidP="00326D2C">
      <w:pPr>
        <w:widowControl w:val="0"/>
        <w:tabs>
          <w:tab w:val="left" w:pos="8222"/>
        </w:tabs>
        <w:autoSpaceDE w:val="0"/>
        <w:autoSpaceDN w:val="0"/>
        <w:adjustRightInd w:val="0"/>
        <w:spacing w:after="0" w:line="360" w:lineRule="auto"/>
        <w:ind w:left="851" w:right="899"/>
        <w:jc w:val="both"/>
        <w:rPr>
          <w:rFonts w:ascii="Palatino Linotype" w:eastAsia="MS Mincho" w:hAnsi="Palatino Linotype" w:cs="Arial"/>
          <w:i/>
          <w:sz w:val="24"/>
          <w:szCs w:val="24"/>
          <w:lang w:val="es-ES_tradnl" w:eastAsia="es-ES"/>
        </w:rPr>
      </w:pPr>
      <w:r w:rsidRPr="00326D2C">
        <w:rPr>
          <w:rFonts w:ascii="Palatino Linotype" w:eastAsia="MS Mincho" w:hAnsi="Palatino Linotype" w:cs="Arial"/>
          <w:i/>
          <w:sz w:val="24"/>
          <w:szCs w:val="24"/>
          <w:lang w:val="es-ES_tradnl" w:eastAsia="es-ES"/>
        </w:rPr>
        <w:t>I. En los Municipios:</w:t>
      </w:r>
    </w:p>
    <w:p w:rsidR="00D96922" w:rsidRPr="00326D2C" w:rsidRDefault="00D96922" w:rsidP="00326D2C">
      <w:pPr>
        <w:widowControl w:val="0"/>
        <w:tabs>
          <w:tab w:val="left" w:pos="8222"/>
        </w:tabs>
        <w:autoSpaceDE w:val="0"/>
        <w:autoSpaceDN w:val="0"/>
        <w:adjustRightInd w:val="0"/>
        <w:spacing w:after="0" w:line="360" w:lineRule="auto"/>
        <w:ind w:left="851" w:right="899"/>
        <w:jc w:val="both"/>
        <w:rPr>
          <w:rFonts w:ascii="Palatino Linotype" w:eastAsia="MS Mincho" w:hAnsi="Palatino Linotype" w:cs="Arial"/>
          <w:i/>
          <w:sz w:val="24"/>
          <w:szCs w:val="24"/>
          <w:lang w:val="es-ES_tradnl" w:eastAsia="es-ES"/>
        </w:rPr>
      </w:pPr>
      <w:r w:rsidRPr="00326D2C">
        <w:rPr>
          <w:rFonts w:ascii="Palatino Linotype" w:eastAsia="MS Mincho" w:hAnsi="Palatino Linotype" w:cs="Arial"/>
          <w:i/>
          <w:sz w:val="24"/>
          <w:szCs w:val="24"/>
          <w:lang w:val="es-ES_tradnl" w:eastAsia="es-ES"/>
        </w:rPr>
        <w:t>a) Presidente;</w:t>
      </w:r>
    </w:p>
    <w:p w:rsidR="00D96922" w:rsidRPr="00326D2C" w:rsidRDefault="00D96922" w:rsidP="00326D2C">
      <w:pPr>
        <w:widowControl w:val="0"/>
        <w:tabs>
          <w:tab w:val="left" w:pos="8222"/>
        </w:tabs>
        <w:autoSpaceDE w:val="0"/>
        <w:autoSpaceDN w:val="0"/>
        <w:adjustRightInd w:val="0"/>
        <w:spacing w:after="0" w:line="360" w:lineRule="auto"/>
        <w:ind w:left="851" w:right="899"/>
        <w:jc w:val="both"/>
        <w:rPr>
          <w:rFonts w:ascii="Palatino Linotype" w:eastAsia="MS Mincho" w:hAnsi="Palatino Linotype" w:cs="Arial"/>
          <w:i/>
          <w:sz w:val="24"/>
          <w:szCs w:val="24"/>
          <w:lang w:val="es-ES_tradnl" w:eastAsia="es-ES"/>
        </w:rPr>
      </w:pPr>
      <w:r w:rsidRPr="00326D2C">
        <w:rPr>
          <w:rFonts w:ascii="Palatino Linotype" w:eastAsia="MS Mincho" w:hAnsi="Palatino Linotype" w:cs="Arial"/>
          <w:i/>
          <w:sz w:val="24"/>
          <w:szCs w:val="24"/>
          <w:lang w:val="es-ES_tradnl" w:eastAsia="es-ES"/>
        </w:rPr>
        <w:t>b) Síndico (s);</w:t>
      </w:r>
    </w:p>
    <w:p w:rsidR="00D96922" w:rsidRPr="00326D2C" w:rsidRDefault="00D96922" w:rsidP="00326D2C">
      <w:pPr>
        <w:widowControl w:val="0"/>
        <w:tabs>
          <w:tab w:val="left" w:pos="8222"/>
        </w:tabs>
        <w:autoSpaceDE w:val="0"/>
        <w:autoSpaceDN w:val="0"/>
        <w:adjustRightInd w:val="0"/>
        <w:spacing w:after="0" w:line="360" w:lineRule="auto"/>
        <w:ind w:left="851" w:right="899"/>
        <w:jc w:val="both"/>
        <w:rPr>
          <w:rFonts w:ascii="Palatino Linotype" w:eastAsia="MS Mincho" w:hAnsi="Palatino Linotype" w:cs="Arial"/>
          <w:i/>
          <w:sz w:val="24"/>
          <w:szCs w:val="24"/>
          <w:lang w:val="es-ES_tradnl" w:eastAsia="es-ES"/>
        </w:rPr>
      </w:pPr>
      <w:r w:rsidRPr="00326D2C">
        <w:rPr>
          <w:rFonts w:ascii="Palatino Linotype" w:eastAsia="MS Mincho" w:hAnsi="Palatino Linotype" w:cs="Arial"/>
          <w:i/>
          <w:sz w:val="24"/>
          <w:szCs w:val="24"/>
          <w:lang w:val="es-ES_tradnl" w:eastAsia="es-ES"/>
        </w:rPr>
        <w:t>c) Regidores;</w:t>
      </w:r>
    </w:p>
    <w:p w:rsidR="00D96922" w:rsidRPr="00326D2C" w:rsidRDefault="00D96922" w:rsidP="00326D2C">
      <w:pPr>
        <w:widowControl w:val="0"/>
        <w:tabs>
          <w:tab w:val="left" w:pos="8222"/>
        </w:tabs>
        <w:autoSpaceDE w:val="0"/>
        <w:autoSpaceDN w:val="0"/>
        <w:adjustRightInd w:val="0"/>
        <w:spacing w:after="0" w:line="360" w:lineRule="auto"/>
        <w:ind w:left="851" w:right="899"/>
        <w:jc w:val="both"/>
        <w:rPr>
          <w:rFonts w:ascii="Palatino Linotype" w:eastAsia="MS Mincho" w:hAnsi="Palatino Linotype" w:cs="Arial"/>
          <w:i/>
          <w:sz w:val="24"/>
          <w:szCs w:val="24"/>
          <w:lang w:val="es-ES_tradnl" w:eastAsia="es-ES"/>
        </w:rPr>
      </w:pPr>
      <w:r w:rsidRPr="00326D2C">
        <w:rPr>
          <w:rFonts w:ascii="Palatino Linotype" w:eastAsia="MS Mincho" w:hAnsi="Palatino Linotype" w:cs="Arial"/>
          <w:i/>
          <w:sz w:val="24"/>
          <w:szCs w:val="24"/>
          <w:lang w:val="es-ES_tradnl" w:eastAsia="es-ES"/>
        </w:rPr>
        <w:t>d) Secretario del ayuntamiento;</w:t>
      </w:r>
    </w:p>
    <w:p w:rsidR="00D96922" w:rsidRPr="00326D2C" w:rsidRDefault="00D96922" w:rsidP="00326D2C">
      <w:pPr>
        <w:widowControl w:val="0"/>
        <w:tabs>
          <w:tab w:val="left" w:pos="8222"/>
        </w:tabs>
        <w:autoSpaceDE w:val="0"/>
        <w:autoSpaceDN w:val="0"/>
        <w:adjustRightInd w:val="0"/>
        <w:spacing w:after="0" w:line="360" w:lineRule="auto"/>
        <w:ind w:left="851" w:right="899"/>
        <w:jc w:val="both"/>
        <w:rPr>
          <w:rFonts w:ascii="Palatino Linotype" w:eastAsia="MS Mincho" w:hAnsi="Palatino Linotype" w:cs="Arial"/>
          <w:i/>
          <w:sz w:val="24"/>
          <w:szCs w:val="24"/>
          <w:lang w:val="es-ES_tradnl" w:eastAsia="es-ES"/>
        </w:rPr>
      </w:pPr>
      <w:r w:rsidRPr="00326D2C">
        <w:rPr>
          <w:rFonts w:ascii="Palatino Linotype" w:eastAsia="MS Mincho" w:hAnsi="Palatino Linotype" w:cs="Arial"/>
          <w:i/>
          <w:sz w:val="24"/>
          <w:szCs w:val="24"/>
          <w:lang w:val="es-ES_tradnl" w:eastAsia="es-ES"/>
        </w:rPr>
        <w:t xml:space="preserve">e) </w:t>
      </w:r>
      <w:r w:rsidRPr="00326D2C">
        <w:rPr>
          <w:rFonts w:ascii="Palatino Linotype" w:eastAsia="MS Mincho" w:hAnsi="Palatino Linotype" w:cs="Arial"/>
          <w:b/>
          <w:i/>
          <w:sz w:val="24"/>
          <w:szCs w:val="24"/>
          <w:u w:val="single"/>
          <w:lang w:val="es-ES_tradnl" w:eastAsia="es-ES"/>
        </w:rPr>
        <w:t>Tesorero o equivalente</w:t>
      </w:r>
      <w:r w:rsidRPr="00326D2C">
        <w:rPr>
          <w:rFonts w:ascii="Palatino Linotype" w:eastAsia="MS Mincho" w:hAnsi="Palatino Linotype" w:cs="Arial"/>
          <w:i/>
          <w:sz w:val="24"/>
          <w:szCs w:val="24"/>
          <w:lang w:val="es-ES_tradnl" w:eastAsia="es-ES"/>
        </w:rPr>
        <w:t>;</w:t>
      </w:r>
    </w:p>
    <w:p w:rsidR="00D96922" w:rsidRPr="00326D2C" w:rsidRDefault="00D96922" w:rsidP="00326D2C">
      <w:pPr>
        <w:widowControl w:val="0"/>
        <w:tabs>
          <w:tab w:val="left" w:pos="8222"/>
        </w:tabs>
        <w:autoSpaceDE w:val="0"/>
        <w:autoSpaceDN w:val="0"/>
        <w:adjustRightInd w:val="0"/>
        <w:spacing w:after="0" w:line="360" w:lineRule="auto"/>
        <w:ind w:left="851" w:right="899"/>
        <w:jc w:val="both"/>
        <w:rPr>
          <w:rFonts w:ascii="Palatino Linotype" w:eastAsia="MS Mincho" w:hAnsi="Palatino Linotype" w:cs="Arial"/>
          <w:i/>
          <w:sz w:val="24"/>
          <w:szCs w:val="24"/>
          <w:lang w:val="es-ES_tradnl" w:eastAsia="es-ES"/>
        </w:rPr>
      </w:pPr>
      <w:r w:rsidRPr="00326D2C">
        <w:rPr>
          <w:rFonts w:ascii="Palatino Linotype" w:eastAsia="MS Mincho" w:hAnsi="Palatino Linotype" w:cs="Arial"/>
          <w:i/>
          <w:sz w:val="24"/>
          <w:szCs w:val="24"/>
          <w:lang w:val="es-ES_tradnl" w:eastAsia="es-ES"/>
        </w:rPr>
        <w:t>f) Director de administración o su equivalente;</w:t>
      </w:r>
    </w:p>
    <w:p w:rsidR="00D96922" w:rsidRPr="00326D2C" w:rsidRDefault="00D96922" w:rsidP="00326D2C">
      <w:pPr>
        <w:widowControl w:val="0"/>
        <w:tabs>
          <w:tab w:val="left" w:pos="8222"/>
        </w:tabs>
        <w:autoSpaceDE w:val="0"/>
        <w:autoSpaceDN w:val="0"/>
        <w:adjustRightInd w:val="0"/>
        <w:spacing w:after="0" w:line="360" w:lineRule="auto"/>
        <w:ind w:left="851" w:right="899"/>
        <w:jc w:val="both"/>
        <w:rPr>
          <w:rFonts w:ascii="Palatino Linotype" w:eastAsia="MS Mincho" w:hAnsi="Palatino Linotype" w:cs="Arial"/>
          <w:i/>
          <w:sz w:val="24"/>
          <w:szCs w:val="24"/>
          <w:lang w:val="es-ES_tradnl" w:eastAsia="es-ES"/>
        </w:rPr>
      </w:pPr>
      <w:r w:rsidRPr="00326D2C">
        <w:rPr>
          <w:rFonts w:ascii="Palatino Linotype" w:eastAsia="MS Mincho" w:hAnsi="Palatino Linotype" w:cs="Arial"/>
          <w:i/>
          <w:sz w:val="24"/>
          <w:szCs w:val="24"/>
          <w:lang w:val="es-ES_tradnl" w:eastAsia="es-ES"/>
        </w:rPr>
        <w:t>g) Director de obras públicas; y</w:t>
      </w:r>
    </w:p>
    <w:p w:rsidR="00D96922" w:rsidRPr="00326D2C" w:rsidRDefault="00D96922" w:rsidP="00326D2C">
      <w:pPr>
        <w:widowControl w:val="0"/>
        <w:tabs>
          <w:tab w:val="left" w:pos="8222"/>
        </w:tabs>
        <w:autoSpaceDE w:val="0"/>
        <w:autoSpaceDN w:val="0"/>
        <w:adjustRightInd w:val="0"/>
        <w:spacing w:after="0" w:line="360" w:lineRule="auto"/>
        <w:ind w:left="851" w:right="899"/>
        <w:jc w:val="both"/>
        <w:rPr>
          <w:rFonts w:ascii="Palatino Linotype" w:eastAsia="MS Mincho" w:hAnsi="Palatino Linotype" w:cs="Arial"/>
          <w:i/>
          <w:sz w:val="24"/>
          <w:szCs w:val="24"/>
          <w:lang w:val="es-ES_tradnl" w:eastAsia="es-ES"/>
        </w:rPr>
      </w:pPr>
      <w:r w:rsidRPr="00326D2C">
        <w:rPr>
          <w:rFonts w:ascii="Palatino Linotype" w:eastAsia="MS Mincho" w:hAnsi="Palatino Linotype" w:cs="Arial"/>
          <w:i/>
          <w:sz w:val="24"/>
          <w:szCs w:val="24"/>
          <w:lang w:val="es-ES_tradnl" w:eastAsia="es-ES"/>
        </w:rPr>
        <w:t>h) Titular del órgano de control interno.</w:t>
      </w:r>
    </w:p>
    <w:p w:rsidR="00D96922" w:rsidRPr="00326D2C" w:rsidRDefault="00D96922" w:rsidP="00326D2C">
      <w:pPr>
        <w:widowControl w:val="0"/>
        <w:tabs>
          <w:tab w:val="left" w:pos="8222"/>
        </w:tabs>
        <w:autoSpaceDE w:val="0"/>
        <w:autoSpaceDN w:val="0"/>
        <w:adjustRightInd w:val="0"/>
        <w:spacing w:after="0" w:line="360" w:lineRule="auto"/>
        <w:ind w:left="851" w:right="899"/>
        <w:jc w:val="both"/>
        <w:rPr>
          <w:rFonts w:ascii="Palatino Linotype" w:eastAsia="MS Mincho" w:hAnsi="Palatino Linotype" w:cs="Times New Roman"/>
          <w:i/>
          <w:sz w:val="24"/>
          <w:szCs w:val="24"/>
          <w:lang w:val="es-ES_tradnl" w:eastAsia="es-ES"/>
        </w:rPr>
      </w:pPr>
      <w:r w:rsidRPr="00326D2C">
        <w:rPr>
          <w:rFonts w:ascii="Palatino Linotype" w:eastAsia="MS Mincho" w:hAnsi="Palatino Linotype" w:cs="Times New Roman"/>
          <w:b/>
          <w:i/>
          <w:sz w:val="24"/>
          <w:szCs w:val="24"/>
          <w:lang w:val="es-ES_tradnl" w:eastAsia="es-ES"/>
        </w:rPr>
        <w:t>DÉCIMO PRIMERO</w:t>
      </w:r>
      <w:r w:rsidRPr="00326D2C">
        <w:rPr>
          <w:rFonts w:ascii="Palatino Linotype" w:eastAsia="MS Mincho" w:hAnsi="Palatino Linotype" w:cs="Times New Roman"/>
          <w:i/>
          <w:sz w:val="24"/>
          <w:szCs w:val="24"/>
          <w:lang w:val="es-ES_tradnl" w:eastAsia="es-ES"/>
        </w:rPr>
        <w:t>: Los servidores públicos municipales, tendrán en el ámbito de su competencia, respecto de los presentes Lineamientos, las obligaciones siguientes:</w:t>
      </w:r>
    </w:p>
    <w:p w:rsidR="00D96922" w:rsidRPr="00326D2C" w:rsidRDefault="00D96922" w:rsidP="00326D2C">
      <w:pPr>
        <w:widowControl w:val="0"/>
        <w:tabs>
          <w:tab w:val="left" w:pos="8222"/>
        </w:tabs>
        <w:autoSpaceDE w:val="0"/>
        <w:autoSpaceDN w:val="0"/>
        <w:adjustRightInd w:val="0"/>
        <w:spacing w:after="0" w:line="360" w:lineRule="auto"/>
        <w:ind w:left="851" w:right="899"/>
        <w:jc w:val="both"/>
        <w:rPr>
          <w:rFonts w:ascii="Palatino Linotype" w:eastAsia="MS Mincho" w:hAnsi="Palatino Linotype" w:cs="Arial"/>
          <w:i/>
          <w:sz w:val="24"/>
          <w:szCs w:val="24"/>
          <w:lang w:val="es-ES_tradnl" w:eastAsia="es-ES"/>
        </w:rPr>
      </w:pPr>
      <w:r w:rsidRPr="00326D2C">
        <w:rPr>
          <w:rFonts w:ascii="Palatino Linotype" w:eastAsia="MS Mincho" w:hAnsi="Palatino Linotype" w:cs="Times New Roman"/>
          <w:i/>
          <w:sz w:val="24"/>
          <w:szCs w:val="24"/>
          <w:lang w:val="es-ES_tradnl" w:eastAsia="es-ES"/>
        </w:rPr>
        <w:t xml:space="preserve">IV. El tesorero deberá verificar que todas las pólizas de registro contable y presupuestal, se encuentren firmadas por quién las elaboró, revisó y autorizó, las cuales deberán estar soportadas con la documentación original, justificativa, comprobatoria, suficiente, competente, pertinente y relevante, las que deberán permanecer en custodia y conservación de la tesorería, 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 </w:t>
      </w:r>
      <w:r w:rsidRPr="00326D2C">
        <w:rPr>
          <w:rFonts w:ascii="Palatino Linotype" w:eastAsia="MS Mincho" w:hAnsi="Palatino Linotype" w:cs="Arial"/>
          <w:i/>
          <w:sz w:val="24"/>
          <w:szCs w:val="24"/>
          <w:lang w:val="es-ES_tradnl" w:eastAsia="es-ES"/>
        </w:rPr>
        <w:t>(Sic)</w:t>
      </w:r>
    </w:p>
    <w:p w:rsidR="00D96922" w:rsidRPr="00326D2C" w:rsidRDefault="00D96922" w:rsidP="00326D2C">
      <w:pPr>
        <w:widowControl w:val="0"/>
        <w:tabs>
          <w:tab w:val="left" w:pos="8222"/>
        </w:tabs>
        <w:autoSpaceDE w:val="0"/>
        <w:autoSpaceDN w:val="0"/>
        <w:adjustRightInd w:val="0"/>
        <w:spacing w:after="0" w:line="360" w:lineRule="auto"/>
        <w:ind w:left="851" w:right="899"/>
        <w:jc w:val="both"/>
        <w:rPr>
          <w:rFonts w:ascii="Palatino Linotype" w:eastAsia="MS Mincho" w:hAnsi="Palatino Linotype" w:cs="Arial"/>
          <w:i/>
          <w:sz w:val="24"/>
          <w:szCs w:val="24"/>
          <w:lang w:val="es-ES_tradnl" w:eastAsia="es-ES"/>
        </w:rPr>
      </w:pPr>
    </w:p>
    <w:p w:rsidR="00FC1318" w:rsidRPr="00326D2C" w:rsidRDefault="00D96922" w:rsidP="00326D2C">
      <w:pPr>
        <w:numPr>
          <w:ilvl w:val="0"/>
          <w:numId w:val="1"/>
        </w:numPr>
        <w:spacing w:after="0" w:line="360" w:lineRule="auto"/>
        <w:ind w:left="0" w:firstLine="0"/>
        <w:contextualSpacing/>
        <w:jc w:val="both"/>
        <w:rPr>
          <w:rFonts w:ascii="Palatino Linotype" w:eastAsia="MS Mincho" w:hAnsi="Palatino Linotype" w:cs="Times New Roman"/>
          <w:sz w:val="24"/>
          <w:szCs w:val="24"/>
        </w:rPr>
      </w:pPr>
      <w:r w:rsidRPr="00326D2C">
        <w:rPr>
          <w:rFonts w:ascii="Palatino Linotype" w:eastAsia="MS Mincho" w:hAnsi="Palatino Linotype" w:cs="Arial"/>
          <w:sz w:val="24"/>
          <w:szCs w:val="24"/>
          <w:lang w:val="es-ES_tradnl" w:eastAsia="es-ES"/>
        </w:rPr>
        <w:t xml:space="preserve">De lo anterior se advierte que es responsabilidad del Tesorero Municipal verificar que todas las pólizas de registro contable y presupuestal, se encuentren firmadas por quien las elaboró. En ese sentido, </w:t>
      </w:r>
      <w:r w:rsidRPr="00326D2C">
        <w:rPr>
          <w:rFonts w:ascii="Palatino Linotype" w:eastAsia="MS Mincho" w:hAnsi="Palatino Linotype" w:cs="Times New Roman"/>
          <w:sz w:val="24"/>
          <w:szCs w:val="24"/>
        </w:rPr>
        <w:t xml:space="preserve">se ordena realizar una búsqueda exhaustiva y razonable de la información en las áreas que de acuerdo a sus facultades, competencias y funciones deban generar, administrar y/o poseer la información requerida. </w:t>
      </w:r>
    </w:p>
    <w:p w:rsidR="00FC1318" w:rsidRPr="00326D2C" w:rsidRDefault="00FC1318" w:rsidP="00326D2C">
      <w:pPr>
        <w:spacing w:after="0" w:line="360" w:lineRule="auto"/>
        <w:contextualSpacing/>
        <w:jc w:val="both"/>
        <w:rPr>
          <w:rFonts w:ascii="Palatino Linotype" w:eastAsia="MS Mincho" w:hAnsi="Palatino Linotype" w:cs="Arial"/>
          <w:bCs/>
          <w:color w:val="000000"/>
          <w:sz w:val="24"/>
          <w:szCs w:val="24"/>
          <w:lang w:val="es-ES_tradnl" w:eastAsia="es-ES"/>
        </w:rPr>
      </w:pPr>
    </w:p>
    <w:p w:rsidR="009C720B" w:rsidRPr="00326D2C" w:rsidRDefault="00402E67" w:rsidP="00326D2C">
      <w:pPr>
        <w:keepNext/>
        <w:keepLines/>
        <w:tabs>
          <w:tab w:val="left" w:pos="0"/>
        </w:tabs>
        <w:spacing w:after="0" w:line="360" w:lineRule="auto"/>
        <w:outlineLvl w:val="0"/>
        <w:rPr>
          <w:rFonts w:ascii="Palatino Linotype" w:eastAsia="MS Gothic" w:hAnsi="Palatino Linotype" w:cs="Times New Roman"/>
          <w:b/>
          <w:color w:val="000000"/>
          <w:sz w:val="24"/>
          <w:szCs w:val="24"/>
        </w:rPr>
      </w:pPr>
      <w:bookmarkStart w:id="34" w:name="_Toc30068527"/>
      <w:r w:rsidRPr="00326D2C">
        <w:rPr>
          <w:rFonts w:ascii="Palatino Linotype" w:eastAsia="MS Gothic" w:hAnsi="Palatino Linotype" w:cs="Times New Roman"/>
          <w:b/>
          <w:sz w:val="24"/>
          <w:szCs w:val="24"/>
        </w:rPr>
        <w:t>QUINTO</w:t>
      </w:r>
      <w:r w:rsidR="00BF6C4C" w:rsidRPr="00326D2C">
        <w:rPr>
          <w:rFonts w:ascii="Palatino Linotype" w:eastAsia="MS Gothic" w:hAnsi="Palatino Linotype" w:cs="Times New Roman"/>
          <w:b/>
          <w:sz w:val="24"/>
          <w:szCs w:val="24"/>
        </w:rPr>
        <w:t>.</w:t>
      </w:r>
      <w:bookmarkStart w:id="35" w:name="_Toc521949107"/>
      <w:bookmarkStart w:id="36" w:name="_Toc522209067"/>
      <w:bookmarkStart w:id="37" w:name="_Toc523908140"/>
      <w:bookmarkStart w:id="38" w:name="_Toc7123300"/>
      <w:r w:rsidR="0085229F" w:rsidRPr="00326D2C">
        <w:rPr>
          <w:rFonts w:ascii="Palatino Linotype" w:eastAsia="MS Gothic" w:hAnsi="Palatino Linotype" w:cs="Times New Roman"/>
          <w:b/>
          <w:sz w:val="24"/>
          <w:szCs w:val="24"/>
        </w:rPr>
        <w:t xml:space="preserve"> </w:t>
      </w:r>
      <w:r w:rsidR="009C720B" w:rsidRPr="00326D2C">
        <w:rPr>
          <w:rFonts w:ascii="Palatino Linotype" w:eastAsia="MS Gothic" w:hAnsi="Palatino Linotype" w:cs="Times New Roman"/>
          <w:b/>
          <w:color w:val="000000"/>
          <w:sz w:val="24"/>
          <w:szCs w:val="24"/>
        </w:rPr>
        <w:t>De la elaboración de la versión pública y el acuerdo de clasificación como información confidencial.</w:t>
      </w:r>
      <w:bookmarkEnd w:id="34"/>
      <w:bookmarkEnd w:id="35"/>
      <w:bookmarkEnd w:id="36"/>
      <w:bookmarkEnd w:id="37"/>
      <w:bookmarkEnd w:id="38"/>
    </w:p>
    <w:p w:rsidR="009C720B" w:rsidRPr="00326D2C" w:rsidRDefault="009C720B" w:rsidP="00326D2C">
      <w:pPr>
        <w:spacing w:after="0" w:line="360" w:lineRule="auto"/>
        <w:contextualSpacing/>
        <w:jc w:val="both"/>
        <w:rPr>
          <w:rFonts w:ascii="Palatino Linotype" w:eastAsia="MS Mincho" w:hAnsi="Palatino Linotype" w:cs="Times New Roman"/>
          <w:b/>
          <w:color w:val="000000"/>
          <w:sz w:val="24"/>
          <w:szCs w:val="24"/>
          <w:lang w:val="es-ES_tradnl" w:eastAsia="es-ES"/>
        </w:rPr>
      </w:pPr>
    </w:p>
    <w:p w:rsidR="00E02F07" w:rsidRPr="00326D2C" w:rsidRDefault="00FC1318" w:rsidP="00326D2C">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26D2C">
        <w:rPr>
          <w:rFonts w:ascii="Palatino Linotype" w:eastAsia="Calibri" w:hAnsi="Palatino Linotype" w:cs="Arial"/>
          <w:sz w:val="24"/>
          <w:szCs w:val="24"/>
          <w:lang w:val="es-ES" w:eastAsia="es-MX"/>
        </w:rPr>
        <w:t xml:space="preserve">Como ya se ha señalado en el considerando anterior el </w:t>
      </w:r>
      <w:r w:rsidRPr="00326D2C">
        <w:rPr>
          <w:rFonts w:ascii="Palatino Linotype" w:eastAsia="Calibri" w:hAnsi="Palatino Linotype" w:cs="Arial"/>
          <w:b/>
          <w:sz w:val="24"/>
          <w:szCs w:val="24"/>
          <w:lang w:val="es-ES" w:eastAsia="es-MX"/>
        </w:rPr>
        <w:t>SUJETO OBLIGADO,</w:t>
      </w:r>
      <w:r w:rsidRPr="00326D2C">
        <w:rPr>
          <w:rFonts w:ascii="Palatino Linotype" w:eastAsia="Calibri" w:hAnsi="Palatino Linotype" w:cs="Arial"/>
          <w:sz w:val="24"/>
          <w:szCs w:val="24"/>
          <w:lang w:val="es-ES" w:eastAsia="es-MX"/>
        </w:rPr>
        <w:t xml:space="preserve"> deberá entregar </w:t>
      </w:r>
      <w:r w:rsidRPr="00326D2C">
        <w:rPr>
          <w:rFonts w:ascii="Palatino Linotype" w:eastAsia="MS Mincho" w:hAnsi="Palatino Linotype" w:cs="Times New Roman"/>
          <w:sz w:val="24"/>
          <w:szCs w:val="24"/>
          <w:lang w:val="es-ES_tradnl" w:eastAsia="es-ES"/>
        </w:rPr>
        <w:t>Facturas, documentos</w:t>
      </w:r>
      <w:r w:rsidRPr="00326D2C">
        <w:rPr>
          <w:rFonts w:ascii="Palatino Linotype" w:eastAsia="Calibri" w:hAnsi="Palatino Linotype" w:cs="Arial"/>
          <w:sz w:val="24"/>
          <w:szCs w:val="24"/>
          <w:lang w:val="es-ES" w:eastAsia="es-MX"/>
        </w:rPr>
        <w:t xml:space="preserve"> en los que se advierten datos personales </w:t>
      </w:r>
      <w:r w:rsidRPr="00326D2C">
        <w:rPr>
          <w:rFonts w:ascii="Palatino Linotype" w:eastAsia="Times New Roman" w:hAnsi="Palatino Linotype" w:cs="Arial"/>
          <w:color w:val="222222"/>
          <w:sz w:val="24"/>
          <w:szCs w:val="24"/>
          <w:lang w:val="es-ES" w:eastAsia="es-MX"/>
        </w:rPr>
        <w:t xml:space="preserve">susceptibles de clasificarse como confidenciales mediante una versión pública que deje a la vista los datos que ofrezcan la información requerida </w:t>
      </w:r>
      <w:r w:rsidR="00E02F07" w:rsidRPr="00326D2C">
        <w:rPr>
          <w:rFonts w:ascii="Palatino Linotype" w:eastAsia="MS Mincho" w:hAnsi="Palatino Linotype" w:cs="Arial"/>
          <w:color w:val="000000"/>
          <w:sz w:val="24"/>
          <w:szCs w:val="24"/>
          <w:lang w:val="es-ES_tradnl" w:eastAsia="es-ES"/>
        </w:rPr>
        <w:t xml:space="preserv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00E02F07" w:rsidRPr="00326D2C">
        <w:rPr>
          <w:rFonts w:ascii="Palatino Linotype" w:eastAsia="MS Mincho" w:hAnsi="Palatino Linotype" w:cs="Arial"/>
          <w:b/>
          <w:color w:val="000000"/>
          <w:sz w:val="24"/>
          <w:szCs w:val="24"/>
          <w:u w:val="single"/>
          <w:lang w:val="es-ES_tradnl" w:eastAsia="es-ES"/>
        </w:rPr>
        <w:t>versión pública</w:t>
      </w:r>
      <w:r w:rsidR="00E02F07" w:rsidRPr="00326D2C">
        <w:rPr>
          <w:rFonts w:ascii="Palatino Linotype" w:eastAsia="MS Mincho" w:hAnsi="Palatino Linotype" w:cs="Arial"/>
          <w:color w:val="000000"/>
          <w:sz w:val="24"/>
          <w:szCs w:val="24"/>
          <w:lang w:val="es-ES_tradnl" w:eastAsia="es-ES"/>
        </w:rPr>
        <w:t xml:space="preserve"> del documento por las consideraciones que se estimen pertinentes.</w:t>
      </w:r>
    </w:p>
    <w:p w:rsidR="00E02F07" w:rsidRPr="00326D2C" w:rsidRDefault="00E02F07" w:rsidP="00326D2C">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E02F07" w:rsidRPr="00326D2C" w:rsidRDefault="00E02F07" w:rsidP="00326D2C">
      <w:pPr>
        <w:numPr>
          <w:ilvl w:val="0"/>
          <w:numId w:val="3"/>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26D2C">
        <w:rPr>
          <w:rFonts w:ascii="Palatino Linotype" w:eastAsia="MS Mincho" w:hAnsi="Palatino Linotype" w:cs="Arial"/>
          <w:color w:val="000000"/>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26D2C">
        <w:rPr>
          <w:rFonts w:ascii="Palatino Linotype" w:eastAsia="MS Mincho" w:hAnsi="Palatino Linotype" w:cs="Times New Roman"/>
          <w:sz w:val="24"/>
          <w:szCs w:val="24"/>
          <w:vertAlign w:val="superscript"/>
          <w:lang w:val="es-ES_tradnl" w:eastAsia="es-ES"/>
        </w:rPr>
        <w:footnoteReference w:id="1"/>
      </w:r>
      <w:r w:rsidRPr="00326D2C">
        <w:rPr>
          <w:rFonts w:ascii="Palatino Linotype" w:eastAsia="MS Mincho" w:hAnsi="Palatino Linotype" w:cs="Arial"/>
          <w:color w:val="000000"/>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26D2C">
        <w:rPr>
          <w:rFonts w:ascii="Palatino Linotype" w:eastAsia="MS Mincho" w:hAnsi="Palatino Linotype" w:cs="Times New Roman"/>
          <w:sz w:val="24"/>
          <w:szCs w:val="24"/>
          <w:vertAlign w:val="superscript"/>
          <w:lang w:val="es-ES_tradnl" w:eastAsia="es-ES"/>
        </w:rPr>
        <w:footnoteReference w:id="2"/>
      </w:r>
      <w:r w:rsidRPr="00326D2C">
        <w:rPr>
          <w:rFonts w:ascii="Palatino Linotype" w:eastAsia="MS Mincho" w:hAnsi="Palatino Linotype" w:cs="Arial"/>
          <w:color w:val="000000"/>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E02F07" w:rsidRPr="00326D2C" w:rsidRDefault="00E02F07" w:rsidP="00326D2C">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E02F07" w:rsidRPr="00326D2C" w:rsidRDefault="00E02F07" w:rsidP="00326D2C">
      <w:pPr>
        <w:numPr>
          <w:ilvl w:val="0"/>
          <w:numId w:val="3"/>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326D2C">
        <w:rPr>
          <w:rFonts w:ascii="Palatino Linotype" w:eastAsia="MS Mincho" w:hAnsi="Palatino Linotype" w:cs="Arial"/>
          <w:color w:val="000000"/>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FC1318" w:rsidRPr="00326D2C" w:rsidRDefault="00FC1318" w:rsidP="00326D2C">
      <w:pPr>
        <w:spacing w:after="0" w:line="360" w:lineRule="auto"/>
        <w:ind w:right="49"/>
        <w:contextualSpacing/>
        <w:jc w:val="both"/>
        <w:rPr>
          <w:rFonts w:ascii="Palatino Linotype" w:eastAsia="MS Mincho" w:hAnsi="Palatino Linotype" w:cs="Times New Roman"/>
          <w:sz w:val="24"/>
          <w:szCs w:val="24"/>
          <w:lang w:val="es-ES_tradnl" w:eastAsia="es-ES"/>
        </w:rPr>
      </w:pPr>
    </w:p>
    <w:p w:rsidR="00FC1318" w:rsidRPr="00326D2C" w:rsidRDefault="00FC1318" w:rsidP="00326D2C">
      <w:pPr>
        <w:keepNext/>
        <w:keepLines/>
        <w:spacing w:after="0" w:line="360" w:lineRule="auto"/>
        <w:outlineLvl w:val="1"/>
        <w:rPr>
          <w:rFonts w:ascii="Palatino Linotype" w:eastAsia="Calibri" w:hAnsi="Palatino Linotype" w:cs="Times New Roman"/>
          <w:b/>
          <w:sz w:val="24"/>
          <w:szCs w:val="24"/>
        </w:rPr>
      </w:pPr>
      <w:bookmarkStart w:id="39" w:name="_Toc487025371"/>
      <w:bookmarkStart w:id="40" w:name="_Toc493790439"/>
      <w:bookmarkStart w:id="41" w:name="_Toc495606559"/>
      <w:bookmarkStart w:id="42" w:name="_Toc517362231"/>
      <w:bookmarkStart w:id="43" w:name="_Toc522005086"/>
      <w:bookmarkStart w:id="44" w:name="_Toc30068528"/>
      <w:r w:rsidRPr="00326D2C">
        <w:rPr>
          <w:rFonts w:ascii="Palatino Linotype" w:eastAsia="MS Gothic" w:hAnsi="Palatino Linotype" w:cs="Times New Roman"/>
          <w:b/>
          <w:sz w:val="24"/>
          <w:szCs w:val="24"/>
        </w:rPr>
        <w:t>I. Requisitos previos.</w:t>
      </w:r>
      <w:bookmarkEnd w:id="39"/>
      <w:bookmarkEnd w:id="40"/>
      <w:bookmarkEnd w:id="41"/>
      <w:bookmarkEnd w:id="42"/>
      <w:bookmarkEnd w:id="43"/>
      <w:bookmarkEnd w:id="44"/>
    </w:p>
    <w:p w:rsidR="00FC1318" w:rsidRPr="00326D2C" w:rsidRDefault="00FC1318" w:rsidP="00326D2C">
      <w:pPr>
        <w:autoSpaceDE w:val="0"/>
        <w:autoSpaceDN w:val="0"/>
        <w:adjustRightInd w:val="0"/>
        <w:spacing w:after="0" w:line="360" w:lineRule="auto"/>
        <w:ind w:right="50"/>
        <w:contextualSpacing/>
        <w:jc w:val="both"/>
        <w:rPr>
          <w:rFonts w:ascii="Palatino Linotype" w:eastAsia="Calibri" w:hAnsi="Palatino Linotype" w:cs="Arial"/>
          <w:sz w:val="24"/>
          <w:szCs w:val="24"/>
          <w:lang w:val="es-ES" w:eastAsia="es-MX"/>
        </w:rPr>
      </w:pPr>
    </w:p>
    <w:p w:rsidR="00FC1318" w:rsidRPr="00326D2C" w:rsidRDefault="00FC1318" w:rsidP="00326D2C">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326D2C">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FC1318" w:rsidRPr="00326D2C" w:rsidRDefault="00FC1318" w:rsidP="00326D2C">
      <w:pPr>
        <w:autoSpaceDE w:val="0"/>
        <w:autoSpaceDN w:val="0"/>
        <w:adjustRightInd w:val="0"/>
        <w:spacing w:after="0" w:line="360" w:lineRule="auto"/>
        <w:ind w:right="50"/>
        <w:contextualSpacing/>
        <w:jc w:val="both"/>
        <w:rPr>
          <w:rFonts w:ascii="Palatino Linotype" w:eastAsia="Calibri" w:hAnsi="Palatino Linotype" w:cs="Arial"/>
          <w:sz w:val="24"/>
          <w:szCs w:val="24"/>
          <w:lang w:val="es-ES" w:eastAsia="es-MX"/>
        </w:rPr>
      </w:pPr>
    </w:p>
    <w:p w:rsidR="00FC1318" w:rsidRPr="00326D2C" w:rsidRDefault="00FC1318" w:rsidP="00326D2C">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326D2C">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FC1318" w:rsidRPr="00326D2C" w:rsidRDefault="00FC1318" w:rsidP="00326D2C">
      <w:pPr>
        <w:spacing w:after="0" w:line="360" w:lineRule="auto"/>
        <w:ind w:left="720"/>
        <w:contextualSpacing/>
        <w:rPr>
          <w:rFonts w:ascii="Palatino Linotype" w:eastAsia="Calibri" w:hAnsi="Palatino Linotype" w:cs="Arial"/>
          <w:sz w:val="24"/>
          <w:szCs w:val="24"/>
          <w:lang w:val="es-ES" w:eastAsia="es-MX"/>
        </w:rPr>
      </w:pPr>
    </w:p>
    <w:p w:rsidR="00FC1318" w:rsidRPr="00326D2C" w:rsidRDefault="00FC1318" w:rsidP="00326D2C">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326D2C">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FC1318" w:rsidRPr="00326D2C" w:rsidRDefault="00FC1318" w:rsidP="00326D2C">
      <w:pPr>
        <w:spacing w:after="0" w:line="360" w:lineRule="auto"/>
        <w:ind w:left="720"/>
        <w:contextualSpacing/>
        <w:rPr>
          <w:rFonts w:ascii="Palatino Linotype" w:eastAsia="Calibri" w:hAnsi="Palatino Linotype" w:cs="Arial"/>
          <w:sz w:val="24"/>
          <w:szCs w:val="24"/>
          <w:lang w:val="es-ES" w:eastAsia="es-MX"/>
        </w:rPr>
      </w:pPr>
    </w:p>
    <w:p w:rsidR="00FC1318" w:rsidRPr="00326D2C" w:rsidRDefault="00E02F07" w:rsidP="00326D2C">
      <w:pPr>
        <w:keepNext/>
        <w:keepLines/>
        <w:spacing w:after="0" w:line="360" w:lineRule="auto"/>
        <w:outlineLvl w:val="1"/>
        <w:rPr>
          <w:rFonts w:ascii="Palatino Linotype" w:eastAsia="MS Gothic" w:hAnsi="Palatino Linotype" w:cs="Times New Roman"/>
          <w:b/>
          <w:sz w:val="24"/>
          <w:szCs w:val="24"/>
        </w:rPr>
      </w:pPr>
      <w:bookmarkStart w:id="45" w:name="_Toc487025372"/>
      <w:bookmarkStart w:id="46" w:name="_Toc493790440"/>
      <w:bookmarkStart w:id="47" w:name="_Toc495606560"/>
      <w:bookmarkStart w:id="48" w:name="_Toc517362232"/>
      <w:bookmarkStart w:id="49" w:name="_Toc522005087"/>
      <w:bookmarkStart w:id="50" w:name="_Toc30068529"/>
      <w:r w:rsidRPr="00326D2C">
        <w:rPr>
          <w:rFonts w:ascii="Palatino Linotype" w:eastAsia="MS Gothic" w:hAnsi="Palatino Linotype" w:cs="Times New Roman"/>
          <w:b/>
          <w:sz w:val="24"/>
          <w:szCs w:val="24"/>
        </w:rPr>
        <w:t xml:space="preserve">II. </w:t>
      </w:r>
      <w:r w:rsidR="00FC1318" w:rsidRPr="00326D2C">
        <w:rPr>
          <w:rFonts w:ascii="Palatino Linotype" w:eastAsia="MS Gothic" w:hAnsi="Palatino Linotype" w:cs="Times New Roman"/>
          <w:b/>
          <w:sz w:val="24"/>
          <w:szCs w:val="24"/>
        </w:rPr>
        <w:t>Supuesto de clasificación.</w:t>
      </w:r>
      <w:bookmarkEnd w:id="45"/>
      <w:bookmarkEnd w:id="46"/>
      <w:bookmarkEnd w:id="47"/>
      <w:bookmarkEnd w:id="48"/>
      <w:bookmarkEnd w:id="49"/>
      <w:bookmarkEnd w:id="50"/>
    </w:p>
    <w:p w:rsidR="00FC1318" w:rsidRPr="00326D2C" w:rsidRDefault="00FC1318" w:rsidP="00326D2C">
      <w:pPr>
        <w:autoSpaceDE w:val="0"/>
        <w:autoSpaceDN w:val="0"/>
        <w:adjustRightInd w:val="0"/>
        <w:spacing w:after="0" w:line="360" w:lineRule="auto"/>
        <w:ind w:right="50"/>
        <w:contextualSpacing/>
        <w:jc w:val="both"/>
        <w:rPr>
          <w:rFonts w:ascii="Palatino Linotype" w:eastAsia="Calibri" w:hAnsi="Palatino Linotype" w:cs="Arial"/>
          <w:sz w:val="24"/>
          <w:szCs w:val="24"/>
          <w:lang w:val="es-ES" w:eastAsia="es-MX"/>
        </w:rPr>
      </w:pPr>
    </w:p>
    <w:p w:rsidR="00FC1318" w:rsidRDefault="00FC1318" w:rsidP="00326D2C">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326D2C">
        <w:rPr>
          <w:rFonts w:ascii="Palatino Linotype" w:eastAsia="Calibri" w:hAnsi="Palatino Linotype" w:cs="Arial"/>
          <w:sz w:val="24"/>
          <w:szCs w:val="24"/>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326D2C" w:rsidRPr="00326D2C" w:rsidRDefault="00326D2C" w:rsidP="00326D2C">
      <w:pPr>
        <w:autoSpaceDE w:val="0"/>
        <w:autoSpaceDN w:val="0"/>
        <w:adjustRightInd w:val="0"/>
        <w:spacing w:after="0" w:line="360" w:lineRule="auto"/>
        <w:ind w:right="50"/>
        <w:contextualSpacing/>
        <w:jc w:val="both"/>
        <w:rPr>
          <w:rFonts w:ascii="Palatino Linotype" w:eastAsia="Calibri" w:hAnsi="Palatino Linotype" w:cs="Arial"/>
          <w:sz w:val="24"/>
          <w:szCs w:val="24"/>
          <w:lang w:val="es-ES" w:eastAsia="es-MX"/>
        </w:rPr>
      </w:pPr>
    </w:p>
    <w:p w:rsidR="00FC1318" w:rsidRPr="00326D2C" w:rsidRDefault="00326D2C" w:rsidP="00326D2C">
      <w:pPr>
        <w:autoSpaceDE w:val="0"/>
        <w:autoSpaceDN w:val="0"/>
        <w:adjustRightInd w:val="0"/>
        <w:spacing w:after="0" w:line="360" w:lineRule="auto"/>
        <w:ind w:left="567" w:right="567"/>
        <w:jc w:val="both"/>
        <w:rPr>
          <w:rFonts w:ascii="Palatino Linotype" w:eastAsia="MS Mincho" w:hAnsi="Palatino Linotype" w:cs="Arial"/>
          <w:i/>
          <w:sz w:val="24"/>
          <w:szCs w:val="24"/>
          <w:lang w:eastAsia="es-ES"/>
        </w:rPr>
      </w:pPr>
      <w:r>
        <w:rPr>
          <w:rFonts w:ascii="Palatino Linotype" w:eastAsia="MS Mincho" w:hAnsi="Palatino Linotype" w:cs="Arial"/>
          <w:bCs/>
          <w:i/>
          <w:sz w:val="24"/>
          <w:szCs w:val="24"/>
          <w:lang w:eastAsia="es-ES"/>
        </w:rPr>
        <w:t>“</w:t>
      </w:r>
      <w:r w:rsidR="00FC1318" w:rsidRPr="00326D2C">
        <w:rPr>
          <w:rFonts w:ascii="Palatino Linotype" w:eastAsia="MS Mincho" w:hAnsi="Palatino Linotype" w:cs="Arial"/>
          <w:b/>
          <w:bCs/>
          <w:i/>
          <w:sz w:val="24"/>
          <w:szCs w:val="24"/>
          <w:lang w:eastAsia="es-ES"/>
        </w:rPr>
        <w:t xml:space="preserve">Artículo 3. </w:t>
      </w:r>
      <w:r w:rsidR="00FC1318" w:rsidRPr="00326D2C">
        <w:rPr>
          <w:rFonts w:ascii="Palatino Linotype" w:eastAsia="MS Mincho" w:hAnsi="Palatino Linotype" w:cs="Arial"/>
          <w:i/>
          <w:sz w:val="24"/>
          <w:szCs w:val="24"/>
          <w:lang w:eastAsia="es-ES"/>
        </w:rPr>
        <w:t>Para los efectos de la presente Ley se entenderá por:</w:t>
      </w:r>
    </w:p>
    <w:p w:rsidR="00FC1318" w:rsidRPr="00326D2C" w:rsidRDefault="00FC1318" w:rsidP="00326D2C">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326D2C">
        <w:rPr>
          <w:rFonts w:ascii="Palatino Linotype" w:eastAsia="Calibri" w:hAnsi="Palatino Linotype" w:cs="Arial"/>
          <w:i/>
          <w:sz w:val="24"/>
          <w:szCs w:val="24"/>
          <w:lang w:val="es-ES" w:eastAsia="es-MX"/>
        </w:rPr>
        <w:t xml:space="preserve"> (…)</w:t>
      </w:r>
    </w:p>
    <w:p w:rsidR="00FC1318" w:rsidRPr="00326D2C" w:rsidRDefault="00FC1318" w:rsidP="00326D2C">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326D2C">
        <w:rPr>
          <w:rFonts w:ascii="Palatino Linotype" w:eastAsia="Calibri" w:hAnsi="Palatino Linotype" w:cs="Arial"/>
          <w:i/>
          <w:sz w:val="24"/>
          <w:szCs w:val="24"/>
          <w:lang w:val="es-ES" w:eastAsia="es-MX"/>
        </w:rPr>
        <w:t>IX. Datos personales: La información concerniente a una persona, identificada o identificable según lo dispuesto por la Ley de Protección de Datos Personales del Estado de México;</w:t>
      </w:r>
    </w:p>
    <w:p w:rsidR="00FC1318" w:rsidRPr="00326D2C" w:rsidRDefault="00FC1318" w:rsidP="00326D2C">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326D2C">
        <w:rPr>
          <w:rFonts w:ascii="Palatino Linotype" w:eastAsia="Calibri" w:hAnsi="Palatino Linotype" w:cs="Arial"/>
          <w:i/>
          <w:sz w:val="24"/>
          <w:szCs w:val="24"/>
          <w:lang w:val="es-ES" w:eastAsia="es-MX"/>
        </w:rPr>
        <w:t>(…)</w:t>
      </w:r>
    </w:p>
    <w:p w:rsidR="00FC1318" w:rsidRPr="00326D2C" w:rsidRDefault="00FC1318" w:rsidP="00326D2C">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326D2C">
        <w:rPr>
          <w:rFonts w:ascii="Palatino Linotype" w:eastAsia="Calibri" w:hAnsi="Palatino Linotype" w:cs="Arial"/>
          <w:i/>
          <w:sz w:val="24"/>
          <w:szCs w:val="24"/>
          <w:lang w:val="es-ES" w:eastAsia="es-MX"/>
        </w:rPr>
        <w:t>XX. Información clasificada: Aquella considerada por la presente Ley como reservada o confidencial;</w:t>
      </w:r>
    </w:p>
    <w:p w:rsidR="00FC1318" w:rsidRPr="00326D2C" w:rsidRDefault="00FC1318" w:rsidP="00326D2C">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326D2C">
        <w:rPr>
          <w:rFonts w:ascii="Palatino Linotype" w:eastAsia="Calibri" w:hAnsi="Palatino Linotype" w:cs="Arial"/>
          <w:i/>
          <w:sz w:val="24"/>
          <w:szCs w:val="24"/>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C1318" w:rsidRPr="00326D2C" w:rsidRDefault="00FC1318" w:rsidP="00326D2C">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326D2C">
        <w:rPr>
          <w:rFonts w:ascii="Palatino Linotype" w:eastAsia="Calibri" w:hAnsi="Palatino Linotype" w:cs="Arial"/>
          <w:i/>
          <w:sz w:val="24"/>
          <w:szCs w:val="24"/>
          <w:lang w:val="es-ES" w:eastAsia="es-MX"/>
        </w:rPr>
        <w:t>(…)</w:t>
      </w:r>
    </w:p>
    <w:p w:rsidR="00FC1318" w:rsidRPr="00326D2C" w:rsidRDefault="00FC1318" w:rsidP="00326D2C">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326D2C">
        <w:rPr>
          <w:rFonts w:ascii="Palatino Linotype" w:eastAsia="Calibri" w:hAnsi="Palatino Linotype" w:cs="Arial"/>
          <w:i/>
          <w:sz w:val="24"/>
          <w:szCs w:val="24"/>
          <w:lang w:val="es-ES" w:eastAsia="es-MX"/>
        </w:rPr>
        <w:t>XLV. Versión pública: Documento en el que se elimine, suprime o borra la información clasificada como reservada o confidencial para permitir su acceso.</w:t>
      </w:r>
    </w:p>
    <w:p w:rsidR="00FC1318" w:rsidRPr="00326D2C" w:rsidRDefault="00FC1318" w:rsidP="00326D2C">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326D2C">
        <w:rPr>
          <w:rFonts w:ascii="Palatino Linotype" w:eastAsia="Calibri" w:hAnsi="Palatino Linotype" w:cs="Arial"/>
          <w:i/>
          <w:sz w:val="24"/>
          <w:szCs w:val="24"/>
          <w:lang w:val="es-ES" w:eastAsia="es-MX"/>
        </w:rPr>
        <w:t>(…)</w:t>
      </w:r>
    </w:p>
    <w:p w:rsidR="00FC1318" w:rsidRPr="00326D2C" w:rsidRDefault="00FC1318" w:rsidP="00326D2C">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326D2C">
        <w:rPr>
          <w:rFonts w:ascii="Palatino Linotype" w:eastAsia="Calibri" w:hAnsi="Palatino Linotype" w:cs="Arial"/>
          <w:i/>
          <w:sz w:val="24"/>
          <w:szCs w:val="24"/>
          <w:lang w:val="es-ES" w:eastAsia="es-MX"/>
        </w:rPr>
        <w:t>Artículo 91. El acceso a la información pública será restringido excepcionalmente, cuando ésta sea clasificada como reservada o confidencial.</w:t>
      </w:r>
    </w:p>
    <w:p w:rsidR="00FC1318" w:rsidRPr="00326D2C" w:rsidRDefault="00FC1318" w:rsidP="00326D2C">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326D2C">
        <w:rPr>
          <w:rFonts w:ascii="Palatino Linotype" w:eastAsia="Calibri" w:hAnsi="Palatino Linotype" w:cs="Arial"/>
          <w:i/>
          <w:sz w:val="24"/>
          <w:szCs w:val="24"/>
          <w:lang w:val="es-ES" w:eastAsia="es-MX"/>
        </w:rPr>
        <w:t>(…)</w:t>
      </w:r>
    </w:p>
    <w:p w:rsidR="00FC1318" w:rsidRPr="00326D2C" w:rsidRDefault="00FC1318" w:rsidP="00326D2C">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326D2C">
        <w:rPr>
          <w:rFonts w:ascii="Palatino Linotype" w:eastAsia="Calibri" w:hAnsi="Palatino Linotype" w:cs="Arial"/>
          <w:i/>
          <w:sz w:val="24"/>
          <w:szCs w:val="24"/>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C1318" w:rsidRPr="00326D2C" w:rsidRDefault="00FC1318" w:rsidP="00326D2C">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326D2C">
        <w:rPr>
          <w:rFonts w:ascii="Palatino Linotype" w:eastAsia="Calibri" w:hAnsi="Palatino Linotype" w:cs="Arial"/>
          <w:i/>
          <w:sz w:val="24"/>
          <w:szCs w:val="24"/>
          <w:lang w:val="es-ES" w:eastAsia="es-MX"/>
        </w:rPr>
        <w:t>(…)</w:t>
      </w:r>
    </w:p>
    <w:p w:rsidR="00FC1318" w:rsidRPr="00326D2C" w:rsidRDefault="00FC1318" w:rsidP="00326D2C">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326D2C">
        <w:rPr>
          <w:rFonts w:ascii="Palatino Linotype" w:eastAsia="Calibri" w:hAnsi="Palatino Linotype" w:cs="Arial"/>
          <w:i/>
          <w:sz w:val="24"/>
          <w:szCs w:val="24"/>
          <w:lang w:val="es-ES" w:eastAsia="es-MX"/>
        </w:rPr>
        <w:t>Artículo 143. Para los efectos de esta Ley se considera información confidencial, la clasificada como tal, de manera permanente, por su naturaleza, cuando:</w:t>
      </w:r>
    </w:p>
    <w:p w:rsidR="00FC1318" w:rsidRPr="00326D2C" w:rsidRDefault="00FC1318" w:rsidP="00326D2C">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326D2C">
        <w:rPr>
          <w:rFonts w:ascii="Palatino Linotype" w:eastAsia="Calibri" w:hAnsi="Palatino Linotype" w:cs="Arial"/>
          <w:i/>
          <w:sz w:val="24"/>
          <w:szCs w:val="24"/>
          <w:lang w:val="es-ES" w:eastAsia="es-MX"/>
        </w:rPr>
        <w:t xml:space="preserve">I. Se refiera a la información privada y los datos personales concernientes a una persona física o </w:t>
      </w:r>
      <w:proofErr w:type="gramStart"/>
      <w:r w:rsidRPr="00326D2C">
        <w:rPr>
          <w:rFonts w:ascii="Palatino Linotype" w:eastAsia="Calibri" w:hAnsi="Palatino Linotype" w:cs="Arial"/>
          <w:i/>
          <w:sz w:val="24"/>
          <w:szCs w:val="24"/>
          <w:lang w:val="es-ES" w:eastAsia="es-MX"/>
        </w:rPr>
        <w:t>jurídico</w:t>
      </w:r>
      <w:proofErr w:type="gramEnd"/>
      <w:r w:rsidRPr="00326D2C">
        <w:rPr>
          <w:rFonts w:ascii="Palatino Linotype" w:eastAsia="Calibri" w:hAnsi="Palatino Linotype" w:cs="Arial"/>
          <w:i/>
          <w:sz w:val="24"/>
          <w:szCs w:val="24"/>
          <w:lang w:val="es-ES" w:eastAsia="es-MX"/>
        </w:rPr>
        <w:t xml:space="preserve"> colectiva identificada o identificable;</w:t>
      </w:r>
    </w:p>
    <w:p w:rsidR="00FC1318" w:rsidRPr="00326D2C" w:rsidRDefault="00FC1318" w:rsidP="00326D2C">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326D2C">
        <w:rPr>
          <w:rFonts w:ascii="Palatino Linotype" w:eastAsia="Calibri" w:hAnsi="Palatino Linotype" w:cs="Arial"/>
          <w:i/>
          <w:sz w:val="24"/>
          <w:szCs w:val="24"/>
          <w:lang w:val="es-ES" w:eastAsia="es-MX"/>
        </w:rPr>
        <w:t>La información confidencial no estará sujeta a temporalidad alguna y sólo podrán tener acceso a ella los titulares de la misma, sus representantes y los servidores públicos facultados para ello.</w:t>
      </w:r>
    </w:p>
    <w:p w:rsidR="00FC1318" w:rsidRDefault="00FC1318" w:rsidP="00326D2C">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326D2C">
        <w:rPr>
          <w:rFonts w:ascii="Palatino Linotype" w:eastAsia="Calibri" w:hAnsi="Palatino Linotype" w:cs="Arial"/>
          <w:i/>
          <w:sz w:val="24"/>
          <w:szCs w:val="24"/>
          <w:lang w:val="es-ES" w:eastAsia="es-MX"/>
        </w:rPr>
        <w:t>No se considerará confidencial la información que se encuentre en los registros públicos o en fuentes de acceso público, ni tampoco la que sea considerada por la presen</w:t>
      </w:r>
      <w:r w:rsidR="00326D2C">
        <w:rPr>
          <w:rFonts w:ascii="Palatino Linotype" w:eastAsia="Calibri" w:hAnsi="Palatino Linotype" w:cs="Arial"/>
          <w:i/>
          <w:sz w:val="24"/>
          <w:szCs w:val="24"/>
          <w:lang w:val="es-ES" w:eastAsia="es-MX"/>
        </w:rPr>
        <w:t xml:space="preserve">te ley como información pública”. </w:t>
      </w:r>
    </w:p>
    <w:p w:rsidR="00326D2C" w:rsidRPr="00326D2C" w:rsidRDefault="00326D2C" w:rsidP="00326D2C">
      <w:pPr>
        <w:autoSpaceDE w:val="0"/>
        <w:autoSpaceDN w:val="0"/>
        <w:adjustRightInd w:val="0"/>
        <w:spacing w:after="0" w:line="360" w:lineRule="auto"/>
        <w:ind w:right="567"/>
        <w:jc w:val="both"/>
        <w:rPr>
          <w:rFonts w:ascii="Palatino Linotype" w:eastAsia="Calibri" w:hAnsi="Palatino Linotype" w:cs="Arial"/>
          <w:i/>
          <w:sz w:val="24"/>
          <w:szCs w:val="24"/>
          <w:lang w:val="es-ES" w:eastAsia="es-MX"/>
        </w:rPr>
      </w:pPr>
    </w:p>
    <w:p w:rsidR="00FC1318" w:rsidRPr="00326D2C" w:rsidRDefault="00FC1318" w:rsidP="00326D2C">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326D2C">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C1318" w:rsidRPr="00326D2C" w:rsidRDefault="00FC1318" w:rsidP="00326D2C">
      <w:pPr>
        <w:autoSpaceDE w:val="0"/>
        <w:autoSpaceDN w:val="0"/>
        <w:adjustRightInd w:val="0"/>
        <w:spacing w:after="0" w:line="360" w:lineRule="auto"/>
        <w:ind w:left="426" w:right="50"/>
        <w:contextualSpacing/>
        <w:jc w:val="both"/>
        <w:rPr>
          <w:rFonts w:ascii="Palatino Linotype" w:eastAsia="Calibri" w:hAnsi="Palatino Linotype" w:cs="Arial"/>
          <w:sz w:val="24"/>
          <w:szCs w:val="24"/>
          <w:lang w:val="es-ES" w:eastAsia="es-MX"/>
        </w:rPr>
      </w:pPr>
    </w:p>
    <w:p w:rsidR="00FC1318" w:rsidRPr="00326D2C" w:rsidRDefault="00FC1318" w:rsidP="00326D2C">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326D2C">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326D2C">
        <w:rPr>
          <w:rFonts w:ascii="Palatino Linotype" w:eastAsia="MS Mincho" w:hAnsi="Palatino Linotype" w:cs="Arial"/>
          <w:sz w:val="24"/>
          <w:szCs w:val="24"/>
          <w:vertAlign w:val="superscript"/>
          <w:lang w:val="es-ES_tradnl" w:eastAsia="es-ES"/>
        </w:rPr>
        <w:footnoteReference w:id="3"/>
      </w:r>
      <w:r w:rsidRPr="00326D2C">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FC1318" w:rsidRPr="00326D2C" w:rsidRDefault="00FC1318" w:rsidP="00326D2C">
      <w:pPr>
        <w:spacing w:after="0" w:line="360" w:lineRule="auto"/>
        <w:contextualSpacing/>
        <w:rPr>
          <w:rFonts w:ascii="Palatino Linotype" w:eastAsia="Calibri" w:hAnsi="Palatino Linotype" w:cs="Arial"/>
          <w:sz w:val="24"/>
          <w:szCs w:val="24"/>
          <w:lang w:val="es-ES" w:eastAsia="es-MX"/>
        </w:rPr>
      </w:pPr>
    </w:p>
    <w:p w:rsidR="00FC1318" w:rsidRPr="00326D2C" w:rsidRDefault="00FC1318" w:rsidP="00326D2C">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326D2C">
        <w:rPr>
          <w:rFonts w:ascii="Palatino Linotype" w:eastAsia="MS Mincho" w:hAnsi="Palatino Linotype" w:cs="Arial"/>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FC1318" w:rsidRDefault="00FC1318" w:rsidP="00326D2C">
      <w:pPr>
        <w:spacing w:after="0" w:line="360" w:lineRule="auto"/>
        <w:ind w:left="720"/>
        <w:contextualSpacing/>
        <w:rPr>
          <w:rFonts w:ascii="Palatino Linotype" w:eastAsia="Calibri" w:hAnsi="Palatino Linotype" w:cs="Arial"/>
          <w:sz w:val="24"/>
          <w:szCs w:val="24"/>
          <w:lang w:val="es-ES" w:eastAsia="es-MX"/>
        </w:rPr>
      </w:pPr>
    </w:p>
    <w:p w:rsidR="00326D2C" w:rsidRPr="00326D2C" w:rsidRDefault="00326D2C" w:rsidP="00326D2C">
      <w:pPr>
        <w:spacing w:after="0" w:line="360" w:lineRule="auto"/>
        <w:ind w:left="720"/>
        <w:contextualSpacing/>
        <w:rPr>
          <w:rFonts w:ascii="Palatino Linotype" w:eastAsia="Calibri" w:hAnsi="Palatino Linotype" w:cs="Arial"/>
          <w:sz w:val="24"/>
          <w:szCs w:val="24"/>
          <w:lang w:val="es-ES" w:eastAsia="es-MX"/>
        </w:rPr>
      </w:pPr>
    </w:p>
    <w:p w:rsidR="00FC1318" w:rsidRDefault="00E02F07" w:rsidP="00326D2C">
      <w:pPr>
        <w:keepNext/>
        <w:keepLines/>
        <w:spacing w:after="0" w:line="360" w:lineRule="auto"/>
        <w:outlineLvl w:val="1"/>
        <w:rPr>
          <w:rFonts w:ascii="Palatino Linotype" w:eastAsia="MS Gothic" w:hAnsi="Palatino Linotype" w:cs="Times New Roman"/>
          <w:b/>
          <w:sz w:val="24"/>
          <w:szCs w:val="24"/>
        </w:rPr>
      </w:pPr>
      <w:bookmarkStart w:id="51" w:name="_Toc486509923"/>
      <w:bookmarkStart w:id="52" w:name="_Toc487025373"/>
      <w:bookmarkStart w:id="53" w:name="_Toc493790441"/>
      <w:bookmarkStart w:id="54" w:name="_Toc495606561"/>
      <w:bookmarkStart w:id="55" w:name="_Toc517362233"/>
      <w:bookmarkStart w:id="56" w:name="_Toc522005088"/>
      <w:bookmarkStart w:id="57" w:name="_Toc30068530"/>
      <w:r w:rsidRPr="00326D2C">
        <w:rPr>
          <w:rFonts w:ascii="Palatino Linotype" w:eastAsia="MS Gothic" w:hAnsi="Palatino Linotype" w:cs="Times New Roman"/>
          <w:b/>
          <w:sz w:val="24"/>
          <w:szCs w:val="24"/>
        </w:rPr>
        <w:t xml:space="preserve">III. </w:t>
      </w:r>
      <w:r w:rsidR="00FC1318" w:rsidRPr="00326D2C">
        <w:rPr>
          <w:rFonts w:ascii="Palatino Linotype" w:eastAsia="MS Gothic" w:hAnsi="Palatino Linotype" w:cs="Times New Roman"/>
          <w:b/>
          <w:sz w:val="24"/>
          <w:szCs w:val="24"/>
        </w:rPr>
        <w:t>La intervención del Comité de Transparencia.</w:t>
      </w:r>
      <w:bookmarkEnd w:id="51"/>
      <w:bookmarkEnd w:id="52"/>
      <w:bookmarkEnd w:id="53"/>
      <w:bookmarkEnd w:id="54"/>
      <w:bookmarkEnd w:id="55"/>
      <w:bookmarkEnd w:id="56"/>
      <w:bookmarkEnd w:id="57"/>
    </w:p>
    <w:p w:rsidR="00326D2C" w:rsidRPr="00326D2C" w:rsidRDefault="00326D2C" w:rsidP="00326D2C">
      <w:pPr>
        <w:keepNext/>
        <w:keepLines/>
        <w:spacing w:after="0" w:line="360" w:lineRule="auto"/>
        <w:outlineLvl w:val="1"/>
        <w:rPr>
          <w:rFonts w:ascii="Palatino Linotype" w:eastAsia="MS Gothic" w:hAnsi="Palatino Linotype" w:cs="Times New Roman"/>
          <w:b/>
          <w:sz w:val="24"/>
          <w:szCs w:val="24"/>
        </w:rPr>
      </w:pPr>
    </w:p>
    <w:p w:rsidR="00FC1318" w:rsidRPr="00326D2C" w:rsidRDefault="00FC1318" w:rsidP="006E6365">
      <w:pPr>
        <w:keepNext/>
        <w:keepLines/>
        <w:numPr>
          <w:ilvl w:val="0"/>
          <w:numId w:val="10"/>
        </w:numPr>
        <w:tabs>
          <w:tab w:val="left" w:pos="1560"/>
          <w:tab w:val="left" w:pos="1701"/>
        </w:tabs>
        <w:spacing w:after="0" w:line="360" w:lineRule="auto"/>
        <w:ind w:left="567" w:firstLine="0"/>
        <w:outlineLvl w:val="2"/>
        <w:rPr>
          <w:rFonts w:ascii="Palatino Linotype" w:eastAsia="MS Gothic" w:hAnsi="Palatino Linotype" w:cs="Times New Roman"/>
          <w:b/>
          <w:sz w:val="24"/>
          <w:szCs w:val="24"/>
        </w:rPr>
      </w:pPr>
      <w:bookmarkStart w:id="58" w:name="_Toc487025374"/>
      <w:bookmarkStart w:id="59" w:name="_Toc493790442"/>
      <w:bookmarkStart w:id="60" w:name="_Toc495606562"/>
      <w:bookmarkStart w:id="61" w:name="_Toc517362234"/>
      <w:bookmarkStart w:id="62" w:name="_Toc522005089"/>
      <w:bookmarkStart w:id="63" w:name="_Toc30068531"/>
      <w:r w:rsidRPr="00326D2C">
        <w:rPr>
          <w:rFonts w:ascii="Palatino Linotype" w:eastAsia="MS Gothic" w:hAnsi="Palatino Linotype" w:cs="Times New Roman"/>
          <w:b/>
          <w:sz w:val="24"/>
          <w:szCs w:val="24"/>
        </w:rPr>
        <w:t>Formalidades para emitir el acuerdo de clasificación.</w:t>
      </w:r>
      <w:bookmarkEnd w:id="58"/>
      <w:bookmarkEnd w:id="59"/>
      <w:bookmarkEnd w:id="60"/>
      <w:bookmarkEnd w:id="61"/>
      <w:bookmarkEnd w:id="62"/>
      <w:bookmarkEnd w:id="63"/>
    </w:p>
    <w:p w:rsidR="00FC1318" w:rsidRPr="00326D2C" w:rsidRDefault="00FC1318" w:rsidP="00326D2C">
      <w:pPr>
        <w:spacing w:after="0" w:line="360" w:lineRule="auto"/>
        <w:rPr>
          <w:rFonts w:ascii="Palatino Linotype" w:eastAsia="MS Mincho" w:hAnsi="Palatino Linotype" w:cs="Times New Roman"/>
          <w:sz w:val="24"/>
          <w:szCs w:val="24"/>
        </w:rPr>
      </w:pPr>
    </w:p>
    <w:p w:rsidR="00FC1318" w:rsidRPr="00326D2C" w:rsidRDefault="00FC1318" w:rsidP="00326D2C">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326D2C">
        <w:rPr>
          <w:rFonts w:ascii="Palatino Linotype" w:eastAsia="Calibri" w:hAnsi="Palatino Linotype" w:cs="Arial"/>
          <w:sz w:val="24"/>
          <w:szCs w:val="24"/>
          <w:lang w:val="es-ES" w:eastAsia="es-MX"/>
        </w:rPr>
        <w:t>Para la clasificación de la información se requiere cumplir con las formalidades señaladas en la Ley de Transparencia y Acceso a la Información Pública del Estado de México y Municipio, en sus artículo 128 primer párrafo,</w:t>
      </w:r>
      <w:r w:rsidRPr="00326D2C">
        <w:rPr>
          <w:rFonts w:ascii="Palatino Linotype" w:eastAsia="Times New Roman" w:hAnsi="Palatino Linotype" w:cs="Arial"/>
          <w:sz w:val="24"/>
          <w:szCs w:val="24"/>
          <w:lang w:val="es-ES_tradnl" w:eastAsia="es-ES"/>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rsidR="00326D2C" w:rsidRPr="00326D2C" w:rsidRDefault="00326D2C" w:rsidP="00326D2C">
      <w:pPr>
        <w:autoSpaceDE w:val="0"/>
        <w:autoSpaceDN w:val="0"/>
        <w:adjustRightInd w:val="0"/>
        <w:spacing w:after="0" w:line="360" w:lineRule="auto"/>
        <w:ind w:right="50"/>
        <w:contextualSpacing/>
        <w:jc w:val="both"/>
        <w:rPr>
          <w:rFonts w:ascii="Palatino Linotype" w:eastAsia="Calibri" w:hAnsi="Palatino Linotype" w:cs="Arial"/>
          <w:sz w:val="24"/>
          <w:szCs w:val="24"/>
          <w:lang w:val="es-ES" w:eastAsia="es-MX"/>
        </w:rPr>
      </w:pPr>
    </w:p>
    <w:p w:rsidR="00FC1318" w:rsidRPr="00326D2C" w:rsidRDefault="00326D2C" w:rsidP="00326D2C">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Pr>
          <w:rFonts w:ascii="Palatino Linotype" w:eastAsia="MS Mincho" w:hAnsi="Palatino Linotype" w:cs="Bookman Old Style,Bold"/>
          <w:bCs/>
          <w:i/>
          <w:sz w:val="24"/>
          <w:szCs w:val="24"/>
          <w:lang w:val="es-ES" w:eastAsia="es-ES"/>
        </w:rPr>
        <w:t>“</w:t>
      </w:r>
      <w:r w:rsidR="00FC1318" w:rsidRPr="00326D2C">
        <w:rPr>
          <w:rFonts w:ascii="Palatino Linotype" w:eastAsia="MS Mincho" w:hAnsi="Palatino Linotype" w:cs="Bookman Old Style,Bold"/>
          <w:b/>
          <w:bCs/>
          <w:i/>
          <w:sz w:val="24"/>
          <w:szCs w:val="24"/>
          <w:lang w:val="es-ES" w:eastAsia="es-ES"/>
        </w:rPr>
        <w:t xml:space="preserve">Artículo 128. </w:t>
      </w:r>
      <w:r w:rsidR="00FC1318" w:rsidRPr="00326D2C">
        <w:rPr>
          <w:rFonts w:ascii="Palatino Linotype" w:eastAsia="MS Mincho" w:hAnsi="Palatino Linotype" w:cs="Bookman Old Style"/>
          <w:i/>
          <w:sz w:val="24"/>
          <w:szCs w:val="24"/>
          <w:lang w:val="es-ES" w:eastAsia="es-ES"/>
        </w:rPr>
        <w:t>En los casos en que se niegue el acceso a la información, por actualizarse alguno de los supuestos de clasificación</w:t>
      </w:r>
      <w:r w:rsidR="00FC1318" w:rsidRPr="00326D2C">
        <w:rPr>
          <w:rFonts w:ascii="Palatino Linotype" w:eastAsia="MS Mincho" w:hAnsi="Palatino Linotype" w:cs="Bookman Old Style"/>
          <w:i/>
          <w:sz w:val="24"/>
          <w:szCs w:val="24"/>
          <w:u w:val="single"/>
          <w:lang w:val="es-ES" w:eastAsia="es-ES"/>
        </w:rPr>
        <w:t>, el Comité de Transparencia deberá confirmar, modificar o revocar la decisión.</w:t>
      </w:r>
    </w:p>
    <w:p w:rsidR="00FC1318" w:rsidRPr="00326D2C" w:rsidRDefault="00FC1318" w:rsidP="00326D2C">
      <w:pPr>
        <w:autoSpaceDE w:val="0"/>
        <w:autoSpaceDN w:val="0"/>
        <w:adjustRightInd w:val="0"/>
        <w:spacing w:after="0" w:line="360" w:lineRule="auto"/>
        <w:ind w:left="567" w:right="567"/>
        <w:contextualSpacing/>
        <w:jc w:val="both"/>
        <w:rPr>
          <w:rFonts w:ascii="Palatino Linotype" w:eastAsia="Calibri" w:hAnsi="Palatino Linotype" w:cs="Arial"/>
          <w:sz w:val="24"/>
          <w:szCs w:val="24"/>
          <w:lang w:val="es-ES" w:eastAsia="es-MX"/>
        </w:rPr>
      </w:pPr>
    </w:p>
    <w:p w:rsidR="00FC1318" w:rsidRPr="00326D2C" w:rsidRDefault="00FC1318" w:rsidP="00326D2C">
      <w:pPr>
        <w:shd w:val="clear" w:color="auto" w:fill="FFFFFF"/>
        <w:spacing w:after="0" w:line="360" w:lineRule="auto"/>
        <w:ind w:left="567" w:right="567"/>
        <w:jc w:val="both"/>
        <w:rPr>
          <w:rFonts w:ascii="Palatino Linotype" w:eastAsia="MS Mincho" w:hAnsi="Palatino Linotype" w:cs="Arial"/>
          <w:i/>
          <w:sz w:val="24"/>
          <w:szCs w:val="24"/>
        </w:rPr>
      </w:pPr>
      <w:r w:rsidRPr="00326D2C">
        <w:rPr>
          <w:rFonts w:ascii="Palatino Linotype" w:eastAsia="MS Mincho" w:hAnsi="Palatino Linotype" w:cs="Arial"/>
          <w:b/>
          <w:i/>
          <w:sz w:val="24"/>
          <w:szCs w:val="24"/>
        </w:rPr>
        <w:t>Artículo 149</w:t>
      </w:r>
      <w:r w:rsidRPr="00326D2C">
        <w:rPr>
          <w:rFonts w:ascii="Palatino Linotype" w:eastAsia="MS Mincho" w:hAnsi="Palatino Linotype" w:cs="Arial"/>
          <w:i/>
          <w:sz w:val="24"/>
          <w:szCs w:val="24"/>
        </w:rPr>
        <w:t>. El acuerdo que clasifique la información como confidencial deberá contener un razonamiento lógico en el que demuestre que la información se encuentra en alguna o algunas de las hipótesis previstas en la presente Ley.</w:t>
      </w:r>
    </w:p>
    <w:p w:rsidR="00FC1318" w:rsidRPr="00326D2C" w:rsidRDefault="00FC1318" w:rsidP="00326D2C">
      <w:pPr>
        <w:shd w:val="clear" w:color="auto" w:fill="FFFFFF"/>
        <w:spacing w:after="0" w:line="360" w:lineRule="auto"/>
        <w:ind w:left="567" w:right="567"/>
        <w:jc w:val="both"/>
        <w:rPr>
          <w:rFonts w:ascii="Palatino Linotype" w:eastAsia="MS Mincho" w:hAnsi="Palatino Linotype" w:cs="Times New Roman"/>
          <w:i/>
          <w:sz w:val="24"/>
          <w:szCs w:val="24"/>
          <w:lang w:val="es-ES_tradnl" w:eastAsia="es-ES"/>
        </w:rPr>
      </w:pPr>
      <w:r w:rsidRPr="00326D2C">
        <w:rPr>
          <w:rFonts w:ascii="Palatino Linotype" w:eastAsia="MS Mincho" w:hAnsi="Palatino Linotype" w:cs="Times New Roman"/>
          <w:b/>
          <w:i/>
          <w:sz w:val="24"/>
          <w:szCs w:val="24"/>
          <w:lang w:val="es-ES_tradnl" w:eastAsia="es-ES"/>
        </w:rPr>
        <w:t>Segundo</w:t>
      </w:r>
      <w:r w:rsidRPr="00326D2C">
        <w:rPr>
          <w:rFonts w:ascii="Palatino Linotype" w:eastAsia="MS Mincho" w:hAnsi="Palatino Linotype" w:cs="Times New Roman"/>
          <w:i/>
          <w:sz w:val="24"/>
          <w:szCs w:val="24"/>
          <w:lang w:val="es-ES_tradnl" w:eastAsia="es-ES"/>
        </w:rPr>
        <w:t>. Para efectos de los presentes Lineamientos Generales, se entenderá por:</w:t>
      </w:r>
    </w:p>
    <w:p w:rsidR="00FC1318" w:rsidRPr="00326D2C" w:rsidRDefault="00FC1318" w:rsidP="00326D2C">
      <w:pPr>
        <w:shd w:val="clear" w:color="auto" w:fill="FFFFFF"/>
        <w:spacing w:after="0" w:line="360" w:lineRule="auto"/>
        <w:ind w:left="567" w:right="567"/>
        <w:jc w:val="both"/>
        <w:rPr>
          <w:rFonts w:ascii="Palatino Linotype" w:eastAsia="MS Mincho" w:hAnsi="Palatino Linotype" w:cs="Arial"/>
          <w:i/>
          <w:sz w:val="24"/>
          <w:szCs w:val="24"/>
        </w:rPr>
      </w:pPr>
      <w:r w:rsidRPr="00326D2C">
        <w:rPr>
          <w:rFonts w:ascii="Palatino Linotype" w:eastAsia="MS Mincho" w:hAnsi="Palatino Linotype" w:cs="Times New Roman"/>
          <w:b/>
          <w:i/>
          <w:sz w:val="24"/>
          <w:szCs w:val="24"/>
          <w:lang w:val="es-ES_tradnl" w:eastAsia="es-ES"/>
        </w:rPr>
        <w:t>IV. Comité de Transparencia</w:t>
      </w:r>
      <w:r w:rsidRPr="00326D2C">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326D2C">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326D2C">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FC1318" w:rsidRPr="00326D2C" w:rsidRDefault="00FC1318" w:rsidP="00326D2C">
      <w:pPr>
        <w:shd w:val="clear" w:color="auto" w:fill="FFFFFF"/>
        <w:spacing w:after="0" w:line="360" w:lineRule="auto"/>
        <w:ind w:left="567" w:right="567"/>
        <w:jc w:val="both"/>
        <w:rPr>
          <w:rFonts w:ascii="Palatino Linotype" w:eastAsia="MS Mincho" w:hAnsi="Palatino Linotype" w:cs="Arial"/>
          <w:i/>
          <w:sz w:val="24"/>
          <w:szCs w:val="24"/>
        </w:rPr>
      </w:pPr>
      <w:r w:rsidRPr="00326D2C">
        <w:rPr>
          <w:rFonts w:ascii="Palatino Linotype" w:eastAsia="MS Mincho" w:hAnsi="Palatino Linotype" w:cs="Arial"/>
          <w:b/>
          <w:i/>
          <w:sz w:val="24"/>
          <w:szCs w:val="24"/>
        </w:rPr>
        <w:t>Quincuagésimo sexto</w:t>
      </w:r>
      <w:r w:rsidRPr="00326D2C">
        <w:rPr>
          <w:rFonts w:ascii="Palatino Linotype" w:eastAsia="MS Mincho" w:hAnsi="Palatino Linotype" w:cs="Arial"/>
          <w:i/>
          <w:sz w:val="24"/>
          <w:szCs w:val="24"/>
        </w:rPr>
        <w:t xml:space="preserve">. La versión pública del documento o expediente que contenga partes o secciones reservadas o </w:t>
      </w:r>
      <w:r w:rsidRPr="00326D2C">
        <w:rPr>
          <w:rFonts w:ascii="Palatino Linotype" w:eastAsia="MS Mincho" w:hAnsi="Palatino Linotype" w:cs="Arial"/>
          <w:b/>
          <w:i/>
          <w:sz w:val="24"/>
          <w:szCs w:val="24"/>
        </w:rPr>
        <w:t>confidenciales</w:t>
      </w:r>
      <w:r w:rsidRPr="00326D2C">
        <w:rPr>
          <w:rFonts w:ascii="Palatino Linotype" w:eastAsia="MS Mincho" w:hAnsi="Palatino Linotype" w:cs="Arial"/>
          <w:i/>
          <w:sz w:val="24"/>
          <w:szCs w:val="24"/>
        </w:rPr>
        <w:t>, será elaborada por los sujetos obligados, previo pago de los costos de reproducción, a través de sus áreas y deberá ser aprobada por su Comité de Transparencia.</w:t>
      </w:r>
    </w:p>
    <w:p w:rsidR="00FC1318" w:rsidRPr="00326D2C" w:rsidRDefault="00FC1318" w:rsidP="00326D2C">
      <w:pPr>
        <w:shd w:val="clear" w:color="auto" w:fill="FFFFFF"/>
        <w:spacing w:after="0" w:line="360" w:lineRule="auto"/>
        <w:ind w:left="567" w:right="567"/>
        <w:jc w:val="both"/>
        <w:rPr>
          <w:rFonts w:ascii="Palatino Linotype" w:eastAsia="MS Mincho" w:hAnsi="Palatino Linotype" w:cs="Arial"/>
          <w:i/>
          <w:sz w:val="24"/>
          <w:szCs w:val="24"/>
        </w:rPr>
      </w:pPr>
      <w:r w:rsidRPr="00326D2C">
        <w:rPr>
          <w:rFonts w:ascii="Palatino Linotype" w:eastAsia="MS Mincho" w:hAnsi="Palatino Linotype" w:cs="Arial"/>
          <w:b/>
          <w:i/>
          <w:sz w:val="24"/>
          <w:szCs w:val="24"/>
        </w:rPr>
        <w:t>Quincuagésimo séptimo</w:t>
      </w:r>
      <w:r w:rsidRPr="00326D2C">
        <w:rPr>
          <w:rFonts w:ascii="Palatino Linotype" w:eastAsia="MS Mincho" w:hAnsi="Palatino Linotype" w:cs="Arial"/>
          <w:i/>
          <w:sz w:val="24"/>
          <w:szCs w:val="24"/>
        </w:rPr>
        <w:t>. Se considera, en principio, como información pública y no podrá omitirse de las  versiones públicas la siguiente:</w:t>
      </w:r>
    </w:p>
    <w:p w:rsidR="00FC1318" w:rsidRPr="00326D2C" w:rsidRDefault="00FC1318" w:rsidP="00326D2C">
      <w:pPr>
        <w:shd w:val="clear" w:color="auto" w:fill="FFFFFF"/>
        <w:spacing w:after="0" w:line="360" w:lineRule="auto"/>
        <w:ind w:left="567" w:right="567"/>
        <w:jc w:val="both"/>
        <w:rPr>
          <w:rFonts w:ascii="Palatino Linotype" w:eastAsia="MS Mincho" w:hAnsi="Palatino Linotype" w:cs="Arial"/>
          <w:i/>
          <w:sz w:val="24"/>
          <w:szCs w:val="24"/>
        </w:rPr>
      </w:pPr>
      <w:r w:rsidRPr="00326D2C">
        <w:rPr>
          <w:rFonts w:ascii="Palatino Linotype" w:eastAsia="MS Mincho" w:hAnsi="Palatino Linotype" w:cs="Arial"/>
          <w:i/>
          <w:sz w:val="24"/>
          <w:szCs w:val="24"/>
        </w:rPr>
        <w:t>I.        La relativa a las Obligaciones de Transparencia que contempla el Título V de la Ley General y las demás disposiciones legales aplicables;</w:t>
      </w:r>
    </w:p>
    <w:p w:rsidR="00FC1318" w:rsidRPr="00326D2C" w:rsidRDefault="00FC1318" w:rsidP="00326D2C">
      <w:pPr>
        <w:shd w:val="clear" w:color="auto" w:fill="FFFFFF"/>
        <w:spacing w:after="0" w:line="360" w:lineRule="auto"/>
        <w:ind w:left="567" w:right="567"/>
        <w:jc w:val="both"/>
        <w:rPr>
          <w:rFonts w:ascii="Palatino Linotype" w:eastAsia="MS Mincho" w:hAnsi="Palatino Linotype" w:cs="Arial"/>
          <w:i/>
          <w:sz w:val="24"/>
          <w:szCs w:val="24"/>
        </w:rPr>
      </w:pPr>
      <w:r w:rsidRPr="00326D2C">
        <w:rPr>
          <w:rFonts w:ascii="Palatino Linotype" w:eastAsia="MS Mincho" w:hAnsi="Palatino Linotype" w:cs="Arial"/>
          <w:i/>
          <w:sz w:val="24"/>
          <w:szCs w:val="24"/>
        </w:rPr>
        <w:t>II.       El nombre de los servidores públicos en los documentos, y sus firmas autógrafas, cuando sean utilizados en el ejercicio de las facultades conferidas para el desempeño del servicio público, y</w:t>
      </w:r>
    </w:p>
    <w:p w:rsidR="00FC1318" w:rsidRPr="00326D2C" w:rsidRDefault="00FC1318" w:rsidP="00326D2C">
      <w:pPr>
        <w:shd w:val="clear" w:color="auto" w:fill="FFFFFF"/>
        <w:spacing w:after="0" w:line="360" w:lineRule="auto"/>
        <w:ind w:left="567" w:right="567"/>
        <w:jc w:val="both"/>
        <w:rPr>
          <w:rFonts w:ascii="Palatino Linotype" w:eastAsia="MS Mincho" w:hAnsi="Palatino Linotype" w:cs="Arial"/>
          <w:i/>
          <w:sz w:val="24"/>
          <w:szCs w:val="24"/>
          <w:lang w:val="es-ES_tradnl" w:eastAsia="es-ES"/>
        </w:rPr>
      </w:pPr>
      <w:r w:rsidRPr="00326D2C">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FC1318" w:rsidRPr="00326D2C" w:rsidRDefault="00FC1318" w:rsidP="00326D2C">
      <w:pPr>
        <w:shd w:val="clear" w:color="auto" w:fill="FFFFFF"/>
        <w:spacing w:after="0" w:line="360" w:lineRule="auto"/>
        <w:ind w:left="567" w:right="567"/>
        <w:jc w:val="both"/>
        <w:rPr>
          <w:rFonts w:ascii="Palatino Linotype" w:eastAsia="MS Mincho" w:hAnsi="Palatino Linotype" w:cs="Arial"/>
          <w:i/>
          <w:sz w:val="24"/>
          <w:szCs w:val="24"/>
          <w:lang w:val="es-ES_tradnl" w:eastAsia="es-ES"/>
        </w:rPr>
      </w:pPr>
      <w:r w:rsidRPr="00326D2C">
        <w:rPr>
          <w:rFonts w:ascii="Palatino Linotype" w:eastAsia="MS Mincho" w:hAnsi="Palatino Linotype" w:cs="Arial"/>
          <w:i/>
          <w:sz w:val="24"/>
          <w:szCs w:val="24"/>
          <w:lang w:val="es-ES_tradnl" w:eastAsia="es-ES"/>
        </w:rPr>
        <w:t>Lo anterior, siempre y cuando no se acredite alguna causal de clasificación, p</w:t>
      </w:r>
      <w:bookmarkStart w:id="64" w:name="_GoBack"/>
      <w:bookmarkEnd w:id="64"/>
      <w:r w:rsidRPr="00326D2C">
        <w:rPr>
          <w:rFonts w:ascii="Palatino Linotype" w:eastAsia="MS Mincho" w:hAnsi="Palatino Linotype" w:cs="Arial"/>
          <w:i/>
          <w:sz w:val="24"/>
          <w:szCs w:val="24"/>
          <w:lang w:val="es-ES_tradnl" w:eastAsia="es-ES"/>
        </w:rPr>
        <w:t>revista en las leyes o en los tratados internaciones suscritos por el Estado mexicano.</w:t>
      </w:r>
    </w:p>
    <w:p w:rsidR="00FC1318" w:rsidRDefault="00FC1318" w:rsidP="00326D2C">
      <w:pPr>
        <w:shd w:val="clear" w:color="auto" w:fill="FFFFFF"/>
        <w:spacing w:after="0" w:line="360" w:lineRule="auto"/>
        <w:ind w:left="567" w:right="567"/>
        <w:jc w:val="both"/>
        <w:rPr>
          <w:rFonts w:ascii="Palatino Linotype" w:eastAsia="MS Mincho" w:hAnsi="Palatino Linotype" w:cs="Arial"/>
          <w:i/>
          <w:sz w:val="24"/>
          <w:szCs w:val="24"/>
          <w:lang w:val="es-ES_tradnl" w:eastAsia="es-ES"/>
        </w:rPr>
      </w:pPr>
      <w:r w:rsidRPr="00326D2C">
        <w:rPr>
          <w:rFonts w:ascii="Palatino Linotype" w:eastAsia="MS Mincho" w:hAnsi="Palatino Linotype" w:cs="Arial"/>
          <w:b/>
          <w:i/>
          <w:sz w:val="24"/>
          <w:szCs w:val="24"/>
          <w:lang w:val="es-ES_tradnl" w:eastAsia="es-ES"/>
        </w:rPr>
        <w:t>Quincuagésimo octavo.</w:t>
      </w:r>
      <w:r w:rsidRPr="00326D2C">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w:t>
      </w:r>
      <w:r w:rsidR="00326D2C">
        <w:rPr>
          <w:rFonts w:ascii="Palatino Linotype" w:eastAsia="MS Mincho" w:hAnsi="Palatino Linotype" w:cs="Arial"/>
          <w:i/>
          <w:sz w:val="24"/>
          <w:szCs w:val="24"/>
          <w:lang w:val="es-ES_tradnl" w:eastAsia="es-ES"/>
        </w:rPr>
        <w:t xml:space="preserve">ión o visualización de la misma”. </w:t>
      </w:r>
    </w:p>
    <w:p w:rsidR="00326D2C" w:rsidRPr="00326D2C" w:rsidRDefault="00326D2C" w:rsidP="00326D2C">
      <w:pPr>
        <w:shd w:val="clear" w:color="auto" w:fill="FFFFFF"/>
        <w:spacing w:after="0" w:line="360" w:lineRule="auto"/>
        <w:ind w:left="567" w:right="567"/>
        <w:jc w:val="both"/>
        <w:rPr>
          <w:rFonts w:ascii="Palatino Linotype" w:eastAsia="MS Mincho" w:hAnsi="Palatino Linotype" w:cs="Arial"/>
          <w:i/>
          <w:sz w:val="24"/>
          <w:szCs w:val="24"/>
          <w:lang w:val="es-ES_tradnl" w:eastAsia="es-ES"/>
        </w:rPr>
      </w:pPr>
    </w:p>
    <w:p w:rsidR="00FC1318" w:rsidRPr="00326D2C" w:rsidRDefault="00FC1318" w:rsidP="00326D2C">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326D2C">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rsidR="00FC1318" w:rsidRPr="00326D2C" w:rsidRDefault="00FC1318" w:rsidP="00326D2C">
      <w:pPr>
        <w:autoSpaceDE w:val="0"/>
        <w:autoSpaceDN w:val="0"/>
        <w:adjustRightInd w:val="0"/>
        <w:spacing w:after="0" w:line="360" w:lineRule="auto"/>
        <w:ind w:right="50"/>
        <w:contextualSpacing/>
        <w:jc w:val="both"/>
        <w:rPr>
          <w:rFonts w:ascii="Palatino Linotype" w:eastAsia="Calibri" w:hAnsi="Palatino Linotype" w:cs="Arial"/>
          <w:sz w:val="24"/>
          <w:szCs w:val="24"/>
          <w:lang w:val="es-ES" w:eastAsia="es-MX"/>
        </w:rPr>
      </w:pPr>
    </w:p>
    <w:p w:rsidR="00FC1318" w:rsidRPr="00326D2C" w:rsidRDefault="00FC1318" w:rsidP="00326D2C">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326D2C">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FC1318" w:rsidRPr="00326D2C" w:rsidRDefault="00FC1318" w:rsidP="00326D2C">
      <w:pPr>
        <w:spacing w:after="0" w:line="360" w:lineRule="auto"/>
        <w:ind w:left="720"/>
        <w:contextualSpacing/>
        <w:rPr>
          <w:rFonts w:ascii="Palatino Linotype" w:eastAsia="Calibri" w:hAnsi="Palatino Linotype" w:cs="Arial"/>
          <w:sz w:val="24"/>
          <w:szCs w:val="24"/>
          <w:lang w:val="es-ES" w:eastAsia="es-MX"/>
        </w:rPr>
      </w:pPr>
    </w:p>
    <w:p w:rsidR="00FC1318" w:rsidRPr="00326D2C" w:rsidRDefault="00FC1318" w:rsidP="006E6365">
      <w:pPr>
        <w:keepNext/>
        <w:keepLines/>
        <w:numPr>
          <w:ilvl w:val="0"/>
          <w:numId w:val="10"/>
        </w:numPr>
        <w:spacing w:after="0" w:line="360" w:lineRule="auto"/>
        <w:ind w:left="567" w:firstLine="0"/>
        <w:outlineLvl w:val="2"/>
        <w:rPr>
          <w:rFonts w:ascii="Palatino Linotype" w:eastAsia="MS Gothic" w:hAnsi="Palatino Linotype" w:cs="Times New Roman"/>
          <w:b/>
          <w:sz w:val="24"/>
          <w:szCs w:val="24"/>
        </w:rPr>
      </w:pPr>
      <w:bookmarkStart w:id="65" w:name="_Toc486509925"/>
      <w:r w:rsidRPr="00326D2C">
        <w:rPr>
          <w:rFonts w:ascii="Palatino Linotype" w:eastAsia="MS Gothic" w:hAnsi="Palatino Linotype" w:cs="Times New Roman"/>
          <w:b/>
          <w:sz w:val="24"/>
          <w:szCs w:val="24"/>
        </w:rPr>
        <w:t xml:space="preserve"> </w:t>
      </w:r>
      <w:bookmarkStart w:id="66" w:name="_Toc487025375"/>
      <w:bookmarkStart w:id="67" w:name="_Toc493790443"/>
      <w:bookmarkStart w:id="68" w:name="_Toc495606563"/>
      <w:bookmarkStart w:id="69" w:name="_Toc517362235"/>
      <w:bookmarkStart w:id="70" w:name="_Toc522005090"/>
      <w:bookmarkStart w:id="71" w:name="_Toc30068532"/>
      <w:r w:rsidRPr="00326D2C">
        <w:rPr>
          <w:rFonts w:ascii="Palatino Linotype" w:eastAsia="MS Gothic" w:hAnsi="Palatino Linotype" w:cs="Times New Roman"/>
          <w:b/>
          <w:sz w:val="24"/>
          <w:szCs w:val="24"/>
        </w:rPr>
        <w:t>Requisitos de fondo del acuerdo de clasificación</w:t>
      </w:r>
      <w:bookmarkEnd w:id="65"/>
      <w:bookmarkEnd w:id="66"/>
      <w:bookmarkEnd w:id="67"/>
      <w:bookmarkEnd w:id="68"/>
      <w:bookmarkEnd w:id="69"/>
      <w:bookmarkEnd w:id="70"/>
      <w:bookmarkEnd w:id="71"/>
    </w:p>
    <w:p w:rsidR="00FC1318" w:rsidRPr="00326D2C" w:rsidRDefault="00FC1318" w:rsidP="00326D2C">
      <w:pPr>
        <w:spacing w:after="0" w:line="360" w:lineRule="auto"/>
        <w:ind w:left="720"/>
        <w:contextualSpacing/>
        <w:rPr>
          <w:rFonts w:ascii="Palatino Linotype" w:eastAsia="Calibri" w:hAnsi="Palatino Linotype" w:cs="Arial"/>
          <w:sz w:val="24"/>
          <w:szCs w:val="24"/>
          <w:lang w:val="es-ES" w:eastAsia="es-MX"/>
        </w:rPr>
      </w:pPr>
    </w:p>
    <w:p w:rsidR="00FC1318" w:rsidRPr="00326D2C" w:rsidRDefault="00FC1318" w:rsidP="00326D2C">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326D2C">
        <w:rPr>
          <w:rFonts w:ascii="Palatino Linotype" w:eastAsia="MS Mincho" w:hAnsi="Palatino Linotype" w:cs="Arial"/>
          <w:sz w:val="24"/>
          <w:szCs w:val="24"/>
          <w:lang w:val="es-ES_tradnl" w:eastAsia="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FC1318" w:rsidRPr="00326D2C" w:rsidRDefault="00FC1318" w:rsidP="00326D2C">
      <w:pPr>
        <w:autoSpaceDE w:val="0"/>
        <w:autoSpaceDN w:val="0"/>
        <w:adjustRightInd w:val="0"/>
        <w:spacing w:after="0" w:line="360" w:lineRule="auto"/>
        <w:ind w:right="50"/>
        <w:contextualSpacing/>
        <w:jc w:val="both"/>
        <w:rPr>
          <w:rFonts w:ascii="Palatino Linotype" w:eastAsia="Calibri" w:hAnsi="Palatino Linotype" w:cs="Arial"/>
          <w:sz w:val="24"/>
          <w:szCs w:val="24"/>
          <w:lang w:val="es-ES" w:eastAsia="es-MX"/>
        </w:rPr>
      </w:pPr>
    </w:p>
    <w:p w:rsidR="00FC1318" w:rsidRPr="00326D2C" w:rsidRDefault="00326D2C" w:rsidP="00326D2C">
      <w:pPr>
        <w:tabs>
          <w:tab w:val="left" w:pos="426"/>
        </w:tabs>
        <w:autoSpaceDE w:val="0"/>
        <w:autoSpaceDN w:val="0"/>
        <w:adjustRightInd w:val="0"/>
        <w:spacing w:after="0" w:line="360" w:lineRule="auto"/>
        <w:ind w:left="567" w:right="567"/>
        <w:jc w:val="both"/>
        <w:rPr>
          <w:rFonts w:ascii="Palatino Linotype" w:eastAsia="MS Mincho" w:hAnsi="Palatino Linotype" w:cs="Arial"/>
          <w:i/>
          <w:sz w:val="24"/>
          <w:szCs w:val="24"/>
          <w:lang w:val="es-ES_tradnl" w:eastAsia="es-ES"/>
        </w:rPr>
      </w:pPr>
      <w:r>
        <w:rPr>
          <w:rFonts w:ascii="Palatino Linotype" w:eastAsia="MS Mincho" w:hAnsi="Palatino Linotype" w:cs="Bookman Old Style,Bold"/>
          <w:bCs/>
          <w:i/>
          <w:sz w:val="24"/>
          <w:szCs w:val="24"/>
          <w:lang w:val="es-ES" w:eastAsia="es-ES"/>
        </w:rPr>
        <w:t>“</w:t>
      </w:r>
      <w:r w:rsidR="00FC1318" w:rsidRPr="00326D2C">
        <w:rPr>
          <w:rFonts w:ascii="Palatino Linotype" w:eastAsia="MS Mincho" w:hAnsi="Palatino Linotype" w:cs="Bookman Old Style,Bold"/>
          <w:b/>
          <w:bCs/>
          <w:i/>
          <w:sz w:val="24"/>
          <w:szCs w:val="24"/>
          <w:lang w:val="es-ES" w:eastAsia="es-ES"/>
        </w:rPr>
        <w:t xml:space="preserve">Artículo 131. </w:t>
      </w:r>
      <w:r w:rsidR="00FC1318" w:rsidRPr="00326D2C">
        <w:rPr>
          <w:rFonts w:ascii="Palatino Linotype" w:eastAsia="MS Mincho" w:hAnsi="Palatino Linotype" w:cs="Bookman Old Style"/>
          <w:i/>
          <w:sz w:val="24"/>
          <w:szCs w:val="24"/>
          <w:lang w:val="es-ES" w:eastAsia="es-ES"/>
        </w:rPr>
        <w:t xml:space="preserve">La carga de la prueba para justificar toda negativa de acceso a la información, por actualizarse cualquiera de los supuestos de clasificación previstos en esta Ley corresponderá a los sujetos obligados; </w:t>
      </w:r>
      <w:r w:rsidR="00FC1318" w:rsidRPr="00326D2C">
        <w:rPr>
          <w:rFonts w:ascii="Palatino Linotype" w:eastAsia="MS Mincho" w:hAnsi="Palatino Linotype" w:cs="Bookman Old Style"/>
          <w:b/>
          <w:i/>
          <w:sz w:val="24"/>
          <w:szCs w:val="24"/>
          <w:lang w:val="es-ES" w:eastAsia="es-ES"/>
        </w:rPr>
        <w:t>en tal caso deberá fundar y motivar debidamente la clasificación de la información,</w:t>
      </w:r>
      <w:r w:rsidR="00FC1318" w:rsidRPr="00326D2C">
        <w:rPr>
          <w:rFonts w:ascii="Palatino Linotype" w:eastAsia="MS Mincho" w:hAnsi="Palatino Linotype" w:cs="Bookman Old Style"/>
          <w:i/>
          <w:sz w:val="24"/>
          <w:szCs w:val="24"/>
          <w:lang w:val="es-ES" w:eastAsia="es-ES"/>
        </w:rPr>
        <w:t xml:space="preserve"> de conformidad con</w:t>
      </w:r>
      <w:r>
        <w:rPr>
          <w:rFonts w:ascii="Palatino Linotype" w:eastAsia="MS Mincho" w:hAnsi="Palatino Linotype" w:cs="Bookman Old Style"/>
          <w:i/>
          <w:sz w:val="24"/>
          <w:szCs w:val="24"/>
          <w:lang w:val="es-ES" w:eastAsia="es-ES"/>
        </w:rPr>
        <w:t xml:space="preserve"> lo previsto en la presente Ley”. </w:t>
      </w:r>
    </w:p>
    <w:p w:rsidR="00FC1318" w:rsidRPr="00326D2C" w:rsidRDefault="00FC1318" w:rsidP="00326D2C">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FC1318" w:rsidRPr="00326D2C" w:rsidRDefault="00FC1318" w:rsidP="00326D2C">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326D2C">
        <w:rPr>
          <w:rFonts w:ascii="Palatino Linotype" w:eastAsia="MS Mincho" w:hAnsi="Palatino Linotype" w:cs="Times New Roman"/>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C1318" w:rsidRPr="00326D2C" w:rsidRDefault="00FC1318" w:rsidP="00326D2C">
      <w:pPr>
        <w:autoSpaceDE w:val="0"/>
        <w:autoSpaceDN w:val="0"/>
        <w:adjustRightInd w:val="0"/>
        <w:spacing w:after="0" w:line="360" w:lineRule="auto"/>
        <w:ind w:right="50"/>
        <w:contextualSpacing/>
        <w:jc w:val="both"/>
        <w:rPr>
          <w:rFonts w:ascii="Palatino Linotype" w:eastAsia="Calibri" w:hAnsi="Palatino Linotype" w:cs="Arial"/>
          <w:sz w:val="24"/>
          <w:szCs w:val="24"/>
          <w:lang w:val="es-ES" w:eastAsia="es-MX"/>
        </w:rPr>
      </w:pPr>
    </w:p>
    <w:p w:rsidR="00FC1318" w:rsidRPr="00326D2C" w:rsidRDefault="00FC1318" w:rsidP="00326D2C">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326D2C">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FC1318" w:rsidRPr="00326D2C" w:rsidRDefault="00FC1318" w:rsidP="00326D2C">
      <w:pPr>
        <w:autoSpaceDE w:val="0"/>
        <w:autoSpaceDN w:val="0"/>
        <w:adjustRightInd w:val="0"/>
        <w:spacing w:after="0" w:line="360" w:lineRule="auto"/>
        <w:ind w:right="50"/>
        <w:contextualSpacing/>
        <w:jc w:val="both"/>
        <w:rPr>
          <w:rFonts w:ascii="Palatino Linotype" w:eastAsia="Calibri" w:hAnsi="Palatino Linotype" w:cs="Arial"/>
          <w:sz w:val="24"/>
          <w:szCs w:val="24"/>
          <w:lang w:val="es-ES" w:eastAsia="es-MX"/>
        </w:rPr>
      </w:pPr>
    </w:p>
    <w:p w:rsidR="00FC1318" w:rsidRPr="00326D2C" w:rsidRDefault="00FC1318" w:rsidP="00326D2C">
      <w:pPr>
        <w:spacing w:after="0" w:line="360" w:lineRule="auto"/>
        <w:ind w:left="567" w:right="618"/>
        <w:contextualSpacing/>
        <w:jc w:val="both"/>
        <w:rPr>
          <w:rFonts w:ascii="Palatino Linotype" w:eastAsia="MS Mincho" w:hAnsi="Palatino Linotype" w:cs="Arial"/>
          <w:i/>
          <w:sz w:val="24"/>
          <w:szCs w:val="24"/>
          <w:lang w:val="es-ES_tradnl" w:eastAsia="es-ES"/>
        </w:rPr>
      </w:pPr>
      <w:r w:rsidRPr="00326D2C">
        <w:rPr>
          <w:rFonts w:ascii="Palatino Linotype" w:eastAsia="MS Mincho" w:hAnsi="Palatino Linotype" w:cs="Arial"/>
          <w:b/>
          <w:i/>
          <w:sz w:val="24"/>
          <w:szCs w:val="24"/>
          <w:lang w:val="es-ES_tradnl" w:eastAsia="es-ES"/>
        </w:rPr>
        <w:t>FUNDAMENTACIÓN Y MOTIVACIÓN.</w:t>
      </w:r>
      <w:r w:rsidRPr="00326D2C">
        <w:rPr>
          <w:rFonts w:ascii="Palatino Linotype" w:eastAsia="MS Mincho" w:hAnsi="Palatino Linotype" w:cs="Arial"/>
          <w:i/>
          <w:sz w:val="24"/>
          <w:szCs w:val="24"/>
          <w:lang w:val="es-ES_tradnl" w:eastAsia="es-ES"/>
        </w:rPr>
        <w:t xml:space="preserve"> La </w:t>
      </w:r>
      <w:r w:rsidRPr="00326D2C">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26D2C">
        <w:rPr>
          <w:rFonts w:ascii="Palatino Linotype" w:eastAsia="MS Mincho" w:hAnsi="Palatino Linotype" w:cs="Arial"/>
          <w:i/>
          <w:sz w:val="24"/>
          <w:szCs w:val="24"/>
          <w:lang w:val="es-ES_tradnl" w:eastAsia="es-ES"/>
        </w:rPr>
        <w:t>.</w:t>
      </w:r>
    </w:p>
    <w:p w:rsidR="00FC1318" w:rsidRPr="00326D2C" w:rsidRDefault="00FC1318" w:rsidP="00326D2C">
      <w:pPr>
        <w:spacing w:after="0" w:line="360" w:lineRule="auto"/>
        <w:ind w:left="567" w:right="618"/>
        <w:contextualSpacing/>
        <w:jc w:val="both"/>
        <w:rPr>
          <w:rFonts w:ascii="Palatino Linotype" w:eastAsia="MS Mincho" w:hAnsi="Palatino Linotype" w:cs="Arial"/>
          <w:i/>
          <w:sz w:val="24"/>
          <w:szCs w:val="24"/>
          <w:lang w:val="es-ES_tradnl" w:eastAsia="es-ES"/>
        </w:rPr>
      </w:pPr>
      <w:r w:rsidRPr="00326D2C">
        <w:rPr>
          <w:rFonts w:ascii="Palatino Linotype" w:eastAsia="MS Mincho" w:hAnsi="Palatino Linotype" w:cs="Arial"/>
          <w:i/>
          <w:sz w:val="24"/>
          <w:szCs w:val="24"/>
          <w:lang w:val="es-ES_tradnl" w:eastAsia="es-ES"/>
        </w:rPr>
        <w:t>SEGUNDO TRIBUNAL COLEGIADO DEL SEXTO CIRCUITO.</w:t>
      </w:r>
    </w:p>
    <w:p w:rsidR="00FC1318" w:rsidRPr="00326D2C" w:rsidRDefault="00FC1318" w:rsidP="00326D2C">
      <w:pPr>
        <w:spacing w:after="0" w:line="360" w:lineRule="auto"/>
        <w:ind w:left="567" w:right="618"/>
        <w:contextualSpacing/>
        <w:jc w:val="both"/>
        <w:rPr>
          <w:rFonts w:ascii="Palatino Linotype" w:eastAsia="MS Mincho" w:hAnsi="Palatino Linotype" w:cs="Arial"/>
          <w:i/>
          <w:sz w:val="24"/>
          <w:szCs w:val="24"/>
          <w:lang w:val="es-ES_tradnl" w:eastAsia="es-ES"/>
        </w:rPr>
      </w:pPr>
      <w:r w:rsidRPr="00326D2C">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FC1318" w:rsidRPr="00326D2C" w:rsidRDefault="00FC1318" w:rsidP="00326D2C">
      <w:pPr>
        <w:spacing w:after="0" w:line="360" w:lineRule="auto"/>
        <w:ind w:left="567" w:right="618"/>
        <w:contextualSpacing/>
        <w:jc w:val="both"/>
        <w:rPr>
          <w:rFonts w:ascii="Palatino Linotype" w:eastAsia="MS Mincho" w:hAnsi="Palatino Linotype" w:cs="Arial"/>
          <w:i/>
          <w:sz w:val="24"/>
          <w:szCs w:val="24"/>
          <w:lang w:val="es-ES_tradnl" w:eastAsia="es-ES"/>
        </w:rPr>
      </w:pPr>
      <w:r w:rsidRPr="00326D2C">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326D2C">
        <w:rPr>
          <w:rFonts w:ascii="Palatino Linotype" w:eastAsia="MS Mincho" w:hAnsi="Palatino Linotype" w:cs="Arial"/>
          <w:i/>
          <w:sz w:val="24"/>
          <w:szCs w:val="24"/>
          <w:lang w:val="es-ES_tradnl" w:eastAsia="es-ES"/>
        </w:rPr>
        <w:t>Esponda</w:t>
      </w:r>
      <w:proofErr w:type="spellEnd"/>
      <w:r w:rsidRPr="00326D2C">
        <w:rPr>
          <w:rFonts w:ascii="Palatino Linotype" w:eastAsia="MS Mincho" w:hAnsi="Palatino Linotype" w:cs="Arial"/>
          <w:i/>
          <w:sz w:val="24"/>
          <w:szCs w:val="24"/>
          <w:lang w:val="es-ES_tradnl" w:eastAsia="es-ES"/>
        </w:rPr>
        <w:t xml:space="preserve"> Rincón.</w:t>
      </w:r>
    </w:p>
    <w:p w:rsidR="00FC1318" w:rsidRPr="00326D2C" w:rsidRDefault="00FC1318" w:rsidP="00326D2C">
      <w:pPr>
        <w:spacing w:after="0" w:line="360" w:lineRule="auto"/>
        <w:ind w:left="567" w:right="618"/>
        <w:contextualSpacing/>
        <w:jc w:val="both"/>
        <w:rPr>
          <w:rFonts w:ascii="Palatino Linotype" w:eastAsia="MS Mincho" w:hAnsi="Palatino Linotype" w:cs="Arial"/>
          <w:i/>
          <w:sz w:val="24"/>
          <w:szCs w:val="24"/>
          <w:lang w:val="es-ES_tradnl" w:eastAsia="es-ES"/>
        </w:rPr>
      </w:pPr>
      <w:r w:rsidRPr="00326D2C">
        <w:rPr>
          <w:rFonts w:ascii="Palatino Linotype" w:eastAsia="MS Mincho" w:hAnsi="Palatino Linotype" w:cs="Arial"/>
          <w:i/>
          <w:sz w:val="24"/>
          <w:szCs w:val="24"/>
          <w:lang w:val="es-ES_tradnl" w:eastAsia="es-ES"/>
        </w:rPr>
        <w:t xml:space="preserve">Amparo en revisión 333/88. </w:t>
      </w:r>
      <w:proofErr w:type="spellStart"/>
      <w:r w:rsidRPr="00326D2C">
        <w:rPr>
          <w:rFonts w:ascii="Palatino Linotype" w:eastAsia="MS Mincho" w:hAnsi="Palatino Linotype" w:cs="Arial"/>
          <w:i/>
          <w:sz w:val="24"/>
          <w:szCs w:val="24"/>
          <w:lang w:val="es-ES_tradnl" w:eastAsia="es-ES"/>
        </w:rPr>
        <w:t>Adilia</w:t>
      </w:r>
      <w:proofErr w:type="spellEnd"/>
      <w:r w:rsidRPr="00326D2C">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FC1318" w:rsidRPr="00326D2C" w:rsidRDefault="00FC1318" w:rsidP="00326D2C">
      <w:pPr>
        <w:spacing w:after="0" w:line="360" w:lineRule="auto"/>
        <w:ind w:left="567" w:right="618"/>
        <w:contextualSpacing/>
        <w:jc w:val="both"/>
        <w:rPr>
          <w:rFonts w:ascii="Palatino Linotype" w:eastAsia="MS Mincho" w:hAnsi="Palatino Linotype" w:cs="Arial"/>
          <w:i/>
          <w:sz w:val="24"/>
          <w:szCs w:val="24"/>
          <w:lang w:val="es-ES_tradnl" w:eastAsia="es-ES"/>
        </w:rPr>
      </w:pPr>
      <w:r w:rsidRPr="00326D2C">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326D2C">
        <w:rPr>
          <w:rFonts w:ascii="Palatino Linotype" w:eastAsia="MS Mincho" w:hAnsi="Palatino Linotype" w:cs="Arial"/>
          <w:i/>
          <w:sz w:val="24"/>
          <w:szCs w:val="24"/>
          <w:lang w:val="es-ES_tradnl" w:eastAsia="es-ES"/>
        </w:rPr>
        <w:t>Goyzueta</w:t>
      </w:r>
      <w:proofErr w:type="spellEnd"/>
      <w:r w:rsidRPr="00326D2C">
        <w:rPr>
          <w:rFonts w:ascii="Palatino Linotype" w:eastAsia="MS Mincho" w:hAnsi="Palatino Linotype" w:cs="Arial"/>
          <w:i/>
          <w:sz w:val="24"/>
          <w:szCs w:val="24"/>
          <w:lang w:val="es-ES_tradnl" w:eastAsia="es-ES"/>
        </w:rPr>
        <w:t>. Secretario: Gonzalo Carrera Molina.</w:t>
      </w:r>
    </w:p>
    <w:p w:rsidR="00FC1318" w:rsidRPr="00326D2C" w:rsidRDefault="00FC1318" w:rsidP="00326D2C">
      <w:pPr>
        <w:spacing w:after="0" w:line="360" w:lineRule="auto"/>
        <w:ind w:left="567" w:right="618"/>
        <w:contextualSpacing/>
        <w:jc w:val="both"/>
        <w:rPr>
          <w:rFonts w:ascii="Palatino Linotype" w:eastAsia="MS Mincho" w:hAnsi="Palatino Linotype" w:cs="Arial"/>
          <w:i/>
          <w:sz w:val="24"/>
          <w:szCs w:val="24"/>
          <w:lang w:val="es-ES_tradnl" w:eastAsia="es-ES"/>
        </w:rPr>
      </w:pPr>
      <w:r w:rsidRPr="00326D2C">
        <w:rPr>
          <w:rFonts w:ascii="Palatino Linotype" w:eastAsia="MS Mincho"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326D2C">
        <w:rPr>
          <w:rFonts w:ascii="Palatino Linotype" w:eastAsia="MS Mincho" w:hAnsi="Palatino Linotype" w:cs="Arial"/>
          <w:i/>
          <w:sz w:val="24"/>
          <w:szCs w:val="24"/>
          <w:lang w:val="es-ES_tradnl" w:eastAsia="es-ES"/>
        </w:rPr>
        <w:t>Baigts</w:t>
      </w:r>
      <w:proofErr w:type="spellEnd"/>
      <w:r w:rsidRPr="00326D2C">
        <w:rPr>
          <w:rFonts w:ascii="Palatino Linotype" w:eastAsia="MS Mincho" w:hAnsi="Palatino Linotype" w:cs="Arial"/>
          <w:i/>
          <w:sz w:val="24"/>
          <w:szCs w:val="24"/>
          <w:lang w:val="es-ES_tradnl" w:eastAsia="es-ES"/>
        </w:rPr>
        <w:t xml:space="preserve"> Muñoz.</w:t>
      </w:r>
    </w:p>
    <w:p w:rsidR="00FC1318" w:rsidRPr="00326D2C" w:rsidRDefault="00FC1318" w:rsidP="00326D2C">
      <w:pPr>
        <w:spacing w:after="0" w:line="360" w:lineRule="auto"/>
        <w:ind w:left="567" w:right="618"/>
        <w:contextualSpacing/>
        <w:jc w:val="both"/>
        <w:rPr>
          <w:rFonts w:ascii="Palatino Linotype" w:eastAsia="MS Mincho" w:hAnsi="Palatino Linotype" w:cs="Arial"/>
          <w:i/>
          <w:sz w:val="24"/>
          <w:szCs w:val="24"/>
          <w:lang w:val="es-ES_tradnl" w:eastAsia="es-ES"/>
        </w:rPr>
      </w:pPr>
    </w:p>
    <w:p w:rsidR="00FC1318" w:rsidRPr="00326D2C" w:rsidRDefault="00FC1318" w:rsidP="00326D2C">
      <w:pPr>
        <w:numPr>
          <w:ilvl w:val="0"/>
          <w:numId w:val="1"/>
        </w:numPr>
        <w:shd w:val="clear" w:color="auto" w:fill="FFFFFF"/>
        <w:spacing w:after="0" w:line="360" w:lineRule="auto"/>
        <w:ind w:left="0" w:firstLine="0"/>
        <w:contextualSpacing/>
        <w:jc w:val="both"/>
        <w:rPr>
          <w:rFonts w:ascii="Palatino Linotype" w:eastAsia="Times New Roman" w:hAnsi="Palatino Linotype" w:cs="Arial"/>
          <w:sz w:val="24"/>
          <w:szCs w:val="24"/>
          <w:lang w:val="es-ES_tradnl" w:eastAsia="es-MX"/>
        </w:rPr>
      </w:pPr>
      <w:r w:rsidRPr="00326D2C">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C1318" w:rsidRPr="00326D2C" w:rsidRDefault="00FC1318" w:rsidP="00326D2C">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FC1318" w:rsidRPr="00326D2C" w:rsidRDefault="00FC1318" w:rsidP="00326D2C">
      <w:pPr>
        <w:numPr>
          <w:ilvl w:val="0"/>
          <w:numId w:val="1"/>
        </w:numPr>
        <w:shd w:val="clear" w:color="auto" w:fill="FFFFFF"/>
        <w:spacing w:after="0" w:line="360" w:lineRule="auto"/>
        <w:ind w:left="0" w:firstLine="0"/>
        <w:contextualSpacing/>
        <w:jc w:val="both"/>
        <w:rPr>
          <w:rFonts w:ascii="Palatino Linotype" w:eastAsia="Times New Roman" w:hAnsi="Palatino Linotype" w:cs="Arial"/>
          <w:sz w:val="24"/>
          <w:szCs w:val="24"/>
          <w:lang w:val="es-ES_tradnl" w:eastAsia="es-MX"/>
        </w:rPr>
      </w:pPr>
      <w:r w:rsidRPr="00326D2C">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326D2C">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326D2C">
        <w:rPr>
          <w:rFonts w:ascii="Palatino Linotype" w:eastAsia="MS Mincho" w:hAnsi="Palatino Linotype" w:cs="Times New Roman"/>
          <w:color w:val="000000"/>
          <w:sz w:val="24"/>
          <w:szCs w:val="24"/>
          <w:lang w:val="es-ES_tradnl" w:eastAsia="es-ES"/>
        </w:rPr>
        <w:footnoteReference w:id="4"/>
      </w:r>
      <w:r w:rsidRPr="00326D2C">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FC1318" w:rsidRPr="00326D2C" w:rsidRDefault="00FC1318" w:rsidP="00326D2C">
      <w:pPr>
        <w:spacing w:after="0" w:line="360" w:lineRule="auto"/>
        <w:ind w:left="720"/>
        <w:contextualSpacing/>
        <w:rPr>
          <w:rFonts w:ascii="Palatino Linotype" w:eastAsia="Times New Roman" w:hAnsi="Palatino Linotype" w:cs="Arial"/>
          <w:sz w:val="24"/>
          <w:szCs w:val="24"/>
          <w:lang w:val="es-ES_tradnl" w:eastAsia="es-MX"/>
        </w:rPr>
      </w:pPr>
    </w:p>
    <w:p w:rsidR="00FC1318" w:rsidRPr="00326D2C" w:rsidRDefault="00FC1318" w:rsidP="00326D2C">
      <w:pPr>
        <w:numPr>
          <w:ilvl w:val="0"/>
          <w:numId w:val="1"/>
        </w:numPr>
        <w:shd w:val="clear" w:color="auto" w:fill="FFFFFF"/>
        <w:spacing w:after="0" w:line="360" w:lineRule="auto"/>
        <w:ind w:left="0" w:firstLine="0"/>
        <w:contextualSpacing/>
        <w:jc w:val="both"/>
        <w:rPr>
          <w:rFonts w:ascii="Palatino Linotype" w:eastAsia="Times New Roman" w:hAnsi="Palatino Linotype" w:cs="Arial"/>
          <w:sz w:val="24"/>
          <w:szCs w:val="24"/>
          <w:lang w:val="es-ES_tradnl" w:eastAsia="es-MX"/>
        </w:rPr>
      </w:pPr>
      <w:r w:rsidRPr="00326D2C">
        <w:rPr>
          <w:rFonts w:ascii="Palatino Linotype" w:eastAsia="Calibri" w:hAnsi="Palatino Linotype" w:cs="Arial"/>
          <w:sz w:val="24"/>
          <w:szCs w:val="24"/>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326D2C">
        <w:rPr>
          <w:rFonts w:ascii="Palatino Linotype" w:eastAsia="Calibri" w:hAnsi="Palatino Linotype" w:cs="Arial"/>
          <w:b/>
          <w:sz w:val="24"/>
          <w:szCs w:val="24"/>
          <w:lang w:val="es-ES" w:eastAsia="es-CO"/>
        </w:rPr>
        <w:t>SUJETO OBLIGADO</w:t>
      </w:r>
      <w:r w:rsidRPr="00326D2C">
        <w:rPr>
          <w:rFonts w:ascii="Palatino Linotype" w:eastAsia="Calibri" w:hAnsi="Palatino Linotype" w:cs="Arial"/>
          <w:sz w:val="24"/>
          <w:szCs w:val="24"/>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C1318" w:rsidRPr="00326D2C" w:rsidRDefault="00FC1318" w:rsidP="00326D2C">
      <w:pPr>
        <w:spacing w:after="0" w:line="360" w:lineRule="auto"/>
        <w:ind w:left="720"/>
        <w:contextualSpacing/>
        <w:rPr>
          <w:rFonts w:ascii="Palatino Linotype" w:eastAsia="Times New Roman" w:hAnsi="Palatino Linotype" w:cs="Arial"/>
          <w:sz w:val="24"/>
          <w:szCs w:val="24"/>
          <w:lang w:val="es-ES_tradnl" w:eastAsia="es-MX"/>
        </w:rPr>
      </w:pPr>
    </w:p>
    <w:p w:rsidR="00FC1318" w:rsidRPr="00326D2C" w:rsidRDefault="00FC1318" w:rsidP="00326D2C">
      <w:pPr>
        <w:numPr>
          <w:ilvl w:val="0"/>
          <w:numId w:val="1"/>
        </w:numPr>
        <w:shd w:val="clear" w:color="auto" w:fill="FFFFFF"/>
        <w:spacing w:after="0" w:line="360" w:lineRule="auto"/>
        <w:ind w:left="0" w:firstLine="0"/>
        <w:contextualSpacing/>
        <w:jc w:val="both"/>
        <w:rPr>
          <w:rFonts w:ascii="Palatino Linotype" w:eastAsia="Times New Roman" w:hAnsi="Palatino Linotype" w:cs="Arial"/>
          <w:sz w:val="24"/>
          <w:szCs w:val="24"/>
          <w:lang w:val="es-ES_tradnl" w:eastAsia="es-MX"/>
        </w:rPr>
      </w:pPr>
      <w:r w:rsidRPr="00326D2C">
        <w:rPr>
          <w:rFonts w:ascii="Palatino Linotype" w:eastAsia="Times New Roman" w:hAnsi="Palatino Linotype" w:cs="Arial"/>
          <w:sz w:val="24"/>
          <w:szCs w:val="24"/>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C1318" w:rsidRPr="00326D2C" w:rsidRDefault="00FC1318" w:rsidP="00326D2C">
      <w:pPr>
        <w:spacing w:after="0" w:line="360" w:lineRule="auto"/>
        <w:ind w:left="720"/>
        <w:contextualSpacing/>
        <w:rPr>
          <w:rFonts w:ascii="Palatino Linotype" w:eastAsia="Times New Roman" w:hAnsi="Palatino Linotype" w:cs="Arial"/>
          <w:sz w:val="24"/>
          <w:szCs w:val="24"/>
          <w:lang w:val="es-ES_tradnl" w:eastAsia="es-MX"/>
        </w:rPr>
      </w:pPr>
    </w:p>
    <w:p w:rsidR="00FC1318" w:rsidRPr="00326D2C" w:rsidRDefault="00FC1318" w:rsidP="00326D2C">
      <w:pPr>
        <w:numPr>
          <w:ilvl w:val="0"/>
          <w:numId w:val="1"/>
        </w:numPr>
        <w:tabs>
          <w:tab w:val="left" w:pos="851"/>
        </w:tabs>
        <w:spacing w:after="0" w:line="360" w:lineRule="auto"/>
        <w:ind w:left="0" w:right="49" w:firstLine="0"/>
        <w:contextualSpacing/>
        <w:jc w:val="both"/>
        <w:rPr>
          <w:rFonts w:ascii="Palatino Linotype" w:eastAsia="MS Mincho" w:hAnsi="Palatino Linotype" w:cs="Times New Roman"/>
          <w:sz w:val="24"/>
          <w:szCs w:val="24"/>
          <w:lang w:val="es-ES" w:eastAsia="es-ES"/>
        </w:rPr>
      </w:pPr>
      <w:r w:rsidRPr="00326D2C">
        <w:rPr>
          <w:rFonts w:ascii="Palatino Linotype" w:eastAsia="Times New Roman" w:hAnsi="Palatino Linotype" w:cs="Arial"/>
          <w:sz w:val="24"/>
          <w:szCs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FC1318" w:rsidRPr="00326D2C" w:rsidRDefault="00FC1318" w:rsidP="00326D2C">
      <w:pPr>
        <w:tabs>
          <w:tab w:val="left" w:pos="851"/>
        </w:tabs>
        <w:spacing w:after="0" w:line="360" w:lineRule="auto"/>
        <w:ind w:right="49"/>
        <w:contextualSpacing/>
        <w:jc w:val="both"/>
        <w:rPr>
          <w:rFonts w:ascii="Palatino Linotype" w:eastAsia="MS Mincho" w:hAnsi="Palatino Linotype" w:cs="Times New Roman"/>
          <w:sz w:val="24"/>
          <w:szCs w:val="24"/>
          <w:lang w:val="es-ES" w:eastAsia="es-ES"/>
        </w:rPr>
      </w:pPr>
    </w:p>
    <w:p w:rsidR="009C720B" w:rsidRPr="00326D2C" w:rsidRDefault="00FC1318" w:rsidP="00326D2C">
      <w:pPr>
        <w:numPr>
          <w:ilvl w:val="0"/>
          <w:numId w:val="1"/>
        </w:numPr>
        <w:tabs>
          <w:tab w:val="left" w:pos="851"/>
        </w:tabs>
        <w:spacing w:after="0" w:line="360" w:lineRule="auto"/>
        <w:ind w:left="0" w:right="49" w:firstLine="0"/>
        <w:contextualSpacing/>
        <w:jc w:val="both"/>
        <w:rPr>
          <w:rFonts w:ascii="Palatino Linotype" w:eastAsia="MS Mincho" w:hAnsi="Palatino Linotype" w:cs="Times New Roman"/>
          <w:sz w:val="24"/>
          <w:szCs w:val="24"/>
          <w:lang w:val="es-ES" w:eastAsia="es-ES"/>
        </w:rPr>
      </w:pPr>
      <w:r w:rsidRPr="00326D2C">
        <w:rPr>
          <w:rFonts w:ascii="Palatino Linotype" w:eastAsia="MS Mincho" w:hAnsi="Palatino Linotype" w:cs="Times New Roman"/>
          <w:sz w:val="24"/>
          <w:szCs w:val="24"/>
          <w:lang w:val="es-ES_tradnl" w:eastAsia="es-ES"/>
        </w:rPr>
        <w:t xml:space="preserve">Por lo anteriormente expuesto y fundado este </w:t>
      </w:r>
      <w:r w:rsidRPr="00326D2C">
        <w:rPr>
          <w:rFonts w:ascii="Palatino Linotype" w:eastAsia="MS Mincho" w:hAnsi="Palatino Linotype" w:cs="Times New Roman"/>
          <w:b/>
          <w:sz w:val="24"/>
          <w:szCs w:val="24"/>
          <w:lang w:val="es-ES_tradnl" w:eastAsia="es-ES"/>
        </w:rPr>
        <w:t>ÓRGANO GARANTE</w:t>
      </w:r>
      <w:r w:rsidRPr="00326D2C">
        <w:rPr>
          <w:rFonts w:ascii="Palatino Linotype" w:eastAsia="MS Mincho" w:hAnsi="Palatino Linotype" w:cs="Times New Roman"/>
          <w:sz w:val="24"/>
          <w:szCs w:val="24"/>
          <w:lang w:val="es-ES_tradnl" w:eastAsia="es-ES"/>
        </w:rPr>
        <w:t xml:space="preserve"> emite los siguientes: </w:t>
      </w:r>
    </w:p>
    <w:p w:rsidR="00326D2C" w:rsidRDefault="00CD5832" w:rsidP="00326D2C">
      <w:pPr>
        <w:pStyle w:val="Prrafodelista"/>
        <w:rPr>
          <w:rFonts w:ascii="Palatino Linotype" w:eastAsia="MS Mincho" w:hAnsi="Palatino Linotype" w:cs="Times New Roman"/>
          <w:sz w:val="24"/>
          <w:szCs w:val="24"/>
          <w:lang w:val="es-ES" w:eastAsia="es-ES"/>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92275</wp:posOffset>
                </wp:positionV>
                <wp:extent cx="5558319" cy="2250040"/>
                <wp:effectExtent l="19050" t="19050" r="23495" b="36195"/>
                <wp:wrapNone/>
                <wp:docPr id="4" name="Conector recto 4"/>
                <wp:cNvGraphicFramePr/>
                <a:graphic xmlns:a="http://schemas.openxmlformats.org/drawingml/2006/main">
                  <a:graphicData uri="http://schemas.microsoft.com/office/word/2010/wordprocessingShape">
                    <wps:wsp>
                      <wps:cNvCnPr/>
                      <wps:spPr>
                        <a:xfrm>
                          <a:off x="0" y="0"/>
                          <a:ext cx="5558319" cy="225004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9F418E" id="Conector recto 4"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45pt,7.25pt" to="824.1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" strokecolor="#5b9bd5 [3204]" strokeweight="3pt">
                <v:stroke joinstyle="miter"/>
                <w10:wrap anchorx="margin"/>
              </v:line>
            </w:pict>
          </mc:Fallback>
        </mc:AlternateContent>
      </w:r>
    </w:p>
    <w:p w:rsidR="00326D2C" w:rsidRDefault="00326D2C" w:rsidP="00326D2C">
      <w:pPr>
        <w:tabs>
          <w:tab w:val="left" w:pos="851"/>
        </w:tabs>
        <w:spacing w:after="0" w:line="360" w:lineRule="auto"/>
        <w:ind w:right="49"/>
        <w:contextualSpacing/>
        <w:jc w:val="both"/>
        <w:rPr>
          <w:rFonts w:ascii="Palatino Linotype" w:eastAsia="MS Mincho" w:hAnsi="Palatino Linotype" w:cs="Times New Roman"/>
          <w:sz w:val="24"/>
          <w:szCs w:val="24"/>
          <w:lang w:val="es-ES" w:eastAsia="es-ES"/>
        </w:rPr>
      </w:pPr>
    </w:p>
    <w:p w:rsidR="00326D2C" w:rsidRDefault="00326D2C" w:rsidP="00326D2C">
      <w:pPr>
        <w:tabs>
          <w:tab w:val="left" w:pos="851"/>
        </w:tabs>
        <w:spacing w:after="0" w:line="360" w:lineRule="auto"/>
        <w:ind w:right="49"/>
        <w:contextualSpacing/>
        <w:jc w:val="both"/>
        <w:rPr>
          <w:rFonts w:ascii="Palatino Linotype" w:eastAsia="MS Mincho" w:hAnsi="Palatino Linotype" w:cs="Times New Roman"/>
          <w:sz w:val="24"/>
          <w:szCs w:val="24"/>
          <w:lang w:val="es-ES" w:eastAsia="es-ES"/>
        </w:rPr>
      </w:pPr>
    </w:p>
    <w:p w:rsidR="00326D2C" w:rsidRDefault="00326D2C" w:rsidP="00326D2C">
      <w:pPr>
        <w:tabs>
          <w:tab w:val="left" w:pos="851"/>
        </w:tabs>
        <w:spacing w:after="0" w:line="360" w:lineRule="auto"/>
        <w:ind w:right="49"/>
        <w:contextualSpacing/>
        <w:jc w:val="both"/>
        <w:rPr>
          <w:rFonts w:ascii="Palatino Linotype" w:eastAsia="MS Mincho" w:hAnsi="Palatino Linotype" w:cs="Times New Roman"/>
          <w:sz w:val="24"/>
          <w:szCs w:val="24"/>
          <w:lang w:val="es-ES" w:eastAsia="es-ES"/>
        </w:rPr>
      </w:pPr>
    </w:p>
    <w:p w:rsidR="00326D2C" w:rsidRPr="00326D2C" w:rsidRDefault="00326D2C" w:rsidP="00326D2C">
      <w:pPr>
        <w:tabs>
          <w:tab w:val="left" w:pos="851"/>
        </w:tabs>
        <w:spacing w:after="0" w:line="360" w:lineRule="auto"/>
        <w:ind w:right="49"/>
        <w:contextualSpacing/>
        <w:jc w:val="both"/>
        <w:rPr>
          <w:rFonts w:ascii="Palatino Linotype" w:eastAsia="MS Mincho" w:hAnsi="Palatino Linotype" w:cs="Times New Roman"/>
          <w:sz w:val="24"/>
          <w:szCs w:val="24"/>
          <w:lang w:val="es-ES" w:eastAsia="es-ES"/>
        </w:rPr>
      </w:pPr>
    </w:p>
    <w:p w:rsidR="00DF768C" w:rsidRPr="00326D2C" w:rsidRDefault="00DF768C" w:rsidP="00326D2C">
      <w:pPr>
        <w:pStyle w:val="Ttulo1"/>
        <w:spacing w:before="0" w:line="360" w:lineRule="auto"/>
        <w:jc w:val="center"/>
        <w:rPr>
          <w:rFonts w:eastAsia="Times New Roman"/>
          <w:b/>
          <w:szCs w:val="24"/>
          <w:lang w:val="es-ES_tradnl" w:eastAsia="es-ES"/>
        </w:rPr>
      </w:pPr>
      <w:bookmarkStart w:id="72" w:name="_Toc30068533"/>
      <w:r w:rsidRPr="00326D2C">
        <w:rPr>
          <w:rFonts w:eastAsia="Times New Roman"/>
          <w:b/>
          <w:szCs w:val="24"/>
          <w:lang w:val="es-ES_tradnl" w:eastAsia="es-ES"/>
        </w:rPr>
        <w:t>R E S O L U T I V O S</w:t>
      </w:r>
      <w:bookmarkEnd w:id="72"/>
    </w:p>
    <w:p w:rsidR="00E02F07" w:rsidRPr="00326D2C" w:rsidRDefault="00E02F07" w:rsidP="00326D2C">
      <w:pPr>
        <w:spacing w:after="0" w:line="360" w:lineRule="auto"/>
        <w:rPr>
          <w:rFonts w:ascii="Palatino Linotype" w:hAnsi="Palatino Linotype"/>
          <w:sz w:val="24"/>
          <w:szCs w:val="24"/>
          <w:lang w:val="es-ES_tradnl" w:eastAsia="es-ES"/>
        </w:rPr>
      </w:pPr>
    </w:p>
    <w:p w:rsidR="005B0F92" w:rsidRPr="00326D2C" w:rsidRDefault="005B0F92" w:rsidP="00326D2C">
      <w:pPr>
        <w:spacing w:after="0" w:line="360" w:lineRule="auto"/>
        <w:jc w:val="both"/>
        <w:rPr>
          <w:rFonts w:ascii="Palatino Linotype" w:eastAsia="Times New Roman" w:hAnsi="Palatino Linotype" w:cs="Times New Roman"/>
          <w:b/>
          <w:sz w:val="24"/>
          <w:szCs w:val="24"/>
          <w:lang w:val="es-ES_tradnl" w:eastAsia="es-ES"/>
        </w:rPr>
      </w:pPr>
      <w:r w:rsidRPr="00326D2C">
        <w:rPr>
          <w:rFonts w:ascii="Palatino Linotype" w:eastAsia="Times New Roman" w:hAnsi="Palatino Linotype" w:cs="Arial"/>
          <w:b/>
          <w:sz w:val="24"/>
          <w:szCs w:val="24"/>
          <w:lang w:val="es-ES_tradnl" w:eastAsia="es-ES"/>
        </w:rPr>
        <w:t xml:space="preserve">PRIMERO. </w:t>
      </w:r>
      <w:r w:rsidRPr="00326D2C">
        <w:rPr>
          <w:rFonts w:ascii="Palatino Linotype" w:eastAsia="Times New Roman" w:hAnsi="Palatino Linotype" w:cs="Arial"/>
          <w:sz w:val="24"/>
          <w:szCs w:val="24"/>
          <w:lang w:val="es-ES_tradnl" w:eastAsia="es-ES"/>
        </w:rPr>
        <w:t xml:space="preserve">Resultan </w:t>
      </w:r>
      <w:r w:rsidR="00FC1318" w:rsidRPr="00326D2C">
        <w:rPr>
          <w:rFonts w:ascii="Palatino Linotype" w:eastAsia="Times New Roman" w:hAnsi="Palatino Linotype" w:cs="Arial"/>
          <w:sz w:val="24"/>
          <w:szCs w:val="24"/>
          <w:lang w:val="es-ES_tradnl" w:eastAsia="es-ES"/>
        </w:rPr>
        <w:t xml:space="preserve">fundadas </w:t>
      </w:r>
      <w:r w:rsidRPr="00326D2C">
        <w:rPr>
          <w:rFonts w:ascii="Palatino Linotype" w:eastAsia="Times New Roman" w:hAnsi="Palatino Linotype" w:cs="Arial"/>
          <w:sz w:val="24"/>
          <w:szCs w:val="24"/>
          <w:lang w:val="es-ES_tradnl" w:eastAsia="es-ES"/>
        </w:rPr>
        <w:t>las</w:t>
      </w:r>
      <w:r w:rsidRPr="00326D2C">
        <w:rPr>
          <w:rFonts w:ascii="Palatino Linotype" w:eastAsia="Times New Roman" w:hAnsi="Palatino Linotype" w:cs="Arial"/>
          <w:b/>
          <w:sz w:val="24"/>
          <w:szCs w:val="24"/>
          <w:lang w:val="es-ES_tradnl" w:eastAsia="es-ES"/>
        </w:rPr>
        <w:t xml:space="preserve"> </w:t>
      </w:r>
      <w:r w:rsidRPr="00326D2C">
        <w:rPr>
          <w:rFonts w:ascii="Palatino Linotype" w:eastAsia="Times New Roman" w:hAnsi="Palatino Linotype" w:cs="Arial"/>
          <w:sz w:val="24"/>
          <w:szCs w:val="24"/>
          <w:lang w:val="es-ES" w:eastAsia="es-ES"/>
        </w:rPr>
        <w:t xml:space="preserve">razones o motivos de inconformidad hechos valer </w:t>
      </w:r>
      <w:r w:rsidRPr="00326D2C">
        <w:rPr>
          <w:rFonts w:ascii="Palatino Linotype" w:eastAsia="Calibri" w:hAnsi="Palatino Linotype" w:cs="Arial"/>
          <w:sz w:val="24"/>
          <w:szCs w:val="24"/>
          <w:lang w:val="es-ES" w:eastAsia="es-ES"/>
        </w:rPr>
        <w:t xml:space="preserve">en el recurso de revisión </w:t>
      </w:r>
      <w:r w:rsidRPr="00326D2C">
        <w:rPr>
          <w:rFonts w:ascii="Palatino Linotype" w:eastAsia="Times New Roman" w:hAnsi="Palatino Linotype" w:cs="Times New Roman"/>
          <w:b/>
          <w:sz w:val="24"/>
          <w:szCs w:val="24"/>
          <w:lang w:val="es-ES_tradnl" w:eastAsia="es-ES"/>
        </w:rPr>
        <w:t>0</w:t>
      </w:r>
      <w:r w:rsidR="00E02F07" w:rsidRPr="00326D2C">
        <w:rPr>
          <w:rFonts w:ascii="Palatino Linotype" w:eastAsia="Times New Roman" w:hAnsi="Palatino Linotype" w:cs="Times New Roman"/>
          <w:b/>
          <w:sz w:val="24"/>
          <w:szCs w:val="24"/>
          <w:lang w:val="es-ES_tradnl" w:eastAsia="es-ES"/>
        </w:rPr>
        <w:t>8283</w:t>
      </w:r>
      <w:r w:rsidRPr="00326D2C">
        <w:rPr>
          <w:rFonts w:ascii="Palatino Linotype" w:eastAsia="Times New Roman" w:hAnsi="Palatino Linotype" w:cs="Times New Roman"/>
          <w:b/>
          <w:sz w:val="24"/>
          <w:szCs w:val="24"/>
          <w:lang w:val="es-ES_tradnl" w:eastAsia="es-ES"/>
        </w:rPr>
        <w:t xml:space="preserve">/INFOEM/IP/RR/2019 </w:t>
      </w:r>
      <w:r w:rsidRPr="00326D2C">
        <w:rPr>
          <w:rFonts w:ascii="Palatino Linotype" w:eastAsia="Times New Roman" w:hAnsi="Palatino Linotype" w:cs="Times New Roman"/>
          <w:sz w:val="24"/>
          <w:szCs w:val="24"/>
          <w:lang w:val="es-ES_tradnl" w:eastAsia="es-ES"/>
        </w:rPr>
        <w:t xml:space="preserve">en términos de los </w:t>
      </w:r>
      <w:r w:rsidRPr="00326D2C">
        <w:rPr>
          <w:rFonts w:ascii="Palatino Linotype" w:eastAsia="Times New Roman" w:hAnsi="Palatino Linotype" w:cs="Times New Roman"/>
          <w:b/>
          <w:bCs/>
          <w:sz w:val="24"/>
          <w:szCs w:val="24"/>
          <w:lang w:val="es-ES_tradnl" w:eastAsia="es-ES"/>
        </w:rPr>
        <w:t>Considerandos</w:t>
      </w:r>
      <w:r w:rsidRPr="00326D2C">
        <w:rPr>
          <w:rFonts w:ascii="Palatino Linotype" w:eastAsia="Times New Roman" w:hAnsi="Palatino Linotype" w:cs="Times New Roman"/>
          <w:sz w:val="24"/>
          <w:szCs w:val="24"/>
          <w:lang w:val="es-ES_tradnl" w:eastAsia="es-ES"/>
        </w:rPr>
        <w:t xml:space="preserve"> </w:t>
      </w:r>
      <w:r w:rsidR="00E02F07" w:rsidRPr="00326D2C">
        <w:rPr>
          <w:rFonts w:ascii="Palatino Linotype" w:eastAsia="Times New Roman" w:hAnsi="Palatino Linotype" w:cs="Times New Roman"/>
          <w:b/>
          <w:sz w:val="24"/>
          <w:szCs w:val="24"/>
          <w:lang w:val="es-ES_tradnl" w:eastAsia="es-ES"/>
        </w:rPr>
        <w:t xml:space="preserve">CUARTO y </w:t>
      </w:r>
      <w:r w:rsidRPr="00326D2C">
        <w:rPr>
          <w:rFonts w:ascii="Palatino Linotype" w:eastAsia="Times New Roman" w:hAnsi="Palatino Linotype" w:cs="Times New Roman"/>
          <w:b/>
          <w:sz w:val="24"/>
          <w:szCs w:val="24"/>
          <w:lang w:val="es-ES_tradnl" w:eastAsia="es-ES"/>
        </w:rPr>
        <w:t>QUINTO</w:t>
      </w:r>
      <w:r w:rsidR="00E02F07" w:rsidRPr="00326D2C">
        <w:rPr>
          <w:rFonts w:ascii="Palatino Linotype" w:eastAsia="Times New Roman" w:hAnsi="Palatino Linotype" w:cs="Times New Roman"/>
          <w:b/>
          <w:sz w:val="24"/>
          <w:szCs w:val="24"/>
          <w:lang w:val="es-ES_tradnl" w:eastAsia="es-ES"/>
        </w:rPr>
        <w:t xml:space="preserve"> </w:t>
      </w:r>
      <w:r w:rsidRPr="00326D2C">
        <w:rPr>
          <w:rFonts w:ascii="Palatino Linotype" w:eastAsia="Times New Roman" w:hAnsi="Palatino Linotype" w:cs="Times New Roman"/>
          <w:sz w:val="24"/>
          <w:szCs w:val="24"/>
          <w:lang w:val="es-ES_tradnl" w:eastAsia="es-ES"/>
        </w:rPr>
        <w:t xml:space="preserve">de la presente resolución. </w:t>
      </w:r>
    </w:p>
    <w:p w:rsidR="005B0F92" w:rsidRPr="00326D2C" w:rsidRDefault="005B0F92" w:rsidP="00326D2C">
      <w:pPr>
        <w:spacing w:after="0" w:line="360" w:lineRule="auto"/>
        <w:jc w:val="both"/>
        <w:rPr>
          <w:rFonts w:ascii="Palatino Linotype" w:eastAsia="Times New Roman" w:hAnsi="Palatino Linotype" w:cs="Times New Roman"/>
          <w:sz w:val="24"/>
          <w:szCs w:val="24"/>
          <w:lang w:val="es-ES_tradnl" w:eastAsia="es-ES"/>
        </w:rPr>
      </w:pPr>
    </w:p>
    <w:p w:rsidR="005B0F92" w:rsidRPr="00326D2C" w:rsidRDefault="005B0F92" w:rsidP="00326D2C">
      <w:pPr>
        <w:spacing w:after="0" w:line="360" w:lineRule="auto"/>
        <w:contextualSpacing/>
        <w:jc w:val="both"/>
        <w:rPr>
          <w:rFonts w:ascii="Palatino Linotype" w:eastAsia="Times New Roman" w:hAnsi="Palatino Linotype" w:cs="Arial"/>
          <w:color w:val="000000"/>
          <w:sz w:val="24"/>
          <w:szCs w:val="24"/>
          <w:lang w:val="es-ES_tradnl" w:eastAsia="es-ES"/>
        </w:rPr>
      </w:pPr>
      <w:r w:rsidRPr="00326D2C">
        <w:rPr>
          <w:rFonts w:ascii="Palatino Linotype" w:eastAsia="Calibri" w:hAnsi="Palatino Linotype" w:cs="Arial"/>
          <w:b/>
          <w:bCs/>
          <w:sz w:val="24"/>
          <w:szCs w:val="24"/>
          <w:lang w:val="es-ES" w:eastAsia="es-ES"/>
        </w:rPr>
        <w:t xml:space="preserve">SEGUNDO. </w:t>
      </w:r>
      <w:r w:rsidR="00D66FBA" w:rsidRPr="00326D2C">
        <w:rPr>
          <w:rFonts w:ascii="Palatino Linotype" w:eastAsia="Calibri" w:hAnsi="Palatino Linotype" w:cs="Arial"/>
          <w:sz w:val="24"/>
          <w:szCs w:val="24"/>
          <w:lang w:val="es-ES" w:eastAsia="es-ES"/>
        </w:rPr>
        <w:t xml:space="preserve">Se </w:t>
      </w:r>
      <w:r w:rsidR="00D66FBA" w:rsidRPr="00326D2C">
        <w:rPr>
          <w:rFonts w:ascii="Palatino Linotype" w:eastAsia="Calibri" w:hAnsi="Palatino Linotype" w:cs="Arial"/>
          <w:b/>
          <w:sz w:val="24"/>
          <w:szCs w:val="24"/>
          <w:lang w:val="es-ES" w:eastAsia="es-ES"/>
        </w:rPr>
        <w:t>MODIFICA</w:t>
      </w:r>
      <w:r w:rsidR="00D66FBA" w:rsidRPr="00326D2C">
        <w:rPr>
          <w:rFonts w:ascii="Palatino Linotype" w:eastAsia="Calibri" w:hAnsi="Palatino Linotype" w:cs="Arial"/>
          <w:sz w:val="24"/>
          <w:szCs w:val="24"/>
          <w:lang w:val="es-ES" w:eastAsia="es-ES"/>
        </w:rPr>
        <w:t xml:space="preserve"> </w:t>
      </w:r>
      <w:r w:rsidRPr="00326D2C">
        <w:rPr>
          <w:rFonts w:ascii="Palatino Linotype" w:eastAsia="Calibri" w:hAnsi="Palatino Linotype" w:cs="Arial"/>
          <w:sz w:val="24"/>
          <w:szCs w:val="24"/>
          <w:lang w:val="es-ES" w:eastAsia="es-ES"/>
        </w:rPr>
        <w:t xml:space="preserve"> la respuesta del</w:t>
      </w:r>
      <w:r w:rsidR="0085229F" w:rsidRPr="00326D2C">
        <w:rPr>
          <w:rFonts w:ascii="Palatino Linotype" w:hAnsi="Palatino Linotype"/>
          <w:sz w:val="24"/>
          <w:szCs w:val="24"/>
        </w:rPr>
        <w:t xml:space="preserve"> </w:t>
      </w:r>
      <w:r w:rsidR="00E02F07" w:rsidRPr="00326D2C">
        <w:rPr>
          <w:rFonts w:ascii="Palatino Linotype" w:eastAsia="Calibri" w:hAnsi="Palatino Linotype" w:cs="Arial"/>
          <w:b/>
          <w:sz w:val="24"/>
          <w:szCs w:val="24"/>
          <w:lang w:val="es-ES" w:eastAsia="es-ES"/>
        </w:rPr>
        <w:t xml:space="preserve">Ayuntamiento de Toluca </w:t>
      </w:r>
      <w:r w:rsidRPr="00326D2C">
        <w:rPr>
          <w:rFonts w:ascii="Palatino Linotype" w:eastAsia="Calibri" w:hAnsi="Palatino Linotype" w:cs="Arial"/>
          <w:sz w:val="24"/>
          <w:szCs w:val="24"/>
          <w:lang w:eastAsia="es-ES"/>
        </w:rPr>
        <w:t xml:space="preserve">y se </w:t>
      </w:r>
      <w:r w:rsidRPr="00326D2C">
        <w:rPr>
          <w:rFonts w:ascii="Palatino Linotype" w:eastAsia="Calibri" w:hAnsi="Palatino Linotype" w:cs="Arial"/>
          <w:b/>
          <w:sz w:val="24"/>
          <w:szCs w:val="24"/>
          <w:lang w:eastAsia="es-ES"/>
        </w:rPr>
        <w:t>ORDENA</w:t>
      </w:r>
      <w:r w:rsidRPr="00326D2C">
        <w:rPr>
          <w:rFonts w:ascii="Palatino Linotype" w:eastAsia="Calibri" w:hAnsi="Palatino Linotype" w:cs="Arial"/>
          <w:b/>
          <w:sz w:val="24"/>
          <w:szCs w:val="24"/>
          <w:lang w:val="es-ES" w:eastAsia="es-ES"/>
        </w:rPr>
        <w:t xml:space="preserve"> </w:t>
      </w:r>
      <w:r w:rsidRPr="00326D2C">
        <w:rPr>
          <w:rFonts w:ascii="Palatino Linotype" w:eastAsia="Calibri" w:hAnsi="Palatino Linotype" w:cs="Arial"/>
          <w:sz w:val="24"/>
          <w:szCs w:val="24"/>
          <w:lang w:val="es-ES" w:eastAsia="es-ES"/>
        </w:rPr>
        <w:t xml:space="preserve">entregar </w:t>
      </w:r>
      <w:r w:rsidRPr="00326D2C">
        <w:rPr>
          <w:rFonts w:ascii="Palatino Linotype" w:eastAsia="Calibri" w:hAnsi="Palatino Linotype" w:cs="Arial"/>
          <w:b/>
          <w:bCs/>
          <w:sz w:val="24"/>
          <w:szCs w:val="24"/>
          <w:lang w:val="es-ES" w:eastAsia="es-ES"/>
        </w:rPr>
        <w:t>vía</w:t>
      </w:r>
      <w:bookmarkStart w:id="73" w:name="_Toc460947013"/>
      <w:r w:rsidRPr="00326D2C">
        <w:rPr>
          <w:rFonts w:ascii="Palatino Linotype" w:eastAsia="Calibri" w:hAnsi="Palatino Linotype" w:cs="Arial"/>
          <w:b/>
          <w:bCs/>
          <w:sz w:val="24"/>
          <w:szCs w:val="24"/>
          <w:lang w:val="es-ES" w:eastAsia="es-ES"/>
        </w:rPr>
        <w:t xml:space="preserve"> Sistema de Acceso a la </w:t>
      </w:r>
      <w:r w:rsidR="00992509" w:rsidRPr="00326D2C">
        <w:rPr>
          <w:rFonts w:ascii="Palatino Linotype" w:eastAsia="Calibri" w:hAnsi="Palatino Linotype" w:cs="Arial"/>
          <w:b/>
          <w:bCs/>
          <w:sz w:val="24"/>
          <w:szCs w:val="24"/>
          <w:lang w:val="es-ES" w:eastAsia="es-ES"/>
        </w:rPr>
        <w:t xml:space="preserve">Información Mexiquense (SAIMEX) </w:t>
      </w:r>
      <w:r w:rsidR="00992509" w:rsidRPr="00326D2C">
        <w:rPr>
          <w:rFonts w:ascii="Palatino Linotype" w:eastAsia="Calibri" w:hAnsi="Palatino Linotype" w:cs="Arial"/>
          <w:bCs/>
          <w:sz w:val="24"/>
          <w:szCs w:val="24"/>
          <w:lang w:val="es-ES" w:eastAsia="es-ES"/>
        </w:rPr>
        <w:t xml:space="preserve">previa búsqueda exhaustiva y razonable, </w:t>
      </w:r>
      <w:r w:rsidRPr="00326D2C">
        <w:rPr>
          <w:rFonts w:ascii="Palatino Linotype" w:eastAsia="Times New Roman" w:hAnsi="Palatino Linotype" w:cs="Arial"/>
          <w:color w:val="000000"/>
          <w:sz w:val="24"/>
          <w:szCs w:val="24"/>
          <w:lang w:val="es-ES_tradnl" w:eastAsia="es-ES"/>
        </w:rPr>
        <w:t>en versión pública</w:t>
      </w:r>
      <w:r w:rsidR="009D752F" w:rsidRPr="00326D2C">
        <w:rPr>
          <w:rFonts w:ascii="Palatino Linotype" w:eastAsia="Times New Roman" w:hAnsi="Palatino Linotype" w:cs="Arial"/>
          <w:color w:val="000000"/>
          <w:sz w:val="24"/>
          <w:szCs w:val="24"/>
          <w:lang w:val="es-ES_tradnl" w:eastAsia="es-ES"/>
        </w:rPr>
        <w:t>,</w:t>
      </w:r>
      <w:r w:rsidR="00AD2AFE" w:rsidRPr="00326D2C">
        <w:rPr>
          <w:rFonts w:ascii="Palatino Linotype" w:eastAsia="Times New Roman" w:hAnsi="Palatino Linotype" w:cs="Arial"/>
          <w:color w:val="000000"/>
          <w:sz w:val="24"/>
          <w:szCs w:val="24"/>
          <w:lang w:val="es-ES_tradnl" w:eastAsia="es-ES"/>
        </w:rPr>
        <w:t xml:space="preserve"> </w:t>
      </w:r>
      <w:r w:rsidR="0085229F" w:rsidRPr="00326D2C">
        <w:rPr>
          <w:rFonts w:ascii="Palatino Linotype" w:eastAsia="Times New Roman" w:hAnsi="Palatino Linotype" w:cs="Arial"/>
          <w:color w:val="000000"/>
          <w:sz w:val="24"/>
          <w:szCs w:val="24"/>
          <w:lang w:val="es-ES_tradnl" w:eastAsia="es-ES"/>
        </w:rPr>
        <w:t xml:space="preserve">la documentación </w:t>
      </w:r>
      <w:r w:rsidR="00CC73C3" w:rsidRPr="00326D2C">
        <w:rPr>
          <w:rFonts w:ascii="Palatino Linotype" w:eastAsia="Times New Roman" w:hAnsi="Palatino Linotype" w:cs="Arial"/>
          <w:color w:val="000000"/>
          <w:sz w:val="24"/>
          <w:szCs w:val="24"/>
          <w:lang w:val="es-ES_tradnl" w:eastAsia="es-ES"/>
        </w:rPr>
        <w:t>donde se aprecie</w:t>
      </w:r>
      <w:r w:rsidR="0085229F" w:rsidRPr="00326D2C">
        <w:rPr>
          <w:rFonts w:ascii="Palatino Linotype" w:eastAsia="Times New Roman" w:hAnsi="Palatino Linotype" w:cs="Arial"/>
          <w:color w:val="000000"/>
          <w:sz w:val="24"/>
          <w:szCs w:val="24"/>
          <w:lang w:val="es-ES_tradnl" w:eastAsia="es-ES"/>
        </w:rPr>
        <w:t xml:space="preserve"> </w:t>
      </w:r>
      <w:r w:rsidRPr="00326D2C">
        <w:rPr>
          <w:rFonts w:ascii="Palatino Linotype" w:eastAsia="Times New Roman" w:hAnsi="Palatino Linotype" w:cs="Arial"/>
          <w:bCs/>
          <w:color w:val="000000"/>
          <w:sz w:val="24"/>
          <w:szCs w:val="24"/>
          <w:lang w:val="es-ES_tradnl" w:eastAsia="es-ES"/>
        </w:rPr>
        <w:t xml:space="preserve"> </w:t>
      </w:r>
      <w:r w:rsidRPr="00326D2C">
        <w:rPr>
          <w:rFonts w:ascii="Palatino Linotype" w:eastAsia="Times New Roman" w:hAnsi="Palatino Linotype" w:cs="Arial"/>
          <w:color w:val="000000"/>
          <w:sz w:val="24"/>
          <w:szCs w:val="24"/>
          <w:lang w:val="es-ES_tradnl" w:eastAsia="es-ES"/>
        </w:rPr>
        <w:t>la siguiente información:</w:t>
      </w:r>
    </w:p>
    <w:p w:rsidR="00D96922" w:rsidRPr="00326D2C" w:rsidRDefault="00D96922" w:rsidP="00326D2C">
      <w:pPr>
        <w:spacing w:after="0" w:line="360" w:lineRule="auto"/>
        <w:ind w:right="567"/>
        <w:jc w:val="both"/>
        <w:rPr>
          <w:rFonts w:ascii="Palatino Linotype" w:hAnsi="Palatino Linotype"/>
          <w:sz w:val="24"/>
          <w:szCs w:val="24"/>
        </w:rPr>
      </w:pPr>
    </w:p>
    <w:p w:rsidR="00D96922" w:rsidRPr="00326D2C" w:rsidRDefault="00D96922" w:rsidP="00326D2C">
      <w:pPr>
        <w:pStyle w:val="Prrafodelista"/>
        <w:numPr>
          <w:ilvl w:val="0"/>
          <w:numId w:val="12"/>
        </w:numPr>
        <w:spacing w:after="0" w:line="360" w:lineRule="auto"/>
        <w:ind w:left="851" w:right="567"/>
        <w:jc w:val="both"/>
        <w:rPr>
          <w:rFonts w:ascii="Palatino Linotype" w:hAnsi="Palatino Linotype"/>
          <w:sz w:val="24"/>
          <w:szCs w:val="24"/>
        </w:rPr>
      </w:pPr>
      <w:r w:rsidRPr="00326D2C">
        <w:rPr>
          <w:rFonts w:ascii="Palatino Linotype" w:eastAsia="MS Gothic" w:hAnsi="Palatino Linotype" w:cs="Times New Roman"/>
          <w:b/>
          <w:sz w:val="24"/>
          <w:szCs w:val="24"/>
          <w:lang w:val="es-ES_tradnl"/>
        </w:rPr>
        <w:t>Factura (s) por los conceptos referidos por el Suje</w:t>
      </w:r>
      <w:r w:rsidR="00B43773" w:rsidRPr="00326D2C">
        <w:rPr>
          <w:rFonts w:ascii="Palatino Linotype" w:eastAsia="MS Gothic" w:hAnsi="Palatino Linotype" w:cs="Times New Roman"/>
          <w:b/>
          <w:sz w:val="24"/>
          <w:szCs w:val="24"/>
          <w:lang w:val="es-ES_tradnl"/>
        </w:rPr>
        <w:t>to Obligado mediante respuesta proporcionada a la solicitud 01925/TOLUCA/IP/2019.</w:t>
      </w:r>
    </w:p>
    <w:p w:rsidR="00CB6973" w:rsidRPr="00326D2C" w:rsidRDefault="00CB6973" w:rsidP="00326D2C">
      <w:pPr>
        <w:pStyle w:val="Prrafodelista"/>
        <w:spacing w:after="0" w:line="360" w:lineRule="auto"/>
        <w:ind w:left="567" w:right="567"/>
        <w:jc w:val="both"/>
        <w:rPr>
          <w:rFonts w:ascii="Palatino Linotype" w:hAnsi="Palatino Linotype"/>
          <w:sz w:val="24"/>
          <w:szCs w:val="24"/>
        </w:rPr>
      </w:pPr>
    </w:p>
    <w:p w:rsidR="005B0F92" w:rsidRPr="00326D2C" w:rsidRDefault="005B0F92" w:rsidP="00326D2C">
      <w:pPr>
        <w:spacing w:after="0" w:line="360" w:lineRule="auto"/>
        <w:jc w:val="both"/>
        <w:rPr>
          <w:rFonts w:ascii="Palatino Linotype" w:hAnsi="Palatino Linotype"/>
          <w:b/>
          <w:sz w:val="24"/>
          <w:szCs w:val="24"/>
        </w:rPr>
      </w:pPr>
      <w:r w:rsidRPr="00326D2C">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9B5E8B" w:rsidRPr="00326D2C">
        <w:rPr>
          <w:rFonts w:ascii="Palatino Linotype" w:hAnsi="Palatino Linotype"/>
          <w:b/>
          <w:sz w:val="24"/>
          <w:szCs w:val="24"/>
        </w:rPr>
        <w:t>l RECURRENTE.</w:t>
      </w:r>
    </w:p>
    <w:p w:rsidR="00043F36" w:rsidRPr="00326D2C" w:rsidRDefault="00043F36" w:rsidP="00326D2C">
      <w:pPr>
        <w:spacing w:after="0" w:line="360" w:lineRule="auto"/>
        <w:jc w:val="both"/>
        <w:rPr>
          <w:rFonts w:ascii="Palatino Linotype" w:hAnsi="Palatino Linotype"/>
          <w:b/>
          <w:sz w:val="24"/>
          <w:szCs w:val="24"/>
        </w:rPr>
      </w:pPr>
    </w:p>
    <w:p w:rsidR="005B0F92" w:rsidRPr="00326D2C" w:rsidRDefault="005B0F92" w:rsidP="00326D2C">
      <w:pPr>
        <w:spacing w:after="0" w:line="360" w:lineRule="auto"/>
        <w:jc w:val="both"/>
        <w:rPr>
          <w:rFonts w:ascii="Palatino Linotype" w:eastAsia="MS Mincho" w:hAnsi="Palatino Linotype" w:cs="Times New Roman"/>
          <w:color w:val="000000"/>
          <w:sz w:val="24"/>
          <w:szCs w:val="24"/>
          <w:lang w:val="es-ES_tradnl" w:eastAsia="es-ES"/>
        </w:rPr>
      </w:pPr>
      <w:r w:rsidRPr="00326D2C">
        <w:rPr>
          <w:rFonts w:ascii="Palatino Linotype" w:eastAsia="MS Mincho" w:hAnsi="Palatino Linotype" w:cs="Times New Roman"/>
          <w:b/>
          <w:color w:val="000000"/>
          <w:sz w:val="24"/>
          <w:szCs w:val="24"/>
          <w:lang w:val="es-ES_tradnl" w:eastAsia="es-ES"/>
        </w:rPr>
        <w:t>TERCERO.</w:t>
      </w:r>
      <w:r w:rsidRPr="00326D2C">
        <w:rPr>
          <w:rFonts w:ascii="Palatino Linotype" w:eastAsia="MS Mincho" w:hAnsi="Palatino Linotype" w:cs="Times New Roman"/>
          <w:color w:val="000000"/>
          <w:sz w:val="24"/>
          <w:szCs w:val="24"/>
          <w:lang w:val="es-ES_tradnl" w:eastAsia="es-ES"/>
        </w:rPr>
        <w:t xml:space="preserve"> </w:t>
      </w:r>
      <w:r w:rsidRPr="00326D2C">
        <w:rPr>
          <w:rFonts w:ascii="Palatino Linotype" w:eastAsia="MS Mincho" w:hAnsi="Palatino Linotype" w:cs="Times New Roman"/>
          <w:b/>
          <w:color w:val="000000"/>
          <w:sz w:val="24"/>
          <w:szCs w:val="24"/>
          <w:lang w:val="es-ES_tradnl" w:eastAsia="es-ES"/>
        </w:rPr>
        <w:t xml:space="preserve">Notifíquese </w:t>
      </w:r>
      <w:r w:rsidRPr="00326D2C">
        <w:rPr>
          <w:rFonts w:ascii="Palatino Linotype" w:eastAsia="MS Mincho" w:hAnsi="Palatino Linotype" w:cs="Times New Roman"/>
          <w:color w:val="000000"/>
          <w:sz w:val="24"/>
          <w:szCs w:val="24"/>
          <w:lang w:val="es-ES_tradnl" w:eastAsia="es-ES"/>
        </w:rPr>
        <w:t>al Titular de la Unidad de Transparencia del</w:t>
      </w:r>
      <w:r w:rsidRPr="00326D2C">
        <w:rPr>
          <w:rFonts w:ascii="Palatino Linotype" w:eastAsia="MS Mincho" w:hAnsi="Palatino Linotype" w:cs="Times New Roman"/>
          <w:b/>
          <w:color w:val="000000"/>
          <w:sz w:val="24"/>
          <w:szCs w:val="24"/>
          <w:lang w:val="es-ES_tradnl" w:eastAsia="es-ES"/>
        </w:rPr>
        <w:t xml:space="preserve"> </w:t>
      </w:r>
      <w:r w:rsidRPr="00326D2C">
        <w:rPr>
          <w:rFonts w:ascii="Palatino Linotype" w:eastAsia="MS Mincho" w:hAnsi="Palatino Linotype" w:cs="Times New Roman"/>
          <w:color w:val="000000"/>
          <w:sz w:val="24"/>
          <w:szCs w:val="24"/>
          <w:lang w:val="es-ES_tradnl" w:eastAsia="es-ES"/>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5B0F92" w:rsidRPr="00326D2C" w:rsidRDefault="005B0F92" w:rsidP="00326D2C">
      <w:pPr>
        <w:spacing w:after="0" w:line="360" w:lineRule="auto"/>
        <w:jc w:val="both"/>
        <w:rPr>
          <w:rFonts w:ascii="Palatino Linotype" w:eastAsia="MS Mincho" w:hAnsi="Palatino Linotype" w:cs="Times New Roman"/>
          <w:color w:val="000000"/>
          <w:sz w:val="24"/>
          <w:szCs w:val="24"/>
          <w:lang w:val="es-ES_tradnl" w:eastAsia="es-ES"/>
        </w:rPr>
      </w:pPr>
    </w:p>
    <w:p w:rsidR="005B0F92" w:rsidRPr="00326D2C" w:rsidRDefault="005B0F92" w:rsidP="00326D2C">
      <w:pPr>
        <w:spacing w:after="0" w:line="360" w:lineRule="auto"/>
        <w:jc w:val="both"/>
        <w:rPr>
          <w:rFonts w:ascii="Palatino Linotype" w:hAnsi="Palatino Linotype"/>
          <w:b/>
          <w:sz w:val="24"/>
          <w:szCs w:val="24"/>
        </w:rPr>
      </w:pPr>
      <w:r w:rsidRPr="00326D2C">
        <w:rPr>
          <w:rFonts w:ascii="Palatino Linotype" w:eastAsia="MS Mincho" w:hAnsi="Palatino Linotype" w:cs="Times New Roman"/>
          <w:b/>
          <w:color w:val="000000"/>
          <w:sz w:val="24"/>
          <w:szCs w:val="24"/>
          <w:lang w:val="es-ES_tradnl" w:eastAsia="es-ES"/>
        </w:rPr>
        <w:t>CUARTO. Notifíquese</w:t>
      </w:r>
      <w:r w:rsidRPr="00326D2C">
        <w:rPr>
          <w:rFonts w:ascii="Palatino Linotype" w:eastAsia="MS Mincho" w:hAnsi="Palatino Linotype" w:cs="Times New Roman"/>
          <w:color w:val="000000"/>
          <w:sz w:val="24"/>
          <w:szCs w:val="24"/>
          <w:lang w:val="es-ES_tradnl" w:eastAsia="es-ES"/>
        </w:rPr>
        <w:t xml:space="preserve"> a</w:t>
      </w:r>
      <w:r w:rsidR="00A8359A" w:rsidRPr="00326D2C">
        <w:rPr>
          <w:rFonts w:ascii="Palatino Linotype" w:hAnsi="Palatino Linotype"/>
          <w:sz w:val="24"/>
          <w:szCs w:val="24"/>
        </w:rPr>
        <w:t xml:space="preserve"> </w:t>
      </w:r>
      <w:r w:rsidR="00AD02A4" w:rsidRPr="00AD02A4">
        <w:rPr>
          <w:rFonts w:ascii="Palatino Linotype" w:hAnsi="Palatino Linotype"/>
          <w:b/>
          <w:sz w:val="24"/>
          <w:szCs w:val="24"/>
          <w:highlight w:val="black"/>
        </w:rPr>
        <w:t>-------------------------------</w:t>
      </w:r>
      <w:r w:rsidR="00D80EF3" w:rsidRPr="00326D2C">
        <w:rPr>
          <w:rFonts w:ascii="Palatino Linotype" w:eastAsia="MS Mincho" w:hAnsi="Palatino Linotype" w:cs="Times New Roman"/>
          <w:b/>
          <w:color w:val="000000"/>
          <w:sz w:val="24"/>
          <w:szCs w:val="24"/>
          <w:lang w:val="es-ES_tradnl" w:eastAsia="es-ES"/>
        </w:rPr>
        <w:t xml:space="preserve"> </w:t>
      </w:r>
      <w:r w:rsidRPr="00326D2C">
        <w:rPr>
          <w:rFonts w:ascii="Palatino Linotype" w:eastAsia="MS Mincho" w:hAnsi="Palatino Linotype" w:cs="Times New Roman"/>
          <w:color w:val="000000"/>
          <w:sz w:val="24"/>
          <w:szCs w:val="24"/>
          <w:lang w:val="es-ES_tradnl" w:eastAsia="es-ES"/>
        </w:rPr>
        <w:t>la presente resolución</w:t>
      </w:r>
      <w:r w:rsidR="00A8359A" w:rsidRPr="00326D2C">
        <w:rPr>
          <w:rFonts w:ascii="Palatino Linotype" w:eastAsia="MS Mincho" w:hAnsi="Palatino Linotype" w:cs="Times New Roman"/>
          <w:color w:val="000000"/>
          <w:sz w:val="24"/>
          <w:szCs w:val="24"/>
          <w:lang w:val="es-ES_tradnl" w:eastAsia="es-ES"/>
        </w:rPr>
        <w:t xml:space="preserve"> </w:t>
      </w:r>
      <w:r w:rsidR="00A94B36" w:rsidRPr="00326D2C">
        <w:rPr>
          <w:rFonts w:ascii="Palatino Linotype" w:eastAsia="MS Mincho" w:hAnsi="Palatino Linotype" w:cs="Times New Roman"/>
          <w:color w:val="000000"/>
          <w:sz w:val="24"/>
          <w:szCs w:val="24"/>
          <w:lang w:val="es-ES_tradnl" w:eastAsia="es-ES"/>
        </w:rPr>
        <w:t>e informe justificado.</w:t>
      </w:r>
    </w:p>
    <w:p w:rsidR="005B0F92" w:rsidRPr="00326D2C" w:rsidRDefault="005B0F92" w:rsidP="00326D2C">
      <w:pPr>
        <w:spacing w:after="0" w:line="360" w:lineRule="auto"/>
        <w:jc w:val="both"/>
        <w:rPr>
          <w:rFonts w:ascii="Palatino Linotype" w:eastAsia="MS Mincho" w:hAnsi="Palatino Linotype" w:cs="Times New Roman"/>
          <w:color w:val="000000"/>
          <w:sz w:val="24"/>
          <w:szCs w:val="24"/>
          <w:lang w:val="es-ES_tradnl" w:eastAsia="es-ES"/>
        </w:rPr>
      </w:pPr>
    </w:p>
    <w:p w:rsidR="0085229F" w:rsidRPr="00326D2C" w:rsidRDefault="005B0F92" w:rsidP="00326D2C">
      <w:pPr>
        <w:spacing w:after="0" w:line="360" w:lineRule="auto"/>
        <w:jc w:val="both"/>
        <w:rPr>
          <w:rFonts w:ascii="Palatino Linotype" w:eastAsia="MS Mincho" w:hAnsi="Palatino Linotype" w:cs="Times New Roman"/>
          <w:color w:val="000000"/>
          <w:sz w:val="24"/>
          <w:szCs w:val="24"/>
          <w:lang w:val="es-ES_tradnl" w:eastAsia="es-ES"/>
        </w:rPr>
      </w:pPr>
      <w:r w:rsidRPr="00326D2C">
        <w:rPr>
          <w:rFonts w:ascii="Palatino Linotype" w:eastAsia="MS Mincho" w:hAnsi="Palatino Linotype" w:cs="Times New Roman"/>
          <w:b/>
          <w:sz w:val="24"/>
          <w:szCs w:val="24"/>
          <w:lang w:val="es-ES_tradnl" w:eastAsia="es-ES"/>
        </w:rPr>
        <w:t>QUINTO</w:t>
      </w:r>
      <w:r w:rsidRPr="00326D2C">
        <w:rPr>
          <w:rFonts w:ascii="Palatino Linotype" w:eastAsia="MS Mincho" w:hAnsi="Palatino Linotype" w:cs="Times New Roman"/>
          <w:b/>
          <w:color w:val="000000"/>
          <w:sz w:val="24"/>
          <w:szCs w:val="24"/>
          <w:lang w:val="es-ES_tradnl" w:eastAsia="es-ES"/>
        </w:rPr>
        <w:t xml:space="preserve">. </w:t>
      </w:r>
      <w:r w:rsidR="0085229F" w:rsidRPr="00326D2C">
        <w:rPr>
          <w:rFonts w:ascii="Palatino Linotype" w:eastAsia="MS Mincho" w:hAnsi="Palatino Linotype" w:cs="Times New Roman"/>
          <w:color w:val="000000"/>
          <w:sz w:val="24"/>
          <w:szCs w:val="24"/>
          <w:lang w:val="es-ES_tradnl" w:eastAsia="es-ES"/>
        </w:rPr>
        <w:t>Se</w:t>
      </w:r>
      <w:r w:rsidR="00D80EF3" w:rsidRPr="00326D2C">
        <w:rPr>
          <w:rFonts w:ascii="Palatino Linotype" w:eastAsia="MS Mincho" w:hAnsi="Palatino Linotype" w:cs="Times New Roman"/>
          <w:color w:val="000000"/>
          <w:sz w:val="24"/>
          <w:szCs w:val="24"/>
          <w:lang w:val="es-ES_tradnl" w:eastAsia="es-ES"/>
        </w:rPr>
        <w:t xml:space="preserve"> hace del conocimiento de</w:t>
      </w:r>
      <w:r w:rsidR="0085229F" w:rsidRPr="00326D2C">
        <w:rPr>
          <w:rFonts w:ascii="Palatino Linotype" w:eastAsia="MS Mincho" w:hAnsi="Palatino Linotype" w:cs="Times New Roman"/>
          <w:color w:val="000000"/>
          <w:sz w:val="24"/>
          <w:szCs w:val="24"/>
          <w:lang w:val="es-ES_tradnl" w:eastAsia="es-ES"/>
        </w:rPr>
        <w:t xml:space="preserve"> </w:t>
      </w:r>
      <w:r w:rsidR="00AD02A4" w:rsidRPr="00AD02A4">
        <w:rPr>
          <w:rFonts w:ascii="Palatino Linotype" w:hAnsi="Palatino Linotype"/>
          <w:b/>
          <w:sz w:val="24"/>
          <w:szCs w:val="24"/>
          <w:highlight w:val="black"/>
        </w:rPr>
        <w:t>-----------------------------</w:t>
      </w:r>
      <w:r w:rsidR="0085229F" w:rsidRPr="00326D2C">
        <w:rPr>
          <w:rFonts w:ascii="Palatino Linotype" w:eastAsia="MS Mincho" w:hAnsi="Palatino Linotype" w:cs="Times New Roman"/>
          <w:b/>
          <w:color w:val="000000"/>
          <w:sz w:val="24"/>
          <w:szCs w:val="24"/>
          <w:lang w:val="es-ES_tradnl" w:eastAsia="es-ES"/>
        </w:rPr>
        <w:t xml:space="preserve"> </w:t>
      </w:r>
      <w:r w:rsidRPr="00326D2C">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73"/>
    </w:p>
    <w:p w:rsidR="00A8359A" w:rsidRPr="006E6365" w:rsidRDefault="00A8359A" w:rsidP="00326D2C">
      <w:pPr>
        <w:spacing w:after="0" w:line="360" w:lineRule="auto"/>
        <w:jc w:val="both"/>
        <w:rPr>
          <w:rFonts w:ascii="Palatino Linotype" w:eastAsia="MS Mincho" w:hAnsi="Palatino Linotype" w:cs="Times New Roman"/>
          <w:color w:val="000000"/>
          <w:sz w:val="20"/>
          <w:szCs w:val="24"/>
          <w:lang w:val="es-ES_tradnl" w:eastAsia="es-ES"/>
        </w:rPr>
      </w:pPr>
    </w:p>
    <w:p w:rsidR="006E6365" w:rsidRDefault="00E93981" w:rsidP="006E6365">
      <w:pPr>
        <w:tabs>
          <w:tab w:val="left" w:pos="0"/>
        </w:tabs>
        <w:spacing w:after="0" w:line="360" w:lineRule="auto"/>
        <w:ind w:firstLine="1"/>
        <w:jc w:val="both"/>
        <w:rPr>
          <w:rFonts w:ascii="Palatino Linotype" w:hAnsi="Palatino Linotype"/>
          <w:sz w:val="24"/>
          <w:szCs w:val="24"/>
        </w:rPr>
      </w:pPr>
      <w:r w:rsidRPr="00326D2C">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D66A9B">
        <w:rPr>
          <w:rFonts w:ascii="Palatino Linotype" w:hAnsi="Palatino Linotype"/>
          <w:sz w:val="24"/>
          <w:szCs w:val="24"/>
        </w:rPr>
        <w:t xml:space="preserve"> JOSÉ GUADALUPE LUNA HERNÁNDEZ,</w:t>
      </w:r>
      <w:r w:rsidRPr="00326D2C">
        <w:rPr>
          <w:rFonts w:ascii="Palatino Linotype" w:hAnsi="Palatino Linotype"/>
          <w:sz w:val="24"/>
          <w:szCs w:val="24"/>
        </w:rPr>
        <w:t xml:space="preserve"> JAVIER MARTÍNEZ CRUZ</w:t>
      </w:r>
      <w:r w:rsidR="00D66A9B">
        <w:rPr>
          <w:rFonts w:ascii="Palatino Linotype" w:hAnsi="Palatino Linotype"/>
          <w:sz w:val="24"/>
          <w:szCs w:val="24"/>
        </w:rPr>
        <w:t xml:space="preserve"> Y LUIS GUSTAVO PARRA NORIEGA</w:t>
      </w:r>
      <w:r w:rsidRPr="00326D2C">
        <w:rPr>
          <w:rFonts w:ascii="Palatino Linotype" w:hAnsi="Palatino Linotype"/>
          <w:sz w:val="24"/>
          <w:szCs w:val="24"/>
        </w:rPr>
        <w:t xml:space="preserve">, EN LA </w:t>
      </w:r>
      <w:r w:rsidR="00CE1471" w:rsidRPr="00326D2C">
        <w:rPr>
          <w:rFonts w:ascii="Palatino Linotype" w:hAnsi="Palatino Linotype"/>
          <w:sz w:val="24"/>
          <w:szCs w:val="24"/>
        </w:rPr>
        <w:t>PRIMERA</w:t>
      </w:r>
      <w:r w:rsidR="000F3365" w:rsidRPr="00326D2C">
        <w:rPr>
          <w:rFonts w:ascii="Palatino Linotype" w:hAnsi="Palatino Linotype"/>
          <w:sz w:val="24"/>
          <w:szCs w:val="24"/>
        </w:rPr>
        <w:t xml:space="preserve"> </w:t>
      </w:r>
      <w:r w:rsidRPr="00326D2C">
        <w:rPr>
          <w:rFonts w:ascii="Palatino Linotype" w:hAnsi="Palatino Linotype"/>
          <w:sz w:val="24"/>
          <w:szCs w:val="24"/>
        </w:rPr>
        <w:t xml:space="preserve">SESIÓN ORDINARIA CELEBRADA EL DÍA </w:t>
      </w:r>
      <w:r w:rsidR="00CE1471" w:rsidRPr="00326D2C">
        <w:rPr>
          <w:rFonts w:ascii="Palatino Linotype" w:hAnsi="Palatino Linotype"/>
          <w:sz w:val="24"/>
          <w:szCs w:val="24"/>
        </w:rPr>
        <w:t>QUINCE (15) DE ENERO DE DOS MIL VEINTE</w:t>
      </w:r>
      <w:r w:rsidRPr="00326D2C">
        <w:rPr>
          <w:rFonts w:ascii="Palatino Linotype" w:hAnsi="Palatino Linotype"/>
          <w:sz w:val="24"/>
          <w:szCs w:val="24"/>
        </w:rPr>
        <w:t>, ANTE EL SECRETARIO TÉCNICO DEL PLENO, ALEXIS TAPIA RAMÍREZ.</w:t>
      </w:r>
    </w:p>
    <w:tbl>
      <w:tblPr>
        <w:tblW w:w="10226" w:type="dxa"/>
        <w:jc w:val="center"/>
        <w:tblLayout w:type="fixed"/>
        <w:tblLook w:val="04A0" w:firstRow="1" w:lastRow="0" w:firstColumn="1" w:lastColumn="0" w:noHBand="0" w:noVBand="1"/>
      </w:tblPr>
      <w:tblGrid>
        <w:gridCol w:w="10226"/>
      </w:tblGrid>
      <w:tr w:rsidR="006F2EC5" w:rsidRPr="00326D2C" w:rsidTr="004B2DB8">
        <w:trPr>
          <w:jc w:val="center"/>
        </w:trPr>
        <w:tc>
          <w:tcPr>
            <w:tcW w:w="10226" w:type="dxa"/>
          </w:tcPr>
          <w:tbl>
            <w:tblPr>
              <w:tblW w:w="10365" w:type="dxa"/>
              <w:jc w:val="center"/>
              <w:tblLayout w:type="fixed"/>
              <w:tblLook w:val="04A0" w:firstRow="1" w:lastRow="0" w:firstColumn="1" w:lastColumn="0" w:noHBand="0" w:noVBand="1"/>
            </w:tblPr>
            <w:tblGrid>
              <w:gridCol w:w="5182"/>
              <w:gridCol w:w="5183"/>
            </w:tblGrid>
            <w:tr w:rsidR="006F2EC5" w:rsidRPr="00326D2C" w:rsidTr="006E6365">
              <w:trPr>
                <w:jc w:val="center"/>
              </w:trPr>
              <w:tc>
                <w:tcPr>
                  <w:tcW w:w="10365" w:type="dxa"/>
                  <w:gridSpan w:val="2"/>
                  <w:shd w:val="clear" w:color="auto" w:fill="auto"/>
                </w:tcPr>
                <w:p w:rsidR="00C05583" w:rsidRPr="00326D2C" w:rsidRDefault="00C05583" w:rsidP="006E6365">
                  <w:pPr>
                    <w:spacing w:after="0" w:line="276" w:lineRule="auto"/>
                    <w:rPr>
                      <w:rFonts w:ascii="Palatino Linotype" w:hAnsi="Palatino Linotype" w:cs="Arial"/>
                      <w:b/>
                      <w:sz w:val="24"/>
                      <w:szCs w:val="24"/>
                    </w:rPr>
                  </w:pPr>
                </w:p>
                <w:p w:rsidR="004B2DB8" w:rsidRDefault="004B2DB8" w:rsidP="006E6365">
                  <w:pPr>
                    <w:spacing w:after="0" w:line="276" w:lineRule="auto"/>
                    <w:jc w:val="center"/>
                    <w:rPr>
                      <w:rFonts w:ascii="Palatino Linotype" w:hAnsi="Palatino Linotype" w:cs="Arial"/>
                      <w:b/>
                      <w:sz w:val="24"/>
                      <w:szCs w:val="24"/>
                    </w:rPr>
                  </w:pPr>
                </w:p>
                <w:p w:rsidR="004B2DB8" w:rsidRDefault="004B2DB8" w:rsidP="006E6365">
                  <w:pPr>
                    <w:spacing w:after="0" w:line="276" w:lineRule="auto"/>
                    <w:jc w:val="center"/>
                    <w:rPr>
                      <w:rFonts w:ascii="Palatino Linotype" w:hAnsi="Palatino Linotype" w:cs="Arial"/>
                      <w:b/>
                      <w:sz w:val="24"/>
                      <w:szCs w:val="24"/>
                    </w:rPr>
                  </w:pPr>
                </w:p>
                <w:p w:rsidR="006F2EC5" w:rsidRPr="00326D2C" w:rsidRDefault="006F2EC5" w:rsidP="006E6365">
                  <w:pPr>
                    <w:spacing w:after="0" w:line="276" w:lineRule="auto"/>
                    <w:jc w:val="center"/>
                    <w:rPr>
                      <w:rFonts w:ascii="Palatino Linotype" w:hAnsi="Palatino Linotype" w:cs="Arial"/>
                      <w:b/>
                      <w:sz w:val="24"/>
                      <w:szCs w:val="24"/>
                    </w:rPr>
                  </w:pPr>
                  <w:r w:rsidRPr="00326D2C">
                    <w:rPr>
                      <w:rFonts w:ascii="Palatino Linotype" w:hAnsi="Palatino Linotype" w:cs="Arial"/>
                      <w:b/>
                      <w:sz w:val="24"/>
                      <w:szCs w:val="24"/>
                    </w:rPr>
                    <w:t>Zulema Martínez Sánchez</w:t>
                  </w:r>
                </w:p>
                <w:p w:rsidR="006F2EC5" w:rsidRPr="00326D2C" w:rsidRDefault="006F2EC5" w:rsidP="006E6365">
                  <w:pPr>
                    <w:spacing w:after="0" w:line="276" w:lineRule="auto"/>
                    <w:jc w:val="center"/>
                    <w:rPr>
                      <w:rFonts w:ascii="Palatino Linotype" w:hAnsi="Palatino Linotype" w:cs="Arial"/>
                      <w:b/>
                      <w:sz w:val="24"/>
                      <w:szCs w:val="24"/>
                    </w:rPr>
                  </w:pPr>
                  <w:r w:rsidRPr="00326D2C">
                    <w:rPr>
                      <w:rFonts w:ascii="Palatino Linotype" w:hAnsi="Palatino Linotype" w:cs="Arial"/>
                      <w:sz w:val="24"/>
                      <w:szCs w:val="24"/>
                    </w:rPr>
                    <w:t>Comisionada Presidenta</w:t>
                  </w:r>
                </w:p>
                <w:p w:rsidR="006F2EC5" w:rsidRDefault="006F2EC5" w:rsidP="006E6365">
                  <w:pPr>
                    <w:spacing w:after="0" w:line="276" w:lineRule="auto"/>
                    <w:jc w:val="center"/>
                    <w:rPr>
                      <w:rFonts w:ascii="Palatino Linotype" w:hAnsi="Palatino Linotype" w:cs="Arial"/>
                      <w:b/>
                      <w:sz w:val="24"/>
                      <w:szCs w:val="24"/>
                    </w:rPr>
                  </w:pPr>
                  <w:r w:rsidRPr="00326D2C">
                    <w:rPr>
                      <w:rFonts w:ascii="Palatino Linotype" w:hAnsi="Palatino Linotype" w:cs="Arial"/>
                      <w:b/>
                      <w:sz w:val="24"/>
                      <w:szCs w:val="24"/>
                    </w:rPr>
                    <w:t xml:space="preserve">(RÚBRICA) </w:t>
                  </w:r>
                </w:p>
                <w:p w:rsidR="006E6365" w:rsidRPr="00326D2C" w:rsidRDefault="006E6365" w:rsidP="006E6365">
                  <w:pPr>
                    <w:spacing w:after="0" w:line="276" w:lineRule="auto"/>
                    <w:jc w:val="center"/>
                    <w:rPr>
                      <w:rFonts w:ascii="Palatino Linotype" w:hAnsi="Palatino Linotype" w:cs="Arial"/>
                      <w:b/>
                      <w:sz w:val="24"/>
                      <w:szCs w:val="24"/>
                    </w:rPr>
                  </w:pPr>
                </w:p>
              </w:tc>
            </w:tr>
            <w:tr w:rsidR="006F2EC5" w:rsidRPr="00326D2C" w:rsidTr="006E6365">
              <w:trPr>
                <w:jc w:val="center"/>
              </w:trPr>
              <w:tc>
                <w:tcPr>
                  <w:tcW w:w="5182" w:type="dxa"/>
                  <w:shd w:val="clear" w:color="auto" w:fill="auto"/>
                </w:tcPr>
                <w:p w:rsidR="006F2EC5" w:rsidRDefault="006F2EC5" w:rsidP="006E6365">
                  <w:pPr>
                    <w:spacing w:after="0" w:line="276" w:lineRule="auto"/>
                    <w:rPr>
                      <w:rFonts w:ascii="Palatino Linotype" w:hAnsi="Palatino Linotype" w:cs="Arial"/>
                      <w:b/>
                      <w:sz w:val="24"/>
                      <w:szCs w:val="24"/>
                    </w:rPr>
                  </w:pPr>
                </w:p>
                <w:p w:rsidR="004B2DB8" w:rsidRDefault="004B2DB8" w:rsidP="006E6365">
                  <w:pPr>
                    <w:spacing w:after="0" w:line="276" w:lineRule="auto"/>
                    <w:rPr>
                      <w:rFonts w:ascii="Palatino Linotype" w:hAnsi="Palatino Linotype" w:cs="Arial"/>
                      <w:b/>
                      <w:sz w:val="24"/>
                      <w:szCs w:val="24"/>
                    </w:rPr>
                  </w:pPr>
                </w:p>
                <w:p w:rsidR="006F2EC5" w:rsidRPr="00326D2C" w:rsidRDefault="006F2EC5" w:rsidP="006E6365">
                  <w:pPr>
                    <w:spacing w:after="0" w:line="276" w:lineRule="auto"/>
                    <w:jc w:val="center"/>
                    <w:rPr>
                      <w:rFonts w:ascii="Palatino Linotype" w:hAnsi="Palatino Linotype" w:cs="Arial"/>
                      <w:b/>
                      <w:sz w:val="24"/>
                      <w:szCs w:val="24"/>
                    </w:rPr>
                  </w:pPr>
                  <w:r w:rsidRPr="00326D2C">
                    <w:rPr>
                      <w:rFonts w:ascii="Palatino Linotype" w:hAnsi="Palatino Linotype" w:cs="Arial"/>
                      <w:b/>
                      <w:sz w:val="24"/>
                      <w:szCs w:val="24"/>
                    </w:rPr>
                    <w:t xml:space="preserve">Eva </w:t>
                  </w:r>
                  <w:proofErr w:type="spellStart"/>
                  <w:r w:rsidRPr="00326D2C">
                    <w:rPr>
                      <w:rFonts w:ascii="Palatino Linotype" w:hAnsi="Palatino Linotype" w:cs="Arial"/>
                      <w:b/>
                      <w:sz w:val="24"/>
                      <w:szCs w:val="24"/>
                    </w:rPr>
                    <w:t>Abaid</w:t>
                  </w:r>
                  <w:proofErr w:type="spellEnd"/>
                  <w:r w:rsidRPr="00326D2C">
                    <w:rPr>
                      <w:rFonts w:ascii="Palatino Linotype" w:hAnsi="Palatino Linotype" w:cs="Arial"/>
                      <w:b/>
                      <w:sz w:val="24"/>
                      <w:szCs w:val="24"/>
                    </w:rPr>
                    <w:t xml:space="preserve"> </w:t>
                  </w:r>
                  <w:proofErr w:type="spellStart"/>
                  <w:r w:rsidRPr="00326D2C">
                    <w:rPr>
                      <w:rFonts w:ascii="Palatino Linotype" w:hAnsi="Palatino Linotype" w:cs="Arial"/>
                      <w:b/>
                      <w:sz w:val="24"/>
                      <w:szCs w:val="24"/>
                    </w:rPr>
                    <w:t>Yapur</w:t>
                  </w:r>
                  <w:proofErr w:type="spellEnd"/>
                </w:p>
                <w:p w:rsidR="006F2EC5" w:rsidRPr="00326D2C" w:rsidRDefault="006F2EC5" w:rsidP="006E6365">
                  <w:pPr>
                    <w:spacing w:after="0" w:line="276" w:lineRule="auto"/>
                    <w:jc w:val="center"/>
                    <w:rPr>
                      <w:rFonts w:ascii="Palatino Linotype" w:hAnsi="Palatino Linotype" w:cs="Arial"/>
                      <w:sz w:val="24"/>
                      <w:szCs w:val="24"/>
                    </w:rPr>
                  </w:pPr>
                  <w:r w:rsidRPr="00326D2C">
                    <w:rPr>
                      <w:rFonts w:ascii="Palatino Linotype" w:hAnsi="Palatino Linotype" w:cs="Arial"/>
                      <w:sz w:val="24"/>
                      <w:szCs w:val="24"/>
                    </w:rPr>
                    <w:t>Comisionada</w:t>
                  </w:r>
                </w:p>
                <w:p w:rsidR="006F2EC5" w:rsidRPr="00326D2C" w:rsidRDefault="006F2EC5" w:rsidP="006E6365">
                  <w:pPr>
                    <w:spacing w:after="0" w:line="276" w:lineRule="auto"/>
                    <w:jc w:val="center"/>
                    <w:rPr>
                      <w:rFonts w:ascii="Palatino Linotype" w:hAnsi="Palatino Linotype" w:cs="Arial"/>
                      <w:b/>
                      <w:sz w:val="24"/>
                      <w:szCs w:val="24"/>
                    </w:rPr>
                  </w:pPr>
                  <w:r w:rsidRPr="00326D2C">
                    <w:rPr>
                      <w:rFonts w:ascii="Palatino Linotype" w:hAnsi="Palatino Linotype" w:cs="Arial"/>
                      <w:b/>
                      <w:sz w:val="24"/>
                      <w:szCs w:val="24"/>
                    </w:rPr>
                    <w:t>(RÚBRICA)</w:t>
                  </w:r>
                </w:p>
              </w:tc>
              <w:tc>
                <w:tcPr>
                  <w:tcW w:w="5183" w:type="dxa"/>
                  <w:shd w:val="clear" w:color="auto" w:fill="auto"/>
                </w:tcPr>
                <w:p w:rsidR="00C05583" w:rsidRPr="00326D2C" w:rsidRDefault="00C05583" w:rsidP="006E6365">
                  <w:pPr>
                    <w:spacing w:after="0" w:line="276" w:lineRule="auto"/>
                    <w:rPr>
                      <w:rFonts w:ascii="Palatino Linotype" w:hAnsi="Palatino Linotype" w:cs="Arial"/>
                      <w:b/>
                      <w:sz w:val="24"/>
                      <w:szCs w:val="24"/>
                    </w:rPr>
                  </w:pPr>
                </w:p>
                <w:p w:rsidR="004B2DB8" w:rsidRDefault="004B2DB8" w:rsidP="006E6365">
                  <w:pPr>
                    <w:spacing w:after="0" w:line="276" w:lineRule="auto"/>
                    <w:jc w:val="center"/>
                    <w:rPr>
                      <w:rFonts w:ascii="Palatino Linotype" w:hAnsi="Palatino Linotype" w:cs="Arial"/>
                      <w:b/>
                      <w:sz w:val="24"/>
                      <w:szCs w:val="24"/>
                    </w:rPr>
                  </w:pPr>
                </w:p>
                <w:p w:rsidR="006F2EC5" w:rsidRPr="00326D2C" w:rsidRDefault="006F2EC5" w:rsidP="006E6365">
                  <w:pPr>
                    <w:spacing w:after="0" w:line="276" w:lineRule="auto"/>
                    <w:jc w:val="center"/>
                    <w:rPr>
                      <w:rFonts w:ascii="Palatino Linotype" w:hAnsi="Palatino Linotype" w:cs="Arial"/>
                      <w:b/>
                      <w:sz w:val="24"/>
                      <w:szCs w:val="24"/>
                    </w:rPr>
                  </w:pPr>
                  <w:r w:rsidRPr="00326D2C">
                    <w:rPr>
                      <w:rFonts w:ascii="Palatino Linotype" w:hAnsi="Palatino Linotype" w:cs="Arial"/>
                      <w:b/>
                      <w:sz w:val="24"/>
                      <w:szCs w:val="24"/>
                    </w:rPr>
                    <w:t>José Guadalupe Luna Hernández</w:t>
                  </w:r>
                </w:p>
                <w:p w:rsidR="006F2EC5" w:rsidRPr="00326D2C" w:rsidRDefault="006F2EC5" w:rsidP="006E6365">
                  <w:pPr>
                    <w:spacing w:after="0" w:line="276" w:lineRule="auto"/>
                    <w:jc w:val="center"/>
                    <w:rPr>
                      <w:rFonts w:ascii="Palatino Linotype" w:hAnsi="Palatino Linotype" w:cs="Arial"/>
                      <w:sz w:val="24"/>
                      <w:szCs w:val="24"/>
                    </w:rPr>
                  </w:pPr>
                  <w:r w:rsidRPr="00326D2C">
                    <w:rPr>
                      <w:rFonts w:ascii="Palatino Linotype" w:hAnsi="Palatino Linotype" w:cs="Arial"/>
                      <w:sz w:val="24"/>
                      <w:szCs w:val="24"/>
                    </w:rPr>
                    <w:t>Comisionado</w:t>
                  </w:r>
                </w:p>
                <w:p w:rsidR="006F2EC5" w:rsidRDefault="006F2EC5" w:rsidP="006E6365">
                  <w:pPr>
                    <w:spacing w:after="0" w:line="276" w:lineRule="auto"/>
                    <w:jc w:val="center"/>
                    <w:rPr>
                      <w:rFonts w:ascii="Palatino Linotype" w:hAnsi="Palatino Linotype" w:cs="Arial"/>
                      <w:b/>
                      <w:sz w:val="24"/>
                      <w:szCs w:val="24"/>
                    </w:rPr>
                  </w:pPr>
                  <w:r w:rsidRPr="00326D2C">
                    <w:rPr>
                      <w:rFonts w:ascii="Palatino Linotype" w:hAnsi="Palatino Linotype" w:cs="Arial"/>
                      <w:b/>
                      <w:sz w:val="24"/>
                      <w:szCs w:val="24"/>
                    </w:rPr>
                    <w:t>(RÚBRICA)</w:t>
                  </w:r>
                </w:p>
                <w:p w:rsidR="006E6365" w:rsidRPr="00326D2C" w:rsidRDefault="006E6365" w:rsidP="006E6365">
                  <w:pPr>
                    <w:spacing w:after="0" w:line="276" w:lineRule="auto"/>
                    <w:jc w:val="center"/>
                    <w:rPr>
                      <w:rFonts w:ascii="Palatino Linotype" w:hAnsi="Palatino Linotype" w:cs="Arial"/>
                      <w:b/>
                      <w:sz w:val="24"/>
                      <w:szCs w:val="24"/>
                    </w:rPr>
                  </w:pPr>
                </w:p>
              </w:tc>
            </w:tr>
            <w:tr w:rsidR="006F2EC5" w:rsidRPr="00326D2C" w:rsidTr="006E6365">
              <w:trPr>
                <w:jc w:val="center"/>
              </w:trPr>
              <w:tc>
                <w:tcPr>
                  <w:tcW w:w="5182" w:type="dxa"/>
                  <w:shd w:val="clear" w:color="auto" w:fill="auto"/>
                </w:tcPr>
                <w:p w:rsidR="00925065" w:rsidRDefault="00925065" w:rsidP="006E6365">
                  <w:pPr>
                    <w:spacing w:after="0" w:line="276" w:lineRule="auto"/>
                    <w:rPr>
                      <w:rFonts w:ascii="Palatino Linotype" w:hAnsi="Palatino Linotype" w:cs="Arial"/>
                      <w:b/>
                      <w:sz w:val="24"/>
                      <w:szCs w:val="24"/>
                    </w:rPr>
                  </w:pPr>
                </w:p>
                <w:p w:rsidR="004B2DB8" w:rsidRPr="00326D2C" w:rsidRDefault="004B2DB8" w:rsidP="006E6365">
                  <w:pPr>
                    <w:spacing w:after="0" w:line="276" w:lineRule="auto"/>
                    <w:rPr>
                      <w:rFonts w:ascii="Palatino Linotype" w:hAnsi="Palatino Linotype" w:cs="Arial"/>
                      <w:b/>
                      <w:sz w:val="24"/>
                      <w:szCs w:val="24"/>
                    </w:rPr>
                  </w:pPr>
                </w:p>
                <w:p w:rsidR="006F2EC5" w:rsidRPr="00326D2C" w:rsidRDefault="006F2EC5" w:rsidP="006E6365">
                  <w:pPr>
                    <w:spacing w:after="0" w:line="276" w:lineRule="auto"/>
                    <w:jc w:val="center"/>
                    <w:rPr>
                      <w:rFonts w:ascii="Palatino Linotype" w:hAnsi="Palatino Linotype" w:cs="Arial"/>
                      <w:b/>
                      <w:sz w:val="24"/>
                      <w:szCs w:val="24"/>
                    </w:rPr>
                  </w:pPr>
                  <w:r w:rsidRPr="00326D2C">
                    <w:rPr>
                      <w:rFonts w:ascii="Palatino Linotype" w:hAnsi="Palatino Linotype" w:cs="Arial"/>
                      <w:b/>
                      <w:sz w:val="24"/>
                      <w:szCs w:val="24"/>
                    </w:rPr>
                    <w:t>Javier Martínez Cruz</w:t>
                  </w:r>
                </w:p>
                <w:p w:rsidR="006F2EC5" w:rsidRPr="00326D2C" w:rsidRDefault="006F2EC5" w:rsidP="006E6365">
                  <w:pPr>
                    <w:spacing w:after="0" w:line="276" w:lineRule="auto"/>
                    <w:jc w:val="center"/>
                    <w:rPr>
                      <w:rFonts w:ascii="Palatino Linotype" w:hAnsi="Palatino Linotype" w:cs="Arial"/>
                      <w:sz w:val="24"/>
                      <w:szCs w:val="24"/>
                    </w:rPr>
                  </w:pPr>
                  <w:r w:rsidRPr="00326D2C">
                    <w:rPr>
                      <w:rFonts w:ascii="Palatino Linotype" w:hAnsi="Palatino Linotype" w:cs="Arial"/>
                      <w:sz w:val="24"/>
                      <w:szCs w:val="24"/>
                    </w:rPr>
                    <w:t>Comisionado</w:t>
                  </w:r>
                </w:p>
                <w:p w:rsidR="006F2EC5" w:rsidRPr="00326D2C" w:rsidRDefault="006F2EC5" w:rsidP="006E6365">
                  <w:pPr>
                    <w:spacing w:after="0" w:line="276" w:lineRule="auto"/>
                    <w:jc w:val="center"/>
                    <w:rPr>
                      <w:rFonts w:ascii="Palatino Linotype" w:hAnsi="Palatino Linotype" w:cs="Arial"/>
                      <w:sz w:val="24"/>
                      <w:szCs w:val="24"/>
                    </w:rPr>
                  </w:pPr>
                  <w:r w:rsidRPr="00326D2C">
                    <w:rPr>
                      <w:rFonts w:ascii="Palatino Linotype" w:hAnsi="Palatino Linotype" w:cs="Arial"/>
                      <w:b/>
                      <w:sz w:val="24"/>
                      <w:szCs w:val="24"/>
                    </w:rPr>
                    <w:t>(RÚBRICA)</w:t>
                  </w:r>
                </w:p>
              </w:tc>
              <w:tc>
                <w:tcPr>
                  <w:tcW w:w="5183" w:type="dxa"/>
                  <w:shd w:val="clear" w:color="auto" w:fill="auto"/>
                </w:tcPr>
                <w:p w:rsidR="006F2EC5" w:rsidRDefault="006F2EC5" w:rsidP="006E6365">
                  <w:pPr>
                    <w:spacing w:after="0" w:line="276" w:lineRule="auto"/>
                    <w:rPr>
                      <w:rFonts w:ascii="Palatino Linotype" w:hAnsi="Palatino Linotype" w:cs="Arial"/>
                      <w:b/>
                      <w:sz w:val="24"/>
                      <w:szCs w:val="24"/>
                    </w:rPr>
                  </w:pPr>
                </w:p>
                <w:p w:rsidR="004B2DB8" w:rsidRPr="00326D2C" w:rsidRDefault="004B2DB8" w:rsidP="006E6365">
                  <w:pPr>
                    <w:spacing w:after="0" w:line="276" w:lineRule="auto"/>
                    <w:rPr>
                      <w:rFonts w:ascii="Palatino Linotype" w:hAnsi="Palatino Linotype" w:cs="Arial"/>
                      <w:b/>
                      <w:sz w:val="24"/>
                      <w:szCs w:val="24"/>
                    </w:rPr>
                  </w:pPr>
                </w:p>
                <w:p w:rsidR="006F2EC5" w:rsidRPr="00326D2C" w:rsidRDefault="006F2EC5" w:rsidP="006E6365">
                  <w:pPr>
                    <w:spacing w:after="0" w:line="276" w:lineRule="auto"/>
                    <w:jc w:val="center"/>
                    <w:rPr>
                      <w:rFonts w:ascii="Palatino Linotype" w:hAnsi="Palatino Linotype" w:cs="Arial"/>
                      <w:b/>
                      <w:sz w:val="24"/>
                      <w:szCs w:val="24"/>
                    </w:rPr>
                  </w:pPr>
                  <w:r w:rsidRPr="00326D2C">
                    <w:rPr>
                      <w:rFonts w:ascii="Palatino Linotype" w:hAnsi="Palatino Linotype" w:cs="Arial"/>
                      <w:b/>
                      <w:sz w:val="24"/>
                      <w:szCs w:val="24"/>
                    </w:rPr>
                    <w:t>Luis Gustavo Parra Noriega</w:t>
                  </w:r>
                </w:p>
                <w:p w:rsidR="006F2EC5" w:rsidRPr="00326D2C" w:rsidRDefault="006F2EC5" w:rsidP="006E6365">
                  <w:pPr>
                    <w:spacing w:after="0" w:line="276" w:lineRule="auto"/>
                    <w:jc w:val="center"/>
                    <w:rPr>
                      <w:rFonts w:ascii="Palatino Linotype" w:hAnsi="Palatino Linotype" w:cs="Arial"/>
                      <w:sz w:val="24"/>
                      <w:szCs w:val="24"/>
                    </w:rPr>
                  </w:pPr>
                  <w:r w:rsidRPr="00326D2C">
                    <w:rPr>
                      <w:rFonts w:ascii="Palatino Linotype" w:hAnsi="Palatino Linotype" w:cs="Arial"/>
                      <w:sz w:val="24"/>
                      <w:szCs w:val="24"/>
                    </w:rPr>
                    <w:t>Comisionado</w:t>
                  </w:r>
                </w:p>
                <w:p w:rsidR="006F2EC5" w:rsidRDefault="006F2EC5" w:rsidP="006E6365">
                  <w:pPr>
                    <w:spacing w:after="0" w:line="276" w:lineRule="auto"/>
                    <w:jc w:val="center"/>
                    <w:rPr>
                      <w:rFonts w:ascii="Palatino Linotype" w:hAnsi="Palatino Linotype" w:cs="Arial"/>
                      <w:b/>
                      <w:sz w:val="24"/>
                      <w:szCs w:val="24"/>
                    </w:rPr>
                  </w:pPr>
                  <w:r w:rsidRPr="00326D2C">
                    <w:rPr>
                      <w:rFonts w:ascii="Palatino Linotype" w:hAnsi="Palatino Linotype" w:cs="Arial"/>
                      <w:b/>
                      <w:sz w:val="24"/>
                      <w:szCs w:val="24"/>
                    </w:rPr>
                    <w:t>(RÚBRICA)</w:t>
                  </w:r>
                </w:p>
                <w:p w:rsidR="006E6365" w:rsidRPr="00326D2C" w:rsidRDefault="006E6365" w:rsidP="006E6365">
                  <w:pPr>
                    <w:spacing w:after="0" w:line="276" w:lineRule="auto"/>
                    <w:jc w:val="center"/>
                    <w:rPr>
                      <w:rFonts w:ascii="Palatino Linotype" w:hAnsi="Palatino Linotype" w:cs="Arial"/>
                      <w:b/>
                      <w:sz w:val="24"/>
                      <w:szCs w:val="24"/>
                    </w:rPr>
                  </w:pPr>
                </w:p>
              </w:tc>
            </w:tr>
            <w:tr w:rsidR="006F2EC5" w:rsidRPr="00326D2C" w:rsidTr="006E6365">
              <w:trPr>
                <w:jc w:val="center"/>
              </w:trPr>
              <w:tc>
                <w:tcPr>
                  <w:tcW w:w="10365" w:type="dxa"/>
                  <w:gridSpan w:val="2"/>
                  <w:shd w:val="clear" w:color="auto" w:fill="auto"/>
                </w:tcPr>
                <w:p w:rsidR="006F2EC5" w:rsidRDefault="006F2EC5" w:rsidP="006E6365">
                  <w:pPr>
                    <w:spacing w:after="0" w:line="276" w:lineRule="auto"/>
                    <w:rPr>
                      <w:rFonts w:ascii="Palatino Linotype" w:hAnsi="Palatino Linotype" w:cs="Arial"/>
                      <w:b/>
                      <w:sz w:val="24"/>
                      <w:szCs w:val="24"/>
                    </w:rPr>
                  </w:pPr>
                </w:p>
                <w:p w:rsidR="006F2EC5" w:rsidRPr="00326D2C" w:rsidRDefault="006F2EC5" w:rsidP="006E6365">
                  <w:pPr>
                    <w:spacing w:after="0" w:line="276" w:lineRule="auto"/>
                    <w:jc w:val="center"/>
                    <w:rPr>
                      <w:rFonts w:ascii="Palatino Linotype" w:hAnsi="Palatino Linotype" w:cs="Arial"/>
                      <w:b/>
                      <w:sz w:val="24"/>
                      <w:szCs w:val="24"/>
                    </w:rPr>
                  </w:pPr>
                  <w:r w:rsidRPr="00326D2C">
                    <w:rPr>
                      <w:rFonts w:ascii="Palatino Linotype" w:hAnsi="Palatino Linotype" w:cs="Arial"/>
                      <w:b/>
                      <w:sz w:val="24"/>
                      <w:szCs w:val="24"/>
                    </w:rPr>
                    <w:t>Alexis Tapia Ramírez</w:t>
                  </w:r>
                </w:p>
                <w:p w:rsidR="006F2EC5" w:rsidRPr="00326D2C" w:rsidRDefault="006F2EC5" w:rsidP="006E6365">
                  <w:pPr>
                    <w:spacing w:after="0" w:line="276" w:lineRule="auto"/>
                    <w:jc w:val="center"/>
                    <w:rPr>
                      <w:rFonts w:ascii="Palatino Linotype" w:hAnsi="Palatino Linotype" w:cs="Arial"/>
                      <w:sz w:val="24"/>
                      <w:szCs w:val="24"/>
                    </w:rPr>
                  </w:pPr>
                  <w:r w:rsidRPr="00326D2C">
                    <w:rPr>
                      <w:rFonts w:ascii="Palatino Linotype" w:hAnsi="Palatino Linotype" w:cs="Arial"/>
                      <w:sz w:val="24"/>
                      <w:szCs w:val="24"/>
                    </w:rPr>
                    <w:t>Secretario Técnico del Pleno</w:t>
                  </w:r>
                </w:p>
                <w:p w:rsidR="006F2EC5" w:rsidRPr="00326D2C" w:rsidRDefault="006F2EC5" w:rsidP="006E6365">
                  <w:pPr>
                    <w:spacing w:after="0" w:line="276" w:lineRule="auto"/>
                    <w:jc w:val="center"/>
                    <w:rPr>
                      <w:rFonts w:ascii="Palatino Linotype" w:hAnsi="Palatino Linotype" w:cs="Arial"/>
                      <w:sz w:val="24"/>
                      <w:szCs w:val="24"/>
                    </w:rPr>
                  </w:pPr>
                  <w:r w:rsidRPr="00326D2C">
                    <w:rPr>
                      <w:rFonts w:ascii="Palatino Linotype" w:hAnsi="Palatino Linotype" w:cs="Arial"/>
                      <w:b/>
                      <w:sz w:val="24"/>
                      <w:szCs w:val="24"/>
                    </w:rPr>
                    <w:t>(RÚBRICA)</w:t>
                  </w:r>
                  <w:r w:rsidRPr="00326D2C">
                    <w:rPr>
                      <w:rFonts w:ascii="Palatino Linotype" w:hAnsi="Palatino Linotype" w:cs="Arial"/>
                      <w:sz w:val="24"/>
                      <w:szCs w:val="24"/>
                    </w:rPr>
                    <w:t xml:space="preserve"> </w:t>
                  </w:r>
                </w:p>
              </w:tc>
            </w:tr>
          </w:tbl>
          <w:p w:rsidR="006F2EC5" w:rsidRPr="00326D2C" w:rsidRDefault="006F2EC5" w:rsidP="00326D2C">
            <w:pPr>
              <w:spacing w:after="0" w:line="360" w:lineRule="auto"/>
              <w:jc w:val="both"/>
              <w:rPr>
                <w:rFonts w:ascii="Palatino Linotype" w:hAnsi="Palatino Linotype" w:cs="Arial"/>
                <w:sz w:val="24"/>
                <w:szCs w:val="24"/>
                <w:lang w:val="es-ES"/>
              </w:rPr>
            </w:pPr>
          </w:p>
        </w:tc>
      </w:tr>
    </w:tbl>
    <w:p w:rsidR="0036358C" w:rsidRPr="00326D2C" w:rsidRDefault="00E93981" w:rsidP="004B2DB8">
      <w:pPr>
        <w:tabs>
          <w:tab w:val="left" w:pos="0"/>
        </w:tabs>
        <w:spacing w:after="0" w:line="240" w:lineRule="auto"/>
        <w:jc w:val="both"/>
        <w:rPr>
          <w:rFonts w:ascii="Palatino Linotype" w:hAnsi="Palatino Linotype"/>
          <w:sz w:val="24"/>
          <w:szCs w:val="24"/>
        </w:rPr>
      </w:pPr>
      <w:r w:rsidRPr="00326D2C">
        <w:rPr>
          <w:rFonts w:ascii="Palatino Linotype" w:hAnsi="Palatino Linotype" w:cs="Arial"/>
          <w:sz w:val="24"/>
          <w:szCs w:val="24"/>
        </w:rPr>
        <w:t xml:space="preserve">Esta hoja corresponde a la resolución de fecha </w:t>
      </w:r>
      <w:r w:rsidR="00CE1471" w:rsidRPr="00326D2C">
        <w:rPr>
          <w:rFonts w:ascii="Palatino Linotype" w:hAnsi="Palatino Linotype" w:cs="Arial"/>
          <w:sz w:val="24"/>
          <w:szCs w:val="24"/>
        </w:rPr>
        <w:t xml:space="preserve">quince (15) de enero de dos mil veinte, </w:t>
      </w:r>
      <w:r w:rsidRPr="00326D2C">
        <w:rPr>
          <w:rFonts w:ascii="Palatino Linotype" w:hAnsi="Palatino Linotype" w:cs="Arial"/>
          <w:sz w:val="24"/>
          <w:szCs w:val="24"/>
        </w:rPr>
        <w:t xml:space="preserve">emitida en el recurso de revisión </w:t>
      </w:r>
      <w:r w:rsidR="00CE1471" w:rsidRPr="00326D2C">
        <w:rPr>
          <w:rFonts w:ascii="Palatino Linotype" w:hAnsi="Palatino Linotype" w:cs="Arial"/>
          <w:bCs/>
          <w:sz w:val="24"/>
          <w:szCs w:val="24"/>
        </w:rPr>
        <w:t>08283</w:t>
      </w:r>
      <w:r w:rsidR="003354C5" w:rsidRPr="00326D2C">
        <w:rPr>
          <w:rFonts w:ascii="Palatino Linotype" w:hAnsi="Palatino Linotype" w:cs="Arial"/>
          <w:bCs/>
          <w:sz w:val="24"/>
          <w:szCs w:val="24"/>
        </w:rPr>
        <w:t>/INFOEM/IP/RR/2019</w:t>
      </w:r>
      <w:r w:rsidRPr="00326D2C">
        <w:rPr>
          <w:rFonts w:ascii="Palatino Linotype" w:hAnsi="Palatino Linotype" w:cs="Arial"/>
          <w:bCs/>
          <w:sz w:val="24"/>
          <w:szCs w:val="24"/>
        </w:rPr>
        <w:t xml:space="preserve">. </w:t>
      </w:r>
    </w:p>
    <w:sectPr w:rsidR="0036358C" w:rsidRPr="00326D2C" w:rsidSect="00166E0D">
      <w:headerReference w:type="default" r:id="rId11"/>
      <w:footerReference w:type="default" r:id="rId12"/>
      <w:headerReference w:type="first" r:id="rId13"/>
      <w:footerReference w:type="first" r:id="rId14"/>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FA9" w:rsidRDefault="00BB1FA9" w:rsidP="00792776">
      <w:pPr>
        <w:spacing w:after="0" w:line="240" w:lineRule="auto"/>
      </w:pPr>
      <w:r>
        <w:separator/>
      </w:r>
    </w:p>
  </w:endnote>
  <w:endnote w:type="continuationSeparator" w:id="0">
    <w:p w:rsidR="00BB1FA9" w:rsidRDefault="00BB1FA9"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D96922" w:rsidRPr="00883450" w:rsidRDefault="00D96922"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437C3">
              <w:rPr>
                <w:rFonts w:ascii="Palatino Linotype" w:hAnsi="Palatino Linotype"/>
                <w:b/>
                <w:bCs/>
                <w:noProof/>
                <w:szCs w:val="20"/>
              </w:rPr>
              <w:t>45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437C3">
              <w:rPr>
                <w:rFonts w:ascii="Palatino Linotype" w:hAnsi="Palatino Linotype"/>
                <w:b/>
                <w:bCs/>
                <w:noProof/>
                <w:szCs w:val="20"/>
              </w:rPr>
              <w:t>46</w:t>
            </w:r>
            <w:r w:rsidRPr="00883450">
              <w:rPr>
                <w:rFonts w:ascii="Palatino Linotype" w:hAnsi="Palatino Linotype"/>
                <w:b/>
                <w:bCs/>
                <w:szCs w:val="20"/>
              </w:rPr>
              <w:fldChar w:fldCharType="end"/>
            </w:r>
          </w:p>
        </w:sdtContent>
      </w:sdt>
    </w:sdtContent>
  </w:sdt>
  <w:p w:rsidR="00D96922" w:rsidRDefault="00D9692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922" w:rsidRPr="00883450" w:rsidRDefault="00D96922"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437C3" w:rsidRPr="00A437C3">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437C3" w:rsidRPr="00A437C3">
      <w:rPr>
        <w:rFonts w:ascii="Palatino Linotype" w:hAnsi="Palatino Linotype"/>
        <w:noProof/>
        <w:lang w:val="es-ES"/>
      </w:rPr>
      <w:t>46</w:t>
    </w:r>
    <w:r w:rsidRPr="00883450">
      <w:rPr>
        <w:rFonts w:ascii="Palatino Linotype" w:hAnsi="Palatino Linotype"/>
      </w:rPr>
      <w:fldChar w:fldCharType="end"/>
    </w:r>
  </w:p>
  <w:p w:rsidR="00D96922" w:rsidRPr="00883450" w:rsidRDefault="00D96922">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FA9" w:rsidRDefault="00BB1FA9" w:rsidP="00792776">
      <w:pPr>
        <w:spacing w:after="0" w:line="240" w:lineRule="auto"/>
      </w:pPr>
      <w:r>
        <w:separator/>
      </w:r>
    </w:p>
  </w:footnote>
  <w:footnote w:type="continuationSeparator" w:id="0">
    <w:p w:rsidR="00BB1FA9" w:rsidRDefault="00BB1FA9" w:rsidP="00792776">
      <w:pPr>
        <w:spacing w:after="0" w:line="240" w:lineRule="auto"/>
      </w:pPr>
      <w:r>
        <w:continuationSeparator/>
      </w:r>
    </w:p>
  </w:footnote>
  <w:footnote w:id="1">
    <w:p w:rsidR="00D96922" w:rsidRPr="00034B44" w:rsidRDefault="00D96922" w:rsidP="00E02F07">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D96922" w:rsidRPr="00034B44" w:rsidRDefault="00D96922" w:rsidP="00E02F07">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rsidR="00D96922" w:rsidRPr="00034B44" w:rsidRDefault="00D96922" w:rsidP="00E02F07">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rsidR="00D96922" w:rsidRDefault="00D96922" w:rsidP="00FC1318">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96922" w:rsidRDefault="00D96922" w:rsidP="00FC1318">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96922" w:rsidRPr="001E1F95" w:rsidRDefault="00D96922" w:rsidP="00FC1318">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4">
    <w:p w:rsidR="00D96922" w:rsidRPr="00034B44" w:rsidRDefault="00D96922" w:rsidP="00FC1318">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D96922" w:rsidRPr="00034B44" w:rsidRDefault="00D96922" w:rsidP="00FC1318">
      <w:pPr>
        <w:pStyle w:val="Textonotapie"/>
        <w:jc w:val="both"/>
        <w:rPr>
          <w:rFonts w:ascii="Palatino Linotype" w:hAnsi="Palatino Linotype"/>
          <w:sz w:val="18"/>
        </w:rPr>
      </w:pPr>
      <w:r w:rsidRPr="00034B44">
        <w:rPr>
          <w:rFonts w:ascii="Palatino Linotype" w:hAnsi="Palatino Linotype"/>
          <w:sz w:val="18"/>
        </w:rPr>
        <w:t xml:space="preserve"> (…)</w:t>
      </w:r>
    </w:p>
    <w:p w:rsidR="00D96922" w:rsidRPr="00034B44" w:rsidRDefault="00D96922" w:rsidP="00FC1318">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922" w:rsidRDefault="00D96922">
    <w:pPr>
      <w:pStyle w:val="Encabezado"/>
    </w:pPr>
  </w:p>
  <w:p w:rsidR="00D96922" w:rsidRDefault="00D96922" w:rsidP="009A4582">
    <w:pPr>
      <w:pStyle w:val="Encabezado"/>
      <w:tabs>
        <w:tab w:val="clear" w:pos="4419"/>
        <w:tab w:val="clear" w:pos="8838"/>
        <w:tab w:val="left" w:pos="7283"/>
      </w:tabs>
    </w:pPr>
    <w:r>
      <w:tab/>
    </w:r>
  </w:p>
  <w:tbl>
    <w:tblPr>
      <w:tblStyle w:val="Tablaconcuadrcula"/>
      <w:tblW w:w="6378" w:type="dxa"/>
      <w:tblInd w:w="2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96922" w:rsidRPr="00EF13C1" w:rsidTr="00273A03">
      <w:trPr>
        <w:trHeight w:val="138"/>
      </w:trPr>
      <w:tc>
        <w:tcPr>
          <w:tcW w:w="2552" w:type="dxa"/>
          <w:vAlign w:val="center"/>
        </w:tcPr>
        <w:p w:rsidR="00D96922" w:rsidRPr="00EF13C1" w:rsidRDefault="00D96922"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D96922" w:rsidRPr="00EF13C1" w:rsidRDefault="00D96922" w:rsidP="00273A03">
          <w:pPr>
            <w:pStyle w:val="Encabezado"/>
            <w:rPr>
              <w:rFonts w:ascii="Palatino Linotype" w:hAnsi="Palatino Linotype"/>
              <w:b/>
              <w:sz w:val="22"/>
              <w:szCs w:val="22"/>
            </w:rPr>
          </w:pPr>
          <w:r>
            <w:rPr>
              <w:rFonts w:ascii="Palatino Linotype" w:hAnsi="Palatino Linotype" w:cs="Arial"/>
              <w:b/>
              <w:bCs/>
              <w:sz w:val="22"/>
              <w:szCs w:val="22"/>
              <w:lang w:eastAsia="es-MX"/>
            </w:rPr>
            <w:t xml:space="preserve">08283/INFOEM/IP/RR/2019 </w:t>
          </w:r>
        </w:p>
      </w:tc>
    </w:tr>
    <w:tr w:rsidR="00D96922" w:rsidRPr="00EF13C1" w:rsidTr="00273A03">
      <w:trPr>
        <w:trHeight w:val="321"/>
      </w:trPr>
      <w:tc>
        <w:tcPr>
          <w:tcW w:w="2552" w:type="dxa"/>
          <w:vAlign w:val="center"/>
        </w:tcPr>
        <w:p w:rsidR="00D96922" w:rsidRPr="00EF13C1" w:rsidRDefault="00D96922"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D96922" w:rsidRPr="00EF13C1" w:rsidRDefault="00D96922" w:rsidP="00273A03">
          <w:pPr>
            <w:pStyle w:val="Encabezado"/>
            <w:rPr>
              <w:rFonts w:ascii="Palatino Linotype" w:hAnsi="Palatino Linotype"/>
              <w:b/>
              <w:sz w:val="22"/>
              <w:szCs w:val="22"/>
            </w:rPr>
          </w:pPr>
          <w:r>
            <w:rPr>
              <w:rFonts w:ascii="Palatino Linotype" w:hAnsi="Palatino Linotype"/>
              <w:b/>
              <w:sz w:val="22"/>
              <w:szCs w:val="22"/>
            </w:rPr>
            <w:t xml:space="preserve">Ayuntamiento de Toluca </w:t>
          </w:r>
        </w:p>
      </w:tc>
    </w:tr>
    <w:tr w:rsidR="00D96922" w:rsidRPr="00EF13C1" w:rsidTr="00273A03">
      <w:trPr>
        <w:trHeight w:val="321"/>
      </w:trPr>
      <w:tc>
        <w:tcPr>
          <w:tcW w:w="2552" w:type="dxa"/>
          <w:vAlign w:val="center"/>
        </w:tcPr>
        <w:p w:rsidR="00D96922" w:rsidRPr="00EF13C1" w:rsidRDefault="00D96922"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D96922" w:rsidRPr="00EF13C1" w:rsidRDefault="00D96922" w:rsidP="00273A03">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D96922" w:rsidRDefault="00D96922"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922" w:rsidRDefault="00D96922" w:rsidP="009A4582">
    <w:pPr>
      <w:pStyle w:val="Encabezado"/>
      <w:tabs>
        <w:tab w:val="left" w:pos="3103"/>
      </w:tabs>
    </w:pPr>
    <w:r>
      <w:tab/>
    </w:r>
    <w:r>
      <w:tab/>
    </w:r>
  </w:p>
  <w:tbl>
    <w:tblPr>
      <w:tblStyle w:val="Tablaconcuadrcula"/>
      <w:tblW w:w="6183" w:type="dxa"/>
      <w:tblInd w:w="2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8"/>
      <w:gridCol w:w="3685"/>
    </w:tblGrid>
    <w:tr w:rsidR="00D96922" w:rsidRPr="00182113" w:rsidTr="00415E79">
      <w:trPr>
        <w:trHeight w:val="145"/>
      </w:trPr>
      <w:tc>
        <w:tcPr>
          <w:tcW w:w="2498" w:type="dxa"/>
          <w:vAlign w:val="center"/>
        </w:tcPr>
        <w:p w:rsidR="00D96922" w:rsidRPr="00166E0D" w:rsidRDefault="00D96922" w:rsidP="009A4582">
          <w:pPr>
            <w:rPr>
              <w:rFonts w:ascii="Palatino Linotype" w:hAnsi="Palatino Linotype"/>
              <w:b/>
              <w:sz w:val="22"/>
            </w:rPr>
          </w:pPr>
          <w:r w:rsidRPr="00166E0D">
            <w:rPr>
              <w:rFonts w:ascii="Palatino Linotype" w:hAnsi="Palatino Linotype"/>
              <w:b/>
              <w:sz w:val="22"/>
            </w:rPr>
            <w:t>Recurso de revisión:</w:t>
          </w:r>
        </w:p>
      </w:tc>
      <w:tc>
        <w:tcPr>
          <w:tcW w:w="3685" w:type="dxa"/>
          <w:vAlign w:val="center"/>
        </w:tcPr>
        <w:p w:rsidR="00D96922" w:rsidRPr="00166E0D" w:rsidRDefault="00D96922" w:rsidP="00273A03">
          <w:pPr>
            <w:pStyle w:val="Encabezado"/>
            <w:rPr>
              <w:rFonts w:ascii="Palatino Linotype" w:hAnsi="Palatino Linotype"/>
              <w:b/>
              <w:sz w:val="22"/>
            </w:rPr>
          </w:pPr>
          <w:r>
            <w:rPr>
              <w:rFonts w:ascii="Palatino Linotype" w:hAnsi="Palatino Linotype" w:cs="Arial"/>
              <w:b/>
              <w:bCs/>
              <w:sz w:val="22"/>
              <w:lang w:eastAsia="es-MX"/>
            </w:rPr>
            <w:t xml:space="preserve">08283/INFOEM/IP/RR/2019 </w:t>
          </w:r>
        </w:p>
      </w:tc>
    </w:tr>
    <w:tr w:rsidR="00D96922" w:rsidRPr="00182113" w:rsidTr="00415E79">
      <w:trPr>
        <w:trHeight w:val="239"/>
      </w:trPr>
      <w:tc>
        <w:tcPr>
          <w:tcW w:w="2498" w:type="dxa"/>
          <w:vAlign w:val="center"/>
        </w:tcPr>
        <w:p w:rsidR="00D96922" w:rsidRPr="00166E0D" w:rsidRDefault="00D96922" w:rsidP="009A4582">
          <w:pPr>
            <w:rPr>
              <w:rFonts w:ascii="Palatino Linotype" w:hAnsi="Palatino Linotype"/>
              <w:b/>
              <w:sz w:val="22"/>
            </w:rPr>
          </w:pPr>
          <w:r w:rsidRPr="00166E0D">
            <w:rPr>
              <w:rFonts w:ascii="Palatino Linotype" w:hAnsi="Palatino Linotype"/>
              <w:b/>
              <w:sz w:val="22"/>
            </w:rPr>
            <w:t>Recurrente:</w:t>
          </w:r>
        </w:p>
      </w:tc>
      <w:tc>
        <w:tcPr>
          <w:tcW w:w="3685" w:type="dxa"/>
          <w:vAlign w:val="center"/>
        </w:tcPr>
        <w:p w:rsidR="00D96922" w:rsidRPr="00166E0D" w:rsidRDefault="00AD02A4" w:rsidP="000F41A5">
          <w:pPr>
            <w:pStyle w:val="Encabezado"/>
            <w:ind w:right="-108"/>
            <w:rPr>
              <w:rFonts w:ascii="Palatino Linotype" w:hAnsi="Palatino Linotype"/>
              <w:b/>
              <w:sz w:val="22"/>
            </w:rPr>
          </w:pPr>
          <w:r w:rsidRPr="00AD02A4">
            <w:rPr>
              <w:rFonts w:ascii="Palatino Linotype" w:hAnsi="Palatino Linotype"/>
              <w:b/>
              <w:sz w:val="22"/>
              <w:highlight w:val="black"/>
            </w:rPr>
            <w:t>----------------------------------</w:t>
          </w:r>
        </w:p>
      </w:tc>
    </w:tr>
    <w:tr w:rsidR="00D96922" w:rsidRPr="00182113" w:rsidTr="00415E79">
      <w:trPr>
        <w:trHeight w:val="245"/>
      </w:trPr>
      <w:tc>
        <w:tcPr>
          <w:tcW w:w="2498" w:type="dxa"/>
          <w:vAlign w:val="center"/>
        </w:tcPr>
        <w:p w:rsidR="00D96922" w:rsidRPr="00166E0D" w:rsidRDefault="00D96922" w:rsidP="009A4582">
          <w:pPr>
            <w:rPr>
              <w:rFonts w:ascii="Palatino Linotype" w:hAnsi="Palatino Linotype"/>
              <w:b/>
              <w:sz w:val="22"/>
            </w:rPr>
          </w:pPr>
          <w:r w:rsidRPr="00166E0D">
            <w:rPr>
              <w:rFonts w:ascii="Palatino Linotype" w:hAnsi="Palatino Linotype"/>
              <w:b/>
              <w:sz w:val="22"/>
            </w:rPr>
            <w:t>Sujeto obligado:</w:t>
          </w:r>
        </w:p>
      </w:tc>
      <w:tc>
        <w:tcPr>
          <w:tcW w:w="3685" w:type="dxa"/>
          <w:vAlign w:val="center"/>
        </w:tcPr>
        <w:p w:rsidR="00D96922" w:rsidRPr="00166E0D" w:rsidRDefault="00D96922" w:rsidP="00C30470">
          <w:pPr>
            <w:pStyle w:val="Encabezado"/>
            <w:ind w:right="-109"/>
            <w:jc w:val="both"/>
            <w:rPr>
              <w:rFonts w:ascii="Palatino Linotype" w:hAnsi="Palatino Linotype"/>
              <w:b/>
              <w:sz w:val="22"/>
            </w:rPr>
          </w:pPr>
          <w:r>
            <w:rPr>
              <w:rFonts w:ascii="Palatino Linotype" w:hAnsi="Palatino Linotype"/>
              <w:b/>
              <w:sz w:val="22"/>
            </w:rPr>
            <w:t>Ayuntamiento de Toluca</w:t>
          </w:r>
        </w:p>
      </w:tc>
    </w:tr>
    <w:tr w:rsidR="00D96922" w:rsidRPr="00182113" w:rsidTr="00415E79">
      <w:trPr>
        <w:trHeight w:val="70"/>
      </w:trPr>
      <w:tc>
        <w:tcPr>
          <w:tcW w:w="2498" w:type="dxa"/>
          <w:vAlign w:val="center"/>
        </w:tcPr>
        <w:p w:rsidR="00D96922" w:rsidRPr="00166E0D" w:rsidRDefault="00D96922" w:rsidP="009A4582">
          <w:pPr>
            <w:rPr>
              <w:rFonts w:ascii="Palatino Linotype" w:hAnsi="Palatino Linotype"/>
              <w:b/>
              <w:sz w:val="22"/>
            </w:rPr>
          </w:pPr>
          <w:r w:rsidRPr="00166E0D">
            <w:rPr>
              <w:rFonts w:ascii="Palatino Linotype" w:hAnsi="Palatino Linotype"/>
              <w:b/>
              <w:sz w:val="22"/>
            </w:rPr>
            <w:t>Comisionado ponente:</w:t>
          </w:r>
        </w:p>
      </w:tc>
      <w:tc>
        <w:tcPr>
          <w:tcW w:w="3685" w:type="dxa"/>
          <w:vAlign w:val="center"/>
        </w:tcPr>
        <w:p w:rsidR="00D96922" w:rsidRPr="00166E0D" w:rsidRDefault="00D96922" w:rsidP="00273A03">
          <w:pPr>
            <w:pStyle w:val="Encabezado"/>
            <w:tabs>
              <w:tab w:val="left" w:pos="3010"/>
            </w:tabs>
            <w:ind w:right="-108"/>
            <w:rPr>
              <w:rFonts w:ascii="Palatino Linotype" w:hAnsi="Palatino Linotype"/>
              <w:b/>
              <w:sz w:val="22"/>
            </w:rPr>
          </w:pPr>
          <w:r w:rsidRPr="00166E0D">
            <w:rPr>
              <w:rFonts w:ascii="Palatino Linotype" w:hAnsi="Palatino Linotype"/>
              <w:b/>
              <w:sz w:val="22"/>
            </w:rPr>
            <w:t>José Guadalupe Luna Hernández</w:t>
          </w:r>
        </w:p>
      </w:tc>
    </w:tr>
  </w:tbl>
  <w:p w:rsidR="00D96922" w:rsidRDefault="00D969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D5200"/>
    <w:multiLevelType w:val="hybridMultilevel"/>
    <w:tmpl w:val="8910C24E"/>
    <w:lvl w:ilvl="0" w:tplc="E0FE063C">
      <w:start w:val="1"/>
      <w:numFmt w:val="lowerLetter"/>
      <w:lvlText w:val="%1)"/>
      <w:lvlJc w:val="left"/>
      <w:pPr>
        <w:ind w:left="927" w:hanging="36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241F7935"/>
    <w:multiLevelType w:val="hybridMultilevel"/>
    <w:tmpl w:val="18FCF7C4"/>
    <w:lvl w:ilvl="0" w:tplc="494A1542">
      <w:start w:val="1"/>
      <w:numFmt w:val="lowerLetter"/>
      <w:lvlText w:val="%1)"/>
      <w:lvlJc w:val="left"/>
      <w:pPr>
        <w:ind w:left="1287" w:hanging="360"/>
      </w:pPr>
      <w:rPr>
        <w:b/>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nsid w:val="34317490"/>
    <w:multiLevelType w:val="hybridMultilevel"/>
    <w:tmpl w:val="386AC0DA"/>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961949"/>
    <w:multiLevelType w:val="hybridMultilevel"/>
    <w:tmpl w:val="545CE2D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1F67EC4"/>
    <w:multiLevelType w:val="hybridMultilevel"/>
    <w:tmpl w:val="3CB8E9CE"/>
    <w:lvl w:ilvl="0" w:tplc="494A1542">
      <w:start w:val="1"/>
      <w:numFmt w:val="lowerLetter"/>
      <w:lvlText w:val="%1)"/>
      <w:lvlJc w:val="left"/>
      <w:pPr>
        <w:ind w:left="1287" w:hanging="360"/>
      </w:pPr>
      <w:rPr>
        <w:b/>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7">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8">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78A23AD8"/>
    <w:multiLevelType w:val="hybridMultilevel"/>
    <w:tmpl w:val="4A006CBC"/>
    <w:lvl w:ilvl="0" w:tplc="505AFE1E">
      <w:start w:val="1"/>
      <w:numFmt w:val="upperLetter"/>
      <w:lvlText w:val="%1)"/>
      <w:lvlJc w:val="left"/>
      <w:pPr>
        <w:ind w:left="720" w:hanging="360"/>
      </w:pPr>
      <w:rPr>
        <w:rFonts w:eastAsia="MS Gothic"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0"/>
  </w:num>
  <w:num w:numId="3">
    <w:abstractNumId w:val="8"/>
  </w:num>
  <w:num w:numId="4">
    <w:abstractNumId w:val="3"/>
  </w:num>
  <w:num w:numId="5">
    <w:abstractNumId w:val="1"/>
  </w:num>
  <w:num w:numId="6">
    <w:abstractNumId w:val="7"/>
  </w:num>
  <w:num w:numId="7">
    <w:abstractNumId w:val="9"/>
  </w:num>
  <w:num w:numId="8">
    <w:abstractNumId w:val="0"/>
  </w:num>
  <w:num w:numId="9">
    <w:abstractNumId w:val="4"/>
  </w:num>
  <w:num w:numId="10">
    <w:abstractNumId w:val="6"/>
  </w:num>
  <w:num w:numId="11">
    <w:abstractNumId w:val="5"/>
  </w:num>
  <w:num w:numId="1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2DD4"/>
    <w:rsid w:val="0000672C"/>
    <w:rsid w:val="00010318"/>
    <w:rsid w:val="00010C82"/>
    <w:rsid w:val="0001306C"/>
    <w:rsid w:val="00017C23"/>
    <w:rsid w:val="000201D1"/>
    <w:rsid w:val="00021B96"/>
    <w:rsid w:val="00025D76"/>
    <w:rsid w:val="00025D7F"/>
    <w:rsid w:val="00026678"/>
    <w:rsid w:val="000307B3"/>
    <w:rsid w:val="000355CF"/>
    <w:rsid w:val="0004167E"/>
    <w:rsid w:val="00043F36"/>
    <w:rsid w:val="0004441E"/>
    <w:rsid w:val="00053253"/>
    <w:rsid w:val="00060857"/>
    <w:rsid w:val="00065080"/>
    <w:rsid w:val="000705FD"/>
    <w:rsid w:val="0007062A"/>
    <w:rsid w:val="00071828"/>
    <w:rsid w:val="00072EFA"/>
    <w:rsid w:val="00075791"/>
    <w:rsid w:val="00076B7A"/>
    <w:rsid w:val="00077233"/>
    <w:rsid w:val="00077C61"/>
    <w:rsid w:val="00087306"/>
    <w:rsid w:val="00094810"/>
    <w:rsid w:val="000A10C2"/>
    <w:rsid w:val="000A140D"/>
    <w:rsid w:val="000A39E9"/>
    <w:rsid w:val="000A7D5D"/>
    <w:rsid w:val="000A7D97"/>
    <w:rsid w:val="000A7E67"/>
    <w:rsid w:val="000B19A0"/>
    <w:rsid w:val="000B2EAF"/>
    <w:rsid w:val="000B52C0"/>
    <w:rsid w:val="000B5A4C"/>
    <w:rsid w:val="000B7AF2"/>
    <w:rsid w:val="000C66EA"/>
    <w:rsid w:val="000D19F3"/>
    <w:rsid w:val="000D1D31"/>
    <w:rsid w:val="000D5F1D"/>
    <w:rsid w:val="000D735B"/>
    <w:rsid w:val="000D73B1"/>
    <w:rsid w:val="000E2CF7"/>
    <w:rsid w:val="000E4A12"/>
    <w:rsid w:val="000F1CC9"/>
    <w:rsid w:val="000F27F4"/>
    <w:rsid w:val="000F3365"/>
    <w:rsid w:val="000F41A5"/>
    <w:rsid w:val="00100DEF"/>
    <w:rsid w:val="00101818"/>
    <w:rsid w:val="00103646"/>
    <w:rsid w:val="0010434F"/>
    <w:rsid w:val="00104BC4"/>
    <w:rsid w:val="00106806"/>
    <w:rsid w:val="00107A21"/>
    <w:rsid w:val="00110A90"/>
    <w:rsid w:val="00114D5F"/>
    <w:rsid w:val="0011657A"/>
    <w:rsid w:val="00124119"/>
    <w:rsid w:val="00126CF4"/>
    <w:rsid w:val="001345DE"/>
    <w:rsid w:val="001364F4"/>
    <w:rsid w:val="00140674"/>
    <w:rsid w:val="00141004"/>
    <w:rsid w:val="00141BDA"/>
    <w:rsid w:val="00145E3E"/>
    <w:rsid w:val="00147141"/>
    <w:rsid w:val="00152A54"/>
    <w:rsid w:val="00153924"/>
    <w:rsid w:val="0015495C"/>
    <w:rsid w:val="0015730F"/>
    <w:rsid w:val="0016207E"/>
    <w:rsid w:val="00164C01"/>
    <w:rsid w:val="001655F5"/>
    <w:rsid w:val="00165F58"/>
    <w:rsid w:val="00166E0D"/>
    <w:rsid w:val="0017140F"/>
    <w:rsid w:val="00181E44"/>
    <w:rsid w:val="001836FE"/>
    <w:rsid w:val="00184712"/>
    <w:rsid w:val="00190B36"/>
    <w:rsid w:val="00195FD9"/>
    <w:rsid w:val="00196B6A"/>
    <w:rsid w:val="0019761F"/>
    <w:rsid w:val="001A0491"/>
    <w:rsid w:val="001A22AB"/>
    <w:rsid w:val="001B12E8"/>
    <w:rsid w:val="001B1C05"/>
    <w:rsid w:val="001B28F9"/>
    <w:rsid w:val="001B625E"/>
    <w:rsid w:val="001C1815"/>
    <w:rsid w:val="001C1CE7"/>
    <w:rsid w:val="001C263E"/>
    <w:rsid w:val="001C487F"/>
    <w:rsid w:val="001D3E51"/>
    <w:rsid w:val="001D4161"/>
    <w:rsid w:val="001E0EA9"/>
    <w:rsid w:val="001F5DBD"/>
    <w:rsid w:val="001F6670"/>
    <w:rsid w:val="00201BF3"/>
    <w:rsid w:val="00201CDE"/>
    <w:rsid w:val="00201F41"/>
    <w:rsid w:val="00202E6A"/>
    <w:rsid w:val="002039C2"/>
    <w:rsid w:val="002068ED"/>
    <w:rsid w:val="00206C58"/>
    <w:rsid w:val="00207839"/>
    <w:rsid w:val="00210A6F"/>
    <w:rsid w:val="00211B1B"/>
    <w:rsid w:val="0021256A"/>
    <w:rsid w:val="00216FB6"/>
    <w:rsid w:val="002205AF"/>
    <w:rsid w:val="00220CA4"/>
    <w:rsid w:val="00223715"/>
    <w:rsid w:val="00224385"/>
    <w:rsid w:val="00224775"/>
    <w:rsid w:val="00232FEC"/>
    <w:rsid w:val="002343BD"/>
    <w:rsid w:val="00234EBF"/>
    <w:rsid w:val="00240774"/>
    <w:rsid w:val="00240C60"/>
    <w:rsid w:val="0024202C"/>
    <w:rsid w:val="00244765"/>
    <w:rsid w:val="002545B6"/>
    <w:rsid w:val="002568B9"/>
    <w:rsid w:val="00263707"/>
    <w:rsid w:val="002640DE"/>
    <w:rsid w:val="00264412"/>
    <w:rsid w:val="0026441B"/>
    <w:rsid w:val="00264A3C"/>
    <w:rsid w:val="002704F5"/>
    <w:rsid w:val="00273142"/>
    <w:rsid w:val="00273A03"/>
    <w:rsid w:val="00275FB3"/>
    <w:rsid w:val="00286ADC"/>
    <w:rsid w:val="002921DD"/>
    <w:rsid w:val="002A01F9"/>
    <w:rsid w:val="002A16FE"/>
    <w:rsid w:val="002A362C"/>
    <w:rsid w:val="002A38B7"/>
    <w:rsid w:val="002A3C89"/>
    <w:rsid w:val="002A5978"/>
    <w:rsid w:val="002B0577"/>
    <w:rsid w:val="002B2FCA"/>
    <w:rsid w:val="002B31D4"/>
    <w:rsid w:val="002B32FC"/>
    <w:rsid w:val="002B64FF"/>
    <w:rsid w:val="002B6FAB"/>
    <w:rsid w:val="002B7F54"/>
    <w:rsid w:val="002C6556"/>
    <w:rsid w:val="002C7C92"/>
    <w:rsid w:val="002D16F1"/>
    <w:rsid w:val="002D1886"/>
    <w:rsid w:val="002F3433"/>
    <w:rsid w:val="002F3BFA"/>
    <w:rsid w:val="002F3EAC"/>
    <w:rsid w:val="002F699A"/>
    <w:rsid w:val="003003FF"/>
    <w:rsid w:val="00303A99"/>
    <w:rsid w:val="003044DA"/>
    <w:rsid w:val="00314F26"/>
    <w:rsid w:val="003152D6"/>
    <w:rsid w:val="00315470"/>
    <w:rsid w:val="00315476"/>
    <w:rsid w:val="00315BF5"/>
    <w:rsid w:val="00320865"/>
    <w:rsid w:val="00320E23"/>
    <w:rsid w:val="003219F1"/>
    <w:rsid w:val="0032356A"/>
    <w:rsid w:val="00323F76"/>
    <w:rsid w:val="00324E4C"/>
    <w:rsid w:val="0032530A"/>
    <w:rsid w:val="00326D2C"/>
    <w:rsid w:val="00327FBB"/>
    <w:rsid w:val="00331946"/>
    <w:rsid w:val="003339B0"/>
    <w:rsid w:val="003354C5"/>
    <w:rsid w:val="003361C9"/>
    <w:rsid w:val="00336C1B"/>
    <w:rsid w:val="0034611F"/>
    <w:rsid w:val="00352715"/>
    <w:rsid w:val="00354158"/>
    <w:rsid w:val="00354999"/>
    <w:rsid w:val="003563D2"/>
    <w:rsid w:val="00360728"/>
    <w:rsid w:val="00362EC7"/>
    <w:rsid w:val="0036358C"/>
    <w:rsid w:val="00366B82"/>
    <w:rsid w:val="00367BAD"/>
    <w:rsid w:val="0037277E"/>
    <w:rsid w:val="0037329B"/>
    <w:rsid w:val="00374179"/>
    <w:rsid w:val="00382BC1"/>
    <w:rsid w:val="00382DEE"/>
    <w:rsid w:val="00382E9E"/>
    <w:rsid w:val="003851A9"/>
    <w:rsid w:val="00387F22"/>
    <w:rsid w:val="003916A6"/>
    <w:rsid w:val="003963C9"/>
    <w:rsid w:val="003A1B9D"/>
    <w:rsid w:val="003A4C5A"/>
    <w:rsid w:val="003A629F"/>
    <w:rsid w:val="003A6726"/>
    <w:rsid w:val="003A6D6B"/>
    <w:rsid w:val="003B4437"/>
    <w:rsid w:val="003B5F5E"/>
    <w:rsid w:val="003B66F9"/>
    <w:rsid w:val="003B69DE"/>
    <w:rsid w:val="003C76C7"/>
    <w:rsid w:val="003D1931"/>
    <w:rsid w:val="003D4338"/>
    <w:rsid w:val="003D63CC"/>
    <w:rsid w:val="003E0C4D"/>
    <w:rsid w:val="003E34A4"/>
    <w:rsid w:val="003E56E9"/>
    <w:rsid w:val="003E585E"/>
    <w:rsid w:val="003E6B82"/>
    <w:rsid w:val="003F2187"/>
    <w:rsid w:val="003F4348"/>
    <w:rsid w:val="003F57ED"/>
    <w:rsid w:val="00402E67"/>
    <w:rsid w:val="00402F5D"/>
    <w:rsid w:val="004068F4"/>
    <w:rsid w:val="00407F79"/>
    <w:rsid w:val="0041451D"/>
    <w:rsid w:val="00415E79"/>
    <w:rsid w:val="00416E17"/>
    <w:rsid w:val="0042167E"/>
    <w:rsid w:val="004259B8"/>
    <w:rsid w:val="00425FB7"/>
    <w:rsid w:val="0044063A"/>
    <w:rsid w:val="00443399"/>
    <w:rsid w:val="004447C0"/>
    <w:rsid w:val="00444D23"/>
    <w:rsid w:val="00447973"/>
    <w:rsid w:val="004624D1"/>
    <w:rsid w:val="004653A7"/>
    <w:rsid w:val="00474E0F"/>
    <w:rsid w:val="00475273"/>
    <w:rsid w:val="0048094E"/>
    <w:rsid w:val="0048107A"/>
    <w:rsid w:val="00481D88"/>
    <w:rsid w:val="00481F90"/>
    <w:rsid w:val="004835DC"/>
    <w:rsid w:val="00485E23"/>
    <w:rsid w:val="004873FB"/>
    <w:rsid w:val="0049372F"/>
    <w:rsid w:val="00493730"/>
    <w:rsid w:val="00494649"/>
    <w:rsid w:val="00495E49"/>
    <w:rsid w:val="004A04FC"/>
    <w:rsid w:val="004A56E3"/>
    <w:rsid w:val="004A70B0"/>
    <w:rsid w:val="004B0B15"/>
    <w:rsid w:val="004B2DB8"/>
    <w:rsid w:val="004D3665"/>
    <w:rsid w:val="004D4D48"/>
    <w:rsid w:val="004D7D6D"/>
    <w:rsid w:val="004E591E"/>
    <w:rsid w:val="004F0F5A"/>
    <w:rsid w:val="004F4C05"/>
    <w:rsid w:val="004F5429"/>
    <w:rsid w:val="00500259"/>
    <w:rsid w:val="0050327B"/>
    <w:rsid w:val="00510198"/>
    <w:rsid w:val="0051337C"/>
    <w:rsid w:val="0051357E"/>
    <w:rsid w:val="00517157"/>
    <w:rsid w:val="005209C2"/>
    <w:rsid w:val="00523819"/>
    <w:rsid w:val="00525360"/>
    <w:rsid w:val="00534CBE"/>
    <w:rsid w:val="00544BAE"/>
    <w:rsid w:val="005538BB"/>
    <w:rsid w:val="00554F80"/>
    <w:rsid w:val="00561385"/>
    <w:rsid w:val="00565A3D"/>
    <w:rsid w:val="005666CD"/>
    <w:rsid w:val="005702BE"/>
    <w:rsid w:val="005706DC"/>
    <w:rsid w:val="00570A3F"/>
    <w:rsid w:val="005779EC"/>
    <w:rsid w:val="00581B3D"/>
    <w:rsid w:val="00582905"/>
    <w:rsid w:val="005830D0"/>
    <w:rsid w:val="00583A1D"/>
    <w:rsid w:val="00584CDE"/>
    <w:rsid w:val="00586A12"/>
    <w:rsid w:val="0059199C"/>
    <w:rsid w:val="0059372E"/>
    <w:rsid w:val="005969D9"/>
    <w:rsid w:val="005A2141"/>
    <w:rsid w:val="005A2187"/>
    <w:rsid w:val="005A2B5F"/>
    <w:rsid w:val="005A5F02"/>
    <w:rsid w:val="005A608C"/>
    <w:rsid w:val="005A6596"/>
    <w:rsid w:val="005B0F92"/>
    <w:rsid w:val="005B31A8"/>
    <w:rsid w:val="005B377F"/>
    <w:rsid w:val="005C0957"/>
    <w:rsid w:val="005C2D31"/>
    <w:rsid w:val="005C4663"/>
    <w:rsid w:val="005D046D"/>
    <w:rsid w:val="005D3C6B"/>
    <w:rsid w:val="005D422A"/>
    <w:rsid w:val="005E355A"/>
    <w:rsid w:val="005E406F"/>
    <w:rsid w:val="005E6787"/>
    <w:rsid w:val="005E72BD"/>
    <w:rsid w:val="005F0748"/>
    <w:rsid w:val="005F3A27"/>
    <w:rsid w:val="00600629"/>
    <w:rsid w:val="00605673"/>
    <w:rsid w:val="00606BC0"/>
    <w:rsid w:val="006075DA"/>
    <w:rsid w:val="0061037B"/>
    <w:rsid w:val="00612344"/>
    <w:rsid w:val="006158AA"/>
    <w:rsid w:val="00616052"/>
    <w:rsid w:val="00622F86"/>
    <w:rsid w:val="00626106"/>
    <w:rsid w:val="006307B0"/>
    <w:rsid w:val="00630814"/>
    <w:rsid w:val="00632BCB"/>
    <w:rsid w:val="00643C7B"/>
    <w:rsid w:val="006448B0"/>
    <w:rsid w:val="0065393E"/>
    <w:rsid w:val="00654752"/>
    <w:rsid w:val="00660330"/>
    <w:rsid w:val="00661A81"/>
    <w:rsid w:val="00663FF0"/>
    <w:rsid w:val="00664B64"/>
    <w:rsid w:val="00667B1E"/>
    <w:rsid w:val="00670550"/>
    <w:rsid w:val="00672EA1"/>
    <w:rsid w:val="006750F2"/>
    <w:rsid w:val="0068301C"/>
    <w:rsid w:val="00684C83"/>
    <w:rsid w:val="00690998"/>
    <w:rsid w:val="00692158"/>
    <w:rsid w:val="00694CC8"/>
    <w:rsid w:val="00695596"/>
    <w:rsid w:val="006A1DD3"/>
    <w:rsid w:val="006A3274"/>
    <w:rsid w:val="006A5328"/>
    <w:rsid w:val="006A6CEB"/>
    <w:rsid w:val="006B04AA"/>
    <w:rsid w:val="006B2346"/>
    <w:rsid w:val="006B56C3"/>
    <w:rsid w:val="006C2E57"/>
    <w:rsid w:val="006C4663"/>
    <w:rsid w:val="006D18DC"/>
    <w:rsid w:val="006D3C82"/>
    <w:rsid w:val="006D7F52"/>
    <w:rsid w:val="006E21AE"/>
    <w:rsid w:val="006E6365"/>
    <w:rsid w:val="006E77A3"/>
    <w:rsid w:val="006F025F"/>
    <w:rsid w:val="006F2EC5"/>
    <w:rsid w:val="007028A5"/>
    <w:rsid w:val="00704A38"/>
    <w:rsid w:val="00704FC1"/>
    <w:rsid w:val="00705962"/>
    <w:rsid w:val="00706527"/>
    <w:rsid w:val="0070716A"/>
    <w:rsid w:val="00714C71"/>
    <w:rsid w:val="00720B31"/>
    <w:rsid w:val="007230A3"/>
    <w:rsid w:val="00723A8D"/>
    <w:rsid w:val="00723CD2"/>
    <w:rsid w:val="007324C1"/>
    <w:rsid w:val="00732D0D"/>
    <w:rsid w:val="00735D06"/>
    <w:rsid w:val="007374BF"/>
    <w:rsid w:val="00742576"/>
    <w:rsid w:val="00742BE5"/>
    <w:rsid w:val="007466C9"/>
    <w:rsid w:val="00746B47"/>
    <w:rsid w:val="00754D45"/>
    <w:rsid w:val="00755A90"/>
    <w:rsid w:val="00756441"/>
    <w:rsid w:val="00760726"/>
    <w:rsid w:val="007623BE"/>
    <w:rsid w:val="00767A0A"/>
    <w:rsid w:val="00770566"/>
    <w:rsid w:val="007737F5"/>
    <w:rsid w:val="00774451"/>
    <w:rsid w:val="00774798"/>
    <w:rsid w:val="00776FB8"/>
    <w:rsid w:val="007823EF"/>
    <w:rsid w:val="0078284B"/>
    <w:rsid w:val="00783D75"/>
    <w:rsid w:val="007841CA"/>
    <w:rsid w:val="00792776"/>
    <w:rsid w:val="00793656"/>
    <w:rsid w:val="00797AAB"/>
    <w:rsid w:val="007A6D42"/>
    <w:rsid w:val="007B222D"/>
    <w:rsid w:val="007B2681"/>
    <w:rsid w:val="007B5650"/>
    <w:rsid w:val="007B5FFC"/>
    <w:rsid w:val="007C28F5"/>
    <w:rsid w:val="007D3AB1"/>
    <w:rsid w:val="007D5D25"/>
    <w:rsid w:val="007E0279"/>
    <w:rsid w:val="007E0A04"/>
    <w:rsid w:val="007E362F"/>
    <w:rsid w:val="007E4E22"/>
    <w:rsid w:val="007F0AC5"/>
    <w:rsid w:val="007F387A"/>
    <w:rsid w:val="007F70A4"/>
    <w:rsid w:val="00800AEB"/>
    <w:rsid w:val="0080664B"/>
    <w:rsid w:val="008138CE"/>
    <w:rsid w:val="008161A8"/>
    <w:rsid w:val="0081700E"/>
    <w:rsid w:val="00820149"/>
    <w:rsid w:val="0082286C"/>
    <w:rsid w:val="0082320A"/>
    <w:rsid w:val="008238CB"/>
    <w:rsid w:val="00824909"/>
    <w:rsid w:val="00833E7D"/>
    <w:rsid w:val="008346C9"/>
    <w:rsid w:val="0084407B"/>
    <w:rsid w:val="00844812"/>
    <w:rsid w:val="00845705"/>
    <w:rsid w:val="00845D19"/>
    <w:rsid w:val="00847FFC"/>
    <w:rsid w:val="0085229F"/>
    <w:rsid w:val="00852EC1"/>
    <w:rsid w:val="008573B3"/>
    <w:rsid w:val="0086565D"/>
    <w:rsid w:val="00866185"/>
    <w:rsid w:val="00870BA2"/>
    <w:rsid w:val="00873107"/>
    <w:rsid w:val="008731CD"/>
    <w:rsid w:val="00875B03"/>
    <w:rsid w:val="0087682B"/>
    <w:rsid w:val="00883657"/>
    <w:rsid w:val="00883B38"/>
    <w:rsid w:val="00885248"/>
    <w:rsid w:val="008870CA"/>
    <w:rsid w:val="00887109"/>
    <w:rsid w:val="00887614"/>
    <w:rsid w:val="00891E20"/>
    <w:rsid w:val="00892202"/>
    <w:rsid w:val="008A17DC"/>
    <w:rsid w:val="008A297F"/>
    <w:rsid w:val="008B089E"/>
    <w:rsid w:val="008B3290"/>
    <w:rsid w:val="008B7033"/>
    <w:rsid w:val="008C1879"/>
    <w:rsid w:val="008C18E6"/>
    <w:rsid w:val="008C2739"/>
    <w:rsid w:val="008D3982"/>
    <w:rsid w:val="008D45C3"/>
    <w:rsid w:val="008E05D2"/>
    <w:rsid w:val="008E3BAC"/>
    <w:rsid w:val="008E49E0"/>
    <w:rsid w:val="008F0EEC"/>
    <w:rsid w:val="008F41C7"/>
    <w:rsid w:val="008F520D"/>
    <w:rsid w:val="008F546D"/>
    <w:rsid w:val="008F59C7"/>
    <w:rsid w:val="008F6161"/>
    <w:rsid w:val="0090534F"/>
    <w:rsid w:val="0090539F"/>
    <w:rsid w:val="0091051A"/>
    <w:rsid w:val="00912A19"/>
    <w:rsid w:val="00913F26"/>
    <w:rsid w:val="00920371"/>
    <w:rsid w:val="00920473"/>
    <w:rsid w:val="00921E87"/>
    <w:rsid w:val="00924969"/>
    <w:rsid w:val="00925065"/>
    <w:rsid w:val="00933E27"/>
    <w:rsid w:val="0094139E"/>
    <w:rsid w:val="00943A89"/>
    <w:rsid w:val="00943B3E"/>
    <w:rsid w:val="00950227"/>
    <w:rsid w:val="00954538"/>
    <w:rsid w:val="00954F89"/>
    <w:rsid w:val="00960D99"/>
    <w:rsid w:val="009639D4"/>
    <w:rsid w:val="00966090"/>
    <w:rsid w:val="009664BA"/>
    <w:rsid w:val="00966F60"/>
    <w:rsid w:val="00971AFE"/>
    <w:rsid w:val="009765D6"/>
    <w:rsid w:val="00987E5C"/>
    <w:rsid w:val="009910A2"/>
    <w:rsid w:val="00991C4B"/>
    <w:rsid w:val="00992509"/>
    <w:rsid w:val="009930C4"/>
    <w:rsid w:val="009938D8"/>
    <w:rsid w:val="0099464D"/>
    <w:rsid w:val="00994BB5"/>
    <w:rsid w:val="00994D80"/>
    <w:rsid w:val="009A4582"/>
    <w:rsid w:val="009B5E8B"/>
    <w:rsid w:val="009B7F08"/>
    <w:rsid w:val="009C01C4"/>
    <w:rsid w:val="009C1242"/>
    <w:rsid w:val="009C720B"/>
    <w:rsid w:val="009C789B"/>
    <w:rsid w:val="009D1AFF"/>
    <w:rsid w:val="009D31A7"/>
    <w:rsid w:val="009D3550"/>
    <w:rsid w:val="009D4641"/>
    <w:rsid w:val="009D6177"/>
    <w:rsid w:val="009D69F1"/>
    <w:rsid w:val="009D6E07"/>
    <w:rsid w:val="009D752F"/>
    <w:rsid w:val="009E113B"/>
    <w:rsid w:val="009E689B"/>
    <w:rsid w:val="009E6F3D"/>
    <w:rsid w:val="009F4560"/>
    <w:rsid w:val="009F4EB1"/>
    <w:rsid w:val="00A06AAF"/>
    <w:rsid w:val="00A073E0"/>
    <w:rsid w:val="00A30AA8"/>
    <w:rsid w:val="00A311F0"/>
    <w:rsid w:val="00A4044E"/>
    <w:rsid w:val="00A437C3"/>
    <w:rsid w:val="00A456C6"/>
    <w:rsid w:val="00A474D9"/>
    <w:rsid w:val="00A56228"/>
    <w:rsid w:val="00A57711"/>
    <w:rsid w:val="00A612C0"/>
    <w:rsid w:val="00A62DAF"/>
    <w:rsid w:val="00A65EE1"/>
    <w:rsid w:val="00A81EC8"/>
    <w:rsid w:val="00A8359A"/>
    <w:rsid w:val="00A865A3"/>
    <w:rsid w:val="00A86F8F"/>
    <w:rsid w:val="00A93B4B"/>
    <w:rsid w:val="00A93DF7"/>
    <w:rsid w:val="00A9407F"/>
    <w:rsid w:val="00A94B36"/>
    <w:rsid w:val="00A95951"/>
    <w:rsid w:val="00A95C22"/>
    <w:rsid w:val="00A96346"/>
    <w:rsid w:val="00AA0394"/>
    <w:rsid w:val="00AA1FA6"/>
    <w:rsid w:val="00AA5607"/>
    <w:rsid w:val="00AB417C"/>
    <w:rsid w:val="00AB4EDD"/>
    <w:rsid w:val="00AB6261"/>
    <w:rsid w:val="00AC210B"/>
    <w:rsid w:val="00AC48DC"/>
    <w:rsid w:val="00AC6E32"/>
    <w:rsid w:val="00AD02A4"/>
    <w:rsid w:val="00AD19AF"/>
    <w:rsid w:val="00AD2AFE"/>
    <w:rsid w:val="00AE7F06"/>
    <w:rsid w:val="00AF0B5C"/>
    <w:rsid w:val="00AF2E2E"/>
    <w:rsid w:val="00AF43F2"/>
    <w:rsid w:val="00B05B38"/>
    <w:rsid w:val="00B06C4F"/>
    <w:rsid w:val="00B07266"/>
    <w:rsid w:val="00B07AE6"/>
    <w:rsid w:val="00B11BF8"/>
    <w:rsid w:val="00B128D8"/>
    <w:rsid w:val="00B14E32"/>
    <w:rsid w:val="00B17F1D"/>
    <w:rsid w:val="00B2146F"/>
    <w:rsid w:val="00B232A8"/>
    <w:rsid w:val="00B256FD"/>
    <w:rsid w:val="00B304AE"/>
    <w:rsid w:val="00B310C4"/>
    <w:rsid w:val="00B325F1"/>
    <w:rsid w:val="00B370C7"/>
    <w:rsid w:val="00B4363A"/>
    <w:rsid w:val="00B43773"/>
    <w:rsid w:val="00B43D3A"/>
    <w:rsid w:val="00B446A5"/>
    <w:rsid w:val="00B44F73"/>
    <w:rsid w:val="00B54680"/>
    <w:rsid w:val="00B54F03"/>
    <w:rsid w:val="00B62514"/>
    <w:rsid w:val="00B73F93"/>
    <w:rsid w:val="00B75BDC"/>
    <w:rsid w:val="00B7792E"/>
    <w:rsid w:val="00B83280"/>
    <w:rsid w:val="00B94A0A"/>
    <w:rsid w:val="00B95257"/>
    <w:rsid w:val="00BA0172"/>
    <w:rsid w:val="00BA3D39"/>
    <w:rsid w:val="00BA56DA"/>
    <w:rsid w:val="00BA7A54"/>
    <w:rsid w:val="00BB0639"/>
    <w:rsid w:val="00BB119E"/>
    <w:rsid w:val="00BB1FA9"/>
    <w:rsid w:val="00BB2FB0"/>
    <w:rsid w:val="00BB3FA7"/>
    <w:rsid w:val="00BB45D8"/>
    <w:rsid w:val="00BB4D25"/>
    <w:rsid w:val="00BC0FD9"/>
    <w:rsid w:val="00BC2536"/>
    <w:rsid w:val="00BC629F"/>
    <w:rsid w:val="00BC76FD"/>
    <w:rsid w:val="00BD3E4A"/>
    <w:rsid w:val="00BD6780"/>
    <w:rsid w:val="00BE69E6"/>
    <w:rsid w:val="00BE7DAF"/>
    <w:rsid w:val="00BF6C4C"/>
    <w:rsid w:val="00C05583"/>
    <w:rsid w:val="00C0713F"/>
    <w:rsid w:val="00C07697"/>
    <w:rsid w:val="00C13B8D"/>
    <w:rsid w:val="00C16223"/>
    <w:rsid w:val="00C1764A"/>
    <w:rsid w:val="00C17CC5"/>
    <w:rsid w:val="00C220FF"/>
    <w:rsid w:val="00C226A0"/>
    <w:rsid w:val="00C26A49"/>
    <w:rsid w:val="00C30470"/>
    <w:rsid w:val="00C31D07"/>
    <w:rsid w:val="00C439DE"/>
    <w:rsid w:val="00C45589"/>
    <w:rsid w:val="00C51C7C"/>
    <w:rsid w:val="00C51FAC"/>
    <w:rsid w:val="00C54B3F"/>
    <w:rsid w:val="00C57277"/>
    <w:rsid w:val="00C60804"/>
    <w:rsid w:val="00C62521"/>
    <w:rsid w:val="00C64933"/>
    <w:rsid w:val="00C64E0E"/>
    <w:rsid w:val="00C64EC5"/>
    <w:rsid w:val="00C7171B"/>
    <w:rsid w:val="00C71D8F"/>
    <w:rsid w:val="00C72E01"/>
    <w:rsid w:val="00C762CC"/>
    <w:rsid w:val="00C7709D"/>
    <w:rsid w:val="00C861DA"/>
    <w:rsid w:val="00C874D5"/>
    <w:rsid w:val="00C902EB"/>
    <w:rsid w:val="00C95C97"/>
    <w:rsid w:val="00CA0EE7"/>
    <w:rsid w:val="00CA10C1"/>
    <w:rsid w:val="00CA2D96"/>
    <w:rsid w:val="00CA3C25"/>
    <w:rsid w:val="00CA4E53"/>
    <w:rsid w:val="00CA55D0"/>
    <w:rsid w:val="00CB16AF"/>
    <w:rsid w:val="00CB3DC3"/>
    <w:rsid w:val="00CB6973"/>
    <w:rsid w:val="00CC404F"/>
    <w:rsid w:val="00CC4D44"/>
    <w:rsid w:val="00CC57BD"/>
    <w:rsid w:val="00CC5C30"/>
    <w:rsid w:val="00CC73C3"/>
    <w:rsid w:val="00CC798E"/>
    <w:rsid w:val="00CD4716"/>
    <w:rsid w:val="00CD522A"/>
    <w:rsid w:val="00CD5832"/>
    <w:rsid w:val="00CD6711"/>
    <w:rsid w:val="00CE1471"/>
    <w:rsid w:val="00CE1829"/>
    <w:rsid w:val="00CE22DA"/>
    <w:rsid w:val="00CE4F6D"/>
    <w:rsid w:val="00D01849"/>
    <w:rsid w:val="00D04EF6"/>
    <w:rsid w:val="00D140CA"/>
    <w:rsid w:val="00D175DF"/>
    <w:rsid w:val="00D21E92"/>
    <w:rsid w:val="00D317A8"/>
    <w:rsid w:val="00D34FE4"/>
    <w:rsid w:val="00D402B7"/>
    <w:rsid w:val="00D42A15"/>
    <w:rsid w:val="00D4698E"/>
    <w:rsid w:val="00D51D9A"/>
    <w:rsid w:val="00D54A5D"/>
    <w:rsid w:val="00D56654"/>
    <w:rsid w:val="00D60F78"/>
    <w:rsid w:val="00D62A57"/>
    <w:rsid w:val="00D654B6"/>
    <w:rsid w:val="00D66A9B"/>
    <w:rsid w:val="00D66FBA"/>
    <w:rsid w:val="00D71586"/>
    <w:rsid w:val="00D77300"/>
    <w:rsid w:val="00D80A25"/>
    <w:rsid w:val="00D80EF3"/>
    <w:rsid w:val="00D813AF"/>
    <w:rsid w:val="00D90B7D"/>
    <w:rsid w:val="00D91B82"/>
    <w:rsid w:val="00D942F6"/>
    <w:rsid w:val="00D96922"/>
    <w:rsid w:val="00D96DE0"/>
    <w:rsid w:val="00DA4985"/>
    <w:rsid w:val="00DA6EF0"/>
    <w:rsid w:val="00DA7079"/>
    <w:rsid w:val="00DC0CF8"/>
    <w:rsid w:val="00DC5E0D"/>
    <w:rsid w:val="00DD03AE"/>
    <w:rsid w:val="00DD0573"/>
    <w:rsid w:val="00DD28B7"/>
    <w:rsid w:val="00DD2E9B"/>
    <w:rsid w:val="00DD4F0B"/>
    <w:rsid w:val="00DD5AEC"/>
    <w:rsid w:val="00DE6AF4"/>
    <w:rsid w:val="00DF0B5F"/>
    <w:rsid w:val="00DF2EFB"/>
    <w:rsid w:val="00DF3188"/>
    <w:rsid w:val="00DF32AA"/>
    <w:rsid w:val="00DF3FBF"/>
    <w:rsid w:val="00DF5C80"/>
    <w:rsid w:val="00DF621D"/>
    <w:rsid w:val="00DF768C"/>
    <w:rsid w:val="00E02F07"/>
    <w:rsid w:val="00E05C8A"/>
    <w:rsid w:val="00E07ABA"/>
    <w:rsid w:val="00E10778"/>
    <w:rsid w:val="00E16128"/>
    <w:rsid w:val="00E204F9"/>
    <w:rsid w:val="00E300EC"/>
    <w:rsid w:val="00E30C23"/>
    <w:rsid w:val="00E31ACB"/>
    <w:rsid w:val="00E32413"/>
    <w:rsid w:val="00E36A14"/>
    <w:rsid w:val="00E4452E"/>
    <w:rsid w:val="00E4470A"/>
    <w:rsid w:val="00E467B2"/>
    <w:rsid w:val="00E51824"/>
    <w:rsid w:val="00E531F1"/>
    <w:rsid w:val="00E54450"/>
    <w:rsid w:val="00E56826"/>
    <w:rsid w:val="00E61CC8"/>
    <w:rsid w:val="00E669B7"/>
    <w:rsid w:val="00E66EC1"/>
    <w:rsid w:val="00E76AC7"/>
    <w:rsid w:val="00E818A3"/>
    <w:rsid w:val="00E834F6"/>
    <w:rsid w:val="00E83734"/>
    <w:rsid w:val="00E84246"/>
    <w:rsid w:val="00E87906"/>
    <w:rsid w:val="00E927D6"/>
    <w:rsid w:val="00E928B0"/>
    <w:rsid w:val="00E9306C"/>
    <w:rsid w:val="00E93981"/>
    <w:rsid w:val="00E9475F"/>
    <w:rsid w:val="00E962A7"/>
    <w:rsid w:val="00EA20FA"/>
    <w:rsid w:val="00EA28A3"/>
    <w:rsid w:val="00EA33FA"/>
    <w:rsid w:val="00EA49F5"/>
    <w:rsid w:val="00EB0758"/>
    <w:rsid w:val="00EB0BEF"/>
    <w:rsid w:val="00EB251D"/>
    <w:rsid w:val="00EB33AA"/>
    <w:rsid w:val="00EB3DB0"/>
    <w:rsid w:val="00EB4B45"/>
    <w:rsid w:val="00EC0ACB"/>
    <w:rsid w:val="00ED1828"/>
    <w:rsid w:val="00EE643B"/>
    <w:rsid w:val="00EF0355"/>
    <w:rsid w:val="00F013D8"/>
    <w:rsid w:val="00F0526B"/>
    <w:rsid w:val="00F11B2C"/>
    <w:rsid w:val="00F11FAB"/>
    <w:rsid w:val="00F14552"/>
    <w:rsid w:val="00F22809"/>
    <w:rsid w:val="00F2578B"/>
    <w:rsid w:val="00F264E0"/>
    <w:rsid w:val="00F30EDB"/>
    <w:rsid w:val="00F315AB"/>
    <w:rsid w:val="00F322F0"/>
    <w:rsid w:val="00F32827"/>
    <w:rsid w:val="00F34A67"/>
    <w:rsid w:val="00F350E6"/>
    <w:rsid w:val="00F364C5"/>
    <w:rsid w:val="00F43189"/>
    <w:rsid w:val="00F4794D"/>
    <w:rsid w:val="00F47D1E"/>
    <w:rsid w:val="00F47FB4"/>
    <w:rsid w:val="00F50555"/>
    <w:rsid w:val="00F573BB"/>
    <w:rsid w:val="00F65422"/>
    <w:rsid w:val="00F654FD"/>
    <w:rsid w:val="00F65714"/>
    <w:rsid w:val="00F66031"/>
    <w:rsid w:val="00F66C85"/>
    <w:rsid w:val="00F66F68"/>
    <w:rsid w:val="00F67150"/>
    <w:rsid w:val="00F73B52"/>
    <w:rsid w:val="00F801A8"/>
    <w:rsid w:val="00F81482"/>
    <w:rsid w:val="00F81740"/>
    <w:rsid w:val="00F86624"/>
    <w:rsid w:val="00F9093B"/>
    <w:rsid w:val="00FB051A"/>
    <w:rsid w:val="00FB3974"/>
    <w:rsid w:val="00FB3DED"/>
    <w:rsid w:val="00FB5BB0"/>
    <w:rsid w:val="00FB716A"/>
    <w:rsid w:val="00FC0A55"/>
    <w:rsid w:val="00FC1318"/>
    <w:rsid w:val="00FC1621"/>
    <w:rsid w:val="00FC1A91"/>
    <w:rsid w:val="00FC2E96"/>
    <w:rsid w:val="00FD1A4D"/>
    <w:rsid w:val="00FE7731"/>
    <w:rsid w:val="00FF038A"/>
    <w:rsid w:val="00FF5A5B"/>
    <w:rsid w:val="00FF6BB9"/>
    <w:rsid w:val="00FF79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FC13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decuadrcula6concolores">
    <w:name w:val="Grid Table 6 Colorful"/>
    <w:basedOn w:val="Tablanormal"/>
    <w:uiPriority w:val="51"/>
    <w:rsid w:val="009D3550"/>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3Car">
    <w:name w:val="Título 3 Car"/>
    <w:basedOn w:val="Fuentedeprrafopredeter"/>
    <w:link w:val="Ttulo3"/>
    <w:uiPriority w:val="9"/>
    <w:semiHidden/>
    <w:rsid w:val="00FC1318"/>
    <w:rPr>
      <w:rFonts w:asciiTheme="majorHAnsi" w:eastAsiaTheme="majorEastAsia" w:hAnsiTheme="majorHAnsi" w:cstheme="majorBidi"/>
      <w:color w:val="1F4D78" w:themeColor="accent1" w:themeShade="7F"/>
      <w:sz w:val="24"/>
      <w:szCs w:val="24"/>
    </w:rPr>
  </w:style>
  <w:style w:type="paragraph" w:styleId="TDC3">
    <w:name w:val="toc 3"/>
    <w:basedOn w:val="Normal"/>
    <w:next w:val="Normal"/>
    <w:autoRedefine/>
    <w:uiPriority w:val="39"/>
    <w:unhideWhenUsed/>
    <w:rsid w:val="00D9692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807168521">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65321813">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476483355">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1578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09615.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0EC53-95D0-42AB-B3BC-86663C86D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46</Pages>
  <Words>8497</Words>
  <Characters>46737</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2020-01-20T20:58:00Z</cp:lastPrinted>
  <dcterms:created xsi:type="dcterms:W3CDTF">2020-01-10T01:48:00Z</dcterms:created>
  <dcterms:modified xsi:type="dcterms:W3CDTF">2020-01-31T00:22:00Z</dcterms:modified>
</cp:coreProperties>
</file>