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6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135"/>
        <w:gridCol w:w="3216"/>
      </w:tblGrid>
      <w:tr w:rsidR="00264223" w:rsidRPr="003D6881" w14:paraId="089235C6" w14:textId="77777777" w:rsidTr="00C91225">
        <w:trPr>
          <w:trHeight w:val="157"/>
        </w:trPr>
        <w:tc>
          <w:tcPr>
            <w:tcW w:w="3135" w:type="dxa"/>
          </w:tcPr>
          <w:p w14:paraId="58C4B3FF" w14:textId="77777777" w:rsidR="00264223" w:rsidRPr="00E86DB4" w:rsidRDefault="00264223" w:rsidP="0051606B">
            <w:pPr>
              <w:tabs>
                <w:tab w:val="right" w:pos="8838"/>
              </w:tabs>
              <w:ind w:right="-105"/>
              <w:rPr>
                <w:rFonts w:ascii="Palatino Linotype" w:eastAsia="Calibri" w:hAnsi="Palatino Linotype" w:cs="Tahoma"/>
                <w:b/>
                <w:sz w:val="22"/>
                <w:szCs w:val="22"/>
                <w:lang w:val="es-MX" w:eastAsia="en-US"/>
              </w:rPr>
            </w:pPr>
            <w:r w:rsidRPr="00E86DB4">
              <w:rPr>
                <w:rFonts w:ascii="Palatino Linotype" w:eastAsia="Calibri" w:hAnsi="Palatino Linotype" w:cs="Tahoma"/>
                <w:b/>
                <w:sz w:val="22"/>
                <w:szCs w:val="22"/>
                <w:lang w:val="es-MX" w:eastAsia="en-US"/>
              </w:rPr>
              <w:t>Recurso de Revisión:</w:t>
            </w:r>
          </w:p>
        </w:tc>
        <w:tc>
          <w:tcPr>
            <w:tcW w:w="3216" w:type="dxa"/>
          </w:tcPr>
          <w:p w14:paraId="0D3A1708" w14:textId="49838EF4" w:rsidR="00264223" w:rsidRPr="00E86DB4" w:rsidRDefault="008404AB" w:rsidP="009A15E0">
            <w:pPr>
              <w:tabs>
                <w:tab w:val="right" w:pos="8838"/>
              </w:tabs>
              <w:jc w:val="both"/>
              <w:rPr>
                <w:rFonts w:ascii="Palatino Linotype" w:eastAsia="Calibri" w:hAnsi="Palatino Linotype" w:cs="Tahoma"/>
                <w:b/>
                <w:bCs/>
                <w:sz w:val="22"/>
                <w:szCs w:val="22"/>
                <w:lang w:eastAsia="en-US"/>
              </w:rPr>
            </w:pPr>
            <w:r w:rsidRPr="00E86DB4">
              <w:rPr>
                <w:rFonts w:ascii="Palatino Linotype" w:eastAsia="Calibri" w:hAnsi="Palatino Linotype" w:cs="Tahoma"/>
                <w:b/>
                <w:bCs/>
                <w:sz w:val="22"/>
                <w:szCs w:val="22"/>
                <w:lang w:eastAsia="en-US"/>
              </w:rPr>
              <w:t>06791/INFOEM/IP/</w:t>
            </w:r>
            <w:proofErr w:type="spellStart"/>
            <w:r w:rsidRPr="00E86DB4">
              <w:rPr>
                <w:rFonts w:ascii="Palatino Linotype" w:eastAsia="Calibri" w:hAnsi="Palatino Linotype" w:cs="Tahoma"/>
                <w:b/>
                <w:bCs/>
                <w:sz w:val="22"/>
                <w:szCs w:val="22"/>
                <w:lang w:eastAsia="en-US"/>
              </w:rPr>
              <w:t>RR</w:t>
            </w:r>
            <w:proofErr w:type="spellEnd"/>
            <w:r w:rsidRPr="00E86DB4">
              <w:rPr>
                <w:rFonts w:ascii="Palatino Linotype" w:eastAsia="Calibri" w:hAnsi="Palatino Linotype" w:cs="Tahoma"/>
                <w:b/>
                <w:bCs/>
                <w:sz w:val="22"/>
                <w:szCs w:val="22"/>
                <w:lang w:eastAsia="en-US"/>
              </w:rPr>
              <w:t>/2019</w:t>
            </w:r>
          </w:p>
        </w:tc>
      </w:tr>
      <w:tr w:rsidR="00264223" w:rsidRPr="003D6881" w14:paraId="40AE833C" w14:textId="77777777" w:rsidTr="00C91225">
        <w:trPr>
          <w:trHeight w:val="157"/>
        </w:trPr>
        <w:tc>
          <w:tcPr>
            <w:tcW w:w="3135" w:type="dxa"/>
          </w:tcPr>
          <w:p w14:paraId="6C259251" w14:textId="77777777" w:rsidR="00264223" w:rsidRPr="00E86DB4" w:rsidRDefault="00264223" w:rsidP="0051606B">
            <w:pPr>
              <w:tabs>
                <w:tab w:val="right" w:pos="8838"/>
              </w:tabs>
              <w:ind w:right="-105"/>
              <w:rPr>
                <w:rFonts w:ascii="Palatino Linotype" w:eastAsia="Calibri" w:hAnsi="Palatino Linotype" w:cs="Tahoma"/>
                <w:b/>
                <w:sz w:val="22"/>
                <w:szCs w:val="22"/>
                <w:lang w:val="es-MX" w:eastAsia="en-US"/>
              </w:rPr>
            </w:pPr>
            <w:r w:rsidRPr="00E86DB4">
              <w:rPr>
                <w:rFonts w:ascii="Palatino Linotype" w:eastAsia="Calibri" w:hAnsi="Palatino Linotype" w:cs="Tahoma"/>
                <w:b/>
                <w:sz w:val="22"/>
                <w:szCs w:val="22"/>
                <w:lang w:val="es-MX" w:eastAsia="en-US"/>
              </w:rPr>
              <w:t>Recurrente:</w:t>
            </w:r>
          </w:p>
        </w:tc>
        <w:tc>
          <w:tcPr>
            <w:tcW w:w="3216" w:type="dxa"/>
          </w:tcPr>
          <w:p w14:paraId="786B1FC3" w14:textId="34DD6096" w:rsidR="00264223" w:rsidRPr="00E86DB4" w:rsidRDefault="00B02F3E" w:rsidP="003E4642">
            <w:pPr>
              <w:tabs>
                <w:tab w:val="right" w:pos="8838"/>
              </w:tabs>
              <w:jc w:val="both"/>
              <w:rPr>
                <w:rFonts w:ascii="Palatino Linotype" w:eastAsia="Calibri" w:hAnsi="Palatino Linotype" w:cs="Tahoma"/>
                <w:b/>
                <w:sz w:val="22"/>
                <w:szCs w:val="22"/>
                <w:lang w:val="es-MX" w:eastAsia="en-US"/>
              </w:rPr>
            </w:pPr>
            <w:proofErr w:type="spellStart"/>
            <w:r>
              <w:rPr>
                <w:rFonts w:ascii="Palatino Linotype" w:eastAsia="Calibri" w:hAnsi="Palatino Linotype" w:cs="Tahoma"/>
                <w:b/>
                <w:sz w:val="22"/>
                <w:szCs w:val="22"/>
                <w:lang w:val="es-MX" w:eastAsia="en-US"/>
              </w:rPr>
              <w:t>xxxxxxx</w:t>
            </w:r>
            <w:proofErr w:type="spellEnd"/>
            <w:r>
              <w:rPr>
                <w:rFonts w:ascii="Palatino Linotype" w:eastAsia="Calibri" w:hAnsi="Palatino Linotype" w:cs="Tahoma"/>
                <w:b/>
                <w:sz w:val="22"/>
                <w:szCs w:val="22"/>
                <w:lang w:val="es-MX" w:eastAsia="en-US"/>
              </w:rPr>
              <w:t xml:space="preserve"> </w:t>
            </w:r>
            <w:proofErr w:type="spellStart"/>
            <w:r>
              <w:rPr>
                <w:rFonts w:ascii="Palatino Linotype" w:eastAsia="Calibri" w:hAnsi="Palatino Linotype" w:cs="Tahoma"/>
                <w:b/>
                <w:sz w:val="22"/>
                <w:szCs w:val="22"/>
                <w:lang w:val="es-MX" w:eastAsia="en-US"/>
              </w:rPr>
              <w:t>xxxxx</w:t>
            </w:r>
            <w:proofErr w:type="spellEnd"/>
            <w:r>
              <w:rPr>
                <w:rFonts w:ascii="Palatino Linotype" w:eastAsia="Calibri" w:hAnsi="Palatino Linotype" w:cs="Tahoma"/>
                <w:b/>
                <w:sz w:val="22"/>
                <w:szCs w:val="22"/>
                <w:lang w:val="es-MX" w:eastAsia="en-US"/>
              </w:rPr>
              <w:t xml:space="preserve"> </w:t>
            </w:r>
            <w:proofErr w:type="spellStart"/>
            <w:r>
              <w:rPr>
                <w:rFonts w:ascii="Palatino Linotype" w:eastAsia="Calibri" w:hAnsi="Palatino Linotype" w:cs="Tahoma"/>
                <w:b/>
                <w:sz w:val="22"/>
                <w:szCs w:val="22"/>
                <w:lang w:val="es-MX" w:eastAsia="en-US"/>
              </w:rPr>
              <w:t>xxxxx</w:t>
            </w:r>
            <w:proofErr w:type="spellEnd"/>
            <w:r w:rsidR="008404AB" w:rsidRPr="00E86DB4">
              <w:rPr>
                <w:rFonts w:ascii="Palatino Linotype" w:eastAsia="Calibri" w:hAnsi="Palatino Linotype" w:cs="Tahoma"/>
                <w:b/>
                <w:sz w:val="22"/>
                <w:szCs w:val="22"/>
                <w:lang w:val="es-MX" w:eastAsia="en-US"/>
              </w:rPr>
              <w:t xml:space="preserve"> </w:t>
            </w:r>
          </w:p>
        </w:tc>
      </w:tr>
      <w:tr w:rsidR="00264223" w:rsidRPr="003D6881" w14:paraId="5673BD2C" w14:textId="77777777" w:rsidTr="00C91225">
        <w:trPr>
          <w:trHeight w:val="309"/>
        </w:trPr>
        <w:tc>
          <w:tcPr>
            <w:tcW w:w="3135" w:type="dxa"/>
          </w:tcPr>
          <w:p w14:paraId="01ED7755" w14:textId="77777777" w:rsidR="00264223" w:rsidRPr="00E86DB4" w:rsidRDefault="001A1AAB" w:rsidP="0051606B">
            <w:pPr>
              <w:tabs>
                <w:tab w:val="right" w:pos="8838"/>
              </w:tabs>
              <w:ind w:right="-105"/>
              <w:rPr>
                <w:rFonts w:ascii="Palatino Linotype" w:eastAsia="Calibri" w:hAnsi="Palatino Linotype" w:cs="Tahoma"/>
                <w:b/>
                <w:sz w:val="22"/>
                <w:szCs w:val="22"/>
                <w:lang w:val="es-MX" w:eastAsia="en-US"/>
              </w:rPr>
            </w:pPr>
            <w:bookmarkStart w:id="0" w:name="_Hlk22029036"/>
            <w:r w:rsidRPr="00E86DB4">
              <w:rPr>
                <w:rFonts w:ascii="Palatino Linotype" w:eastAsia="Calibri" w:hAnsi="Palatino Linotype" w:cs="Tahoma"/>
                <w:b/>
                <w:sz w:val="22"/>
                <w:szCs w:val="22"/>
                <w:lang w:val="es-MX" w:eastAsia="en-US"/>
              </w:rPr>
              <w:t>Sujeto Obligado</w:t>
            </w:r>
            <w:r w:rsidR="00264223" w:rsidRPr="00E86DB4">
              <w:rPr>
                <w:rFonts w:ascii="Palatino Linotype" w:eastAsia="Calibri" w:hAnsi="Palatino Linotype" w:cs="Tahoma"/>
                <w:b/>
                <w:sz w:val="22"/>
                <w:szCs w:val="22"/>
                <w:lang w:val="es-MX" w:eastAsia="en-US"/>
              </w:rPr>
              <w:t>:</w:t>
            </w:r>
          </w:p>
        </w:tc>
        <w:tc>
          <w:tcPr>
            <w:tcW w:w="3216" w:type="dxa"/>
          </w:tcPr>
          <w:p w14:paraId="0E07A5E3" w14:textId="4C231A48" w:rsidR="00264223" w:rsidRPr="00E86DB4" w:rsidRDefault="008404AB" w:rsidP="009A15E0">
            <w:pPr>
              <w:tabs>
                <w:tab w:val="left" w:pos="2834"/>
                <w:tab w:val="right" w:pos="8838"/>
              </w:tabs>
              <w:jc w:val="both"/>
              <w:rPr>
                <w:rFonts w:ascii="Palatino Linotype" w:eastAsia="Calibri" w:hAnsi="Palatino Linotype" w:cs="Tahoma"/>
                <w:b/>
                <w:sz w:val="22"/>
                <w:szCs w:val="22"/>
                <w:lang w:val="es-MX" w:eastAsia="en-US"/>
              </w:rPr>
            </w:pPr>
            <w:r w:rsidRPr="00E86DB4">
              <w:rPr>
                <w:rFonts w:ascii="Palatino Linotype" w:hAnsi="Palatino Linotype"/>
                <w:b/>
                <w:bCs/>
                <w:color w:val="000000"/>
                <w:sz w:val="22"/>
                <w:szCs w:val="14"/>
              </w:rPr>
              <w:t xml:space="preserve">Ayuntamiento de </w:t>
            </w:r>
            <w:proofErr w:type="spellStart"/>
            <w:r w:rsidRPr="00E86DB4">
              <w:rPr>
                <w:rFonts w:ascii="Palatino Linotype" w:hAnsi="Palatino Linotype"/>
                <w:b/>
                <w:bCs/>
                <w:color w:val="000000"/>
                <w:sz w:val="22"/>
                <w:szCs w:val="14"/>
              </w:rPr>
              <w:t>Hueypoxtla</w:t>
            </w:r>
            <w:proofErr w:type="spellEnd"/>
          </w:p>
        </w:tc>
      </w:tr>
      <w:bookmarkEnd w:id="0"/>
      <w:tr w:rsidR="00264223" w:rsidRPr="003D6881" w14:paraId="25FC637D" w14:textId="77777777" w:rsidTr="00C91225">
        <w:trPr>
          <w:trHeight w:val="309"/>
        </w:trPr>
        <w:tc>
          <w:tcPr>
            <w:tcW w:w="3135" w:type="dxa"/>
          </w:tcPr>
          <w:p w14:paraId="312D2B4F" w14:textId="023108F9" w:rsidR="00264223" w:rsidRPr="00E86DB4" w:rsidRDefault="00264223" w:rsidP="00194475">
            <w:pPr>
              <w:tabs>
                <w:tab w:val="right" w:pos="8838"/>
              </w:tabs>
              <w:ind w:right="-105"/>
              <w:rPr>
                <w:rFonts w:ascii="Palatino Linotype" w:eastAsia="Calibri" w:hAnsi="Palatino Linotype" w:cs="Tahoma"/>
                <w:b/>
                <w:sz w:val="22"/>
                <w:szCs w:val="22"/>
                <w:lang w:val="es-MX" w:eastAsia="en-US"/>
              </w:rPr>
            </w:pPr>
            <w:r w:rsidRPr="00E86DB4">
              <w:rPr>
                <w:rFonts w:ascii="Palatino Linotype" w:eastAsia="Calibri" w:hAnsi="Palatino Linotype" w:cs="Tahoma"/>
                <w:b/>
                <w:sz w:val="22"/>
                <w:szCs w:val="22"/>
                <w:lang w:val="es-MX" w:eastAsia="en-US"/>
              </w:rPr>
              <w:t>Comisionad</w:t>
            </w:r>
            <w:r w:rsidR="00194475" w:rsidRPr="00E86DB4">
              <w:rPr>
                <w:rFonts w:ascii="Palatino Linotype" w:eastAsia="Calibri" w:hAnsi="Palatino Linotype" w:cs="Tahoma"/>
                <w:b/>
                <w:sz w:val="22"/>
                <w:szCs w:val="22"/>
                <w:lang w:val="es-MX" w:eastAsia="en-US"/>
              </w:rPr>
              <w:t>a</w:t>
            </w:r>
            <w:r w:rsidRPr="00E86DB4">
              <w:rPr>
                <w:rFonts w:ascii="Palatino Linotype" w:eastAsia="Calibri" w:hAnsi="Palatino Linotype" w:cs="Tahoma"/>
                <w:b/>
                <w:sz w:val="22"/>
                <w:szCs w:val="22"/>
                <w:lang w:val="es-MX" w:eastAsia="en-US"/>
              </w:rPr>
              <w:t xml:space="preserve"> Ponente:</w:t>
            </w:r>
          </w:p>
        </w:tc>
        <w:tc>
          <w:tcPr>
            <w:tcW w:w="3216" w:type="dxa"/>
          </w:tcPr>
          <w:p w14:paraId="2CE345E0" w14:textId="0DA6ACBB" w:rsidR="00264223" w:rsidRPr="00E86DB4" w:rsidRDefault="00453C27" w:rsidP="00453C27">
            <w:pPr>
              <w:tabs>
                <w:tab w:val="right" w:pos="8838"/>
              </w:tabs>
              <w:jc w:val="both"/>
              <w:rPr>
                <w:rFonts w:ascii="Palatino Linotype" w:eastAsia="Calibri" w:hAnsi="Palatino Linotype" w:cs="Tahoma"/>
                <w:b/>
                <w:sz w:val="22"/>
                <w:szCs w:val="22"/>
                <w:lang w:val="es-MX" w:eastAsia="en-US"/>
              </w:rPr>
            </w:pPr>
            <w:r w:rsidRPr="00E86DB4">
              <w:rPr>
                <w:rFonts w:ascii="Palatino Linotype" w:eastAsia="Calibri" w:hAnsi="Palatino Linotype" w:cs="Tahoma"/>
                <w:b/>
                <w:sz w:val="22"/>
                <w:szCs w:val="22"/>
                <w:lang w:val="es-MX" w:eastAsia="en-US"/>
              </w:rPr>
              <w:t>Eva Abaid Yapur</w:t>
            </w:r>
          </w:p>
        </w:tc>
      </w:tr>
    </w:tbl>
    <w:p w14:paraId="2A0B2F24" w14:textId="049AF998" w:rsidR="0074285B" w:rsidRPr="00E86DB4" w:rsidRDefault="00D22B6A" w:rsidP="0051606B">
      <w:pPr>
        <w:spacing w:line="360" w:lineRule="auto"/>
        <w:ind w:right="-1162"/>
        <w:jc w:val="both"/>
        <w:rPr>
          <w:rFonts w:ascii="Palatino Linotype" w:hAnsi="Palatino Linotype" w:cs="Tahoma"/>
          <w:bCs/>
          <w:sz w:val="24"/>
          <w:szCs w:val="24"/>
        </w:rPr>
      </w:pPr>
      <w:r w:rsidRPr="00E86DB4">
        <w:rPr>
          <w:rFonts w:ascii="Palatino Linotype" w:hAnsi="Palatino Linotype" w:cs="Tahoma"/>
          <w:bCs/>
          <w:sz w:val="24"/>
          <w:szCs w:val="24"/>
        </w:rPr>
        <w:t xml:space="preserve">Resolución del Pleno del Instituto de Transparencia, Acceso a la Información Pública y Protección de Datos Personales del Estado de México y Municipios, con domicilio en Metepec, Estado de México, de fecha </w:t>
      </w:r>
      <w:r w:rsidR="00194475" w:rsidRPr="00E86DB4">
        <w:rPr>
          <w:rFonts w:ascii="Palatino Linotype" w:hAnsi="Palatino Linotype" w:cs="Tahoma"/>
          <w:bCs/>
          <w:sz w:val="24"/>
          <w:szCs w:val="24"/>
        </w:rPr>
        <w:t>veinticuatro</w:t>
      </w:r>
      <w:r w:rsidR="008404AB" w:rsidRPr="00E86DB4">
        <w:rPr>
          <w:rFonts w:ascii="Palatino Linotype" w:hAnsi="Palatino Linotype" w:cs="Tahoma"/>
          <w:bCs/>
          <w:sz w:val="24"/>
          <w:szCs w:val="24"/>
        </w:rPr>
        <w:t xml:space="preserve"> </w:t>
      </w:r>
      <w:r w:rsidR="00F34534" w:rsidRPr="00E86DB4">
        <w:rPr>
          <w:rFonts w:ascii="Palatino Linotype" w:hAnsi="Palatino Linotype" w:cs="Tahoma"/>
          <w:bCs/>
          <w:sz w:val="24"/>
          <w:szCs w:val="24"/>
        </w:rPr>
        <w:t>de octubre</w:t>
      </w:r>
      <w:r w:rsidR="008E09AB" w:rsidRPr="00E86DB4">
        <w:rPr>
          <w:rFonts w:ascii="Palatino Linotype" w:hAnsi="Palatino Linotype" w:cs="Tahoma"/>
          <w:bCs/>
          <w:sz w:val="24"/>
          <w:szCs w:val="24"/>
        </w:rPr>
        <w:t xml:space="preserve"> de dos mil diecinueve</w:t>
      </w:r>
      <w:r w:rsidRPr="00E86DB4">
        <w:rPr>
          <w:rFonts w:ascii="Palatino Linotype" w:hAnsi="Palatino Linotype" w:cs="Tahoma"/>
          <w:bCs/>
          <w:sz w:val="24"/>
          <w:szCs w:val="24"/>
        </w:rPr>
        <w:t>.</w:t>
      </w:r>
    </w:p>
    <w:p w14:paraId="0A1C3DC4" w14:textId="77777777" w:rsidR="00492DCA" w:rsidRPr="00E86DB4" w:rsidRDefault="00492DCA" w:rsidP="0051606B">
      <w:pPr>
        <w:spacing w:line="360" w:lineRule="auto"/>
        <w:ind w:right="-1162"/>
        <w:jc w:val="both"/>
        <w:rPr>
          <w:rFonts w:ascii="Palatino Linotype" w:hAnsi="Palatino Linotype"/>
          <w:noProof/>
          <w:sz w:val="24"/>
          <w:szCs w:val="24"/>
          <w:lang w:val="es-ES"/>
        </w:rPr>
      </w:pPr>
    </w:p>
    <w:p w14:paraId="787A38D4" w14:textId="36A9DDAB" w:rsidR="00806E45" w:rsidRPr="00E86DB4" w:rsidRDefault="00D9652C" w:rsidP="0051606B">
      <w:pPr>
        <w:spacing w:line="360" w:lineRule="auto"/>
        <w:ind w:right="-1162"/>
        <w:jc w:val="both"/>
        <w:rPr>
          <w:rFonts w:ascii="Palatino Linotype" w:eastAsia="Calibri" w:hAnsi="Palatino Linotype" w:cs="Tahoma"/>
          <w:bCs/>
          <w:sz w:val="24"/>
          <w:szCs w:val="24"/>
          <w:lang w:val="es-ES" w:eastAsia="en-US"/>
        </w:rPr>
      </w:pPr>
      <w:r w:rsidRPr="00E86DB4">
        <w:rPr>
          <w:rFonts w:ascii="Palatino Linotype" w:eastAsia="Calibri" w:hAnsi="Palatino Linotype" w:cs="Tahoma"/>
          <w:b/>
          <w:bCs/>
          <w:sz w:val="24"/>
          <w:szCs w:val="24"/>
          <w:lang w:val="es-ES" w:eastAsia="en-US"/>
        </w:rPr>
        <w:t>VISTO</w:t>
      </w:r>
      <w:r w:rsidR="00806E45" w:rsidRPr="00E86DB4">
        <w:rPr>
          <w:rFonts w:ascii="Palatino Linotype" w:eastAsia="Calibri" w:hAnsi="Palatino Linotype" w:cs="Tahoma"/>
          <w:bCs/>
          <w:sz w:val="24"/>
          <w:szCs w:val="24"/>
          <w:lang w:val="es-ES" w:eastAsia="en-US"/>
        </w:rPr>
        <w:t xml:space="preserve"> </w:t>
      </w:r>
      <w:r w:rsidR="00C52E15" w:rsidRPr="00E86DB4">
        <w:rPr>
          <w:rFonts w:ascii="Palatino Linotype" w:eastAsia="Calibri" w:hAnsi="Palatino Linotype" w:cs="Tahoma"/>
          <w:bCs/>
          <w:sz w:val="24"/>
          <w:szCs w:val="24"/>
          <w:lang w:val="es-ES" w:eastAsia="en-US"/>
        </w:rPr>
        <w:t>el</w:t>
      </w:r>
      <w:r w:rsidR="00806E45" w:rsidRPr="00E86DB4">
        <w:rPr>
          <w:rFonts w:ascii="Palatino Linotype" w:eastAsia="Calibri" w:hAnsi="Palatino Linotype" w:cs="Tahoma"/>
          <w:bCs/>
          <w:sz w:val="24"/>
          <w:szCs w:val="24"/>
          <w:lang w:val="es-ES" w:eastAsia="en-US"/>
        </w:rPr>
        <w:t xml:space="preserve"> expediente conformado con motivo </w:t>
      </w:r>
      <w:r w:rsidR="008404AB" w:rsidRPr="00E86DB4">
        <w:rPr>
          <w:rFonts w:ascii="Palatino Linotype" w:eastAsia="Calibri" w:hAnsi="Palatino Linotype" w:cs="Tahoma"/>
          <w:bCs/>
          <w:sz w:val="24"/>
          <w:szCs w:val="24"/>
          <w:lang w:val="es-ES" w:eastAsia="en-US"/>
        </w:rPr>
        <w:t>del Recurso</w:t>
      </w:r>
      <w:r w:rsidR="00806E45" w:rsidRPr="00E86DB4">
        <w:rPr>
          <w:rFonts w:ascii="Palatino Linotype" w:eastAsia="Calibri" w:hAnsi="Palatino Linotype" w:cs="Tahoma"/>
          <w:bCs/>
          <w:sz w:val="24"/>
          <w:szCs w:val="24"/>
          <w:lang w:val="es-ES" w:eastAsia="en-US"/>
        </w:rPr>
        <w:t xml:space="preserve"> de Revisión </w:t>
      </w:r>
      <w:r w:rsidR="008404AB" w:rsidRPr="00E86DB4">
        <w:rPr>
          <w:rFonts w:ascii="Palatino Linotype" w:eastAsia="Calibri" w:hAnsi="Palatino Linotype" w:cs="Tahoma"/>
          <w:b/>
          <w:bCs/>
          <w:sz w:val="24"/>
          <w:szCs w:val="24"/>
          <w:lang w:val="es-ES" w:eastAsia="en-US"/>
        </w:rPr>
        <w:t>06791/INFOEM/IP/</w:t>
      </w:r>
      <w:proofErr w:type="spellStart"/>
      <w:r w:rsidR="008404AB" w:rsidRPr="00E86DB4">
        <w:rPr>
          <w:rFonts w:ascii="Palatino Linotype" w:eastAsia="Calibri" w:hAnsi="Palatino Linotype" w:cs="Tahoma"/>
          <w:b/>
          <w:bCs/>
          <w:sz w:val="24"/>
          <w:szCs w:val="24"/>
          <w:lang w:val="es-ES" w:eastAsia="en-US"/>
        </w:rPr>
        <w:t>RR</w:t>
      </w:r>
      <w:proofErr w:type="spellEnd"/>
      <w:r w:rsidR="008404AB" w:rsidRPr="00E86DB4">
        <w:rPr>
          <w:rFonts w:ascii="Palatino Linotype" w:eastAsia="Calibri" w:hAnsi="Palatino Linotype" w:cs="Tahoma"/>
          <w:b/>
          <w:bCs/>
          <w:sz w:val="24"/>
          <w:szCs w:val="24"/>
          <w:lang w:val="es-ES" w:eastAsia="en-US"/>
        </w:rPr>
        <w:t>/2019</w:t>
      </w:r>
      <w:r w:rsidR="00806E45" w:rsidRPr="00E86DB4">
        <w:rPr>
          <w:rFonts w:ascii="Palatino Linotype" w:eastAsia="Calibri" w:hAnsi="Palatino Linotype" w:cs="Tahoma"/>
          <w:bCs/>
          <w:sz w:val="24"/>
          <w:szCs w:val="24"/>
          <w:lang w:val="es-ES" w:eastAsia="en-US"/>
        </w:rPr>
        <w:t xml:space="preserve">, interpuesto </w:t>
      </w:r>
      <w:r w:rsidR="00F34534" w:rsidRPr="00E86DB4">
        <w:rPr>
          <w:rFonts w:ascii="Palatino Linotype" w:eastAsia="Calibri" w:hAnsi="Palatino Linotype" w:cs="Tahoma"/>
          <w:bCs/>
          <w:sz w:val="24"/>
          <w:szCs w:val="24"/>
          <w:lang w:val="es-ES" w:eastAsia="en-US"/>
        </w:rPr>
        <w:t xml:space="preserve">por </w:t>
      </w:r>
      <w:proofErr w:type="spellStart"/>
      <w:r w:rsidR="00B02F3E">
        <w:rPr>
          <w:rFonts w:ascii="Palatino Linotype" w:eastAsia="Calibri" w:hAnsi="Palatino Linotype" w:cs="Tahoma"/>
          <w:b/>
          <w:sz w:val="22"/>
          <w:szCs w:val="22"/>
          <w:lang w:eastAsia="en-US"/>
        </w:rPr>
        <w:t>xxxxxxx</w:t>
      </w:r>
      <w:proofErr w:type="spellEnd"/>
      <w:r w:rsidR="00B02F3E">
        <w:rPr>
          <w:rFonts w:ascii="Palatino Linotype" w:eastAsia="Calibri" w:hAnsi="Palatino Linotype" w:cs="Tahoma"/>
          <w:b/>
          <w:sz w:val="22"/>
          <w:szCs w:val="22"/>
          <w:lang w:eastAsia="en-US"/>
        </w:rPr>
        <w:t xml:space="preserve"> </w:t>
      </w:r>
      <w:proofErr w:type="spellStart"/>
      <w:r w:rsidR="00B02F3E">
        <w:rPr>
          <w:rFonts w:ascii="Palatino Linotype" w:eastAsia="Calibri" w:hAnsi="Palatino Linotype" w:cs="Tahoma"/>
          <w:b/>
          <w:sz w:val="22"/>
          <w:szCs w:val="22"/>
          <w:lang w:eastAsia="en-US"/>
        </w:rPr>
        <w:t>xxxxx</w:t>
      </w:r>
      <w:proofErr w:type="spellEnd"/>
      <w:r w:rsidR="00B02F3E">
        <w:rPr>
          <w:rFonts w:ascii="Palatino Linotype" w:eastAsia="Calibri" w:hAnsi="Palatino Linotype" w:cs="Tahoma"/>
          <w:b/>
          <w:sz w:val="22"/>
          <w:szCs w:val="22"/>
          <w:lang w:eastAsia="en-US"/>
        </w:rPr>
        <w:t xml:space="preserve"> </w:t>
      </w:r>
      <w:proofErr w:type="spellStart"/>
      <w:r w:rsidR="00B02F3E">
        <w:rPr>
          <w:rFonts w:ascii="Palatino Linotype" w:eastAsia="Calibri" w:hAnsi="Palatino Linotype" w:cs="Tahoma"/>
          <w:b/>
          <w:sz w:val="22"/>
          <w:szCs w:val="22"/>
          <w:lang w:eastAsia="en-US"/>
        </w:rPr>
        <w:t>xxxxx</w:t>
      </w:r>
      <w:proofErr w:type="spellEnd"/>
      <w:r w:rsidR="00C52E15" w:rsidRPr="00E86DB4">
        <w:rPr>
          <w:rFonts w:ascii="Palatino Linotype" w:eastAsia="Calibri" w:hAnsi="Palatino Linotype" w:cs="Tahoma"/>
          <w:bCs/>
          <w:sz w:val="24"/>
          <w:szCs w:val="24"/>
          <w:lang w:val="es-ES" w:eastAsia="en-US"/>
        </w:rPr>
        <w:t xml:space="preserve">, en adelante </w:t>
      </w:r>
      <w:r w:rsidR="00F34534" w:rsidRPr="00E86DB4">
        <w:rPr>
          <w:rFonts w:ascii="Palatino Linotype" w:eastAsia="Calibri" w:hAnsi="Palatino Linotype" w:cs="Tahoma"/>
          <w:bCs/>
          <w:sz w:val="24"/>
          <w:szCs w:val="24"/>
          <w:lang w:val="es-ES" w:eastAsia="en-US"/>
        </w:rPr>
        <w:t>el</w:t>
      </w:r>
      <w:r w:rsidRPr="00E86DB4">
        <w:rPr>
          <w:rFonts w:ascii="Palatino Linotype" w:eastAsia="Calibri" w:hAnsi="Palatino Linotype" w:cs="Tahoma"/>
          <w:bCs/>
          <w:sz w:val="24"/>
          <w:szCs w:val="24"/>
          <w:lang w:val="es-ES" w:eastAsia="en-US"/>
        </w:rPr>
        <w:t xml:space="preserve"> </w:t>
      </w:r>
      <w:r w:rsidR="008A2809" w:rsidRPr="00E86DB4">
        <w:rPr>
          <w:rFonts w:ascii="Palatino Linotype" w:eastAsia="Calibri" w:hAnsi="Palatino Linotype" w:cs="Tahoma"/>
          <w:b/>
          <w:bCs/>
          <w:sz w:val="24"/>
          <w:szCs w:val="24"/>
          <w:lang w:val="es-ES" w:eastAsia="en-US"/>
        </w:rPr>
        <w:t>Recurrente</w:t>
      </w:r>
      <w:r w:rsidR="00AD79FC" w:rsidRPr="00E86DB4">
        <w:rPr>
          <w:rFonts w:ascii="Palatino Linotype" w:eastAsia="Calibri" w:hAnsi="Palatino Linotype" w:cs="Tahoma"/>
          <w:bCs/>
          <w:sz w:val="24"/>
          <w:szCs w:val="24"/>
          <w:lang w:val="es-ES" w:eastAsia="en-US"/>
        </w:rPr>
        <w:t xml:space="preserve"> o </w:t>
      </w:r>
      <w:r w:rsidR="008A2809" w:rsidRPr="00E86DB4">
        <w:rPr>
          <w:rFonts w:ascii="Palatino Linotype" w:eastAsia="Calibri" w:hAnsi="Palatino Linotype" w:cs="Tahoma"/>
          <w:b/>
          <w:bCs/>
          <w:sz w:val="24"/>
          <w:szCs w:val="24"/>
          <w:lang w:val="es-ES" w:eastAsia="en-US"/>
        </w:rPr>
        <w:t>Particular</w:t>
      </w:r>
      <w:r w:rsidRPr="00E86DB4">
        <w:rPr>
          <w:rFonts w:ascii="Palatino Linotype" w:eastAsia="Calibri" w:hAnsi="Palatino Linotype" w:cs="Tahoma"/>
          <w:bCs/>
          <w:sz w:val="24"/>
          <w:szCs w:val="24"/>
          <w:lang w:val="es-ES" w:eastAsia="en-US"/>
        </w:rPr>
        <w:t xml:space="preserve">, </w:t>
      </w:r>
      <w:r w:rsidR="00806E45" w:rsidRPr="00E86DB4">
        <w:rPr>
          <w:rFonts w:ascii="Palatino Linotype" w:eastAsia="Calibri" w:hAnsi="Palatino Linotype" w:cs="Tahoma"/>
          <w:bCs/>
          <w:sz w:val="24"/>
          <w:szCs w:val="24"/>
          <w:lang w:val="es-ES" w:eastAsia="en-US"/>
        </w:rPr>
        <w:t>en contra de la</w:t>
      </w:r>
      <w:r w:rsidR="00B0065C" w:rsidRPr="00E86DB4">
        <w:rPr>
          <w:rFonts w:ascii="Palatino Linotype" w:eastAsia="Calibri" w:hAnsi="Palatino Linotype" w:cs="Tahoma"/>
          <w:bCs/>
          <w:sz w:val="24"/>
          <w:szCs w:val="24"/>
          <w:lang w:val="es-ES" w:eastAsia="en-US"/>
        </w:rPr>
        <w:t xml:space="preserve"> falta de</w:t>
      </w:r>
      <w:r w:rsidR="00806E45" w:rsidRPr="00E86DB4">
        <w:rPr>
          <w:rFonts w:ascii="Palatino Linotype" w:eastAsia="Calibri" w:hAnsi="Palatino Linotype" w:cs="Tahoma"/>
          <w:bCs/>
          <w:sz w:val="24"/>
          <w:szCs w:val="24"/>
          <w:lang w:val="es-ES" w:eastAsia="en-US"/>
        </w:rPr>
        <w:t xml:space="preserve"> respuesta </w:t>
      </w:r>
      <w:r w:rsidR="00B0065C" w:rsidRPr="00E86DB4">
        <w:rPr>
          <w:rFonts w:ascii="Palatino Linotype" w:eastAsia="Calibri" w:hAnsi="Palatino Linotype" w:cs="Tahoma"/>
          <w:bCs/>
          <w:sz w:val="24"/>
          <w:szCs w:val="24"/>
          <w:lang w:val="es-ES" w:eastAsia="en-US"/>
        </w:rPr>
        <w:t>d</w:t>
      </w:r>
      <w:r w:rsidR="00F755E1" w:rsidRPr="00E86DB4">
        <w:rPr>
          <w:rFonts w:ascii="Palatino Linotype" w:eastAsia="Calibri" w:hAnsi="Palatino Linotype" w:cs="Tahoma"/>
          <w:bCs/>
          <w:sz w:val="24"/>
          <w:szCs w:val="24"/>
          <w:lang w:val="es-ES" w:eastAsia="en-US"/>
        </w:rPr>
        <w:t xml:space="preserve">el </w:t>
      </w:r>
      <w:r w:rsidR="008A2809" w:rsidRPr="00E86DB4">
        <w:rPr>
          <w:rFonts w:ascii="Palatino Linotype" w:eastAsia="Calibri" w:hAnsi="Palatino Linotype" w:cs="Tahoma"/>
          <w:b/>
          <w:bCs/>
          <w:sz w:val="24"/>
          <w:szCs w:val="24"/>
          <w:lang w:val="es-ES" w:eastAsia="en-US"/>
        </w:rPr>
        <w:t xml:space="preserve">Sujeto Obligado </w:t>
      </w:r>
      <w:bookmarkStart w:id="1" w:name="_Hlk22112563"/>
      <w:r w:rsidR="008404AB" w:rsidRPr="00E86DB4">
        <w:rPr>
          <w:rFonts w:ascii="Palatino Linotype" w:hAnsi="Palatino Linotype"/>
          <w:bCs/>
          <w:color w:val="000000"/>
          <w:sz w:val="24"/>
          <w:szCs w:val="24"/>
        </w:rPr>
        <w:t xml:space="preserve">Ayuntamiento de </w:t>
      </w:r>
      <w:proofErr w:type="spellStart"/>
      <w:r w:rsidR="008404AB" w:rsidRPr="00E86DB4">
        <w:rPr>
          <w:rFonts w:ascii="Palatino Linotype" w:hAnsi="Palatino Linotype"/>
          <w:bCs/>
          <w:color w:val="000000"/>
          <w:sz w:val="24"/>
          <w:szCs w:val="24"/>
        </w:rPr>
        <w:t>Hueypoxtla</w:t>
      </w:r>
      <w:bookmarkEnd w:id="1"/>
      <w:proofErr w:type="spellEnd"/>
      <w:r w:rsidR="00806E45" w:rsidRPr="00E86DB4">
        <w:rPr>
          <w:rFonts w:ascii="Palatino Linotype" w:eastAsia="Calibri" w:hAnsi="Palatino Linotype" w:cs="Tahoma"/>
          <w:bCs/>
          <w:sz w:val="24"/>
          <w:szCs w:val="24"/>
          <w:lang w:val="es-ES" w:eastAsia="en-US"/>
        </w:rPr>
        <w:t>, se emite la presente Resolución, con base en lo</w:t>
      </w:r>
      <w:r w:rsidR="008B0418" w:rsidRPr="00E86DB4">
        <w:rPr>
          <w:rFonts w:ascii="Palatino Linotype" w:eastAsia="Calibri" w:hAnsi="Palatino Linotype" w:cs="Tahoma"/>
          <w:bCs/>
          <w:sz w:val="24"/>
          <w:szCs w:val="24"/>
          <w:lang w:val="es-ES" w:eastAsia="en-US"/>
        </w:rPr>
        <w:t xml:space="preserve">s </w:t>
      </w:r>
      <w:r w:rsidR="008E09AB" w:rsidRPr="00E86DB4">
        <w:rPr>
          <w:rFonts w:ascii="Palatino Linotype" w:eastAsia="Calibri" w:hAnsi="Palatino Linotype" w:cs="Tahoma"/>
          <w:bCs/>
          <w:sz w:val="24"/>
          <w:szCs w:val="24"/>
          <w:lang w:val="es-ES" w:eastAsia="en-US"/>
        </w:rPr>
        <w:t>siguientes</w:t>
      </w:r>
      <w:r w:rsidR="00806E45" w:rsidRPr="00E86DB4">
        <w:rPr>
          <w:rFonts w:ascii="Palatino Linotype" w:eastAsia="Calibri" w:hAnsi="Palatino Linotype" w:cs="Tahoma"/>
          <w:bCs/>
          <w:sz w:val="24"/>
          <w:szCs w:val="24"/>
          <w:lang w:val="es-ES" w:eastAsia="en-US"/>
        </w:rPr>
        <w:t>:</w:t>
      </w:r>
    </w:p>
    <w:p w14:paraId="03E318CD" w14:textId="77777777" w:rsidR="00806E45" w:rsidRPr="003D6881" w:rsidRDefault="00806E45" w:rsidP="0051606B">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E86DB4" w:rsidRDefault="00C614A6" w:rsidP="0051606B">
      <w:pPr>
        <w:spacing w:line="360" w:lineRule="auto"/>
        <w:ind w:right="-93"/>
        <w:jc w:val="center"/>
        <w:rPr>
          <w:rFonts w:ascii="Palatino Linotype" w:eastAsia="Calibri" w:hAnsi="Palatino Linotype" w:cs="Tahoma"/>
          <w:b/>
          <w:bCs/>
          <w:sz w:val="28"/>
          <w:szCs w:val="28"/>
          <w:lang w:eastAsia="en-US"/>
        </w:rPr>
      </w:pPr>
      <w:r w:rsidRPr="00E86DB4">
        <w:rPr>
          <w:rFonts w:ascii="Palatino Linotype" w:eastAsia="Calibri" w:hAnsi="Palatino Linotype" w:cs="Tahoma"/>
          <w:b/>
          <w:bCs/>
          <w:sz w:val="28"/>
          <w:szCs w:val="28"/>
          <w:lang w:eastAsia="en-US"/>
        </w:rPr>
        <w:t>ANTECEDENTES</w:t>
      </w:r>
      <w:bookmarkStart w:id="2" w:name="_GoBack"/>
      <w:bookmarkEnd w:id="2"/>
    </w:p>
    <w:p w14:paraId="0A466E4C" w14:textId="77777777" w:rsidR="00806E45" w:rsidRPr="003D6881" w:rsidRDefault="00806E45" w:rsidP="0051606B">
      <w:pPr>
        <w:spacing w:line="360" w:lineRule="auto"/>
        <w:ind w:right="-93"/>
        <w:jc w:val="both"/>
        <w:rPr>
          <w:rFonts w:ascii="Palatino Linotype" w:eastAsia="Calibri" w:hAnsi="Palatino Linotype" w:cs="Tahoma"/>
          <w:bCs/>
          <w:sz w:val="22"/>
          <w:szCs w:val="22"/>
          <w:lang w:eastAsia="en-US"/>
        </w:rPr>
      </w:pPr>
    </w:p>
    <w:p w14:paraId="4B0211BB" w14:textId="3A17DD34" w:rsidR="00806E45" w:rsidRPr="00E86DB4" w:rsidRDefault="00806E45" w:rsidP="0051606B">
      <w:pPr>
        <w:spacing w:line="360" w:lineRule="auto"/>
        <w:jc w:val="both"/>
        <w:rPr>
          <w:rFonts w:ascii="Palatino Linotype" w:eastAsia="Calibri" w:hAnsi="Palatino Linotype" w:cs="Tahoma"/>
          <w:b/>
          <w:bCs/>
          <w:sz w:val="24"/>
          <w:szCs w:val="24"/>
          <w:lang w:eastAsia="en-US"/>
        </w:rPr>
      </w:pPr>
      <w:r w:rsidRPr="00E86DB4">
        <w:rPr>
          <w:rFonts w:ascii="Palatino Linotype" w:eastAsia="Calibri" w:hAnsi="Palatino Linotype" w:cs="Tahoma"/>
          <w:b/>
          <w:bCs/>
          <w:sz w:val="24"/>
          <w:szCs w:val="24"/>
          <w:lang w:eastAsia="en-US"/>
        </w:rPr>
        <w:t xml:space="preserve">I. Presentación de la solicitud de información. </w:t>
      </w:r>
    </w:p>
    <w:p w14:paraId="629F417A" w14:textId="77777777" w:rsidR="009533C1" w:rsidRPr="00E86DB4" w:rsidRDefault="009533C1" w:rsidP="0051606B">
      <w:pPr>
        <w:spacing w:line="360" w:lineRule="auto"/>
        <w:ind w:right="-1162"/>
        <w:jc w:val="both"/>
        <w:rPr>
          <w:rFonts w:ascii="Palatino Linotype" w:eastAsia="Calibri" w:hAnsi="Palatino Linotype" w:cs="Tahoma"/>
          <w:b/>
          <w:bCs/>
          <w:sz w:val="24"/>
          <w:szCs w:val="24"/>
          <w:lang w:eastAsia="en-US"/>
        </w:rPr>
      </w:pPr>
    </w:p>
    <w:p w14:paraId="2491B65F" w14:textId="0410A4C1" w:rsidR="00806E45" w:rsidRPr="00E86DB4" w:rsidRDefault="00F70903" w:rsidP="0051606B">
      <w:pPr>
        <w:spacing w:line="360" w:lineRule="auto"/>
        <w:ind w:right="-1162"/>
        <w:jc w:val="both"/>
        <w:rPr>
          <w:rFonts w:ascii="Palatino Linotype" w:eastAsia="Calibri" w:hAnsi="Palatino Linotype" w:cs="Tahoma"/>
          <w:bCs/>
          <w:sz w:val="24"/>
          <w:szCs w:val="24"/>
          <w:lang w:eastAsia="en-US"/>
        </w:rPr>
      </w:pPr>
      <w:r w:rsidRPr="00E86DB4">
        <w:rPr>
          <w:rFonts w:ascii="Palatino Linotype" w:eastAsia="Calibri" w:hAnsi="Palatino Linotype" w:cs="Tahoma"/>
          <w:bCs/>
          <w:sz w:val="24"/>
          <w:szCs w:val="24"/>
          <w:lang w:eastAsia="en-US"/>
        </w:rPr>
        <w:t>El</w:t>
      </w:r>
      <w:r w:rsidR="00806E45" w:rsidRPr="00E86DB4">
        <w:rPr>
          <w:rFonts w:ascii="Palatino Linotype" w:eastAsia="Calibri" w:hAnsi="Palatino Linotype" w:cs="Tahoma"/>
          <w:bCs/>
          <w:sz w:val="24"/>
          <w:szCs w:val="24"/>
          <w:lang w:eastAsia="en-US"/>
        </w:rPr>
        <w:t xml:space="preserve"> </w:t>
      </w:r>
      <w:r w:rsidR="008404AB" w:rsidRPr="00E86DB4">
        <w:rPr>
          <w:rFonts w:ascii="Palatino Linotype" w:eastAsia="Calibri" w:hAnsi="Palatino Linotype" w:cs="Tahoma"/>
          <w:bCs/>
          <w:sz w:val="24"/>
          <w:szCs w:val="24"/>
          <w:lang w:eastAsia="en-US"/>
        </w:rPr>
        <w:t>veintinueve de julio</w:t>
      </w:r>
      <w:r w:rsidR="00F34534" w:rsidRPr="00E86DB4">
        <w:rPr>
          <w:rFonts w:ascii="Palatino Linotype" w:eastAsia="Calibri" w:hAnsi="Palatino Linotype" w:cs="Tahoma"/>
          <w:bCs/>
          <w:sz w:val="24"/>
          <w:szCs w:val="24"/>
          <w:lang w:eastAsia="en-US"/>
        </w:rPr>
        <w:t xml:space="preserve"> </w:t>
      </w:r>
      <w:r w:rsidR="008E09AB" w:rsidRPr="00E86DB4">
        <w:rPr>
          <w:rFonts w:ascii="Palatino Linotype" w:eastAsia="Calibri" w:hAnsi="Palatino Linotype" w:cs="Tahoma"/>
          <w:bCs/>
          <w:sz w:val="24"/>
          <w:szCs w:val="24"/>
          <w:lang w:eastAsia="en-US"/>
        </w:rPr>
        <w:t>de dos mil dieci</w:t>
      </w:r>
      <w:r w:rsidR="00A205D7" w:rsidRPr="00E86DB4">
        <w:rPr>
          <w:rFonts w:ascii="Palatino Linotype" w:eastAsia="Calibri" w:hAnsi="Palatino Linotype" w:cs="Tahoma"/>
          <w:bCs/>
          <w:sz w:val="24"/>
          <w:szCs w:val="24"/>
          <w:lang w:eastAsia="en-US"/>
        </w:rPr>
        <w:t>nueve</w:t>
      </w:r>
      <w:r w:rsidR="00806E45" w:rsidRPr="00E86DB4">
        <w:rPr>
          <w:rFonts w:ascii="Palatino Linotype" w:eastAsia="Calibri" w:hAnsi="Palatino Linotype" w:cs="Tahoma"/>
          <w:bCs/>
          <w:sz w:val="24"/>
          <w:szCs w:val="24"/>
          <w:lang w:eastAsia="en-US"/>
        </w:rPr>
        <w:t>,</w:t>
      </w:r>
      <w:r w:rsidR="00F1077A" w:rsidRPr="00E86DB4">
        <w:rPr>
          <w:rFonts w:ascii="Palatino Linotype" w:eastAsia="Calibri" w:hAnsi="Palatino Linotype" w:cs="Tahoma"/>
          <w:bCs/>
          <w:sz w:val="24"/>
          <w:szCs w:val="24"/>
          <w:lang w:eastAsia="en-US"/>
        </w:rPr>
        <w:t xml:space="preserve"> </w:t>
      </w:r>
      <w:r w:rsidR="00806E45" w:rsidRPr="00E86DB4">
        <w:rPr>
          <w:rFonts w:ascii="Palatino Linotype" w:eastAsia="Calibri" w:hAnsi="Palatino Linotype" w:cs="Tahoma"/>
          <w:bCs/>
          <w:sz w:val="24"/>
          <w:szCs w:val="24"/>
          <w:lang w:eastAsia="en-US"/>
        </w:rPr>
        <w:t>mediante el</w:t>
      </w:r>
      <w:r w:rsidR="00806E45" w:rsidRPr="00E86DB4">
        <w:rPr>
          <w:rFonts w:ascii="Palatino Linotype" w:eastAsia="Calibri" w:hAnsi="Palatino Linotype" w:cs="Tahoma"/>
          <w:bCs/>
          <w:sz w:val="24"/>
          <w:szCs w:val="24"/>
          <w:lang w:val="es-ES" w:eastAsia="en-US"/>
        </w:rPr>
        <w:t xml:space="preserve"> Sistema de Acceso a la Información Mexiquense (</w:t>
      </w:r>
      <w:proofErr w:type="spellStart"/>
      <w:r w:rsidR="00806E45" w:rsidRPr="00E86DB4">
        <w:rPr>
          <w:rFonts w:ascii="Palatino Linotype" w:eastAsia="Calibri" w:hAnsi="Palatino Linotype" w:cs="Tahoma"/>
          <w:bCs/>
          <w:sz w:val="24"/>
          <w:szCs w:val="24"/>
          <w:lang w:val="es-ES" w:eastAsia="en-US"/>
        </w:rPr>
        <w:t>SAIMEX</w:t>
      </w:r>
      <w:proofErr w:type="spellEnd"/>
      <w:r w:rsidR="00806E45" w:rsidRPr="00E86DB4">
        <w:rPr>
          <w:rFonts w:ascii="Palatino Linotype" w:eastAsia="Calibri" w:hAnsi="Palatino Linotype" w:cs="Tahoma"/>
          <w:bCs/>
          <w:sz w:val="24"/>
          <w:szCs w:val="24"/>
          <w:lang w:val="es-ES" w:eastAsia="en-US"/>
        </w:rPr>
        <w:t xml:space="preserve">), </w:t>
      </w:r>
      <w:r w:rsidR="00A205D7" w:rsidRPr="00E86DB4">
        <w:rPr>
          <w:rFonts w:ascii="Palatino Linotype" w:eastAsia="Calibri" w:hAnsi="Palatino Linotype" w:cs="Tahoma"/>
          <w:bCs/>
          <w:sz w:val="24"/>
          <w:szCs w:val="24"/>
          <w:lang w:eastAsia="en-US"/>
        </w:rPr>
        <w:t>el</w:t>
      </w:r>
      <w:r w:rsidR="00806E45" w:rsidRPr="00E86DB4">
        <w:rPr>
          <w:rFonts w:ascii="Palatino Linotype" w:eastAsia="Calibri" w:hAnsi="Palatino Linotype" w:cs="Tahoma"/>
          <w:bCs/>
          <w:sz w:val="24"/>
          <w:szCs w:val="24"/>
          <w:lang w:eastAsia="en-US"/>
        </w:rPr>
        <w:t xml:space="preserve"> </w:t>
      </w:r>
      <w:r w:rsidR="008A2809" w:rsidRPr="00E86DB4">
        <w:rPr>
          <w:rFonts w:ascii="Palatino Linotype" w:eastAsia="Calibri" w:hAnsi="Palatino Linotype" w:cs="Tahoma"/>
          <w:bCs/>
          <w:sz w:val="24"/>
          <w:szCs w:val="24"/>
          <w:lang w:eastAsia="en-US"/>
        </w:rPr>
        <w:t>Particular</w:t>
      </w:r>
      <w:r w:rsidR="00DB1CB2" w:rsidRPr="00E86DB4">
        <w:rPr>
          <w:rFonts w:ascii="Palatino Linotype" w:eastAsia="Calibri" w:hAnsi="Palatino Linotype" w:cs="Tahoma"/>
          <w:bCs/>
          <w:sz w:val="24"/>
          <w:szCs w:val="24"/>
          <w:lang w:eastAsia="en-US"/>
        </w:rPr>
        <w:t xml:space="preserve"> presentó</w:t>
      </w:r>
      <w:r w:rsidR="003E5976" w:rsidRPr="00E86DB4">
        <w:rPr>
          <w:rFonts w:ascii="Palatino Linotype" w:eastAsia="Calibri" w:hAnsi="Palatino Linotype" w:cs="Tahoma"/>
          <w:bCs/>
          <w:sz w:val="24"/>
          <w:szCs w:val="24"/>
          <w:lang w:eastAsia="en-US"/>
        </w:rPr>
        <w:t xml:space="preserve"> </w:t>
      </w:r>
      <w:r w:rsidR="00C52E15" w:rsidRPr="00E86DB4">
        <w:rPr>
          <w:rFonts w:ascii="Palatino Linotype" w:eastAsia="Calibri" w:hAnsi="Palatino Linotype" w:cs="Tahoma"/>
          <w:bCs/>
          <w:sz w:val="24"/>
          <w:szCs w:val="24"/>
          <w:lang w:eastAsia="en-US"/>
        </w:rPr>
        <w:t>una</w:t>
      </w:r>
      <w:r w:rsidRPr="00E86DB4">
        <w:rPr>
          <w:rFonts w:ascii="Palatino Linotype" w:eastAsia="Calibri" w:hAnsi="Palatino Linotype" w:cs="Tahoma"/>
          <w:bCs/>
          <w:sz w:val="24"/>
          <w:szCs w:val="24"/>
          <w:lang w:eastAsia="en-US"/>
        </w:rPr>
        <w:t xml:space="preserve"> </w:t>
      </w:r>
      <w:r w:rsidR="00806E45" w:rsidRPr="00E86DB4">
        <w:rPr>
          <w:rFonts w:ascii="Palatino Linotype" w:eastAsia="Calibri" w:hAnsi="Palatino Linotype" w:cs="Tahoma"/>
          <w:bCs/>
          <w:sz w:val="24"/>
          <w:szCs w:val="24"/>
          <w:lang w:eastAsia="en-US"/>
        </w:rPr>
        <w:t xml:space="preserve">solicitud de </w:t>
      </w:r>
      <w:r w:rsidR="00F82119" w:rsidRPr="00E86DB4">
        <w:rPr>
          <w:rFonts w:ascii="Palatino Linotype" w:eastAsia="Calibri" w:hAnsi="Palatino Linotype" w:cs="Tahoma"/>
          <w:bCs/>
          <w:sz w:val="24"/>
          <w:szCs w:val="24"/>
          <w:lang w:eastAsia="en-US"/>
        </w:rPr>
        <w:t xml:space="preserve">acceso a la </w:t>
      </w:r>
      <w:proofErr w:type="gramStart"/>
      <w:r w:rsidR="008B0418" w:rsidRPr="00E86DB4">
        <w:rPr>
          <w:rFonts w:ascii="Palatino Linotype" w:eastAsia="Calibri" w:hAnsi="Palatino Linotype" w:cs="Tahoma"/>
          <w:bCs/>
          <w:sz w:val="24"/>
          <w:szCs w:val="24"/>
          <w:lang w:eastAsia="en-US"/>
        </w:rPr>
        <w:t>información</w:t>
      </w:r>
      <w:proofErr w:type="gramEnd"/>
      <w:r w:rsidR="008B0418" w:rsidRPr="00E86DB4">
        <w:rPr>
          <w:rFonts w:ascii="Palatino Linotype" w:eastAsia="Calibri" w:hAnsi="Palatino Linotype" w:cs="Tahoma"/>
          <w:bCs/>
          <w:sz w:val="24"/>
          <w:szCs w:val="24"/>
          <w:lang w:eastAsia="en-US"/>
        </w:rPr>
        <w:t xml:space="preserve"> pública</w:t>
      </w:r>
      <w:r w:rsidR="00806E45" w:rsidRPr="00E86DB4">
        <w:rPr>
          <w:rFonts w:ascii="Palatino Linotype" w:eastAsia="Calibri" w:hAnsi="Palatino Linotype" w:cs="Tahoma"/>
          <w:bCs/>
          <w:sz w:val="24"/>
          <w:szCs w:val="24"/>
          <w:lang w:eastAsia="en-US"/>
        </w:rPr>
        <w:t xml:space="preserve"> ante la Unidad de Transparencia </w:t>
      </w:r>
      <w:r w:rsidRPr="00E86DB4">
        <w:rPr>
          <w:rFonts w:ascii="Palatino Linotype" w:eastAsia="Calibri" w:hAnsi="Palatino Linotype" w:cs="Tahoma"/>
          <w:bCs/>
          <w:sz w:val="24"/>
          <w:szCs w:val="24"/>
          <w:lang w:eastAsia="en-US"/>
        </w:rPr>
        <w:t xml:space="preserve">del </w:t>
      </w:r>
      <w:r w:rsidR="008404AB" w:rsidRPr="00E86DB4">
        <w:rPr>
          <w:rFonts w:ascii="Palatino Linotype" w:hAnsi="Palatino Linotype"/>
          <w:bCs/>
          <w:color w:val="000000"/>
          <w:sz w:val="24"/>
          <w:szCs w:val="24"/>
        </w:rPr>
        <w:t xml:space="preserve">Ayuntamiento de </w:t>
      </w:r>
      <w:proofErr w:type="spellStart"/>
      <w:r w:rsidR="008404AB" w:rsidRPr="00E86DB4">
        <w:rPr>
          <w:rFonts w:ascii="Palatino Linotype" w:hAnsi="Palatino Linotype"/>
          <w:bCs/>
          <w:color w:val="000000"/>
          <w:sz w:val="24"/>
          <w:szCs w:val="24"/>
        </w:rPr>
        <w:t>Hueypoxtla</w:t>
      </w:r>
      <w:proofErr w:type="spellEnd"/>
      <w:r w:rsidR="00806E45" w:rsidRPr="00E86DB4">
        <w:rPr>
          <w:rFonts w:ascii="Palatino Linotype" w:eastAsia="Calibri" w:hAnsi="Palatino Linotype" w:cs="Tahoma"/>
          <w:bCs/>
          <w:sz w:val="24"/>
          <w:szCs w:val="24"/>
          <w:lang w:eastAsia="en-US"/>
        </w:rPr>
        <w:t xml:space="preserve">, </w:t>
      </w:r>
      <w:r w:rsidR="004C72EF" w:rsidRPr="00E86DB4">
        <w:rPr>
          <w:rFonts w:ascii="Palatino Linotype" w:eastAsia="Calibri" w:hAnsi="Palatino Linotype" w:cs="Tahoma"/>
          <w:bCs/>
          <w:sz w:val="24"/>
          <w:szCs w:val="24"/>
          <w:lang w:eastAsia="en-US"/>
        </w:rPr>
        <w:t xml:space="preserve">mediante la cual requirió </w:t>
      </w:r>
      <w:r w:rsidR="00806E45" w:rsidRPr="00E86DB4">
        <w:rPr>
          <w:rFonts w:ascii="Palatino Linotype" w:eastAsia="Calibri" w:hAnsi="Palatino Linotype" w:cs="Tahoma"/>
          <w:bCs/>
          <w:sz w:val="24"/>
          <w:szCs w:val="24"/>
          <w:lang w:eastAsia="en-US"/>
        </w:rPr>
        <w:t>lo siguiente:</w:t>
      </w:r>
    </w:p>
    <w:p w14:paraId="507B05CE" w14:textId="77777777" w:rsidR="002005AD" w:rsidRDefault="002005AD" w:rsidP="0051606B">
      <w:pPr>
        <w:spacing w:line="360" w:lineRule="auto"/>
        <w:ind w:right="567"/>
        <w:jc w:val="both"/>
        <w:rPr>
          <w:rFonts w:ascii="Palatino Linotype" w:eastAsia="Calibri" w:hAnsi="Palatino Linotype" w:cs="Tahoma"/>
          <w:b/>
          <w:bCs/>
          <w:sz w:val="22"/>
          <w:lang w:val="es-ES" w:eastAsia="en-US"/>
        </w:rPr>
      </w:pPr>
    </w:p>
    <w:p w14:paraId="08F9008A" w14:textId="77777777" w:rsidR="00806E45" w:rsidRPr="00E86DB4" w:rsidRDefault="00806E45" w:rsidP="0051606B">
      <w:pPr>
        <w:spacing w:line="360" w:lineRule="auto"/>
        <w:ind w:left="567" w:right="567"/>
        <w:jc w:val="both"/>
        <w:rPr>
          <w:rFonts w:ascii="Palatino Linotype" w:eastAsia="Calibri" w:hAnsi="Palatino Linotype" w:cs="Tahoma"/>
          <w:b/>
          <w:bCs/>
          <w:sz w:val="22"/>
          <w:szCs w:val="22"/>
          <w:lang w:val="es-ES" w:eastAsia="en-US"/>
        </w:rPr>
      </w:pPr>
      <w:r w:rsidRPr="00E86DB4">
        <w:rPr>
          <w:rFonts w:ascii="Palatino Linotype" w:eastAsia="Calibri" w:hAnsi="Palatino Linotype" w:cs="Tahoma"/>
          <w:b/>
          <w:bCs/>
          <w:sz w:val="22"/>
          <w:szCs w:val="22"/>
          <w:lang w:val="es-ES" w:eastAsia="en-US"/>
        </w:rPr>
        <w:t>DESCRIPCIÓN CLARA Y PRECISA DE LA INFORMACIÓN SOLICITADA</w:t>
      </w:r>
    </w:p>
    <w:p w14:paraId="59005B4B" w14:textId="42E0EC28" w:rsidR="00B07D61" w:rsidRPr="00E86DB4" w:rsidRDefault="00F70903" w:rsidP="00F85879">
      <w:pPr>
        <w:ind w:left="567" w:right="567"/>
        <w:jc w:val="both"/>
        <w:rPr>
          <w:rFonts w:ascii="Palatino Linotype" w:hAnsi="Palatino Linotype"/>
          <w:i/>
          <w:color w:val="000000"/>
          <w:sz w:val="22"/>
          <w:szCs w:val="22"/>
        </w:rPr>
      </w:pPr>
      <w:r w:rsidRPr="00E86DB4">
        <w:rPr>
          <w:rFonts w:ascii="Palatino Linotype" w:hAnsi="Palatino Linotype"/>
          <w:i/>
          <w:color w:val="000000"/>
          <w:sz w:val="22"/>
          <w:szCs w:val="22"/>
        </w:rPr>
        <w:t>“</w:t>
      </w:r>
      <w:r w:rsidR="008404AB" w:rsidRPr="00E86DB4">
        <w:rPr>
          <w:rFonts w:ascii="Palatino Linotype" w:hAnsi="Palatino Linotype"/>
          <w:i/>
          <w:color w:val="000000"/>
          <w:sz w:val="22"/>
          <w:szCs w:val="22"/>
        </w:rPr>
        <w:t xml:space="preserve">se exhiba las certificaciones de los servidores </w:t>
      </w:r>
      <w:proofErr w:type="spellStart"/>
      <w:r w:rsidR="008404AB" w:rsidRPr="00E86DB4">
        <w:rPr>
          <w:rFonts w:ascii="Palatino Linotype" w:hAnsi="Palatino Linotype"/>
          <w:i/>
          <w:color w:val="000000"/>
          <w:sz w:val="22"/>
          <w:szCs w:val="22"/>
        </w:rPr>
        <w:t>publicos</w:t>
      </w:r>
      <w:proofErr w:type="spellEnd"/>
      <w:r w:rsidR="008404AB" w:rsidRPr="00E86DB4">
        <w:rPr>
          <w:rFonts w:ascii="Palatino Linotype" w:hAnsi="Palatino Linotype"/>
          <w:i/>
          <w:color w:val="000000"/>
          <w:sz w:val="22"/>
          <w:szCs w:val="22"/>
        </w:rPr>
        <w:t xml:space="preserve"> obligados a contar con ella toda vez que el termino de ley para certificarse ya concluyo y </w:t>
      </w:r>
      <w:proofErr w:type="spellStart"/>
      <w:r w:rsidR="008404AB" w:rsidRPr="00E86DB4">
        <w:rPr>
          <w:rFonts w:ascii="Palatino Linotype" w:hAnsi="Palatino Linotype"/>
          <w:i/>
          <w:color w:val="000000"/>
          <w:sz w:val="22"/>
          <w:szCs w:val="22"/>
        </w:rPr>
        <w:t>consisas</w:t>
      </w:r>
      <w:proofErr w:type="spellEnd"/>
      <w:r w:rsidR="008404AB" w:rsidRPr="00E86DB4">
        <w:rPr>
          <w:rFonts w:ascii="Palatino Linotype" w:hAnsi="Palatino Linotype"/>
          <w:i/>
          <w:color w:val="000000"/>
          <w:sz w:val="22"/>
          <w:szCs w:val="22"/>
        </w:rPr>
        <w:t xml:space="preserve"> y clara es esta de quienes no cuenten con dicha </w:t>
      </w:r>
      <w:proofErr w:type="spellStart"/>
      <w:r w:rsidR="008404AB" w:rsidRPr="00E86DB4">
        <w:rPr>
          <w:rFonts w:ascii="Palatino Linotype" w:hAnsi="Palatino Linotype"/>
          <w:i/>
          <w:color w:val="000000"/>
          <w:sz w:val="22"/>
          <w:szCs w:val="22"/>
        </w:rPr>
        <w:t>certificacion</w:t>
      </w:r>
      <w:proofErr w:type="spellEnd"/>
      <w:r w:rsidR="008404AB" w:rsidRPr="00E86DB4">
        <w:rPr>
          <w:rFonts w:ascii="Palatino Linotype" w:hAnsi="Palatino Linotype"/>
          <w:i/>
          <w:color w:val="000000"/>
          <w:sz w:val="22"/>
          <w:szCs w:val="22"/>
        </w:rPr>
        <w:t xml:space="preserve"> son motivo de </w:t>
      </w:r>
      <w:proofErr w:type="spellStart"/>
      <w:r w:rsidR="008404AB" w:rsidRPr="00E86DB4">
        <w:rPr>
          <w:rFonts w:ascii="Palatino Linotype" w:hAnsi="Palatino Linotype"/>
          <w:i/>
          <w:color w:val="000000"/>
          <w:sz w:val="22"/>
          <w:szCs w:val="22"/>
        </w:rPr>
        <w:t>remosion</w:t>
      </w:r>
      <w:proofErr w:type="spellEnd"/>
      <w:r w:rsidR="008404AB" w:rsidRPr="00E86DB4">
        <w:rPr>
          <w:rFonts w:ascii="Palatino Linotype" w:hAnsi="Palatino Linotype"/>
          <w:i/>
          <w:color w:val="000000"/>
          <w:sz w:val="22"/>
          <w:szCs w:val="22"/>
        </w:rPr>
        <w:t xml:space="preserve"> del cargo, por ello se SOLICITA de los siguientes TESORERO MUNICIPAL, DIRECTOR DE SEGURIDAD PUBLICA, DIRECTOR DE </w:t>
      </w:r>
      <w:proofErr w:type="spellStart"/>
      <w:r w:rsidR="008404AB" w:rsidRPr="00E86DB4">
        <w:rPr>
          <w:rFonts w:ascii="Palatino Linotype" w:hAnsi="Palatino Linotype"/>
          <w:i/>
          <w:color w:val="000000"/>
          <w:sz w:val="22"/>
          <w:szCs w:val="22"/>
        </w:rPr>
        <w:t>PROTECCION</w:t>
      </w:r>
      <w:proofErr w:type="spellEnd"/>
      <w:r w:rsidR="008404AB" w:rsidRPr="00E86DB4">
        <w:rPr>
          <w:rFonts w:ascii="Palatino Linotype" w:hAnsi="Palatino Linotype"/>
          <w:i/>
          <w:color w:val="000000"/>
          <w:sz w:val="22"/>
          <w:szCs w:val="22"/>
        </w:rPr>
        <w:t xml:space="preserve"> CIVIL, CONTRALOR MUNICIPAL, DIRECTOR DE DESARROLLO </w:t>
      </w:r>
      <w:proofErr w:type="spellStart"/>
      <w:r w:rsidR="008404AB" w:rsidRPr="00E86DB4">
        <w:rPr>
          <w:rFonts w:ascii="Palatino Linotype" w:hAnsi="Palatino Linotype"/>
          <w:i/>
          <w:color w:val="000000"/>
          <w:sz w:val="22"/>
          <w:szCs w:val="22"/>
        </w:rPr>
        <w:t>ECONOMICO</w:t>
      </w:r>
      <w:proofErr w:type="spellEnd"/>
      <w:r w:rsidR="008404AB" w:rsidRPr="00E86DB4">
        <w:rPr>
          <w:rFonts w:ascii="Palatino Linotype" w:hAnsi="Palatino Linotype"/>
          <w:i/>
          <w:color w:val="000000"/>
          <w:sz w:val="22"/>
          <w:szCs w:val="22"/>
        </w:rPr>
        <w:t xml:space="preserve">, DIRECTOR DE OBRAS PUBLICAS, DIRECTOR DE MEJORA REGULATORIA, Ya que dicha solicitud es para dar seguimiento ante quien </w:t>
      </w:r>
      <w:r w:rsidR="008404AB" w:rsidRPr="00E86DB4">
        <w:rPr>
          <w:rFonts w:ascii="Palatino Linotype" w:hAnsi="Palatino Linotype"/>
          <w:i/>
          <w:color w:val="000000"/>
          <w:sz w:val="22"/>
          <w:szCs w:val="22"/>
        </w:rPr>
        <w:lastRenderedPageBreak/>
        <w:t xml:space="preserve">corresponda para hacer cumplir con lo que la ley en la materia marca para poder ocupar un cargo, empleo o </w:t>
      </w:r>
      <w:proofErr w:type="spellStart"/>
      <w:r w:rsidR="008404AB" w:rsidRPr="00E86DB4">
        <w:rPr>
          <w:rFonts w:ascii="Palatino Linotype" w:hAnsi="Palatino Linotype"/>
          <w:i/>
          <w:color w:val="000000"/>
          <w:sz w:val="22"/>
          <w:szCs w:val="22"/>
        </w:rPr>
        <w:t>comision</w:t>
      </w:r>
      <w:proofErr w:type="spellEnd"/>
      <w:r w:rsidR="00F34534" w:rsidRPr="00E86DB4">
        <w:rPr>
          <w:rFonts w:ascii="Palatino Linotype" w:hAnsi="Palatino Linotype"/>
          <w:i/>
          <w:color w:val="000000"/>
          <w:sz w:val="22"/>
          <w:szCs w:val="22"/>
        </w:rPr>
        <w:t>.</w:t>
      </w:r>
      <w:r w:rsidRPr="00E86DB4">
        <w:rPr>
          <w:rFonts w:ascii="Palatino Linotype" w:hAnsi="Palatino Linotype"/>
          <w:i/>
          <w:color w:val="000000"/>
          <w:sz w:val="22"/>
          <w:szCs w:val="22"/>
        </w:rPr>
        <w:t>”</w:t>
      </w:r>
      <w:r w:rsidR="00F34534" w:rsidRPr="00E86DB4">
        <w:rPr>
          <w:rFonts w:ascii="Palatino Linotype" w:hAnsi="Palatino Linotype"/>
          <w:i/>
          <w:color w:val="000000"/>
          <w:sz w:val="22"/>
          <w:szCs w:val="22"/>
        </w:rPr>
        <w:t xml:space="preserve"> (Sic).</w:t>
      </w:r>
    </w:p>
    <w:p w14:paraId="7C4D4A03" w14:textId="77777777" w:rsidR="00351483" w:rsidRPr="00E86DB4" w:rsidRDefault="00351483" w:rsidP="0051606B">
      <w:pPr>
        <w:tabs>
          <w:tab w:val="left" w:pos="4667"/>
        </w:tabs>
        <w:spacing w:line="360" w:lineRule="auto"/>
        <w:ind w:right="-595"/>
        <w:jc w:val="both"/>
        <w:rPr>
          <w:rFonts w:ascii="Palatino Linotype" w:hAnsi="Palatino Linotype" w:cs="Tahoma"/>
          <w:bCs/>
          <w:iCs/>
          <w:sz w:val="22"/>
          <w:szCs w:val="22"/>
        </w:rPr>
      </w:pPr>
    </w:p>
    <w:p w14:paraId="650F6434" w14:textId="77777777" w:rsidR="00C36785" w:rsidRPr="00E86DB4" w:rsidRDefault="00C36785" w:rsidP="0051606B">
      <w:pPr>
        <w:spacing w:line="360" w:lineRule="auto"/>
        <w:ind w:left="567" w:right="567"/>
        <w:jc w:val="both"/>
        <w:rPr>
          <w:rFonts w:ascii="Palatino Linotype" w:eastAsia="Calibri" w:hAnsi="Palatino Linotype" w:cs="Tahoma"/>
          <w:bCs/>
          <w:sz w:val="22"/>
          <w:szCs w:val="22"/>
          <w:lang w:val="es-ES" w:eastAsia="en-US"/>
        </w:rPr>
      </w:pPr>
      <w:r w:rsidRPr="00E86DB4">
        <w:rPr>
          <w:rFonts w:ascii="Palatino Linotype" w:eastAsia="Calibri" w:hAnsi="Palatino Linotype" w:cs="Tahoma"/>
          <w:b/>
          <w:bCs/>
          <w:sz w:val="22"/>
          <w:szCs w:val="22"/>
          <w:lang w:val="es-ES" w:eastAsia="en-US"/>
        </w:rPr>
        <w:t>MODALIDAD DE ENTREGA</w:t>
      </w:r>
    </w:p>
    <w:p w14:paraId="1A841DE6" w14:textId="77777777" w:rsidR="00C36785" w:rsidRPr="00E86DB4" w:rsidRDefault="00C36785" w:rsidP="0051606B">
      <w:pPr>
        <w:spacing w:line="360" w:lineRule="auto"/>
        <w:ind w:left="567" w:right="567"/>
        <w:jc w:val="both"/>
        <w:rPr>
          <w:rFonts w:ascii="Palatino Linotype" w:eastAsia="Calibri" w:hAnsi="Palatino Linotype" w:cs="Tahoma"/>
          <w:bCs/>
          <w:sz w:val="22"/>
          <w:szCs w:val="22"/>
          <w:lang w:val="es-ES" w:eastAsia="en-US"/>
        </w:rPr>
      </w:pPr>
      <w:r w:rsidRPr="00E86DB4">
        <w:rPr>
          <w:rFonts w:ascii="Palatino Linotype" w:eastAsia="Calibri" w:hAnsi="Palatino Linotype" w:cs="Tahoma"/>
          <w:bCs/>
          <w:sz w:val="22"/>
          <w:szCs w:val="22"/>
          <w:lang w:val="es-ES" w:eastAsia="en-US"/>
        </w:rPr>
        <w:t xml:space="preserve">A través del </w:t>
      </w:r>
      <w:proofErr w:type="spellStart"/>
      <w:r w:rsidRPr="00E86DB4">
        <w:rPr>
          <w:rFonts w:ascii="Palatino Linotype" w:eastAsia="Calibri" w:hAnsi="Palatino Linotype" w:cs="Tahoma"/>
          <w:bCs/>
          <w:sz w:val="22"/>
          <w:szCs w:val="22"/>
          <w:lang w:val="es-ES" w:eastAsia="en-US"/>
        </w:rPr>
        <w:t>SAIMEX</w:t>
      </w:r>
      <w:proofErr w:type="spellEnd"/>
      <w:r w:rsidRPr="00E86DB4">
        <w:rPr>
          <w:rFonts w:ascii="Palatino Linotype" w:eastAsia="Calibri" w:hAnsi="Palatino Linotype" w:cs="Tahoma"/>
          <w:bCs/>
          <w:sz w:val="22"/>
          <w:szCs w:val="22"/>
          <w:lang w:val="es-ES" w:eastAsia="en-US"/>
        </w:rPr>
        <w:t>.</w:t>
      </w:r>
    </w:p>
    <w:p w14:paraId="7B914DE4" w14:textId="77777777" w:rsidR="00806E45" w:rsidRPr="00E86DB4" w:rsidRDefault="00806E45" w:rsidP="0051606B">
      <w:pPr>
        <w:spacing w:line="360" w:lineRule="auto"/>
        <w:jc w:val="both"/>
        <w:rPr>
          <w:rFonts w:ascii="Palatino Linotype" w:eastAsia="Calibri" w:hAnsi="Palatino Linotype" w:cs="Tahoma"/>
          <w:bCs/>
          <w:sz w:val="22"/>
          <w:szCs w:val="22"/>
          <w:lang w:val="es-ES" w:eastAsia="en-US"/>
        </w:rPr>
      </w:pPr>
    </w:p>
    <w:p w14:paraId="2A0A1C4C" w14:textId="5994636D" w:rsidR="00806E45" w:rsidRPr="00E86DB4" w:rsidRDefault="00827BDE" w:rsidP="0051606B">
      <w:pPr>
        <w:spacing w:line="360" w:lineRule="auto"/>
        <w:ind w:right="-1162"/>
        <w:jc w:val="both"/>
        <w:rPr>
          <w:rFonts w:ascii="Palatino Linotype" w:eastAsia="Calibri" w:hAnsi="Palatino Linotype" w:cs="Tahoma"/>
          <w:b/>
          <w:bCs/>
          <w:sz w:val="24"/>
          <w:szCs w:val="24"/>
          <w:lang w:val="es-ES" w:eastAsia="en-US"/>
        </w:rPr>
      </w:pPr>
      <w:r w:rsidRPr="00E86DB4">
        <w:rPr>
          <w:rFonts w:ascii="Palatino Linotype" w:eastAsia="Calibri" w:hAnsi="Palatino Linotype" w:cs="Tahoma"/>
          <w:b/>
          <w:bCs/>
          <w:sz w:val="24"/>
          <w:szCs w:val="24"/>
          <w:lang w:val="es-ES" w:eastAsia="en-US"/>
        </w:rPr>
        <w:t>I</w:t>
      </w:r>
      <w:r w:rsidR="00694759" w:rsidRPr="00E86DB4">
        <w:rPr>
          <w:rFonts w:ascii="Palatino Linotype" w:eastAsia="Calibri" w:hAnsi="Palatino Linotype" w:cs="Tahoma"/>
          <w:b/>
          <w:bCs/>
          <w:sz w:val="24"/>
          <w:szCs w:val="24"/>
          <w:lang w:val="es-ES" w:eastAsia="en-US"/>
        </w:rPr>
        <w:t>I</w:t>
      </w:r>
      <w:r w:rsidR="00806E45" w:rsidRPr="00E86DB4">
        <w:rPr>
          <w:rFonts w:ascii="Palatino Linotype" w:eastAsia="Calibri" w:hAnsi="Palatino Linotype" w:cs="Tahoma"/>
          <w:b/>
          <w:bCs/>
          <w:sz w:val="24"/>
          <w:szCs w:val="24"/>
          <w:lang w:val="es-ES" w:eastAsia="en-US"/>
        </w:rPr>
        <w:t xml:space="preserve">. Respuesta del </w:t>
      </w:r>
      <w:r w:rsidR="001A1AAB" w:rsidRPr="00E86DB4">
        <w:rPr>
          <w:rFonts w:ascii="Palatino Linotype" w:eastAsia="Calibri" w:hAnsi="Palatino Linotype" w:cs="Tahoma"/>
          <w:b/>
          <w:bCs/>
          <w:sz w:val="24"/>
          <w:szCs w:val="24"/>
          <w:lang w:val="es-ES" w:eastAsia="en-US"/>
        </w:rPr>
        <w:t>Sujeto Obligado</w:t>
      </w:r>
      <w:r w:rsidR="00806E45" w:rsidRPr="00E86DB4">
        <w:rPr>
          <w:rFonts w:ascii="Palatino Linotype" w:eastAsia="Calibri" w:hAnsi="Palatino Linotype" w:cs="Tahoma"/>
          <w:b/>
          <w:bCs/>
          <w:sz w:val="24"/>
          <w:szCs w:val="24"/>
          <w:lang w:val="es-ES" w:eastAsia="en-US"/>
        </w:rPr>
        <w:t>.</w:t>
      </w:r>
    </w:p>
    <w:p w14:paraId="516F5490" w14:textId="77777777" w:rsidR="00351483" w:rsidRPr="00E86DB4" w:rsidRDefault="00351483" w:rsidP="0051606B">
      <w:pPr>
        <w:spacing w:line="360" w:lineRule="auto"/>
        <w:jc w:val="both"/>
        <w:rPr>
          <w:rFonts w:ascii="Palatino Linotype" w:eastAsia="Calibri" w:hAnsi="Palatino Linotype" w:cs="Tahoma"/>
          <w:bCs/>
          <w:sz w:val="24"/>
          <w:szCs w:val="24"/>
          <w:lang w:val="es-ES" w:eastAsia="en-US"/>
        </w:rPr>
      </w:pPr>
    </w:p>
    <w:p w14:paraId="5CCBE76B" w14:textId="024481E1" w:rsidR="00374EB1" w:rsidRPr="00E86DB4" w:rsidRDefault="00351483" w:rsidP="0051606B">
      <w:pPr>
        <w:spacing w:line="360" w:lineRule="auto"/>
        <w:ind w:right="-595"/>
        <w:jc w:val="both"/>
        <w:rPr>
          <w:rFonts w:ascii="Palatino Linotype" w:eastAsia="Calibri" w:hAnsi="Palatino Linotype" w:cs="Tahoma"/>
          <w:bCs/>
          <w:sz w:val="24"/>
          <w:szCs w:val="24"/>
          <w:lang w:val="es-ES" w:eastAsia="en-US"/>
        </w:rPr>
      </w:pPr>
      <w:r w:rsidRPr="00E86DB4">
        <w:rPr>
          <w:rFonts w:ascii="Palatino Linotype" w:eastAsia="Calibri" w:hAnsi="Palatino Linotype" w:cs="Tahoma"/>
          <w:bCs/>
          <w:sz w:val="24"/>
          <w:szCs w:val="24"/>
          <w:lang w:val="es-ES" w:eastAsia="en-US"/>
        </w:rPr>
        <w:t xml:space="preserve">De las constancias que obran agregadas a los expedientes en se actúan, se advierte que el Sujeto Obligado no dio </w:t>
      </w:r>
      <w:r w:rsidR="00C52E15" w:rsidRPr="00E86DB4">
        <w:rPr>
          <w:rFonts w:ascii="Palatino Linotype" w:eastAsia="Calibri" w:hAnsi="Palatino Linotype" w:cs="Tahoma"/>
          <w:bCs/>
          <w:sz w:val="24"/>
          <w:szCs w:val="24"/>
          <w:lang w:val="es-ES" w:eastAsia="en-US"/>
        </w:rPr>
        <w:t>respuesta a la</w:t>
      </w:r>
      <w:r w:rsidRPr="00E86DB4">
        <w:rPr>
          <w:rFonts w:ascii="Palatino Linotype" w:eastAsia="Calibri" w:hAnsi="Palatino Linotype" w:cs="Tahoma"/>
          <w:bCs/>
          <w:sz w:val="24"/>
          <w:szCs w:val="24"/>
          <w:lang w:val="es-ES" w:eastAsia="en-US"/>
        </w:rPr>
        <w:t xml:space="preserve"> solicitud información presentada por la Particular</w:t>
      </w:r>
      <w:r w:rsidR="00DF1699" w:rsidRPr="00E86DB4">
        <w:rPr>
          <w:rFonts w:ascii="Palatino Linotype" w:eastAsia="Calibri" w:hAnsi="Palatino Linotype" w:cs="Tahoma"/>
          <w:bCs/>
          <w:sz w:val="24"/>
          <w:szCs w:val="24"/>
          <w:lang w:val="es-ES" w:eastAsia="en-US"/>
        </w:rPr>
        <w:t xml:space="preserve">, dentro del plazo establecido en el artículo 163 de la </w:t>
      </w:r>
      <w:r w:rsidR="00DF1699" w:rsidRPr="00E86DB4">
        <w:rPr>
          <w:rFonts w:ascii="Palatino Linotype" w:eastAsia="Calibri" w:hAnsi="Palatino Linotype" w:cs="Tahoma"/>
          <w:bCs/>
          <w:iCs/>
          <w:sz w:val="24"/>
          <w:szCs w:val="24"/>
          <w:lang w:val="es-ES" w:eastAsia="es-ES_tradnl"/>
        </w:rPr>
        <w:t>Ley de Transparencia y Acceso a la Información Pública del Estado de México y Municipios</w:t>
      </w:r>
      <w:r w:rsidRPr="00E86DB4">
        <w:rPr>
          <w:rFonts w:ascii="Palatino Linotype" w:eastAsia="Calibri" w:hAnsi="Palatino Linotype" w:cs="Tahoma"/>
          <w:bCs/>
          <w:sz w:val="24"/>
          <w:szCs w:val="24"/>
          <w:lang w:val="es-ES" w:eastAsia="en-US"/>
        </w:rPr>
        <w:t xml:space="preserve">. </w:t>
      </w:r>
    </w:p>
    <w:p w14:paraId="37481D78" w14:textId="77777777" w:rsidR="00351483" w:rsidRPr="00E86DB4" w:rsidRDefault="00351483" w:rsidP="0051606B">
      <w:pPr>
        <w:spacing w:line="360" w:lineRule="auto"/>
        <w:jc w:val="both"/>
        <w:rPr>
          <w:rFonts w:ascii="Palatino Linotype" w:eastAsia="Calibri" w:hAnsi="Palatino Linotype" w:cs="Tahoma"/>
          <w:bCs/>
          <w:sz w:val="24"/>
          <w:szCs w:val="24"/>
          <w:lang w:val="es-ES" w:eastAsia="en-US"/>
        </w:rPr>
      </w:pPr>
    </w:p>
    <w:p w14:paraId="7E63F570" w14:textId="2FDB7D2E" w:rsidR="00806E45" w:rsidRPr="00E86DB4" w:rsidRDefault="00E20FF6" w:rsidP="0051606B">
      <w:pPr>
        <w:spacing w:line="360" w:lineRule="auto"/>
        <w:jc w:val="both"/>
        <w:rPr>
          <w:rFonts w:ascii="Palatino Linotype" w:eastAsia="Calibri" w:hAnsi="Palatino Linotype" w:cs="Tahoma"/>
          <w:b/>
          <w:bCs/>
          <w:sz w:val="24"/>
          <w:szCs w:val="24"/>
          <w:lang w:val="es-ES" w:eastAsia="en-US"/>
        </w:rPr>
      </w:pPr>
      <w:r w:rsidRPr="00E86DB4">
        <w:rPr>
          <w:rFonts w:ascii="Palatino Linotype" w:eastAsia="Calibri" w:hAnsi="Palatino Linotype" w:cs="Tahoma"/>
          <w:b/>
          <w:bCs/>
          <w:sz w:val="24"/>
          <w:szCs w:val="24"/>
          <w:lang w:val="es-ES" w:eastAsia="en-US"/>
        </w:rPr>
        <w:t>I</w:t>
      </w:r>
      <w:r w:rsidR="00351483" w:rsidRPr="00E86DB4">
        <w:rPr>
          <w:rFonts w:ascii="Palatino Linotype" w:eastAsia="Calibri" w:hAnsi="Palatino Linotype" w:cs="Tahoma"/>
          <w:b/>
          <w:bCs/>
          <w:sz w:val="24"/>
          <w:szCs w:val="24"/>
          <w:lang w:val="es-ES" w:eastAsia="en-US"/>
        </w:rPr>
        <w:t>II</w:t>
      </w:r>
      <w:r w:rsidR="00806E45" w:rsidRPr="00E86DB4">
        <w:rPr>
          <w:rFonts w:ascii="Palatino Linotype" w:eastAsia="Calibri" w:hAnsi="Palatino Linotype" w:cs="Tahoma"/>
          <w:b/>
          <w:bCs/>
          <w:sz w:val="24"/>
          <w:szCs w:val="24"/>
          <w:lang w:val="es-ES" w:eastAsia="en-US"/>
        </w:rPr>
        <w:t xml:space="preserve">. Interposición </w:t>
      </w:r>
      <w:r w:rsidR="001A02A7" w:rsidRPr="00E86DB4">
        <w:rPr>
          <w:rFonts w:ascii="Palatino Linotype" w:eastAsia="Calibri" w:hAnsi="Palatino Linotype" w:cs="Tahoma"/>
          <w:b/>
          <w:bCs/>
          <w:sz w:val="24"/>
          <w:szCs w:val="24"/>
          <w:lang w:val="es-ES" w:eastAsia="en-US"/>
        </w:rPr>
        <w:t>del</w:t>
      </w:r>
      <w:r w:rsidR="00806E45" w:rsidRPr="00E86DB4">
        <w:rPr>
          <w:rFonts w:ascii="Palatino Linotype" w:eastAsia="Calibri" w:hAnsi="Palatino Linotype" w:cs="Tahoma"/>
          <w:b/>
          <w:bCs/>
          <w:sz w:val="24"/>
          <w:szCs w:val="24"/>
          <w:lang w:val="es-ES" w:eastAsia="en-US"/>
        </w:rPr>
        <w:t xml:space="preserve"> Recurso de Revisión. </w:t>
      </w:r>
    </w:p>
    <w:p w14:paraId="5BCBD581" w14:textId="77777777" w:rsidR="00806E45" w:rsidRPr="00E86DB4" w:rsidRDefault="00806E45" w:rsidP="0051606B">
      <w:pPr>
        <w:spacing w:line="360" w:lineRule="auto"/>
        <w:ind w:right="-595"/>
        <w:jc w:val="both"/>
        <w:rPr>
          <w:rFonts w:ascii="Palatino Linotype" w:eastAsia="Calibri" w:hAnsi="Palatino Linotype" w:cs="Tahoma"/>
          <w:b/>
          <w:bCs/>
          <w:sz w:val="24"/>
          <w:szCs w:val="24"/>
          <w:lang w:val="es-ES" w:eastAsia="en-US"/>
        </w:rPr>
      </w:pPr>
    </w:p>
    <w:p w14:paraId="35CA8D9B" w14:textId="32CC368A" w:rsidR="00806E45" w:rsidRPr="00E86DB4" w:rsidRDefault="00F83A03" w:rsidP="0051606B">
      <w:pPr>
        <w:spacing w:line="360" w:lineRule="auto"/>
        <w:ind w:right="-595"/>
        <w:jc w:val="both"/>
        <w:rPr>
          <w:rFonts w:ascii="Palatino Linotype" w:eastAsia="Calibri" w:hAnsi="Palatino Linotype" w:cs="Tahoma"/>
          <w:bCs/>
          <w:sz w:val="24"/>
          <w:szCs w:val="24"/>
          <w:lang w:val="es-ES" w:eastAsia="en-US"/>
        </w:rPr>
      </w:pPr>
      <w:r w:rsidRPr="00E86DB4">
        <w:rPr>
          <w:rFonts w:ascii="Palatino Linotype" w:eastAsia="Calibri" w:hAnsi="Palatino Linotype" w:cs="Tahoma"/>
          <w:bCs/>
          <w:sz w:val="24"/>
          <w:szCs w:val="24"/>
          <w:lang w:val="es-ES" w:eastAsia="en-US"/>
        </w:rPr>
        <w:t xml:space="preserve">El </w:t>
      </w:r>
      <w:r w:rsidR="008404AB" w:rsidRPr="00E86DB4">
        <w:rPr>
          <w:rFonts w:ascii="Palatino Linotype" w:eastAsia="Calibri" w:hAnsi="Palatino Linotype" w:cs="Tahoma"/>
          <w:bCs/>
          <w:sz w:val="24"/>
          <w:szCs w:val="24"/>
          <w:lang w:val="es-ES" w:eastAsia="en-US"/>
        </w:rPr>
        <w:t>veintitrés</w:t>
      </w:r>
      <w:r w:rsidR="001A02A7" w:rsidRPr="00E86DB4">
        <w:rPr>
          <w:rFonts w:ascii="Palatino Linotype" w:eastAsia="Calibri" w:hAnsi="Palatino Linotype" w:cs="Tahoma"/>
          <w:bCs/>
          <w:sz w:val="24"/>
          <w:szCs w:val="24"/>
          <w:lang w:val="es-ES" w:eastAsia="en-US"/>
        </w:rPr>
        <w:t xml:space="preserve"> de agosto</w:t>
      </w:r>
      <w:r w:rsidR="00806E45" w:rsidRPr="00E86DB4">
        <w:rPr>
          <w:rFonts w:ascii="Palatino Linotype" w:eastAsia="Calibri" w:hAnsi="Palatino Linotype" w:cs="Tahoma"/>
          <w:bCs/>
          <w:sz w:val="24"/>
          <w:szCs w:val="24"/>
          <w:lang w:val="es-ES" w:eastAsia="en-US"/>
        </w:rPr>
        <w:t xml:space="preserve"> de dos mil dieci</w:t>
      </w:r>
      <w:r w:rsidR="00541410" w:rsidRPr="00E86DB4">
        <w:rPr>
          <w:rFonts w:ascii="Palatino Linotype" w:eastAsia="Calibri" w:hAnsi="Palatino Linotype" w:cs="Tahoma"/>
          <w:bCs/>
          <w:sz w:val="24"/>
          <w:szCs w:val="24"/>
          <w:lang w:val="es-ES" w:eastAsia="en-US"/>
        </w:rPr>
        <w:t>nueve</w:t>
      </w:r>
      <w:r w:rsidR="00806E45" w:rsidRPr="00E86DB4">
        <w:rPr>
          <w:rFonts w:ascii="Palatino Linotype" w:eastAsia="Calibri" w:hAnsi="Palatino Linotype" w:cs="Tahoma"/>
          <w:bCs/>
          <w:sz w:val="24"/>
          <w:szCs w:val="24"/>
          <w:lang w:val="es-ES" w:eastAsia="en-US"/>
        </w:rPr>
        <w:t xml:space="preserve">, </w:t>
      </w:r>
      <w:r w:rsidR="00806E45" w:rsidRPr="00E86DB4">
        <w:rPr>
          <w:rFonts w:ascii="Palatino Linotype" w:eastAsia="Calibri" w:hAnsi="Palatino Linotype" w:cs="Tahoma"/>
          <w:bCs/>
          <w:sz w:val="24"/>
          <w:szCs w:val="24"/>
          <w:lang w:eastAsia="en-US"/>
        </w:rPr>
        <w:t xml:space="preserve">mediante el </w:t>
      </w:r>
      <w:r w:rsidR="00806E45" w:rsidRPr="00E86DB4">
        <w:rPr>
          <w:rFonts w:ascii="Palatino Linotype" w:eastAsia="Calibri" w:hAnsi="Palatino Linotype" w:cs="Tahoma"/>
          <w:bCs/>
          <w:sz w:val="24"/>
          <w:szCs w:val="24"/>
          <w:lang w:val="es-ES" w:eastAsia="en-US"/>
        </w:rPr>
        <w:t>Sistema de Acceso a la Información</w:t>
      </w:r>
      <w:r w:rsidR="001F1D7F" w:rsidRPr="00E86DB4">
        <w:rPr>
          <w:rFonts w:ascii="Palatino Linotype" w:eastAsia="Calibri" w:hAnsi="Palatino Linotype" w:cs="Tahoma"/>
          <w:bCs/>
          <w:sz w:val="24"/>
          <w:szCs w:val="24"/>
          <w:lang w:val="es-ES" w:eastAsia="en-US"/>
        </w:rPr>
        <w:t xml:space="preserve"> M</w:t>
      </w:r>
      <w:r w:rsidR="00C52E15" w:rsidRPr="00E86DB4">
        <w:rPr>
          <w:rFonts w:ascii="Palatino Linotype" w:eastAsia="Calibri" w:hAnsi="Palatino Linotype" w:cs="Tahoma"/>
          <w:bCs/>
          <w:sz w:val="24"/>
          <w:szCs w:val="24"/>
          <w:lang w:val="es-ES" w:eastAsia="en-US"/>
        </w:rPr>
        <w:t>exiquense (</w:t>
      </w:r>
      <w:proofErr w:type="spellStart"/>
      <w:r w:rsidR="00C52E15" w:rsidRPr="00E86DB4">
        <w:rPr>
          <w:rFonts w:ascii="Palatino Linotype" w:eastAsia="Calibri" w:hAnsi="Palatino Linotype" w:cs="Tahoma"/>
          <w:bCs/>
          <w:sz w:val="24"/>
          <w:szCs w:val="24"/>
          <w:lang w:val="es-ES" w:eastAsia="en-US"/>
        </w:rPr>
        <w:t>SAIMEX</w:t>
      </w:r>
      <w:proofErr w:type="spellEnd"/>
      <w:r w:rsidR="00C52E15" w:rsidRPr="00E86DB4">
        <w:rPr>
          <w:rFonts w:ascii="Palatino Linotype" w:eastAsia="Calibri" w:hAnsi="Palatino Linotype" w:cs="Tahoma"/>
          <w:bCs/>
          <w:sz w:val="24"/>
          <w:szCs w:val="24"/>
          <w:lang w:val="es-ES" w:eastAsia="en-US"/>
        </w:rPr>
        <w:t>), se recibió</w:t>
      </w:r>
      <w:r w:rsidR="00806E45" w:rsidRPr="00E86DB4">
        <w:rPr>
          <w:rFonts w:ascii="Palatino Linotype" w:eastAsia="Calibri" w:hAnsi="Palatino Linotype" w:cs="Tahoma"/>
          <w:bCs/>
          <w:sz w:val="24"/>
          <w:szCs w:val="24"/>
          <w:lang w:val="es-ES" w:eastAsia="en-US"/>
        </w:rPr>
        <w:t xml:space="preserve"> en este </w:t>
      </w:r>
      <w:r w:rsidR="00806E45" w:rsidRPr="00E86DB4">
        <w:rPr>
          <w:rFonts w:ascii="Palatino Linotype" w:eastAsia="Calibri" w:hAnsi="Palatino Linotype" w:cs="Tahoma"/>
          <w:bCs/>
          <w:sz w:val="24"/>
          <w:szCs w:val="24"/>
          <w:lang w:eastAsia="en-US"/>
        </w:rPr>
        <w:t xml:space="preserve">Instituto </w:t>
      </w:r>
      <w:r w:rsidR="00C52E15" w:rsidRPr="00E86DB4">
        <w:rPr>
          <w:rFonts w:ascii="Palatino Linotype" w:eastAsia="Calibri" w:hAnsi="Palatino Linotype" w:cs="Tahoma"/>
          <w:bCs/>
          <w:sz w:val="24"/>
          <w:szCs w:val="24"/>
          <w:lang w:val="es-ES" w:eastAsia="en-US"/>
        </w:rPr>
        <w:t>el</w:t>
      </w:r>
      <w:r w:rsidR="00806E45" w:rsidRPr="00E86DB4">
        <w:rPr>
          <w:rFonts w:ascii="Palatino Linotype" w:eastAsia="Calibri" w:hAnsi="Palatino Linotype" w:cs="Tahoma"/>
          <w:bCs/>
          <w:sz w:val="24"/>
          <w:szCs w:val="24"/>
          <w:lang w:val="es-ES" w:eastAsia="en-US"/>
        </w:rPr>
        <w:t xml:space="preserve"> Recurso </w:t>
      </w:r>
      <w:r w:rsidR="00C2093E" w:rsidRPr="00E86DB4">
        <w:rPr>
          <w:rFonts w:ascii="Palatino Linotype" w:eastAsia="Calibri" w:hAnsi="Palatino Linotype" w:cs="Tahoma"/>
          <w:bCs/>
          <w:sz w:val="24"/>
          <w:szCs w:val="24"/>
          <w:lang w:val="es-ES" w:eastAsia="en-US"/>
        </w:rPr>
        <w:t xml:space="preserve">de Revisión interpuesto por </w:t>
      </w:r>
      <w:r w:rsidR="00541410" w:rsidRPr="00E86DB4">
        <w:rPr>
          <w:rFonts w:ascii="Palatino Linotype" w:eastAsia="Calibri" w:hAnsi="Palatino Linotype" w:cs="Tahoma"/>
          <w:bCs/>
          <w:sz w:val="24"/>
          <w:szCs w:val="24"/>
          <w:lang w:val="es-ES" w:eastAsia="en-US"/>
        </w:rPr>
        <w:t xml:space="preserve">el </w:t>
      </w:r>
      <w:r w:rsidR="008A2809" w:rsidRPr="00E86DB4">
        <w:rPr>
          <w:rFonts w:ascii="Palatino Linotype" w:eastAsia="Calibri" w:hAnsi="Palatino Linotype" w:cs="Tahoma"/>
          <w:bCs/>
          <w:sz w:val="24"/>
          <w:szCs w:val="24"/>
          <w:lang w:val="es-ES" w:eastAsia="en-US"/>
        </w:rPr>
        <w:t>Particular</w:t>
      </w:r>
      <w:r w:rsidR="00806E45" w:rsidRPr="00E86DB4">
        <w:rPr>
          <w:rFonts w:ascii="Palatino Linotype" w:eastAsia="Calibri" w:hAnsi="Palatino Linotype" w:cs="Tahoma"/>
          <w:bCs/>
          <w:sz w:val="24"/>
          <w:szCs w:val="24"/>
          <w:lang w:val="es-ES" w:eastAsia="en-US"/>
        </w:rPr>
        <w:t>, en contra de la</w:t>
      </w:r>
      <w:r w:rsidR="00F34534" w:rsidRPr="00E86DB4">
        <w:rPr>
          <w:rFonts w:ascii="Palatino Linotype" w:eastAsia="Calibri" w:hAnsi="Palatino Linotype" w:cs="Tahoma"/>
          <w:bCs/>
          <w:sz w:val="24"/>
          <w:szCs w:val="24"/>
          <w:lang w:val="es-ES" w:eastAsia="en-US"/>
        </w:rPr>
        <w:t xml:space="preserve"> falta de</w:t>
      </w:r>
      <w:r w:rsidR="00806E45" w:rsidRPr="00E86DB4">
        <w:rPr>
          <w:rFonts w:ascii="Palatino Linotype" w:eastAsia="Calibri" w:hAnsi="Palatino Linotype" w:cs="Tahoma"/>
          <w:bCs/>
          <w:sz w:val="24"/>
          <w:szCs w:val="24"/>
          <w:lang w:val="es-ES" w:eastAsia="en-US"/>
        </w:rPr>
        <w:t xml:space="preserve"> respuesta</w:t>
      </w:r>
      <w:r w:rsidR="001F1D7F" w:rsidRPr="00E86DB4">
        <w:rPr>
          <w:rFonts w:ascii="Palatino Linotype" w:eastAsia="Calibri" w:hAnsi="Palatino Linotype" w:cs="Tahoma"/>
          <w:bCs/>
          <w:sz w:val="24"/>
          <w:szCs w:val="24"/>
          <w:lang w:val="es-ES" w:eastAsia="en-US"/>
        </w:rPr>
        <w:t>s</w:t>
      </w:r>
      <w:r w:rsidR="00806E45" w:rsidRPr="00E86DB4">
        <w:rPr>
          <w:rFonts w:ascii="Palatino Linotype" w:eastAsia="Calibri" w:hAnsi="Palatino Linotype" w:cs="Tahoma"/>
          <w:bCs/>
          <w:sz w:val="24"/>
          <w:szCs w:val="24"/>
          <w:lang w:val="es-ES" w:eastAsia="en-US"/>
        </w:rPr>
        <w:t xml:space="preserve"> </w:t>
      </w:r>
      <w:r w:rsidR="00F34534" w:rsidRPr="00E86DB4">
        <w:rPr>
          <w:rFonts w:ascii="Palatino Linotype" w:eastAsia="Calibri" w:hAnsi="Palatino Linotype" w:cs="Tahoma"/>
          <w:bCs/>
          <w:sz w:val="24"/>
          <w:szCs w:val="24"/>
          <w:lang w:val="es-ES" w:eastAsia="en-US"/>
        </w:rPr>
        <w:t>d</w:t>
      </w:r>
      <w:r w:rsidRPr="00E86DB4">
        <w:rPr>
          <w:rFonts w:ascii="Palatino Linotype" w:eastAsia="Calibri" w:hAnsi="Palatino Linotype" w:cs="Tahoma"/>
          <w:bCs/>
          <w:sz w:val="24"/>
          <w:szCs w:val="24"/>
          <w:lang w:val="es-ES" w:eastAsia="en-US"/>
        </w:rPr>
        <w:t xml:space="preserve">el </w:t>
      </w:r>
      <w:r w:rsidR="008404AB" w:rsidRPr="00E86DB4">
        <w:rPr>
          <w:rFonts w:ascii="Palatino Linotype" w:hAnsi="Palatino Linotype"/>
          <w:bCs/>
          <w:color w:val="000000"/>
          <w:sz w:val="24"/>
          <w:szCs w:val="24"/>
        </w:rPr>
        <w:t xml:space="preserve">Ayuntamiento de </w:t>
      </w:r>
      <w:proofErr w:type="spellStart"/>
      <w:r w:rsidR="008404AB" w:rsidRPr="00E86DB4">
        <w:rPr>
          <w:rFonts w:ascii="Palatino Linotype" w:hAnsi="Palatino Linotype"/>
          <w:bCs/>
          <w:color w:val="000000"/>
          <w:sz w:val="24"/>
          <w:szCs w:val="24"/>
        </w:rPr>
        <w:t>Hueypoxtla</w:t>
      </w:r>
      <w:proofErr w:type="spellEnd"/>
      <w:r w:rsidR="00806E45" w:rsidRPr="00E86DB4">
        <w:rPr>
          <w:rFonts w:ascii="Palatino Linotype" w:eastAsia="Calibri" w:hAnsi="Palatino Linotype" w:cs="Tahoma"/>
          <w:bCs/>
          <w:sz w:val="24"/>
          <w:szCs w:val="24"/>
          <w:lang w:val="es-ES" w:eastAsia="en-US"/>
        </w:rPr>
        <w:t xml:space="preserve">, </w:t>
      </w:r>
      <w:r w:rsidR="00806E45" w:rsidRPr="00E86DB4">
        <w:rPr>
          <w:rFonts w:ascii="Palatino Linotype" w:eastAsia="Calibri" w:hAnsi="Palatino Linotype" w:cs="Tahoma"/>
          <w:bCs/>
          <w:sz w:val="24"/>
          <w:szCs w:val="24"/>
          <w:lang w:eastAsia="en-US"/>
        </w:rPr>
        <w:t>en los términos siguientes:</w:t>
      </w:r>
    </w:p>
    <w:p w14:paraId="2E06F5DE" w14:textId="77777777" w:rsidR="001F1D7F" w:rsidRPr="00E86DB4" w:rsidRDefault="001F1D7F" w:rsidP="0051606B">
      <w:pPr>
        <w:spacing w:line="360" w:lineRule="auto"/>
        <w:jc w:val="both"/>
        <w:rPr>
          <w:rFonts w:ascii="Palatino Linotype" w:eastAsia="Calibri" w:hAnsi="Palatino Linotype" w:cs="Tahoma"/>
          <w:b/>
          <w:bCs/>
          <w:sz w:val="24"/>
          <w:szCs w:val="24"/>
          <w:lang w:val="es-ES" w:eastAsia="en-US"/>
        </w:rPr>
      </w:pPr>
    </w:p>
    <w:p w14:paraId="7BBB42EA" w14:textId="77777777" w:rsidR="001F1D7F" w:rsidRPr="00E86DB4" w:rsidRDefault="001F1D7F" w:rsidP="0051606B">
      <w:pPr>
        <w:spacing w:line="360" w:lineRule="auto"/>
        <w:ind w:left="567" w:right="567"/>
        <w:jc w:val="both"/>
        <w:rPr>
          <w:rFonts w:ascii="Palatino Linotype" w:eastAsia="Calibri" w:hAnsi="Palatino Linotype" w:cs="Tahoma"/>
          <w:bCs/>
          <w:sz w:val="22"/>
          <w:szCs w:val="22"/>
          <w:lang w:eastAsia="en-US"/>
        </w:rPr>
      </w:pPr>
      <w:r w:rsidRPr="00E86DB4">
        <w:rPr>
          <w:rFonts w:ascii="Palatino Linotype" w:eastAsia="Calibri" w:hAnsi="Palatino Linotype" w:cs="Tahoma"/>
          <w:b/>
          <w:bCs/>
          <w:sz w:val="22"/>
          <w:szCs w:val="22"/>
          <w:lang w:eastAsia="en-US"/>
        </w:rPr>
        <w:t>ACTO IMPUGNADO</w:t>
      </w:r>
    </w:p>
    <w:p w14:paraId="3A2B807F" w14:textId="77777777" w:rsidR="001F1D7F" w:rsidRPr="003D6881" w:rsidRDefault="001F1D7F" w:rsidP="0051606B">
      <w:pPr>
        <w:spacing w:line="360" w:lineRule="auto"/>
        <w:jc w:val="both"/>
        <w:rPr>
          <w:rFonts w:ascii="Verdana" w:hAnsi="Verdana"/>
          <w:color w:val="000000"/>
          <w:sz w:val="14"/>
          <w:szCs w:val="14"/>
        </w:rPr>
      </w:pPr>
    </w:p>
    <w:p w14:paraId="485E53A0" w14:textId="26BD2280" w:rsidR="00AB0507" w:rsidRPr="00E86DB4" w:rsidRDefault="001F1D7F" w:rsidP="00F85879">
      <w:pPr>
        <w:ind w:left="567" w:right="539"/>
        <w:jc w:val="both"/>
        <w:rPr>
          <w:rFonts w:ascii="Palatino Linotype" w:hAnsi="Palatino Linotype"/>
          <w:i/>
          <w:color w:val="000000"/>
          <w:sz w:val="22"/>
          <w:szCs w:val="22"/>
        </w:rPr>
      </w:pPr>
      <w:r w:rsidRPr="00E86DB4">
        <w:rPr>
          <w:rFonts w:ascii="Palatino Linotype" w:hAnsi="Palatino Linotype"/>
          <w:i/>
          <w:color w:val="000000"/>
          <w:sz w:val="22"/>
          <w:szCs w:val="22"/>
        </w:rPr>
        <w:t>“</w:t>
      </w:r>
      <w:r w:rsidR="008404AB" w:rsidRPr="00E86DB4">
        <w:rPr>
          <w:rFonts w:ascii="Palatino Linotype" w:hAnsi="Palatino Linotype"/>
          <w:i/>
          <w:color w:val="000000"/>
          <w:sz w:val="22"/>
          <w:szCs w:val="22"/>
        </w:rPr>
        <w:t xml:space="preserve">QUE PESE A QUE A SE </w:t>
      </w:r>
      <w:proofErr w:type="spellStart"/>
      <w:r w:rsidR="008404AB" w:rsidRPr="00E86DB4">
        <w:rPr>
          <w:rFonts w:ascii="Palatino Linotype" w:hAnsi="Palatino Linotype"/>
          <w:i/>
          <w:color w:val="000000"/>
          <w:sz w:val="22"/>
          <w:szCs w:val="22"/>
        </w:rPr>
        <w:t>CUMPLIO</w:t>
      </w:r>
      <w:proofErr w:type="spellEnd"/>
      <w:r w:rsidR="008404AB" w:rsidRPr="00E86DB4">
        <w:rPr>
          <w:rFonts w:ascii="Palatino Linotype" w:hAnsi="Palatino Linotype"/>
          <w:i/>
          <w:color w:val="000000"/>
          <w:sz w:val="22"/>
          <w:szCs w:val="22"/>
        </w:rPr>
        <w:t xml:space="preserve"> EL PLAZO PARA PROPORCIONAR LA </w:t>
      </w:r>
      <w:proofErr w:type="spellStart"/>
      <w:r w:rsidR="008404AB" w:rsidRPr="00E86DB4">
        <w:rPr>
          <w:rFonts w:ascii="Palatino Linotype" w:hAnsi="Palatino Linotype"/>
          <w:i/>
          <w:color w:val="000000"/>
          <w:sz w:val="22"/>
          <w:szCs w:val="22"/>
        </w:rPr>
        <w:t>INFORMACION</w:t>
      </w:r>
      <w:proofErr w:type="spellEnd"/>
      <w:r w:rsidR="008404AB" w:rsidRPr="00E86DB4">
        <w:rPr>
          <w:rFonts w:ascii="Palatino Linotype" w:hAnsi="Palatino Linotype"/>
          <w:i/>
          <w:color w:val="000000"/>
          <w:sz w:val="22"/>
          <w:szCs w:val="22"/>
        </w:rPr>
        <w:t xml:space="preserve"> REQUERIDA LA AUTORIDAD MUNICIPAL, COMPETENTE EN PROPORCIONAR LO SOLICITADO A HECHO CASO OMISO, POR ELLO SE LE PIDE QUE SE HAGA LLEGAR LO QUE SE LE ESTA PIDIENDO RESPECTO A LO SOLICITADO</w:t>
      </w:r>
      <w:r w:rsidR="001A02A7" w:rsidRPr="00E86DB4">
        <w:rPr>
          <w:rFonts w:ascii="Palatino Linotype" w:hAnsi="Palatino Linotype"/>
          <w:i/>
          <w:color w:val="000000"/>
          <w:sz w:val="22"/>
          <w:szCs w:val="22"/>
        </w:rPr>
        <w:t>.</w:t>
      </w:r>
      <w:r w:rsidRPr="00E86DB4">
        <w:rPr>
          <w:rFonts w:ascii="Palatino Linotype" w:hAnsi="Palatino Linotype"/>
          <w:i/>
          <w:color w:val="000000"/>
          <w:sz w:val="22"/>
          <w:szCs w:val="22"/>
        </w:rPr>
        <w:t>”</w:t>
      </w:r>
      <w:r w:rsidR="00C52E15" w:rsidRPr="00E86DB4">
        <w:rPr>
          <w:rFonts w:ascii="Palatino Linotype" w:hAnsi="Palatino Linotype"/>
          <w:i/>
          <w:color w:val="000000"/>
          <w:sz w:val="22"/>
          <w:szCs w:val="22"/>
        </w:rPr>
        <w:t xml:space="preserve"> (Sic) </w:t>
      </w:r>
    </w:p>
    <w:p w14:paraId="01A59749" w14:textId="77777777" w:rsidR="001F1D7F" w:rsidRPr="00E86DB4" w:rsidRDefault="001F1D7F" w:rsidP="0051606B">
      <w:pPr>
        <w:spacing w:line="360" w:lineRule="auto"/>
        <w:ind w:left="567" w:right="567"/>
        <w:jc w:val="both"/>
        <w:rPr>
          <w:rFonts w:ascii="Palatino Linotype" w:eastAsia="Calibri" w:hAnsi="Palatino Linotype" w:cs="Tahoma"/>
          <w:b/>
          <w:bCs/>
          <w:sz w:val="22"/>
          <w:szCs w:val="22"/>
          <w:lang w:val="es-ES" w:eastAsia="en-US"/>
        </w:rPr>
      </w:pPr>
    </w:p>
    <w:p w14:paraId="76E671B8" w14:textId="77777777" w:rsidR="001F1D7F" w:rsidRPr="00E86DB4" w:rsidRDefault="001F1D7F" w:rsidP="0051606B">
      <w:pPr>
        <w:spacing w:line="360" w:lineRule="auto"/>
        <w:ind w:left="567" w:right="567"/>
        <w:jc w:val="both"/>
        <w:rPr>
          <w:rFonts w:ascii="Palatino Linotype" w:eastAsia="Calibri" w:hAnsi="Palatino Linotype" w:cs="Tahoma"/>
          <w:b/>
          <w:bCs/>
          <w:sz w:val="22"/>
          <w:szCs w:val="22"/>
          <w:lang w:val="es-ES" w:eastAsia="en-US"/>
        </w:rPr>
      </w:pPr>
      <w:r w:rsidRPr="00E86DB4">
        <w:rPr>
          <w:rFonts w:ascii="Palatino Linotype" w:eastAsia="Calibri" w:hAnsi="Palatino Linotype" w:cs="Tahoma"/>
          <w:b/>
          <w:bCs/>
          <w:sz w:val="22"/>
          <w:szCs w:val="22"/>
          <w:lang w:val="es-ES" w:eastAsia="en-US"/>
        </w:rPr>
        <w:lastRenderedPageBreak/>
        <w:t>RAZONES O MOTIVOS DE LA INCONFORMIDAD</w:t>
      </w:r>
    </w:p>
    <w:p w14:paraId="6A73CCEA" w14:textId="67B33335" w:rsidR="006075FC" w:rsidRPr="00E86DB4" w:rsidRDefault="006075FC" w:rsidP="0051606B">
      <w:pPr>
        <w:pStyle w:val="Default"/>
        <w:rPr>
          <w:sz w:val="22"/>
          <w:szCs w:val="22"/>
        </w:rPr>
      </w:pPr>
    </w:p>
    <w:p w14:paraId="38566154" w14:textId="42A6491C" w:rsidR="001F1D7F" w:rsidRPr="00E86DB4" w:rsidRDefault="00492383" w:rsidP="00F85879">
      <w:pPr>
        <w:pStyle w:val="Default"/>
        <w:ind w:left="567" w:right="539"/>
        <w:jc w:val="both"/>
        <w:rPr>
          <w:rFonts w:ascii="Palatino Linotype" w:hAnsi="Palatino Linotype"/>
          <w:i/>
          <w:sz w:val="22"/>
          <w:szCs w:val="22"/>
        </w:rPr>
      </w:pPr>
      <w:r w:rsidRPr="00E86DB4">
        <w:rPr>
          <w:rFonts w:ascii="Palatino Linotype" w:hAnsi="Palatino Linotype"/>
          <w:i/>
          <w:sz w:val="22"/>
          <w:szCs w:val="22"/>
        </w:rPr>
        <w:t>“</w:t>
      </w:r>
      <w:r w:rsidR="008404AB" w:rsidRPr="00E86DB4">
        <w:rPr>
          <w:rFonts w:ascii="Palatino Linotype" w:hAnsi="Palatino Linotype"/>
          <w:i/>
          <w:sz w:val="22"/>
          <w:szCs w:val="22"/>
        </w:rPr>
        <w:t xml:space="preserve">EL SILENCIO DE LA AUTORIDAD POR CONDUCTO DEL TITULAR DEL </w:t>
      </w:r>
      <w:proofErr w:type="spellStart"/>
      <w:r w:rsidR="008404AB" w:rsidRPr="00E86DB4">
        <w:rPr>
          <w:rFonts w:ascii="Palatino Linotype" w:hAnsi="Palatino Linotype"/>
          <w:i/>
          <w:sz w:val="22"/>
          <w:szCs w:val="22"/>
        </w:rPr>
        <w:t>AREA</w:t>
      </w:r>
      <w:proofErr w:type="spellEnd"/>
      <w:r w:rsidR="008404AB" w:rsidRPr="00E86DB4">
        <w:rPr>
          <w:rFonts w:ascii="Palatino Linotype" w:hAnsi="Palatino Linotype"/>
          <w:i/>
          <w:sz w:val="22"/>
          <w:szCs w:val="22"/>
        </w:rPr>
        <w:t xml:space="preserve"> DE TRANSPARENCIA, PARA PROPORCIONAR LA </w:t>
      </w:r>
      <w:proofErr w:type="spellStart"/>
      <w:r w:rsidR="008404AB" w:rsidRPr="00E86DB4">
        <w:rPr>
          <w:rFonts w:ascii="Palatino Linotype" w:hAnsi="Palatino Linotype"/>
          <w:i/>
          <w:sz w:val="22"/>
          <w:szCs w:val="22"/>
        </w:rPr>
        <w:t>INFORMACION</w:t>
      </w:r>
      <w:proofErr w:type="spellEnd"/>
      <w:r w:rsidR="008404AB" w:rsidRPr="00E86DB4">
        <w:rPr>
          <w:rFonts w:ascii="Palatino Linotype" w:hAnsi="Palatino Linotype"/>
          <w:i/>
          <w:sz w:val="22"/>
          <w:szCs w:val="22"/>
        </w:rPr>
        <w:t xml:space="preserve"> REQUERIDA, RESPECTO A QUE SE EXHIBA LAS CERTIFICACIONES CORRESPONDIENTES PARA OCUPAR EL PUESTO QUE DESEMPEÑAN EXPRESAS EN LA LEY </w:t>
      </w:r>
      <w:proofErr w:type="spellStart"/>
      <w:r w:rsidR="008404AB" w:rsidRPr="00E86DB4">
        <w:rPr>
          <w:rFonts w:ascii="Palatino Linotype" w:hAnsi="Palatino Linotype"/>
          <w:i/>
          <w:sz w:val="22"/>
          <w:szCs w:val="22"/>
        </w:rPr>
        <w:t>ORGANICA</w:t>
      </w:r>
      <w:proofErr w:type="spellEnd"/>
      <w:r w:rsidR="008404AB" w:rsidRPr="00E86DB4">
        <w:rPr>
          <w:rFonts w:ascii="Palatino Linotype" w:hAnsi="Palatino Linotype"/>
          <w:i/>
          <w:sz w:val="22"/>
          <w:szCs w:val="22"/>
        </w:rPr>
        <w:t xml:space="preserve"> MUNICIPAL Y LAS DE MAS VIGENTES EN EL ESTADO DE </w:t>
      </w:r>
      <w:proofErr w:type="spellStart"/>
      <w:r w:rsidR="008404AB" w:rsidRPr="00E86DB4">
        <w:rPr>
          <w:rFonts w:ascii="Palatino Linotype" w:hAnsi="Palatino Linotype"/>
          <w:i/>
          <w:sz w:val="22"/>
          <w:szCs w:val="22"/>
        </w:rPr>
        <w:t>MEXICO</w:t>
      </w:r>
      <w:proofErr w:type="spellEnd"/>
      <w:r w:rsidR="008404AB" w:rsidRPr="00E86DB4">
        <w:rPr>
          <w:rFonts w:ascii="Palatino Linotype" w:hAnsi="Palatino Linotype"/>
          <w:i/>
          <w:sz w:val="22"/>
          <w:szCs w:val="22"/>
        </w:rPr>
        <w:t xml:space="preserve"> Y DE SEGUIR SIENDO </w:t>
      </w:r>
      <w:proofErr w:type="gramStart"/>
      <w:r w:rsidR="008404AB" w:rsidRPr="00E86DB4">
        <w:rPr>
          <w:rFonts w:ascii="Palatino Linotype" w:hAnsi="Palatino Linotype"/>
          <w:i/>
          <w:sz w:val="22"/>
          <w:szCs w:val="22"/>
        </w:rPr>
        <w:t>OMISOS ,</w:t>
      </w:r>
      <w:proofErr w:type="gramEnd"/>
      <w:r w:rsidR="008404AB" w:rsidRPr="00E86DB4">
        <w:rPr>
          <w:rFonts w:ascii="Palatino Linotype" w:hAnsi="Palatino Linotype"/>
          <w:i/>
          <w:sz w:val="22"/>
          <w:szCs w:val="22"/>
        </w:rPr>
        <w:t xml:space="preserve"> SE PROCEDA APLICAR LAS SANCIONES </w:t>
      </w:r>
      <w:proofErr w:type="spellStart"/>
      <w:r w:rsidR="008404AB" w:rsidRPr="00E86DB4">
        <w:rPr>
          <w:rFonts w:ascii="Palatino Linotype" w:hAnsi="Palatino Linotype"/>
          <w:i/>
          <w:sz w:val="22"/>
          <w:szCs w:val="22"/>
        </w:rPr>
        <w:t>COORESPONDIENTES</w:t>
      </w:r>
      <w:proofErr w:type="spellEnd"/>
      <w:r w:rsidR="008404AB" w:rsidRPr="00E86DB4">
        <w:rPr>
          <w:rFonts w:ascii="Palatino Linotype" w:hAnsi="Palatino Linotype"/>
          <w:i/>
          <w:sz w:val="22"/>
          <w:szCs w:val="22"/>
        </w:rPr>
        <w:t xml:space="preserve"> A QUE HAGAN ACREEDORES</w:t>
      </w:r>
      <w:r w:rsidR="00EC56BB" w:rsidRPr="00E86DB4">
        <w:rPr>
          <w:rFonts w:ascii="Palatino Linotype" w:hAnsi="Palatino Linotype"/>
          <w:i/>
          <w:sz w:val="22"/>
          <w:szCs w:val="22"/>
        </w:rPr>
        <w:t>”</w:t>
      </w:r>
      <w:r w:rsidR="00351483" w:rsidRPr="00E86DB4">
        <w:rPr>
          <w:rFonts w:ascii="Palatino Linotype" w:hAnsi="Palatino Linotype"/>
          <w:i/>
          <w:sz w:val="22"/>
          <w:szCs w:val="22"/>
        </w:rPr>
        <w:t xml:space="preserve"> </w:t>
      </w:r>
      <w:r w:rsidR="001F1D7F" w:rsidRPr="00E86DB4">
        <w:rPr>
          <w:rFonts w:ascii="Palatino Linotype" w:hAnsi="Palatino Linotype"/>
          <w:i/>
          <w:sz w:val="22"/>
          <w:szCs w:val="22"/>
        </w:rPr>
        <w:t xml:space="preserve"> </w:t>
      </w:r>
    </w:p>
    <w:p w14:paraId="3551593D" w14:textId="4FE2EB90" w:rsidR="00182E3C" w:rsidRPr="0084359C" w:rsidRDefault="00182E3C" w:rsidP="0051606B">
      <w:pPr>
        <w:spacing w:line="360" w:lineRule="auto"/>
        <w:jc w:val="both"/>
        <w:rPr>
          <w:rFonts w:ascii="Palatino Linotype" w:eastAsia="Calibri" w:hAnsi="Palatino Linotype" w:cs="Tahoma"/>
          <w:bCs/>
          <w:sz w:val="18"/>
          <w:szCs w:val="22"/>
          <w:lang w:eastAsia="en-US"/>
        </w:rPr>
      </w:pPr>
    </w:p>
    <w:p w14:paraId="7666FE9B" w14:textId="2688480F" w:rsidR="00806E45" w:rsidRPr="00E86DB4" w:rsidRDefault="007F0030" w:rsidP="0051606B">
      <w:pPr>
        <w:spacing w:line="360" w:lineRule="auto"/>
        <w:jc w:val="both"/>
        <w:rPr>
          <w:rFonts w:ascii="Palatino Linotype" w:eastAsia="Calibri" w:hAnsi="Palatino Linotype" w:cs="Tahoma"/>
          <w:b/>
          <w:bCs/>
          <w:sz w:val="24"/>
          <w:szCs w:val="24"/>
          <w:lang w:val="es-ES" w:eastAsia="en-US"/>
        </w:rPr>
      </w:pPr>
      <w:r w:rsidRPr="00E86DB4">
        <w:rPr>
          <w:rFonts w:ascii="Palatino Linotype" w:eastAsia="Calibri" w:hAnsi="Palatino Linotype" w:cs="Tahoma"/>
          <w:b/>
          <w:bCs/>
          <w:sz w:val="24"/>
          <w:szCs w:val="24"/>
          <w:lang w:val="es-ES" w:eastAsia="en-US"/>
        </w:rPr>
        <w:t>I</w:t>
      </w:r>
      <w:r w:rsidR="00806E45" w:rsidRPr="00E86DB4">
        <w:rPr>
          <w:rFonts w:ascii="Palatino Linotype" w:eastAsia="Calibri" w:hAnsi="Palatino Linotype" w:cs="Tahoma"/>
          <w:b/>
          <w:bCs/>
          <w:sz w:val="24"/>
          <w:szCs w:val="24"/>
          <w:lang w:val="es-ES" w:eastAsia="en-US"/>
        </w:rPr>
        <w:t xml:space="preserve">V. Trámite </w:t>
      </w:r>
      <w:r w:rsidR="00C223E0" w:rsidRPr="00E86DB4">
        <w:rPr>
          <w:rFonts w:ascii="Palatino Linotype" w:eastAsia="Calibri" w:hAnsi="Palatino Linotype" w:cs="Tahoma"/>
          <w:b/>
          <w:bCs/>
          <w:sz w:val="24"/>
          <w:szCs w:val="24"/>
          <w:lang w:val="es-ES" w:eastAsia="en-US"/>
        </w:rPr>
        <w:t>del</w:t>
      </w:r>
      <w:r w:rsidR="00806E45" w:rsidRPr="00E86DB4">
        <w:rPr>
          <w:rFonts w:ascii="Palatino Linotype" w:eastAsia="Calibri" w:hAnsi="Palatino Linotype" w:cs="Tahoma"/>
          <w:b/>
          <w:bCs/>
          <w:sz w:val="24"/>
          <w:szCs w:val="24"/>
          <w:lang w:val="es-ES" w:eastAsia="en-US"/>
        </w:rPr>
        <w:t xml:space="preserve"> Recurso de Revisión ante el Instituto.</w:t>
      </w:r>
    </w:p>
    <w:p w14:paraId="68427C9D" w14:textId="77777777" w:rsidR="00806E45" w:rsidRPr="00E86DB4" w:rsidRDefault="00806E45" w:rsidP="0051606B">
      <w:pPr>
        <w:spacing w:line="360" w:lineRule="auto"/>
        <w:jc w:val="both"/>
        <w:rPr>
          <w:rFonts w:ascii="Palatino Linotype" w:eastAsia="Calibri" w:hAnsi="Palatino Linotype" w:cs="Tahoma"/>
          <w:b/>
          <w:bCs/>
          <w:sz w:val="24"/>
          <w:szCs w:val="24"/>
          <w:lang w:val="es-ES" w:eastAsia="en-US"/>
        </w:rPr>
      </w:pPr>
    </w:p>
    <w:p w14:paraId="59B37A0F" w14:textId="565FA0E0" w:rsidR="00806E45" w:rsidRPr="00E86DB4" w:rsidRDefault="00806E45" w:rsidP="0051606B">
      <w:pPr>
        <w:spacing w:line="360" w:lineRule="auto"/>
        <w:ind w:right="-595"/>
        <w:jc w:val="both"/>
        <w:rPr>
          <w:rFonts w:ascii="Palatino Linotype" w:eastAsia="Calibri" w:hAnsi="Palatino Linotype" w:cs="Tahoma"/>
          <w:bCs/>
          <w:sz w:val="24"/>
          <w:szCs w:val="24"/>
          <w:lang w:eastAsia="en-US"/>
        </w:rPr>
      </w:pPr>
      <w:r w:rsidRPr="00E86DB4">
        <w:rPr>
          <w:rFonts w:ascii="Palatino Linotype" w:eastAsia="Calibri" w:hAnsi="Palatino Linotype" w:cs="Tahoma"/>
          <w:b/>
          <w:bCs/>
          <w:sz w:val="24"/>
          <w:szCs w:val="24"/>
          <w:lang w:val="es-ES" w:eastAsia="en-US"/>
        </w:rPr>
        <w:t>a) Turno de</w:t>
      </w:r>
      <w:r w:rsidR="00B51557" w:rsidRPr="00E86DB4">
        <w:rPr>
          <w:rFonts w:ascii="Palatino Linotype" w:eastAsia="Calibri" w:hAnsi="Palatino Linotype" w:cs="Tahoma"/>
          <w:b/>
          <w:bCs/>
          <w:sz w:val="24"/>
          <w:szCs w:val="24"/>
          <w:lang w:val="es-ES" w:eastAsia="en-US"/>
        </w:rPr>
        <w:t xml:space="preserve"> </w:t>
      </w:r>
      <w:r w:rsidRPr="00E86DB4">
        <w:rPr>
          <w:rFonts w:ascii="Palatino Linotype" w:eastAsia="Calibri" w:hAnsi="Palatino Linotype" w:cs="Tahoma"/>
          <w:b/>
          <w:bCs/>
          <w:sz w:val="24"/>
          <w:szCs w:val="24"/>
          <w:lang w:val="es-ES" w:eastAsia="en-US"/>
        </w:rPr>
        <w:t>l</w:t>
      </w:r>
      <w:r w:rsidR="00B51557" w:rsidRPr="00E86DB4">
        <w:rPr>
          <w:rFonts w:ascii="Palatino Linotype" w:eastAsia="Calibri" w:hAnsi="Palatino Linotype" w:cs="Tahoma"/>
          <w:b/>
          <w:bCs/>
          <w:sz w:val="24"/>
          <w:szCs w:val="24"/>
          <w:lang w:val="es-ES" w:eastAsia="en-US"/>
        </w:rPr>
        <w:t>os</w:t>
      </w:r>
      <w:r w:rsidRPr="00E86DB4">
        <w:rPr>
          <w:rFonts w:ascii="Palatino Linotype" w:eastAsia="Calibri" w:hAnsi="Palatino Linotype" w:cs="Tahoma"/>
          <w:b/>
          <w:bCs/>
          <w:sz w:val="24"/>
          <w:szCs w:val="24"/>
          <w:lang w:val="es-ES" w:eastAsia="en-US"/>
        </w:rPr>
        <w:t xml:space="preserve"> Recurso</w:t>
      </w:r>
      <w:r w:rsidR="00B51557" w:rsidRPr="00E86DB4">
        <w:rPr>
          <w:rFonts w:ascii="Palatino Linotype" w:eastAsia="Calibri" w:hAnsi="Palatino Linotype" w:cs="Tahoma"/>
          <w:b/>
          <w:bCs/>
          <w:sz w:val="24"/>
          <w:szCs w:val="24"/>
          <w:lang w:val="es-ES" w:eastAsia="en-US"/>
        </w:rPr>
        <w:t>s</w:t>
      </w:r>
      <w:r w:rsidRPr="00E86DB4">
        <w:rPr>
          <w:rFonts w:ascii="Palatino Linotype" w:eastAsia="Calibri" w:hAnsi="Palatino Linotype" w:cs="Tahoma"/>
          <w:b/>
          <w:bCs/>
          <w:sz w:val="24"/>
          <w:szCs w:val="24"/>
          <w:lang w:val="es-ES" w:eastAsia="en-US"/>
        </w:rPr>
        <w:t xml:space="preserve"> de Revisión. </w:t>
      </w:r>
      <w:r w:rsidR="005F7C9D" w:rsidRPr="00E86DB4">
        <w:rPr>
          <w:rFonts w:ascii="Palatino Linotype" w:eastAsia="Calibri" w:hAnsi="Palatino Linotype" w:cs="Tahoma"/>
          <w:bCs/>
          <w:sz w:val="24"/>
          <w:szCs w:val="24"/>
          <w:lang w:eastAsia="en-US"/>
        </w:rPr>
        <w:t xml:space="preserve">El </w:t>
      </w:r>
      <w:r w:rsidR="008404AB" w:rsidRPr="00E86DB4">
        <w:rPr>
          <w:rFonts w:ascii="Palatino Linotype" w:eastAsia="Calibri" w:hAnsi="Palatino Linotype" w:cs="Tahoma"/>
          <w:bCs/>
          <w:sz w:val="24"/>
          <w:szCs w:val="24"/>
          <w:lang w:eastAsia="en-US"/>
        </w:rPr>
        <w:t>veintitrés</w:t>
      </w:r>
      <w:r w:rsidR="001A02A7" w:rsidRPr="00E86DB4">
        <w:rPr>
          <w:rFonts w:ascii="Palatino Linotype" w:eastAsia="Calibri" w:hAnsi="Palatino Linotype" w:cs="Tahoma"/>
          <w:bCs/>
          <w:sz w:val="24"/>
          <w:szCs w:val="24"/>
          <w:lang w:eastAsia="en-US"/>
        </w:rPr>
        <w:t xml:space="preserve"> de agosto</w:t>
      </w:r>
      <w:r w:rsidR="005F7C9D" w:rsidRPr="00E86DB4">
        <w:rPr>
          <w:rFonts w:ascii="Palatino Linotype" w:eastAsia="Calibri" w:hAnsi="Palatino Linotype" w:cs="Tahoma"/>
          <w:bCs/>
          <w:sz w:val="24"/>
          <w:szCs w:val="24"/>
          <w:lang w:eastAsia="en-US"/>
        </w:rPr>
        <w:t xml:space="preserve"> de la presente anualidad</w:t>
      </w:r>
      <w:r w:rsidRPr="00E86DB4">
        <w:rPr>
          <w:rFonts w:ascii="Palatino Linotype" w:eastAsia="Calibri" w:hAnsi="Palatino Linotype" w:cs="Tahoma"/>
          <w:bCs/>
          <w:sz w:val="24"/>
          <w:szCs w:val="24"/>
          <w:lang w:eastAsia="en-US"/>
        </w:rPr>
        <w:t>, el Sistema de Acceso a la Información Mexiquense</w:t>
      </w:r>
      <w:r w:rsidR="00602617" w:rsidRPr="00E86DB4">
        <w:rPr>
          <w:rFonts w:ascii="Palatino Linotype" w:eastAsia="Calibri" w:hAnsi="Palatino Linotype" w:cs="Tahoma"/>
          <w:bCs/>
          <w:sz w:val="24"/>
          <w:szCs w:val="24"/>
          <w:lang w:eastAsia="en-US"/>
        </w:rPr>
        <w:t xml:space="preserve"> (</w:t>
      </w:r>
      <w:proofErr w:type="spellStart"/>
      <w:r w:rsidR="00602617" w:rsidRPr="00E86DB4">
        <w:rPr>
          <w:rFonts w:ascii="Palatino Linotype" w:eastAsia="Calibri" w:hAnsi="Palatino Linotype" w:cs="Tahoma"/>
          <w:bCs/>
          <w:sz w:val="24"/>
          <w:szCs w:val="24"/>
          <w:lang w:eastAsia="en-US"/>
        </w:rPr>
        <w:t>SAIMEX</w:t>
      </w:r>
      <w:proofErr w:type="spellEnd"/>
      <w:r w:rsidR="00602617" w:rsidRPr="00E86DB4">
        <w:rPr>
          <w:rFonts w:ascii="Palatino Linotype" w:eastAsia="Calibri" w:hAnsi="Palatino Linotype" w:cs="Tahoma"/>
          <w:bCs/>
          <w:sz w:val="24"/>
          <w:szCs w:val="24"/>
          <w:lang w:eastAsia="en-US"/>
        </w:rPr>
        <w:t>),</w:t>
      </w:r>
      <w:r w:rsidR="00656318" w:rsidRPr="00E86DB4">
        <w:rPr>
          <w:rFonts w:ascii="Palatino Linotype" w:eastAsia="Calibri" w:hAnsi="Palatino Linotype" w:cs="Tahoma"/>
          <w:bCs/>
          <w:sz w:val="24"/>
          <w:szCs w:val="24"/>
          <w:lang w:eastAsia="en-US"/>
        </w:rPr>
        <w:t xml:space="preserve"> asignó </w:t>
      </w:r>
      <w:r w:rsidR="00C223E0" w:rsidRPr="00E86DB4">
        <w:rPr>
          <w:rFonts w:ascii="Palatino Linotype" w:eastAsia="Calibri" w:hAnsi="Palatino Linotype" w:cs="Tahoma"/>
          <w:bCs/>
          <w:sz w:val="24"/>
          <w:szCs w:val="24"/>
          <w:lang w:eastAsia="en-US"/>
        </w:rPr>
        <w:t xml:space="preserve">el </w:t>
      </w:r>
      <w:r w:rsidRPr="00E86DB4">
        <w:rPr>
          <w:rFonts w:ascii="Palatino Linotype" w:eastAsia="Calibri" w:hAnsi="Palatino Linotype" w:cs="Tahoma"/>
          <w:bCs/>
          <w:sz w:val="24"/>
          <w:szCs w:val="24"/>
          <w:lang w:eastAsia="en-US"/>
        </w:rPr>
        <w:t>número de expediente</w:t>
      </w:r>
      <w:r w:rsidR="00C223E0" w:rsidRPr="00E86DB4">
        <w:rPr>
          <w:rFonts w:ascii="Palatino Linotype" w:eastAsia="Calibri" w:hAnsi="Palatino Linotype" w:cs="Tahoma"/>
          <w:bCs/>
          <w:sz w:val="24"/>
          <w:szCs w:val="24"/>
          <w:lang w:eastAsia="en-US"/>
        </w:rPr>
        <w:t xml:space="preserve"> </w:t>
      </w:r>
      <w:r w:rsidR="008404AB" w:rsidRPr="00E86DB4">
        <w:rPr>
          <w:rFonts w:ascii="Palatino Linotype" w:hAnsi="Palatino Linotype" w:cs="Tahoma"/>
          <w:b/>
          <w:bCs/>
          <w:color w:val="0D0D0D" w:themeColor="text1" w:themeTint="F2"/>
          <w:sz w:val="24"/>
          <w:szCs w:val="24"/>
        </w:rPr>
        <w:t>06791/INFOEM/IP/</w:t>
      </w:r>
      <w:proofErr w:type="spellStart"/>
      <w:r w:rsidR="008404AB" w:rsidRPr="00E86DB4">
        <w:rPr>
          <w:rFonts w:ascii="Palatino Linotype" w:hAnsi="Palatino Linotype" w:cs="Tahoma"/>
          <w:b/>
          <w:bCs/>
          <w:color w:val="0D0D0D" w:themeColor="text1" w:themeTint="F2"/>
          <w:sz w:val="24"/>
          <w:szCs w:val="24"/>
        </w:rPr>
        <w:t>RR</w:t>
      </w:r>
      <w:proofErr w:type="spellEnd"/>
      <w:r w:rsidR="008404AB" w:rsidRPr="00E86DB4">
        <w:rPr>
          <w:rFonts w:ascii="Palatino Linotype" w:hAnsi="Palatino Linotype" w:cs="Tahoma"/>
          <w:b/>
          <w:bCs/>
          <w:color w:val="0D0D0D" w:themeColor="text1" w:themeTint="F2"/>
          <w:sz w:val="24"/>
          <w:szCs w:val="24"/>
        </w:rPr>
        <w:t>/2019</w:t>
      </w:r>
      <w:r w:rsidR="00384542" w:rsidRPr="00E86DB4">
        <w:rPr>
          <w:rFonts w:ascii="Palatino Linotype" w:hAnsi="Palatino Linotype" w:cs="Tahoma"/>
          <w:b/>
          <w:bCs/>
          <w:color w:val="0D0D0D" w:themeColor="text1" w:themeTint="F2"/>
          <w:sz w:val="24"/>
          <w:szCs w:val="24"/>
        </w:rPr>
        <w:t xml:space="preserve">, </w:t>
      </w:r>
      <w:r w:rsidR="00C223E0" w:rsidRPr="00E86DB4">
        <w:rPr>
          <w:rFonts w:ascii="Palatino Linotype" w:eastAsia="Calibri" w:hAnsi="Palatino Linotype" w:cs="Tahoma"/>
          <w:bCs/>
          <w:sz w:val="24"/>
          <w:szCs w:val="24"/>
          <w:lang w:eastAsia="en-US"/>
        </w:rPr>
        <w:t>al</w:t>
      </w:r>
      <w:r w:rsidRPr="00E86DB4">
        <w:rPr>
          <w:rFonts w:ascii="Palatino Linotype" w:eastAsia="Calibri" w:hAnsi="Palatino Linotype" w:cs="Tahoma"/>
          <w:bCs/>
          <w:sz w:val="24"/>
          <w:szCs w:val="24"/>
          <w:lang w:eastAsia="en-US"/>
        </w:rPr>
        <w:t xml:space="preserve"> Recurso de Revisión y lo turnó al Comisionado Ponente </w:t>
      </w:r>
      <w:r w:rsidRPr="00E86DB4">
        <w:rPr>
          <w:rFonts w:ascii="Palatino Linotype" w:eastAsia="Calibri" w:hAnsi="Palatino Linotype" w:cs="Tahoma"/>
          <w:b/>
          <w:bCs/>
          <w:sz w:val="24"/>
          <w:szCs w:val="24"/>
          <w:lang w:eastAsia="en-US"/>
        </w:rPr>
        <w:t>Luis Gustavo Parra Noriega</w:t>
      </w:r>
      <w:r w:rsidRPr="00E86DB4">
        <w:rPr>
          <w:rFonts w:ascii="Palatino Linotype" w:eastAsia="Calibri" w:hAnsi="Palatino Linotype" w:cs="Tahoma"/>
          <w:bCs/>
          <w:sz w:val="24"/>
          <w:szCs w:val="24"/>
          <w:lang w:eastAsia="en-US"/>
        </w:rPr>
        <w:t>, para los efectos del artículo 185, fracción I</w:t>
      </w:r>
      <w:r w:rsidR="00534263" w:rsidRPr="00E86DB4">
        <w:rPr>
          <w:rFonts w:ascii="Palatino Linotype" w:eastAsia="Calibri" w:hAnsi="Palatino Linotype" w:cs="Tahoma"/>
          <w:bCs/>
          <w:sz w:val="24"/>
          <w:szCs w:val="24"/>
          <w:lang w:eastAsia="en-US"/>
        </w:rPr>
        <w:t>,</w:t>
      </w:r>
      <w:r w:rsidRPr="00E86DB4">
        <w:rPr>
          <w:rFonts w:ascii="Palatino Linotype" w:eastAsia="Calibri" w:hAnsi="Palatino Linotype" w:cs="Tahoma"/>
          <w:bCs/>
          <w:sz w:val="24"/>
          <w:szCs w:val="24"/>
          <w:lang w:eastAsia="en-US"/>
        </w:rPr>
        <w:t xml:space="preserve"> de la Ley de Transparencia y Acceso a la Información Pública del Estado de México y Municipios.</w:t>
      </w:r>
    </w:p>
    <w:p w14:paraId="555E8849" w14:textId="77777777" w:rsidR="00806E45" w:rsidRPr="00E86DB4" w:rsidRDefault="00806E45" w:rsidP="0051606B">
      <w:pPr>
        <w:spacing w:line="360" w:lineRule="auto"/>
        <w:jc w:val="both"/>
        <w:rPr>
          <w:rFonts w:ascii="Palatino Linotype" w:eastAsia="Calibri" w:hAnsi="Palatino Linotype" w:cs="Tahoma"/>
          <w:b/>
          <w:bCs/>
          <w:sz w:val="24"/>
          <w:szCs w:val="24"/>
          <w:lang w:val="es-ES" w:eastAsia="en-US"/>
        </w:rPr>
      </w:pPr>
    </w:p>
    <w:p w14:paraId="269F3582" w14:textId="7AF076CF" w:rsidR="00806E45" w:rsidRPr="00E86DB4" w:rsidRDefault="00806E45" w:rsidP="0051606B">
      <w:pPr>
        <w:spacing w:line="360" w:lineRule="auto"/>
        <w:ind w:right="-595"/>
        <w:jc w:val="both"/>
        <w:rPr>
          <w:rFonts w:ascii="Palatino Linotype" w:eastAsia="Calibri" w:hAnsi="Palatino Linotype" w:cs="Tahoma"/>
          <w:bCs/>
          <w:sz w:val="24"/>
          <w:szCs w:val="24"/>
          <w:lang w:eastAsia="en-US"/>
        </w:rPr>
      </w:pPr>
      <w:r w:rsidRPr="00E86DB4">
        <w:rPr>
          <w:rFonts w:ascii="Palatino Linotype" w:eastAsia="Calibri" w:hAnsi="Palatino Linotype" w:cs="Tahoma"/>
          <w:b/>
          <w:bCs/>
          <w:sz w:val="24"/>
          <w:szCs w:val="24"/>
          <w:lang w:val="es-ES" w:eastAsia="en-US"/>
        </w:rPr>
        <w:t xml:space="preserve">b) Admisión </w:t>
      </w:r>
      <w:r w:rsidR="001A02A7" w:rsidRPr="00E86DB4">
        <w:rPr>
          <w:rFonts w:ascii="Palatino Linotype" w:eastAsia="Calibri" w:hAnsi="Palatino Linotype" w:cs="Tahoma"/>
          <w:b/>
          <w:bCs/>
          <w:sz w:val="24"/>
          <w:szCs w:val="24"/>
          <w:lang w:val="es-ES" w:eastAsia="en-US"/>
        </w:rPr>
        <w:t>del</w:t>
      </w:r>
      <w:r w:rsidRPr="00E86DB4">
        <w:rPr>
          <w:rFonts w:ascii="Palatino Linotype" w:eastAsia="Calibri" w:hAnsi="Palatino Linotype" w:cs="Tahoma"/>
          <w:b/>
          <w:bCs/>
          <w:sz w:val="24"/>
          <w:szCs w:val="24"/>
          <w:lang w:val="es-ES" w:eastAsia="en-US"/>
        </w:rPr>
        <w:t xml:space="preserve"> Recurso de Revisión</w:t>
      </w:r>
      <w:r w:rsidRPr="00E86DB4">
        <w:rPr>
          <w:rFonts w:ascii="Palatino Linotype" w:eastAsia="Calibri" w:hAnsi="Palatino Linotype" w:cs="Tahoma"/>
          <w:b/>
          <w:bCs/>
          <w:sz w:val="24"/>
          <w:szCs w:val="24"/>
          <w:lang w:val="es-ES_tradnl" w:eastAsia="en-US"/>
        </w:rPr>
        <w:t xml:space="preserve">. </w:t>
      </w:r>
      <w:r w:rsidR="009B2917" w:rsidRPr="00E86DB4">
        <w:rPr>
          <w:rFonts w:ascii="Palatino Linotype" w:eastAsia="Calibri" w:hAnsi="Palatino Linotype" w:cs="Tahoma"/>
          <w:bCs/>
          <w:sz w:val="24"/>
          <w:szCs w:val="24"/>
          <w:lang w:val="es-ES_tradnl" w:eastAsia="en-US"/>
        </w:rPr>
        <w:t xml:space="preserve">El </w:t>
      </w:r>
      <w:r w:rsidR="008404AB" w:rsidRPr="00E86DB4">
        <w:rPr>
          <w:rFonts w:ascii="Palatino Linotype" w:eastAsia="Calibri" w:hAnsi="Palatino Linotype" w:cs="Tahoma"/>
          <w:bCs/>
          <w:sz w:val="24"/>
          <w:szCs w:val="24"/>
          <w:lang w:val="es-ES_tradnl" w:eastAsia="en-US"/>
        </w:rPr>
        <w:t>veintinueve</w:t>
      </w:r>
      <w:r w:rsidR="00730D30" w:rsidRPr="00E86DB4">
        <w:rPr>
          <w:rFonts w:ascii="Palatino Linotype" w:eastAsia="Calibri" w:hAnsi="Palatino Linotype" w:cs="Tahoma"/>
          <w:bCs/>
          <w:sz w:val="24"/>
          <w:szCs w:val="24"/>
          <w:lang w:val="es-ES_tradnl" w:eastAsia="en-US"/>
        </w:rPr>
        <w:t xml:space="preserve"> de agosto</w:t>
      </w:r>
      <w:r w:rsidR="009B2917" w:rsidRPr="00E86DB4">
        <w:rPr>
          <w:rFonts w:ascii="Palatino Linotype" w:eastAsia="Calibri" w:hAnsi="Palatino Linotype" w:cs="Tahoma"/>
          <w:bCs/>
          <w:sz w:val="24"/>
          <w:szCs w:val="24"/>
          <w:lang w:val="es-ES_tradnl" w:eastAsia="en-US"/>
        </w:rPr>
        <w:t xml:space="preserve"> de dos mil diecinueve</w:t>
      </w:r>
      <w:r w:rsidR="00BD0F30" w:rsidRPr="00E86DB4">
        <w:rPr>
          <w:rFonts w:ascii="Palatino Linotype" w:eastAsia="Calibri" w:hAnsi="Palatino Linotype" w:cs="Tahoma"/>
          <w:bCs/>
          <w:sz w:val="24"/>
          <w:szCs w:val="24"/>
          <w:lang w:val="es-ES_tradnl" w:eastAsia="en-US"/>
        </w:rPr>
        <w:t xml:space="preserve">, </w:t>
      </w:r>
      <w:r w:rsidRPr="00E86DB4">
        <w:rPr>
          <w:rFonts w:ascii="Palatino Linotype" w:eastAsia="Calibri" w:hAnsi="Palatino Linotype" w:cs="Tahoma"/>
          <w:bCs/>
          <w:sz w:val="24"/>
          <w:szCs w:val="24"/>
          <w:lang w:val="es-ES_tradnl" w:eastAsia="en-US"/>
        </w:rPr>
        <w:t xml:space="preserve">el Comisionado Ponente </w:t>
      </w:r>
      <w:r w:rsidRPr="00E86DB4">
        <w:rPr>
          <w:rFonts w:ascii="Palatino Linotype" w:eastAsia="Calibri" w:hAnsi="Palatino Linotype" w:cs="Tahoma"/>
          <w:b/>
          <w:bCs/>
          <w:sz w:val="24"/>
          <w:szCs w:val="24"/>
          <w:lang w:eastAsia="en-US"/>
        </w:rPr>
        <w:t>acordó la admisión</w:t>
      </w:r>
      <w:r w:rsidRPr="00E86DB4">
        <w:rPr>
          <w:rFonts w:ascii="Palatino Linotype" w:eastAsia="Calibri" w:hAnsi="Palatino Linotype" w:cs="Tahoma"/>
          <w:bCs/>
          <w:sz w:val="24"/>
          <w:szCs w:val="24"/>
          <w:lang w:eastAsia="en-US"/>
        </w:rPr>
        <w:t xml:space="preserve"> </w:t>
      </w:r>
      <w:r w:rsidRPr="00E86DB4">
        <w:rPr>
          <w:rFonts w:ascii="Palatino Linotype" w:eastAsia="Calibri" w:hAnsi="Palatino Linotype" w:cs="Tahoma"/>
          <w:b/>
          <w:bCs/>
          <w:sz w:val="24"/>
          <w:szCs w:val="24"/>
          <w:lang w:eastAsia="en-US"/>
        </w:rPr>
        <w:t>de</w:t>
      </w:r>
      <w:r w:rsidR="00A119D6" w:rsidRPr="00E86DB4">
        <w:rPr>
          <w:rFonts w:ascii="Palatino Linotype" w:eastAsia="Calibri" w:hAnsi="Palatino Linotype" w:cs="Tahoma"/>
          <w:b/>
          <w:bCs/>
          <w:sz w:val="24"/>
          <w:szCs w:val="24"/>
          <w:lang w:eastAsia="en-US"/>
        </w:rPr>
        <w:t xml:space="preserve"> </w:t>
      </w:r>
      <w:r w:rsidRPr="00E86DB4">
        <w:rPr>
          <w:rFonts w:ascii="Palatino Linotype" w:eastAsia="Calibri" w:hAnsi="Palatino Linotype" w:cs="Tahoma"/>
          <w:b/>
          <w:bCs/>
          <w:sz w:val="24"/>
          <w:szCs w:val="24"/>
          <w:lang w:val="es-ES" w:eastAsia="en-US"/>
        </w:rPr>
        <w:t>l</w:t>
      </w:r>
      <w:r w:rsidR="00A119D6" w:rsidRPr="00E86DB4">
        <w:rPr>
          <w:rFonts w:ascii="Palatino Linotype" w:eastAsia="Calibri" w:hAnsi="Palatino Linotype" w:cs="Tahoma"/>
          <w:b/>
          <w:bCs/>
          <w:sz w:val="24"/>
          <w:szCs w:val="24"/>
          <w:lang w:val="es-ES" w:eastAsia="en-US"/>
        </w:rPr>
        <w:t>os</w:t>
      </w:r>
      <w:r w:rsidRPr="00E86DB4">
        <w:rPr>
          <w:rFonts w:ascii="Palatino Linotype" w:eastAsia="Calibri" w:hAnsi="Palatino Linotype" w:cs="Tahoma"/>
          <w:b/>
          <w:bCs/>
          <w:sz w:val="24"/>
          <w:szCs w:val="24"/>
          <w:lang w:val="es-ES" w:eastAsia="en-US"/>
        </w:rPr>
        <w:t xml:space="preserve"> Recurso</w:t>
      </w:r>
      <w:r w:rsidR="00A119D6" w:rsidRPr="00E86DB4">
        <w:rPr>
          <w:rFonts w:ascii="Palatino Linotype" w:eastAsia="Calibri" w:hAnsi="Palatino Linotype" w:cs="Tahoma"/>
          <w:b/>
          <w:bCs/>
          <w:sz w:val="24"/>
          <w:szCs w:val="24"/>
          <w:lang w:val="es-ES" w:eastAsia="en-US"/>
        </w:rPr>
        <w:t>s</w:t>
      </w:r>
      <w:r w:rsidRPr="00E86DB4">
        <w:rPr>
          <w:rFonts w:ascii="Palatino Linotype" w:eastAsia="Calibri" w:hAnsi="Palatino Linotype" w:cs="Tahoma"/>
          <w:b/>
          <w:bCs/>
          <w:sz w:val="24"/>
          <w:szCs w:val="24"/>
          <w:lang w:val="es-ES" w:eastAsia="en-US"/>
        </w:rPr>
        <w:t xml:space="preserve"> de Revisión</w:t>
      </w:r>
      <w:r w:rsidRPr="00E86DB4">
        <w:rPr>
          <w:rFonts w:ascii="Palatino Linotype" w:eastAsia="Calibri" w:hAnsi="Palatino Linotype" w:cs="Tahoma"/>
          <w:bCs/>
          <w:sz w:val="24"/>
          <w:szCs w:val="24"/>
          <w:lang w:val="es-ES" w:eastAsia="en-US"/>
        </w:rPr>
        <w:t xml:space="preserve"> interpuesto</w:t>
      </w:r>
      <w:r w:rsidR="00A119D6" w:rsidRPr="00E86DB4">
        <w:rPr>
          <w:rFonts w:ascii="Palatino Linotype" w:eastAsia="Calibri" w:hAnsi="Palatino Linotype" w:cs="Tahoma"/>
          <w:bCs/>
          <w:sz w:val="24"/>
          <w:szCs w:val="24"/>
          <w:lang w:val="es-ES" w:eastAsia="en-US"/>
        </w:rPr>
        <w:t>s</w:t>
      </w:r>
      <w:r w:rsidRPr="00E86DB4">
        <w:rPr>
          <w:rFonts w:ascii="Palatino Linotype" w:eastAsia="Calibri" w:hAnsi="Palatino Linotype" w:cs="Tahoma"/>
          <w:bCs/>
          <w:sz w:val="24"/>
          <w:szCs w:val="24"/>
          <w:lang w:val="es-ES" w:eastAsia="en-US"/>
        </w:rPr>
        <w:t xml:space="preserve"> por </w:t>
      </w:r>
      <w:r w:rsidR="009B2917" w:rsidRPr="00E86DB4">
        <w:rPr>
          <w:rFonts w:ascii="Palatino Linotype" w:eastAsia="Calibri" w:hAnsi="Palatino Linotype" w:cs="Tahoma"/>
          <w:bCs/>
          <w:sz w:val="24"/>
          <w:szCs w:val="24"/>
          <w:lang w:val="es-ES" w:eastAsia="en-US"/>
        </w:rPr>
        <w:t xml:space="preserve">el </w:t>
      </w:r>
      <w:r w:rsidR="008A2809" w:rsidRPr="00E86DB4">
        <w:rPr>
          <w:rFonts w:ascii="Palatino Linotype" w:eastAsia="Calibri" w:hAnsi="Palatino Linotype" w:cs="Tahoma"/>
          <w:bCs/>
          <w:sz w:val="24"/>
          <w:szCs w:val="24"/>
          <w:lang w:val="es-ES" w:eastAsia="en-US"/>
        </w:rPr>
        <w:t xml:space="preserve">Recurrente </w:t>
      </w:r>
      <w:r w:rsidRPr="00E86DB4">
        <w:rPr>
          <w:rFonts w:ascii="Palatino Linotype" w:eastAsia="Calibri" w:hAnsi="Palatino Linotype" w:cs="Tahoma"/>
          <w:bCs/>
          <w:sz w:val="24"/>
          <w:szCs w:val="24"/>
          <w:lang w:val="es-ES" w:eastAsia="en-US"/>
        </w:rPr>
        <w:t>en contra de la</w:t>
      </w:r>
      <w:r w:rsidR="00631C2C" w:rsidRPr="00E86DB4">
        <w:rPr>
          <w:rFonts w:ascii="Palatino Linotype" w:eastAsia="Calibri" w:hAnsi="Palatino Linotype" w:cs="Tahoma"/>
          <w:bCs/>
          <w:sz w:val="24"/>
          <w:szCs w:val="24"/>
          <w:lang w:val="es-ES" w:eastAsia="en-US"/>
        </w:rPr>
        <w:t xml:space="preserve"> falta de</w:t>
      </w:r>
      <w:r w:rsidRPr="00E86DB4">
        <w:rPr>
          <w:rFonts w:ascii="Palatino Linotype" w:eastAsia="Calibri" w:hAnsi="Palatino Linotype" w:cs="Tahoma"/>
          <w:bCs/>
          <w:sz w:val="24"/>
          <w:szCs w:val="24"/>
          <w:lang w:val="es-ES" w:eastAsia="en-US"/>
        </w:rPr>
        <w:t xml:space="preserve"> respuesta </w:t>
      </w:r>
      <w:r w:rsidR="00631C2C" w:rsidRPr="00E86DB4">
        <w:rPr>
          <w:rFonts w:ascii="Palatino Linotype" w:eastAsia="Calibri" w:hAnsi="Palatino Linotype" w:cs="Tahoma"/>
          <w:bCs/>
          <w:sz w:val="24"/>
          <w:szCs w:val="24"/>
          <w:lang w:val="es-ES" w:eastAsia="en-US"/>
        </w:rPr>
        <w:t>d</w:t>
      </w:r>
      <w:r w:rsidR="00A119D6" w:rsidRPr="00E86DB4">
        <w:rPr>
          <w:rFonts w:ascii="Palatino Linotype" w:eastAsia="Calibri" w:hAnsi="Palatino Linotype" w:cs="Tahoma"/>
          <w:bCs/>
          <w:sz w:val="24"/>
          <w:szCs w:val="24"/>
          <w:lang w:val="es-ES" w:eastAsia="en-US"/>
        </w:rPr>
        <w:t xml:space="preserve">el </w:t>
      </w:r>
      <w:r w:rsidR="000807DD" w:rsidRPr="00E86DB4">
        <w:rPr>
          <w:rFonts w:ascii="Palatino Linotype" w:hAnsi="Palatino Linotype"/>
          <w:b/>
          <w:bCs/>
          <w:color w:val="000000"/>
          <w:sz w:val="24"/>
          <w:szCs w:val="24"/>
        </w:rPr>
        <w:t xml:space="preserve">Ayuntamiento de </w:t>
      </w:r>
      <w:proofErr w:type="spellStart"/>
      <w:r w:rsidR="000807DD" w:rsidRPr="00E86DB4">
        <w:rPr>
          <w:rFonts w:ascii="Palatino Linotype" w:hAnsi="Palatino Linotype"/>
          <w:b/>
          <w:bCs/>
          <w:color w:val="000000"/>
          <w:sz w:val="24"/>
          <w:szCs w:val="24"/>
        </w:rPr>
        <w:t>Hueypoxtla</w:t>
      </w:r>
      <w:proofErr w:type="spellEnd"/>
      <w:r w:rsidR="00C2093E" w:rsidRPr="00E86DB4">
        <w:rPr>
          <w:rFonts w:ascii="Palatino Linotype" w:eastAsia="Calibri" w:hAnsi="Palatino Linotype" w:cs="Tahoma"/>
          <w:bCs/>
          <w:sz w:val="24"/>
          <w:szCs w:val="24"/>
          <w:lang w:val="es-ES" w:eastAsia="en-US"/>
        </w:rPr>
        <w:t>;</w:t>
      </w:r>
      <w:r w:rsidR="00176BDF" w:rsidRPr="00E86DB4">
        <w:rPr>
          <w:rFonts w:ascii="Palatino Linotype" w:eastAsia="Calibri" w:hAnsi="Palatino Linotype" w:cs="Tahoma"/>
          <w:bCs/>
          <w:sz w:val="24"/>
          <w:szCs w:val="24"/>
          <w:lang w:val="es-ES" w:eastAsia="en-US"/>
        </w:rPr>
        <w:t xml:space="preserve"> la </w:t>
      </w:r>
      <w:r w:rsidR="00176BDF" w:rsidRPr="00E86DB4">
        <w:rPr>
          <w:rFonts w:ascii="Palatino Linotype" w:eastAsia="Calibri" w:hAnsi="Palatino Linotype" w:cs="Tahoma"/>
          <w:b/>
          <w:bCs/>
          <w:sz w:val="24"/>
          <w:szCs w:val="24"/>
          <w:lang w:val="es-ES" w:eastAsia="en-US"/>
        </w:rPr>
        <w:t xml:space="preserve">integración </w:t>
      </w:r>
      <w:r w:rsidR="001A02A7" w:rsidRPr="00E86DB4">
        <w:rPr>
          <w:rFonts w:ascii="Palatino Linotype" w:eastAsia="Calibri" w:hAnsi="Palatino Linotype" w:cs="Tahoma"/>
          <w:b/>
          <w:bCs/>
          <w:sz w:val="24"/>
          <w:szCs w:val="24"/>
          <w:lang w:val="es-ES" w:eastAsia="en-US"/>
        </w:rPr>
        <w:t>del</w:t>
      </w:r>
      <w:r w:rsidR="00176BDF" w:rsidRPr="00E86DB4">
        <w:rPr>
          <w:rFonts w:ascii="Palatino Linotype" w:eastAsia="Calibri" w:hAnsi="Palatino Linotype" w:cs="Tahoma"/>
          <w:b/>
          <w:bCs/>
          <w:sz w:val="24"/>
          <w:szCs w:val="24"/>
          <w:lang w:val="es-ES" w:eastAsia="en-US"/>
        </w:rPr>
        <w:t xml:space="preserve"> expediente </w:t>
      </w:r>
      <w:r w:rsidR="00176BDF" w:rsidRPr="00E86DB4">
        <w:rPr>
          <w:rFonts w:ascii="Palatino Linotype" w:eastAsia="Calibri" w:hAnsi="Palatino Linotype" w:cs="Tahoma"/>
          <w:bCs/>
          <w:sz w:val="24"/>
          <w:szCs w:val="24"/>
          <w:lang w:val="es-ES" w:eastAsia="en-US"/>
        </w:rPr>
        <w:t xml:space="preserve">y </w:t>
      </w:r>
      <w:r w:rsidR="00A119D6" w:rsidRPr="00E86DB4">
        <w:rPr>
          <w:rFonts w:ascii="Palatino Linotype" w:eastAsia="Calibri" w:hAnsi="Palatino Linotype" w:cs="Tahoma"/>
          <w:b/>
          <w:bCs/>
          <w:sz w:val="24"/>
          <w:szCs w:val="24"/>
          <w:lang w:val="es-ES" w:eastAsia="en-US"/>
        </w:rPr>
        <w:t>la</w:t>
      </w:r>
      <w:r w:rsidR="00176BDF" w:rsidRPr="00E86DB4">
        <w:rPr>
          <w:rFonts w:ascii="Palatino Linotype" w:eastAsia="Calibri" w:hAnsi="Palatino Linotype" w:cs="Tahoma"/>
          <w:b/>
          <w:bCs/>
          <w:sz w:val="24"/>
          <w:szCs w:val="24"/>
          <w:lang w:val="es-ES" w:eastAsia="en-US"/>
        </w:rPr>
        <w:t xml:space="preserve"> puesta a disposición </w:t>
      </w:r>
      <w:r w:rsidR="00176BDF" w:rsidRPr="00E86DB4">
        <w:rPr>
          <w:rFonts w:ascii="Palatino Linotype" w:eastAsia="Calibri" w:hAnsi="Palatino Linotype" w:cs="Tahoma"/>
          <w:bCs/>
          <w:sz w:val="24"/>
          <w:szCs w:val="24"/>
          <w:lang w:val="es-ES" w:eastAsia="en-US"/>
        </w:rPr>
        <w:t xml:space="preserve">de las partes, </w:t>
      </w:r>
      <w:r w:rsidRPr="00E86DB4">
        <w:rPr>
          <w:rFonts w:ascii="Palatino Linotype" w:eastAsia="Calibri" w:hAnsi="Palatino Linotype" w:cs="Tahoma"/>
          <w:bCs/>
          <w:sz w:val="24"/>
          <w:szCs w:val="24"/>
          <w:lang w:val="es-ES" w:eastAsia="en-US"/>
        </w:rPr>
        <w:t>en términos del a</w:t>
      </w:r>
      <w:r w:rsidR="00176BDF" w:rsidRPr="00E86DB4">
        <w:rPr>
          <w:rFonts w:ascii="Palatino Linotype" w:eastAsia="Calibri" w:hAnsi="Palatino Linotype" w:cs="Tahoma"/>
          <w:bCs/>
          <w:sz w:val="24"/>
          <w:szCs w:val="24"/>
          <w:lang w:val="es-ES" w:eastAsia="en-US"/>
        </w:rPr>
        <w:t>rtículo 185, fracciones I y</w:t>
      </w:r>
      <w:r w:rsidRPr="00E86DB4">
        <w:rPr>
          <w:rFonts w:ascii="Palatino Linotype" w:eastAsia="Calibri" w:hAnsi="Palatino Linotype" w:cs="Tahoma"/>
          <w:bCs/>
          <w:sz w:val="24"/>
          <w:szCs w:val="24"/>
          <w:lang w:val="es-ES" w:eastAsia="en-US"/>
        </w:rPr>
        <w:t xml:space="preserve"> II</w:t>
      </w:r>
      <w:r w:rsidR="00534263" w:rsidRPr="00E86DB4">
        <w:rPr>
          <w:rFonts w:ascii="Palatino Linotype" w:eastAsia="Calibri" w:hAnsi="Palatino Linotype" w:cs="Tahoma"/>
          <w:bCs/>
          <w:sz w:val="24"/>
          <w:szCs w:val="24"/>
          <w:lang w:val="es-ES" w:eastAsia="en-US"/>
        </w:rPr>
        <w:t>,</w:t>
      </w:r>
      <w:r w:rsidRPr="00E86DB4">
        <w:rPr>
          <w:rFonts w:ascii="Palatino Linotype" w:eastAsia="Calibri" w:hAnsi="Palatino Linotype" w:cs="Tahoma"/>
          <w:bCs/>
          <w:sz w:val="24"/>
          <w:szCs w:val="24"/>
          <w:lang w:val="es-ES" w:eastAsia="en-US"/>
        </w:rPr>
        <w:t xml:space="preserve"> de la </w:t>
      </w:r>
      <w:r w:rsidRPr="00E86DB4">
        <w:rPr>
          <w:rFonts w:ascii="Palatino Linotype" w:eastAsia="Calibri" w:hAnsi="Palatino Linotype" w:cs="Tahoma"/>
          <w:bCs/>
          <w:sz w:val="24"/>
          <w:szCs w:val="24"/>
          <w:lang w:eastAsia="en-US"/>
        </w:rPr>
        <w:t xml:space="preserve">Ley de Transparencia y Acceso a la Información Pública del Estado de México y Municipios; </w:t>
      </w:r>
      <w:r w:rsidRPr="00E86DB4">
        <w:rPr>
          <w:rFonts w:ascii="Palatino Linotype" w:eastAsia="Calibri" w:hAnsi="Palatino Linotype" w:cs="Tahoma"/>
          <w:b/>
          <w:bCs/>
          <w:sz w:val="24"/>
          <w:szCs w:val="24"/>
          <w:lang w:eastAsia="en-US"/>
        </w:rPr>
        <w:t>acto que fue notificado a las partes el mismo día</w:t>
      </w:r>
      <w:r w:rsidRPr="00E86DB4">
        <w:rPr>
          <w:rFonts w:ascii="Palatino Linotype" w:eastAsia="Calibri" w:hAnsi="Palatino Linotype" w:cs="Tahoma"/>
          <w:bCs/>
          <w:sz w:val="24"/>
          <w:szCs w:val="24"/>
          <w:lang w:eastAsia="en-US"/>
        </w:rPr>
        <w:t xml:space="preserve">, a través del Sistema de Acceso a la Información Mexiquense, otorgándoles un plazo de siete días hábiles posteriores a dicha notificaciones </w:t>
      </w:r>
      <w:r w:rsidR="009B2917" w:rsidRPr="00E86DB4">
        <w:rPr>
          <w:rFonts w:ascii="Palatino Linotype" w:eastAsia="Calibri" w:hAnsi="Palatino Linotype" w:cs="Tahoma"/>
          <w:bCs/>
          <w:sz w:val="24"/>
          <w:szCs w:val="24"/>
          <w:lang w:eastAsia="en-US"/>
        </w:rPr>
        <w:t>a efecto de que</w:t>
      </w:r>
      <w:r w:rsidRPr="00E86DB4">
        <w:rPr>
          <w:rFonts w:ascii="Palatino Linotype" w:eastAsia="Calibri" w:hAnsi="Palatino Linotype" w:cs="Tahoma"/>
          <w:bCs/>
          <w:sz w:val="24"/>
          <w:szCs w:val="24"/>
          <w:lang w:eastAsia="en-US"/>
        </w:rPr>
        <w:t xml:space="preserve"> </w:t>
      </w:r>
      <w:r w:rsidRPr="00E86DB4">
        <w:rPr>
          <w:rFonts w:ascii="Palatino Linotype" w:eastAsia="Calibri" w:hAnsi="Palatino Linotype" w:cs="Tahoma"/>
          <w:bCs/>
          <w:sz w:val="24"/>
          <w:szCs w:val="24"/>
          <w:lang w:eastAsia="en-US"/>
        </w:rPr>
        <w:lastRenderedPageBreak/>
        <w:t>manifestaran lo que a su derecho c</w:t>
      </w:r>
      <w:r w:rsidR="00176BDF" w:rsidRPr="00E86DB4">
        <w:rPr>
          <w:rFonts w:ascii="Palatino Linotype" w:eastAsia="Calibri" w:hAnsi="Palatino Linotype" w:cs="Tahoma"/>
          <w:bCs/>
          <w:sz w:val="24"/>
          <w:szCs w:val="24"/>
          <w:lang w:eastAsia="en-US"/>
        </w:rPr>
        <w:t xml:space="preserve">onviniera y formularan </w:t>
      </w:r>
      <w:r w:rsidR="009B2917" w:rsidRPr="00E86DB4">
        <w:rPr>
          <w:rFonts w:ascii="Palatino Linotype" w:eastAsia="Calibri" w:hAnsi="Palatino Linotype" w:cs="Tahoma"/>
          <w:bCs/>
          <w:sz w:val="24"/>
          <w:szCs w:val="24"/>
          <w:lang w:eastAsia="en-US"/>
        </w:rPr>
        <w:t xml:space="preserve">los </w:t>
      </w:r>
      <w:r w:rsidR="00176BDF" w:rsidRPr="00E86DB4">
        <w:rPr>
          <w:rFonts w:ascii="Palatino Linotype" w:eastAsia="Calibri" w:hAnsi="Palatino Linotype" w:cs="Tahoma"/>
          <w:bCs/>
          <w:sz w:val="24"/>
          <w:szCs w:val="24"/>
          <w:lang w:eastAsia="en-US"/>
        </w:rPr>
        <w:t>alegatos</w:t>
      </w:r>
      <w:r w:rsidR="009B2917" w:rsidRPr="00E86DB4">
        <w:rPr>
          <w:rFonts w:ascii="Palatino Linotype" w:eastAsia="Calibri" w:hAnsi="Palatino Linotype" w:cs="Tahoma"/>
          <w:bCs/>
          <w:sz w:val="24"/>
          <w:szCs w:val="24"/>
          <w:lang w:eastAsia="en-US"/>
        </w:rPr>
        <w:t xml:space="preserve"> respectivos</w:t>
      </w:r>
      <w:r w:rsidR="00176BDF" w:rsidRPr="00E86DB4">
        <w:rPr>
          <w:rFonts w:ascii="Palatino Linotype" w:eastAsia="Calibri" w:hAnsi="Palatino Linotype" w:cs="Tahoma"/>
          <w:bCs/>
          <w:sz w:val="24"/>
          <w:szCs w:val="24"/>
          <w:lang w:eastAsia="en-US"/>
        </w:rPr>
        <w:t xml:space="preserve">, </w:t>
      </w:r>
      <w:r w:rsidR="00176BDF" w:rsidRPr="00E86DB4">
        <w:rPr>
          <w:rFonts w:ascii="Palatino Linotype" w:eastAsia="Calibri" w:hAnsi="Palatino Linotype" w:cs="Tahoma"/>
          <w:bCs/>
          <w:sz w:val="24"/>
          <w:szCs w:val="24"/>
          <w:lang w:val="es-ES" w:eastAsia="en-US"/>
        </w:rPr>
        <w:t>en términos del artículo 185, fracción IV</w:t>
      </w:r>
      <w:r w:rsidR="00534263" w:rsidRPr="00E86DB4">
        <w:rPr>
          <w:rFonts w:ascii="Palatino Linotype" w:eastAsia="Calibri" w:hAnsi="Palatino Linotype" w:cs="Tahoma"/>
          <w:bCs/>
          <w:sz w:val="24"/>
          <w:szCs w:val="24"/>
          <w:lang w:val="es-ES" w:eastAsia="en-US"/>
        </w:rPr>
        <w:t>,</w:t>
      </w:r>
      <w:r w:rsidR="00176BDF" w:rsidRPr="00E86DB4">
        <w:rPr>
          <w:rFonts w:ascii="Palatino Linotype" w:eastAsia="Calibri" w:hAnsi="Palatino Linotype" w:cs="Tahoma"/>
          <w:bCs/>
          <w:sz w:val="24"/>
          <w:szCs w:val="24"/>
          <w:lang w:val="es-ES" w:eastAsia="en-US"/>
        </w:rPr>
        <w:t xml:space="preserve"> de la </w:t>
      </w:r>
      <w:r w:rsidR="00176BDF" w:rsidRPr="00E86DB4">
        <w:rPr>
          <w:rFonts w:ascii="Palatino Linotype" w:eastAsia="Calibri" w:hAnsi="Palatino Linotype" w:cs="Tahoma"/>
          <w:bCs/>
          <w:sz w:val="24"/>
          <w:szCs w:val="24"/>
          <w:lang w:eastAsia="en-US"/>
        </w:rPr>
        <w:t>Ley de Transparencia y Acceso a la Información Pública del Estado de México y Municipios</w:t>
      </w:r>
      <w:r w:rsidR="00A22577" w:rsidRPr="00E86DB4">
        <w:rPr>
          <w:rFonts w:ascii="Palatino Linotype" w:eastAsia="Calibri" w:hAnsi="Palatino Linotype" w:cs="Tahoma"/>
          <w:bCs/>
          <w:sz w:val="24"/>
          <w:szCs w:val="24"/>
          <w:lang w:eastAsia="en-US"/>
        </w:rPr>
        <w:t>.</w:t>
      </w:r>
    </w:p>
    <w:p w14:paraId="467E4D7A" w14:textId="77777777" w:rsidR="00D1514A" w:rsidRPr="00E86DB4" w:rsidRDefault="00D1514A" w:rsidP="0051606B">
      <w:pPr>
        <w:spacing w:line="360" w:lineRule="auto"/>
        <w:jc w:val="both"/>
        <w:rPr>
          <w:rFonts w:ascii="Palatino Linotype" w:eastAsia="Calibri" w:hAnsi="Palatino Linotype" w:cs="Tahoma"/>
          <w:bCs/>
          <w:sz w:val="24"/>
          <w:szCs w:val="24"/>
          <w:lang w:eastAsia="en-US"/>
        </w:rPr>
      </w:pPr>
    </w:p>
    <w:p w14:paraId="258C36AF" w14:textId="0D679765" w:rsidR="005A6EA0" w:rsidRPr="00E86DB4" w:rsidRDefault="00806E45" w:rsidP="0051606B">
      <w:pPr>
        <w:spacing w:line="360" w:lineRule="auto"/>
        <w:ind w:right="-595"/>
        <w:jc w:val="both"/>
        <w:rPr>
          <w:rFonts w:ascii="Palatino Linotype" w:eastAsia="Calibri" w:hAnsi="Palatino Linotype" w:cs="Tahoma"/>
          <w:bCs/>
          <w:i/>
          <w:sz w:val="24"/>
          <w:szCs w:val="24"/>
          <w:lang w:val="es-ES" w:eastAsia="en-US"/>
        </w:rPr>
      </w:pPr>
      <w:r w:rsidRPr="00E86DB4">
        <w:rPr>
          <w:rFonts w:ascii="Palatino Linotype" w:eastAsia="Calibri" w:hAnsi="Palatino Linotype" w:cs="Tahoma"/>
          <w:b/>
          <w:bCs/>
          <w:sz w:val="24"/>
          <w:szCs w:val="24"/>
          <w:lang w:val="es-ES" w:eastAsia="en-US"/>
        </w:rPr>
        <w:t>c) Informe Justificado</w:t>
      </w:r>
      <w:r w:rsidR="00E604DF" w:rsidRPr="00E86DB4">
        <w:rPr>
          <w:rFonts w:ascii="Palatino Linotype" w:eastAsia="Calibri" w:hAnsi="Palatino Linotype" w:cs="Tahoma"/>
          <w:b/>
          <w:bCs/>
          <w:sz w:val="24"/>
          <w:szCs w:val="24"/>
          <w:lang w:val="es-ES" w:eastAsia="en-US"/>
        </w:rPr>
        <w:t xml:space="preserve">. </w:t>
      </w:r>
      <w:r w:rsidR="00BB247C" w:rsidRPr="00E86DB4">
        <w:rPr>
          <w:rFonts w:ascii="Palatino Linotype" w:eastAsia="Calibri" w:hAnsi="Palatino Linotype" w:cs="Tahoma"/>
          <w:bCs/>
          <w:sz w:val="24"/>
          <w:szCs w:val="24"/>
          <w:lang w:val="es-ES" w:eastAsia="en-US"/>
        </w:rPr>
        <w:t xml:space="preserve">De las constancias que obran agregadas a los expedientes en que se actúan, se advierte que el Sujeto Obligado fue omiso en rendir </w:t>
      </w:r>
      <w:r w:rsidR="00C223E0" w:rsidRPr="00E86DB4">
        <w:rPr>
          <w:rFonts w:ascii="Palatino Linotype" w:eastAsia="Calibri" w:hAnsi="Palatino Linotype" w:cs="Tahoma"/>
          <w:bCs/>
          <w:sz w:val="24"/>
          <w:szCs w:val="24"/>
          <w:lang w:val="es-ES" w:eastAsia="en-US"/>
        </w:rPr>
        <w:t>el</w:t>
      </w:r>
      <w:r w:rsidR="00BB247C" w:rsidRPr="00E86DB4">
        <w:rPr>
          <w:rFonts w:ascii="Palatino Linotype" w:eastAsia="Calibri" w:hAnsi="Palatino Linotype" w:cs="Tahoma"/>
          <w:bCs/>
          <w:sz w:val="24"/>
          <w:szCs w:val="24"/>
          <w:lang w:val="es-ES" w:eastAsia="en-US"/>
        </w:rPr>
        <w:t xml:space="preserve"> respectivo Informe Justificado</w:t>
      </w:r>
      <w:r w:rsidR="00BB247C" w:rsidRPr="00E86DB4">
        <w:rPr>
          <w:rFonts w:ascii="Palatino Linotype" w:eastAsia="Calibri" w:hAnsi="Palatino Linotype" w:cs="Tahoma"/>
          <w:b/>
          <w:bCs/>
          <w:sz w:val="24"/>
          <w:szCs w:val="24"/>
          <w:lang w:val="es-ES" w:eastAsia="en-US"/>
        </w:rPr>
        <w:t xml:space="preserve">. </w:t>
      </w:r>
    </w:p>
    <w:p w14:paraId="0C965E16" w14:textId="77777777" w:rsidR="00AE06D0" w:rsidRPr="00E86DB4" w:rsidRDefault="00AE06D0" w:rsidP="0051606B">
      <w:pPr>
        <w:spacing w:line="360" w:lineRule="auto"/>
        <w:ind w:left="567" w:right="-595"/>
        <w:jc w:val="both"/>
        <w:rPr>
          <w:rFonts w:ascii="Palatino Linotype" w:eastAsia="Calibri" w:hAnsi="Palatino Linotype" w:cs="Tahoma"/>
          <w:bCs/>
          <w:i/>
          <w:sz w:val="24"/>
          <w:szCs w:val="24"/>
          <w:lang w:val="es-ES" w:eastAsia="en-US"/>
        </w:rPr>
      </w:pPr>
    </w:p>
    <w:p w14:paraId="28C7390E" w14:textId="1852A44D" w:rsidR="00C36BF2" w:rsidRPr="00E86DB4" w:rsidRDefault="00C223E0" w:rsidP="0051606B">
      <w:pPr>
        <w:spacing w:line="360" w:lineRule="auto"/>
        <w:ind w:right="-595"/>
        <w:jc w:val="both"/>
        <w:rPr>
          <w:rFonts w:ascii="Palatino Linotype" w:eastAsia="Calibri" w:hAnsi="Palatino Linotype" w:cs="Tahoma"/>
          <w:bCs/>
          <w:sz w:val="24"/>
          <w:szCs w:val="24"/>
          <w:lang w:val="es-ES" w:eastAsia="en-US"/>
        </w:rPr>
      </w:pPr>
      <w:r w:rsidRPr="00E86DB4">
        <w:rPr>
          <w:rFonts w:ascii="Palatino Linotype" w:eastAsia="Calibri" w:hAnsi="Palatino Linotype" w:cs="Tahoma"/>
          <w:b/>
          <w:bCs/>
          <w:sz w:val="24"/>
          <w:szCs w:val="24"/>
          <w:lang w:val="es-ES" w:eastAsia="en-US"/>
        </w:rPr>
        <w:t>d</w:t>
      </w:r>
      <w:r w:rsidR="003C5229" w:rsidRPr="00E86DB4">
        <w:rPr>
          <w:rFonts w:ascii="Palatino Linotype" w:eastAsia="Calibri" w:hAnsi="Palatino Linotype" w:cs="Tahoma"/>
          <w:b/>
          <w:bCs/>
          <w:sz w:val="24"/>
          <w:szCs w:val="24"/>
          <w:lang w:val="es-ES" w:eastAsia="en-US"/>
        </w:rPr>
        <w:t xml:space="preserve">) </w:t>
      </w:r>
      <w:r w:rsidR="00285B21" w:rsidRPr="00E86DB4">
        <w:rPr>
          <w:rFonts w:ascii="Palatino Linotype" w:eastAsia="Calibri" w:hAnsi="Palatino Linotype" w:cs="Tahoma"/>
          <w:b/>
          <w:bCs/>
          <w:sz w:val="24"/>
          <w:szCs w:val="24"/>
          <w:lang w:val="es-ES" w:eastAsia="en-US"/>
        </w:rPr>
        <w:t xml:space="preserve">Ampliación del plazo para resolver: </w:t>
      </w:r>
      <w:r w:rsidR="007D7B02" w:rsidRPr="00E86DB4">
        <w:rPr>
          <w:rFonts w:ascii="Palatino Linotype" w:eastAsia="Calibri" w:hAnsi="Palatino Linotype" w:cs="Tahoma"/>
          <w:bCs/>
          <w:sz w:val="24"/>
          <w:szCs w:val="24"/>
          <w:lang w:val="es-ES" w:eastAsia="en-US"/>
        </w:rPr>
        <w:t xml:space="preserve">El </w:t>
      </w:r>
      <w:r w:rsidR="001876B0" w:rsidRPr="00E86DB4">
        <w:rPr>
          <w:rFonts w:ascii="Palatino Linotype" w:eastAsia="Calibri" w:hAnsi="Palatino Linotype" w:cs="Tahoma"/>
          <w:bCs/>
          <w:sz w:val="24"/>
          <w:szCs w:val="24"/>
          <w:lang w:val="es-ES" w:eastAsia="en-US"/>
        </w:rPr>
        <w:t>diez de octubre</w:t>
      </w:r>
      <w:r w:rsidR="00285B21" w:rsidRPr="00E86DB4">
        <w:rPr>
          <w:rFonts w:ascii="Palatino Linotype" w:eastAsia="Calibri" w:hAnsi="Palatino Linotype" w:cs="Tahoma"/>
          <w:bCs/>
          <w:sz w:val="24"/>
          <w:szCs w:val="24"/>
          <w:lang w:val="es-ES" w:eastAsia="en-US"/>
        </w:rPr>
        <w:t xml:space="preserve"> de dos mil </w:t>
      </w:r>
      <w:r w:rsidR="00B13556" w:rsidRPr="00E86DB4">
        <w:rPr>
          <w:rFonts w:ascii="Palatino Linotype" w:eastAsia="Calibri" w:hAnsi="Palatino Linotype" w:cs="Tahoma"/>
          <w:bCs/>
          <w:sz w:val="24"/>
          <w:szCs w:val="24"/>
          <w:lang w:val="es-ES" w:eastAsia="en-US"/>
        </w:rPr>
        <w:t>diecinueve</w:t>
      </w:r>
      <w:r w:rsidR="00285B21" w:rsidRPr="00E86DB4">
        <w:rPr>
          <w:rFonts w:ascii="Palatino Linotype" w:eastAsia="Calibri" w:hAnsi="Palatino Linotype" w:cs="Tahoma"/>
          <w:bCs/>
          <w:sz w:val="24"/>
          <w:szCs w:val="24"/>
          <w:lang w:val="es-ES" w:eastAsia="en-US"/>
        </w:rPr>
        <w:t xml:space="preserve">, el Comisionado Ponente, con fundamento en lo dispuesto por el artículo 181, párrafo tercero, de la Ley de Transparencia y Acceso a la Información Pública del Estado de México y Municipios, </w:t>
      </w:r>
      <w:r w:rsidR="00285B21" w:rsidRPr="00E86DB4">
        <w:rPr>
          <w:rFonts w:ascii="Palatino Linotype" w:eastAsia="Calibri" w:hAnsi="Palatino Linotype" w:cs="Tahoma"/>
          <w:b/>
          <w:bCs/>
          <w:sz w:val="24"/>
          <w:szCs w:val="24"/>
          <w:lang w:val="es-ES" w:eastAsia="en-US"/>
        </w:rPr>
        <w:t>acordó ampliar</w:t>
      </w:r>
      <w:r w:rsidR="00285B21" w:rsidRPr="00E86DB4">
        <w:rPr>
          <w:rFonts w:ascii="Palatino Linotype" w:eastAsia="Calibri" w:hAnsi="Palatino Linotype" w:cs="Tahoma"/>
          <w:bCs/>
          <w:sz w:val="24"/>
          <w:szCs w:val="24"/>
          <w:lang w:val="es-ES" w:eastAsia="en-US"/>
        </w:rPr>
        <w:t xml:space="preserve"> por un periodo de quince días h</w:t>
      </w:r>
      <w:r w:rsidR="00DF7375" w:rsidRPr="00E86DB4">
        <w:rPr>
          <w:rFonts w:ascii="Palatino Linotype" w:eastAsia="Calibri" w:hAnsi="Palatino Linotype" w:cs="Tahoma"/>
          <w:bCs/>
          <w:sz w:val="24"/>
          <w:szCs w:val="24"/>
          <w:lang w:val="es-ES" w:eastAsia="en-US"/>
        </w:rPr>
        <w:t xml:space="preserve">ábiles, el plazo para resolver </w:t>
      </w:r>
      <w:r w:rsidRPr="00E86DB4">
        <w:rPr>
          <w:rFonts w:ascii="Palatino Linotype" w:eastAsia="Calibri" w:hAnsi="Palatino Linotype" w:cs="Tahoma"/>
          <w:bCs/>
          <w:sz w:val="24"/>
          <w:szCs w:val="24"/>
          <w:lang w:val="es-ES" w:eastAsia="en-US"/>
        </w:rPr>
        <w:t>e</w:t>
      </w:r>
      <w:r w:rsidR="00285B21" w:rsidRPr="00E86DB4">
        <w:rPr>
          <w:rFonts w:ascii="Palatino Linotype" w:eastAsia="Calibri" w:hAnsi="Palatino Linotype" w:cs="Tahoma"/>
          <w:bCs/>
          <w:sz w:val="24"/>
          <w:szCs w:val="24"/>
          <w:lang w:val="es-ES" w:eastAsia="en-US"/>
        </w:rPr>
        <w:t xml:space="preserve">l </w:t>
      </w:r>
      <w:r w:rsidR="00D660B3" w:rsidRPr="00E86DB4">
        <w:rPr>
          <w:rFonts w:ascii="Palatino Linotype" w:eastAsia="Calibri" w:hAnsi="Palatino Linotype" w:cs="Tahoma"/>
          <w:bCs/>
          <w:sz w:val="24"/>
          <w:szCs w:val="24"/>
          <w:lang w:val="es-ES" w:eastAsia="en-US"/>
        </w:rPr>
        <w:t xml:space="preserve">Recurso </w:t>
      </w:r>
      <w:r w:rsidR="00285B21" w:rsidRPr="00E86DB4">
        <w:rPr>
          <w:rFonts w:ascii="Palatino Linotype" w:eastAsia="Calibri" w:hAnsi="Palatino Linotype" w:cs="Tahoma"/>
          <w:bCs/>
          <w:sz w:val="24"/>
          <w:szCs w:val="24"/>
          <w:lang w:val="es-ES" w:eastAsia="en-US"/>
        </w:rPr>
        <w:t xml:space="preserve">de </w:t>
      </w:r>
      <w:r w:rsidR="00D660B3" w:rsidRPr="00E86DB4">
        <w:rPr>
          <w:rFonts w:ascii="Palatino Linotype" w:eastAsia="Calibri" w:hAnsi="Palatino Linotype" w:cs="Tahoma"/>
          <w:bCs/>
          <w:sz w:val="24"/>
          <w:szCs w:val="24"/>
          <w:lang w:val="es-ES" w:eastAsia="en-US"/>
        </w:rPr>
        <w:t xml:space="preserve">Revisión </w:t>
      </w:r>
      <w:r w:rsidR="00FD04D1" w:rsidRPr="00E86DB4">
        <w:rPr>
          <w:rFonts w:ascii="Palatino Linotype" w:eastAsia="Calibri" w:hAnsi="Palatino Linotype" w:cs="Tahoma"/>
          <w:bCs/>
          <w:sz w:val="24"/>
          <w:szCs w:val="24"/>
          <w:lang w:val="es-ES" w:eastAsia="en-US"/>
        </w:rPr>
        <w:t>que nos ocupa.</w:t>
      </w:r>
    </w:p>
    <w:p w14:paraId="56153EAD" w14:textId="77777777" w:rsidR="001F39D1" w:rsidRPr="00E86DB4" w:rsidRDefault="001F39D1" w:rsidP="0051606B">
      <w:pPr>
        <w:spacing w:line="360" w:lineRule="auto"/>
        <w:ind w:right="-595"/>
        <w:jc w:val="both"/>
        <w:rPr>
          <w:rFonts w:ascii="Palatino Linotype" w:eastAsia="Calibri" w:hAnsi="Palatino Linotype" w:cs="Tahoma"/>
          <w:bCs/>
          <w:sz w:val="24"/>
          <w:szCs w:val="24"/>
          <w:lang w:val="es-ES" w:eastAsia="en-US"/>
        </w:rPr>
      </w:pPr>
    </w:p>
    <w:p w14:paraId="1661C62E" w14:textId="349F9AA3" w:rsidR="003D0834" w:rsidRPr="00E86DB4" w:rsidRDefault="00C223E0" w:rsidP="0051606B">
      <w:pPr>
        <w:spacing w:line="360" w:lineRule="auto"/>
        <w:ind w:left="1" w:right="-595" w:hanging="1"/>
        <w:jc w:val="both"/>
        <w:rPr>
          <w:rFonts w:ascii="Palatino Linotype" w:eastAsia="Calibri" w:hAnsi="Palatino Linotype" w:cs="Tahoma"/>
          <w:bCs/>
          <w:sz w:val="24"/>
          <w:szCs w:val="24"/>
          <w:lang w:val="es-ES" w:eastAsia="en-US"/>
        </w:rPr>
      </w:pPr>
      <w:r w:rsidRPr="00E86DB4">
        <w:rPr>
          <w:rFonts w:ascii="Palatino Linotype" w:eastAsia="Calibri" w:hAnsi="Palatino Linotype" w:cs="Tahoma"/>
          <w:b/>
          <w:bCs/>
          <w:sz w:val="24"/>
          <w:szCs w:val="24"/>
          <w:lang w:val="es-ES" w:eastAsia="en-US"/>
        </w:rPr>
        <w:t>e</w:t>
      </w:r>
      <w:r w:rsidR="003D0834" w:rsidRPr="00E86DB4">
        <w:rPr>
          <w:rFonts w:ascii="Palatino Linotype" w:eastAsia="Calibri" w:hAnsi="Palatino Linotype" w:cs="Tahoma"/>
          <w:b/>
          <w:bCs/>
          <w:sz w:val="24"/>
          <w:szCs w:val="24"/>
          <w:lang w:val="es-ES" w:eastAsia="en-US"/>
        </w:rPr>
        <w:t>) Cierre de instrucción:</w:t>
      </w:r>
      <w:r w:rsidR="003D0834" w:rsidRPr="00E86DB4">
        <w:rPr>
          <w:rFonts w:ascii="Palatino Linotype" w:eastAsia="Calibri" w:hAnsi="Palatino Linotype" w:cs="Tahoma"/>
          <w:bCs/>
          <w:sz w:val="24"/>
          <w:szCs w:val="24"/>
          <w:lang w:val="es-ES" w:eastAsia="en-US"/>
        </w:rPr>
        <w:t xml:space="preserve"> </w:t>
      </w:r>
      <w:r w:rsidR="007D7B02" w:rsidRPr="00E86DB4">
        <w:rPr>
          <w:rFonts w:ascii="Palatino Linotype" w:eastAsia="Calibri" w:hAnsi="Palatino Linotype" w:cs="Tahoma"/>
          <w:bCs/>
          <w:sz w:val="24"/>
          <w:szCs w:val="24"/>
          <w:lang w:val="es-ES" w:eastAsia="en-US"/>
        </w:rPr>
        <w:t xml:space="preserve">El </w:t>
      </w:r>
      <w:r w:rsidR="001876B0" w:rsidRPr="00E86DB4">
        <w:rPr>
          <w:rFonts w:ascii="Palatino Linotype" w:eastAsia="Calibri" w:hAnsi="Palatino Linotype" w:cs="Tahoma"/>
          <w:bCs/>
          <w:sz w:val="24"/>
          <w:szCs w:val="24"/>
          <w:lang w:val="es-ES" w:eastAsia="en-US"/>
        </w:rPr>
        <w:t>dieciocho</w:t>
      </w:r>
      <w:r w:rsidR="001A02A7" w:rsidRPr="00E86DB4">
        <w:rPr>
          <w:rFonts w:ascii="Palatino Linotype" w:eastAsia="Calibri" w:hAnsi="Palatino Linotype" w:cs="Tahoma"/>
          <w:bCs/>
          <w:sz w:val="24"/>
          <w:szCs w:val="24"/>
          <w:lang w:val="es-ES" w:eastAsia="en-US"/>
        </w:rPr>
        <w:t xml:space="preserve"> </w:t>
      </w:r>
      <w:r w:rsidR="00D05B47" w:rsidRPr="00E86DB4">
        <w:rPr>
          <w:rFonts w:ascii="Palatino Linotype" w:eastAsia="Calibri" w:hAnsi="Palatino Linotype" w:cs="Tahoma"/>
          <w:bCs/>
          <w:sz w:val="24"/>
          <w:szCs w:val="24"/>
          <w:lang w:val="es-ES" w:eastAsia="en-US"/>
        </w:rPr>
        <w:t>de septiembre</w:t>
      </w:r>
      <w:r w:rsidR="003C373A" w:rsidRPr="00E86DB4">
        <w:rPr>
          <w:rFonts w:ascii="Palatino Linotype" w:eastAsia="Calibri" w:hAnsi="Palatino Linotype" w:cs="Tahoma"/>
          <w:bCs/>
          <w:sz w:val="24"/>
          <w:szCs w:val="24"/>
          <w:lang w:val="es-ES" w:eastAsia="en-US"/>
        </w:rPr>
        <w:t xml:space="preserve"> de dos mil diecinueve</w:t>
      </w:r>
      <w:r w:rsidR="003D0834" w:rsidRPr="00E86DB4">
        <w:rPr>
          <w:rFonts w:ascii="Palatino Linotype" w:eastAsia="Calibri" w:hAnsi="Palatino Linotype" w:cs="Tahoma"/>
          <w:bCs/>
          <w:sz w:val="24"/>
          <w:szCs w:val="24"/>
          <w:lang w:val="es-ES" w:eastAsia="en-US"/>
        </w:rPr>
        <w:t xml:space="preserve">, al no existir diligencias pendientes por desahogar, </w:t>
      </w:r>
      <w:r w:rsidR="00DC766B" w:rsidRPr="00E86DB4">
        <w:rPr>
          <w:rFonts w:ascii="Palatino Linotype" w:eastAsia="Calibri" w:hAnsi="Palatino Linotype" w:cs="Tahoma"/>
          <w:bCs/>
          <w:sz w:val="24"/>
          <w:szCs w:val="24"/>
          <w:lang w:val="es-ES" w:eastAsia="en-US"/>
        </w:rPr>
        <w:t xml:space="preserve">el Comisionado Ponente </w:t>
      </w:r>
      <w:r w:rsidR="00DC766B" w:rsidRPr="00E86DB4">
        <w:rPr>
          <w:rFonts w:ascii="Palatino Linotype" w:eastAsia="Calibri" w:hAnsi="Palatino Linotype" w:cs="Tahoma"/>
          <w:b/>
          <w:bCs/>
          <w:sz w:val="24"/>
          <w:szCs w:val="24"/>
          <w:lang w:val="es-ES" w:eastAsia="en-US"/>
        </w:rPr>
        <w:t>decretó el cierre</w:t>
      </w:r>
      <w:r w:rsidR="003D0834" w:rsidRPr="00E86DB4">
        <w:rPr>
          <w:rFonts w:ascii="Palatino Linotype" w:eastAsia="Calibri" w:hAnsi="Palatino Linotype" w:cs="Tahoma"/>
          <w:b/>
          <w:bCs/>
          <w:sz w:val="24"/>
          <w:szCs w:val="24"/>
          <w:lang w:val="es-ES" w:eastAsia="en-US"/>
        </w:rPr>
        <w:t xml:space="preserve"> </w:t>
      </w:r>
      <w:r w:rsidR="00DC766B" w:rsidRPr="00E86DB4">
        <w:rPr>
          <w:rFonts w:ascii="Palatino Linotype" w:eastAsia="Calibri" w:hAnsi="Palatino Linotype" w:cs="Tahoma"/>
          <w:b/>
          <w:bCs/>
          <w:sz w:val="24"/>
          <w:szCs w:val="24"/>
          <w:lang w:val="es-ES" w:eastAsia="en-US"/>
        </w:rPr>
        <w:t>de</w:t>
      </w:r>
      <w:r w:rsidR="003D0834" w:rsidRPr="00E86DB4">
        <w:rPr>
          <w:rFonts w:ascii="Palatino Linotype" w:eastAsia="Calibri" w:hAnsi="Palatino Linotype" w:cs="Tahoma"/>
          <w:b/>
          <w:bCs/>
          <w:sz w:val="24"/>
          <w:szCs w:val="24"/>
          <w:lang w:val="es-ES" w:eastAsia="en-US"/>
        </w:rPr>
        <w:t xml:space="preserve"> instrucción</w:t>
      </w:r>
      <w:r w:rsidR="00534263" w:rsidRPr="00E86DB4">
        <w:rPr>
          <w:rFonts w:ascii="Palatino Linotype" w:eastAsia="Calibri" w:hAnsi="Palatino Linotype" w:cs="Tahoma"/>
          <w:b/>
          <w:bCs/>
          <w:sz w:val="24"/>
          <w:szCs w:val="24"/>
          <w:lang w:val="es-ES" w:eastAsia="en-US"/>
        </w:rPr>
        <w:t xml:space="preserve"> </w:t>
      </w:r>
      <w:r w:rsidR="00534263" w:rsidRPr="00E86DB4">
        <w:rPr>
          <w:rFonts w:ascii="Palatino Linotype" w:eastAsia="Calibri" w:hAnsi="Palatino Linotype" w:cs="Tahoma"/>
          <w:bCs/>
          <w:sz w:val="24"/>
          <w:szCs w:val="24"/>
          <w:lang w:val="es-ES" w:eastAsia="en-US"/>
        </w:rPr>
        <w:t>y pasó</w:t>
      </w:r>
      <w:r w:rsidR="003D0834" w:rsidRPr="00E86DB4">
        <w:rPr>
          <w:rFonts w:ascii="Palatino Linotype" w:eastAsia="Calibri" w:hAnsi="Palatino Linotype" w:cs="Tahoma"/>
          <w:bCs/>
          <w:sz w:val="24"/>
          <w:szCs w:val="24"/>
          <w:lang w:val="es-ES" w:eastAsia="en-US"/>
        </w:rPr>
        <w:t xml:space="preserve"> a resolución</w:t>
      </w:r>
      <w:r w:rsidR="007368A7" w:rsidRPr="00E86DB4">
        <w:rPr>
          <w:rFonts w:ascii="Palatino Linotype" w:eastAsia="Calibri" w:hAnsi="Palatino Linotype" w:cs="Tahoma"/>
          <w:bCs/>
          <w:sz w:val="24"/>
          <w:szCs w:val="24"/>
          <w:lang w:val="es-ES" w:eastAsia="en-US"/>
        </w:rPr>
        <w:t xml:space="preserve"> el expediente</w:t>
      </w:r>
      <w:r w:rsidR="003D0834" w:rsidRPr="00E86DB4">
        <w:rPr>
          <w:rFonts w:ascii="Palatino Linotype" w:eastAsia="Calibri" w:hAnsi="Palatino Linotype" w:cs="Tahoma"/>
          <w:bCs/>
          <w:sz w:val="24"/>
          <w:szCs w:val="24"/>
          <w:lang w:val="es-ES" w:eastAsia="en-US"/>
        </w:rPr>
        <w:t>, en términos de lo dispuesto en los artículos 185, fracciones VI y VIII</w:t>
      </w:r>
      <w:r w:rsidR="00534263" w:rsidRPr="00E86DB4">
        <w:rPr>
          <w:rFonts w:ascii="Palatino Linotype" w:eastAsia="Calibri" w:hAnsi="Palatino Linotype" w:cs="Tahoma"/>
          <w:bCs/>
          <w:sz w:val="24"/>
          <w:szCs w:val="24"/>
          <w:lang w:val="es-ES" w:eastAsia="en-US"/>
        </w:rPr>
        <w:t>,</w:t>
      </w:r>
      <w:r w:rsidR="003D0834" w:rsidRPr="00E86DB4">
        <w:rPr>
          <w:rFonts w:ascii="Palatino Linotype" w:eastAsia="Calibri" w:hAnsi="Palatino Linotype" w:cs="Tahoma"/>
          <w:bCs/>
          <w:sz w:val="24"/>
          <w:szCs w:val="24"/>
          <w:lang w:val="es-ES" w:eastAsia="en-US"/>
        </w:rPr>
        <w:t xml:space="preserve"> de la Ley de Transparencia y Acceso a la Información Pública del Estado de México y Municipios; </w:t>
      </w:r>
      <w:r w:rsidR="003D0834" w:rsidRPr="00E86DB4">
        <w:rPr>
          <w:rFonts w:ascii="Palatino Linotype" w:eastAsia="Calibri" w:hAnsi="Palatino Linotype" w:cs="Tahoma"/>
          <w:b/>
          <w:bCs/>
          <w:sz w:val="24"/>
          <w:szCs w:val="24"/>
          <w:lang w:val="es-ES" w:eastAsia="en-US"/>
        </w:rPr>
        <w:t xml:space="preserve">acto que fue notificado a las partes el </w:t>
      </w:r>
      <w:r w:rsidR="00DC766B" w:rsidRPr="00E86DB4">
        <w:rPr>
          <w:rFonts w:ascii="Palatino Linotype" w:eastAsia="Calibri" w:hAnsi="Palatino Linotype" w:cs="Tahoma"/>
          <w:b/>
          <w:bCs/>
          <w:sz w:val="24"/>
          <w:szCs w:val="24"/>
          <w:lang w:val="es-ES" w:eastAsia="en-US"/>
        </w:rPr>
        <w:t>mismo día de su emisión</w:t>
      </w:r>
      <w:r w:rsidR="003D0834" w:rsidRPr="00E86DB4">
        <w:rPr>
          <w:rFonts w:ascii="Palatino Linotype" w:eastAsia="Calibri" w:hAnsi="Palatino Linotype" w:cs="Tahoma"/>
          <w:bCs/>
          <w:sz w:val="24"/>
          <w:szCs w:val="24"/>
          <w:lang w:val="es-ES" w:eastAsia="en-US"/>
        </w:rPr>
        <w:t>, a través del Sistema de Acceso a la Información Mexiquense</w:t>
      </w:r>
      <w:r w:rsidR="00534263" w:rsidRPr="00E86DB4">
        <w:rPr>
          <w:rFonts w:ascii="Palatino Linotype" w:eastAsia="Calibri" w:hAnsi="Palatino Linotype" w:cs="Tahoma"/>
          <w:bCs/>
          <w:sz w:val="24"/>
          <w:szCs w:val="24"/>
          <w:lang w:val="es-ES" w:eastAsia="en-US"/>
        </w:rPr>
        <w:t xml:space="preserve"> (</w:t>
      </w:r>
      <w:proofErr w:type="spellStart"/>
      <w:r w:rsidR="00534263" w:rsidRPr="00E86DB4">
        <w:rPr>
          <w:rFonts w:ascii="Palatino Linotype" w:eastAsia="Calibri" w:hAnsi="Palatino Linotype" w:cs="Tahoma"/>
          <w:bCs/>
          <w:sz w:val="24"/>
          <w:szCs w:val="24"/>
          <w:lang w:val="es-ES" w:eastAsia="en-US"/>
        </w:rPr>
        <w:t>SAIMEX</w:t>
      </w:r>
      <w:proofErr w:type="spellEnd"/>
      <w:r w:rsidR="00534263" w:rsidRPr="00E86DB4">
        <w:rPr>
          <w:rFonts w:ascii="Palatino Linotype" w:eastAsia="Calibri" w:hAnsi="Palatino Linotype" w:cs="Tahoma"/>
          <w:bCs/>
          <w:sz w:val="24"/>
          <w:szCs w:val="24"/>
          <w:lang w:val="es-ES" w:eastAsia="en-US"/>
        </w:rPr>
        <w:t>)</w:t>
      </w:r>
      <w:r w:rsidR="003D0834" w:rsidRPr="00E86DB4">
        <w:rPr>
          <w:rFonts w:ascii="Palatino Linotype" w:eastAsia="Calibri" w:hAnsi="Palatino Linotype" w:cs="Tahoma"/>
          <w:bCs/>
          <w:sz w:val="24"/>
          <w:szCs w:val="24"/>
          <w:lang w:val="es-ES" w:eastAsia="en-US"/>
        </w:rPr>
        <w:t>.</w:t>
      </w:r>
    </w:p>
    <w:p w14:paraId="3FFC98C5" w14:textId="77777777" w:rsidR="003D0834" w:rsidRPr="003D6881" w:rsidRDefault="003D0834" w:rsidP="0051606B">
      <w:pPr>
        <w:spacing w:line="360" w:lineRule="auto"/>
        <w:ind w:right="-595"/>
        <w:jc w:val="both"/>
        <w:rPr>
          <w:rFonts w:ascii="Palatino Linotype" w:eastAsia="Calibri" w:hAnsi="Palatino Linotype" w:cs="Tahoma"/>
          <w:b/>
          <w:bCs/>
          <w:sz w:val="22"/>
          <w:szCs w:val="22"/>
          <w:lang w:val="es-ES" w:eastAsia="en-US"/>
        </w:rPr>
      </w:pPr>
    </w:p>
    <w:p w14:paraId="0E24C8CC" w14:textId="62051ABB" w:rsidR="00FD359C" w:rsidRPr="00E86DB4" w:rsidRDefault="00F85879" w:rsidP="00E86DB4">
      <w:pPr>
        <w:autoSpaceDE w:val="0"/>
        <w:autoSpaceDN w:val="0"/>
        <w:adjustRightInd w:val="0"/>
        <w:spacing w:line="360" w:lineRule="auto"/>
        <w:ind w:right="-595"/>
        <w:jc w:val="both"/>
        <w:rPr>
          <w:rFonts w:ascii="Palatino Linotype" w:hAnsi="Palatino Linotype" w:cs="Tahoma"/>
          <w:b/>
          <w:sz w:val="24"/>
          <w:szCs w:val="24"/>
        </w:rPr>
      </w:pPr>
      <w:r>
        <w:rPr>
          <w:rFonts w:ascii="Palatino Linotype" w:hAnsi="Palatino Linotype" w:cs="Tahoma"/>
          <w:b/>
          <w:noProof/>
          <w:sz w:val="24"/>
          <w:szCs w:val="24"/>
          <w:lang w:eastAsia="es-MX"/>
        </w:rPr>
        <mc:AlternateContent>
          <mc:Choice Requires="wps">
            <w:drawing>
              <wp:anchor distT="0" distB="0" distL="114300" distR="114300" simplePos="0" relativeHeight="251698176" behindDoc="0" locked="0" layoutInCell="1" allowOverlap="1" wp14:anchorId="78DF6447" wp14:editId="27C2F161">
                <wp:simplePos x="0" y="0"/>
                <wp:positionH relativeFrom="column">
                  <wp:posOffset>58419</wp:posOffset>
                </wp:positionH>
                <wp:positionV relativeFrom="paragraph">
                  <wp:posOffset>190500</wp:posOffset>
                </wp:positionV>
                <wp:extent cx="5419725" cy="561975"/>
                <wp:effectExtent l="0" t="0" r="28575" b="28575"/>
                <wp:wrapNone/>
                <wp:docPr id="5" name="Conector recto 5"/>
                <wp:cNvGraphicFramePr/>
                <a:graphic xmlns:a="http://schemas.openxmlformats.org/drawingml/2006/main">
                  <a:graphicData uri="http://schemas.microsoft.com/office/word/2010/wordprocessingShape">
                    <wps:wsp>
                      <wps:cNvCnPr/>
                      <wps:spPr>
                        <a:xfrm>
                          <a:off x="0" y="0"/>
                          <a:ext cx="5419725" cy="561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E87037" id="Conector recto 5"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4.6pt,15pt" to="431.3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" strokecolor="#4472c4 [3204]" strokeweight=".5pt">
                <v:stroke joinstyle="miter"/>
              </v:line>
            </w:pict>
          </mc:Fallback>
        </mc:AlternateContent>
      </w:r>
      <w:r w:rsidR="00FD359C" w:rsidRPr="00E86DB4">
        <w:rPr>
          <w:rFonts w:ascii="Palatino Linotype" w:hAnsi="Palatino Linotype" w:cs="Tahoma"/>
          <w:b/>
          <w:sz w:val="24"/>
          <w:szCs w:val="24"/>
        </w:rPr>
        <w:t xml:space="preserve">V. </w:t>
      </w:r>
      <w:proofErr w:type="spellStart"/>
      <w:r w:rsidR="00FD359C" w:rsidRPr="00E86DB4">
        <w:rPr>
          <w:rFonts w:ascii="Palatino Linotype" w:hAnsi="Palatino Linotype" w:cs="Tahoma"/>
          <w:b/>
          <w:sz w:val="24"/>
          <w:szCs w:val="24"/>
        </w:rPr>
        <w:t>Returno</w:t>
      </w:r>
      <w:proofErr w:type="spellEnd"/>
      <w:r w:rsidR="00FD359C" w:rsidRPr="00E86DB4">
        <w:rPr>
          <w:rFonts w:ascii="Palatino Linotype" w:hAnsi="Palatino Linotype" w:cs="Tahoma"/>
          <w:b/>
          <w:sz w:val="24"/>
          <w:szCs w:val="24"/>
        </w:rPr>
        <w:t xml:space="preserve"> de Recurso de Revisión.</w:t>
      </w:r>
    </w:p>
    <w:p w14:paraId="3437FB13" w14:textId="77777777" w:rsidR="00FD359C" w:rsidRPr="00E86DB4" w:rsidRDefault="00FD359C" w:rsidP="00E86DB4">
      <w:pPr>
        <w:autoSpaceDE w:val="0"/>
        <w:autoSpaceDN w:val="0"/>
        <w:adjustRightInd w:val="0"/>
        <w:spacing w:line="360" w:lineRule="auto"/>
        <w:ind w:right="-595"/>
        <w:jc w:val="both"/>
        <w:rPr>
          <w:rFonts w:ascii="Palatino Linotype" w:hAnsi="Palatino Linotype" w:cs="Tahoma"/>
          <w:b/>
          <w:sz w:val="24"/>
          <w:szCs w:val="24"/>
        </w:rPr>
      </w:pPr>
    </w:p>
    <w:p w14:paraId="62A7CDE2" w14:textId="70716E6A" w:rsidR="00FD359C" w:rsidRPr="00E86DB4" w:rsidRDefault="00FD359C" w:rsidP="00E86DB4">
      <w:pPr>
        <w:autoSpaceDE w:val="0"/>
        <w:autoSpaceDN w:val="0"/>
        <w:adjustRightInd w:val="0"/>
        <w:spacing w:line="360" w:lineRule="auto"/>
        <w:ind w:right="-595"/>
        <w:jc w:val="both"/>
        <w:rPr>
          <w:rFonts w:ascii="Palatino Linotype" w:hAnsi="Palatino Linotype" w:cs="Tahoma"/>
          <w:sz w:val="24"/>
          <w:szCs w:val="24"/>
        </w:rPr>
      </w:pPr>
      <w:r w:rsidRPr="00E86DB4">
        <w:rPr>
          <w:rFonts w:ascii="Palatino Linotype" w:hAnsi="Palatino Linotype" w:cs="Tahoma"/>
          <w:sz w:val="24"/>
          <w:szCs w:val="24"/>
        </w:rPr>
        <w:lastRenderedPageBreak/>
        <w:t xml:space="preserve">Con fecha veinticuatro de octubre de dos mil diecinueve, el Pleno de este Instituto de Transparencia, Acceso a la Información Pública y Protección de Datos Personales del Estado de México y Municipios, en la Trigésima Novena Sesión Ordinaria, aprobó el </w:t>
      </w:r>
      <w:proofErr w:type="spellStart"/>
      <w:r w:rsidRPr="00E86DB4">
        <w:rPr>
          <w:rFonts w:ascii="Palatino Linotype" w:hAnsi="Palatino Linotype" w:cs="Tahoma"/>
          <w:sz w:val="24"/>
          <w:szCs w:val="24"/>
        </w:rPr>
        <w:t>returno</w:t>
      </w:r>
      <w:proofErr w:type="spellEnd"/>
      <w:r w:rsidRPr="00E86DB4">
        <w:rPr>
          <w:rFonts w:ascii="Palatino Linotype" w:hAnsi="Palatino Linotype" w:cs="Tahoma"/>
          <w:sz w:val="24"/>
          <w:szCs w:val="24"/>
        </w:rPr>
        <w:t xml:space="preserve"> del Recurso de Revisión que nos ocupa, a la Comisionada Eva Abaid Yapur.</w:t>
      </w:r>
    </w:p>
    <w:p w14:paraId="4564C7DD" w14:textId="77777777" w:rsidR="00E86DB4" w:rsidRPr="00E86DB4" w:rsidRDefault="00E86DB4" w:rsidP="0051606B">
      <w:pPr>
        <w:spacing w:line="360" w:lineRule="auto"/>
        <w:ind w:left="1" w:right="-595" w:hanging="1"/>
        <w:jc w:val="both"/>
        <w:rPr>
          <w:rFonts w:ascii="Palatino Linotype" w:eastAsia="Calibri" w:hAnsi="Palatino Linotype" w:cs="Tahoma"/>
          <w:bCs/>
          <w:sz w:val="24"/>
          <w:szCs w:val="24"/>
          <w:lang w:val="es-ES" w:eastAsia="en-US"/>
        </w:rPr>
      </w:pPr>
    </w:p>
    <w:p w14:paraId="587D9109" w14:textId="73D527A2" w:rsidR="00806E45" w:rsidRPr="00E86DB4" w:rsidRDefault="00806E45" w:rsidP="0051606B">
      <w:pPr>
        <w:spacing w:line="360" w:lineRule="auto"/>
        <w:ind w:left="1" w:right="-595" w:hanging="1"/>
        <w:jc w:val="both"/>
        <w:rPr>
          <w:rFonts w:ascii="Palatino Linotype" w:eastAsia="Calibri" w:hAnsi="Palatino Linotype" w:cs="Tahoma"/>
          <w:bCs/>
          <w:sz w:val="24"/>
          <w:szCs w:val="24"/>
          <w:lang w:val="es-ES" w:eastAsia="en-US"/>
        </w:rPr>
      </w:pPr>
      <w:r w:rsidRPr="00E86DB4">
        <w:rPr>
          <w:rFonts w:ascii="Palatino Linotype" w:eastAsia="Calibri" w:hAnsi="Palatino Linotype" w:cs="Tahoma"/>
          <w:bCs/>
          <w:sz w:val="24"/>
          <w:szCs w:val="24"/>
          <w:lang w:val="es-ES" w:eastAsia="en-US"/>
        </w:rPr>
        <w:t>En razón de que fue debidamente sustanciado el expediente electrónico y no existe diligencia pendiente de desahogo, se emite la resolución que conforme a De</w:t>
      </w:r>
      <w:r w:rsidR="00FD04D1" w:rsidRPr="00E86DB4">
        <w:rPr>
          <w:rFonts w:ascii="Palatino Linotype" w:eastAsia="Calibri" w:hAnsi="Palatino Linotype" w:cs="Tahoma"/>
          <w:bCs/>
          <w:sz w:val="24"/>
          <w:szCs w:val="24"/>
          <w:lang w:val="es-ES" w:eastAsia="en-US"/>
        </w:rPr>
        <w:t>recho procede</w:t>
      </w:r>
      <w:r w:rsidR="00285B21" w:rsidRPr="00E86DB4">
        <w:rPr>
          <w:rFonts w:ascii="Palatino Linotype" w:eastAsia="Calibri" w:hAnsi="Palatino Linotype" w:cs="Tahoma"/>
          <w:bCs/>
          <w:sz w:val="24"/>
          <w:szCs w:val="24"/>
          <w:lang w:val="es-ES" w:eastAsia="en-US"/>
        </w:rPr>
        <w:t>, de acuerdo con lo</w:t>
      </w:r>
      <w:r w:rsidRPr="00E86DB4">
        <w:rPr>
          <w:rFonts w:ascii="Palatino Linotype" w:eastAsia="Calibri" w:hAnsi="Palatino Linotype" w:cs="Tahoma"/>
          <w:bCs/>
          <w:sz w:val="24"/>
          <w:szCs w:val="24"/>
          <w:lang w:val="es-ES" w:eastAsia="en-US"/>
        </w:rPr>
        <w:t xml:space="preserve">s siguientes: </w:t>
      </w:r>
    </w:p>
    <w:p w14:paraId="0E221947" w14:textId="77777777" w:rsidR="00DE011C" w:rsidRDefault="00DE011C" w:rsidP="0051606B">
      <w:pPr>
        <w:spacing w:line="360" w:lineRule="auto"/>
        <w:jc w:val="center"/>
        <w:rPr>
          <w:rFonts w:ascii="Palatino Linotype" w:eastAsia="Calibri" w:hAnsi="Palatino Linotype" w:cs="Tahoma"/>
          <w:b/>
          <w:bCs/>
          <w:sz w:val="22"/>
          <w:szCs w:val="22"/>
          <w:lang w:val="es-ES" w:eastAsia="en-US"/>
        </w:rPr>
      </w:pPr>
    </w:p>
    <w:p w14:paraId="6A6F0CD2" w14:textId="3763E3AC" w:rsidR="00806E45" w:rsidRPr="00E86DB4" w:rsidRDefault="00285B21" w:rsidP="0051606B">
      <w:pPr>
        <w:spacing w:line="360" w:lineRule="auto"/>
        <w:jc w:val="center"/>
        <w:rPr>
          <w:rFonts w:ascii="Palatino Linotype" w:eastAsia="Calibri" w:hAnsi="Palatino Linotype" w:cs="Tahoma"/>
          <w:b/>
          <w:bCs/>
          <w:sz w:val="28"/>
          <w:szCs w:val="28"/>
          <w:lang w:val="es-ES" w:eastAsia="en-US"/>
        </w:rPr>
      </w:pPr>
      <w:r w:rsidRPr="00E86DB4">
        <w:rPr>
          <w:rFonts w:ascii="Palatino Linotype" w:eastAsia="Calibri" w:hAnsi="Palatino Linotype" w:cs="Tahoma"/>
          <w:b/>
          <w:bCs/>
          <w:sz w:val="28"/>
          <w:szCs w:val="28"/>
          <w:lang w:val="es-ES" w:eastAsia="en-US"/>
        </w:rPr>
        <w:t>CONSIDERANDOS</w:t>
      </w:r>
    </w:p>
    <w:p w14:paraId="414BCF66" w14:textId="77777777" w:rsidR="0085547C" w:rsidRPr="003D6881" w:rsidRDefault="0085547C" w:rsidP="0051606B">
      <w:pPr>
        <w:spacing w:line="360" w:lineRule="auto"/>
        <w:jc w:val="both"/>
        <w:rPr>
          <w:rFonts w:ascii="Palatino Linotype" w:eastAsia="Calibri" w:hAnsi="Palatino Linotype" w:cs="Tahoma"/>
          <w:b/>
          <w:bCs/>
          <w:sz w:val="22"/>
          <w:szCs w:val="22"/>
          <w:lang w:val="es-ES" w:eastAsia="en-US"/>
        </w:rPr>
      </w:pPr>
    </w:p>
    <w:p w14:paraId="1460403E" w14:textId="258C8182" w:rsidR="00806E45" w:rsidRPr="00E86DB4" w:rsidRDefault="00285B21" w:rsidP="0051606B">
      <w:pPr>
        <w:spacing w:line="360" w:lineRule="auto"/>
        <w:jc w:val="both"/>
        <w:rPr>
          <w:rFonts w:ascii="Palatino Linotype" w:eastAsia="Calibri" w:hAnsi="Palatino Linotype" w:cs="Tahoma"/>
          <w:b/>
          <w:bCs/>
          <w:sz w:val="24"/>
          <w:szCs w:val="24"/>
          <w:lang w:val="es-ES" w:eastAsia="en-US"/>
        </w:rPr>
      </w:pPr>
      <w:r w:rsidRPr="00E86DB4">
        <w:rPr>
          <w:rFonts w:ascii="Palatino Linotype" w:eastAsia="Calibri" w:hAnsi="Palatino Linotype" w:cs="Tahoma"/>
          <w:b/>
          <w:bCs/>
          <w:sz w:val="24"/>
          <w:szCs w:val="24"/>
          <w:lang w:val="es-ES" w:eastAsia="en-US"/>
        </w:rPr>
        <w:t>PRIMERO</w:t>
      </w:r>
      <w:r w:rsidR="00806E45" w:rsidRPr="00E86DB4">
        <w:rPr>
          <w:rFonts w:ascii="Palatino Linotype" w:eastAsia="Calibri" w:hAnsi="Palatino Linotype" w:cs="Tahoma"/>
          <w:b/>
          <w:bCs/>
          <w:sz w:val="24"/>
          <w:szCs w:val="24"/>
          <w:lang w:val="es-ES" w:eastAsia="en-US"/>
        </w:rPr>
        <w:t xml:space="preserve">. Competencia. </w:t>
      </w:r>
    </w:p>
    <w:p w14:paraId="549CB169" w14:textId="77777777" w:rsidR="00DE011C" w:rsidRPr="00E86DB4" w:rsidRDefault="00DE011C" w:rsidP="0051606B">
      <w:pPr>
        <w:spacing w:line="360" w:lineRule="auto"/>
        <w:jc w:val="both"/>
        <w:rPr>
          <w:rFonts w:ascii="Palatino Linotype" w:eastAsia="Calibri" w:hAnsi="Palatino Linotype" w:cs="Tahoma"/>
          <w:b/>
          <w:bCs/>
          <w:sz w:val="24"/>
          <w:szCs w:val="24"/>
          <w:lang w:val="es-ES" w:eastAsia="en-US"/>
        </w:rPr>
      </w:pPr>
    </w:p>
    <w:p w14:paraId="063F8447" w14:textId="795BE886" w:rsidR="00806E45" w:rsidRPr="00E86DB4" w:rsidRDefault="00806E45" w:rsidP="0051606B">
      <w:pPr>
        <w:spacing w:line="360" w:lineRule="auto"/>
        <w:ind w:right="-595"/>
        <w:jc w:val="both"/>
        <w:rPr>
          <w:rFonts w:ascii="Palatino Linotype" w:eastAsia="Calibri" w:hAnsi="Palatino Linotype" w:cs="Tahoma"/>
          <w:bCs/>
          <w:sz w:val="24"/>
          <w:szCs w:val="24"/>
          <w:lang w:val="es-ES" w:eastAsia="en-US"/>
        </w:rPr>
      </w:pPr>
      <w:r w:rsidRPr="00E86DB4">
        <w:rPr>
          <w:rFonts w:ascii="Palatino Linotype" w:eastAsia="Calibri" w:hAnsi="Palatino Linotype" w:cs="Tahoma"/>
          <w:bCs/>
          <w:sz w:val="24"/>
          <w:szCs w:val="24"/>
          <w:lang w:val="es-ES" w:eastAsia="en-US"/>
        </w:rPr>
        <w:t xml:space="preserve">El Instituto de Transparencia, Acceso a la Información Pública y Protección de Datos Personales del Estado de México y Municipios, es competente para conocer y resolver el presente recurso de revisión interpuesto por la parte </w:t>
      </w:r>
      <w:r w:rsidR="00F06ECD" w:rsidRPr="00E86DB4">
        <w:rPr>
          <w:rFonts w:ascii="Palatino Linotype" w:eastAsia="Calibri" w:hAnsi="Palatino Linotype" w:cs="Tahoma"/>
          <w:bCs/>
          <w:sz w:val="24"/>
          <w:szCs w:val="24"/>
          <w:lang w:val="es-ES" w:eastAsia="en-US"/>
        </w:rPr>
        <w:t>Recurrente</w:t>
      </w:r>
      <w:r w:rsidRPr="00E86DB4">
        <w:rPr>
          <w:rFonts w:ascii="Palatino Linotype" w:eastAsia="Calibri" w:hAnsi="Palatino Linotype" w:cs="Tahoma"/>
          <w:bCs/>
          <w:sz w:val="24"/>
          <w:szCs w:val="24"/>
          <w:lang w:val="es-ES" w:eastAsia="en-US"/>
        </w:rPr>
        <w:t>, conforme a lo dispuesto en los artículos 6</w:t>
      </w:r>
      <w:r w:rsidR="00DC766B" w:rsidRPr="00E86DB4">
        <w:rPr>
          <w:rFonts w:ascii="Palatino Linotype" w:eastAsia="Calibri" w:hAnsi="Palatino Linotype" w:cs="Tahoma"/>
          <w:bCs/>
          <w:sz w:val="24"/>
          <w:szCs w:val="24"/>
          <w:lang w:val="es-ES" w:eastAsia="en-US"/>
        </w:rPr>
        <w:t>°</w:t>
      </w:r>
      <w:r w:rsidRPr="00E86DB4">
        <w:rPr>
          <w:rFonts w:ascii="Palatino Linotype" w:eastAsia="Calibri" w:hAnsi="Palatino Linotype" w:cs="Tahoma"/>
          <w:bCs/>
          <w:sz w:val="24"/>
          <w:szCs w:val="24"/>
          <w:lang w:val="es-ES" w:eastAsia="en-US"/>
        </w:rPr>
        <w:t>, apartado A</w:t>
      </w:r>
      <w:r w:rsidR="0076766A" w:rsidRPr="00E86DB4">
        <w:rPr>
          <w:rFonts w:ascii="Palatino Linotype" w:eastAsia="Calibri" w:hAnsi="Palatino Linotype" w:cs="Tahoma"/>
          <w:bCs/>
          <w:sz w:val="24"/>
          <w:szCs w:val="24"/>
          <w:lang w:val="es-ES" w:eastAsia="en-US"/>
        </w:rPr>
        <w:t>,</w:t>
      </w:r>
      <w:r w:rsidRPr="00E86DB4">
        <w:rPr>
          <w:rFonts w:ascii="Palatino Linotype" w:eastAsia="Calibri" w:hAnsi="Palatino Linotype" w:cs="Tahoma"/>
          <w:bCs/>
          <w:sz w:val="24"/>
          <w:szCs w:val="24"/>
          <w:lang w:val="es-ES" w:eastAsia="en-US"/>
        </w:rPr>
        <w:t xml:space="preserve"> de la Constitución Política de los Estados Unidos Mexicanos; 5</w:t>
      </w:r>
      <w:r w:rsidR="00E477A3" w:rsidRPr="00E86DB4">
        <w:rPr>
          <w:rFonts w:ascii="Palatino Linotype" w:eastAsia="Calibri" w:hAnsi="Palatino Linotype" w:cs="Tahoma"/>
          <w:bCs/>
          <w:sz w:val="24"/>
          <w:szCs w:val="24"/>
          <w:lang w:val="es-ES" w:eastAsia="en-US"/>
        </w:rPr>
        <w:t>°</w:t>
      </w:r>
      <w:r w:rsidR="00CF6923" w:rsidRPr="00E86DB4">
        <w:rPr>
          <w:rFonts w:ascii="Palatino Linotype" w:eastAsia="Calibri" w:hAnsi="Palatino Linotype" w:cs="Tahoma"/>
          <w:bCs/>
          <w:sz w:val="24"/>
          <w:szCs w:val="24"/>
          <w:lang w:val="es-ES" w:eastAsia="en-US"/>
        </w:rPr>
        <w:t xml:space="preserve">, párrafos vigésimo </w:t>
      </w:r>
      <w:r w:rsidRPr="00E86DB4">
        <w:rPr>
          <w:rFonts w:ascii="Palatino Linotype" w:eastAsia="Calibri" w:hAnsi="Palatino Linotype" w:cs="Tahoma"/>
          <w:bCs/>
          <w:sz w:val="24"/>
          <w:szCs w:val="24"/>
          <w:lang w:val="es-ES" w:eastAsia="en-US"/>
        </w:rPr>
        <w:t xml:space="preserve">segundo, </w:t>
      </w:r>
      <w:r w:rsidR="00CF6923" w:rsidRPr="00E86DB4">
        <w:rPr>
          <w:rFonts w:ascii="Palatino Linotype" w:eastAsia="Calibri" w:hAnsi="Palatino Linotype" w:cs="Tahoma"/>
          <w:bCs/>
          <w:sz w:val="24"/>
          <w:szCs w:val="24"/>
          <w:lang w:val="es-ES" w:eastAsia="en-US"/>
        </w:rPr>
        <w:t xml:space="preserve">vigésimo tercero y vigésimo cuarto </w:t>
      </w:r>
      <w:r w:rsidRPr="00E86DB4">
        <w:rPr>
          <w:rFonts w:ascii="Palatino Linotype" w:eastAsia="Calibri" w:hAnsi="Palatino Linotype" w:cs="Tahoma"/>
          <w:bCs/>
          <w:sz w:val="24"/>
          <w:szCs w:val="24"/>
          <w:lang w:val="es-ES" w:eastAsia="en-US"/>
        </w:rPr>
        <w:t>fracciones I, II, III, IV y V</w:t>
      </w:r>
      <w:r w:rsidR="00E477A3" w:rsidRPr="00E86DB4">
        <w:rPr>
          <w:rFonts w:ascii="Palatino Linotype" w:eastAsia="Calibri" w:hAnsi="Palatino Linotype" w:cs="Tahoma"/>
          <w:bCs/>
          <w:sz w:val="24"/>
          <w:szCs w:val="24"/>
          <w:lang w:val="es-ES" w:eastAsia="en-US"/>
        </w:rPr>
        <w:t>,</w:t>
      </w:r>
      <w:r w:rsidRPr="00E86DB4">
        <w:rPr>
          <w:rFonts w:ascii="Palatino Linotype" w:eastAsia="Calibri" w:hAnsi="Palatino Linotype" w:cs="Tahoma"/>
          <w:bCs/>
          <w:sz w:val="24"/>
          <w:szCs w:val="24"/>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E86DB4">
        <w:rPr>
          <w:rFonts w:ascii="Palatino Linotype" w:eastAsia="Calibri" w:hAnsi="Palatino Linotype" w:cs="Tahoma"/>
          <w:bCs/>
          <w:sz w:val="24"/>
          <w:szCs w:val="24"/>
          <w:lang w:val="es-ES" w:eastAsia="en-US"/>
        </w:rPr>
        <w:t>,</w:t>
      </w:r>
      <w:r w:rsidRPr="00E86DB4">
        <w:rPr>
          <w:rFonts w:ascii="Palatino Linotype" w:eastAsia="Calibri" w:hAnsi="Palatino Linotype" w:cs="Tahoma"/>
          <w:bCs/>
          <w:sz w:val="24"/>
          <w:szCs w:val="24"/>
          <w:lang w:val="es-ES" w:eastAsia="en-US"/>
        </w:rPr>
        <w:t xml:space="preserve"> de la Ley Transparencia y Acceso a la Información Pública del</w:t>
      </w:r>
      <w:r w:rsidR="00DC766B" w:rsidRPr="00E86DB4">
        <w:rPr>
          <w:rFonts w:ascii="Palatino Linotype" w:eastAsia="Calibri" w:hAnsi="Palatino Linotype" w:cs="Tahoma"/>
          <w:bCs/>
          <w:sz w:val="24"/>
          <w:szCs w:val="24"/>
          <w:lang w:val="es-ES" w:eastAsia="en-US"/>
        </w:rPr>
        <w:t xml:space="preserve"> Estado de México y Municipios; 7</w:t>
      </w:r>
      <w:r w:rsidRPr="00E86DB4">
        <w:rPr>
          <w:rFonts w:ascii="Palatino Linotype" w:eastAsia="Calibri" w:hAnsi="Palatino Linotype" w:cs="Tahoma"/>
          <w:bCs/>
          <w:sz w:val="24"/>
          <w:szCs w:val="24"/>
          <w:lang w:val="es-ES" w:eastAsia="en-US"/>
        </w:rPr>
        <w:t>, 9, fracciones I y XXIV y 11</w:t>
      </w:r>
      <w:r w:rsidR="00E477A3" w:rsidRPr="00E86DB4">
        <w:rPr>
          <w:rFonts w:ascii="Palatino Linotype" w:eastAsia="Calibri" w:hAnsi="Palatino Linotype" w:cs="Tahoma"/>
          <w:bCs/>
          <w:sz w:val="24"/>
          <w:szCs w:val="24"/>
          <w:lang w:val="es-ES" w:eastAsia="en-US"/>
        </w:rPr>
        <w:t>,</w:t>
      </w:r>
      <w:r w:rsidRPr="00E86DB4">
        <w:rPr>
          <w:rFonts w:ascii="Palatino Linotype" w:eastAsia="Calibri" w:hAnsi="Palatino Linotype" w:cs="Tahoma"/>
          <w:bCs/>
          <w:sz w:val="24"/>
          <w:szCs w:val="24"/>
          <w:lang w:val="es-ES" w:eastAsia="en-US"/>
        </w:rPr>
        <w:t xml:space="preserve"> </w:t>
      </w:r>
      <w:r w:rsidRPr="00E86DB4">
        <w:rPr>
          <w:rFonts w:ascii="Palatino Linotype" w:eastAsia="Calibri" w:hAnsi="Palatino Linotype" w:cs="Tahoma"/>
          <w:bCs/>
          <w:sz w:val="24"/>
          <w:szCs w:val="24"/>
          <w:lang w:val="es-ES" w:eastAsia="en-US"/>
        </w:rPr>
        <w:lastRenderedPageBreak/>
        <w:t>del Reglamento Interior del Instituto de Transparencia, Acceso a la Información Pública y Protección de Datos Personales del Estado de México y Municipios.</w:t>
      </w:r>
    </w:p>
    <w:p w14:paraId="311F38F2" w14:textId="77777777" w:rsidR="00EA4F2A" w:rsidRPr="00E86DB4" w:rsidRDefault="00EA4F2A" w:rsidP="0051606B">
      <w:pPr>
        <w:spacing w:line="360" w:lineRule="auto"/>
        <w:jc w:val="both"/>
        <w:rPr>
          <w:rFonts w:ascii="Palatino Linotype" w:eastAsia="Calibri" w:hAnsi="Palatino Linotype" w:cs="Tahoma"/>
          <w:b/>
          <w:bCs/>
          <w:sz w:val="24"/>
          <w:szCs w:val="24"/>
          <w:lang w:val="es-ES" w:eastAsia="en-US"/>
        </w:rPr>
      </w:pPr>
    </w:p>
    <w:p w14:paraId="31167004" w14:textId="77777777" w:rsidR="00806E45" w:rsidRPr="00E86DB4" w:rsidRDefault="00806E45" w:rsidP="0051606B">
      <w:pPr>
        <w:spacing w:line="360" w:lineRule="auto"/>
        <w:jc w:val="both"/>
        <w:rPr>
          <w:rFonts w:ascii="Palatino Linotype" w:eastAsia="Calibri" w:hAnsi="Palatino Linotype" w:cs="Tahoma"/>
          <w:bCs/>
          <w:sz w:val="24"/>
          <w:szCs w:val="24"/>
          <w:lang w:val="es-ES" w:eastAsia="en-US"/>
        </w:rPr>
      </w:pPr>
      <w:r w:rsidRPr="00E86DB4">
        <w:rPr>
          <w:rFonts w:ascii="Palatino Linotype" w:eastAsia="Calibri" w:hAnsi="Palatino Linotype" w:cs="Tahoma"/>
          <w:b/>
          <w:bCs/>
          <w:sz w:val="24"/>
          <w:szCs w:val="24"/>
          <w:lang w:val="es-ES" w:eastAsia="en-US"/>
        </w:rPr>
        <w:t>SE</w:t>
      </w:r>
      <w:r w:rsidR="00285B21" w:rsidRPr="00E86DB4">
        <w:rPr>
          <w:rFonts w:ascii="Palatino Linotype" w:eastAsia="Calibri" w:hAnsi="Palatino Linotype" w:cs="Tahoma"/>
          <w:b/>
          <w:bCs/>
          <w:sz w:val="24"/>
          <w:szCs w:val="24"/>
          <w:lang w:val="es-ES" w:eastAsia="en-US"/>
        </w:rPr>
        <w:t>GUNDO</w:t>
      </w:r>
      <w:r w:rsidRPr="00E86DB4">
        <w:rPr>
          <w:rFonts w:ascii="Palatino Linotype" w:eastAsia="Calibri" w:hAnsi="Palatino Linotype" w:cs="Tahoma"/>
          <w:bCs/>
          <w:sz w:val="24"/>
          <w:szCs w:val="24"/>
          <w:lang w:val="es-ES" w:eastAsia="en-US"/>
        </w:rPr>
        <w:t xml:space="preserve">. </w:t>
      </w:r>
      <w:r w:rsidRPr="00E86DB4">
        <w:rPr>
          <w:rFonts w:ascii="Palatino Linotype" w:eastAsia="Calibri" w:hAnsi="Palatino Linotype" w:cs="Tahoma"/>
          <w:b/>
          <w:bCs/>
          <w:sz w:val="24"/>
          <w:szCs w:val="24"/>
          <w:lang w:val="es-ES" w:eastAsia="en-US"/>
        </w:rPr>
        <w:t>Causales de improcedencia y sobreseimiento.</w:t>
      </w:r>
      <w:r w:rsidRPr="00E86DB4">
        <w:rPr>
          <w:rFonts w:ascii="Palatino Linotype" w:eastAsia="Calibri" w:hAnsi="Palatino Linotype" w:cs="Tahoma"/>
          <w:bCs/>
          <w:sz w:val="24"/>
          <w:szCs w:val="24"/>
          <w:lang w:val="es-ES" w:eastAsia="en-US"/>
        </w:rPr>
        <w:t xml:space="preserve"> </w:t>
      </w:r>
    </w:p>
    <w:p w14:paraId="44D41E0C" w14:textId="77777777" w:rsidR="00806E45" w:rsidRPr="00E86DB4" w:rsidRDefault="00806E45" w:rsidP="0051606B">
      <w:pPr>
        <w:spacing w:line="360" w:lineRule="auto"/>
        <w:jc w:val="both"/>
        <w:rPr>
          <w:rFonts w:ascii="Palatino Linotype" w:eastAsia="Calibri" w:hAnsi="Palatino Linotype" w:cs="Tahoma"/>
          <w:bCs/>
          <w:sz w:val="24"/>
          <w:szCs w:val="24"/>
          <w:lang w:val="es-ES" w:eastAsia="en-US"/>
        </w:rPr>
      </w:pPr>
    </w:p>
    <w:p w14:paraId="18918EF9" w14:textId="77777777" w:rsidR="0038319E" w:rsidRPr="00E86DB4" w:rsidRDefault="00806E45" w:rsidP="0051606B">
      <w:pPr>
        <w:spacing w:line="360" w:lineRule="auto"/>
        <w:ind w:right="-595"/>
        <w:jc w:val="both"/>
        <w:rPr>
          <w:rFonts w:ascii="Palatino Linotype" w:eastAsia="Calibri" w:hAnsi="Palatino Linotype" w:cs="Tahoma"/>
          <w:bCs/>
          <w:sz w:val="24"/>
          <w:szCs w:val="24"/>
          <w:lang w:val="es-ES" w:eastAsia="en-US"/>
        </w:rPr>
      </w:pPr>
      <w:r w:rsidRPr="00E86DB4">
        <w:rPr>
          <w:rFonts w:ascii="Palatino Linotype" w:eastAsia="Calibri" w:hAnsi="Palatino Linotype" w:cs="Tahoma"/>
          <w:bCs/>
          <w:sz w:val="24"/>
          <w:szCs w:val="24"/>
          <w:lang w:val="es-ES" w:eastAsia="en-US"/>
        </w:rPr>
        <w:t xml:space="preserve">Previo al análisis de fondo de la controversia presentada en el asunto que nos ocupa, este Instituto </w:t>
      </w:r>
      <w:r w:rsidR="00DC766B" w:rsidRPr="00E86DB4">
        <w:rPr>
          <w:rFonts w:ascii="Palatino Linotype" w:eastAsia="Calibri" w:hAnsi="Palatino Linotype" w:cs="Tahoma"/>
          <w:bCs/>
          <w:sz w:val="24"/>
          <w:szCs w:val="24"/>
          <w:lang w:val="es-ES" w:eastAsia="en-US"/>
        </w:rPr>
        <w:t>se encuentra obligado a efectuar el</w:t>
      </w:r>
      <w:r w:rsidRPr="00E86DB4">
        <w:rPr>
          <w:rFonts w:ascii="Palatino Linotype" w:eastAsia="Calibri" w:hAnsi="Palatino Linotype" w:cs="Tahoma"/>
          <w:bCs/>
          <w:sz w:val="24"/>
          <w:szCs w:val="24"/>
          <w:lang w:val="es-ES" w:eastAsia="en-US"/>
        </w:rPr>
        <w:t xml:space="preserve">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r w:rsidR="004F4B65" w:rsidRPr="00E86DB4">
        <w:rPr>
          <w:rFonts w:ascii="Palatino Linotype" w:eastAsia="Calibri" w:hAnsi="Palatino Linotype" w:cs="Tahoma"/>
          <w:bCs/>
          <w:sz w:val="24"/>
          <w:szCs w:val="24"/>
          <w:lang w:val="es-ES" w:eastAsia="en-US"/>
        </w:rPr>
        <w:t>)</w:t>
      </w:r>
      <w:r w:rsidR="003C373A" w:rsidRPr="00E86DB4">
        <w:rPr>
          <w:rFonts w:ascii="Palatino Linotype" w:eastAsia="Calibri" w:hAnsi="Palatino Linotype" w:cs="Tahoma"/>
          <w:bCs/>
          <w:sz w:val="24"/>
          <w:szCs w:val="24"/>
          <w:lang w:val="es-ES" w:eastAsia="en-US"/>
        </w:rPr>
        <w:t>.</w:t>
      </w:r>
      <w:r w:rsidR="0038319E" w:rsidRPr="00E86DB4">
        <w:rPr>
          <w:rFonts w:ascii="Palatino Linotype" w:eastAsia="Calibri" w:hAnsi="Palatino Linotype" w:cs="Tahoma"/>
          <w:bCs/>
          <w:sz w:val="24"/>
          <w:szCs w:val="24"/>
          <w:lang w:val="es-ES" w:eastAsia="en-US"/>
        </w:rPr>
        <w:t xml:space="preserve"> </w:t>
      </w:r>
    </w:p>
    <w:p w14:paraId="625D8D13" w14:textId="332C3F33" w:rsidR="00DE011C" w:rsidRPr="00E86DB4" w:rsidRDefault="00DE011C" w:rsidP="0051606B">
      <w:pPr>
        <w:spacing w:line="360" w:lineRule="auto"/>
        <w:jc w:val="both"/>
        <w:rPr>
          <w:rFonts w:ascii="Palatino Linotype" w:eastAsia="Calibri" w:hAnsi="Palatino Linotype" w:cs="Tahoma"/>
          <w:bCs/>
          <w:sz w:val="24"/>
          <w:szCs w:val="24"/>
          <w:lang w:val="es-ES" w:eastAsia="en-US"/>
        </w:rPr>
      </w:pPr>
    </w:p>
    <w:p w14:paraId="1DD795E0" w14:textId="77777777" w:rsidR="0038319E" w:rsidRPr="00E86DB4" w:rsidRDefault="0038319E" w:rsidP="0051606B">
      <w:pPr>
        <w:pStyle w:val="Prrafodelista"/>
        <w:numPr>
          <w:ilvl w:val="0"/>
          <w:numId w:val="2"/>
        </w:numPr>
        <w:spacing w:line="360" w:lineRule="auto"/>
        <w:jc w:val="both"/>
        <w:rPr>
          <w:rFonts w:ascii="Palatino Linotype" w:eastAsia="Calibri" w:hAnsi="Palatino Linotype" w:cs="Tahoma"/>
          <w:b/>
          <w:bCs/>
          <w:sz w:val="24"/>
          <w:lang w:val="es-ES" w:eastAsia="en-US"/>
        </w:rPr>
      </w:pPr>
      <w:r w:rsidRPr="00E86DB4">
        <w:rPr>
          <w:rFonts w:ascii="Palatino Linotype" w:eastAsia="Calibri" w:hAnsi="Palatino Linotype" w:cs="Tahoma"/>
          <w:b/>
          <w:bCs/>
          <w:sz w:val="24"/>
          <w:lang w:val="es-ES" w:eastAsia="en-US"/>
        </w:rPr>
        <w:t>Ca</w:t>
      </w:r>
      <w:r w:rsidR="004D0BE6" w:rsidRPr="00E86DB4">
        <w:rPr>
          <w:rFonts w:ascii="Palatino Linotype" w:eastAsia="Calibri" w:hAnsi="Palatino Linotype" w:cs="Tahoma"/>
          <w:b/>
          <w:bCs/>
          <w:sz w:val="24"/>
          <w:lang w:val="es-ES" w:eastAsia="en-US"/>
        </w:rPr>
        <w:t>us</w:t>
      </w:r>
      <w:r w:rsidRPr="00E86DB4">
        <w:rPr>
          <w:rFonts w:ascii="Palatino Linotype" w:eastAsia="Calibri" w:hAnsi="Palatino Linotype" w:cs="Tahoma"/>
          <w:b/>
          <w:bCs/>
          <w:sz w:val="24"/>
          <w:lang w:val="es-ES" w:eastAsia="en-US"/>
        </w:rPr>
        <w:t>ales de improcedencia.</w:t>
      </w:r>
    </w:p>
    <w:p w14:paraId="729D6819" w14:textId="77777777" w:rsidR="00E477A3" w:rsidRPr="00E86DB4" w:rsidRDefault="00E477A3" w:rsidP="0051606B">
      <w:pPr>
        <w:spacing w:line="360" w:lineRule="auto"/>
        <w:jc w:val="both"/>
        <w:rPr>
          <w:rFonts w:ascii="Palatino Linotype" w:eastAsia="Calibri" w:hAnsi="Palatino Linotype" w:cs="Tahoma"/>
          <w:bCs/>
          <w:sz w:val="24"/>
          <w:szCs w:val="24"/>
          <w:lang w:val="es-ES" w:eastAsia="en-US"/>
        </w:rPr>
      </w:pPr>
    </w:p>
    <w:p w14:paraId="2BAE5D9E" w14:textId="77972219" w:rsidR="0041686D" w:rsidRPr="00E86DB4" w:rsidRDefault="00F85879" w:rsidP="0051606B">
      <w:pPr>
        <w:autoSpaceDE w:val="0"/>
        <w:autoSpaceDN w:val="0"/>
        <w:adjustRightInd w:val="0"/>
        <w:spacing w:line="360" w:lineRule="auto"/>
        <w:ind w:right="-595"/>
        <w:jc w:val="both"/>
        <w:rPr>
          <w:rFonts w:ascii="Palatino Linotype" w:eastAsia="Calibri" w:hAnsi="Palatino Linotype" w:cs="Tahoma"/>
          <w:color w:val="000000"/>
          <w:sz w:val="24"/>
          <w:szCs w:val="24"/>
          <w:lang w:val="es-ES" w:eastAsia="es-MX"/>
        </w:rPr>
      </w:pPr>
      <w:r>
        <w:rPr>
          <w:rFonts w:ascii="Palatino Linotype" w:eastAsia="Calibri" w:hAnsi="Palatino Linotype" w:cs="Tahoma"/>
          <w:noProof/>
          <w:color w:val="000000"/>
          <w:sz w:val="24"/>
          <w:szCs w:val="24"/>
          <w:lang w:eastAsia="es-MX"/>
        </w:rPr>
        <mc:AlternateContent>
          <mc:Choice Requires="wps">
            <w:drawing>
              <wp:anchor distT="0" distB="0" distL="114300" distR="114300" simplePos="0" relativeHeight="251699200" behindDoc="0" locked="0" layoutInCell="1" allowOverlap="1" wp14:anchorId="7C0417A2" wp14:editId="0B398A46">
                <wp:simplePos x="0" y="0"/>
                <wp:positionH relativeFrom="column">
                  <wp:posOffset>-27306</wp:posOffset>
                </wp:positionH>
                <wp:positionV relativeFrom="paragraph">
                  <wp:posOffset>2346325</wp:posOffset>
                </wp:positionV>
                <wp:extent cx="5553075" cy="847725"/>
                <wp:effectExtent l="0" t="0" r="28575" b="28575"/>
                <wp:wrapNone/>
                <wp:docPr id="6" name="Conector recto 6"/>
                <wp:cNvGraphicFramePr/>
                <a:graphic xmlns:a="http://schemas.openxmlformats.org/drawingml/2006/main">
                  <a:graphicData uri="http://schemas.microsoft.com/office/word/2010/wordprocessingShape">
                    <wps:wsp>
                      <wps:cNvCnPr/>
                      <wps:spPr>
                        <a:xfrm>
                          <a:off x="0" y="0"/>
                          <a:ext cx="5553075" cy="847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A2F44E" id="Conector recto 6"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15pt,184.75pt" to="435.1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" strokecolor="#4472c4 [3204]" strokeweight=".5pt">
                <v:stroke joinstyle="miter"/>
              </v:line>
            </w:pict>
          </mc:Fallback>
        </mc:AlternateContent>
      </w:r>
      <w:r w:rsidR="00E477A3" w:rsidRPr="00E86DB4">
        <w:rPr>
          <w:rFonts w:ascii="Palatino Linotype" w:eastAsia="Calibri" w:hAnsi="Palatino Linotype" w:cs="Tahoma"/>
          <w:color w:val="000000"/>
          <w:sz w:val="24"/>
          <w:szCs w:val="24"/>
          <w:lang w:val="es-ES" w:eastAsia="es-MX"/>
        </w:rPr>
        <w:t>En el presente caso, no se actualiza ninguna de las causales de i</w:t>
      </w:r>
      <w:r w:rsidR="006A6A79" w:rsidRPr="00E86DB4">
        <w:rPr>
          <w:rFonts w:ascii="Palatino Linotype" w:eastAsia="Calibri" w:hAnsi="Palatino Linotype" w:cs="Tahoma"/>
          <w:color w:val="000000"/>
          <w:sz w:val="24"/>
          <w:szCs w:val="24"/>
          <w:lang w:val="es-ES" w:eastAsia="es-MX"/>
        </w:rPr>
        <w:t>mprocedencia establecidas por el artículo 191</w:t>
      </w:r>
      <w:r w:rsidR="00AA2BD3" w:rsidRPr="00E86DB4">
        <w:rPr>
          <w:rFonts w:ascii="Palatino Linotype" w:eastAsia="Calibri" w:hAnsi="Palatino Linotype" w:cs="Tahoma"/>
          <w:color w:val="000000"/>
          <w:sz w:val="24"/>
          <w:szCs w:val="24"/>
          <w:lang w:val="es-ES" w:eastAsia="es-MX"/>
        </w:rPr>
        <w:t xml:space="preserve">, </w:t>
      </w:r>
      <w:r w:rsidR="006A6A79" w:rsidRPr="00E86DB4">
        <w:rPr>
          <w:rFonts w:ascii="Palatino Linotype" w:eastAsia="Calibri" w:hAnsi="Palatino Linotype" w:cs="Tahoma"/>
          <w:color w:val="000000"/>
          <w:sz w:val="24"/>
          <w:szCs w:val="24"/>
          <w:lang w:val="es-ES" w:eastAsia="es-MX"/>
        </w:rPr>
        <w:t>de la Ley de Transparencia y Acceso a la Información Pública del Estado de México y Municipios</w:t>
      </w:r>
      <w:r w:rsidR="00E477A3" w:rsidRPr="00E86DB4">
        <w:rPr>
          <w:rFonts w:ascii="Palatino Linotype" w:eastAsia="Calibri" w:hAnsi="Palatino Linotype" w:cs="Tahoma"/>
          <w:color w:val="000000"/>
          <w:sz w:val="24"/>
          <w:szCs w:val="24"/>
          <w:lang w:val="es-ES" w:eastAsia="es-MX"/>
        </w:rPr>
        <w:t xml:space="preserve">, toda vez que </w:t>
      </w:r>
      <w:r w:rsidR="009F376A" w:rsidRPr="00E86DB4">
        <w:rPr>
          <w:rFonts w:ascii="Palatino Linotype" w:eastAsia="Calibri" w:hAnsi="Palatino Linotype" w:cs="Tahoma"/>
          <w:color w:val="000000"/>
          <w:sz w:val="24"/>
          <w:szCs w:val="24"/>
          <w:lang w:val="es-ES" w:eastAsia="es-MX"/>
        </w:rPr>
        <w:t xml:space="preserve">el recurso de revisión fue interpuesto dentro de los quince días que marca la norma; </w:t>
      </w:r>
      <w:r w:rsidR="00E477A3" w:rsidRPr="00E86DB4">
        <w:rPr>
          <w:rFonts w:ascii="Palatino Linotype" w:eastAsia="Calibri" w:hAnsi="Palatino Linotype" w:cs="Tahoma"/>
          <w:color w:val="000000"/>
          <w:sz w:val="24"/>
          <w:szCs w:val="24"/>
          <w:lang w:val="es-ES" w:eastAsia="es-MX"/>
        </w:rPr>
        <w:t xml:space="preserve">este Instituto no tiene conocimiento </w:t>
      </w:r>
      <w:r w:rsidR="00E477A3" w:rsidRPr="00E86DB4">
        <w:rPr>
          <w:rFonts w:ascii="Palatino Linotype" w:hAnsi="Palatino Linotype" w:cs="Tahoma"/>
          <w:sz w:val="24"/>
          <w:szCs w:val="24"/>
          <w:lang w:val="es-ES"/>
        </w:rPr>
        <w:t xml:space="preserve">de que se encuentre en trámite algún medio de defensa presentado por el </w:t>
      </w:r>
      <w:r w:rsidR="00F06ECD" w:rsidRPr="00E86DB4">
        <w:rPr>
          <w:rFonts w:ascii="Palatino Linotype" w:hAnsi="Palatino Linotype" w:cs="Tahoma"/>
          <w:sz w:val="24"/>
          <w:szCs w:val="24"/>
          <w:lang w:val="es-ES"/>
        </w:rPr>
        <w:t xml:space="preserve">Recurrente </w:t>
      </w:r>
      <w:r w:rsidR="00E477A3" w:rsidRPr="00E86DB4">
        <w:rPr>
          <w:rFonts w:ascii="Palatino Linotype" w:hAnsi="Palatino Linotype" w:cs="Tahoma"/>
          <w:sz w:val="24"/>
          <w:szCs w:val="24"/>
          <w:lang w:val="es-ES"/>
        </w:rPr>
        <w:t>ante otra instancia; no existió prevención alguna; la veracidad de la respuesta no formó parte del agravio</w:t>
      </w:r>
      <w:r w:rsidR="009F376A" w:rsidRPr="00E86DB4">
        <w:rPr>
          <w:rFonts w:ascii="Palatino Linotype" w:hAnsi="Palatino Linotype" w:cs="Tahoma"/>
          <w:sz w:val="24"/>
          <w:szCs w:val="24"/>
          <w:lang w:val="es-ES"/>
        </w:rPr>
        <w:t xml:space="preserve">; no se está ante una consulta o trámite en específico; </w:t>
      </w:r>
      <w:r w:rsidR="0041686D" w:rsidRPr="00E86DB4">
        <w:rPr>
          <w:rFonts w:ascii="Palatino Linotype" w:hAnsi="Palatino Linotype" w:cs="Tahoma"/>
          <w:sz w:val="24"/>
          <w:szCs w:val="24"/>
          <w:lang w:val="es-ES"/>
        </w:rPr>
        <w:t xml:space="preserve">y, el </w:t>
      </w:r>
      <w:r w:rsidR="00F06ECD" w:rsidRPr="00E86DB4">
        <w:rPr>
          <w:rFonts w:ascii="Palatino Linotype" w:hAnsi="Palatino Linotype" w:cs="Tahoma"/>
          <w:sz w:val="24"/>
          <w:szCs w:val="24"/>
          <w:lang w:val="es-ES"/>
        </w:rPr>
        <w:t>Recurrente</w:t>
      </w:r>
      <w:r w:rsidR="00D843FA" w:rsidRPr="00E86DB4">
        <w:rPr>
          <w:rFonts w:ascii="Palatino Linotype" w:hAnsi="Palatino Linotype" w:cs="Tahoma"/>
          <w:sz w:val="24"/>
          <w:szCs w:val="24"/>
          <w:lang w:val="es-ES"/>
        </w:rPr>
        <w:t xml:space="preserve"> no amplió su solicitud en el recurso de revisión</w:t>
      </w:r>
      <w:r w:rsidR="00E477A3" w:rsidRPr="00E86DB4">
        <w:rPr>
          <w:rFonts w:ascii="Palatino Linotype" w:eastAsia="Calibri" w:hAnsi="Palatino Linotype" w:cs="Tahoma"/>
          <w:color w:val="000000"/>
          <w:sz w:val="24"/>
          <w:szCs w:val="24"/>
          <w:lang w:val="es-ES" w:eastAsia="es-MX"/>
        </w:rPr>
        <w:t>.</w:t>
      </w:r>
      <w:r w:rsidR="00295682" w:rsidRPr="00E86DB4">
        <w:rPr>
          <w:rFonts w:ascii="Palatino Linotype" w:eastAsia="Calibri" w:hAnsi="Palatino Linotype" w:cs="Tahoma"/>
          <w:color w:val="000000"/>
          <w:sz w:val="24"/>
          <w:szCs w:val="24"/>
          <w:lang w:val="es-ES" w:eastAsia="es-MX"/>
        </w:rPr>
        <w:t xml:space="preserve"> </w:t>
      </w:r>
    </w:p>
    <w:p w14:paraId="4BD872A3" w14:textId="77777777" w:rsidR="0041686D" w:rsidRPr="00E86DB4" w:rsidRDefault="0041686D" w:rsidP="0051606B">
      <w:pPr>
        <w:autoSpaceDE w:val="0"/>
        <w:autoSpaceDN w:val="0"/>
        <w:adjustRightInd w:val="0"/>
        <w:spacing w:line="360" w:lineRule="auto"/>
        <w:ind w:right="-595"/>
        <w:jc w:val="both"/>
        <w:rPr>
          <w:rFonts w:ascii="Palatino Linotype" w:eastAsia="Calibri" w:hAnsi="Palatino Linotype" w:cs="Tahoma"/>
          <w:color w:val="000000"/>
          <w:sz w:val="24"/>
          <w:szCs w:val="24"/>
          <w:lang w:val="es-ES" w:eastAsia="es-MX"/>
        </w:rPr>
      </w:pPr>
    </w:p>
    <w:p w14:paraId="1871EEF2" w14:textId="7D3A960F" w:rsidR="0038319E" w:rsidRPr="00E86DB4" w:rsidRDefault="003C373A" w:rsidP="0051606B">
      <w:pPr>
        <w:autoSpaceDE w:val="0"/>
        <w:autoSpaceDN w:val="0"/>
        <w:adjustRightInd w:val="0"/>
        <w:spacing w:line="360" w:lineRule="auto"/>
        <w:ind w:right="-595"/>
        <w:jc w:val="both"/>
        <w:rPr>
          <w:rFonts w:ascii="Palatino Linotype" w:eastAsia="Calibri" w:hAnsi="Palatino Linotype" w:cs="Tahoma"/>
          <w:color w:val="000000"/>
          <w:sz w:val="24"/>
          <w:szCs w:val="24"/>
          <w:lang w:val="es-ES" w:eastAsia="es-MX"/>
        </w:rPr>
      </w:pPr>
      <w:r w:rsidRPr="00E86DB4">
        <w:rPr>
          <w:rFonts w:ascii="Palatino Linotype" w:hAnsi="Palatino Linotype" w:cs="Tahoma"/>
          <w:sz w:val="24"/>
          <w:szCs w:val="24"/>
        </w:rPr>
        <w:lastRenderedPageBreak/>
        <w:t xml:space="preserve">Aunado a lo anterior, del análisis al recurso de revisión interpuesto, </w:t>
      </w:r>
      <w:r w:rsidR="00E477A3" w:rsidRPr="00E86DB4">
        <w:rPr>
          <w:rFonts w:ascii="Palatino Linotype" w:hAnsi="Palatino Linotype" w:cs="Tahoma"/>
          <w:sz w:val="24"/>
          <w:szCs w:val="24"/>
          <w:lang w:val="es-ES"/>
        </w:rPr>
        <w:t>se</w:t>
      </w:r>
      <w:r w:rsidRPr="00E86DB4">
        <w:rPr>
          <w:rFonts w:ascii="Palatino Linotype" w:hAnsi="Palatino Linotype" w:cs="Tahoma"/>
          <w:sz w:val="24"/>
          <w:szCs w:val="24"/>
          <w:lang w:val="es-ES"/>
        </w:rPr>
        <w:t xml:space="preserve"> advierte que este</w:t>
      </w:r>
      <w:r w:rsidR="00E477A3" w:rsidRPr="00E86DB4">
        <w:rPr>
          <w:rFonts w:ascii="Palatino Linotype" w:hAnsi="Palatino Linotype" w:cs="Tahoma"/>
          <w:sz w:val="24"/>
          <w:szCs w:val="24"/>
          <w:lang w:val="es-ES"/>
        </w:rPr>
        <w:t xml:space="preserve"> actualiza la</w:t>
      </w:r>
      <w:r w:rsidR="007368A7" w:rsidRPr="00E86DB4">
        <w:rPr>
          <w:rFonts w:ascii="Palatino Linotype" w:hAnsi="Palatino Linotype" w:cs="Tahoma"/>
          <w:sz w:val="24"/>
          <w:szCs w:val="24"/>
          <w:lang w:val="es-ES"/>
        </w:rPr>
        <w:t xml:space="preserve"> </w:t>
      </w:r>
      <w:r w:rsidR="00E477A3" w:rsidRPr="00E86DB4">
        <w:rPr>
          <w:rFonts w:ascii="Palatino Linotype" w:hAnsi="Palatino Linotype" w:cs="Tahoma"/>
          <w:sz w:val="24"/>
          <w:szCs w:val="24"/>
          <w:lang w:val="es-ES"/>
        </w:rPr>
        <w:t>causal</w:t>
      </w:r>
      <w:r w:rsidR="007368A7" w:rsidRPr="00E86DB4">
        <w:rPr>
          <w:rFonts w:ascii="Palatino Linotype" w:hAnsi="Palatino Linotype" w:cs="Tahoma"/>
          <w:sz w:val="24"/>
          <w:szCs w:val="24"/>
          <w:lang w:val="es-ES"/>
        </w:rPr>
        <w:t xml:space="preserve"> </w:t>
      </w:r>
      <w:r w:rsidR="00E477A3" w:rsidRPr="00E86DB4">
        <w:rPr>
          <w:rFonts w:ascii="Palatino Linotype" w:hAnsi="Palatino Linotype" w:cs="Tahoma"/>
          <w:sz w:val="24"/>
          <w:szCs w:val="24"/>
          <w:lang w:val="es-ES"/>
        </w:rPr>
        <w:t xml:space="preserve">de procedencia </w:t>
      </w:r>
      <w:r w:rsidR="00774D4B" w:rsidRPr="00E86DB4">
        <w:rPr>
          <w:rFonts w:ascii="Palatino Linotype" w:hAnsi="Palatino Linotype" w:cs="Tahoma"/>
          <w:sz w:val="24"/>
          <w:szCs w:val="24"/>
          <w:lang w:val="es-ES"/>
        </w:rPr>
        <w:t xml:space="preserve">prevista por </w:t>
      </w:r>
      <w:r w:rsidR="00E477A3" w:rsidRPr="00E86DB4">
        <w:rPr>
          <w:rFonts w:ascii="Palatino Linotype" w:hAnsi="Palatino Linotype" w:cs="Tahoma"/>
          <w:sz w:val="24"/>
          <w:szCs w:val="24"/>
          <w:lang w:val="es-ES"/>
        </w:rPr>
        <w:t xml:space="preserve">el artículo 179, </w:t>
      </w:r>
      <w:r w:rsidR="006A6A79" w:rsidRPr="00E86DB4">
        <w:rPr>
          <w:rFonts w:ascii="Palatino Linotype" w:eastAsia="Calibri" w:hAnsi="Palatino Linotype" w:cs="Tahoma"/>
          <w:bCs/>
          <w:sz w:val="24"/>
          <w:szCs w:val="24"/>
          <w:lang w:val="es-ES" w:eastAsia="en-US"/>
        </w:rPr>
        <w:t>fracci</w:t>
      </w:r>
      <w:r w:rsidR="00E500DA" w:rsidRPr="00E86DB4">
        <w:rPr>
          <w:rFonts w:ascii="Palatino Linotype" w:eastAsia="Calibri" w:hAnsi="Palatino Linotype" w:cs="Tahoma"/>
          <w:bCs/>
          <w:sz w:val="24"/>
          <w:szCs w:val="24"/>
          <w:lang w:val="es-ES" w:eastAsia="en-US"/>
        </w:rPr>
        <w:t>o</w:t>
      </w:r>
      <w:r w:rsidR="00EA4F2A" w:rsidRPr="00E86DB4">
        <w:rPr>
          <w:rFonts w:ascii="Palatino Linotype" w:eastAsia="Calibri" w:hAnsi="Palatino Linotype" w:cs="Tahoma"/>
          <w:bCs/>
          <w:sz w:val="24"/>
          <w:szCs w:val="24"/>
          <w:lang w:val="es-ES" w:eastAsia="en-US"/>
        </w:rPr>
        <w:t>n</w:t>
      </w:r>
      <w:r w:rsidR="00E500DA" w:rsidRPr="00E86DB4">
        <w:rPr>
          <w:rFonts w:ascii="Palatino Linotype" w:eastAsia="Calibri" w:hAnsi="Palatino Linotype" w:cs="Tahoma"/>
          <w:bCs/>
          <w:sz w:val="24"/>
          <w:szCs w:val="24"/>
          <w:lang w:val="es-ES" w:eastAsia="en-US"/>
        </w:rPr>
        <w:t>es</w:t>
      </w:r>
      <w:r w:rsidR="007368A7" w:rsidRPr="00E86DB4">
        <w:rPr>
          <w:rFonts w:ascii="Palatino Linotype" w:eastAsia="Calibri" w:hAnsi="Palatino Linotype" w:cs="Tahoma"/>
          <w:bCs/>
          <w:sz w:val="24"/>
          <w:szCs w:val="24"/>
          <w:lang w:val="es-ES" w:eastAsia="en-US"/>
        </w:rPr>
        <w:t xml:space="preserve"> </w:t>
      </w:r>
      <w:r w:rsidR="00E500DA" w:rsidRPr="00E86DB4">
        <w:rPr>
          <w:rFonts w:ascii="Palatino Linotype" w:eastAsia="Calibri" w:hAnsi="Palatino Linotype" w:cs="Tahoma"/>
          <w:bCs/>
          <w:sz w:val="24"/>
          <w:szCs w:val="24"/>
          <w:lang w:val="es-ES" w:eastAsia="en-US"/>
        </w:rPr>
        <w:t>VII</w:t>
      </w:r>
      <w:r w:rsidR="0008740C" w:rsidRPr="00E86DB4">
        <w:rPr>
          <w:rFonts w:ascii="Palatino Linotype" w:eastAsia="Calibri" w:hAnsi="Palatino Linotype" w:cs="Tahoma"/>
          <w:bCs/>
          <w:sz w:val="24"/>
          <w:szCs w:val="24"/>
          <w:lang w:val="es-ES" w:eastAsia="en-US"/>
        </w:rPr>
        <w:t xml:space="preserve"> </w:t>
      </w:r>
      <w:r w:rsidR="003D4CB4" w:rsidRPr="00E86DB4">
        <w:rPr>
          <w:rFonts w:ascii="Palatino Linotype" w:eastAsia="Calibri" w:hAnsi="Palatino Linotype" w:cs="Tahoma"/>
          <w:bCs/>
          <w:sz w:val="24"/>
          <w:szCs w:val="24"/>
          <w:lang w:val="es-ES" w:eastAsia="en-US"/>
        </w:rPr>
        <w:t>de la Ley en cita.</w:t>
      </w:r>
    </w:p>
    <w:p w14:paraId="63A350B1" w14:textId="77777777" w:rsidR="00783BF6" w:rsidRPr="00E86DB4" w:rsidRDefault="00783BF6" w:rsidP="0051606B">
      <w:pPr>
        <w:spacing w:line="360" w:lineRule="auto"/>
        <w:jc w:val="both"/>
        <w:rPr>
          <w:rFonts w:ascii="Palatino Linotype" w:eastAsia="Calibri" w:hAnsi="Palatino Linotype" w:cs="Tahoma"/>
          <w:bCs/>
          <w:sz w:val="24"/>
          <w:szCs w:val="24"/>
          <w:lang w:val="es-ES" w:eastAsia="en-US"/>
        </w:rPr>
      </w:pPr>
    </w:p>
    <w:p w14:paraId="20072F05" w14:textId="77777777" w:rsidR="0038319E" w:rsidRPr="00E86DB4" w:rsidRDefault="0038319E" w:rsidP="0051606B">
      <w:pPr>
        <w:pStyle w:val="Prrafodelista"/>
        <w:numPr>
          <w:ilvl w:val="0"/>
          <w:numId w:val="2"/>
        </w:numPr>
        <w:spacing w:line="276" w:lineRule="auto"/>
        <w:jc w:val="both"/>
        <w:rPr>
          <w:rFonts w:ascii="Palatino Linotype" w:eastAsia="Calibri" w:hAnsi="Palatino Linotype" w:cs="Tahoma"/>
          <w:bCs/>
          <w:sz w:val="24"/>
          <w:lang w:val="es-ES" w:eastAsia="en-US"/>
        </w:rPr>
      </w:pPr>
      <w:r w:rsidRPr="00E86DB4">
        <w:rPr>
          <w:rFonts w:ascii="Palatino Linotype" w:eastAsia="Calibri" w:hAnsi="Palatino Linotype" w:cs="Tahoma"/>
          <w:b/>
          <w:bCs/>
          <w:sz w:val="24"/>
          <w:lang w:val="es-ES" w:eastAsia="en-US"/>
        </w:rPr>
        <w:t>Causales de sobreseimiento</w:t>
      </w:r>
      <w:r w:rsidRPr="00E86DB4">
        <w:rPr>
          <w:rFonts w:ascii="Palatino Linotype" w:eastAsia="Calibri" w:hAnsi="Palatino Linotype" w:cs="Tahoma"/>
          <w:bCs/>
          <w:sz w:val="24"/>
          <w:lang w:val="es-ES" w:eastAsia="en-US"/>
        </w:rPr>
        <w:t>.</w:t>
      </w:r>
    </w:p>
    <w:p w14:paraId="4EA39F2B" w14:textId="77777777" w:rsidR="00806E45" w:rsidRPr="00E86DB4" w:rsidRDefault="00806E45" w:rsidP="0051606B">
      <w:pPr>
        <w:spacing w:line="276" w:lineRule="auto"/>
        <w:ind w:right="-595"/>
        <w:jc w:val="both"/>
        <w:rPr>
          <w:rFonts w:ascii="Palatino Linotype" w:eastAsia="Calibri" w:hAnsi="Palatino Linotype" w:cs="Tahoma"/>
          <w:bCs/>
          <w:sz w:val="24"/>
          <w:szCs w:val="24"/>
          <w:lang w:val="es-ES" w:eastAsia="en-US"/>
        </w:rPr>
      </w:pPr>
    </w:p>
    <w:p w14:paraId="761E11FB" w14:textId="2AC5C40D" w:rsidR="006E3C12" w:rsidRPr="00E86DB4" w:rsidRDefault="006E3C12" w:rsidP="0051606B">
      <w:pPr>
        <w:spacing w:line="360" w:lineRule="auto"/>
        <w:ind w:right="-595"/>
        <w:jc w:val="both"/>
        <w:rPr>
          <w:rFonts w:ascii="Palatino Linotype" w:eastAsia="Calibri" w:hAnsi="Palatino Linotype" w:cs="Tahoma"/>
          <w:bCs/>
          <w:sz w:val="24"/>
          <w:szCs w:val="24"/>
          <w:lang w:val="es-ES" w:eastAsia="en-US"/>
        </w:rPr>
      </w:pPr>
      <w:r w:rsidRPr="00E86DB4">
        <w:rPr>
          <w:rFonts w:ascii="Palatino Linotype" w:eastAsia="Calibri" w:hAnsi="Palatino Linotype" w:cs="Tahoma"/>
          <w:bCs/>
          <w:sz w:val="24"/>
          <w:szCs w:val="24"/>
          <w:lang w:val="es-ES" w:eastAsia="en-US"/>
        </w:rPr>
        <w:t>De los autos que corren agregados al expediente en el que se actúa, no fue posibl</w:t>
      </w:r>
      <w:r w:rsidR="00D20B1D" w:rsidRPr="00E86DB4">
        <w:rPr>
          <w:rFonts w:ascii="Palatino Linotype" w:eastAsia="Calibri" w:hAnsi="Palatino Linotype" w:cs="Tahoma"/>
          <w:bCs/>
          <w:sz w:val="24"/>
          <w:szCs w:val="24"/>
          <w:lang w:val="es-ES" w:eastAsia="en-US"/>
        </w:rPr>
        <w:t xml:space="preserve">e advertir que se actualizarán </w:t>
      </w:r>
      <w:r w:rsidRPr="00E86DB4">
        <w:rPr>
          <w:rFonts w:ascii="Palatino Linotype" w:eastAsia="Calibri" w:hAnsi="Palatino Linotype" w:cs="Tahoma"/>
          <w:bCs/>
          <w:sz w:val="24"/>
          <w:szCs w:val="24"/>
          <w:lang w:val="es-ES" w:eastAsia="en-US"/>
        </w:rPr>
        <w:t>las causales de sobreseimiento previstas por el artículo 192</w:t>
      </w:r>
      <w:r w:rsidR="00DF648F" w:rsidRPr="00E86DB4">
        <w:rPr>
          <w:rFonts w:ascii="Palatino Linotype" w:eastAsia="Calibri" w:hAnsi="Palatino Linotype" w:cs="Tahoma"/>
          <w:bCs/>
          <w:sz w:val="24"/>
          <w:szCs w:val="24"/>
          <w:lang w:val="es-ES" w:eastAsia="en-US"/>
        </w:rPr>
        <w:t xml:space="preserve"> </w:t>
      </w:r>
      <w:r w:rsidRPr="00E86DB4">
        <w:rPr>
          <w:rFonts w:ascii="Palatino Linotype" w:eastAsia="Calibri" w:hAnsi="Palatino Linotype" w:cs="Tahoma"/>
          <w:bCs/>
          <w:sz w:val="24"/>
          <w:szCs w:val="24"/>
          <w:lang w:val="es-ES" w:eastAsia="en-US"/>
        </w:rPr>
        <w:t>de la Ley de Transparencia y Acceso a la Información Pública del Estado de México y Municipios; toda vez que no obra constancia de que el solicitante se hubiera desistido del recurso, que hubiera fallecido, que hubiera aparecido una causal de improcedencia durante e</w:t>
      </w:r>
      <w:r w:rsidR="00F70797" w:rsidRPr="00E86DB4">
        <w:rPr>
          <w:rFonts w:ascii="Palatino Linotype" w:eastAsia="Calibri" w:hAnsi="Palatino Linotype" w:cs="Tahoma"/>
          <w:bCs/>
          <w:sz w:val="24"/>
          <w:szCs w:val="24"/>
          <w:lang w:val="es-ES" w:eastAsia="en-US"/>
        </w:rPr>
        <w:t>l trámite del presente recurso,</w:t>
      </w:r>
      <w:r w:rsidRPr="00E86DB4">
        <w:rPr>
          <w:rFonts w:ascii="Palatino Linotype" w:eastAsia="Calibri" w:hAnsi="Palatino Linotype" w:cs="Tahoma"/>
          <w:bCs/>
          <w:sz w:val="24"/>
          <w:szCs w:val="24"/>
          <w:lang w:val="es-ES" w:eastAsia="en-US"/>
        </w:rPr>
        <w:t xml:space="preserve"> </w:t>
      </w:r>
      <w:r w:rsidR="00DF648F" w:rsidRPr="00E86DB4">
        <w:rPr>
          <w:rFonts w:ascii="Palatino Linotype" w:eastAsia="Calibri" w:hAnsi="Palatino Linotype" w:cs="Tahoma"/>
          <w:bCs/>
          <w:sz w:val="24"/>
          <w:szCs w:val="24"/>
          <w:lang w:val="es-ES" w:eastAsia="en-US"/>
        </w:rPr>
        <w:t xml:space="preserve">que el </w:t>
      </w:r>
      <w:r w:rsidR="00F06ECD" w:rsidRPr="00E86DB4">
        <w:rPr>
          <w:rFonts w:ascii="Palatino Linotype" w:eastAsia="Calibri" w:hAnsi="Palatino Linotype" w:cs="Tahoma"/>
          <w:bCs/>
          <w:sz w:val="24"/>
          <w:szCs w:val="24"/>
          <w:lang w:val="es-ES" w:eastAsia="en-US"/>
        </w:rPr>
        <w:t xml:space="preserve">Sujeto Obligado </w:t>
      </w:r>
      <w:r w:rsidR="00DF648F" w:rsidRPr="00E86DB4">
        <w:rPr>
          <w:rFonts w:ascii="Palatino Linotype" w:eastAsia="Calibri" w:hAnsi="Palatino Linotype" w:cs="Tahoma"/>
          <w:bCs/>
          <w:sz w:val="24"/>
          <w:szCs w:val="24"/>
          <w:lang w:val="es-ES" w:eastAsia="en-US"/>
        </w:rPr>
        <w:t xml:space="preserve">hubiera modificado su respuesta y con ello dejado sin materia el recurso de revisión, </w:t>
      </w:r>
      <w:r w:rsidRPr="00E86DB4">
        <w:rPr>
          <w:rFonts w:ascii="Palatino Linotype" w:eastAsia="Calibri" w:hAnsi="Palatino Linotype" w:cs="Tahoma"/>
          <w:bCs/>
          <w:sz w:val="24"/>
          <w:szCs w:val="24"/>
          <w:lang w:val="es-ES" w:eastAsia="en-US"/>
        </w:rPr>
        <w:t xml:space="preserve">o </w:t>
      </w:r>
      <w:r w:rsidR="00DF648F" w:rsidRPr="00E86DB4">
        <w:rPr>
          <w:rFonts w:ascii="Palatino Linotype" w:eastAsia="Calibri" w:hAnsi="Palatino Linotype" w:cs="Tahoma"/>
          <w:bCs/>
          <w:sz w:val="24"/>
          <w:szCs w:val="24"/>
          <w:lang w:val="es-ES" w:eastAsia="en-US"/>
        </w:rPr>
        <w:t xml:space="preserve">bien </w:t>
      </w:r>
      <w:r w:rsidRPr="00E86DB4">
        <w:rPr>
          <w:rFonts w:ascii="Palatino Linotype" w:eastAsia="Calibri" w:hAnsi="Palatino Linotype" w:cs="Tahoma"/>
          <w:bCs/>
          <w:sz w:val="24"/>
          <w:szCs w:val="24"/>
          <w:lang w:val="es-ES" w:eastAsia="en-US"/>
        </w:rPr>
        <w:t xml:space="preserve">que el recurso de revisión hubiera quedado sin materia por algún otro motivo. </w:t>
      </w:r>
    </w:p>
    <w:p w14:paraId="6293AAEC" w14:textId="77777777" w:rsidR="001327FA" w:rsidRPr="00E86DB4" w:rsidRDefault="001327FA" w:rsidP="0051606B">
      <w:pPr>
        <w:spacing w:line="360" w:lineRule="auto"/>
        <w:ind w:right="-595"/>
        <w:jc w:val="both"/>
        <w:rPr>
          <w:rFonts w:ascii="Palatino Linotype" w:eastAsia="Calibri" w:hAnsi="Palatino Linotype" w:cs="Tahoma"/>
          <w:bCs/>
          <w:sz w:val="24"/>
          <w:szCs w:val="24"/>
          <w:lang w:val="es-ES" w:eastAsia="en-US"/>
        </w:rPr>
      </w:pPr>
    </w:p>
    <w:p w14:paraId="66406B23" w14:textId="0F3575A8" w:rsidR="006E3C12" w:rsidRPr="00E86DB4" w:rsidRDefault="006E3C12" w:rsidP="0051606B">
      <w:pPr>
        <w:spacing w:line="360" w:lineRule="auto"/>
        <w:ind w:right="-595"/>
        <w:jc w:val="both"/>
        <w:rPr>
          <w:rFonts w:ascii="Palatino Linotype" w:eastAsia="Calibri" w:hAnsi="Palatino Linotype" w:cs="Tahoma"/>
          <w:bCs/>
          <w:sz w:val="24"/>
          <w:szCs w:val="24"/>
          <w:lang w:val="es-ES" w:eastAsia="en-US"/>
        </w:rPr>
      </w:pPr>
      <w:r w:rsidRPr="00E86DB4">
        <w:rPr>
          <w:rFonts w:ascii="Palatino Linotype" w:eastAsia="Calibri" w:hAnsi="Palatino Linotype" w:cs="Tahoma"/>
          <w:bCs/>
          <w:sz w:val="24"/>
          <w:szCs w:val="24"/>
          <w:lang w:val="es-ES" w:eastAsia="en-US"/>
        </w:rPr>
        <w:t xml:space="preserve">Consecuentemente, al </w:t>
      </w:r>
      <w:r w:rsidRPr="00E86DB4">
        <w:rPr>
          <w:rFonts w:ascii="Palatino Linotype" w:eastAsia="Calibri" w:hAnsi="Palatino Linotype" w:cs="Tahoma"/>
          <w:b/>
          <w:bCs/>
          <w:sz w:val="24"/>
          <w:szCs w:val="24"/>
          <w:lang w:val="es-ES" w:eastAsia="en-US"/>
        </w:rPr>
        <w:t xml:space="preserve">no existir motivo de </w:t>
      </w:r>
      <w:r w:rsidR="00D843FA" w:rsidRPr="00E86DB4">
        <w:rPr>
          <w:rFonts w:ascii="Palatino Linotype" w:eastAsia="Calibri" w:hAnsi="Palatino Linotype" w:cs="Tahoma"/>
          <w:b/>
          <w:bCs/>
          <w:sz w:val="24"/>
          <w:szCs w:val="24"/>
          <w:lang w:val="es-ES" w:eastAsia="en-US"/>
        </w:rPr>
        <w:t xml:space="preserve">improcedencia y/o </w:t>
      </w:r>
      <w:r w:rsidRPr="00E86DB4">
        <w:rPr>
          <w:rFonts w:ascii="Palatino Linotype" w:eastAsia="Calibri" w:hAnsi="Palatino Linotype" w:cs="Tahoma"/>
          <w:b/>
          <w:bCs/>
          <w:sz w:val="24"/>
          <w:szCs w:val="24"/>
          <w:lang w:val="es-ES" w:eastAsia="en-US"/>
        </w:rPr>
        <w:t>sobreseimiento en el presente asunto,</w:t>
      </w:r>
      <w:r w:rsidRPr="00E86DB4">
        <w:rPr>
          <w:rFonts w:ascii="Palatino Linotype" w:eastAsia="Calibri" w:hAnsi="Palatino Linotype" w:cs="Tahoma"/>
          <w:bCs/>
          <w:sz w:val="24"/>
          <w:szCs w:val="24"/>
          <w:lang w:val="es-ES"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505B02F1" w14:textId="77777777" w:rsidR="00EF7AFC" w:rsidRPr="00E86DB4" w:rsidRDefault="00EF7AFC" w:rsidP="0051606B">
      <w:pPr>
        <w:spacing w:line="360" w:lineRule="auto"/>
        <w:jc w:val="both"/>
        <w:rPr>
          <w:rFonts w:ascii="Palatino Linotype" w:eastAsia="Calibri" w:hAnsi="Palatino Linotype" w:cs="Tahoma"/>
          <w:bCs/>
          <w:sz w:val="24"/>
          <w:szCs w:val="24"/>
          <w:lang w:eastAsia="en-US"/>
        </w:rPr>
      </w:pPr>
    </w:p>
    <w:p w14:paraId="4E8CC09A" w14:textId="26F06741" w:rsidR="0085547C" w:rsidRPr="00E86DB4" w:rsidRDefault="00F85879" w:rsidP="0051606B">
      <w:pPr>
        <w:spacing w:line="360" w:lineRule="auto"/>
        <w:jc w:val="both"/>
        <w:rPr>
          <w:rFonts w:ascii="Palatino Linotype" w:eastAsia="Calibri" w:hAnsi="Palatino Linotype" w:cs="Tahoma"/>
          <w:bCs/>
          <w:sz w:val="24"/>
          <w:szCs w:val="24"/>
          <w:lang w:eastAsia="en-US"/>
        </w:rPr>
      </w:pPr>
      <w:r>
        <w:rPr>
          <w:rFonts w:ascii="Palatino Linotype" w:eastAsia="Calibri" w:hAnsi="Palatino Linotype" w:cs="Tahoma"/>
          <w:b/>
          <w:bCs/>
          <w:noProof/>
          <w:sz w:val="24"/>
          <w:szCs w:val="24"/>
          <w:lang w:eastAsia="es-MX"/>
        </w:rPr>
        <mc:AlternateContent>
          <mc:Choice Requires="wps">
            <w:drawing>
              <wp:anchor distT="0" distB="0" distL="114300" distR="114300" simplePos="0" relativeHeight="251700224" behindDoc="0" locked="0" layoutInCell="1" allowOverlap="1" wp14:anchorId="6FB5EE25" wp14:editId="2CD4D739">
                <wp:simplePos x="0" y="0"/>
                <wp:positionH relativeFrom="column">
                  <wp:posOffset>48895</wp:posOffset>
                </wp:positionH>
                <wp:positionV relativeFrom="paragraph">
                  <wp:posOffset>198120</wp:posOffset>
                </wp:positionV>
                <wp:extent cx="5600700" cy="962025"/>
                <wp:effectExtent l="0" t="0" r="19050" b="28575"/>
                <wp:wrapNone/>
                <wp:docPr id="7" name="Conector recto 7"/>
                <wp:cNvGraphicFramePr/>
                <a:graphic xmlns:a="http://schemas.openxmlformats.org/drawingml/2006/main">
                  <a:graphicData uri="http://schemas.microsoft.com/office/word/2010/wordprocessingShape">
                    <wps:wsp>
                      <wps:cNvCnPr/>
                      <wps:spPr>
                        <a:xfrm>
                          <a:off x="0" y="0"/>
                          <a:ext cx="5600700" cy="962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3195F" id="Conector recto 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15.6pt" to="444.85pt,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" strokecolor="#4472c4 [3204]" strokeweight=".5pt">
                <v:stroke joinstyle="miter"/>
              </v:line>
            </w:pict>
          </mc:Fallback>
        </mc:AlternateContent>
      </w:r>
      <w:r w:rsidR="006E3C12" w:rsidRPr="00E86DB4">
        <w:rPr>
          <w:rFonts w:ascii="Palatino Linotype" w:eastAsia="Calibri" w:hAnsi="Palatino Linotype" w:cs="Tahoma"/>
          <w:b/>
          <w:bCs/>
          <w:sz w:val="24"/>
          <w:szCs w:val="24"/>
          <w:lang w:eastAsia="en-US"/>
        </w:rPr>
        <w:t>TERCERO.</w:t>
      </w:r>
      <w:r w:rsidR="006E3C12" w:rsidRPr="00E86DB4">
        <w:rPr>
          <w:rFonts w:ascii="Palatino Linotype" w:eastAsia="Calibri" w:hAnsi="Palatino Linotype" w:cs="Tahoma"/>
          <w:bCs/>
          <w:sz w:val="24"/>
          <w:szCs w:val="24"/>
          <w:lang w:eastAsia="en-US"/>
        </w:rPr>
        <w:t xml:space="preserve"> </w:t>
      </w:r>
      <w:r w:rsidR="00024005" w:rsidRPr="00E86DB4">
        <w:rPr>
          <w:rFonts w:ascii="Palatino Linotype" w:eastAsia="Calibri" w:hAnsi="Palatino Linotype" w:cs="Tahoma"/>
          <w:b/>
          <w:bCs/>
          <w:sz w:val="24"/>
          <w:szCs w:val="24"/>
          <w:lang w:eastAsia="en-US"/>
        </w:rPr>
        <w:t xml:space="preserve">Determinación de la Controversia. </w:t>
      </w:r>
    </w:p>
    <w:p w14:paraId="08C5A0C0" w14:textId="77777777" w:rsidR="0085547C" w:rsidRPr="00E86DB4" w:rsidRDefault="0085547C" w:rsidP="0051606B">
      <w:pPr>
        <w:spacing w:line="360" w:lineRule="auto"/>
        <w:jc w:val="both"/>
        <w:rPr>
          <w:rFonts w:ascii="Palatino Linotype" w:eastAsia="Calibri" w:hAnsi="Palatino Linotype" w:cs="Tahoma"/>
          <w:bCs/>
          <w:sz w:val="24"/>
          <w:szCs w:val="24"/>
          <w:lang w:eastAsia="en-US"/>
        </w:rPr>
      </w:pPr>
    </w:p>
    <w:p w14:paraId="10DE43B9" w14:textId="7D8C9737" w:rsidR="00242D46" w:rsidRPr="00E86DB4" w:rsidRDefault="00024005" w:rsidP="00A07029">
      <w:pPr>
        <w:spacing w:line="360" w:lineRule="auto"/>
        <w:ind w:right="-595"/>
        <w:jc w:val="both"/>
        <w:rPr>
          <w:rFonts w:ascii="Palatino Linotype" w:hAnsi="Palatino Linotype" w:cs="Tahoma"/>
          <w:bCs/>
          <w:sz w:val="24"/>
          <w:szCs w:val="24"/>
        </w:rPr>
      </w:pPr>
      <w:r w:rsidRPr="00E86DB4">
        <w:rPr>
          <w:rFonts w:ascii="Palatino Linotype" w:eastAsia="Calibri" w:hAnsi="Palatino Linotype" w:cs="Tahoma"/>
          <w:bCs/>
          <w:sz w:val="24"/>
          <w:szCs w:val="24"/>
          <w:lang w:eastAsia="en-US"/>
        </w:rPr>
        <w:lastRenderedPageBreak/>
        <w:t xml:space="preserve">Una vez realizado el estudio de las constancias que integran </w:t>
      </w:r>
      <w:r w:rsidR="001E64F2" w:rsidRPr="00E86DB4">
        <w:rPr>
          <w:rFonts w:ascii="Palatino Linotype" w:eastAsia="Calibri" w:hAnsi="Palatino Linotype" w:cs="Tahoma"/>
          <w:bCs/>
          <w:sz w:val="24"/>
          <w:szCs w:val="24"/>
          <w:lang w:eastAsia="en-US"/>
        </w:rPr>
        <w:t>e</w:t>
      </w:r>
      <w:r w:rsidRPr="00E86DB4">
        <w:rPr>
          <w:rFonts w:ascii="Palatino Linotype" w:eastAsia="Calibri" w:hAnsi="Palatino Linotype" w:cs="Tahoma"/>
          <w:bCs/>
          <w:sz w:val="24"/>
          <w:szCs w:val="24"/>
          <w:lang w:eastAsia="en-US"/>
        </w:rPr>
        <w:t>l</w:t>
      </w:r>
      <w:r w:rsidR="001E64F2" w:rsidRPr="00E86DB4">
        <w:rPr>
          <w:rFonts w:ascii="Palatino Linotype" w:eastAsia="Calibri" w:hAnsi="Palatino Linotype" w:cs="Tahoma"/>
          <w:bCs/>
          <w:sz w:val="24"/>
          <w:szCs w:val="24"/>
          <w:lang w:eastAsia="en-US"/>
        </w:rPr>
        <w:t xml:space="preserve"> </w:t>
      </w:r>
      <w:r w:rsidRPr="00E86DB4">
        <w:rPr>
          <w:rFonts w:ascii="Palatino Linotype" w:eastAsia="Calibri" w:hAnsi="Palatino Linotype" w:cs="Tahoma"/>
          <w:bCs/>
          <w:sz w:val="24"/>
          <w:szCs w:val="24"/>
          <w:lang w:eastAsia="en-US"/>
        </w:rPr>
        <w:t xml:space="preserve">expediente en que se actúa, se desprende que el Recurrente solicitó del </w:t>
      </w:r>
      <w:r w:rsidRPr="00E86DB4">
        <w:rPr>
          <w:rFonts w:ascii="Palatino Linotype" w:hAnsi="Palatino Linotype" w:cs="Tahoma"/>
          <w:bCs/>
          <w:sz w:val="24"/>
          <w:szCs w:val="24"/>
        </w:rPr>
        <w:t>Sujeto Obligado,</w:t>
      </w:r>
      <w:bookmarkStart w:id="3" w:name="_Hlk22039246"/>
      <w:r w:rsidR="00A07029" w:rsidRPr="00E86DB4">
        <w:rPr>
          <w:rFonts w:ascii="Palatino Linotype" w:hAnsi="Palatino Linotype" w:cs="Tahoma"/>
          <w:bCs/>
          <w:sz w:val="24"/>
          <w:szCs w:val="24"/>
        </w:rPr>
        <w:t xml:space="preserve"> </w:t>
      </w:r>
      <w:r w:rsidR="00A07029" w:rsidRPr="00E86DB4">
        <w:rPr>
          <w:rFonts w:ascii="Palatino Linotype" w:hAnsi="Palatino Linotype"/>
          <w:sz w:val="24"/>
          <w:szCs w:val="24"/>
        </w:rPr>
        <w:t>l</w:t>
      </w:r>
      <w:r w:rsidR="001876B0" w:rsidRPr="00E86DB4">
        <w:rPr>
          <w:rFonts w:ascii="Palatino Linotype" w:hAnsi="Palatino Linotype"/>
          <w:sz w:val="24"/>
          <w:szCs w:val="24"/>
        </w:rPr>
        <w:t xml:space="preserve">as certificaciones de los siguientes Servidores Públicos: </w:t>
      </w:r>
    </w:p>
    <w:p w14:paraId="67EC637C" w14:textId="77777777" w:rsidR="001876B0" w:rsidRPr="00E86DB4" w:rsidRDefault="001876B0" w:rsidP="00242D46">
      <w:pPr>
        <w:pStyle w:val="Prrafodelista"/>
        <w:spacing w:line="360" w:lineRule="auto"/>
        <w:ind w:left="780" w:right="-595"/>
        <w:jc w:val="both"/>
        <w:rPr>
          <w:rFonts w:ascii="Palatino Linotype" w:hAnsi="Palatino Linotype" w:cs="Tahoma"/>
          <w:bCs/>
          <w:color w:val="0D0D0D" w:themeColor="text1" w:themeTint="F2"/>
          <w:sz w:val="24"/>
        </w:rPr>
      </w:pPr>
    </w:p>
    <w:p w14:paraId="3AA2F352" w14:textId="1BF3ECF1" w:rsidR="00E82C41" w:rsidRPr="00E86DB4" w:rsidRDefault="00E82C41" w:rsidP="00E82C41">
      <w:pPr>
        <w:pStyle w:val="Prrafodelista"/>
        <w:numPr>
          <w:ilvl w:val="0"/>
          <w:numId w:val="25"/>
        </w:numPr>
        <w:spacing w:line="360" w:lineRule="auto"/>
        <w:ind w:right="-595"/>
        <w:jc w:val="both"/>
        <w:rPr>
          <w:rFonts w:ascii="Palatino Linotype" w:hAnsi="Palatino Linotype" w:cs="Tahoma"/>
          <w:bCs/>
          <w:color w:val="0D0D0D" w:themeColor="text1" w:themeTint="F2"/>
          <w:sz w:val="24"/>
        </w:rPr>
      </w:pPr>
      <w:r w:rsidRPr="00E86DB4">
        <w:rPr>
          <w:rFonts w:ascii="Palatino Linotype" w:hAnsi="Palatino Linotype" w:cs="Tahoma"/>
          <w:bCs/>
          <w:color w:val="0D0D0D" w:themeColor="text1" w:themeTint="F2"/>
          <w:sz w:val="24"/>
        </w:rPr>
        <w:t>Tesorero</w:t>
      </w:r>
      <w:r w:rsidR="001876B0" w:rsidRPr="00E86DB4">
        <w:rPr>
          <w:rFonts w:ascii="Palatino Linotype" w:hAnsi="Palatino Linotype" w:cs="Tahoma"/>
          <w:bCs/>
          <w:color w:val="0D0D0D" w:themeColor="text1" w:themeTint="F2"/>
          <w:sz w:val="24"/>
        </w:rPr>
        <w:t xml:space="preserve"> Municipal</w:t>
      </w:r>
    </w:p>
    <w:p w14:paraId="53C36275" w14:textId="3CD71833" w:rsidR="00E82C41" w:rsidRPr="00E86DB4" w:rsidRDefault="001876B0" w:rsidP="00E82C41">
      <w:pPr>
        <w:pStyle w:val="Prrafodelista"/>
        <w:numPr>
          <w:ilvl w:val="0"/>
          <w:numId w:val="25"/>
        </w:numPr>
        <w:spacing w:line="360" w:lineRule="auto"/>
        <w:ind w:right="-595"/>
        <w:jc w:val="both"/>
        <w:rPr>
          <w:rFonts w:ascii="Palatino Linotype" w:hAnsi="Palatino Linotype" w:cs="Tahoma"/>
          <w:bCs/>
          <w:color w:val="0D0D0D" w:themeColor="text1" w:themeTint="F2"/>
          <w:sz w:val="24"/>
        </w:rPr>
      </w:pPr>
      <w:r w:rsidRPr="00E86DB4">
        <w:rPr>
          <w:rFonts w:ascii="Palatino Linotype" w:hAnsi="Palatino Linotype" w:cs="Tahoma"/>
          <w:bCs/>
          <w:color w:val="0D0D0D" w:themeColor="text1" w:themeTint="F2"/>
          <w:sz w:val="24"/>
        </w:rPr>
        <w:t xml:space="preserve">Director de Seguridad Pública </w:t>
      </w:r>
    </w:p>
    <w:p w14:paraId="285886C9" w14:textId="0B5B8B18" w:rsidR="00E82C41" w:rsidRPr="00E86DB4" w:rsidRDefault="001876B0" w:rsidP="00E82C41">
      <w:pPr>
        <w:pStyle w:val="Prrafodelista"/>
        <w:numPr>
          <w:ilvl w:val="0"/>
          <w:numId w:val="25"/>
        </w:numPr>
        <w:spacing w:line="360" w:lineRule="auto"/>
        <w:ind w:right="-595"/>
        <w:jc w:val="both"/>
        <w:rPr>
          <w:rFonts w:ascii="Palatino Linotype" w:hAnsi="Palatino Linotype" w:cs="Tahoma"/>
          <w:bCs/>
          <w:color w:val="0D0D0D" w:themeColor="text1" w:themeTint="F2"/>
          <w:sz w:val="24"/>
        </w:rPr>
      </w:pPr>
      <w:r w:rsidRPr="00E86DB4">
        <w:rPr>
          <w:rFonts w:ascii="Palatino Linotype" w:hAnsi="Palatino Linotype" w:cs="Tahoma"/>
          <w:bCs/>
          <w:color w:val="0D0D0D" w:themeColor="text1" w:themeTint="F2"/>
          <w:sz w:val="24"/>
        </w:rPr>
        <w:t>Director de Protección Civil</w:t>
      </w:r>
    </w:p>
    <w:p w14:paraId="427E24FB" w14:textId="66D73A4E" w:rsidR="00E82C41" w:rsidRPr="00E86DB4" w:rsidRDefault="001876B0" w:rsidP="00E82C41">
      <w:pPr>
        <w:pStyle w:val="Prrafodelista"/>
        <w:numPr>
          <w:ilvl w:val="0"/>
          <w:numId w:val="25"/>
        </w:numPr>
        <w:spacing w:line="360" w:lineRule="auto"/>
        <w:ind w:right="-595"/>
        <w:jc w:val="both"/>
        <w:rPr>
          <w:rFonts w:ascii="Palatino Linotype" w:hAnsi="Palatino Linotype" w:cs="Tahoma"/>
          <w:bCs/>
          <w:color w:val="0D0D0D" w:themeColor="text1" w:themeTint="F2"/>
          <w:sz w:val="24"/>
        </w:rPr>
      </w:pPr>
      <w:r w:rsidRPr="00E86DB4">
        <w:rPr>
          <w:rFonts w:ascii="Palatino Linotype" w:hAnsi="Palatino Linotype" w:cs="Tahoma"/>
          <w:bCs/>
          <w:color w:val="0D0D0D" w:themeColor="text1" w:themeTint="F2"/>
          <w:sz w:val="24"/>
        </w:rPr>
        <w:t>Contralor Municipal</w:t>
      </w:r>
    </w:p>
    <w:p w14:paraId="4CCB5531" w14:textId="50CA6B6A" w:rsidR="00E82C41" w:rsidRPr="00E86DB4" w:rsidRDefault="001876B0" w:rsidP="00E82C41">
      <w:pPr>
        <w:pStyle w:val="Prrafodelista"/>
        <w:numPr>
          <w:ilvl w:val="0"/>
          <w:numId w:val="25"/>
        </w:numPr>
        <w:spacing w:line="360" w:lineRule="auto"/>
        <w:ind w:right="-595"/>
        <w:jc w:val="both"/>
        <w:rPr>
          <w:rFonts w:ascii="Palatino Linotype" w:hAnsi="Palatino Linotype" w:cs="Tahoma"/>
          <w:bCs/>
          <w:color w:val="0D0D0D" w:themeColor="text1" w:themeTint="F2"/>
          <w:sz w:val="24"/>
        </w:rPr>
      </w:pPr>
      <w:r w:rsidRPr="00E86DB4">
        <w:rPr>
          <w:rFonts w:ascii="Palatino Linotype" w:hAnsi="Palatino Linotype" w:cs="Tahoma"/>
          <w:bCs/>
          <w:color w:val="0D0D0D" w:themeColor="text1" w:themeTint="F2"/>
          <w:sz w:val="24"/>
        </w:rPr>
        <w:t xml:space="preserve">Director de Desarrollo Económico </w:t>
      </w:r>
    </w:p>
    <w:p w14:paraId="48CC042E" w14:textId="52FAB9EF" w:rsidR="00E82C41" w:rsidRPr="00E86DB4" w:rsidRDefault="001876B0" w:rsidP="00E82C41">
      <w:pPr>
        <w:pStyle w:val="Prrafodelista"/>
        <w:numPr>
          <w:ilvl w:val="0"/>
          <w:numId w:val="25"/>
        </w:numPr>
        <w:spacing w:line="360" w:lineRule="auto"/>
        <w:ind w:right="-595"/>
        <w:jc w:val="both"/>
        <w:rPr>
          <w:rFonts w:ascii="Palatino Linotype" w:hAnsi="Palatino Linotype" w:cs="Tahoma"/>
          <w:bCs/>
          <w:color w:val="0D0D0D" w:themeColor="text1" w:themeTint="F2"/>
          <w:sz w:val="24"/>
        </w:rPr>
      </w:pPr>
      <w:r w:rsidRPr="00E86DB4">
        <w:rPr>
          <w:rFonts w:ascii="Palatino Linotype" w:hAnsi="Palatino Linotype" w:cs="Tahoma"/>
          <w:bCs/>
          <w:color w:val="0D0D0D" w:themeColor="text1" w:themeTint="F2"/>
          <w:sz w:val="24"/>
        </w:rPr>
        <w:t xml:space="preserve">Director de Obras Públicas </w:t>
      </w:r>
    </w:p>
    <w:p w14:paraId="095E3AF1" w14:textId="4EB31853" w:rsidR="00E82C41" w:rsidRPr="00E86DB4" w:rsidRDefault="001876B0" w:rsidP="00E82C41">
      <w:pPr>
        <w:pStyle w:val="Prrafodelista"/>
        <w:numPr>
          <w:ilvl w:val="0"/>
          <w:numId w:val="25"/>
        </w:numPr>
        <w:spacing w:line="360" w:lineRule="auto"/>
        <w:ind w:right="-595"/>
        <w:jc w:val="both"/>
        <w:rPr>
          <w:rFonts w:ascii="Palatino Linotype" w:hAnsi="Palatino Linotype" w:cs="Tahoma"/>
          <w:bCs/>
          <w:color w:val="0D0D0D" w:themeColor="text1" w:themeTint="F2"/>
          <w:sz w:val="24"/>
        </w:rPr>
      </w:pPr>
      <w:r w:rsidRPr="00E86DB4">
        <w:rPr>
          <w:rFonts w:ascii="Palatino Linotype" w:hAnsi="Palatino Linotype" w:cs="Tahoma"/>
          <w:bCs/>
          <w:color w:val="0D0D0D" w:themeColor="text1" w:themeTint="F2"/>
          <w:sz w:val="24"/>
        </w:rPr>
        <w:t>Director de Mejora Regulatoria</w:t>
      </w:r>
    </w:p>
    <w:bookmarkEnd w:id="3"/>
    <w:p w14:paraId="55434C92" w14:textId="77777777" w:rsidR="00242D46" w:rsidRPr="00E86DB4" w:rsidRDefault="00242D46" w:rsidP="00242D46">
      <w:pPr>
        <w:pStyle w:val="Prrafodelista"/>
        <w:spacing w:line="360" w:lineRule="auto"/>
        <w:ind w:left="1500" w:right="-595"/>
        <w:jc w:val="both"/>
        <w:rPr>
          <w:rFonts w:ascii="Palatino Linotype" w:hAnsi="Palatino Linotype" w:cs="Tahoma"/>
          <w:bCs/>
          <w:color w:val="0D0D0D" w:themeColor="text1" w:themeTint="F2"/>
          <w:sz w:val="24"/>
        </w:rPr>
      </w:pPr>
    </w:p>
    <w:p w14:paraId="52C67B1B" w14:textId="5ACB2FBB" w:rsidR="000D68F0" w:rsidRPr="00E86DB4" w:rsidRDefault="00F85879" w:rsidP="0051606B">
      <w:pPr>
        <w:tabs>
          <w:tab w:val="left" w:pos="4962"/>
        </w:tabs>
        <w:spacing w:line="360" w:lineRule="auto"/>
        <w:ind w:right="-595"/>
        <w:jc w:val="both"/>
        <w:rPr>
          <w:rFonts w:ascii="Palatino Linotype" w:eastAsia="Calibri" w:hAnsi="Palatino Linotype" w:cs="Tahoma"/>
          <w:iCs/>
          <w:sz w:val="24"/>
          <w:szCs w:val="24"/>
          <w:lang w:eastAsia="es-ES_tradnl"/>
        </w:rPr>
      </w:pPr>
      <w:r>
        <w:rPr>
          <w:rFonts w:ascii="Palatino Linotype" w:eastAsia="Calibri" w:hAnsi="Palatino Linotype" w:cs="Tahoma"/>
          <w:iCs/>
          <w:noProof/>
          <w:sz w:val="24"/>
          <w:szCs w:val="24"/>
          <w:lang w:eastAsia="es-MX"/>
        </w:rPr>
        <mc:AlternateContent>
          <mc:Choice Requires="wps">
            <w:drawing>
              <wp:anchor distT="0" distB="0" distL="114300" distR="114300" simplePos="0" relativeHeight="251701248" behindDoc="0" locked="0" layoutInCell="1" allowOverlap="1" wp14:anchorId="3FF30F19" wp14:editId="2A982DD4">
                <wp:simplePos x="0" y="0"/>
                <wp:positionH relativeFrom="column">
                  <wp:posOffset>20320</wp:posOffset>
                </wp:positionH>
                <wp:positionV relativeFrom="paragraph">
                  <wp:posOffset>2963545</wp:posOffset>
                </wp:positionV>
                <wp:extent cx="5467350" cy="838200"/>
                <wp:effectExtent l="0" t="0" r="19050" b="19050"/>
                <wp:wrapNone/>
                <wp:docPr id="8" name="Conector recto 8"/>
                <wp:cNvGraphicFramePr/>
                <a:graphic xmlns:a="http://schemas.openxmlformats.org/drawingml/2006/main">
                  <a:graphicData uri="http://schemas.microsoft.com/office/word/2010/wordprocessingShape">
                    <wps:wsp>
                      <wps:cNvCnPr/>
                      <wps:spPr>
                        <a:xfrm>
                          <a:off x="0" y="0"/>
                          <a:ext cx="5467350" cy="838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2BCE7D" id="Conector recto 8"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6pt,233.35pt" to="432.1pt,2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" strokecolor="#4472c4 [3204]" strokeweight=".5pt">
                <v:stroke joinstyle="miter"/>
              </v:line>
            </w:pict>
          </mc:Fallback>
        </mc:AlternateContent>
      </w:r>
      <w:r w:rsidR="000D68F0" w:rsidRPr="00E86DB4">
        <w:rPr>
          <w:rFonts w:ascii="Palatino Linotype" w:eastAsia="Calibri" w:hAnsi="Palatino Linotype" w:cs="Tahoma"/>
          <w:iCs/>
          <w:sz w:val="24"/>
          <w:szCs w:val="24"/>
          <w:lang w:eastAsia="es-ES_tradnl"/>
        </w:rPr>
        <w:t xml:space="preserve">Concluido el plazo para otorgar respuesta, el Sujeto Obligado fue omiso en atender la solicitud de acceso a la información pública que nos ocupa; razón por la cual, el Particular presentó </w:t>
      </w:r>
      <w:r w:rsidR="0054489E" w:rsidRPr="00E86DB4">
        <w:rPr>
          <w:rFonts w:ascii="Palatino Linotype" w:eastAsia="Calibri" w:hAnsi="Palatino Linotype" w:cs="Tahoma"/>
          <w:iCs/>
          <w:sz w:val="24"/>
          <w:szCs w:val="24"/>
          <w:lang w:eastAsia="es-ES_tradnl"/>
        </w:rPr>
        <w:t xml:space="preserve">el </w:t>
      </w:r>
      <w:r w:rsidR="000D68F0" w:rsidRPr="00E86DB4">
        <w:rPr>
          <w:rFonts w:ascii="Palatino Linotype" w:eastAsia="Calibri" w:hAnsi="Palatino Linotype" w:cs="Tahoma"/>
          <w:iCs/>
          <w:sz w:val="24"/>
          <w:szCs w:val="24"/>
          <w:lang w:eastAsia="es-ES_tradnl"/>
        </w:rPr>
        <w:t xml:space="preserve">Recurso de Revisión ante este Instituto, en </w:t>
      </w:r>
      <w:r w:rsidR="0054489E" w:rsidRPr="00E86DB4">
        <w:rPr>
          <w:rFonts w:ascii="Palatino Linotype" w:eastAsia="Calibri" w:hAnsi="Palatino Linotype" w:cs="Tahoma"/>
          <w:iCs/>
          <w:sz w:val="24"/>
          <w:szCs w:val="24"/>
          <w:lang w:eastAsia="es-ES_tradnl"/>
        </w:rPr>
        <w:t>el</w:t>
      </w:r>
      <w:r w:rsidR="000D68F0" w:rsidRPr="00E86DB4">
        <w:rPr>
          <w:rFonts w:ascii="Palatino Linotype" w:eastAsia="Calibri" w:hAnsi="Palatino Linotype" w:cs="Tahoma"/>
          <w:iCs/>
          <w:sz w:val="24"/>
          <w:szCs w:val="24"/>
          <w:lang w:eastAsia="es-ES_tradnl"/>
        </w:rPr>
        <w:t xml:space="preserve"> que manifestó como agravio la falta de respuesta del Sujeto Obligado a la solicitud de acceso a la información con número de folio </w:t>
      </w:r>
      <w:r w:rsidR="001876B0" w:rsidRPr="00E86DB4">
        <w:rPr>
          <w:rFonts w:ascii="Palatino Linotype" w:hAnsi="Palatino Linotype"/>
          <w:b/>
          <w:bCs/>
          <w:sz w:val="24"/>
          <w:szCs w:val="24"/>
        </w:rPr>
        <w:t xml:space="preserve"> 00051/</w:t>
      </w:r>
      <w:proofErr w:type="spellStart"/>
      <w:r w:rsidR="001876B0" w:rsidRPr="00E86DB4">
        <w:rPr>
          <w:rFonts w:ascii="Palatino Linotype" w:hAnsi="Palatino Linotype"/>
          <w:b/>
          <w:bCs/>
          <w:sz w:val="24"/>
          <w:szCs w:val="24"/>
        </w:rPr>
        <w:t>HUEYPOX</w:t>
      </w:r>
      <w:proofErr w:type="spellEnd"/>
      <w:r w:rsidR="001876B0" w:rsidRPr="00E86DB4">
        <w:rPr>
          <w:rFonts w:ascii="Palatino Linotype" w:hAnsi="Palatino Linotype"/>
          <w:b/>
          <w:bCs/>
          <w:sz w:val="24"/>
          <w:szCs w:val="24"/>
        </w:rPr>
        <w:t>/IP/2019</w:t>
      </w:r>
      <w:r w:rsidR="000D68F0" w:rsidRPr="00E86DB4">
        <w:rPr>
          <w:rFonts w:ascii="Palatino Linotype" w:eastAsia="Calibri" w:hAnsi="Palatino Linotype" w:cs="Tahoma"/>
          <w:iCs/>
          <w:sz w:val="24"/>
          <w:szCs w:val="24"/>
          <w:lang w:eastAsia="es-ES_tradnl"/>
        </w:rPr>
        <w:t>, dentro de los plazos previstos por la Ley de Transparencia y Acceso a la Información Pública de</w:t>
      </w:r>
      <w:r w:rsidR="00F8104F" w:rsidRPr="00E86DB4">
        <w:rPr>
          <w:rFonts w:ascii="Palatino Linotype" w:eastAsia="Calibri" w:hAnsi="Palatino Linotype" w:cs="Tahoma"/>
          <w:iCs/>
          <w:sz w:val="24"/>
          <w:szCs w:val="24"/>
          <w:lang w:eastAsia="es-ES_tradnl"/>
        </w:rPr>
        <w:t xml:space="preserve">l Estado de México y Municipios, por lo que se actualiza la causal de procedencia establecida en el artículo 179, fracción VII, de la </w:t>
      </w:r>
      <w:r w:rsidR="00F8104F" w:rsidRPr="00E86DB4">
        <w:rPr>
          <w:rFonts w:ascii="Palatino Linotype" w:eastAsia="Calibri" w:hAnsi="Palatino Linotype" w:cs="Tahoma"/>
          <w:iCs/>
          <w:sz w:val="24"/>
          <w:szCs w:val="24"/>
          <w:lang w:val="es-ES" w:eastAsia="es-ES_tradnl"/>
        </w:rPr>
        <w:t>Ley de Transparencia y Acceso a la Información Pública del Estado de México y Municipios</w:t>
      </w:r>
      <w:r w:rsidR="00F8104F" w:rsidRPr="00E86DB4">
        <w:rPr>
          <w:rFonts w:ascii="Palatino Linotype" w:eastAsia="Calibri" w:hAnsi="Palatino Linotype" w:cs="Tahoma"/>
          <w:iCs/>
          <w:sz w:val="24"/>
          <w:szCs w:val="24"/>
          <w:lang w:eastAsia="es-ES_tradnl"/>
        </w:rPr>
        <w:t xml:space="preserve"> -la falta de respuesta a una solicitud de acceso a la inf</w:t>
      </w:r>
      <w:r w:rsidR="00E86DB4">
        <w:rPr>
          <w:rFonts w:ascii="Palatino Linotype" w:eastAsia="Calibri" w:hAnsi="Palatino Linotype" w:cs="Tahoma"/>
          <w:iCs/>
          <w:sz w:val="24"/>
          <w:szCs w:val="24"/>
          <w:lang w:eastAsia="es-ES_tradnl"/>
        </w:rPr>
        <w:t>ormación</w:t>
      </w:r>
      <w:r w:rsidR="00F8104F" w:rsidRPr="00E86DB4">
        <w:rPr>
          <w:rFonts w:ascii="Palatino Linotype" w:eastAsia="Calibri" w:hAnsi="Palatino Linotype" w:cs="Tahoma"/>
          <w:iCs/>
          <w:sz w:val="24"/>
          <w:szCs w:val="24"/>
          <w:lang w:eastAsia="es-ES_tradnl"/>
        </w:rPr>
        <w:t>.</w:t>
      </w:r>
    </w:p>
    <w:p w14:paraId="69692EF3" w14:textId="77777777" w:rsidR="00E86DB4" w:rsidRDefault="00E86DB4" w:rsidP="0051606B">
      <w:pPr>
        <w:tabs>
          <w:tab w:val="left" w:pos="4962"/>
        </w:tabs>
        <w:spacing w:line="360" w:lineRule="auto"/>
        <w:ind w:right="-595"/>
        <w:jc w:val="both"/>
        <w:rPr>
          <w:rFonts w:ascii="Palatino Linotype" w:eastAsia="Calibri" w:hAnsi="Palatino Linotype" w:cs="Tahoma"/>
          <w:iCs/>
          <w:sz w:val="24"/>
          <w:szCs w:val="24"/>
          <w:lang w:eastAsia="es-ES_tradnl"/>
        </w:rPr>
      </w:pPr>
    </w:p>
    <w:p w14:paraId="3E794FA4" w14:textId="4215FF78" w:rsidR="000D68F0" w:rsidRPr="00E86DB4" w:rsidRDefault="000D68F0" w:rsidP="0051606B">
      <w:pPr>
        <w:tabs>
          <w:tab w:val="left" w:pos="4962"/>
        </w:tabs>
        <w:spacing w:line="360" w:lineRule="auto"/>
        <w:ind w:right="-595"/>
        <w:jc w:val="both"/>
        <w:rPr>
          <w:rFonts w:ascii="Palatino Linotype" w:eastAsia="Calibri" w:hAnsi="Palatino Linotype" w:cs="Tahoma"/>
          <w:iCs/>
          <w:sz w:val="24"/>
          <w:szCs w:val="24"/>
          <w:lang w:eastAsia="es-ES_tradnl"/>
        </w:rPr>
      </w:pPr>
      <w:r w:rsidRPr="00E86DB4">
        <w:rPr>
          <w:rFonts w:ascii="Palatino Linotype" w:eastAsia="Calibri" w:hAnsi="Palatino Linotype" w:cs="Tahoma"/>
          <w:iCs/>
          <w:sz w:val="24"/>
          <w:szCs w:val="24"/>
          <w:lang w:eastAsia="es-ES_tradnl"/>
        </w:rPr>
        <w:lastRenderedPageBreak/>
        <w:t xml:space="preserve">Establecido lo anterior, lo consecuente es analizar los agravios manifestados por </w:t>
      </w:r>
      <w:r w:rsidR="00691A45" w:rsidRPr="00E86DB4">
        <w:rPr>
          <w:rFonts w:ascii="Palatino Linotype" w:eastAsia="Calibri" w:hAnsi="Palatino Linotype" w:cs="Tahoma"/>
          <w:iCs/>
          <w:sz w:val="24"/>
          <w:szCs w:val="24"/>
          <w:lang w:eastAsia="es-ES_tradnl"/>
        </w:rPr>
        <w:t>el</w:t>
      </w:r>
      <w:r w:rsidRPr="00E86DB4">
        <w:rPr>
          <w:rFonts w:ascii="Palatino Linotype" w:eastAsia="Calibri" w:hAnsi="Palatino Linotype" w:cs="Tahoma"/>
          <w:iCs/>
          <w:sz w:val="24"/>
          <w:szCs w:val="24"/>
          <w:lang w:eastAsia="es-ES_tradnl"/>
        </w:rPr>
        <w:t xml:space="preserve"> ahora Recurrente, de conformidad con lo dispuesto por la Ley de Transparencia y Acceso a la Información Pública del Estado de México y Municipios y demás disposiciones legales aplicables a la materia que se resuelve.</w:t>
      </w:r>
    </w:p>
    <w:p w14:paraId="60CDA315" w14:textId="77777777" w:rsidR="00F8104F" w:rsidRPr="00E86DB4" w:rsidRDefault="00F8104F" w:rsidP="0051606B">
      <w:pPr>
        <w:tabs>
          <w:tab w:val="left" w:pos="4962"/>
        </w:tabs>
        <w:spacing w:line="360" w:lineRule="auto"/>
        <w:ind w:right="-595"/>
        <w:jc w:val="both"/>
        <w:rPr>
          <w:rFonts w:ascii="Palatino Linotype" w:eastAsia="Calibri" w:hAnsi="Palatino Linotype" w:cs="Tahoma"/>
          <w:iCs/>
          <w:sz w:val="24"/>
          <w:szCs w:val="24"/>
          <w:lang w:eastAsia="es-ES_tradnl"/>
        </w:rPr>
      </w:pPr>
    </w:p>
    <w:p w14:paraId="3B3A77F9" w14:textId="77777777" w:rsidR="00024005" w:rsidRPr="00E86DB4" w:rsidRDefault="00024005" w:rsidP="0051606B">
      <w:pPr>
        <w:spacing w:line="360" w:lineRule="auto"/>
        <w:ind w:right="-595"/>
        <w:jc w:val="both"/>
        <w:rPr>
          <w:rFonts w:ascii="Palatino Linotype" w:hAnsi="Palatino Linotype" w:cs="Tahoma"/>
          <w:b/>
          <w:sz w:val="24"/>
          <w:szCs w:val="24"/>
        </w:rPr>
      </w:pPr>
      <w:r w:rsidRPr="00E86DB4">
        <w:rPr>
          <w:rFonts w:ascii="Palatino Linotype" w:eastAsia="Calibri" w:hAnsi="Palatino Linotype" w:cs="Tahoma"/>
          <w:b/>
          <w:bCs/>
          <w:sz w:val="24"/>
          <w:szCs w:val="24"/>
          <w:lang w:eastAsia="en-US"/>
        </w:rPr>
        <w:t xml:space="preserve">CUARTO. </w:t>
      </w:r>
      <w:r w:rsidRPr="00E86DB4">
        <w:rPr>
          <w:rFonts w:ascii="Palatino Linotype" w:hAnsi="Palatino Linotype" w:cs="Tahoma"/>
          <w:b/>
          <w:sz w:val="24"/>
          <w:szCs w:val="24"/>
        </w:rPr>
        <w:t>Marco normativo aplicable en materia de transparencia y acceso a la información pública.</w:t>
      </w:r>
    </w:p>
    <w:p w14:paraId="4D1956E9" w14:textId="77777777" w:rsidR="00024005" w:rsidRPr="00E86DB4" w:rsidRDefault="00024005" w:rsidP="0051606B">
      <w:pPr>
        <w:spacing w:line="360" w:lineRule="auto"/>
        <w:ind w:right="-595"/>
        <w:jc w:val="both"/>
        <w:rPr>
          <w:rFonts w:ascii="Palatino Linotype" w:eastAsia="Calibri" w:hAnsi="Palatino Linotype" w:cs="Tahoma"/>
          <w:b/>
          <w:bCs/>
          <w:sz w:val="24"/>
          <w:szCs w:val="24"/>
          <w:lang w:eastAsia="en-US"/>
        </w:rPr>
      </w:pPr>
    </w:p>
    <w:p w14:paraId="6027FF1C" w14:textId="77777777" w:rsidR="00024005" w:rsidRPr="00E86DB4" w:rsidRDefault="00024005" w:rsidP="0051606B">
      <w:pPr>
        <w:spacing w:line="360" w:lineRule="auto"/>
        <w:ind w:right="-595"/>
        <w:contextualSpacing/>
        <w:jc w:val="both"/>
        <w:rPr>
          <w:rFonts w:ascii="Palatino Linotype" w:hAnsi="Palatino Linotype" w:cs="Tahoma"/>
          <w:sz w:val="24"/>
          <w:szCs w:val="24"/>
        </w:rPr>
      </w:pPr>
      <w:r w:rsidRPr="00E86DB4">
        <w:rPr>
          <w:rFonts w:ascii="Palatino Linotype" w:hAnsi="Palatino Linotype" w:cs="Tahoma"/>
          <w:sz w:val="24"/>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72C689" w14:textId="77777777" w:rsidR="00024005" w:rsidRPr="00E86DB4" w:rsidRDefault="00024005" w:rsidP="0051606B">
      <w:pPr>
        <w:spacing w:line="360" w:lineRule="auto"/>
        <w:ind w:right="-595"/>
        <w:contextualSpacing/>
        <w:jc w:val="both"/>
        <w:rPr>
          <w:rFonts w:ascii="Palatino Linotype" w:hAnsi="Palatino Linotype" w:cs="Tahoma"/>
          <w:sz w:val="24"/>
          <w:szCs w:val="24"/>
        </w:rPr>
      </w:pPr>
    </w:p>
    <w:p w14:paraId="43376F27" w14:textId="77777777" w:rsidR="00024005" w:rsidRPr="00E86DB4" w:rsidRDefault="00024005" w:rsidP="0051606B">
      <w:pPr>
        <w:spacing w:line="360" w:lineRule="auto"/>
        <w:ind w:right="-595"/>
        <w:jc w:val="both"/>
        <w:rPr>
          <w:rFonts w:ascii="Palatino Linotype" w:hAnsi="Palatino Linotype" w:cs="Tahoma"/>
          <w:sz w:val="24"/>
          <w:szCs w:val="24"/>
        </w:rPr>
      </w:pPr>
      <w:r w:rsidRPr="00E86DB4">
        <w:rPr>
          <w:rFonts w:ascii="Palatino Linotype" w:hAnsi="Palatino Linotype" w:cs="Tahoma"/>
          <w:sz w:val="24"/>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0B00EE6" w14:textId="77777777" w:rsidR="00024005" w:rsidRPr="00E86DB4" w:rsidRDefault="00024005" w:rsidP="0051606B">
      <w:pPr>
        <w:spacing w:line="360" w:lineRule="auto"/>
        <w:ind w:right="-595"/>
        <w:jc w:val="both"/>
        <w:rPr>
          <w:rFonts w:ascii="Palatino Linotype" w:hAnsi="Palatino Linotype" w:cs="Tahoma"/>
          <w:sz w:val="24"/>
          <w:szCs w:val="24"/>
        </w:rPr>
      </w:pPr>
    </w:p>
    <w:p w14:paraId="3D385E54" w14:textId="77777777" w:rsidR="00024005" w:rsidRPr="00E86DB4" w:rsidRDefault="00024005" w:rsidP="0051606B">
      <w:pPr>
        <w:spacing w:line="360" w:lineRule="auto"/>
        <w:ind w:right="-595"/>
        <w:jc w:val="both"/>
        <w:rPr>
          <w:rFonts w:ascii="Palatino Linotype" w:hAnsi="Palatino Linotype" w:cs="Tahoma"/>
          <w:sz w:val="24"/>
          <w:szCs w:val="24"/>
        </w:rPr>
      </w:pPr>
      <w:r w:rsidRPr="00E86DB4">
        <w:rPr>
          <w:rFonts w:ascii="Palatino Linotype" w:hAnsi="Palatino Linotype" w:cs="Tahoma"/>
          <w:sz w:val="24"/>
          <w:szCs w:val="24"/>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09863F68" w14:textId="77777777" w:rsidR="00024005" w:rsidRPr="00E86DB4" w:rsidRDefault="00024005" w:rsidP="0051606B">
      <w:pPr>
        <w:spacing w:line="360" w:lineRule="auto"/>
        <w:ind w:right="-595"/>
        <w:jc w:val="both"/>
        <w:rPr>
          <w:rFonts w:ascii="Palatino Linotype" w:hAnsi="Palatino Linotype" w:cs="Tahoma"/>
          <w:sz w:val="24"/>
          <w:szCs w:val="24"/>
        </w:rPr>
      </w:pPr>
      <w:r w:rsidRPr="00E86DB4">
        <w:rPr>
          <w:rFonts w:ascii="Palatino Linotype" w:hAnsi="Palatino Linotype" w:cs="Tahoma"/>
          <w:sz w:val="24"/>
          <w:szCs w:val="24"/>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E3B4009" w14:textId="77777777" w:rsidR="00024005" w:rsidRPr="00E86DB4" w:rsidRDefault="00024005" w:rsidP="0051606B">
      <w:pPr>
        <w:spacing w:line="360" w:lineRule="auto"/>
        <w:ind w:right="-595"/>
        <w:jc w:val="both"/>
        <w:rPr>
          <w:rFonts w:ascii="Palatino Linotype" w:hAnsi="Palatino Linotype" w:cs="Tahoma"/>
          <w:sz w:val="24"/>
          <w:szCs w:val="24"/>
        </w:rPr>
      </w:pPr>
    </w:p>
    <w:p w14:paraId="42148F82" w14:textId="77777777" w:rsidR="00024005" w:rsidRPr="00E86DB4" w:rsidRDefault="00024005" w:rsidP="0051606B">
      <w:pPr>
        <w:spacing w:line="360" w:lineRule="auto"/>
        <w:ind w:right="-595"/>
        <w:jc w:val="both"/>
        <w:rPr>
          <w:rFonts w:ascii="Palatino Linotype" w:hAnsi="Palatino Linotype" w:cs="Tahoma"/>
          <w:sz w:val="24"/>
          <w:szCs w:val="24"/>
        </w:rPr>
      </w:pPr>
      <w:r w:rsidRPr="00E86DB4">
        <w:rPr>
          <w:rFonts w:ascii="Palatino Linotype" w:hAnsi="Palatino Linotype" w:cs="Tahoma"/>
          <w:sz w:val="24"/>
          <w:szCs w:val="24"/>
        </w:rPr>
        <w:t>Por su parte, la Ley de Transparencia y Acceso a la Información Pública del Estado de México y Municipios (Reglamentaria del artículo 5° de la Constitución Local), establece lo siguiente:</w:t>
      </w:r>
    </w:p>
    <w:p w14:paraId="29D239FB" w14:textId="77777777" w:rsidR="00024005" w:rsidRPr="00E86DB4" w:rsidRDefault="00024005" w:rsidP="0051606B">
      <w:pPr>
        <w:spacing w:line="360" w:lineRule="auto"/>
        <w:ind w:right="-595"/>
        <w:jc w:val="both"/>
        <w:rPr>
          <w:rFonts w:ascii="Palatino Linotype" w:hAnsi="Palatino Linotype" w:cs="Tahoma"/>
          <w:sz w:val="24"/>
          <w:szCs w:val="24"/>
        </w:rPr>
      </w:pPr>
    </w:p>
    <w:p w14:paraId="01071E2A" w14:textId="77777777" w:rsidR="00024005" w:rsidRPr="00E86DB4" w:rsidRDefault="00024005" w:rsidP="0051606B">
      <w:pPr>
        <w:spacing w:line="360" w:lineRule="auto"/>
        <w:ind w:right="-595"/>
        <w:jc w:val="both"/>
        <w:rPr>
          <w:rFonts w:ascii="Palatino Linotype" w:hAnsi="Palatino Linotype" w:cs="Tahoma"/>
          <w:sz w:val="24"/>
          <w:szCs w:val="24"/>
        </w:rPr>
      </w:pPr>
      <w:r w:rsidRPr="00E86DB4">
        <w:rPr>
          <w:rFonts w:ascii="Palatino Linotype" w:hAnsi="Palatino Linotype" w:cs="Tahoma"/>
          <w:sz w:val="24"/>
          <w:szCs w:val="24"/>
        </w:rPr>
        <w:t>El artículo 12, que, quienes generen, recopilen, administren, manejen, procesen, archiven o conserven información pública serán responsables de la misma.</w:t>
      </w:r>
    </w:p>
    <w:p w14:paraId="091CEBC8" w14:textId="77777777" w:rsidR="00024005" w:rsidRPr="00E86DB4" w:rsidRDefault="00024005" w:rsidP="0051606B">
      <w:pPr>
        <w:spacing w:line="360" w:lineRule="auto"/>
        <w:ind w:right="-595"/>
        <w:jc w:val="both"/>
        <w:rPr>
          <w:rFonts w:ascii="Palatino Linotype" w:hAnsi="Palatino Linotype" w:cs="Tahoma"/>
          <w:sz w:val="24"/>
          <w:szCs w:val="24"/>
        </w:rPr>
      </w:pPr>
    </w:p>
    <w:p w14:paraId="358E05D0" w14:textId="77777777" w:rsidR="00024005" w:rsidRPr="00E86DB4" w:rsidRDefault="00024005" w:rsidP="0051606B">
      <w:pPr>
        <w:spacing w:line="360" w:lineRule="auto"/>
        <w:ind w:right="-595"/>
        <w:jc w:val="both"/>
        <w:rPr>
          <w:rFonts w:ascii="Palatino Linotype" w:hAnsi="Palatino Linotype" w:cs="Tahoma"/>
          <w:sz w:val="24"/>
          <w:szCs w:val="24"/>
        </w:rPr>
      </w:pPr>
      <w:r w:rsidRPr="00E86DB4">
        <w:rPr>
          <w:rFonts w:ascii="Palatino Linotype" w:hAnsi="Palatino Linotype" w:cs="Tahoma"/>
          <w:sz w:val="24"/>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5742F1D6" w14:textId="77777777" w:rsidR="00DF44DF" w:rsidRPr="00E86DB4" w:rsidRDefault="00DF44DF" w:rsidP="0051606B">
      <w:pPr>
        <w:spacing w:line="360" w:lineRule="auto"/>
        <w:ind w:right="-595"/>
        <w:jc w:val="both"/>
        <w:rPr>
          <w:rFonts w:ascii="Palatino Linotype" w:hAnsi="Palatino Linotype" w:cs="Tahoma"/>
          <w:sz w:val="24"/>
          <w:szCs w:val="24"/>
        </w:rPr>
      </w:pPr>
    </w:p>
    <w:p w14:paraId="25234285" w14:textId="25E181F2" w:rsidR="00024005" w:rsidRPr="00E86DB4" w:rsidRDefault="00024005" w:rsidP="0051606B">
      <w:pPr>
        <w:spacing w:line="360" w:lineRule="auto"/>
        <w:ind w:right="-595"/>
        <w:jc w:val="both"/>
        <w:rPr>
          <w:rFonts w:ascii="Palatino Linotype" w:hAnsi="Palatino Linotype" w:cs="Tahoma"/>
          <w:sz w:val="24"/>
          <w:szCs w:val="24"/>
        </w:rPr>
      </w:pPr>
      <w:r w:rsidRPr="00E86DB4">
        <w:rPr>
          <w:rFonts w:ascii="Palatino Linotype" w:hAnsi="Palatino Linotype" w:cs="Tahoma"/>
          <w:sz w:val="24"/>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AB78372" w14:textId="77777777" w:rsidR="00BC3966" w:rsidRPr="00E86DB4" w:rsidRDefault="00BC3966" w:rsidP="0051606B">
      <w:pPr>
        <w:spacing w:line="360" w:lineRule="auto"/>
        <w:ind w:right="-595"/>
        <w:jc w:val="both"/>
        <w:rPr>
          <w:rFonts w:ascii="Palatino Linotype" w:hAnsi="Palatino Linotype" w:cs="Tahoma"/>
          <w:b/>
          <w:sz w:val="24"/>
          <w:szCs w:val="24"/>
        </w:rPr>
      </w:pPr>
    </w:p>
    <w:p w14:paraId="3FCFA454" w14:textId="77777777" w:rsidR="00024005" w:rsidRPr="00E86DB4" w:rsidRDefault="00024005" w:rsidP="0051606B">
      <w:pPr>
        <w:spacing w:line="360" w:lineRule="auto"/>
        <w:ind w:right="-595"/>
        <w:jc w:val="both"/>
        <w:rPr>
          <w:rFonts w:ascii="Palatino Linotype" w:hAnsi="Palatino Linotype" w:cs="Tahoma"/>
          <w:b/>
          <w:sz w:val="24"/>
          <w:szCs w:val="24"/>
        </w:rPr>
      </w:pPr>
      <w:r w:rsidRPr="00E86DB4">
        <w:rPr>
          <w:rFonts w:ascii="Palatino Linotype" w:hAnsi="Palatino Linotype" w:cs="Tahoma"/>
          <w:b/>
          <w:sz w:val="24"/>
          <w:szCs w:val="24"/>
        </w:rPr>
        <w:t>QUINTO. Estudio de Fondo.</w:t>
      </w:r>
    </w:p>
    <w:p w14:paraId="7A47FD6B" w14:textId="77777777" w:rsidR="00024005" w:rsidRPr="00E86DB4" w:rsidRDefault="00024005" w:rsidP="0051606B">
      <w:pPr>
        <w:spacing w:line="360" w:lineRule="auto"/>
        <w:ind w:right="-595"/>
        <w:jc w:val="both"/>
        <w:rPr>
          <w:rFonts w:ascii="Palatino Linotype" w:eastAsia="Calibri" w:hAnsi="Palatino Linotype" w:cs="Tahoma"/>
          <w:bCs/>
          <w:sz w:val="24"/>
          <w:szCs w:val="24"/>
          <w:lang w:eastAsia="en-US"/>
        </w:rPr>
      </w:pPr>
      <w:r w:rsidRPr="00E86DB4">
        <w:rPr>
          <w:rFonts w:ascii="Palatino Linotype" w:eastAsia="Calibri" w:hAnsi="Palatino Linotype" w:cs="Tahoma"/>
          <w:bCs/>
          <w:sz w:val="24"/>
          <w:szCs w:val="24"/>
          <w:lang w:eastAsia="en-US"/>
        </w:rPr>
        <w:lastRenderedPageBreak/>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36D1F8D1" w14:textId="77777777" w:rsidR="00024005" w:rsidRPr="00E86DB4" w:rsidRDefault="00024005" w:rsidP="0051606B">
      <w:pPr>
        <w:spacing w:line="360" w:lineRule="auto"/>
        <w:ind w:right="-93"/>
        <w:jc w:val="both"/>
        <w:rPr>
          <w:rFonts w:ascii="Palatino Linotype" w:eastAsia="Calibri" w:hAnsi="Palatino Linotype" w:cs="Tahoma"/>
          <w:bCs/>
          <w:sz w:val="24"/>
          <w:szCs w:val="24"/>
          <w:lang w:eastAsia="en-US"/>
        </w:rPr>
      </w:pPr>
    </w:p>
    <w:p w14:paraId="2054BED3" w14:textId="21ABF019" w:rsidR="00024005" w:rsidRPr="00F85879" w:rsidRDefault="00024005" w:rsidP="00F85879">
      <w:pPr>
        <w:pStyle w:val="Prrafodelista"/>
        <w:numPr>
          <w:ilvl w:val="0"/>
          <w:numId w:val="3"/>
        </w:numPr>
        <w:spacing w:line="360" w:lineRule="auto"/>
        <w:ind w:right="-595"/>
        <w:jc w:val="both"/>
        <w:rPr>
          <w:rFonts w:ascii="Palatino Linotype" w:eastAsia="Calibri" w:hAnsi="Palatino Linotype" w:cs="Tahoma"/>
          <w:bCs/>
          <w:sz w:val="24"/>
          <w:lang w:eastAsia="en-US"/>
        </w:rPr>
      </w:pPr>
      <w:r w:rsidRPr="00E86DB4">
        <w:rPr>
          <w:rFonts w:ascii="Palatino Linotype" w:eastAsia="Calibri" w:hAnsi="Palatino Linotype" w:cs="Tahoma"/>
          <w:bCs/>
          <w:sz w:val="24"/>
          <w:lang w:eastAsia="en-US"/>
        </w:rPr>
        <w:t>Proveer lo necesario para garantizar a toda persona el derecho de acceso a la información pública, a través de procedimientos sencillos, expeditos, oportunos y gratuitos;</w:t>
      </w:r>
    </w:p>
    <w:p w14:paraId="45D89C9F" w14:textId="00573D69" w:rsidR="00024005" w:rsidRPr="00F85879" w:rsidRDefault="00024005" w:rsidP="00F85879">
      <w:pPr>
        <w:pStyle w:val="Prrafodelista"/>
        <w:numPr>
          <w:ilvl w:val="0"/>
          <w:numId w:val="3"/>
        </w:numPr>
        <w:spacing w:line="360" w:lineRule="auto"/>
        <w:ind w:right="-595"/>
        <w:jc w:val="both"/>
        <w:rPr>
          <w:rFonts w:ascii="Palatino Linotype" w:eastAsia="Calibri" w:hAnsi="Palatino Linotype" w:cs="Tahoma"/>
          <w:bCs/>
          <w:sz w:val="24"/>
          <w:lang w:eastAsia="en-US"/>
        </w:rPr>
      </w:pPr>
      <w:r w:rsidRPr="00E86DB4">
        <w:rPr>
          <w:rFonts w:ascii="Palatino Linotype" w:eastAsia="Calibri" w:hAnsi="Palatino Linotype" w:cs="Tahoma"/>
          <w:bCs/>
          <w:sz w:val="24"/>
          <w:lang w:eastAsia="en-US"/>
        </w:rPr>
        <w:t>Transparentar la gestión pública, mediante la difusión de la información generada por los Sujetos Obligados, y</w:t>
      </w:r>
    </w:p>
    <w:p w14:paraId="21FD61B2" w14:textId="77777777" w:rsidR="00024005" w:rsidRPr="00E86DB4" w:rsidRDefault="00024005" w:rsidP="0051606B">
      <w:pPr>
        <w:pStyle w:val="Prrafodelista"/>
        <w:numPr>
          <w:ilvl w:val="0"/>
          <w:numId w:val="3"/>
        </w:numPr>
        <w:spacing w:line="360" w:lineRule="auto"/>
        <w:ind w:right="-595"/>
        <w:jc w:val="both"/>
        <w:rPr>
          <w:rFonts w:ascii="Palatino Linotype" w:eastAsia="Calibri" w:hAnsi="Palatino Linotype" w:cs="Tahoma"/>
          <w:bCs/>
          <w:sz w:val="24"/>
          <w:lang w:eastAsia="en-US"/>
        </w:rPr>
      </w:pPr>
      <w:r w:rsidRPr="00E86DB4">
        <w:rPr>
          <w:rFonts w:ascii="Palatino Linotype" w:eastAsia="Calibri" w:hAnsi="Palatino Linotype" w:cs="Tahoma"/>
          <w:bCs/>
          <w:sz w:val="24"/>
          <w:lang w:eastAsia="en-US"/>
        </w:rPr>
        <w:t>Promover, fomentar y difundir la cultura de la transparencia en el ejercicio de la función pública, el acceso a la información y la participación ciudadana, así como, la rendición de cuentas.</w:t>
      </w:r>
    </w:p>
    <w:p w14:paraId="1099ACA7" w14:textId="77777777" w:rsidR="00024005" w:rsidRPr="00E86DB4" w:rsidRDefault="00024005" w:rsidP="0051606B">
      <w:pPr>
        <w:spacing w:line="360" w:lineRule="auto"/>
        <w:ind w:right="-595"/>
        <w:jc w:val="both"/>
        <w:rPr>
          <w:rFonts w:ascii="Palatino Linotype" w:eastAsia="Calibri" w:hAnsi="Palatino Linotype" w:cs="Tahoma"/>
          <w:bCs/>
          <w:sz w:val="24"/>
          <w:szCs w:val="24"/>
          <w:lang w:eastAsia="en-US"/>
        </w:rPr>
      </w:pPr>
    </w:p>
    <w:p w14:paraId="728144FA" w14:textId="77777777" w:rsidR="00024005" w:rsidRPr="00E86DB4" w:rsidRDefault="00024005" w:rsidP="0051606B">
      <w:pPr>
        <w:spacing w:line="360" w:lineRule="auto"/>
        <w:ind w:right="-595"/>
        <w:jc w:val="both"/>
        <w:rPr>
          <w:rFonts w:ascii="Palatino Linotype" w:eastAsia="Calibri" w:hAnsi="Palatino Linotype" w:cs="Tahoma"/>
          <w:bCs/>
          <w:sz w:val="24"/>
          <w:szCs w:val="24"/>
          <w:lang w:eastAsia="en-US"/>
        </w:rPr>
      </w:pPr>
      <w:r w:rsidRPr="00E86DB4">
        <w:rPr>
          <w:rFonts w:ascii="Palatino Linotype" w:eastAsia="Calibri" w:hAnsi="Palatino Linotype" w:cs="Tahoma"/>
          <w:bCs/>
          <w:sz w:val="24"/>
          <w:szCs w:val="24"/>
          <w:lang w:eastAsia="en-US"/>
        </w:rPr>
        <w:t xml:space="preserve">Conforme a lo anterior, se deprende que </w:t>
      </w:r>
      <w:r w:rsidRPr="00E86DB4">
        <w:rPr>
          <w:rFonts w:ascii="Palatino Linotype" w:eastAsia="Calibri" w:hAnsi="Palatino Linotype" w:cs="Tahoma"/>
          <w:b/>
          <w:bCs/>
          <w:sz w:val="24"/>
          <w:szCs w:val="24"/>
          <w:lang w:eastAsia="en-US"/>
        </w:rPr>
        <w:t>los objetivos de la Ley de la materia,</w:t>
      </w:r>
      <w:r w:rsidRPr="00E86DB4">
        <w:rPr>
          <w:rFonts w:ascii="Palatino Linotype" w:eastAsia="Calibri" w:hAnsi="Palatino Linotype" w:cs="Tahoma"/>
          <w:bCs/>
          <w:sz w:val="24"/>
          <w:szCs w:val="24"/>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64402181" w14:textId="77777777" w:rsidR="00024005" w:rsidRPr="00E86DB4" w:rsidRDefault="00024005" w:rsidP="0051606B">
      <w:pPr>
        <w:spacing w:line="360" w:lineRule="auto"/>
        <w:ind w:right="-595"/>
        <w:jc w:val="both"/>
        <w:rPr>
          <w:rFonts w:ascii="Palatino Linotype" w:eastAsia="Calibri" w:hAnsi="Palatino Linotype" w:cs="Tahoma"/>
          <w:bCs/>
          <w:sz w:val="24"/>
          <w:szCs w:val="24"/>
          <w:lang w:eastAsia="en-US"/>
        </w:rPr>
      </w:pPr>
    </w:p>
    <w:p w14:paraId="0B524748" w14:textId="5450DBBF" w:rsidR="00024005" w:rsidRPr="00E86DB4" w:rsidRDefault="00024005" w:rsidP="0051606B">
      <w:pPr>
        <w:spacing w:line="360" w:lineRule="auto"/>
        <w:ind w:right="-595"/>
        <w:jc w:val="both"/>
        <w:rPr>
          <w:rFonts w:ascii="Palatino Linotype" w:eastAsia="Calibri" w:hAnsi="Palatino Linotype" w:cs="Tahoma"/>
          <w:bCs/>
          <w:sz w:val="24"/>
          <w:szCs w:val="24"/>
          <w:lang w:eastAsia="en-US"/>
        </w:rPr>
      </w:pPr>
      <w:r w:rsidRPr="00E86DB4">
        <w:rPr>
          <w:rFonts w:ascii="Palatino Linotype" w:eastAsia="Calibri" w:hAnsi="Palatino Linotype" w:cs="Tahoma"/>
          <w:bCs/>
          <w:sz w:val="24"/>
          <w:szCs w:val="24"/>
          <w:lang w:eastAsia="en-US"/>
        </w:rPr>
        <w:t xml:space="preserve">En ese orden de ideas, para la atención de la solicitud de acceso a la información, debe privilegiarse el </w:t>
      </w:r>
      <w:r w:rsidRPr="00E86DB4">
        <w:rPr>
          <w:rFonts w:ascii="Palatino Linotype" w:eastAsia="Calibri" w:hAnsi="Palatino Linotype" w:cs="Tahoma"/>
          <w:b/>
          <w:bCs/>
          <w:sz w:val="24"/>
          <w:szCs w:val="24"/>
          <w:lang w:eastAsia="en-US"/>
        </w:rPr>
        <w:t>principio de máxima publicidad</w:t>
      </w:r>
      <w:r w:rsidRPr="00E86DB4">
        <w:rPr>
          <w:rFonts w:ascii="Palatino Linotype" w:eastAsia="Calibri" w:hAnsi="Palatino Linotype" w:cs="Tahoma"/>
          <w:bCs/>
          <w:sz w:val="24"/>
          <w:szCs w:val="24"/>
          <w:lang w:eastAsia="en-US"/>
        </w:rPr>
        <w:t xml:space="preserve"> el cual dispone que toda la información en posesión de los sujetos Obligados será pública, completa, oportuna y </w:t>
      </w:r>
      <w:r w:rsidRPr="00E86DB4">
        <w:rPr>
          <w:rFonts w:ascii="Palatino Linotype" w:eastAsia="Calibri" w:hAnsi="Palatino Linotype" w:cs="Tahoma"/>
          <w:bCs/>
          <w:sz w:val="24"/>
          <w:szCs w:val="24"/>
          <w:lang w:eastAsia="en-US"/>
        </w:rPr>
        <w:lastRenderedPageBreak/>
        <w:t>accesible, sujeta a un claro régimen de excepciones que deberán estar definidas y ser legítimas y estrictamente necesarias en una sociedad democrática.</w:t>
      </w:r>
    </w:p>
    <w:p w14:paraId="0820F8F8" w14:textId="77777777" w:rsidR="00024005" w:rsidRPr="00E86DB4" w:rsidRDefault="00024005" w:rsidP="0051606B">
      <w:pPr>
        <w:spacing w:line="360" w:lineRule="auto"/>
        <w:ind w:right="-595"/>
        <w:jc w:val="both"/>
        <w:rPr>
          <w:rFonts w:ascii="Palatino Linotype" w:eastAsia="Calibri" w:hAnsi="Palatino Linotype" w:cs="Tahoma"/>
          <w:bCs/>
          <w:sz w:val="24"/>
          <w:szCs w:val="24"/>
          <w:lang w:eastAsia="en-US"/>
        </w:rPr>
      </w:pPr>
      <w:r w:rsidRPr="00E86DB4">
        <w:rPr>
          <w:rFonts w:ascii="Palatino Linotype" w:eastAsia="Calibri" w:hAnsi="Palatino Linotype" w:cs="Tahoma"/>
          <w:bCs/>
          <w:sz w:val="24"/>
          <w:szCs w:val="24"/>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3FC00CE" w14:textId="77777777" w:rsidR="00024005" w:rsidRPr="00E86DB4" w:rsidRDefault="00024005" w:rsidP="0051606B">
      <w:pPr>
        <w:spacing w:line="360" w:lineRule="auto"/>
        <w:ind w:right="-595"/>
        <w:jc w:val="both"/>
        <w:rPr>
          <w:rFonts w:ascii="Palatino Linotype" w:eastAsia="Calibri" w:hAnsi="Palatino Linotype" w:cs="Tahoma"/>
          <w:bCs/>
          <w:sz w:val="24"/>
          <w:szCs w:val="24"/>
          <w:lang w:eastAsia="en-US"/>
        </w:rPr>
      </w:pPr>
    </w:p>
    <w:p w14:paraId="25B7E050" w14:textId="77777777" w:rsidR="00024005" w:rsidRPr="00E86DB4" w:rsidRDefault="00024005" w:rsidP="0051606B">
      <w:pPr>
        <w:pStyle w:val="Prrafodelista"/>
        <w:numPr>
          <w:ilvl w:val="0"/>
          <w:numId w:val="4"/>
        </w:numPr>
        <w:spacing w:line="360" w:lineRule="auto"/>
        <w:ind w:right="-595"/>
        <w:jc w:val="both"/>
        <w:rPr>
          <w:rFonts w:ascii="Palatino Linotype" w:eastAsia="Calibri" w:hAnsi="Palatino Linotype" w:cs="Tahoma"/>
          <w:bCs/>
          <w:sz w:val="24"/>
          <w:lang w:eastAsia="en-US"/>
        </w:rPr>
      </w:pPr>
      <w:r w:rsidRPr="00E86DB4">
        <w:rPr>
          <w:rFonts w:ascii="Palatino Linotype" w:eastAsia="Calibri" w:hAnsi="Palatino Linotype" w:cs="Tahoma"/>
          <w:bCs/>
          <w:sz w:val="24"/>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A25321C" w14:textId="77777777" w:rsidR="00024005" w:rsidRPr="00E86DB4" w:rsidRDefault="00024005" w:rsidP="0051606B">
      <w:pPr>
        <w:pStyle w:val="Prrafodelista"/>
        <w:spacing w:line="360" w:lineRule="auto"/>
        <w:ind w:right="-595"/>
        <w:jc w:val="both"/>
        <w:rPr>
          <w:rFonts w:ascii="Palatino Linotype" w:eastAsia="Calibri" w:hAnsi="Palatino Linotype" w:cs="Tahoma"/>
          <w:bCs/>
          <w:sz w:val="24"/>
          <w:lang w:eastAsia="en-US"/>
        </w:rPr>
      </w:pPr>
    </w:p>
    <w:p w14:paraId="200015DE" w14:textId="77777777" w:rsidR="00024005" w:rsidRPr="00E86DB4" w:rsidRDefault="00024005" w:rsidP="0051606B">
      <w:pPr>
        <w:pStyle w:val="Prrafodelista"/>
        <w:numPr>
          <w:ilvl w:val="0"/>
          <w:numId w:val="4"/>
        </w:numPr>
        <w:spacing w:line="360" w:lineRule="auto"/>
        <w:ind w:right="-595"/>
        <w:jc w:val="both"/>
        <w:rPr>
          <w:rFonts w:ascii="Palatino Linotype" w:eastAsia="Calibri" w:hAnsi="Palatino Linotype" w:cs="Tahoma"/>
          <w:bCs/>
          <w:sz w:val="24"/>
          <w:lang w:eastAsia="en-US"/>
        </w:rPr>
      </w:pPr>
      <w:r w:rsidRPr="00E86DB4">
        <w:rPr>
          <w:rFonts w:ascii="Palatino Linotype" w:eastAsia="Calibri" w:hAnsi="Palatino Linotype" w:cs="Tahoma"/>
          <w:bCs/>
          <w:sz w:val="24"/>
          <w:lang w:eastAsia="en-US"/>
        </w:rPr>
        <w:t xml:space="preserve">Las respuestas a los requerimientos informativos deberán notificarse al interesado en el menor tiempo posible, que no podrá exceder </w:t>
      </w:r>
      <w:r w:rsidRPr="00E86DB4">
        <w:rPr>
          <w:rFonts w:ascii="Palatino Linotype" w:eastAsia="Calibri" w:hAnsi="Palatino Linotype" w:cs="Tahoma"/>
          <w:b/>
          <w:bCs/>
          <w:sz w:val="24"/>
          <w:lang w:eastAsia="en-US"/>
        </w:rPr>
        <w:t>quince días, contados a partir del día siguiente a la presentación de esta.</w:t>
      </w:r>
      <w:r w:rsidRPr="00E86DB4">
        <w:rPr>
          <w:rFonts w:ascii="Palatino Linotype" w:eastAsia="Calibri" w:hAnsi="Palatino Linotype" w:cs="Tahoma"/>
          <w:bCs/>
          <w:sz w:val="24"/>
          <w:lang w:eastAsia="en-US"/>
        </w:rPr>
        <w:t xml:space="preserve"> Excepcionalmente, el plazo referido podrá ampliarse por siete días hábiles más, cuando existan razones fundadas y motivadas, a través del Comité de Transparencia;</w:t>
      </w:r>
    </w:p>
    <w:p w14:paraId="3E53BA3E" w14:textId="77777777" w:rsidR="00024005" w:rsidRPr="00E86DB4" w:rsidRDefault="00024005" w:rsidP="0051606B">
      <w:pPr>
        <w:pStyle w:val="Prrafodelista"/>
        <w:spacing w:line="360" w:lineRule="auto"/>
        <w:ind w:right="-595"/>
        <w:rPr>
          <w:rFonts w:ascii="Palatino Linotype" w:eastAsia="Calibri" w:hAnsi="Palatino Linotype" w:cs="Tahoma"/>
          <w:bCs/>
          <w:sz w:val="24"/>
          <w:lang w:eastAsia="en-US"/>
        </w:rPr>
      </w:pPr>
    </w:p>
    <w:p w14:paraId="2D1CB923" w14:textId="77777777" w:rsidR="00024005" w:rsidRPr="00E86DB4" w:rsidRDefault="00024005" w:rsidP="0051606B">
      <w:pPr>
        <w:pStyle w:val="Prrafodelista"/>
        <w:numPr>
          <w:ilvl w:val="0"/>
          <w:numId w:val="4"/>
        </w:numPr>
        <w:spacing w:line="360" w:lineRule="auto"/>
        <w:ind w:right="-595"/>
        <w:jc w:val="both"/>
        <w:rPr>
          <w:rFonts w:ascii="Palatino Linotype" w:eastAsia="Calibri" w:hAnsi="Palatino Linotype" w:cs="Tahoma"/>
          <w:b/>
          <w:bCs/>
          <w:sz w:val="24"/>
          <w:lang w:eastAsia="en-US"/>
        </w:rPr>
      </w:pPr>
      <w:r w:rsidRPr="00E86DB4">
        <w:rPr>
          <w:rFonts w:ascii="Palatino Linotype" w:eastAsia="Calibri" w:hAnsi="Palatino Linotype" w:cs="Tahoma"/>
          <w:bCs/>
          <w:sz w:val="24"/>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w:t>
      </w:r>
      <w:r w:rsidRPr="00E86DB4">
        <w:rPr>
          <w:rFonts w:ascii="Palatino Linotype" w:eastAsia="Calibri" w:hAnsi="Palatino Linotype" w:cs="Tahoma"/>
          <w:bCs/>
          <w:sz w:val="24"/>
          <w:lang w:eastAsia="en-US"/>
        </w:rPr>
        <w:lastRenderedPageBreak/>
        <w:t xml:space="preserve">que proporcionen las expresiones documentales </w:t>
      </w:r>
      <w:r w:rsidRPr="00E86DB4">
        <w:rPr>
          <w:rFonts w:ascii="Palatino Linotype" w:eastAsia="Calibri" w:hAnsi="Palatino Linotype" w:cs="Tahoma"/>
          <w:b/>
          <w:bCs/>
          <w:sz w:val="24"/>
          <w:lang w:eastAsia="en-US"/>
        </w:rPr>
        <w:t>que se encuentren en sus archivos o que estén constreñidos a elaborar;</w:t>
      </w:r>
    </w:p>
    <w:p w14:paraId="41F73AAC" w14:textId="77777777" w:rsidR="00024005" w:rsidRPr="00E86DB4" w:rsidRDefault="00024005" w:rsidP="0051606B">
      <w:pPr>
        <w:pStyle w:val="Prrafodelista"/>
        <w:spacing w:line="360" w:lineRule="auto"/>
        <w:ind w:right="-595"/>
        <w:rPr>
          <w:rFonts w:ascii="Palatino Linotype" w:eastAsia="Calibri" w:hAnsi="Palatino Linotype" w:cs="Tahoma"/>
          <w:b/>
          <w:bCs/>
          <w:sz w:val="24"/>
          <w:lang w:eastAsia="en-US"/>
        </w:rPr>
      </w:pPr>
    </w:p>
    <w:p w14:paraId="4492B2D9" w14:textId="77777777" w:rsidR="00024005" w:rsidRPr="00E86DB4" w:rsidRDefault="00024005" w:rsidP="0051606B">
      <w:pPr>
        <w:pStyle w:val="Prrafodelista"/>
        <w:numPr>
          <w:ilvl w:val="0"/>
          <w:numId w:val="4"/>
        </w:numPr>
        <w:spacing w:line="360" w:lineRule="auto"/>
        <w:ind w:right="-595"/>
        <w:jc w:val="both"/>
        <w:rPr>
          <w:rFonts w:ascii="Palatino Linotype" w:eastAsia="Calibri" w:hAnsi="Palatino Linotype" w:cs="Tahoma"/>
          <w:b/>
          <w:bCs/>
          <w:sz w:val="24"/>
          <w:lang w:eastAsia="en-US"/>
        </w:rPr>
      </w:pPr>
      <w:r w:rsidRPr="00E86DB4">
        <w:rPr>
          <w:rFonts w:ascii="Palatino Linotype" w:eastAsia="Calibri" w:hAnsi="Palatino Linotype" w:cs="Tahoma"/>
          <w:bCs/>
          <w:sz w:val="24"/>
          <w:lang w:eastAsia="en-US"/>
        </w:rPr>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4AE40AEB" w14:textId="77777777" w:rsidR="00024005" w:rsidRPr="00E86DB4" w:rsidRDefault="00024005" w:rsidP="0051606B">
      <w:pPr>
        <w:pStyle w:val="Prrafodelista"/>
        <w:ind w:right="-595"/>
        <w:rPr>
          <w:rFonts w:ascii="Palatino Linotype" w:eastAsia="Calibri" w:hAnsi="Palatino Linotype" w:cs="Tahoma"/>
          <w:b/>
          <w:bCs/>
          <w:sz w:val="24"/>
          <w:lang w:eastAsia="en-US"/>
        </w:rPr>
      </w:pPr>
    </w:p>
    <w:p w14:paraId="2983BC47" w14:textId="77777777" w:rsidR="00024005" w:rsidRPr="00E86DB4" w:rsidRDefault="00024005" w:rsidP="0051606B">
      <w:pPr>
        <w:pStyle w:val="Prrafodelista"/>
        <w:numPr>
          <w:ilvl w:val="0"/>
          <w:numId w:val="4"/>
        </w:numPr>
        <w:spacing w:line="360" w:lineRule="auto"/>
        <w:ind w:right="-595"/>
        <w:jc w:val="both"/>
        <w:rPr>
          <w:rFonts w:ascii="Palatino Linotype" w:eastAsia="Calibri" w:hAnsi="Palatino Linotype" w:cs="Tahoma"/>
          <w:b/>
          <w:bCs/>
          <w:sz w:val="24"/>
          <w:lang w:eastAsia="en-US"/>
        </w:rPr>
      </w:pPr>
      <w:r w:rsidRPr="00E86DB4">
        <w:rPr>
          <w:rFonts w:ascii="Palatino Linotype" w:eastAsia="Calibri" w:hAnsi="Palatino Linotype" w:cs="Tahoma"/>
          <w:bCs/>
          <w:sz w:val="24"/>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3DDAC0A4" w14:textId="77777777" w:rsidR="00024005" w:rsidRPr="00E86DB4" w:rsidRDefault="00024005" w:rsidP="0051606B">
      <w:pPr>
        <w:pStyle w:val="Prrafodelista"/>
        <w:ind w:right="-595"/>
        <w:rPr>
          <w:rFonts w:ascii="Palatino Linotype" w:eastAsia="Calibri" w:hAnsi="Palatino Linotype" w:cs="Tahoma"/>
          <w:b/>
          <w:bCs/>
          <w:sz w:val="24"/>
          <w:lang w:eastAsia="en-US"/>
        </w:rPr>
      </w:pPr>
    </w:p>
    <w:p w14:paraId="094D67DB" w14:textId="10EEED50" w:rsidR="0045229F" w:rsidRPr="00E86DB4" w:rsidRDefault="00404BCA" w:rsidP="0045229F">
      <w:pPr>
        <w:spacing w:line="360" w:lineRule="auto"/>
        <w:ind w:right="-595"/>
        <w:jc w:val="both"/>
        <w:rPr>
          <w:rFonts w:ascii="Palatino Linotype" w:hAnsi="Palatino Linotype" w:cs="Tahoma"/>
          <w:bCs/>
          <w:sz w:val="24"/>
          <w:szCs w:val="24"/>
        </w:rPr>
      </w:pPr>
      <w:r w:rsidRPr="00E86DB4">
        <w:rPr>
          <w:rFonts w:ascii="Palatino Linotype" w:eastAsia="Calibri" w:hAnsi="Palatino Linotype" w:cs="Tahoma"/>
          <w:iCs/>
          <w:sz w:val="24"/>
          <w:szCs w:val="24"/>
          <w:lang w:eastAsia="es-ES_tradnl"/>
        </w:rPr>
        <w:t xml:space="preserve">Establecido lo anterior, </w:t>
      </w:r>
      <w:r w:rsidR="00213F38" w:rsidRPr="00E86DB4">
        <w:rPr>
          <w:rFonts w:ascii="Palatino Linotype" w:eastAsia="Calibri" w:hAnsi="Palatino Linotype" w:cs="Tahoma"/>
          <w:iCs/>
          <w:sz w:val="24"/>
          <w:szCs w:val="24"/>
          <w:lang w:eastAsia="es-ES_tradnl"/>
        </w:rPr>
        <w:t xml:space="preserve">se advierte que </w:t>
      </w:r>
      <w:r w:rsidR="0090154E" w:rsidRPr="00E86DB4">
        <w:rPr>
          <w:rFonts w:ascii="Palatino Linotype" w:eastAsia="Calibri" w:hAnsi="Palatino Linotype" w:cs="Tahoma"/>
          <w:bCs/>
          <w:sz w:val="24"/>
          <w:szCs w:val="24"/>
          <w:lang w:eastAsia="en-US"/>
        </w:rPr>
        <w:t xml:space="preserve">el Recurrente solicitó del </w:t>
      </w:r>
      <w:r w:rsidR="0090154E" w:rsidRPr="00E86DB4">
        <w:rPr>
          <w:rFonts w:ascii="Palatino Linotype" w:hAnsi="Palatino Linotype" w:cs="Tahoma"/>
          <w:bCs/>
          <w:sz w:val="24"/>
          <w:szCs w:val="24"/>
        </w:rPr>
        <w:t>Sujeto Obligado,</w:t>
      </w:r>
      <w:r w:rsidR="00CF0C00" w:rsidRPr="00E86DB4">
        <w:rPr>
          <w:rFonts w:ascii="Palatino Linotype" w:hAnsi="Palatino Linotype" w:cs="Tahoma"/>
          <w:bCs/>
          <w:sz w:val="24"/>
          <w:szCs w:val="24"/>
        </w:rPr>
        <w:t xml:space="preserve"> </w:t>
      </w:r>
      <w:r w:rsidR="00CF0C00" w:rsidRPr="00E86DB4">
        <w:rPr>
          <w:rFonts w:ascii="Palatino Linotype" w:hAnsi="Palatino Linotype" w:cs="Tahoma"/>
          <w:bCs/>
          <w:color w:val="0D0D0D" w:themeColor="text1" w:themeTint="F2"/>
          <w:sz w:val="24"/>
          <w:szCs w:val="24"/>
        </w:rPr>
        <w:t>l</w:t>
      </w:r>
      <w:r w:rsidR="0045229F" w:rsidRPr="00E86DB4">
        <w:rPr>
          <w:rFonts w:ascii="Palatino Linotype" w:hAnsi="Palatino Linotype" w:cs="Tahoma"/>
          <w:bCs/>
          <w:color w:val="0D0D0D" w:themeColor="text1" w:themeTint="F2"/>
          <w:sz w:val="24"/>
          <w:szCs w:val="24"/>
        </w:rPr>
        <w:t xml:space="preserve">as certificaciones de los siguientes Servidores Públicos: </w:t>
      </w:r>
    </w:p>
    <w:p w14:paraId="799604B6" w14:textId="77777777" w:rsidR="0045229F" w:rsidRPr="00E86DB4" w:rsidRDefault="0045229F" w:rsidP="0045229F">
      <w:pPr>
        <w:pStyle w:val="Prrafodelista"/>
        <w:numPr>
          <w:ilvl w:val="0"/>
          <w:numId w:val="38"/>
        </w:numPr>
        <w:spacing w:line="360" w:lineRule="auto"/>
        <w:ind w:right="-595"/>
        <w:jc w:val="both"/>
        <w:rPr>
          <w:rFonts w:ascii="Palatino Linotype" w:hAnsi="Palatino Linotype" w:cs="Tahoma"/>
          <w:bCs/>
          <w:color w:val="0D0D0D" w:themeColor="text1" w:themeTint="F2"/>
          <w:sz w:val="24"/>
        </w:rPr>
      </w:pPr>
      <w:bookmarkStart w:id="4" w:name="_Hlk22114907"/>
      <w:r w:rsidRPr="00E86DB4">
        <w:rPr>
          <w:rFonts w:ascii="Palatino Linotype" w:hAnsi="Palatino Linotype" w:cs="Tahoma"/>
          <w:bCs/>
          <w:color w:val="0D0D0D" w:themeColor="text1" w:themeTint="F2"/>
          <w:sz w:val="24"/>
        </w:rPr>
        <w:t>Tesorero Municipal</w:t>
      </w:r>
    </w:p>
    <w:p w14:paraId="0B3FB740" w14:textId="77777777" w:rsidR="0045229F" w:rsidRPr="00E86DB4" w:rsidRDefault="0045229F" w:rsidP="0045229F">
      <w:pPr>
        <w:pStyle w:val="Prrafodelista"/>
        <w:numPr>
          <w:ilvl w:val="0"/>
          <w:numId w:val="38"/>
        </w:numPr>
        <w:spacing w:line="360" w:lineRule="auto"/>
        <w:ind w:right="-595"/>
        <w:jc w:val="both"/>
        <w:rPr>
          <w:rFonts w:ascii="Palatino Linotype" w:hAnsi="Palatino Linotype" w:cs="Tahoma"/>
          <w:bCs/>
          <w:color w:val="0D0D0D" w:themeColor="text1" w:themeTint="F2"/>
          <w:sz w:val="24"/>
        </w:rPr>
      </w:pPr>
      <w:r w:rsidRPr="00E86DB4">
        <w:rPr>
          <w:rFonts w:ascii="Palatino Linotype" w:hAnsi="Palatino Linotype" w:cs="Tahoma"/>
          <w:bCs/>
          <w:color w:val="0D0D0D" w:themeColor="text1" w:themeTint="F2"/>
          <w:sz w:val="24"/>
        </w:rPr>
        <w:t xml:space="preserve">Director de Seguridad Pública </w:t>
      </w:r>
    </w:p>
    <w:p w14:paraId="2665D2EA" w14:textId="77777777" w:rsidR="0045229F" w:rsidRPr="00E86DB4" w:rsidRDefault="0045229F" w:rsidP="0045229F">
      <w:pPr>
        <w:pStyle w:val="Prrafodelista"/>
        <w:numPr>
          <w:ilvl w:val="0"/>
          <w:numId w:val="38"/>
        </w:numPr>
        <w:spacing w:line="360" w:lineRule="auto"/>
        <w:ind w:right="-595"/>
        <w:jc w:val="both"/>
        <w:rPr>
          <w:rFonts w:ascii="Palatino Linotype" w:hAnsi="Palatino Linotype" w:cs="Tahoma"/>
          <w:bCs/>
          <w:color w:val="0D0D0D" w:themeColor="text1" w:themeTint="F2"/>
          <w:sz w:val="24"/>
        </w:rPr>
      </w:pPr>
      <w:r w:rsidRPr="00E86DB4">
        <w:rPr>
          <w:rFonts w:ascii="Palatino Linotype" w:hAnsi="Palatino Linotype" w:cs="Tahoma"/>
          <w:bCs/>
          <w:color w:val="0D0D0D" w:themeColor="text1" w:themeTint="F2"/>
          <w:sz w:val="24"/>
        </w:rPr>
        <w:t>Director de Protección Civil</w:t>
      </w:r>
    </w:p>
    <w:p w14:paraId="2B592B7B" w14:textId="77777777" w:rsidR="0045229F" w:rsidRPr="00E86DB4" w:rsidRDefault="0045229F" w:rsidP="0045229F">
      <w:pPr>
        <w:pStyle w:val="Prrafodelista"/>
        <w:numPr>
          <w:ilvl w:val="0"/>
          <w:numId w:val="38"/>
        </w:numPr>
        <w:spacing w:line="360" w:lineRule="auto"/>
        <w:ind w:right="-595"/>
        <w:jc w:val="both"/>
        <w:rPr>
          <w:rFonts w:ascii="Palatino Linotype" w:hAnsi="Palatino Linotype" w:cs="Tahoma"/>
          <w:bCs/>
          <w:color w:val="0D0D0D" w:themeColor="text1" w:themeTint="F2"/>
          <w:sz w:val="24"/>
        </w:rPr>
      </w:pPr>
      <w:r w:rsidRPr="00E86DB4">
        <w:rPr>
          <w:rFonts w:ascii="Palatino Linotype" w:hAnsi="Palatino Linotype" w:cs="Tahoma"/>
          <w:bCs/>
          <w:color w:val="0D0D0D" w:themeColor="text1" w:themeTint="F2"/>
          <w:sz w:val="24"/>
        </w:rPr>
        <w:t>Contralor Municipal</w:t>
      </w:r>
    </w:p>
    <w:p w14:paraId="16E5EAAC" w14:textId="77777777" w:rsidR="0045229F" w:rsidRPr="00E86DB4" w:rsidRDefault="0045229F" w:rsidP="0045229F">
      <w:pPr>
        <w:pStyle w:val="Prrafodelista"/>
        <w:numPr>
          <w:ilvl w:val="0"/>
          <w:numId w:val="38"/>
        </w:numPr>
        <w:spacing w:line="360" w:lineRule="auto"/>
        <w:ind w:right="-595"/>
        <w:jc w:val="both"/>
        <w:rPr>
          <w:rFonts w:ascii="Palatino Linotype" w:hAnsi="Palatino Linotype" w:cs="Tahoma"/>
          <w:bCs/>
          <w:color w:val="0D0D0D" w:themeColor="text1" w:themeTint="F2"/>
          <w:sz w:val="24"/>
        </w:rPr>
      </w:pPr>
      <w:r w:rsidRPr="00E86DB4">
        <w:rPr>
          <w:rFonts w:ascii="Palatino Linotype" w:hAnsi="Palatino Linotype" w:cs="Tahoma"/>
          <w:bCs/>
          <w:color w:val="0D0D0D" w:themeColor="text1" w:themeTint="F2"/>
          <w:sz w:val="24"/>
        </w:rPr>
        <w:t xml:space="preserve">Director de Desarrollo Económico </w:t>
      </w:r>
    </w:p>
    <w:p w14:paraId="0D688BEC" w14:textId="77777777" w:rsidR="0045229F" w:rsidRPr="00E86DB4" w:rsidRDefault="0045229F" w:rsidP="0045229F">
      <w:pPr>
        <w:pStyle w:val="Prrafodelista"/>
        <w:numPr>
          <w:ilvl w:val="0"/>
          <w:numId w:val="38"/>
        </w:numPr>
        <w:spacing w:line="360" w:lineRule="auto"/>
        <w:ind w:right="-595"/>
        <w:jc w:val="both"/>
        <w:rPr>
          <w:rFonts w:ascii="Palatino Linotype" w:hAnsi="Palatino Linotype" w:cs="Tahoma"/>
          <w:bCs/>
          <w:color w:val="0D0D0D" w:themeColor="text1" w:themeTint="F2"/>
          <w:sz w:val="24"/>
        </w:rPr>
      </w:pPr>
      <w:r w:rsidRPr="00E86DB4">
        <w:rPr>
          <w:rFonts w:ascii="Palatino Linotype" w:hAnsi="Palatino Linotype" w:cs="Tahoma"/>
          <w:bCs/>
          <w:color w:val="0D0D0D" w:themeColor="text1" w:themeTint="F2"/>
          <w:sz w:val="24"/>
        </w:rPr>
        <w:t xml:space="preserve">Director de Obras Públicas </w:t>
      </w:r>
    </w:p>
    <w:p w14:paraId="7ECCA27D" w14:textId="77777777" w:rsidR="0045229F" w:rsidRPr="00E86DB4" w:rsidRDefault="0045229F" w:rsidP="0045229F">
      <w:pPr>
        <w:pStyle w:val="Prrafodelista"/>
        <w:numPr>
          <w:ilvl w:val="0"/>
          <w:numId w:val="38"/>
        </w:numPr>
        <w:spacing w:line="360" w:lineRule="auto"/>
        <w:ind w:right="-595"/>
        <w:jc w:val="both"/>
        <w:rPr>
          <w:rFonts w:ascii="Palatino Linotype" w:hAnsi="Palatino Linotype" w:cs="Tahoma"/>
          <w:bCs/>
          <w:color w:val="0D0D0D" w:themeColor="text1" w:themeTint="F2"/>
          <w:sz w:val="24"/>
        </w:rPr>
      </w:pPr>
      <w:r w:rsidRPr="00E86DB4">
        <w:rPr>
          <w:rFonts w:ascii="Palatino Linotype" w:hAnsi="Palatino Linotype" w:cs="Tahoma"/>
          <w:bCs/>
          <w:color w:val="0D0D0D" w:themeColor="text1" w:themeTint="F2"/>
          <w:sz w:val="24"/>
        </w:rPr>
        <w:t>Director de Mejora Regulatoria</w:t>
      </w:r>
    </w:p>
    <w:bookmarkEnd w:id="4"/>
    <w:p w14:paraId="3DD11EE7" w14:textId="4A523626" w:rsidR="00B52925" w:rsidRPr="00E86DB4" w:rsidRDefault="00B52925" w:rsidP="0090154E">
      <w:pPr>
        <w:spacing w:line="360" w:lineRule="auto"/>
        <w:ind w:right="-595"/>
        <w:jc w:val="both"/>
        <w:rPr>
          <w:rFonts w:ascii="Palatino Linotype" w:eastAsia="Calibri" w:hAnsi="Palatino Linotype" w:cs="Tahoma"/>
          <w:iCs/>
          <w:sz w:val="24"/>
          <w:szCs w:val="24"/>
          <w:lang w:eastAsia="es-ES_tradnl"/>
        </w:rPr>
      </w:pPr>
    </w:p>
    <w:p w14:paraId="2FAB8314" w14:textId="4D3CD8FC" w:rsidR="00BC3966" w:rsidRPr="00E86DB4" w:rsidRDefault="00BC3966" w:rsidP="0051606B">
      <w:pPr>
        <w:spacing w:line="360" w:lineRule="auto"/>
        <w:ind w:right="-595"/>
        <w:jc w:val="both"/>
        <w:rPr>
          <w:rFonts w:ascii="Palatino Linotype" w:hAnsi="Palatino Linotype"/>
          <w:bCs/>
          <w:color w:val="000000"/>
          <w:sz w:val="24"/>
          <w:szCs w:val="24"/>
        </w:rPr>
      </w:pPr>
      <w:r w:rsidRPr="00E86DB4">
        <w:rPr>
          <w:rFonts w:ascii="Palatino Linotype" w:eastAsia="Calibri" w:hAnsi="Palatino Linotype" w:cs="Tahoma"/>
          <w:bCs/>
          <w:sz w:val="24"/>
          <w:szCs w:val="24"/>
          <w:lang w:eastAsia="en-US"/>
        </w:rPr>
        <w:lastRenderedPageBreak/>
        <w:t xml:space="preserve">Establecido lo anterior, es </w:t>
      </w:r>
      <w:r w:rsidR="00160DB9" w:rsidRPr="00E86DB4">
        <w:rPr>
          <w:rFonts w:ascii="Palatino Linotype" w:eastAsia="Calibri" w:hAnsi="Palatino Linotype" w:cs="Tahoma"/>
          <w:bCs/>
          <w:sz w:val="24"/>
          <w:szCs w:val="24"/>
          <w:lang w:eastAsia="en-US"/>
        </w:rPr>
        <w:t>preciso indicar que los</w:t>
      </w:r>
      <w:r w:rsidRPr="00E86DB4">
        <w:rPr>
          <w:rFonts w:ascii="Palatino Linotype" w:eastAsia="Calibri" w:hAnsi="Palatino Linotype" w:cs="Tahoma"/>
          <w:bCs/>
          <w:sz w:val="24"/>
          <w:szCs w:val="24"/>
          <w:lang w:eastAsia="en-US"/>
        </w:rPr>
        <w:t xml:space="preserve"> agravio</w:t>
      </w:r>
      <w:r w:rsidR="00160DB9" w:rsidRPr="00E86DB4">
        <w:rPr>
          <w:rFonts w:ascii="Palatino Linotype" w:eastAsia="Calibri" w:hAnsi="Palatino Linotype" w:cs="Tahoma"/>
          <w:bCs/>
          <w:sz w:val="24"/>
          <w:szCs w:val="24"/>
          <w:lang w:eastAsia="en-US"/>
        </w:rPr>
        <w:t>s</w:t>
      </w:r>
      <w:r w:rsidRPr="00E86DB4">
        <w:rPr>
          <w:rFonts w:ascii="Palatino Linotype" w:eastAsia="Calibri" w:hAnsi="Palatino Linotype" w:cs="Tahoma"/>
          <w:bCs/>
          <w:sz w:val="24"/>
          <w:szCs w:val="24"/>
          <w:lang w:eastAsia="en-US"/>
        </w:rPr>
        <w:t xml:space="preserve"> del peticionario consisti</w:t>
      </w:r>
      <w:r w:rsidR="00160DB9" w:rsidRPr="00E86DB4">
        <w:rPr>
          <w:rFonts w:ascii="Palatino Linotype" w:eastAsia="Calibri" w:hAnsi="Palatino Linotype" w:cs="Tahoma"/>
          <w:bCs/>
          <w:sz w:val="24"/>
          <w:szCs w:val="24"/>
          <w:lang w:eastAsia="en-US"/>
        </w:rPr>
        <w:t>eron</w:t>
      </w:r>
      <w:r w:rsidRPr="00E86DB4">
        <w:rPr>
          <w:rFonts w:ascii="Palatino Linotype" w:eastAsia="Calibri" w:hAnsi="Palatino Linotype" w:cs="Tahoma"/>
          <w:bCs/>
          <w:sz w:val="24"/>
          <w:szCs w:val="24"/>
          <w:lang w:eastAsia="en-US"/>
        </w:rPr>
        <w:t xml:space="preserve"> en </w:t>
      </w:r>
      <w:r w:rsidR="00E50C33" w:rsidRPr="00E86DB4">
        <w:rPr>
          <w:rFonts w:ascii="Palatino Linotype" w:eastAsia="Calibri" w:hAnsi="Palatino Linotype" w:cs="Tahoma"/>
          <w:bCs/>
          <w:sz w:val="24"/>
          <w:szCs w:val="24"/>
          <w:lang w:eastAsia="en-US"/>
        </w:rPr>
        <w:t>que,</w:t>
      </w:r>
      <w:r w:rsidRPr="00E86DB4">
        <w:rPr>
          <w:rFonts w:ascii="Palatino Linotype" w:eastAsia="Calibri" w:hAnsi="Palatino Linotype" w:cs="Tahoma"/>
          <w:bCs/>
          <w:sz w:val="24"/>
          <w:szCs w:val="24"/>
          <w:lang w:eastAsia="en-US"/>
        </w:rPr>
        <w:t xml:space="preserve"> a </w:t>
      </w:r>
      <w:r w:rsidR="00B52925" w:rsidRPr="00E86DB4">
        <w:rPr>
          <w:rFonts w:ascii="Palatino Linotype" w:eastAsia="Calibri" w:hAnsi="Palatino Linotype" w:cs="Tahoma"/>
          <w:bCs/>
          <w:sz w:val="24"/>
          <w:szCs w:val="24"/>
          <w:lang w:eastAsia="en-US"/>
        </w:rPr>
        <w:t xml:space="preserve">la fecha de la interposición </w:t>
      </w:r>
      <w:r w:rsidR="00D51503" w:rsidRPr="00E86DB4">
        <w:rPr>
          <w:rFonts w:ascii="Palatino Linotype" w:eastAsia="Calibri" w:hAnsi="Palatino Linotype" w:cs="Tahoma"/>
          <w:bCs/>
          <w:sz w:val="24"/>
          <w:szCs w:val="24"/>
          <w:lang w:eastAsia="en-US"/>
        </w:rPr>
        <w:t xml:space="preserve">del </w:t>
      </w:r>
      <w:r w:rsidRPr="00E86DB4">
        <w:rPr>
          <w:rFonts w:ascii="Palatino Linotype" w:eastAsia="Calibri" w:hAnsi="Palatino Linotype" w:cs="Tahoma"/>
          <w:bCs/>
          <w:sz w:val="24"/>
          <w:szCs w:val="24"/>
          <w:lang w:eastAsia="en-US"/>
        </w:rPr>
        <w:t xml:space="preserve">Recurso de Revisión, el </w:t>
      </w:r>
      <w:r w:rsidR="00E50C33" w:rsidRPr="00E86DB4">
        <w:rPr>
          <w:rFonts w:ascii="Palatino Linotype" w:hAnsi="Palatino Linotype"/>
          <w:bCs/>
          <w:color w:val="000000"/>
          <w:sz w:val="24"/>
          <w:szCs w:val="24"/>
        </w:rPr>
        <w:t xml:space="preserve">Ayuntamiento de </w:t>
      </w:r>
      <w:proofErr w:type="spellStart"/>
      <w:r w:rsidR="00E50C33" w:rsidRPr="00E86DB4">
        <w:rPr>
          <w:rFonts w:ascii="Palatino Linotype" w:hAnsi="Palatino Linotype"/>
          <w:bCs/>
          <w:color w:val="000000"/>
          <w:sz w:val="24"/>
          <w:szCs w:val="24"/>
        </w:rPr>
        <w:t>Hueypoxtla</w:t>
      </w:r>
      <w:proofErr w:type="spellEnd"/>
      <w:r w:rsidRPr="00E86DB4">
        <w:rPr>
          <w:rFonts w:ascii="Palatino Linotype" w:eastAsia="Calibri" w:hAnsi="Palatino Linotype" w:cs="Tahoma"/>
          <w:bCs/>
          <w:sz w:val="24"/>
          <w:szCs w:val="24"/>
          <w:lang w:eastAsia="en-US"/>
        </w:rPr>
        <w:t xml:space="preserve"> no registró respuesta o prórroga a sus requerimientos de acceso a la información, como se verificó en </w:t>
      </w:r>
      <w:r w:rsidR="00E50C33" w:rsidRPr="00E86DB4">
        <w:rPr>
          <w:rFonts w:ascii="Palatino Linotype" w:eastAsia="Calibri" w:hAnsi="Palatino Linotype" w:cs="Tahoma"/>
          <w:bCs/>
          <w:sz w:val="24"/>
          <w:szCs w:val="24"/>
          <w:lang w:eastAsia="en-US"/>
        </w:rPr>
        <w:t>el Sistema</w:t>
      </w:r>
      <w:r w:rsidRPr="00E86DB4">
        <w:rPr>
          <w:rFonts w:ascii="Palatino Linotype" w:hAnsi="Palatino Linotype" w:cs="Tahoma"/>
          <w:sz w:val="24"/>
          <w:szCs w:val="24"/>
        </w:rPr>
        <w:t xml:space="preserve"> de Acceso a la Información Mexiquense (</w:t>
      </w:r>
      <w:proofErr w:type="spellStart"/>
      <w:r w:rsidRPr="00E86DB4">
        <w:rPr>
          <w:rFonts w:ascii="Palatino Linotype" w:hAnsi="Palatino Linotype" w:cs="Tahoma"/>
          <w:sz w:val="24"/>
          <w:szCs w:val="24"/>
        </w:rPr>
        <w:t>SAIMEX</w:t>
      </w:r>
      <w:proofErr w:type="spellEnd"/>
      <w:r w:rsidRPr="00E86DB4">
        <w:rPr>
          <w:rFonts w:ascii="Palatino Linotype" w:hAnsi="Palatino Linotype" w:cs="Tahoma"/>
          <w:sz w:val="24"/>
          <w:szCs w:val="24"/>
        </w:rPr>
        <w:t>), plataforma utilizada para presentar el requerimiento de información.</w:t>
      </w:r>
    </w:p>
    <w:p w14:paraId="61D066E3" w14:textId="77777777" w:rsidR="00BC3966" w:rsidRPr="00E86DB4" w:rsidRDefault="00BC3966" w:rsidP="0051606B">
      <w:pPr>
        <w:tabs>
          <w:tab w:val="left" w:pos="4962"/>
        </w:tabs>
        <w:spacing w:line="360" w:lineRule="auto"/>
        <w:ind w:right="-595"/>
        <w:jc w:val="both"/>
        <w:rPr>
          <w:rFonts w:ascii="Palatino Linotype" w:eastAsia="Calibri" w:hAnsi="Palatino Linotype" w:cs="Tahoma"/>
          <w:b/>
          <w:iCs/>
          <w:sz w:val="24"/>
          <w:szCs w:val="24"/>
          <w:lang w:eastAsia="es-ES_tradnl"/>
        </w:rPr>
      </w:pPr>
    </w:p>
    <w:p w14:paraId="3490A086" w14:textId="66CD34A3" w:rsidR="00BC3966" w:rsidRPr="00E86DB4" w:rsidRDefault="00BC3966" w:rsidP="00E86DB4">
      <w:pPr>
        <w:spacing w:line="360" w:lineRule="auto"/>
        <w:ind w:right="-595" w:firstLine="1"/>
        <w:jc w:val="both"/>
        <w:rPr>
          <w:rFonts w:ascii="Palatino Linotype" w:eastAsia="Calibri" w:hAnsi="Palatino Linotype" w:cs="Tahoma"/>
          <w:b/>
          <w:bCs/>
          <w:sz w:val="24"/>
          <w:szCs w:val="24"/>
          <w:lang w:eastAsia="en-US"/>
        </w:rPr>
      </w:pPr>
      <w:r w:rsidRPr="00E86DB4">
        <w:rPr>
          <w:rFonts w:ascii="Palatino Linotype" w:eastAsia="Calibri" w:hAnsi="Palatino Linotype" w:cs="Tahoma"/>
          <w:bCs/>
          <w:sz w:val="24"/>
          <w:szCs w:val="24"/>
          <w:lang w:eastAsia="en-US"/>
        </w:rPr>
        <w:t xml:space="preserve">En ese orden de ideas, el plazo con el que contaba el Sujeto Obligado para emitir contestación </w:t>
      </w:r>
      <w:r w:rsidR="00D51503" w:rsidRPr="00E86DB4">
        <w:rPr>
          <w:rFonts w:ascii="Palatino Linotype" w:eastAsia="Calibri" w:hAnsi="Palatino Linotype" w:cs="Tahoma"/>
          <w:bCs/>
          <w:sz w:val="24"/>
          <w:szCs w:val="24"/>
          <w:lang w:eastAsia="en-US"/>
        </w:rPr>
        <w:t>al</w:t>
      </w:r>
      <w:r w:rsidRPr="00E86DB4">
        <w:rPr>
          <w:rFonts w:ascii="Palatino Linotype" w:eastAsia="Calibri" w:hAnsi="Palatino Linotype" w:cs="Tahoma"/>
          <w:bCs/>
          <w:sz w:val="24"/>
          <w:szCs w:val="24"/>
          <w:lang w:eastAsia="en-US"/>
        </w:rPr>
        <w:t xml:space="preserve"> requerimiento informativo, comenzó a correr el </w:t>
      </w:r>
      <w:r w:rsidR="00CF0C00" w:rsidRPr="00E86DB4">
        <w:rPr>
          <w:rFonts w:ascii="Palatino Linotype" w:eastAsia="Calibri" w:hAnsi="Palatino Linotype" w:cs="Tahoma"/>
          <w:b/>
          <w:bCs/>
          <w:sz w:val="24"/>
          <w:szCs w:val="24"/>
          <w:lang w:eastAsia="en-US"/>
        </w:rPr>
        <w:t>treinta de julio</w:t>
      </w:r>
      <w:r w:rsidRPr="00E86DB4">
        <w:rPr>
          <w:rFonts w:ascii="Palatino Linotype" w:eastAsia="Calibri" w:hAnsi="Palatino Linotype" w:cs="Tahoma"/>
          <w:b/>
          <w:bCs/>
          <w:sz w:val="24"/>
          <w:szCs w:val="24"/>
          <w:lang w:eastAsia="en-US"/>
        </w:rPr>
        <w:t xml:space="preserve"> de la presente anualidad</w:t>
      </w:r>
      <w:r w:rsidR="00D51503" w:rsidRPr="00E86DB4">
        <w:rPr>
          <w:rFonts w:ascii="Palatino Linotype" w:eastAsia="Calibri" w:hAnsi="Palatino Linotype" w:cs="Tahoma"/>
          <w:bCs/>
          <w:sz w:val="24"/>
          <w:szCs w:val="24"/>
          <w:lang w:eastAsia="en-US"/>
        </w:rPr>
        <w:t xml:space="preserve"> y feneció</w:t>
      </w:r>
      <w:r w:rsidRPr="00E86DB4">
        <w:rPr>
          <w:rFonts w:ascii="Palatino Linotype" w:eastAsia="Calibri" w:hAnsi="Palatino Linotype" w:cs="Tahoma"/>
          <w:bCs/>
          <w:sz w:val="24"/>
          <w:szCs w:val="24"/>
          <w:lang w:eastAsia="en-US"/>
        </w:rPr>
        <w:t xml:space="preserve"> el </w:t>
      </w:r>
      <w:r w:rsidR="00CF0C00" w:rsidRPr="00E86DB4">
        <w:rPr>
          <w:rFonts w:ascii="Palatino Linotype" w:eastAsia="Calibri" w:hAnsi="Palatino Linotype" w:cs="Tahoma"/>
          <w:b/>
          <w:bCs/>
          <w:sz w:val="24"/>
          <w:szCs w:val="24"/>
          <w:lang w:eastAsia="en-US"/>
        </w:rPr>
        <w:t>diecinueve de agosto</w:t>
      </w:r>
      <w:r w:rsidR="00160DB9" w:rsidRPr="00E86DB4">
        <w:rPr>
          <w:rFonts w:ascii="Palatino Linotype" w:eastAsia="Calibri" w:hAnsi="Palatino Linotype" w:cs="Tahoma"/>
          <w:b/>
          <w:bCs/>
          <w:sz w:val="24"/>
          <w:szCs w:val="24"/>
          <w:lang w:eastAsia="en-US"/>
        </w:rPr>
        <w:t xml:space="preserve"> del mismo</w:t>
      </w:r>
      <w:r w:rsidRPr="00E86DB4">
        <w:rPr>
          <w:rFonts w:ascii="Palatino Linotype" w:eastAsia="Calibri" w:hAnsi="Palatino Linotype" w:cs="Tahoma"/>
          <w:b/>
          <w:bCs/>
          <w:sz w:val="24"/>
          <w:szCs w:val="24"/>
          <w:lang w:eastAsia="en-US"/>
        </w:rPr>
        <w:t xml:space="preserve"> año; </w:t>
      </w:r>
      <w:r w:rsidRPr="00E86DB4">
        <w:rPr>
          <w:rFonts w:ascii="Palatino Linotype" w:eastAsia="Calibri" w:hAnsi="Palatino Linotype" w:cs="Tahoma"/>
          <w:bCs/>
          <w:sz w:val="24"/>
          <w:szCs w:val="24"/>
          <w:lang w:eastAsia="en-US"/>
        </w:rPr>
        <w:t xml:space="preserve">lo anterior, sin contar los días </w:t>
      </w:r>
      <w:r w:rsidR="00CF0C00" w:rsidRPr="00E86DB4">
        <w:rPr>
          <w:rFonts w:ascii="Palatino Linotype" w:eastAsia="Calibri" w:hAnsi="Palatino Linotype" w:cs="Tahoma"/>
          <w:bCs/>
          <w:sz w:val="24"/>
          <w:szCs w:val="24"/>
          <w:lang w:eastAsia="en-US"/>
        </w:rPr>
        <w:t>tres, cuatro, diez, once, diecisiete y dieciocho</w:t>
      </w:r>
      <w:r w:rsidR="00B52925" w:rsidRPr="00E86DB4">
        <w:rPr>
          <w:rFonts w:ascii="Palatino Linotype" w:eastAsia="Calibri" w:hAnsi="Palatino Linotype" w:cs="Tahoma"/>
          <w:bCs/>
          <w:sz w:val="24"/>
          <w:szCs w:val="24"/>
          <w:lang w:eastAsia="en-US"/>
        </w:rPr>
        <w:t xml:space="preserve"> de </w:t>
      </w:r>
      <w:r w:rsidR="00CF0C00" w:rsidRPr="00E86DB4">
        <w:rPr>
          <w:rFonts w:ascii="Palatino Linotype" w:eastAsia="Calibri" w:hAnsi="Palatino Linotype" w:cs="Tahoma"/>
          <w:bCs/>
          <w:sz w:val="24"/>
          <w:szCs w:val="24"/>
          <w:lang w:eastAsia="en-US"/>
        </w:rPr>
        <w:t>agosto</w:t>
      </w:r>
      <w:r w:rsidR="00B52925" w:rsidRPr="00E86DB4">
        <w:rPr>
          <w:rFonts w:ascii="Palatino Linotype" w:eastAsia="Calibri" w:hAnsi="Palatino Linotype" w:cs="Tahoma"/>
          <w:bCs/>
          <w:sz w:val="24"/>
          <w:szCs w:val="24"/>
          <w:lang w:eastAsia="en-US"/>
        </w:rPr>
        <w:t>;</w:t>
      </w:r>
      <w:r w:rsidR="00160DB9" w:rsidRPr="00E86DB4">
        <w:rPr>
          <w:rFonts w:ascii="Palatino Linotype" w:eastAsia="Calibri" w:hAnsi="Palatino Linotype" w:cs="Tahoma"/>
          <w:bCs/>
          <w:sz w:val="24"/>
          <w:szCs w:val="24"/>
          <w:lang w:eastAsia="en-US"/>
        </w:rPr>
        <w:t xml:space="preserve"> </w:t>
      </w:r>
      <w:r w:rsidRPr="00E86DB4">
        <w:rPr>
          <w:rFonts w:ascii="Palatino Linotype" w:eastAsia="Calibri" w:hAnsi="Palatino Linotype" w:cs="Tahoma"/>
          <w:bCs/>
          <w:sz w:val="24"/>
          <w:szCs w:val="24"/>
          <w:lang w:eastAsia="en-US"/>
        </w:rPr>
        <w:t>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diecinueve y enero dos mil veinte, publicado en el Periódico Oficial del Gobierno del Estado de México “Gaceta del Gobierno” el diecinueve de diciembre de dos mil dieciocho.</w:t>
      </w:r>
    </w:p>
    <w:p w14:paraId="2B6AFB30" w14:textId="0898B851" w:rsidR="00BC3966" w:rsidRPr="00E86DB4" w:rsidRDefault="00BC3966" w:rsidP="0051606B">
      <w:pPr>
        <w:spacing w:line="360" w:lineRule="auto"/>
        <w:ind w:right="-595"/>
        <w:jc w:val="both"/>
        <w:rPr>
          <w:rFonts w:ascii="Palatino Linotype" w:eastAsia="Calibri" w:hAnsi="Palatino Linotype" w:cs="Tahoma"/>
          <w:b/>
          <w:bCs/>
          <w:sz w:val="24"/>
          <w:szCs w:val="24"/>
          <w:lang w:eastAsia="en-US"/>
        </w:rPr>
      </w:pPr>
      <w:r w:rsidRPr="00E86DB4">
        <w:rPr>
          <w:rFonts w:ascii="Palatino Linotype" w:eastAsia="Calibri" w:hAnsi="Palatino Linotype" w:cs="Tahoma"/>
          <w:bCs/>
          <w:sz w:val="24"/>
          <w:szCs w:val="24"/>
          <w:lang w:eastAsia="en-US"/>
        </w:rPr>
        <w:t>De la revisión de las constancias que obran en el Sistema de acceso a la Información Mexiquense (</w:t>
      </w:r>
      <w:proofErr w:type="spellStart"/>
      <w:r w:rsidRPr="00E86DB4">
        <w:rPr>
          <w:rFonts w:ascii="Palatino Linotype" w:eastAsia="Calibri" w:hAnsi="Palatino Linotype" w:cs="Tahoma"/>
          <w:bCs/>
          <w:sz w:val="24"/>
          <w:szCs w:val="24"/>
          <w:lang w:eastAsia="en-US"/>
        </w:rPr>
        <w:t>SAIMEX</w:t>
      </w:r>
      <w:proofErr w:type="spellEnd"/>
      <w:r w:rsidRPr="00E86DB4">
        <w:rPr>
          <w:rFonts w:ascii="Palatino Linotype" w:eastAsia="Calibri" w:hAnsi="Palatino Linotype" w:cs="Tahoma"/>
          <w:bCs/>
          <w:sz w:val="24"/>
          <w:szCs w:val="24"/>
          <w:lang w:eastAsia="en-US"/>
        </w:rPr>
        <w:t xml:space="preserve">), se advierte que, tal como lo indicó el Particular, el </w:t>
      </w:r>
      <w:r w:rsidR="00E50C33" w:rsidRPr="00E86DB4">
        <w:rPr>
          <w:rFonts w:ascii="Palatino Linotype" w:hAnsi="Palatino Linotype"/>
          <w:bCs/>
          <w:color w:val="000000"/>
          <w:sz w:val="24"/>
          <w:szCs w:val="24"/>
        </w:rPr>
        <w:t xml:space="preserve">Ayuntamiento de </w:t>
      </w:r>
      <w:proofErr w:type="spellStart"/>
      <w:r w:rsidR="00E50C33" w:rsidRPr="00E86DB4">
        <w:rPr>
          <w:rFonts w:ascii="Palatino Linotype" w:hAnsi="Palatino Linotype"/>
          <w:bCs/>
          <w:color w:val="000000"/>
          <w:sz w:val="24"/>
          <w:szCs w:val="24"/>
        </w:rPr>
        <w:t>Hueypoxtla</w:t>
      </w:r>
      <w:proofErr w:type="spellEnd"/>
      <w:r w:rsidRPr="00E86DB4">
        <w:rPr>
          <w:rFonts w:ascii="Palatino Linotype" w:eastAsia="Calibri" w:hAnsi="Palatino Linotype" w:cs="Tahoma"/>
          <w:bCs/>
          <w:sz w:val="24"/>
          <w:szCs w:val="24"/>
          <w:lang w:eastAsia="en-US"/>
        </w:rPr>
        <w:t xml:space="preserve"> no emitió respuesta, ni solicitó prórroga para dar contestación a la solicitud de información, dentro de los plazos establecidos en el artículo 163 de la Ley de la materia, pues tenía hasta el </w:t>
      </w:r>
      <w:r w:rsidR="00CF0C00" w:rsidRPr="00E86DB4">
        <w:rPr>
          <w:rFonts w:ascii="Palatino Linotype" w:eastAsia="Calibri" w:hAnsi="Palatino Linotype" w:cs="Tahoma"/>
          <w:bCs/>
          <w:sz w:val="24"/>
          <w:szCs w:val="24"/>
          <w:lang w:eastAsia="en-US"/>
        </w:rPr>
        <w:t>diecinueve de agosto</w:t>
      </w:r>
      <w:r w:rsidRPr="00E86DB4">
        <w:rPr>
          <w:rFonts w:ascii="Palatino Linotype" w:eastAsia="Calibri" w:hAnsi="Palatino Linotype" w:cs="Tahoma"/>
          <w:bCs/>
          <w:sz w:val="24"/>
          <w:szCs w:val="24"/>
          <w:lang w:eastAsia="en-US"/>
        </w:rPr>
        <w:t xml:space="preserve"> de dos mil diecinueve</w:t>
      </w:r>
      <w:r w:rsidR="00B52925" w:rsidRPr="00E86DB4">
        <w:rPr>
          <w:rFonts w:ascii="Palatino Linotype" w:eastAsia="Calibri" w:hAnsi="Palatino Linotype" w:cs="Tahoma"/>
          <w:bCs/>
          <w:sz w:val="24"/>
          <w:szCs w:val="24"/>
          <w:lang w:eastAsia="en-US"/>
        </w:rPr>
        <w:t>,</w:t>
      </w:r>
      <w:r w:rsidRPr="00E86DB4">
        <w:rPr>
          <w:rFonts w:ascii="Palatino Linotype" w:eastAsia="Calibri" w:hAnsi="Palatino Linotype" w:cs="Tahoma"/>
          <w:bCs/>
          <w:sz w:val="24"/>
          <w:szCs w:val="24"/>
          <w:lang w:eastAsia="en-US"/>
        </w:rPr>
        <w:t xml:space="preserve"> para notificar alguna de las dos situaciones; incluso a la fecha de la presente resolución no ha otorgado información o documentación alguna que atienda </w:t>
      </w:r>
      <w:r w:rsidRPr="00E86DB4">
        <w:rPr>
          <w:rFonts w:ascii="Palatino Linotype" w:eastAsia="Calibri" w:hAnsi="Palatino Linotype" w:cs="Tahoma"/>
          <w:bCs/>
          <w:sz w:val="24"/>
          <w:szCs w:val="24"/>
          <w:lang w:eastAsia="en-US"/>
        </w:rPr>
        <w:lastRenderedPageBreak/>
        <w:t>la</w:t>
      </w:r>
      <w:r w:rsidR="00160DB9" w:rsidRPr="00E86DB4">
        <w:rPr>
          <w:rFonts w:ascii="Palatino Linotype" w:eastAsia="Calibri" w:hAnsi="Palatino Linotype" w:cs="Tahoma"/>
          <w:bCs/>
          <w:sz w:val="24"/>
          <w:szCs w:val="24"/>
          <w:lang w:eastAsia="en-US"/>
        </w:rPr>
        <w:t>s</w:t>
      </w:r>
      <w:r w:rsidRPr="00E86DB4">
        <w:rPr>
          <w:rFonts w:ascii="Palatino Linotype" w:eastAsia="Calibri" w:hAnsi="Palatino Linotype" w:cs="Tahoma"/>
          <w:bCs/>
          <w:sz w:val="24"/>
          <w:szCs w:val="24"/>
          <w:lang w:eastAsia="en-US"/>
        </w:rPr>
        <w:t xml:space="preserve"> solicitud</w:t>
      </w:r>
      <w:r w:rsidR="00160DB9" w:rsidRPr="00E86DB4">
        <w:rPr>
          <w:rFonts w:ascii="Palatino Linotype" w:eastAsia="Calibri" w:hAnsi="Palatino Linotype" w:cs="Tahoma"/>
          <w:bCs/>
          <w:sz w:val="24"/>
          <w:szCs w:val="24"/>
          <w:lang w:eastAsia="en-US"/>
        </w:rPr>
        <w:t>es</w:t>
      </w:r>
      <w:r w:rsidRPr="00E86DB4">
        <w:rPr>
          <w:rFonts w:ascii="Palatino Linotype" w:eastAsia="Calibri" w:hAnsi="Palatino Linotype" w:cs="Tahoma"/>
          <w:bCs/>
          <w:sz w:val="24"/>
          <w:szCs w:val="24"/>
          <w:lang w:eastAsia="en-US"/>
        </w:rPr>
        <w:t xml:space="preserve"> de información; por lo que, resulta evidente que </w:t>
      </w:r>
      <w:r w:rsidRPr="00E86DB4">
        <w:rPr>
          <w:rFonts w:ascii="Palatino Linotype" w:eastAsia="Calibri" w:hAnsi="Palatino Linotype" w:cs="Tahoma"/>
          <w:b/>
          <w:bCs/>
          <w:sz w:val="24"/>
          <w:szCs w:val="24"/>
          <w:lang w:eastAsia="en-US"/>
        </w:rPr>
        <w:t>l</w:t>
      </w:r>
      <w:r w:rsidR="00160DB9" w:rsidRPr="00E86DB4">
        <w:rPr>
          <w:rFonts w:ascii="Palatino Linotype" w:eastAsia="Calibri" w:hAnsi="Palatino Linotype" w:cs="Tahoma"/>
          <w:b/>
          <w:bCs/>
          <w:sz w:val="24"/>
          <w:szCs w:val="24"/>
          <w:lang w:eastAsia="en-US"/>
        </w:rPr>
        <w:t>os</w:t>
      </w:r>
      <w:r w:rsidRPr="00E86DB4">
        <w:rPr>
          <w:rFonts w:ascii="Palatino Linotype" w:eastAsia="Calibri" w:hAnsi="Palatino Linotype" w:cs="Tahoma"/>
          <w:b/>
          <w:bCs/>
          <w:sz w:val="24"/>
          <w:szCs w:val="24"/>
          <w:lang w:eastAsia="en-US"/>
        </w:rPr>
        <w:t xml:space="preserve"> agravio</w:t>
      </w:r>
      <w:r w:rsidR="00160DB9" w:rsidRPr="00E86DB4">
        <w:rPr>
          <w:rFonts w:ascii="Palatino Linotype" w:eastAsia="Calibri" w:hAnsi="Palatino Linotype" w:cs="Tahoma"/>
          <w:b/>
          <w:bCs/>
          <w:sz w:val="24"/>
          <w:szCs w:val="24"/>
          <w:lang w:eastAsia="en-US"/>
        </w:rPr>
        <w:t>s</w:t>
      </w:r>
      <w:r w:rsidRPr="00E86DB4">
        <w:rPr>
          <w:rFonts w:ascii="Palatino Linotype" w:eastAsia="Calibri" w:hAnsi="Palatino Linotype" w:cs="Tahoma"/>
          <w:b/>
          <w:bCs/>
          <w:sz w:val="24"/>
          <w:szCs w:val="24"/>
          <w:lang w:eastAsia="en-US"/>
        </w:rPr>
        <w:t xml:space="preserve"> hecho</w:t>
      </w:r>
      <w:r w:rsidR="00160DB9" w:rsidRPr="00E86DB4">
        <w:rPr>
          <w:rFonts w:ascii="Palatino Linotype" w:eastAsia="Calibri" w:hAnsi="Palatino Linotype" w:cs="Tahoma"/>
          <w:b/>
          <w:bCs/>
          <w:sz w:val="24"/>
          <w:szCs w:val="24"/>
          <w:lang w:eastAsia="en-US"/>
        </w:rPr>
        <w:t>s</w:t>
      </w:r>
      <w:r w:rsidRPr="00E86DB4">
        <w:rPr>
          <w:rFonts w:ascii="Palatino Linotype" w:eastAsia="Calibri" w:hAnsi="Palatino Linotype" w:cs="Tahoma"/>
          <w:b/>
          <w:bCs/>
          <w:sz w:val="24"/>
          <w:szCs w:val="24"/>
          <w:lang w:eastAsia="en-US"/>
        </w:rPr>
        <w:t xml:space="preserve"> valer por el Recurrente resulta</w:t>
      </w:r>
      <w:r w:rsidR="00160DB9" w:rsidRPr="00E86DB4">
        <w:rPr>
          <w:rFonts w:ascii="Palatino Linotype" w:eastAsia="Calibri" w:hAnsi="Palatino Linotype" w:cs="Tahoma"/>
          <w:b/>
          <w:bCs/>
          <w:sz w:val="24"/>
          <w:szCs w:val="24"/>
          <w:lang w:eastAsia="en-US"/>
        </w:rPr>
        <w:t>n</w:t>
      </w:r>
      <w:r w:rsidRPr="00E86DB4">
        <w:rPr>
          <w:rFonts w:ascii="Palatino Linotype" w:eastAsia="Calibri" w:hAnsi="Palatino Linotype" w:cs="Tahoma"/>
          <w:b/>
          <w:bCs/>
          <w:sz w:val="24"/>
          <w:szCs w:val="24"/>
          <w:lang w:eastAsia="en-US"/>
        </w:rPr>
        <w:t xml:space="preserve"> fundado</w:t>
      </w:r>
      <w:r w:rsidR="00160DB9" w:rsidRPr="00E86DB4">
        <w:rPr>
          <w:rFonts w:ascii="Palatino Linotype" w:eastAsia="Calibri" w:hAnsi="Palatino Linotype" w:cs="Tahoma"/>
          <w:b/>
          <w:bCs/>
          <w:sz w:val="24"/>
          <w:szCs w:val="24"/>
          <w:lang w:eastAsia="en-US"/>
        </w:rPr>
        <w:t>s</w:t>
      </w:r>
      <w:r w:rsidRPr="00E86DB4">
        <w:rPr>
          <w:rFonts w:ascii="Palatino Linotype" w:eastAsia="Calibri" w:hAnsi="Palatino Linotype" w:cs="Tahoma"/>
          <w:b/>
          <w:bCs/>
          <w:sz w:val="24"/>
          <w:szCs w:val="24"/>
          <w:lang w:eastAsia="en-US"/>
        </w:rPr>
        <w:t>.</w:t>
      </w:r>
    </w:p>
    <w:p w14:paraId="4D43734F" w14:textId="77777777" w:rsidR="00BC3966" w:rsidRPr="00E86DB4" w:rsidRDefault="00BC3966" w:rsidP="0051606B">
      <w:pPr>
        <w:pStyle w:val="Prrafodelista"/>
        <w:tabs>
          <w:tab w:val="left" w:pos="4962"/>
        </w:tabs>
        <w:spacing w:line="360" w:lineRule="auto"/>
        <w:ind w:left="0" w:right="-595"/>
        <w:jc w:val="both"/>
        <w:rPr>
          <w:rFonts w:ascii="Palatino Linotype" w:eastAsia="Calibri" w:hAnsi="Palatino Linotype" w:cs="Tahoma"/>
          <w:iCs/>
          <w:sz w:val="24"/>
          <w:lang w:eastAsia="es-ES_tradnl"/>
        </w:rPr>
      </w:pPr>
    </w:p>
    <w:p w14:paraId="08544552" w14:textId="4CC5C951" w:rsidR="0090154E" w:rsidRPr="00E86DB4" w:rsidRDefault="00B01064" w:rsidP="0090154E">
      <w:pPr>
        <w:spacing w:line="360" w:lineRule="auto"/>
        <w:ind w:right="-595"/>
        <w:jc w:val="both"/>
        <w:rPr>
          <w:rFonts w:ascii="Palatino Linotype" w:hAnsi="Palatino Linotype" w:cs="Tahoma"/>
          <w:bCs/>
          <w:sz w:val="24"/>
          <w:szCs w:val="24"/>
        </w:rPr>
      </w:pPr>
      <w:r w:rsidRPr="00E86DB4">
        <w:rPr>
          <w:rFonts w:ascii="Palatino Linotype" w:eastAsia="Calibri" w:hAnsi="Palatino Linotype" w:cs="Tahoma"/>
          <w:bCs/>
          <w:sz w:val="24"/>
          <w:szCs w:val="24"/>
          <w:lang w:eastAsia="en-US"/>
        </w:rPr>
        <w:t xml:space="preserve">Ahora bien, </w:t>
      </w:r>
      <w:r w:rsidR="00B51407" w:rsidRPr="00E86DB4">
        <w:rPr>
          <w:rFonts w:ascii="Palatino Linotype" w:eastAsia="Calibri" w:hAnsi="Palatino Linotype" w:cs="Tahoma"/>
          <w:bCs/>
          <w:sz w:val="24"/>
          <w:szCs w:val="24"/>
          <w:lang w:eastAsia="en-US"/>
        </w:rPr>
        <w:t xml:space="preserve">este Instituto procede a analizar </w:t>
      </w:r>
      <w:r w:rsidR="00C01574" w:rsidRPr="00E86DB4">
        <w:rPr>
          <w:rFonts w:ascii="Palatino Linotype" w:eastAsia="Calibri" w:hAnsi="Palatino Linotype" w:cs="Tahoma"/>
          <w:bCs/>
          <w:sz w:val="24"/>
          <w:szCs w:val="24"/>
          <w:lang w:eastAsia="en-US"/>
        </w:rPr>
        <w:t>el requerimiento</w:t>
      </w:r>
      <w:r w:rsidR="00B51407" w:rsidRPr="00E86DB4">
        <w:rPr>
          <w:rFonts w:ascii="Palatino Linotype" w:eastAsia="Calibri" w:hAnsi="Palatino Linotype" w:cs="Tahoma"/>
          <w:bCs/>
          <w:sz w:val="24"/>
          <w:szCs w:val="24"/>
          <w:lang w:eastAsia="en-US"/>
        </w:rPr>
        <w:t xml:space="preserve"> </w:t>
      </w:r>
      <w:r w:rsidR="00D51503" w:rsidRPr="00E86DB4">
        <w:rPr>
          <w:rFonts w:ascii="Palatino Linotype" w:eastAsia="Calibri" w:hAnsi="Palatino Linotype" w:cs="Tahoma"/>
          <w:bCs/>
          <w:sz w:val="24"/>
          <w:szCs w:val="24"/>
          <w:lang w:eastAsia="en-US"/>
        </w:rPr>
        <w:t>del Particular en la</w:t>
      </w:r>
      <w:r w:rsidR="00C01574" w:rsidRPr="00E86DB4">
        <w:rPr>
          <w:rFonts w:ascii="Palatino Linotype" w:eastAsia="Calibri" w:hAnsi="Palatino Linotype" w:cs="Tahoma"/>
          <w:bCs/>
          <w:sz w:val="24"/>
          <w:szCs w:val="24"/>
          <w:lang w:eastAsia="en-US"/>
        </w:rPr>
        <w:t xml:space="preserve"> </w:t>
      </w:r>
      <w:r w:rsidR="00D51503" w:rsidRPr="00E86DB4">
        <w:rPr>
          <w:rFonts w:ascii="Palatino Linotype" w:eastAsia="Calibri" w:hAnsi="Palatino Linotype" w:cs="Tahoma"/>
          <w:bCs/>
          <w:sz w:val="24"/>
          <w:szCs w:val="24"/>
          <w:lang w:eastAsia="en-US"/>
        </w:rPr>
        <w:t>solicitud</w:t>
      </w:r>
      <w:r w:rsidR="00C01574" w:rsidRPr="00E86DB4">
        <w:rPr>
          <w:rFonts w:ascii="Palatino Linotype" w:eastAsia="Calibri" w:hAnsi="Palatino Linotype" w:cs="Tahoma"/>
          <w:bCs/>
          <w:sz w:val="24"/>
          <w:szCs w:val="24"/>
          <w:lang w:eastAsia="en-US"/>
        </w:rPr>
        <w:t xml:space="preserve"> de acceso a la información,</w:t>
      </w:r>
      <w:r w:rsidR="00B51407" w:rsidRPr="00E86DB4">
        <w:rPr>
          <w:rFonts w:ascii="Palatino Linotype" w:eastAsia="Calibri" w:hAnsi="Palatino Linotype" w:cs="Tahoma"/>
          <w:bCs/>
          <w:sz w:val="24"/>
          <w:szCs w:val="24"/>
          <w:lang w:eastAsia="en-US"/>
        </w:rPr>
        <w:t xml:space="preserve"> </w:t>
      </w:r>
      <w:r w:rsidR="00D51503" w:rsidRPr="00E86DB4">
        <w:rPr>
          <w:rFonts w:ascii="Palatino Linotype" w:eastAsia="Calibri" w:hAnsi="Palatino Linotype" w:cs="Tahoma"/>
          <w:bCs/>
          <w:sz w:val="24"/>
          <w:szCs w:val="24"/>
          <w:lang w:eastAsia="en-US"/>
        </w:rPr>
        <w:t>consistente</w:t>
      </w:r>
      <w:r w:rsidR="00C01574" w:rsidRPr="00E86DB4">
        <w:rPr>
          <w:rFonts w:ascii="Palatino Linotype" w:eastAsia="Calibri" w:hAnsi="Palatino Linotype" w:cs="Tahoma"/>
          <w:bCs/>
          <w:sz w:val="24"/>
          <w:szCs w:val="24"/>
          <w:lang w:eastAsia="en-US"/>
        </w:rPr>
        <w:t xml:space="preserve"> en </w:t>
      </w:r>
      <w:r w:rsidR="003129A8" w:rsidRPr="00E86DB4">
        <w:rPr>
          <w:rFonts w:ascii="Palatino Linotype" w:hAnsi="Palatino Linotype" w:cs="Tahoma"/>
          <w:bCs/>
          <w:sz w:val="24"/>
          <w:szCs w:val="24"/>
        </w:rPr>
        <w:t xml:space="preserve">las </w:t>
      </w:r>
      <w:r w:rsidR="003129A8" w:rsidRPr="00E86DB4">
        <w:rPr>
          <w:rFonts w:ascii="Palatino Linotype" w:hAnsi="Palatino Linotype" w:cs="Tahoma"/>
          <w:bCs/>
          <w:sz w:val="24"/>
          <w:szCs w:val="24"/>
        </w:rPr>
        <w:tab/>
        <w:t>Certificaciones que deben cumplir para ocupar los cargos de Tesorero Municipal, Director de Seguridad Pública, Director de Protección Civil, Contralor Municipal, Director de Desarrollo Económico, Director de Obras Públicas, Director de Mejora Regulatoria</w:t>
      </w:r>
      <w:r w:rsidR="007E62AB" w:rsidRPr="00E86DB4">
        <w:rPr>
          <w:rFonts w:ascii="Palatino Linotype" w:hAnsi="Palatino Linotype" w:cs="Tahoma"/>
          <w:bCs/>
          <w:sz w:val="24"/>
          <w:szCs w:val="24"/>
        </w:rPr>
        <w:t xml:space="preserve"> y se procede a analizar cada una, tal y como se muestra a continuación</w:t>
      </w:r>
      <w:r w:rsidR="0090154E" w:rsidRPr="00E86DB4">
        <w:rPr>
          <w:rFonts w:ascii="Palatino Linotype" w:hAnsi="Palatino Linotype" w:cs="Tahoma"/>
          <w:bCs/>
          <w:sz w:val="24"/>
          <w:szCs w:val="24"/>
        </w:rPr>
        <w:t xml:space="preserve">: </w:t>
      </w:r>
    </w:p>
    <w:p w14:paraId="5984ECA7" w14:textId="32E0EE4F" w:rsidR="0045229F" w:rsidRPr="00E86DB4" w:rsidRDefault="0045229F" w:rsidP="0045229F">
      <w:pPr>
        <w:pStyle w:val="Prrafodelista"/>
        <w:spacing w:line="360" w:lineRule="auto"/>
        <w:ind w:left="780" w:right="-595"/>
        <w:jc w:val="both"/>
        <w:rPr>
          <w:rFonts w:ascii="Palatino Linotype" w:hAnsi="Palatino Linotype" w:cs="Tahoma"/>
          <w:b/>
          <w:color w:val="0D0D0D" w:themeColor="text1" w:themeTint="F2"/>
          <w:sz w:val="24"/>
        </w:rPr>
      </w:pPr>
    </w:p>
    <w:p w14:paraId="7A232C74" w14:textId="326D6397" w:rsidR="00DF1BE7" w:rsidRPr="00E86DB4" w:rsidRDefault="00DF1BE7" w:rsidP="0045229F">
      <w:pPr>
        <w:pStyle w:val="Prrafodelista"/>
        <w:spacing w:line="360" w:lineRule="auto"/>
        <w:ind w:left="780" w:right="-595"/>
        <w:jc w:val="both"/>
        <w:rPr>
          <w:rFonts w:ascii="Palatino Linotype" w:hAnsi="Palatino Linotype" w:cs="Tahoma"/>
          <w:b/>
          <w:color w:val="0D0D0D" w:themeColor="text1" w:themeTint="F2"/>
          <w:sz w:val="24"/>
        </w:rPr>
      </w:pPr>
    </w:p>
    <w:p w14:paraId="5213B97A" w14:textId="2DDB9600" w:rsidR="00CF0C00" w:rsidRPr="00E86DB4" w:rsidRDefault="00CF0C00" w:rsidP="00A07029">
      <w:pPr>
        <w:pStyle w:val="Prrafodelista"/>
        <w:numPr>
          <w:ilvl w:val="0"/>
          <w:numId w:val="41"/>
        </w:numPr>
        <w:spacing w:line="360" w:lineRule="auto"/>
        <w:ind w:right="-595"/>
        <w:jc w:val="both"/>
        <w:rPr>
          <w:rFonts w:ascii="Palatino Linotype" w:hAnsi="Palatino Linotype"/>
          <w:b/>
          <w:sz w:val="24"/>
        </w:rPr>
      </w:pPr>
      <w:r w:rsidRPr="00E86DB4">
        <w:rPr>
          <w:rFonts w:ascii="Palatino Linotype" w:hAnsi="Palatino Linotype"/>
          <w:b/>
          <w:sz w:val="24"/>
        </w:rPr>
        <w:t>C</w:t>
      </w:r>
      <w:r w:rsidR="0090154E" w:rsidRPr="00E86DB4">
        <w:rPr>
          <w:rFonts w:ascii="Palatino Linotype" w:hAnsi="Palatino Linotype"/>
          <w:b/>
          <w:sz w:val="24"/>
        </w:rPr>
        <w:t xml:space="preserve">ertificaciones que deben cumplir para ocupar los cargos </w:t>
      </w:r>
      <w:r w:rsidR="002A6024" w:rsidRPr="00E86DB4">
        <w:rPr>
          <w:rFonts w:ascii="Palatino Linotype" w:hAnsi="Palatino Linotype"/>
          <w:b/>
          <w:sz w:val="24"/>
        </w:rPr>
        <w:t xml:space="preserve">de </w:t>
      </w:r>
      <w:r w:rsidRPr="00E86DB4">
        <w:rPr>
          <w:rFonts w:ascii="Palatino Linotype" w:hAnsi="Palatino Linotype"/>
          <w:b/>
          <w:sz w:val="24"/>
        </w:rPr>
        <w:t>Tesorero Municipal, Director de Seguridad Pública, Director de Protección Civil, Contralor Municipal, Director de Desarrollo Económico, Director de Obras Públicas, Director de Mejora Regulatoria.</w:t>
      </w:r>
    </w:p>
    <w:p w14:paraId="01616EE5" w14:textId="2C7F2EE9" w:rsidR="00D70A95" w:rsidRPr="00E86DB4" w:rsidRDefault="00D70A95" w:rsidP="00CF0C00">
      <w:pPr>
        <w:spacing w:line="360" w:lineRule="auto"/>
        <w:ind w:left="420" w:right="-595"/>
        <w:jc w:val="both"/>
        <w:rPr>
          <w:rFonts w:ascii="Palatino Linotype" w:hAnsi="Palatino Linotype"/>
          <w:b/>
          <w:sz w:val="24"/>
          <w:szCs w:val="24"/>
        </w:rPr>
      </w:pPr>
    </w:p>
    <w:p w14:paraId="458C5841" w14:textId="5CED58ED" w:rsidR="0013100F" w:rsidRPr="00E86DB4" w:rsidRDefault="00F85879" w:rsidP="00D70A95">
      <w:pPr>
        <w:pStyle w:val="Prrafodelista"/>
        <w:spacing w:line="360" w:lineRule="auto"/>
        <w:ind w:left="0" w:right="-595"/>
        <w:jc w:val="both"/>
        <w:rPr>
          <w:rFonts w:ascii="Palatino Linotype" w:hAnsi="Palatino Linotype"/>
          <w:color w:val="000000"/>
          <w:sz w:val="24"/>
        </w:rPr>
      </w:pPr>
      <w:r>
        <w:rPr>
          <w:rFonts w:ascii="Palatino Linotype" w:hAnsi="Palatino Linotype"/>
          <w:noProof/>
          <w:sz w:val="24"/>
          <w:lang w:eastAsia="es-MX"/>
        </w:rPr>
        <mc:AlternateContent>
          <mc:Choice Requires="wps">
            <w:drawing>
              <wp:anchor distT="0" distB="0" distL="114300" distR="114300" simplePos="0" relativeHeight="251702272" behindDoc="0" locked="0" layoutInCell="1" allowOverlap="1" wp14:anchorId="18795EC8" wp14:editId="311A642E">
                <wp:simplePos x="0" y="0"/>
                <wp:positionH relativeFrom="column">
                  <wp:posOffset>1269</wp:posOffset>
                </wp:positionH>
                <wp:positionV relativeFrom="paragraph">
                  <wp:posOffset>1434464</wp:posOffset>
                </wp:positionV>
                <wp:extent cx="5534025" cy="1038225"/>
                <wp:effectExtent l="0" t="0" r="28575" b="28575"/>
                <wp:wrapNone/>
                <wp:docPr id="9" name="Conector recto 9"/>
                <wp:cNvGraphicFramePr/>
                <a:graphic xmlns:a="http://schemas.openxmlformats.org/drawingml/2006/main">
                  <a:graphicData uri="http://schemas.microsoft.com/office/word/2010/wordprocessingShape">
                    <wps:wsp>
                      <wps:cNvCnPr/>
                      <wps:spPr>
                        <a:xfrm>
                          <a:off x="0" y="0"/>
                          <a:ext cx="5534025" cy="1038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68E842" id="Conector recto 9"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pt,112.95pt" to="435.85pt,1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" strokecolor="#4472c4 [3204]" strokeweight=".5pt">
                <v:stroke joinstyle="miter"/>
              </v:line>
            </w:pict>
          </mc:Fallback>
        </mc:AlternateContent>
      </w:r>
      <w:r w:rsidR="00DF1BE7" w:rsidRPr="00E86DB4">
        <w:rPr>
          <w:rFonts w:ascii="Palatino Linotype" w:hAnsi="Palatino Linotype"/>
          <w:sz w:val="24"/>
        </w:rPr>
        <w:t>Sobre la solicitud, es importante precisar que e</w:t>
      </w:r>
      <w:r w:rsidR="00A07029" w:rsidRPr="00E86DB4">
        <w:rPr>
          <w:rFonts w:ascii="Palatino Linotype" w:hAnsi="Palatino Linotype"/>
          <w:sz w:val="24"/>
        </w:rPr>
        <w:t>l recurrente no especificó qué tipo de certificación, únicamente menciona que solicita l</w:t>
      </w:r>
      <w:r w:rsidR="00A07029" w:rsidRPr="00E86DB4">
        <w:rPr>
          <w:rFonts w:ascii="Palatino Linotype" w:hAnsi="Palatino Linotype"/>
          <w:color w:val="000000"/>
          <w:sz w:val="24"/>
        </w:rPr>
        <w:t>as certificaciones de los servidores públicos obligados a contar con ella toda vez que el termino de ley para certificarse.</w:t>
      </w:r>
      <w:r w:rsidR="00DF1BE7" w:rsidRPr="00E86DB4">
        <w:rPr>
          <w:rFonts w:ascii="Palatino Linotype" w:hAnsi="Palatino Linotype"/>
          <w:color w:val="000000"/>
          <w:sz w:val="24"/>
        </w:rPr>
        <w:t xml:space="preserve"> </w:t>
      </w:r>
      <w:r w:rsidR="00D70A95" w:rsidRPr="00E86DB4">
        <w:rPr>
          <w:rFonts w:ascii="Palatino Linotype" w:hAnsi="Palatino Linotype"/>
          <w:sz w:val="24"/>
        </w:rPr>
        <w:t xml:space="preserve">Al respecto, resulta conveniente traer a colación el Bando Municipal 2019, del municipio </w:t>
      </w:r>
      <w:r w:rsidR="00E50C33" w:rsidRPr="00E86DB4">
        <w:rPr>
          <w:rFonts w:ascii="Palatino Linotype" w:hAnsi="Palatino Linotype"/>
          <w:sz w:val="24"/>
        </w:rPr>
        <w:t xml:space="preserve">de </w:t>
      </w:r>
      <w:proofErr w:type="spellStart"/>
      <w:r w:rsidR="00E50C33" w:rsidRPr="00E86DB4">
        <w:rPr>
          <w:rFonts w:ascii="Palatino Linotype" w:hAnsi="Palatino Linotype"/>
          <w:sz w:val="24"/>
        </w:rPr>
        <w:t>Hueypoxtla</w:t>
      </w:r>
      <w:proofErr w:type="spellEnd"/>
      <w:r w:rsidR="00E50C33" w:rsidRPr="00E86DB4">
        <w:rPr>
          <w:rFonts w:ascii="Palatino Linotype" w:hAnsi="Palatino Linotype"/>
          <w:sz w:val="24"/>
        </w:rPr>
        <w:t>,</w:t>
      </w:r>
      <w:r w:rsidR="0013100F" w:rsidRPr="00E86DB4">
        <w:rPr>
          <w:rFonts w:ascii="Palatino Linotype" w:hAnsi="Palatino Linotype"/>
          <w:sz w:val="24"/>
        </w:rPr>
        <w:t xml:space="preserve"> el cual refiere en su artículo </w:t>
      </w:r>
      <w:r w:rsidR="00E50C33" w:rsidRPr="00E86DB4">
        <w:rPr>
          <w:rFonts w:ascii="Palatino Linotype" w:hAnsi="Palatino Linotype"/>
          <w:sz w:val="24"/>
        </w:rPr>
        <w:t>44</w:t>
      </w:r>
      <w:r w:rsidR="0013100F" w:rsidRPr="00E86DB4">
        <w:rPr>
          <w:rFonts w:ascii="Palatino Linotype" w:hAnsi="Palatino Linotype"/>
          <w:sz w:val="24"/>
        </w:rPr>
        <w:t xml:space="preserve"> lo siguiente: </w:t>
      </w:r>
    </w:p>
    <w:p w14:paraId="2235906C" w14:textId="05C768FC" w:rsidR="007E62AB" w:rsidRDefault="007E62AB" w:rsidP="0090154E">
      <w:pPr>
        <w:spacing w:line="360" w:lineRule="auto"/>
        <w:ind w:right="-595"/>
        <w:jc w:val="both"/>
        <w:rPr>
          <w:noProof/>
          <w:lang w:eastAsia="es-MX"/>
        </w:rPr>
      </w:pPr>
    </w:p>
    <w:p w14:paraId="18815FE9" w14:textId="5C821373" w:rsidR="007E62AB" w:rsidRDefault="00CF0C00" w:rsidP="00114A04">
      <w:pPr>
        <w:spacing w:line="120" w:lineRule="auto"/>
        <w:ind w:right="-624"/>
        <w:jc w:val="center"/>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eastAsia="es-MX"/>
        </w:rPr>
        <w:lastRenderedPageBreak/>
        <mc:AlternateContent>
          <mc:Choice Requires="wps">
            <w:drawing>
              <wp:anchor distT="0" distB="0" distL="114300" distR="114300" simplePos="0" relativeHeight="251682816" behindDoc="0" locked="0" layoutInCell="1" allowOverlap="1" wp14:anchorId="777AFABE" wp14:editId="0530FB59">
                <wp:simplePos x="0" y="0"/>
                <wp:positionH relativeFrom="column">
                  <wp:posOffset>1487170</wp:posOffset>
                </wp:positionH>
                <wp:positionV relativeFrom="paragraph">
                  <wp:posOffset>3330575</wp:posOffset>
                </wp:positionV>
                <wp:extent cx="1571625" cy="142875"/>
                <wp:effectExtent l="0" t="0" r="28575" b="28575"/>
                <wp:wrapNone/>
                <wp:docPr id="31" name="Rectángulo 31"/>
                <wp:cNvGraphicFramePr/>
                <a:graphic xmlns:a="http://schemas.openxmlformats.org/drawingml/2006/main">
                  <a:graphicData uri="http://schemas.microsoft.com/office/word/2010/wordprocessingShape">
                    <wps:wsp>
                      <wps:cNvSpPr/>
                      <wps:spPr>
                        <a:xfrm>
                          <a:off x="0" y="0"/>
                          <a:ext cx="1571625" cy="1428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C9AE72" id="Rectángulo 31" o:spid="_x0000_s1026" style="position:absolute;margin-left:117.1pt;margin-top:262.25pt;width:123.75pt;height:11.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" filled="f" strokecolor="red" strokeweight="1.5pt"/>
            </w:pict>
          </mc:Fallback>
        </mc:AlternateContent>
      </w:r>
      <w:r>
        <w:rPr>
          <w:rFonts w:ascii="Palatino Linotype" w:eastAsia="Calibri" w:hAnsi="Palatino Linotype" w:cs="Tahoma"/>
          <w:bCs/>
          <w:noProof/>
          <w:sz w:val="22"/>
          <w:szCs w:val="22"/>
          <w:lang w:eastAsia="es-MX"/>
        </w:rPr>
        <mc:AlternateContent>
          <mc:Choice Requires="wps">
            <w:drawing>
              <wp:anchor distT="0" distB="0" distL="114300" distR="114300" simplePos="0" relativeHeight="251681792" behindDoc="0" locked="0" layoutInCell="1" allowOverlap="1" wp14:anchorId="1300054F" wp14:editId="613B8465">
                <wp:simplePos x="0" y="0"/>
                <wp:positionH relativeFrom="column">
                  <wp:posOffset>1428115</wp:posOffset>
                </wp:positionH>
                <wp:positionV relativeFrom="paragraph">
                  <wp:posOffset>2001520</wp:posOffset>
                </wp:positionV>
                <wp:extent cx="1571625" cy="133350"/>
                <wp:effectExtent l="0" t="0" r="28575" b="19050"/>
                <wp:wrapNone/>
                <wp:docPr id="29" name="Rectángulo 29"/>
                <wp:cNvGraphicFramePr/>
                <a:graphic xmlns:a="http://schemas.openxmlformats.org/drawingml/2006/main">
                  <a:graphicData uri="http://schemas.microsoft.com/office/word/2010/wordprocessingShape">
                    <wps:wsp>
                      <wps:cNvSpPr/>
                      <wps:spPr>
                        <a:xfrm>
                          <a:off x="0" y="0"/>
                          <a:ext cx="1571625" cy="1333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2080763" id="Rectángulo 29" o:spid="_x0000_s1026" style="position:absolute;margin-left:112.45pt;margin-top:157.6pt;width:123.75pt;height:10.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" filled="f" strokecolor="red" strokeweight="1.5pt"/>
            </w:pict>
          </mc:Fallback>
        </mc:AlternateContent>
      </w:r>
      <w:r>
        <w:rPr>
          <w:rFonts w:ascii="Palatino Linotype" w:eastAsia="Calibri" w:hAnsi="Palatino Linotype" w:cs="Tahoma"/>
          <w:bCs/>
          <w:noProof/>
          <w:sz w:val="22"/>
          <w:szCs w:val="22"/>
          <w:lang w:eastAsia="es-MX"/>
        </w:rPr>
        <mc:AlternateContent>
          <mc:Choice Requires="wps">
            <w:drawing>
              <wp:anchor distT="0" distB="0" distL="114300" distR="114300" simplePos="0" relativeHeight="251686912" behindDoc="0" locked="0" layoutInCell="1" allowOverlap="1" wp14:anchorId="75B45AEF" wp14:editId="0AAE9023">
                <wp:simplePos x="0" y="0"/>
                <wp:positionH relativeFrom="column">
                  <wp:posOffset>1428115</wp:posOffset>
                </wp:positionH>
                <wp:positionV relativeFrom="paragraph">
                  <wp:posOffset>2986659</wp:posOffset>
                </wp:positionV>
                <wp:extent cx="1571625" cy="142875"/>
                <wp:effectExtent l="0" t="0" r="28575" b="28575"/>
                <wp:wrapNone/>
                <wp:docPr id="36" name="Rectángulo 36"/>
                <wp:cNvGraphicFramePr/>
                <a:graphic xmlns:a="http://schemas.openxmlformats.org/drawingml/2006/main">
                  <a:graphicData uri="http://schemas.microsoft.com/office/word/2010/wordprocessingShape">
                    <wps:wsp>
                      <wps:cNvSpPr/>
                      <wps:spPr>
                        <a:xfrm>
                          <a:off x="0" y="0"/>
                          <a:ext cx="1571625" cy="1428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7522DFE" id="Rectángulo 36" o:spid="_x0000_s1026" style="position:absolute;margin-left:112.45pt;margin-top:235.15pt;width:123.75pt;height:11.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" filled="f" strokecolor="red" strokeweight="1.5pt"/>
            </w:pict>
          </mc:Fallback>
        </mc:AlternateContent>
      </w:r>
      <w:r w:rsidR="00114A04">
        <w:rPr>
          <w:rFonts w:ascii="Palatino Linotype" w:eastAsia="Calibri" w:hAnsi="Palatino Linotype" w:cs="Tahoma"/>
          <w:bCs/>
          <w:noProof/>
          <w:sz w:val="22"/>
          <w:szCs w:val="22"/>
          <w:lang w:eastAsia="es-MX"/>
        </w:rPr>
        <w:drawing>
          <wp:inline distT="0" distB="0" distL="0" distR="0" wp14:anchorId="2B92195A" wp14:editId="526667B4">
            <wp:extent cx="3826465" cy="4184243"/>
            <wp:effectExtent l="0" t="0" r="3175" b="698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6465" cy="4184243"/>
                    </a:xfrm>
                    <a:prstGeom prst="rect">
                      <a:avLst/>
                    </a:prstGeom>
                    <a:noFill/>
                    <a:ln>
                      <a:noFill/>
                    </a:ln>
                  </pic:spPr>
                </pic:pic>
              </a:graphicData>
            </a:graphic>
          </wp:inline>
        </w:drawing>
      </w:r>
    </w:p>
    <w:p w14:paraId="43272D45" w14:textId="77777777" w:rsidR="00F85879" w:rsidRDefault="00F85879" w:rsidP="00114A04">
      <w:pPr>
        <w:spacing w:line="120" w:lineRule="auto"/>
        <w:ind w:right="-624"/>
        <w:jc w:val="center"/>
        <w:rPr>
          <w:rFonts w:ascii="Palatino Linotype" w:eastAsia="Calibri" w:hAnsi="Palatino Linotype" w:cs="Tahoma"/>
          <w:bCs/>
          <w:sz w:val="22"/>
          <w:szCs w:val="22"/>
          <w:lang w:eastAsia="en-US"/>
        </w:rPr>
      </w:pPr>
    </w:p>
    <w:p w14:paraId="5507D06B" w14:textId="77777777" w:rsidR="00F85879" w:rsidRDefault="00F85879" w:rsidP="00114A04">
      <w:pPr>
        <w:spacing w:line="120" w:lineRule="auto"/>
        <w:ind w:right="-624"/>
        <w:jc w:val="center"/>
        <w:rPr>
          <w:rFonts w:ascii="Palatino Linotype" w:eastAsia="Calibri" w:hAnsi="Palatino Linotype" w:cs="Tahoma"/>
          <w:bCs/>
          <w:sz w:val="22"/>
          <w:szCs w:val="22"/>
          <w:lang w:eastAsia="en-US"/>
        </w:rPr>
      </w:pPr>
    </w:p>
    <w:p w14:paraId="345A3693" w14:textId="62B2D750" w:rsidR="006C13B6" w:rsidRDefault="00300A89" w:rsidP="00114A04">
      <w:pPr>
        <w:tabs>
          <w:tab w:val="left" w:pos="0"/>
        </w:tabs>
        <w:spacing w:line="120" w:lineRule="auto"/>
        <w:ind w:right="-624"/>
        <w:jc w:val="center"/>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eastAsia="es-MX"/>
        </w:rPr>
        <mc:AlternateContent>
          <mc:Choice Requires="wps">
            <w:drawing>
              <wp:anchor distT="0" distB="0" distL="114300" distR="114300" simplePos="0" relativeHeight="251685888" behindDoc="0" locked="0" layoutInCell="1" allowOverlap="1" wp14:anchorId="665ECB01" wp14:editId="0324434D">
                <wp:simplePos x="0" y="0"/>
                <wp:positionH relativeFrom="column">
                  <wp:posOffset>1582420</wp:posOffset>
                </wp:positionH>
                <wp:positionV relativeFrom="paragraph">
                  <wp:posOffset>1249681</wp:posOffset>
                </wp:positionV>
                <wp:extent cx="2133600" cy="190500"/>
                <wp:effectExtent l="0" t="0" r="19050" b="19050"/>
                <wp:wrapNone/>
                <wp:docPr id="34" name="Rectángulo 34"/>
                <wp:cNvGraphicFramePr/>
                <a:graphic xmlns:a="http://schemas.openxmlformats.org/drawingml/2006/main">
                  <a:graphicData uri="http://schemas.microsoft.com/office/word/2010/wordprocessingShape">
                    <wps:wsp>
                      <wps:cNvSpPr/>
                      <wps:spPr>
                        <a:xfrm>
                          <a:off x="0" y="0"/>
                          <a:ext cx="2133600" cy="1905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D5E59FE" id="Rectángulo 34" o:spid="_x0000_s1026" style="position:absolute;margin-left:124.6pt;margin-top:98.4pt;width:168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" filled="f" strokecolor="red" strokeweight="1.5pt"/>
            </w:pict>
          </mc:Fallback>
        </mc:AlternateContent>
      </w:r>
      <w:r>
        <w:rPr>
          <w:rFonts w:ascii="Palatino Linotype" w:eastAsia="Calibri" w:hAnsi="Palatino Linotype" w:cs="Tahoma"/>
          <w:bCs/>
          <w:noProof/>
          <w:sz w:val="22"/>
          <w:szCs w:val="22"/>
          <w:lang w:eastAsia="es-MX"/>
        </w:rPr>
        <mc:AlternateContent>
          <mc:Choice Requires="wps">
            <w:drawing>
              <wp:anchor distT="0" distB="0" distL="114300" distR="114300" simplePos="0" relativeHeight="251684864" behindDoc="0" locked="0" layoutInCell="1" allowOverlap="1" wp14:anchorId="610F083D" wp14:editId="16915500">
                <wp:simplePos x="0" y="0"/>
                <wp:positionH relativeFrom="column">
                  <wp:posOffset>1534795</wp:posOffset>
                </wp:positionH>
                <wp:positionV relativeFrom="paragraph">
                  <wp:posOffset>1106805</wp:posOffset>
                </wp:positionV>
                <wp:extent cx="2581275" cy="142875"/>
                <wp:effectExtent l="0" t="0" r="28575" b="28575"/>
                <wp:wrapNone/>
                <wp:docPr id="33" name="Rectángulo 33"/>
                <wp:cNvGraphicFramePr/>
                <a:graphic xmlns:a="http://schemas.openxmlformats.org/drawingml/2006/main">
                  <a:graphicData uri="http://schemas.microsoft.com/office/word/2010/wordprocessingShape">
                    <wps:wsp>
                      <wps:cNvSpPr/>
                      <wps:spPr>
                        <a:xfrm>
                          <a:off x="0" y="0"/>
                          <a:ext cx="2581275" cy="1428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D3A07A8" id="Rectángulo 33" o:spid="_x0000_s1026" style="position:absolute;margin-left:120.85pt;margin-top:87.15pt;width:203.25pt;height:11.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" filled="f" strokecolor="red" strokeweight="1.5pt"/>
            </w:pict>
          </mc:Fallback>
        </mc:AlternateContent>
      </w:r>
      <w:r w:rsidR="00AB2E96">
        <w:rPr>
          <w:rFonts w:ascii="Palatino Linotype" w:eastAsia="Calibri" w:hAnsi="Palatino Linotype" w:cs="Tahoma"/>
          <w:bCs/>
          <w:noProof/>
          <w:sz w:val="22"/>
          <w:szCs w:val="22"/>
          <w:lang w:eastAsia="es-MX"/>
        </w:rPr>
        <mc:AlternateContent>
          <mc:Choice Requires="wps">
            <w:drawing>
              <wp:anchor distT="0" distB="0" distL="114300" distR="114300" simplePos="0" relativeHeight="251683840" behindDoc="0" locked="0" layoutInCell="1" allowOverlap="1" wp14:anchorId="3388E7A0" wp14:editId="71FC13F0">
                <wp:simplePos x="0" y="0"/>
                <wp:positionH relativeFrom="column">
                  <wp:posOffset>1487170</wp:posOffset>
                </wp:positionH>
                <wp:positionV relativeFrom="paragraph">
                  <wp:posOffset>2106931</wp:posOffset>
                </wp:positionV>
                <wp:extent cx="1857375" cy="171450"/>
                <wp:effectExtent l="0" t="0" r="28575" b="19050"/>
                <wp:wrapNone/>
                <wp:docPr id="32" name="Rectángulo 32"/>
                <wp:cNvGraphicFramePr/>
                <a:graphic xmlns:a="http://schemas.openxmlformats.org/drawingml/2006/main">
                  <a:graphicData uri="http://schemas.microsoft.com/office/word/2010/wordprocessingShape">
                    <wps:wsp>
                      <wps:cNvSpPr/>
                      <wps:spPr>
                        <a:xfrm>
                          <a:off x="0" y="0"/>
                          <a:ext cx="1857375" cy="1714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3492C3E" id="Rectángulo 32" o:spid="_x0000_s1026" style="position:absolute;margin-left:117.1pt;margin-top:165.9pt;width:146.25pt;height:13.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" filled="f" strokecolor="red" strokeweight="1.5pt"/>
            </w:pict>
          </mc:Fallback>
        </mc:AlternateContent>
      </w:r>
      <w:r w:rsidR="00114A04">
        <w:rPr>
          <w:rFonts w:ascii="Palatino Linotype" w:eastAsia="Calibri" w:hAnsi="Palatino Linotype" w:cs="Tahoma"/>
          <w:bCs/>
          <w:noProof/>
          <w:sz w:val="22"/>
          <w:szCs w:val="22"/>
          <w:lang w:eastAsia="es-MX"/>
        </w:rPr>
        <w:drawing>
          <wp:inline distT="0" distB="0" distL="0" distR="0" wp14:anchorId="2392E906" wp14:editId="7A1BE735">
            <wp:extent cx="3826510" cy="2694940"/>
            <wp:effectExtent l="0" t="0" r="254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1246" cy="2698275"/>
                    </a:xfrm>
                    <a:prstGeom prst="rect">
                      <a:avLst/>
                    </a:prstGeom>
                    <a:noFill/>
                    <a:ln>
                      <a:noFill/>
                    </a:ln>
                  </pic:spPr>
                </pic:pic>
              </a:graphicData>
            </a:graphic>
          </wp:inline>
        </w:drawing>
      </w:r>
    </w:p>
    <w:p w14:paraId="01FB0444" w14:textId="0EA56299" w:rsidR="004476F7" w:rsidRDefault="004476F7" w:rsidP="00114A04">
      <w:pPr>
        <w:tabs>
          <w:tab w:val="left" w:pos="0"/>
        </w:tabs>
        <w:spacing w:line="120" w:lineRule="auto"/>
        <w:ind w:right="-624"/>
        <w:jc w:val="center"/>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eastAsia="es-MX"/>
        </w:rPr>
        <w:lastRenderedPageBreak/>
        <mc:AlternateContent>
          <mc:Choice Requires="wps">
            <w:drawing>
              <wp:anchor distT="0" distB="0" distL="114300" distR="114300" simplePos="0" relativeHeight="251687936" behindDoc="0" locked="0" layoutInCell="1" allowOverlap="1" wp14:anchorId="3917D9DB" wp14:editId="34484CBB">
                <wp:simplePos x="0" y="0"/>
                <wp:positionH relativeFrom="page">
                  <wp:posOffset>3095625</wp:posOffset>
                </wp:positionH>
                <wp:positionV relativeFrom="paragraph">
                  <wp:posOffset>272415</wp:posOffset>
                </wp:positionV>
                <wp:extent cx="1562100" cy="285750"/>
                <wp:effectExtent l="0" t="0" r="19050" b="19050"/>
                <wp:wrapNone/>
                <wp:docPr id="38" name="Rectángulo 38"/>
                <wp:cNvGraphicFramePr/>
                <a:graphic xmlns:a="http://schemas.openxmlformats.org/drawingml/2006/main">
                  <a:graphicData uri="http://schemas.microsoft.com/office/word/2010/wordprocessingShape">
                    <wps:wsp>
                      <wps:cNvSpPr/>
                      <wps:spPr>
                        <a:xfrm>
                          <a:off x="0" y="0"/>
                          <a:ext cx="1562100" cy="2857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C4A82C" id="Rectángulo 38" o:spid="_x0000_s1026" style="position:absolute;margin-left:243.75pt;margin-top:21.45pt;width:123pt;height:22.5pt;z-index:2516879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" filled="f" strokecolor="red" strokeweight="1.5pt">
                <w10:wrap anchorx="page"/>
              </v:rect>
            </w:pict>
          </mc:Fallback>
        </mc:AlternateContent>
      </w:r>
      <w:r>
        <w:rPr>
          <w:rFonts w:ascii="Palatino Linotype" w:eastAsia="Calibri" w:hAnsi="Palatino Linotype" w:cs="Tahoma"/>
          <w:bCs/>
          <w:noProof/>
          <w:sz w:val="22"/>
          <w:szCs w:val="22"/>
          <w:lang w:eastAsia="es-MX"/>
        </w:rPr>
        <w:drawing>
          <wp:inline distT="0" distB="0" distL="0" distR="0" wp14:anchorId="61C277B0" wp14:editId="258F18EF">
            <wp:extent cx="3990975" cy="2838450"/>
            <wp:effectExtent l="0" t="0" r="9525"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0975" cy="2838450"/>
                    </a:xfrm>
                    <a:prstGeom prst="rect">
                      <a:avLst/>
                    </a:prstGeom>
                    <a:noFill/>
                    <a:ln>
                      <a:noFill/>
                    </a:ln>
                  </pic:spPr>
                </pic:pic>
              </a:graphicData>
            </a:graphic>
          </wp:inline>
        </w:drawing>
      </w:r>
    </w:p>
    <w:p w14:paraId="79C452CF" w14:textId="7BA9B71F" w:rsidR="00FC02C7" w:rsidRDefault="00FC02C7" w:rsidP="00114A04">
      <w:pPr>
        <w:tabs>
          <w:tab w:val="left" w:pos="0"/>
        </w:tabs>
        <w:spacing w:line="120" w:lineRule="auto"/>
        <w:ind w:right="-624"/>
        <w:jc w:val="center"/>
        <w:rPr>
          <w:rFonts w:ascii="Palatino Linotype" w:eastAsia="Calibri" w:hAnsi="Palatino Linotype" w:cs="Tahoma"/>
          <w:bCs/>
          <w:sz w:val="22"/>
          <w:szCs w:val="22"/>
          <w:lang w:eastAsia="en-US"/>
        </w:rPr>
      </w:pPr>
    </w:p>
    <w:p w14:paraId="3ECB397A" w14:textId="77777777" w:rsidR="00FC02C7" w:rsidRDefault="00FC02C7" w:rsidP="008B1633">
      <w:pPr>
        <w:tabs>
          <w:tab w:val="left" w:pos="0"/>
        </w:tabs>
        <w:spacing w:line="360" w:lineRule="auto"/>
        <w:ind w:right="-595"/>
        <w:jc w:val="both"/>
        <w:rPr>
          <w:rFonts w:ascii="Palatino Linotype" w:eastAsia="Calibri" w:hAnsi="Palatino Linotype" w:cs="Tahoma"/>
          <w:bCs/>
          <w:sz w:val="22"/>
          <w:szCs w:val="22"/>
          <w:lang w:eastAsia="en-US"/>
        </w:rPr>
      </w:pPr>
    </w:p>
    <w:p w14:paraId="71C2952F" w14:textId="0B27EA90" w:rsidR="00FC02C7" w:rsidRPr="00E86DB4" w:rsidRDefault="00FC02C7" w:rsidP="008B1633">
      <w:pPr>
        <w:tabs>
          <w:tab w:val="left" w:pos="0"/>
        </w:tabs>
        <w:spacing w:line="360" w:lineRule="auto"/>
        <w:ind w:right="-595"/>
        <w:jc w:val="both"/>
        <w:rPr>
          <w:rFonts w:ascii="Palatino Linotype" w:eastAsia="Calibri" w:hAnsi="Palatino Linotype" w:cs="Tahoma"/>
          <w:bCs/>
          <w:sz w:val="24"/>
          <w:szCs w:val="24"/>
          <w:lang w:eastAsia="en-US"/>
        </w:rPr>
      </w:pPr>
      <w:r w:rsidRPr="00E86DB4">
        <w:rPr>
          <w:rFonts w:ascii="Palatino Linotype" w:eastAsia="Calibri" w:hAnsi="Palatino Linotype" w:cs="Tahoma"/>
          <w:bCs/>
          <w:sz w:val="24"/>
          <w:szCs w:val="24"/>
          <w:lang w:eastAsia="en-US"/>
        </w:rPr>
        <w:t xml:space="preserve">El directorio de todos los Servidores Públicos del Ayuntamiento de </w:t>
      </w:r>
      <w:r w:rsidR="00E86DB4">
        <w:rPr>
          <w:rFonts w:ascii="Palatino Linotype" w:eastAsia="Calibri" w:hAnsi="Palatino Linotype" w:cs="Tahoma"/>
          <w:bCs/>
          <w:sz w:val="24"/>
          <w:szCs w:val="24"/>
          <w:lang w:eastAsia="en-US"/>
        </w:rPr>
        <w:br/>
      </w:r>
      <w:proofErr w:type="spellStart"/>
      <w:r w:rsidRPr="00E86DB4">
        <w:rPr>
          <w:rFonts w:ascii="Palatino Linotype" w:eastAsia="Calibri" w:hAnsi="Palatino Linotype" w:cs="Tahoma"/>
          <w:bCs/>
          <w:sz w:val="24"/>
          <w:szCs w:val="24"/>
          <w:lang w:eastAsia="en-US"/>
        </w:rPr>
        <w:t>Hueypoxtla</w:t>
      </w:r>
      <w:proofErr w:type="spellEnd"/>
      <w:r w:rsidRPr="00E86DB4">
        <w:rPr>
          <w:rFonts w:ascii="Palatino Linotype" w:eastAsia="Calibri" w:hAnsi="Palatino Linotype" w:cs="Tahoma"/>
          <w:bCs/>
          <w:sz w:val="24"/>
          <w:szCs w:val="24"/>
          <w:lang w:eastAsia="en-US"/>
        </w:rPr>
        <w:t xml:space="preserve"> del Ejercicio 2019 visible en la liga electrónica </w:t>
      </w:r>
      <w:hyperlink r:id="rId11" w:history="1">
        <w:r w:rsidRPr="00E86DB4">
          <w:rPr>
            <w:rStyle w:val="Hipervnculo"/>
            <w:rFonts w:ascii="Palatino Linotype" w:eastAsia="Calibri" w:hAnsi="Palatino Linotype" w:cs="Tahoma"/>
            <w:bCs/>
            <w:sz w:val="24"/>
            <w:szCs w:val="24"/>
            <w:lang w:eastAsia="en-US"/>
          </w:rPr>
          <w:t>https://www.ipomex.org.mx/ipo3/lgt/indice/HUEYPOXTLA/art_92_vii/1.web</w:t>
        </w:r>
      </w:hyperlink>
      <w:r w:rsidR="00E86DB4">
        <w:rPr>
          <w:rFonts w:ascii="Palatino Linotype" w:eastAsia="Calibri" w:hAnsi="Palatino Linotype" w:cs="Tahoma"/>
          <w:bCs/>
          <w:sz w:val="24"/>
          <w:szCs w:val="24"/>
          <w:lang w:eastAsia="en-US"/>
        </w:rPr>
        <w:t xml:space="preserve"> </w:t>
      </w:r>
      <w:r w:rsidRPr="00E86DB4">
        <w:rPr>
          <w:rFonts w:ascii="Palatino Linotype" w:eastAsia="Calibri" w:hAnsi="Palatino Linotype" w:cs="Tahoma"/>
          <w:bCs/>
          <w:sz w:val="24"/>
          <w:szCs w:val="24"/>
          <w:lang w:eastAsia="en-US"/>
        </w:rPr>
        <w:t xml:space="preserve">(consultado el día dieciséis de octubre del año dos mil diecinueve a las trece horas), se advierte que cuenta con una unidad administrativa denominada “Mejora Regulatoria” y la denominación del Servidor Público dentro de dicha estructura orgánica es una </w:t>
      </w:r>
      <w:r w:rsidRPr="00E86DB4">
        <w:rPr>
          <w:rFonts w:ascii="Palatino Linotype" w:eastAsia="Calibri" w:hAnsi="Palatino Linotype" w:cs="Tahoma"/>
          <w:bCs/>
          <w:sz w:val="24"/>
          <w:szCs w:val="24"/>
          <w:u w:val="single"/>
          <w:lang w:eastAsia="en-US"/>
        </w:rPr>
        <w:t>Coordinación Municipal de Mejora Regulatoria</w:t>
      </w:r>
      <w:r w:rsidRPr="00E86DB4">
        <w:rPr>
          <w:rFonts w:ascii="Palatino Linotype" w:eastAsia="Calibri" w:hAnsi="Palatino Linotype" w:cs="Tahoma"/>
          <w:bCs/>
          <w:sz w:val="24"/>
          <w:szCs w:val="24"/>
          <w:lang w:eastAsia="en-US"/>
        </w:rPr>
        <w:t xml:space="preserve">. </w:t>
      </w:r>
    </w:p>
    <w:p w14:paraId="0A4E1627" w14:textId="77777777" w:rsidR="00FC02C7" w:rsidRDefault="00FC02C7" w:rsidP="008B1633">
      <w:pPr>
        <w:tabs>
          <w:tab w:val="left" w:pos="0"/>
        </w:tabs>
        <w:spacing w:line="360" w:lineRule="auto"/>
        <w:ind w:right="-595"/>
        <w:jc w:val="both"/>
        <w:rPr>
          <w:rFonts w:ascii="Palatino Linotype" w:eastAsia="Calibri" w:hAnsi="Palatino Linotype" w:cs="Tahoma"/>
          <w:bCs/>
          <w:sz w:val="22"/>
          <w:szCs w:val="22"/>
          <w:lang w:eastAsia="en-US"/>
        </w:rPr>
      </w:pPr>
    </w:p>
    <w:p w14:paraId="7AD3FC36" w14:textId="27D369DF" w:rsidR="006C13B6" w:rsidRPr="0045229F" w:rsidRDefault="006C13B6" w:rsidP="008B1633">
      <w:pPr>
        <w:tabs>
          <w:tab w:val="left" w:pos="0"/>
        </w:tabs>
        <w:spacing w:line="360" w:lineRule="auto"/>
        <w:ind w:right="-595"/>
        <w:jc w:val="both"/>
        <w:rPr>
          <w:rFonts w:ascii="Palatino Linotype" w:eastAsia="Calibri" w:hAnsi="Palatino Linotype" w:cs="Tahoma"/>
          <w:bCs/>
          <w:sz w:val="22"/>
          <w:szCs w:val="22"/>
          <w:highlight w:val="yellow"/>
          <w:lang w:eastAsia="en-US"/>
        </w:rPr>
      </w:pPr>
      <w:r>
        <w:rPr>
          <w:rFonts w:ascii="Palatino Linotype" w:eastAsia="Calibri" w:hAnsi="Palatino Linotype" w:cs="Tahoma"/>
          <w:bCs/>
          <w:sz w:val="22"/>
          <w:szCs w:val="22"/>
          <w:lang w:eastAsia="en-US"/>
        </w:rPr>
        <w:t xml:space="preserve">De lo anterior se advierte que, los servidores públicos de los cuales el Particular solicita información, se encuentran en las áreas integrantes de la estructura del Sujeto Obligado, </w:t>
      </w:r>
      <w:r w:rsidR="0004650D">
        <w:rPr>
          <w:rFonts w:ascii="Palatino Linotype" w:eastAsia="Calibri" w:hAnsi="Palatino Linotype" w:cs="Tahoma"/>
          <w:bCs/>
          <w:sz w:val="22"/>
          <w:szCs w:val="22"/>
          <w:lang w:eastAsia="en-US"/>
        </w:rPr>
        <w:t>a saber</w:t>
      </w:r>
      <w:r w:rsidR="008E18D2">
        <w:rPr>
          <w:rFonts w:ascii="Palatino Linotype" w:eastAsia="Calibri" w:hAnsi="Palatino Linotype" w:cs="Tahoma"/>
          <w:bCs/>
          <w:sz w:val="22"/>
          <w:szCs w:val="22"/>
          <w:lang w:eastAsia="en-US"/>
        </w:rPr>
        <w:t>:</w:t>
      </w:r>
      <w:r w:rsidR="0004650D">
        <w:rPr>
          <w:rFonts w:ascii="Palatino Linotype" w:eastAsia="Calibri" w:hAnsi="Palatino Linotype" w:cs="Tahoma"/>
          <w:bCs/>
          <w:sz w:val="22"/>
          <w:szCs w:val="22"/>
          <w:lang w:eastAsia="en-US"/>
        </w:rPr>
        <w:t xml:space="preserve"> Tesorería</w:t>
      </w:r>
      <w:r w:rsidR="00F17F56">
        <w:rPr>
          <w:rFonts w:ascii="Palatino Linotype" w:eastAsia="Calibri" w:hAnsi="Palatino Linotype" w:cs="Tahoma"/>
          <w:bCs/>
          <w:sz w:val="22"/>
          <w:szCs w:val="22"/>
          <w:lang w:eastAsia="en-US"/>
        </w:rPr>
        <w:t xml:space="preserve"> Municipal</w:t>
      </w:r>
      <w:r w:rsidR="0004650D">
        <w:rPr>
          <w:rFonts w:ascii="Palatino Linotype" w:eastAsia="Calibri" w:hAnsi="Palatino Linotype" w:cs="Tahoma"/>
          <w:bCs/>
          <w:sz w:val="22"/>
          <w:szCs w:val="22"/>
          <w:lang w:eastAsia="en-US"/>
        </w:rPr>
        <w:t>,</w:t>
      </w:r>
      <w:r w:rsidR="00F17F56">
        <w:rPr>
          <w:rFonts w:ascii="Palatino Linotype" w:eastAsia="Calibri" w:hAnsi="Palatino Linotype" w:cs="Tahoma"/>
          <w:bCs/>
          <w:sz w:val="22"/>
          <w:szCs w:val="22"/>
          <w:lang w:eastAsia="en-US"/>
        </w:rPr>
        <w:t xml:space="preserve"> Dirección</w:t>
      </w:r>
      <w:r w:rsidR="008E18D2">
        <w:rPr>
          <w:rFonts w:ascii="Palatino Linotype" w:eastAsia="Calibri" w:hAnsi="Palatino Linotype" w:cs="Tahoma"/>
          <w:bCs/>
          <w:sz w:val="22"/>
          <w:szCs w:val="22"/>
          <w:lang w:eastAsia="en-US"/>
        </w:rPr>
        <w:t xml:space="preserve"> de Seguridad </w:t>
      </w:r>
      <w:r w:rsidR="00F17F56">
        <w:rPr>
          <w:rFonts w:ascii="Palatino Linotype" w:eastAsia="Calibri" w:hAnsi="Palatino Linotype" w:cs="Tahoma"/>
          <w:bCs/>
          <w:sz w:val="22"/>
          <w:szCs w:val="22"/>
          <w:lang w:eastAsia="en-US"/>
        </w:rPr>
        <w:t>Pública y Tránsito Municipal</w:t>
      </w:r>
      <w:r w:rsidR="00A07029">
        <w:rPr>
          <w:rFonts w:ascii="Palatino Linotype" w:eastAsia="Calibri" w:hAnsi="Palatino Linotype" w:cs="Tahoma"/>
          <w:bCs/>
          <w:sz w:val="22"/>
          <w:szCs w:val="22"/>
          <w:lang w:eastAsia="en-US"/>
        </w:rPr>
        <w:t xml:space="preserve">, </w:t>
      </w:r>
      <w:r w:rsidR="00A07029" w:rsidRPr="00A07029">
        <w:rPr>
          <w:rFonts w:ascii="Palatino Linotype" w:eastAsia="Calibri" w:hAnsi="Palatino Linotype" w:cs="Tahoma"/>
          <w:bCs/>
          <w:sz w:val="22"/>
          <w:szCs w:val="22"/>
          <w:lang w:eastAsia="en-US"/>
        </w:rPr>
        <w:t>Contralor Municipal</w:t>
      </w:r>
      <w:r w:rsidR="008E18D2">
        <w:rPr>
          <w:rFonts w:ascii="Palatino Linotype" w:eastAsia="Calibri" w:hAnsi="Palatino Linotype" w:cs="Tahoma"/>
          <w:bCs/>
          <w:sz w:val="22"/>
          <w:szCs w:val="22"/>
          <w:lang w:eastAsia="en-US"/>
        </w:rPr>
        <w:t xml:space="preserve">; así como las Direcciones de </w:t>
      </w:r>
      <w:r w:rsidR="00F17F56">
        <w:rPr>
          <w:rFonts w:ascii="Palatino Linotype" w:eastAsia="Calibri" w:hAnsi="Palatino Linotype" w:cs="Tahoma"/>
          <w:bCs/>
          <w:sz w:val="22"/>
          <w:szCs w:val="22"/>
          <w:lang w:eastAsia="en-US"/>
        </w:rPr>
        <w:t>Desarrollo Económico</w:t>
      </w:r>
      <w:r w:rsidR="00817CD1">
        <w:rPr>
          <w:rFonts w:ascii="Palatino Linotype" w:eastAsia="Calibri" w:hAnsi="Palatino Linotype" w:cs="Tahoma"/>
          <w:bCs/>
          <w:sz w:val="22"/>
          <w:szCs w:val="22"/>
          <w:lang w:eastAsia="en-US"/>
        </w:rPr>
        <w:t xml:space="preserve"> y</w:t>
      </w:r>
      <w:r w:rsidR="008E18D2">
        <w:rPr>
          <w:rFonts w:ascii="Palatino Linotype" w:eastAsia="Calibri" w:hAnsi="Palatino Linotype" w:cs="Tahoma"/>
          <w:bCs/>
          <w:sz w:val="22"/>
          <w:szCs w:val="22"/>
          <w:lang w:eastAsia="en-US"/>
        </w:rPr>
        <w:t xml:space="preserve"> Obras Públicas; </w:t>
      </w:r>
      <w:r w:rsidRPr="00817CD1">
        <w:rPr>
          <w:rFonts w:ascii="Palatino Linotype" w:eastAsia="Calibri" w:hAnsi="Palatino Linotype" w:cs="Tahoma"/>
          <w:bCs/>
          <w:sz w:val="22"/>
          <w:szCs w:val="22"/>
          <w:lang w:eastAsia="en-US"/>
        </w:rPr>
        <w:t xml:space="preserve">excepto el </w:t>
      </w:r>
      <w:r w:rsidR="00817CD1" w:rsidRPr="00817CD1">
        <w:rPr>
          <w:rFonts w:ascii="Palatino Linotype" w:eastAsia="Calibri" w:hAnsi="Palatino Linotype" w:cs="Tahoma"/>
          <w:bCs/>
          <w:sz w:val="22"/>
          <w:szCs w:val="22"/>
          <w:u w:val="single"/>
          <w:lang w:eastAsia="en-US"/>
        </w:rPr>
        <w:t>Director de Protección Civil</w:t>
      </w:r>
      <w:r w:rsidR="00817CD1">
        <w:rPr>
          <w:rFonts w:ascii="Palatino Linotype" w:eastAsia="Calibri" w:hAnsi="Palatino Linotype" w:cs="Tahoma"/>
          <w:bCs/>
          <w:sz w:val="22"/>
          <w:szCs w:val="22"/>
          <w:lang w:eastAsia="en-US"/>
        </w:rPr>
        <w:t xml:space="preserve"> y </w:t>
      </w:r>
      <w:r w:rsidR="00817CD1" w:rsidRPr="00817CD1">
        <w:rPr>
          <w:rFonts w:ascii="Palatino Linotype" w:eastAsia="Calibri" w:hAnsi="Palatino Linotype" w:cs="Tahoma"/>
          <w:bCs/>
          <w:sz w:val="22"/>
          <w:szCs w:val="22"/>
          <w:u w:val="single"/>
          <w:lang w:eastAsia="en-US"/>
        </w:rPr>
        <w:t>Director de Mejora Regulatoria</w:t>
      </w:r>
      <w:r w:rsidRPr="00817CD1">
        <w:rPr>
          <w:rFonts w:ascii="Palatino Linotype" w:eastAsia="Calibri" w:hAnsi="Palatino Linotype" w:cs="Tahoma"/>
          <w:bCs/>
          <w:sz w:val="22"/>
          <w:szCs w:val="22"/>
          <w:lang w:eastAsia="en-US"/>
        </w:rPr>
        <w:t xml:space="preserve">; toda vez que </w:t>
      </w:r>
      <w:r w:rsidR="00817CD1" w:rsidRPr="00817CD1">
        <w:rPr>
          <w:rFonts w:ascii="Palatino Linotype" w:eastAsia="Calibri" w:hAnsi="Palatino Linotype" w:cs="Tahoma"/>
          <w:bCs/>
          <w:sz w:val="22"/>
          <w:szCs w:val="22"/>
          <w:lang w:eastAsia="en-US"/>
        </w:rPr>
        <w:t>las</w:t>
      </w:r>
      <w:r w:rsidRPr="00817CD1">
        <w:rPr>
          <w:rFonts w:ascii="Palatino Linotype" w:eastAsia="Calibri" w:hAnsi="Palatino Linotype" w:cs="Tahoma"/>
          <w:bCs/>
          <w:sz w:val="22"/>
          <w:szCs w:val="22"/>
          <w:lang w:eastAsia="en-US"/>
        </w:rPr>
        <w:t xml:space="preserve"> área</w:t>
      </w:r>
      <w:r w:rsidR="00817CD1" w:rsidRPr="00817CD1">
        <w:rPr>
          <w:rFonts w:ascii="Palatino Linotype" w:eastAsia="Calibri" w:hAnsi="Palatino Linotype" w:cs="Tahoma"/>
          <w:bCs/>
          <w:sz w:val="22"/>
          <w:szCs w:val="22"/>
          <w:lang w:eastAsia="en-US"/>
        </w:rPr>
        <w:t>s</w:t>
      </w:r>
      <w:r w:rsidRPr="00817CD1">
        <w:rPr>
          <w:rFonts w:ascii="Palatino Linotype" w:eastAsia="Calibri" w:hAnsi="Palatino Linotype" w:cs="Tahoma"/>
          <w:bCs/>
          <w:sz w:val="22"/>
          <w:szCs w:val="22"/>
          <w:lang w:eastAsia="en-US"/>
        </w:rPr>
        <w:t xml:space="preserve"> perteneciente</w:t>
      </w:r>
      <w:r w:rsidR="00817CD1" w:rsidRPr="00817CD1">
        <w:rPr>
          <w:rFonts w:ascii="Palatino Linotype" w:eastAsia="Calibri" w:hAnsi="Palatino Linotype" w:cs="Tahoma"/>
          <w:bCs/>
          <w:sz w:val="22"/>
          <w:szCs w:val="22"/>
          <w:lang w:eastAsia="en-US"/>
        </w:rPr>
        <w:t>s</w:t>
      </w:r>
      <w:r w:rsidRPr="00817CD1">
        <w:rPr>
          <w:rFonts w:ascii="Palatino Linotype" w:eastAsia="Calibri" w:hAnsi="Palatino Linotype" w:cs="Tahoma"/>
          <w:bCs/>
          <w:sz w:val="22"/>
          <w:szCs w:val="22"/>
          <w:lang w:eastAsia="en-US"/>
        </w:rPr>
        <w:t xml:space="preserve"> a dicho</w:t>
      </w:r>
      <w:r w:rsidR="00817CD1" w:rsidRPr="00817CD1">
        <w:rPr>
          <w:rFonts w:ascii="Palatino Linotype" w:eastAsia="Calibri" w:hAnsi="Palatino Linotype" w:cs="Tahoma"/>
          <w:bCs/>
          <w:sz w:val="22"/>
          <w:szCs w:val="22"/>
          <w:lang w:eastAsia="en-US"/>
        </w:rPr>
        <w:t>s</w:t>
      </w:r>
      <w:r w:rsidRPr="00817CD1">
        <w:rPr>
          <w:rFonts w:ascii="Palatino Linotype" w:eastAsia="Calibri" w:hAnsi="Palatino Linotype" w:cs="Tahoma"/>
          <w:bCs/>
          <w:sz w:val="22"/>
          <w:szCs w:val="22"/>
          <w:lang w:eastAsia="en-US"/>
        </w:rPr>
        <w:t xml:space="preserve"> servidor</w:t>
      </w:r>
      <w:r w:rsidR="00817CD1" w:rsidRPr="00817CD1">
        <w:rPr>
          <w:rFonts w:ascii="Palatino Linotype" w:eastAsia="Calibri" w:hAnsi="Palatino Linotype" w:cs="Tahoma"/>
          <w:bCs/>
          <w:sz w:val="22"/>
          <w:szCs w:val="22"/>
          <w:lang w:eastAsia="en-US"/>
        </w:rPr>
        <w:t>es</w:t>
      </w:r>
      <w:r w:rsidRPr="00817CD1">
        <w:rPr>
          <w:rFonts w:ascii="Palatino Linotype" w:eastAsia="Calibri" w:hAnsi="Palatino Linotype" w:cs="Tahoma"/>
          <w:bCs/>
          <w:sz w:val="22"/>
          <w:szCs w:val="22"/>
          <w:lang w:eastAsia="en-US"/>
        </w:rPr>
        <w:t xml:space="preserve"> público</w:t>
      </w:r>
      <w:r w:rsidR="00817CD1" w:rsidRPr="00817CD1">
        <w:rPr>
          <w:rFonts w:ascii="Palatino Linotype" w:eastAsia="Calibri" w:hAnsi="Palatino Linotype" w:cs="Tahoma"/>
          <w:bCs/>
          <w:sz w:val="22"/>
          <w:szCs w:val="22"/>
          <w:lang w:eastAsia="en-US"/>
        </w:rPr>
        <w:t>s</w:t>
      </w:r>
      <w:r w:rsidRPr="00817CD1">
        <w:rPr>
          <w:rFonts w:ascii="Palatino Linotype" w:eastAsia="Calibri" w:hAnsi="Palatino Linotype" w:cs="Tahoma"/>
          <w:bCs/>
          <w:sz w:val="22"/>
          <w:szCs w:val="22"/>
          <w:lang w:eastAsia="en-US"/>
        </w:rPr>
        <w:t xml:space="preserve"> tiene</w:t>
      </w:r>
      <w:r w:rsidR="00817CD1" w:rsidRPr="00817CD1">
        <w:rPr>
          <w:rFonts w:ascii="Palatino Linotype" w:eastAsia="Calibri" w:hAnsi="Palatino Linotype" w:cs="Tahoma"/>
          <w:bCs/>
          <w:sz w:val="22"/>
          <w:szCs w:val="22"/>
          <w:lang w:eastAsia="en-US"/>
        </w:rPr>
        <w:t>n</w:t>
      </w:r>
      <w:r w:rsidRPr="00817CD1">
        <w:rPr>
          <w:rFonts w:ascii="Palatino Linotype" w:eastAsia="Calibri" w:hAnsi="Palatino Linotype" w:cs="Tahoma"/>
          <w:bCs/>
          <w:sz w:val="22"/>
          <w:szCs w:val="22"/>
          <w:lang w:eastAsia="en-US"/>
        </w:rPr>
        <w:t xml:space="preserve"> una denominación distinta, lo cual se muestra a continuación:</w:t>
      </w:r>
      <w:r w:rsidRPr="0045229F">
        <w:rPr>
          <w:rFonts w:ascii="Palatino Linotype" w:eastAsia="Calibri" w:hAnsi="Palatino Linotype" w:cs="Tahoma"/>
          <w:bCs/>
          <w:sz w:val="22"/>
          <w:szCs w:val="22"/>
          <w:highlight w:val="yellow"/>
          <w:lang w:eastAsia="en-US"/>
        </w:rPr>
        <w:t xml:space="preserve"> </w:t>
      </w:r>
    </w:p>
    <w:tbl>
      <w:tblPr>
        <w:tblStyle w:val="Tablaconcuadrcula"/>
        <w:tblW w:w="8647" w:type="dxa"/>
        <w:jc w:val="center"/>
        <w:tblLook w:val="04A0" w:firstRow="1" w:lastRow="0" w:firstColumn="1" w:lastColumn="0" w:noHBand="0" w:noVBand="1"/>
      </w:tblPr>
      <w:tblGrid>
        <w:gridCol w:w="2103"/>
        <w:gridCol w:w="2633"/>
        <w:gridCol w:w="3911"/>
      </w:tblGrid>
      <w:tr w:rsidR="006C13B6" w:rsidRPr="0045229F" w14:paraId="50E1F404" w14:textId="77777777" w:rsidTr="00E86DB4">
        <w:trPr>
          <w:jc w:val="center"/>
        </w:trPr>
        <w:tc>
          <w:tcPr>
            <w:tcW w:w="2103" w:type="dxa"/>
            <w:shd w:val="clear" w:color="auto" w:fill="D9D9D9" w:themeFill="background1" w:themeFillShade="D9"/>
            <w:vAlign w:val="center"/>
          </w:tcPr>
          <w:p w14:paraId="7BBCFB01" w14:textId="77777777" w:rsidR="006C13B6" w:rsidRPr="00993EE4" w:rsidRDefault="006C13B6" w:rsidP="00062B68">
            <w:pPr>
              <w:spacing w:line="276" w:lineRule="auto"/>
              <w:ind w:right="-93"/>
              <w:jc w:val="center"/>
              <w:rPr>
                <w:rFonts w:ascii="Palatino Linotype" w:eastAsia="Calibri" w:hAnsi="Palatino Linotype" w:cs="Tahoma"/>
                <w:b/>
                <w:bCs/>
                <w:sz w:val="22"/>
                <w:szCs w:val="22"/>
                <w:lang w:eastAsia="en-US"/>
              </w:rPr>
            </w:pPr>
            <w:r w:rsidRPr="00993EE4">
              <w:rPr>
                <w:rFonts w:ascii="Palatino Linotype" w:eastAsia="Calibri" w:hAnsi="Palatino Linotype" w:cs="Tahoma"/>
                <w:b/>
                <w:bCs/>
                <w:sz w:val="22"/>
                <w:szCs w:val="22"/>
                <w:lang w:eastAsia="en-US"/>
              </w:rPr>
              <w:lastRenderedPageBreak/>
              <w:t>Solicitud</w:t>
            </w:r>
          </w:p>
        </w:tc>
        <w:tc>
          <w:tcPr>
            <w:tcW w:w="2633" w:type="dxa"/>
            <w:shd w:val="clear" w:color="auto" w:fill="D9D9D9" w:themeFill="background1" w:themeFillShade="D9"/>
            <w:vAlign w:val="center"/>
          </w:tcPr>
          <w:p w14:paraId="267D0F31" w14:textId="3B33156B" w:rsidR="006C13B6" w:rsidRPr="00993EE4" w:rsidRDefault="006C13B6" w:rsidP="00062B68">
            <w:pPr>
              <w:tabs>
                <w:tab w:val="left" w:pos="954"/>
              </w:tabs>
              <w:spacing w:line="276" w:lineRule="auto"/>
              <w:ind w:right="-93"/>
              <w:jc w:val="center"/>
              <w:rPr>
                <w:rFonts w:ascii="Palatino Linotype" w:eastAsia="Calibri" w:hAnsi="Palatino Linotype" w:cs="Tahoma"/>
                <w:b/>
                <w:bCs/>
                <w:sz w:val="22"/>
                <w:szCs w:val="22"/>
                <w:lang w:eastAsia="en-US"/>
              </w:rPr>
            </w:pPr>
            <w:r w:rsidRPr="00993EE4">
              <w:rPr>
                <w:rFonts w:ascii="Palatino Linotype" w:eastAsia="Calibri" w:hAnsi="Palatino Linotype" w:cs="Tahoma"/>
                <w:b/>
                <w:bCs/>
                <w:sz w:val="22"/>
                <w:szCs w:val="22"/>
                <w:lang w:eastAsia="en-US"/>
              </w:rPr>
              <w:t>Bando Municipal</w:t>
            </w:r>
          </w:p>
        </w:tc>
        <w:tc>
          <w:tcPr>
            <w:tcW w:w="3911" w:type="dxa"/>
            <w:shd w:val="clear" w:color="auto" w:fill="D9D9D9" w:themeFill="background1" w:themeFillShade="D9"/>
          </w:tcPr>
          <w:p w14:paraId="1984928D" w14:textId="02FFAE9C" w:rsidR="006C13B6" w:rsidRPr="00993EE4" w:rsidRDefault="006C13B6" w:rsidP="00062B68">
            <w:pPr>
              <w:tabs>
                <w:tab w:val="left" w:pos="954"/>
              </w:tabs>
              <w:spacing w:line="276" w:lineRule="auto"/>
              <w:ind w:right="-93"/>
              <w:jc w:val="center"/>
              <w:rPr>
                <w:rFonts w:ascii="Palatino Linotype" w:eastAsia="Calibri" w:hAnsi="Palatino Linotype" w:cs="Tahoma"/>
                <w:b/>
                <w:bCs/>
                <w:sz w:val="22"/>
                <w:szCs w:val="22"/>
                <w:lang w:eastAsia="en-US"/>
              </w:rPr>
            </w:pPr>
            <w:r w:rsidRPr="00993EE4">
              <w:rPr>
                <w:rFonts w:ascii="Palatino Linotype" w:eastAsia="Calibri" w:hAnsi="Palatino Linotype" w:cs="Tahoma"/>
                <w:b/>
                <w:bCs/>
                <w:sz w:val="22"/>
                <w:szCs w:val="22"/>
                <w:lang w:eastAsia="en-US"/>
              </w:rPr>
              <w:t>Denominación del Servidor Público dentro de la estructura orgánica</w:t>
            </w:r>
          </w:p>
        </w:tc>
      </w:tr>
      <w:tr w:rsidR="00F17F56" w:rsidRPr="00175267" w14:paraId="6B701CAC" w14:textId="77777777" w:rsidTr="00E86DB4">
        <w:trPr>
          <w:jc w:val="center"/>
        </w:trPr>
        <w:tc>
          <w:tcPr>
            <w:tcW w:w="2103" w:type="dxa"/>
            <w:vAlign w:val="center"/>
          </w:tcPr>
          <w:p w14:paraId="557DB0E5" w14:textId="60D32804" w:rsidR="00F17F56" w:rsidRPr="00F17F56" w:rsidRDefault="00F17F56" w:rsidP="006C13B6">
            <w:pPr>
              <w:spacing w:line="360" w:lineRule="auto"/>
              <w:ind w:right="-93"/>
              <w:jc w:val="center"/>
              <w:rPr>
                <w:rFonts w:ascii="Palatino Linotype" w:eastAsia="Calibri" w:hAnsi="Palatino Linotype" w:cs="Tahoma"/>
                <w:bCs/>
                <w:sz w:val="22"/>
                <w:szCs w:val="22"/>
                <w:lang w:eastAsia="en-US"/>
              </w:rPr>
            </w:pPr>
            <w:bookmarkStart w:id="5" w:name="_Hlk22061194"/>
            <w:r>
              <w:rPr>
                <w:rFonts w:ascii="Palatino Linotype" w:eastAsia="Calibri" w:hAnsi="Palatino Linotype" w:cs="Tahoma"/>
                <w:bCs/>
                <w:sz w:val="22"/>
                <w:szCs w:val="22"/>
                <w:lang w:eastAsia="en-US"/>
              </w:rPr>
              <w:t>Director de Protección Civil</w:t>
            </w:r>
            <w:bookmarkEnd w:id="5"/>
          </w:p>
        </w:tc>
        <w:tc>
          <w:tcPr>
            <w:tcW w:w="2633" w:type="dxa"/>
            <w:vAlign w:val="center"/>
          </w:tcPr>
          <w:p w14:paraId="51F822E6" w14:textId="00D13C04" w:rsidR="00F17F56" w:rsidRPr="00F17F56" w:rsidRDefault="00F17F56" w:rsidP="006C13B6">
            <w:pPr>
              <w:tabs>
                <w:tab w:val="left" w:pos="954"/>
              </w:tabs>
              <w:spacing w:line="360" w:lineRule="auto"/>
              <w:ind w:right="-93"/>
              <w:jc w:val="center"/>
              <w:rPr>
                <w:rFonts w:ascii="Palatino Linotype" w:eastAsia="Calibri" w:hAnsi="Palatino Linotype" w:cs="Tahoma"/>
                <w:bCs/>
                <w:sz w:val="22"/>
                <w:szCs w:val="22"/>
                <w:lang w:eastAsia="en-US"/>
              </w:rPr>
            </w:pPr>
            <w:r w:rsidRPr="00F17F56">
              <w:rPr>
                <w:rFonts w:ascii="Palatino Linotype" w:eastAsia="Calibri" w:hAnsi="Palatino Linotype" w:cs="Tahoma"/>
                <w:bCs/>
                <w:sz w:val="22"/>
                <w:szCs w:val="22"/>
                <w:lang w:eastAsia="en-US"/>
              </w:rPr>
              <w:t>Unidad Municipal de Protección Civil</w:t>
            </w:r>
          </w:p>
        </w:tc>
        <w:tc>
          <w:tcPr>
            <w:tcW w:w="3911" w:type="dxa"/>
          </w:tcPr>
          <w:p w14:paraId="375FA600" w14:textId="3995CF99" w:rsidR="00F17F56" w:rsidRDefault="00B323FA" w:rsidP="006C13B6">
            <w:pPr>
              <w:tabs>
                <w:tab w:val="left" w:pos="954"/>
              </w:tabs>
              <w:spacing w:line="360" w:lineRule="auto"/>
              <w:ind w:right="-93"/>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Coordinador</w:t>
            </w:r>
            <w:r w:rsidR="00F17F56" w:rsidRPr="00F17F56">
              <w:rPr>
                <w:rFonts w:ascii="Palatino Linotype" w:eastAsia="Calibri" w:hAnsi="Palatino Linotype" w:cs="Tahoma"/>
                <w:bCs/>
                <w:sz w:val="22"/>
                <w:szCs w:val="22"/>
                <w:lang w:eastAsia="en-US"/>
              </w:rPr>
              <w:t xml:space="preserve"> de la </w:t>
            </w:r>
            <w:r w:rsidR="00F17F56">
              <w:rPr>
                <w:rFonts w:ascii="Palatino Linotype" w:eastAsia="Calibri" w:hAnsi="Palatino Linotype" w:cs="Tahoma"/>
                <w:bCs/>
                <w:sz w:val="22"/>
                <w:szCs w:val="22"/>
                <w:lang w:eastAsia="en-US"/>
              </w:rPr>
              <w:t>U</w:t>
            </w:r>
            <w:r w:rsidR="00F17F56" w:rsidRPr="00F17F56">
              <w:rPr>
                <w:rFonts w:ascii="Palatino Linotype" w:eastAsia="Calibri" w:hAnsi="Palatino Linotype" w:cs="Tahoma"/>
                <w:bCs/>
                <w:sz w:val="22"/>
                <w:szCs w:val="22"/>
                <w:lang w:eastAsia="en-US"/>
              </w:rPr>
              <w:t xml:space="preserve">nidad </w:t>
            </w:r>
            <w:r w:rsidR="00F17F56">
              <w:rPr>
                <w:rFonts w:ascii="Palatino Linotype" w:eastAsia="Calibri" w:hAnsi="Palatino Linotype" w:cs="Tahoma"/>
                <w:bCs/>
                <w:sz w:val="22"/>
                <w:szCs w:val="22"/>
                <w:lang w:eastAsia="en-US"/>
              </w:rPr>
              <w:t>M</w:t>
            </w:r>
            <w:r w:rsidR="00F17F56" w:rsidRPr="00F17F56">
              <w:rPr>
                <w:rFonts w:ascii="Palatino Linotype" w:eastAsia="Calibri" w:hAnsi="Palatino Linotype" w:cs="Tahoma"/>
                <w:bCs/>
                <w:sz w:val="22"/>
                <w:szCs w:val="22"/>
                <w:lang w:eastAsia="en-US"/>
              </w:rPr>
              <w:t xml:space="preserve">unicipal de </w:t>
            </w:r>
            <w:r w:rsidR="00F17F56">
              <w:rPr>
                <w:rFonts w:ascii="Palatino Linotype" w:eastAsia="Calibri" w:hAnsi="Palatino Linotype" w:cs="Tahoma"/>
                <w:bCs/>
                <w:sz w:val="22"/>
                <w:szCs w:val="22"/>
                <w:lang w:eastAsia="en-US"/>
              </w:rPr>
              <w:t>P</w:t>
            </w:r>
            <w:r w:rsidR="00F17F56" w:rsidRPr="00F17F56">
              <w:rPr>
                <w:rFonts w:ascii="Palatino Linotype" w:eastAsia="Calibri" w:hAnsi="Palatino Linotype" w:cs="Tahoma"/>
                <w:bCs/>
                <w:sz w:val="22"/>
                <w:szCs w:val="22"/>
                <w:lang w:eastAsia="en-US"/>
              </w:rPr>
              <w:t xml:space="preserve">rotección </w:t>
            </w:r>
            <w:r w:rsidR="00F17F56">
              <w:rPr>
                <w:rFonts w:ascii="Palatino Linotype" w:eastAsia="Calibri" w:hAnsi="Palatino Linotype" w:cs="Tahoma"/>
                <w:bCs/>
                <w:sz w:val="22"/>
                <w:szCs w:val="22"/>
                <w:lang w:eastAsia="en-US"/>
              </w:rPr>
              <w:t>C</w:t>
            </w:r>
            <w:r w:rsidR="00F17F56" w:rsidRPr="00F17F56">
              <w:rPr>
                <w:rFonts w:ascii="Palatino Linotype" w:eastAsia="Calibri" w:hAnsi="Palatino Linotype" w:cs="Tahoma"/>
                <w:bCs/>
                <w:sz w:val="22"/>
                <w:szCs w:val="22"/>
                <w:lang w:eastAsia="en-US"/>
              </w:rPr>
              <w:t>ivil</w:t>
            </w:r>
          </w:p>
        </w:tc>
      </w:tr>
      <w:tr w:rsidR="004476F7" w:rsidRPr="00175267" w14:paraId="44D1EDF7" w14:textId="77777777" w:rsidTr="00E86DB4">
        <w:trPr>
          <w:jc w:val="center"/>
        </w:trPr>
        <w:tc>
          <w:tcPr>
            <w:tcW w:w="2103" w:type="dxa"/>
            <w:vAlign w:val="center"/>
          </w:tcPr>
          <w:p w14:paraId="1DA5506A" w14:textId="72B2230D" w:rsidR="004476F7" w:rsidRDefault="00817CD1" w:rsidP="006C13B6">
            <w:pPr>
              <w:spacing w:line="360" w:lineRule="auto"/>
              <w:ind w:right="-93"/>
              <w:jc w:val="center"/>
              <w:rPr>
                <w:rFonts w:ascii="Palatino Linotype" w:eastAsia="Calibri" w:hAnsi="Palatino Linotype" w:cs="Tahoma"/>
                <w:bCs/>
                <w:sz w:val="22"/>
                <w:szCs w:val="22"/>
                <w:lang w:eastAsia="en-US"/>
              </w:rPr>
            </w:pPr>
            <w:bookmarkStart w:id="6" w:name="_Hlk22061205"/>
            <w:r>
              <w:rPr>
                <w:rFonts w:ascii="Palatino Linotype" w:eastAsia="Calibri" w:hAnsi="Palatino Linotype" w:cs="Tahoma"/>
                <w:bCs/>
                <w:sz w:val="22"/>
                <w:szCs w:val="22"/>
                <w:lang w:eastAsia="en-US"/>
              </w:rPr>
              <w:t xml:space="preserve">Director de Mejora Regulatoria </w:t>
            </w:r>
            <w:bookmarkEnd w:id="6"/>
          </w:p>
        </w:tc>
        <w:tc>
          <w:tcPr>
            <w:tcW w:w="2633" w:type="dxa"/>
            <w:vAlign w:val="center"/>
          </w:tcPr>
          <w:p w14:paraId="6A0AC29B" w14:textId="358B1236" w:rsidR="004476F7" w:rsidRPr="00F17F56" w:rsidRDefault="00817CD1" w:rsidP="006C13B6">
            <w:pPr>
              <w:tabs>
                <w:tab w:val="left" w:pos="954"/>
              </w:tabs>
              <w:spacing w:line="360" w:lineRule="auto"/>
              <w:ind w:right="-93"/>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Mejora Regulatoria </w:t>
            </w:r>
          </w:p>
        </w:tc>
        <w:tc>
          <w:tcPr>
            <w:tcW w:w="3911" w:type="dxa"/>
          </w:tcPr>
          <w:p w14:paraId="39D894D1" w14:textId="4085D572" w:rsidR="004476F7" w:rsidRDefault="00B323FA" w:rsidP="00817CD1">
            <w:pPr>
              <w:tabs>
                <w:tab w:val="left" w:pos="954"/>
              </w:tabs>
              <w:spacing w:line="360" w:lineRule="auto"/>
              <w:ind w:right="-93"/>
              <w:jc w:val="center"/>
              <w:rPr>
                <w:rFonts w:ascii="Palatino Linotype" w:eastAsia="Calibri" w:hAnsi="Palatino Linotype" w:cs="Tahoma"/>
                <w:bCs/>
                <w:sz w:val="22"/>
                <w:szCs w:val="22"/>
                <w:lang w:eastAsia="en-US"/>
              </w:rPr>
            </w:pPr>
            <w:r w:rsidRPr="00B323FA">
              <w:rPr>
                <w:rFonts w:ascii="Palatino Linotype" w:eastAsia="Calibri" w:hAnsi="Palatino Linotype" w:cs="Tahoma"/>
                <w:bCs/>
                <w:sz w:val="22"/>
                <w:szCs w:val="22"/>
                <w:lang w:eastAsia="en-US"/>
              </w:rPr>
              <w:t xml:space="preserve">Coordinador </w:t>
            </w:r>
            <w:r w:rsidR="004476F7">
              <w:rPr>
                <w:rFonts w:ascii="Palatino Linotype" w:eastAsia="Calibri" w:hAnsi="Palatino Linotype" w:cs="Tahoma"/>
                <w:bCs/>
                <w:sz w:val="22"/>
                <w:szCs w:val="22"/>
                <w:lang w:eastAsia="en-US"/>
              </w:rPr>
              <w:t>M</w:t>
            </w:r>
            <w:r w:rsidR="004476F7" w:rsidRPr="004476F7">
              <w:rPr>
                <w:rFonts w:ascii="Palatino Linotype" w:eastAsia="Calibri" w:hAnsi="Palatino Linotype" w:cs="Tahoma"/>
                <w:bCs/>
                <w:sz w:val="22"/>
                <w:szCs w:val="22"/>
                <w:lang w:eastAsia="en-US"/>
              </w:rPr>
              <w:t xml:space="preserve">unicipal de </w:t>
            </w:r>
            <w:r w:rsidR="004476F7">
              <w:rPr>
                <w:rFonts w:ascii="Palatino Linotype" w:eastAsia="Calibri" w:hAnsi="Palatino Linotype" w:cs="Tahoma"/>
                <w:bCs/>
                <w:sz w:val="22"/>
                <w:szCs w:val="22"/>
                <w:lang w:eastAsia="en-US"/>
              </w:rPr>
              <w:t>M</w:t>
            </w:r>
            <w:r w:rsidR="004476F7" w:rsidRPr="004476F7">
              <w:rPr>
                <w:rFonts w:ascii="Palatino Linotype" w:eastAsia="Calibri" w:hAnsi="Palatino Linotype" w:cs="Tahoma"/>
                <w:bCs/>
                <w:sz w:val="22"/>
                <w:szCs w:val="22"/>
                <w:lang w:eastAsia="en-US"/>
              </w:rPr>
              <w:t xml:space="preserve">ejora </w:t>
            </w:r>
            <w:r w:rsidR="004476F7">
              <w:rPr>
                <w:rFonts w:ascii="Palatino Linotype" w:eastAsia="Calibri" w:hAnsi="Palatino Linotype" w:cs="Tahoma"/>
                <w:bCs/>
                <w:sz w:val="22"/>
                <w:szCs w:val="22"/>
                <w:lang w:eastAsia="en-US"/>
              </w:rPr>
              <w:t>R</w:t>
            </w:r>
            <w:r w:rsidR="004476F7" w:rsidRPr="004476F7">
              <w:rPr>
                <w:rFonts w:ascii="Palatino Linotype" w:eastAsia="Calibri" w:hAnsi="Palatino Linotype" w:cs="Tahoma"/>
                <w:bCs/>
                <w:sz w:val="22"/>
                <w:szCs w:val="22"/>
                <w:lang w:eastAsia="en-US"/>
              </w:rPr>
              <w:t>egulatoria</w:t>
            </w:r>
          </w:p>
        </w:tc>
      </w:tr>
    </w:tbl>
    <w:p w14:paraId="317F9FED" w14:textId="77777777" w:rsidR="006C13B6" w:rsidRDefault="006C13B6" w:rsidP="008B1633">
      <w:pPr>
        <w:tabs>
          <w:tab w:val="left" w:pos="0"/>
        </w:tabs>
        <w:spacing w:line="360" w:lineRule="auto"/>
        <w:ind w:right="-595"/>
        <w:jc w:val="both"/>
        <w:rPr>
          <w:rFonts w:ascii="Palatino Linotype" w:eastAsia="Calibri" w:hAnsi="Palatino Linotype" w:cs="Tahoma"/>
          <w:bCs/>
          <w:sz w:val="22"/>
          <w:szCs w:val="22"/>
          <w:lang w:eastAsia="en-US"/>
        </w:rPr>
      </w:pPr>
    </w:p>
    <w:p w14:paraId="1430F929" w14:textId="04C644FC" w:rsidR="0061785B" w:rsidRPr="00E86DB4" w:rsidRDefault="0061785B" w:rsidP="00AB5BB9">
      <w:pPr>
        <w:spacing w:line="360" w:lineRule="auto"/>
        <w:ind w:right="-595"/>
        <w:jc w:val="both"/>
        <w:rPr>
          <w:rFonts w:ascii="Palatino Linotype" w:eastAsia="Calibri" w:hAnsi="Palatino Linotype" w:cs="Tahoma"/>
          <w:iCs/>
          <w:sz w:val="24"/>
          <w:szCs w:val="24"/>
          <w:lang w:eastAsia="es-ES_tradnl"/>
        </w:rPr>
      </w:pPr>
      <w:r w:rsidRPr="00E86DB4">
        <w:rPr>
          <w:rFonts w:ascii="Palatino Linotype" w:eastAsia="Calibri" w:hAnsi="Palatino Linotype" w:cs="Tahoma"/>
          <w:iCs/>
          <w:sz w:val="24"/>
          <w:szCs w:val="24"/>
          <w:lang w:eastAsia="es-ES_tradnl"/>
        </w:rPr>
        <w:t xml:space="preserve">Ahora bien, el artículo 47 de la Ley del Trabajo de los Servidores Públicos del Estado y Municipios dispone como requisitos que deben reunir los ciudadanos que pretenden ingresar al servicio público los </w:t>
      </w:r>
      <w:r w:rsidR="0045229F" w:rsidRPr="00E86DB4">
        <w:rPr>
          <w:rFonts w:ascii="Palatino Linotype" w:eastAsia="Calibri" w:hAnsi="Palatino Linotype" w:cs="Tahoma"/>
          <w:iCs/>
          <w:sz w:val="24"/>
          <w:szCs w:val="24"/>
          <w:lang w:eastAsia="es-ES_tradnl"/>
        </w:rPr>
        <w:t>documentos siguientes</w:t>
      </w:r>
      <w:r w:rsidRPr="00E86DB4">
        <w:rPr>
          <w:rFonts w:ascii="Palatino Linotype" w:eastAsia="Calibri" w:hAnsi="Palatino Linotype" w:cs="Tahoma"/>
          <w:iCs/>
          <w:sz w:val="24"/>
          <w:szCs w:val="24"/>
          <w:lang w:eastAsia="es-ES_tradnl"/>
        </w:rPr>
        <w:t xml:space="preserve">: </w:t>
      </w:r>
    </w:p>
    <w:p w14:paraId="58546361" w14:textId="77777777" w:rsidR="0061785B" w:rsidRPr="00E86DB4" w:rsidRDefault="0061785B" w:rsidP="0061785B">
      <w:pPr>
        <w:tabs>
          <w:tab w:val="left" w:pos="4962"/>
        </w:tabs>
        <w:spacing w:line="360" w:lineRule="auto"/>
        <w:jc w:val="both"/>
        <w:rPr>
          <w:rFonts w:ascii="Palatino Linotype" w:hAnsi="Palatino Linotype" w:cs="Tahoma"/>
          <w:bCs/>
          <w:sz w:val="22"/>
          <w:szCs w:val="22"/>
        </w:rPr>
      </w:pPr>
    </w:p>
    <w:p w14:paraId="35D343EE" w14:textId="77777777" w:rsidR="0061785B" w:rsidRPr="00E86DB4" w:rsidRDefault="0061785B" w:rsidP="00F85879">
      <w:pPr>
        <w:tabs>
          <w:tab w:val="left" w:pos="4962"/>
        </w:tabs>
        <w:ind w:left="567" w:right="539"/>
        <w:jc w:val="center"/>
        <w:rPr>
          <w:rFonts w:ascii="Palatino Linotype" w:hAnsi="Palatino Linotype"/>
          <w:i/>
          <w:sz w:val="22"/>
          <w:szCs w:val="22"/>
        </w:rPr>
      </w:pPr>
      <w:r w:rsidRPr="00E86DB4">
        <w:rPr>
          <w:rFonts w:ascii="Palatino Linotype" w:hAnsi="Palatino Linotype"/>
          <w:i/>
          <w:sz w:val="22"/>
          <w:szCs w:val="22"/>
        </w:rPr>
        <w:t>“TITULO TERCERO</w:t>
      </w:r>
    </w:p>
    <w:p w14:paraId="04E1D77C" w14:textId="77777777" w:rsidR="0061785B" w:rsidRPr="00E86DB4" w:rsidRDefault="0061785B" w:rsidP="00F85879">
      <w:pPr>
        <w:tabs>
          <w:tab w:val="left" w:pos="4962"/>
        </w:tabs>
        <w:ind w:left="567" w:right="539"/>
        <w:jc w:val="center"/>
        <w:rPr>
          <w:rFonts w:ascii="Palatino Linotype" w:hAnsi="Palatino Linotype"/>
          <w:i/>
          <w:sz w:val="22"/>
          <w:szCs w:val="22"/>
        </w:rPr>
      </w:pPr>
      <w:r w:rsidRPr="00E86DB4">
        <w:rPr>
          <w:rFonts w:ascii="Palatino Linotype" w:hAnsi="Palatino Linotype"/>
          <w:i/>
          <w:sz w:val="22"/>
          <w:szCs w:val="22"/>
        </w:rPr>
        <w:t>De los Derechos y Obligaciones Individuales de los Servidores Públicos</w:t>
      </w:r>
    </w:p>
    <w:p w14:paraId="6714513D" w14:textId="77777777" w:rsidR="0061785B" w:rsidRPr="00E86DB4" w:rsidRDefault="0061785B" w:rsidP="00F85879">
      <w:pPr>
        <w:tabs>
          <w:tab w:val="left" w:pos="4962"/>
        </w:tabs>
        <w:ind w:left="567" w:right="539"/>
        <w:jc w:val="center"/>
        <w:rPr>
          <w:rFonts w:ascii="Palatino Linotype" w:hAnsi="Palatino Linotype"/>
          <w:i/>
          <w:sz w:val="22"/>
          <w:szCs w:val="22"/>
        </w:rPr>
      </w:pPr>
      <w:r w:rsidRPr="00E86DB4">
        <w:rPr>
          <w:rFonts w:ascii="Palatino Linotype" w:hAnsi="Palatino Linotype"/>
          <w:i/>
          <w:sz w:val="22"/>
          <w:szCs w:val="22"/>
        </w:rPr>
        <w:t>CAPITULO I</w:t>
      </w:r>
    </w:p>
    <w:p w14:paraId="162DB1C4" w14:textId="45511D63" w:rsidR="0061785B" w:rsidRPr="00E86DB4" w:rsidRDefault="0061785B" w:rsidP="00F85879">
      <w:pPr>
        <w:tabs>
          <w:tab w:val="left" w:pos="4962"/>
        </w:tabs>
        <w:ind w:left="567" w:right="539"/>
        <w:jc w:val="center"/>
        <w:rPr>
          <w:rFonts w:ascii="Palatino Linotype" w:hAnsi="Palatino Linotype" w:cs="Tahoma"/>
          <w:bCs/>
          <w:i/>
          <w:sz w:val="22"/>
          <w:szCs w:val="22"/>
        </w:rPr>
      </w:pPr>
      <w:r w:rsidRPr="00E86DB4">
        <w:rPr>
          <w:rFonts w:ascii="Palatino Linotype" w:hAnsi="Palatino Linotype"/>
          <w:i/>
          <w:sz w:val="22"/>
          <w:szCs w:val="22"/>
        </w:rPr>
        <w:t>Del Ingreso al Servicio Público</w:t>
      </w:r>
    </w:p>
    <w:p w14:paraId="72096BBD" w14:textId="77777777" w:rsidR="0061785B" w:rsidRPr="00E86DB4" w:rsidRDefault="0061785B" w:rsidP="00F85879">
      <w:pPr>
        <w:ind w:left="567" w:right="539"/>
        <w:jc w:val="both"/>
        <w:rPr>
          <w:rFonts w:ascii="Palatino Linotype" w:hAnsi="Palatino Linotype"/>
          <w:i/>
          <w:sz w:val="22"/>
          <w:szCs w:val="22"/>
        </w:rPr>
      </w:pPr>
      <w:r w:rsidRPr="00E86DB4">
        <w:rPr>
          <w:rFonts w:ascii="Palatino Linotype" w:hAnsi="Palatino Linotype"/>
          <w:b/>
          <w:i/>
          <w:sz w:val="22"/>
          <w:szCs w:val="22"/>
        </w:rPr>
        <w:t>ARTÍCULO 47. Para ingresar al servicio público se requiere:</w:t>
      </w:r>
    </w:p>
    <w:p w14:paraId="6E77330F" w14:textId="77777777" w:rsidR="0061785B" w:rsidRPr="00E86DB4" w:rsidRDefault="0061785B" w:rsidP="00F85879">
      <w:pPr>
        <w:ind w:left="567" w:right="539"/>
        <w:jc w:val="both"/>
        <w:rPr>
          <w:rFonts w:ascii="Palatino Linotype" w:eastAsia="Calibri" w:hAnsi="Palatino Linotype" w:cs="Arial"/>
          <w:i/>
          <w:sz w:val="22"/>
          <w:szCs w:val="22"/>
        </w:rPr>
      </w:pPr>
    </w:p>
    <w:p w14:paraId="6DEEBAF6" w14:textId="77777777" w:rsidR="0061785B" w:rsidRPr="00E86DB4" w:rsidRDefault="0061785B" w:rsidP="00F85879">
      <w:pPr>
        <w:ind w:left="567" w:right="539"/>
        <w:jc w:val="both"/>
        <w:rPr>
          <w:rFonts w:ascii="Palatino Linotype" w:hAnsi="Palatino Linotype"/>
          <w:bCs/>
          <w:i/>
          <w:sz w:val="22"/>
          <w:szCs w:val="22"/>
        </w:rPr>
      </w:pPr>
      <w:r w:rsidRPr="00E86DB4">
        <w:rPr>
          <w:rFonts w:ascii="Palatino Linotype" w:hAnsi="Palatino Linotype"/>
          <w:bCs/>
          <w:i/>
          <w:sz w:val="22"/>
          <w:szCs w:val="22"/>
        </w:rPr>
        <w:t xml:space="preserve">I. Presentar una solicitud utilizando la forma oficial que se autorice por la institución pública o dependencia correspondiente; </w:t>
      </w:r>
    </w:p>
    <w:p w14:paraId="7A875A96" w14:textId="77777777" w:rsidR="0061785B" w:rsidRPr="00E86DB4" w:rsidRDefault="0061785B" w:rsidP="00F85879">
      <w:pPr>
        <w:ind w:left="567" w:right="539"/>
        <w:jc w:val="both"/>
        <w:rPr>
          <w:rFonts w:ascii="Palatino Linotype" w:hAnsi="Palatino Linotype"/>
          <w:i/>
          <w:sz w:val="22"/>
          <w:szCs w:val="22"/>
        </w:rPr>
      </w:pPr>
      <w:r w:rsidRPr="00E86DB4">
        <w:rPr>
          <w:rFonts w:ascii="Palatino Linotype" w:hAnsi="Palatino Linotype"/>
          <w:i/>
          <w:sz w:val="22"/>
          <w:szCs w:val="22"/>
        </w:rPr>
        <w:t xml:space="preserve">II. Ser de nacionalidad mexicana, con la excepción prevista en el artículo 17 de la presente ley; </w:t>
      </w:r>
    </w:p>
    <w:p w14:paraId="35AB29FF" w14:textId="77777777" w:rsidR="0061785B" w:rsidRPr="00E86DB4" w:rsidRDefault="0061785B" w:rsidP="00F85879">
      <w:pPr>
        <w:ind w:left="567" w:right="539"/>
        <w:jc w:val="both"/>
        <w:rPr>
          <w:rFonts w:ascii="Palatino Linotype" w:hAnsi="Palatino Linotype"/>
          <w:i/>
          <w:sz w:val="22"/>
          <w:szCs w:val="22"/>
        </w:rPr>
      </w:pPr>
      <w:r w:rsidRPr="00E86DB4">
        <w:rPr>
          <w:rFonts w:ascii="Palatino Linotype" w:hAnsi="Palatino Linotype"/>
          <w:i/>
          <w:sz w:val="22"/>
          <w:szCs w:val="22"/>
        </w:rPr>
        <w:t xml:space="preserve">III. Estar en pleno ejercicio de sus derechos civiles y políticos, en su caso; </w:t>
      </w:r>
    </w:p>
    <w:p w14:paraId="0276FF12" w14:textId="77777777" w:rsidR="0061785B" w:rsidRPr="00E86DB4" w:rsidRDefault="0061785B" w:rsidP="00F85879">
      <w:pPr>
        <w:ind w:left="567" w:right="539"/>
        <w:jc w:val="both"/>
        <w:rPr>
          <w:rFonts w:ascii="Palatino Linotype" w:hAnsi="Palatino Linotype"/>
          <w:i/>
          <w:sz w:val="22"/>
          <w:szCs w:val="22"/>
        </w:rPr>
      </w:pPr>
      <w:r w:rsidRPr="00E86DB4">
        <w:rPr>
          <w:rFonts w:ascii="Palatino Linotype" w:hAnsi="Palatino Linotype"/>
          <w:i/>
          <w:sz w:val="22"/>
          <w:szCs w:val="22"/>
        </w:rPr>
        <w:t>IV. Acreditar, cuando proceda, el cumplimiento de la Ley del Servicio Militar Nacional;</w:t>
      </w:r>
    </w:p>
    <w:p w14:paraId="2A240A71" w14:textId="77777777" w:rsidR="0061785B" w:rsidRPr="00E86DB4" w:rsidRDefault="0061785B" w:rsidP="00F85879">
      <w:pPr>
        <w:ind w:left="567" w:right="539"/>
        <w:jc w:val="both"/>
        <w:rPr>
          <w:rFonts w:ascii="Palatino Linotype" w:hAnsi="Palatino Linotype"/>
          <w:i/>
          <w:sz w:val="22"/>
          <w:szCs w:val="22"/>
        </w:rPr>
      </w:pPr>
      <w:r w:rsidRPr="00E86DB4">
        <w:rPr>
          <w:rFonts w:ascii="Palatino Linotype" w:hAnsi="Palatino Linotype"/>
          <w:i/>
          <w:sz w:val="22"/>
          <w:szCs w:val="22"/>
        </w:rPr>
        <w:t xml:space="preserve"> V. Derogada.</w:t>
      </w:r>
    </w:p>
    <w:p w14:paraId="43B14DAC" w14:textId="77777777" w:rsidR="0061785B" w:rsidRPr="00E86DB4" w:rsidRDefault="0061785B" w:rsidP="00F85879">
      <w:pPr>
        <w:ind w:left="567" w:right="539"/>
        <w:jc w:val="both"/>
        <w:rPr>
          <w:rFonts w:ascii="Palatino Linotype" w:hAnsi="Palatino Linotype"/>
          <w:i/>
          <w:sz w:val="22"/>
          <w:szCs w:val="22"/>
        </w:rPr>
      </w:pPr>
      <w:r w:rsidRPr="00E86DB4">
        <w:rPr>
          <w:rFonts w:ascii="Palatino Linotype" w:hAnsi="Palatino Linotype"/>
          <w:i/>
          <w:sz w:val="22"/>
          <w:szCs w:val="22"/>
        </w:rPr>
        <w:t xml:space="preserve"> VI. No haber sido separado anteriormente del servicio por las causas previstas en el artículo 93 de la presente ley; </w:t>
      </w:r>
    </w:p>
    <w:p w14:paraId="03FD87F2" w14:textId="77777777" w:rsidR="0061785B" w:rsidRPr="00E86DB4" w:rsidRDefault="0061785B" w:rsidP="00F85879">
      <w:pPr>
        <w:ind w:left="567" w:right="539"/>
        <w:jc w:val="both"/>
        <w:rPr>
          <w:rFonts w:ascii="Palatino Linotype" w:hAnsi="Palatino Linotype"/>
          <w:i/>
          <w:sz w:val="22"/>
          <w:szCs w:val="22"/>
        </w:rPr>
      </w:pPr>
      <w:r w:rsidRPr="00E86DB4">
        <w:rPr>
          <w:rFonts w:ascii="Palatino Linotype" w:hAnsi="Palatino Linotype"/>
          <w:i/>
          <w:sz w:val="22"/>
          <w:szCs w:val="22"/>
        </w:rPr>
        <w:t xml:space="preserve">VII. Tener buena salud, lo que se comprobará con los certificados médicos correspondientes, en la forma en que se establezca en cada institución pública; </w:t>
      </w:r>
    </w:p>
    <w:p w14:paraId="3054F4D4" w14:textId="77777777" w:rsidR="0061785B" w:rsidRPr="00E86DB4" w:rsidRDefault="0061785B" w:rsidP="00F85879">
      <w:pPr>
        <w:ind w:left="567" w:right="539"/>
        <w:jc w:val="both"/>
        <w:rPr>
          <w:rFonts w:ascii="Palatino Linotype" w:hAnsi="Palatino Linotype"/>
          <w:i/>
          <w:sz w:val="22"/>
          <w:szCs w:val="22"/>
        </w:rPr>
      </w:pPr>
      <w:r w:rsidRPr="00E86DB4">
        <w:rPr>
          <w:rFonts w:ascii="Palatino Linotype" w:hAnsi="Palatino Linotype"/>
          <w:i/>
          <w:sz w:val="22"/>
          <w:szCs w:val="22"/>
        </w:rPr>
        <w:t>VIII. Cumplir con los requisitos que se establezcan para los diferentes puestos;</w:t>
      </w:r>
    </w:p>
    <w:p w14:paraId="46413F68" w14:textId="77777777" w:rsidR="0061785B" w:rsidRPr="00E86DB4" w:rsidRDefault="0061785B" w:rsidP="00F85879">
      <w:pPr>
        <w:ind w:left="567" w:right="539"/>
        <w:jc w:val="both"/>
        <w:rPr>
          <w:rFonts w:ascii="Palatino Linotype" w:hAnsi="Palatino Linotype"/>
          <w:i/>
          <w:sz w:val="22"/>
          <w:szCs w:val="22"/>
        </w:rPr>
      </w:pPr>
      <w:r w:rsidRPr="00E86DB4">
        <w:rPr>
          <w:rFonts w:ascii="Palatino Linotype" w:hAnsi="Palatino Linotype"/>
          <w:i/>
          <w:sz w:val="22"/>
          <w:szCs w:val="22"/>
        </w:rPr>
        <w:t xml:space="preserve"> IX. Acreditar por medio de los exámenes correspondientes los conocimientos y aptitudes necesarios para el desempeño del puesto; y</w:t>
      </w:r>
    </w:p>
    <w:p w14:paraId="502A632E" w14:textId="77777777" w:rsidR="0061785B" w:rsidRPr="00E86DB4" w:rsidRDefault="0061785B" w:rsidP="00F85879">
      <w:pPr>
        <w:ind w:left="567" w:right="539"/>
        <w:jc w:val="both"/>
        <w:rPr>
          <w:rFonts w:ascii="Palatino Linotype" w:hAnsi="Palatino Linotype"/>
          <w:b/>
          <w:i/>
          <w:sz w:val="22"/>
          <w:szCs w:val="22"/>
          <w:u w:val="single"/>
        </w:rPr>
      </w:pPr>
      <w:r w:rsidRPr="00E86DB4">
        <w:rPr>
          <w:rFonts w:ascii="Palatino Linotype" w:hAnsi="Palatino Linotype"/>
          <w:b/>
          <w:i/>
          <w:sz w:val="22"/>
          <w:szCs w:val="22"/>
        </w:rPr>
        <w:t xml:space="preserve"> </w:t>
      </w:r>
      <w:r w:rsidRPr="00E86DB4">
        <w:rPr>
          <w:rFonts w:ascii="Palatino Linotype" w:hAnsi="Palatino Linotype"/>
          <w:bCs/>
          <w:i/>
          <w:sz w:val="22"/>
          <w:szCs w:val="22"/>
        </w:rPr>
        <w:t>X. No estar inhabilitado para el ejercicio del servicio público</w:t>
      </w:r>
      <w:r w:rsidRPr="00E86DB4">
        <w:rPr>
          <w:rFonts w:ascii="Palatino Linotype" w:hAnsi="Palatino Linotype"/>
          <w:b/>
          <w:i/>
          <w:sz w:val="22"/>
          <w:szCs w:val="22"/>
          <w:u w:val="single"/>
        </w:rPr>
        <w:t>.</w:t>
      </w:r>
    </w:p>
    <w:p w14:paraId="052BB2DB" w14:textId="77777777" w:rsidR="0061785B" w:rsidRPr="00E86DB4" w:rsidRDefault="0061785B" w:rsidP="00F85879">
      <w:pPr>
        <w:ind w:left="567" w:right="539"/>
        <w:jc w:val="both"/>
        <w:rPr>
          <w:rFonts w:ascii="Palatino Linotype" w:hAnsi="Palatino Linotype"/>
          <w:i/>
          <w:sz w:val="22"/>
          <w:szCs w:val="22"/>
        </w:rPr>
      </w:pPr>
      <w:r w:rsidRPr="00E86DB4">
        <w:rPr>
          <w:rFonts w:ascii="Palatino Linotype" w:hAnsi="Palatino Linotype"/>
          <w:i/>
          <w:sz w:val="22"/>
          <w:szCs w:val="22"/>
        </w:rPr>
        <w:lastRenderedPageBreak/>
        <w:t xml:space="preserve"> XI. Presentar certificado expedido por la Unidad del Registro de Deudores Alimentarios Morosos en el que conste, si se encuentra inscrito o no en el mismo. </w:t>
      </w:r>
    </w:p>
    <w:p w14:paraId="7879388C" w14:textId="77777777" w:rsidR="0061785B" w:rsidRPr="00E86DB4" w:rsidRDefault="0061785B" w:rsidP="00F85879">
      <w:pPr>
        <w:ind w:left="567" w:right="539"/>
        <w:jc w:val="both"/>
        <w:rPr>
          <w:rFonts w:ascii="Palatino Linotype" w:hAnsi="Palatino Linotype"/>
          <w:i/>
          <w:sz w:val="22"/>
          <w:szCs w:val="22"/>
        </w:rPr>
      </w:pPr>
    </w:p>
    <w:p w14:paraId="5D7B4D84" w14:textId="77777777" w:rsidR="0061785B" w:rsidRPr="00E86DB4" w:rsidRDefault="0061785B" w:rsidP="00F85879">
      <w:pPr>
        <w:ind w:left="567" w:right="539"/>
        <w:jc w:val="both"/>
        <w:rPr>
          <w:rFonts w:ascii="Palatino Linotype" w:eastAsia="Calibri" w:hAnsi="Palatino Linotype" w:cs="Arial"/>
          <w:i/>
          <w:sz w:val="22"/>
          <w:szCs w:val="22"/>
        </w:rPr>
      </w:pPr>
      <w:r w:rsidRPr="00E86DB4">
        <w:rPr>
          <w:rFonts w:ascii="Palatino Linotype" w:hAnsi="Palatino Linotype"/>
          <w:i/>
          <w:sz w:val="22"/>
          <w:szCs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5E59A821" w14:textId="77777777" w:rsidR="0061785B" w:rsidRPr="00E86DB4" w:rsidRDefault="0061785B" w:rsidP="00F85879">
      <w:pPr>
        <w:ind w:right="-93"/>
        <w:jc w:val="both"/>
        <w:rPr>
          <w:rFonts w:ascii="Palatino Linotype" w:eastAsia="Calibri" w:hAnsi="Palatino Linotype" w:cs="Tahoma"/>
          <w:bCs/>
          <w:sz w:val="22"/>
          <w:szCs w:val="22"/>
          <w:lang w:eastAsia="en-US"/>
        </w:rPr>
      </w:pPr>
    </w:p>
    <w:p w14:paraId="2FC93C16" w14:textId="77777777" w:rsidR="0061785B" w:rsidRPr="00E86DB4" w:rsidRDefault="0061785B" w:rsidP="0061785B">
      <w:pPr>
        <w:spacing w:line="360" w:lineRule="auto"/>
        <w:ind w:right="-93"/>
        <w:jc w:val="both"/>
        <w:rPr>
          <w:rFonts w:ascii="Palatino Linotype" w:hAnsi="Palatino Linotype" w:cs="Tahoma"/>
          <w:sz w:val="24"/>
          <w:szCs w:val="24"/>
        </w:rPr>
      </w:pPr>
      <w:r w:rsidRPr="00E86DB4">
        <w:rPr>
          <w:rFonts w:ascii="Palatino Linotype" w:eastAsia="Calibri" w:hAnsi="Palatino Linotype" w:cs="Tahoma"/>
          <w:bCs/>
          <w:sz w:val="24"/>
          <w:szCs w:val="24"/>
          <w:lang w:eastAsia="en-US"/>
        </w:rPr>
        <w:t xml:space="preserve">A su vez, </w:t>
      </w:r>
      <w:r w:rsidRPr="00E86DB4">
        <w:rPr>
          <w:rFonts w:ascii="Palatino Linotype" w:hAnsi="Palatino Linotype" w:cs="Tahoma"/>
          <w:sz w:val="24"/>
          <w:szCs w:val="24"/>
        </w:rPr>
        <w:t>el artículo 32 de la Ley Orgánica Municipal que refiere lo siguiente:</w:t>
      </w:r>
    </w:p>
    <w:p w14:paraId="5612D1B0" w14:textId="77777777" w:rsidR="0061785B" w:rsidRPr="00175267" w:rsidRDefault="0061785B" w:rsidP="0061785B">
      <w:pPr>
        <w:spacing w:line="360" w:lineRule="auto"/>
        <w:ind w:right="-93"/>
        <w:jc w:val="both"/>
        <w:rPr>
          <w:rFonts w:ascii="Palatino Linotype" w:hAnsi="Palatino Linotype" w:cs="Tahoma"/>
          <w:sz w:val="22"/>
          <w:szCs w:val="22"/>
        </w:rPr>
      </w:pPr>
    </w:p>
    <w:p w14:paraId="2B032188" w14:textId="77777777" w:rsidR="0061785B" w:rsidRPr="00E86DB4" w:rsidRDefault="0061785B" w:rsidP="00F85879">
      <w:pPr>
        <w:tabs>
          <w:tab w:val="left" w:pos="709"/>
          <w:tab w:val="left" w:pos="8222"/>
        </w:tabs>
        <w:ind w:left="567" w:right="567"/>
        <w:jc w:val="center"/>
        <w:rPr>
          <w:rFonts w:ascii="Palatino Linotype" w:hAnsi="Palatino Linotype"/>
          <w:i/>
          <w:sz w:val="22"/>
          <w:szCs w:val="22"/>
        </w:rPr>
      </w:pPr>
      <w:r w:rsidRPr="00E86DB4">
        <w:rPr>
          <w:rFonts w:ascii="Palatino Linotype" w:hAnsi="Palatino Linotype"/>
          <w:i/>
          <w:sz w:val="22"/>
          <w:szCs w:val="22"/>
        </w:rPr>
        <w:t>“TITULO II</w:t>
      </w:r>
    </w:p>
    <w:p w14:paraId="322A3B05" w14:textId="77777777" w:rsidR="0061785B" w:rsidRPr="00E86DB4" w:rsidRDefault="0061785B" w:rsidP="00F85879">
      <w:pPr>
        <w:tabs>
          <w:tab w:val="left" w:pos="709"/>
          <w:tab w:val="left" w:pos="8222"/>
        </w:tabs>
        <w:ind w:left="567" w:right="567"/>
        <w:jc w:val="center"/>
        <w:rPr>
          <w:rFonts w:ascii="Palatino Linotype" w:hAnsi="Palatino Linotype"/>
          <w:i/>
          <w:sz w:val="22"/>
          <w:szCs w:val="22"/>
        </w:rPr>
      </w:pPr>
      <w:r w:rsidRPr="00E86DB4">
        <w:rPr>
          <w:rFonts w:ascii="Palatino Linotype" w:hAnsi="Palatino Linotype"/>
          <w:i/>
          <w:sz w:val="22"/>
          <w:szCs w:val="22"/>
        </w:rPr>
        <w:t>De los Ayuntamientos</w:t>
      </w:r>
    </w:p>
    <w:p w14:paraId="1926F5C7" w14:textId="77777777" w:rsidR="0061785B" w:rsidRPr="00E86DB4" w:rsidRDefault="0061785B" w:rsidP="00F85879">
      <w:pPr>
        <w:tabs>
          <w:tab w:val="left" w:pos="709"/>
          <w:tab w:val="left" w:pos="8222"/>
        </w:tabs>
        <w:ind w:left="567" w:right="567"/>
        <w:jc w:val="center"/>
        <w:rPr>
          <w:rFonts w:ascii="Palatino Linotype" w:hAnsi="Palatino Linotype"/>
          <w:i/>
          <w:sz w:val="22"/>
          <w:szCs w:val="22"/>
        </w:rPr>
      </w:pPr>
      <w:r w:rsidRPr="00E86DB4">
        <w:rPr>
          <w:rFonts w:ascii="Palatino Linotype" w:hAnsi="Palatino Linotype"/>
          <w:i/>
          <w:sz w:val="22"/>
          <w:szCs w:val="22"/>
        </w:rPr>
        <w:t>CAPITULO TERCERO</w:t>
      </w:r>
    </w:p>
    <w:p w14:paraId="06AF874C" w14:textId="77777777" w:rsidR="0061785B" w:rsidRPr="00E86DB4" w:rsidRDefault="0061785B" w:rsidP="00F85879">
      <w:pPr>
        <w:tabs>
          <w:tab w:val="left" w:pos="709"/>
          <w:tab w:val="left" w:pos="8222"/>
        </w:tabs>
        <w:ind w:left="567" w:right="567"/>
        <w:jc w:val="center"/>
        <w:rPr>
          <w:rFonts w:ascii="Palatino Linotype" w:hAnsi="Palatino Linotype"/>
          <w:i/>
          <w:sz w:val="22"/>
          <w:szCs w:val="22"/>
        </w:rPr>
      </w:pPr>
      <w:r w:rsidRPr="00E86DB4">
        <w:rPr>
          <w:rFonts w:ascii="Palatino Linotype" w:hAnsi="Palatino Linotype"/>
          <w:i/>
          <w:sz w:val="22"/>
          <w:szCs w:val="22"/>
        </w:rPr>
        <w:t>ATRIBUCIONES DE LOS AYUNTAMIENTOS</w:t>
      </w:r>
    </w:p>
    <w:p w14:paraId="16E62456" w14:textId="77777777" w:rsidR="0061785B" w:rsidRPr="00E86DB4" w:rsidRDefault="0061785B" w:rsidP="00F85879">
      <w:pPr>
        <w:tabs>
          <w:tab w:val="left" w:pos="709"/>
          <w:tab w:val="left" w:pos="8222"/>
        </w:tabs>
        <w:ind w:left="567" w:right="567"/>
        <w:jc w:val="center"/>
        <w:rPr>
          <w:rFonts w:ascii="Palatino Linotype" w:hAnsi="Palatino Linotype"/>
          <w:b/>
          <w:i/>
          <w:sz w:val="22"/>
          <w:szCs w:val="22"/>
        </w:rPr>
      </w:pPr>
    </w:p>
    <w:p w14:paraId="0B5F6E4C" w14:textId="17B60EC9" w:rsidR="00844B6E" w:rsidRPr="00E86DB4" w:rsidRDefault="00844B6E" w:rsidP="00F85879">
      <w:pPr>
        <w:tabs>
          <w:tab w:val="left" w:pos="709"/>
          <w:tab w:val="left" w:pos="8222"/>
        </w:tabs>
        <w:ind w:left="567" w:right="567"/>
        <w:jc w:val="both"/>
        <w:rPr>
          <w:rFonts w:ascii="Palatino Linotype" w:hAnsi="Palatino Linotype"/>
          <w:bCs/>
          <w:i/>
          <w:sz w:val="22"/>
          <w:szCs w:val="22"/>
        </w:rPr>
      </w:pPr>
      <w:r w:rsidRPr="00E86DB4">
        <w:rPr>
          <w:rFonts w:ascii="Palatino Linotype" w:hAnsi="Palatino Linotype"/>
          <w:bCs/>
          <w:i/>
          <w:sz w:val="22"/>
          <w:szCs w:val="22"/>
        </w:rPr>
        <w:t xml:space="preserve">Artículo 32. Para ocupar los cargos de Secretario, </w:t>
      </w:r>
      <w:r w:rsidRPr="00E86DB4">
        <w:rPr>
          <w:rFonts w:ascii="Palatino Linotype" w:hAnsi="Palatino Linotype"/>
          <w:b/>
          <w:i/>
          <w:sz w:val="22"/>
          <w:szCs w:val="22"/>
        </w:rPr>
        <w:t>Tesorero, Director de Obras Públicas, Director de Desarrollo Económico, Coordinador General Municipal de Mejora Regulatoria</w:t>
      </w:r>
      <w:r w:rsidRPr="00E86DB4">
        <w:rPr>
          <w:rFonts w:ascii="Palatino Linotype" w:hAnsi="Palatino Linotype"/>
          <w:bCs/>
          <w:i/>
          <w:sz w:val="22"/>
          <w:szCs w:val="22"/>
        </w:rPr>
        <w:t xml:space="preserve">, Ecología, Desarrollo Urbano, o equivalentes, titulares de las unidades administrativas, </w:t>
      </w:r>
      <w:r w:rsidRPr="00E86DB4">
        <w:rPr>
          <w:rFonts w:ascii="Palatino Linotype" w:hAnsi="Palatino Linotype"/>
          <w:b/>
          <w:i/>
          <w:sz w:val="22"/>
          <w:szCs w:val="22"/>
        </w:rPr>
        <w:t>protección Civil,</w:t>
      </w:r>
      <w:r w:rsidRPr="00E86DB4">
        <w:rPr>
          <w:rFonts w:ascii="Palatino Linotype" w:hAnsi="Palatino Linotype"/>
          <w:bCs/>
          <w:i/>
          <w:sz w:val="22"/>
          <w:szCs w:val="22"/>
        </w:rPr>
        <w:t xml:space="preserve"> y de los organismos auxiliares se deberán satisfacer los siguientes requisitos:</w:t>
      </w:r>
    </w:p>
    <w:p w14:paraId="6717084A" w14:textId="77777777" w:rsidR="00844B6E" w:rsidRPr="00E86DB4" w:rsidRDefault="00844B6E" w:rsidP="00F85879">
      <w:pPr>
        <w:tabs>
          <w:tab w:val="left" w:pos="709"/>
          <w:tab w:val="left" w:pos="8222"/>
        </w:tabs>
        <w:ind w:left="567" w:right="567"/>
        <w:jc w:val="both"/>
        <w:rPr>
          <w:rFonts w:ascii="Palatino Linotype" w:hAnsi="Palatino Linotype"/>
          <w:bCs/>
          <w:i/>
          <w:sz w:val="22"/>
          <w:szCs w:val="22"/>
        </w:rPr>
      </w:pPr>
      <w:r w:rsidRPr="00E86DB4">
        <w:rPr>
          <w:rFonts w:ascii="Palatino Linotype" w:hAnsi="Palatino Linotype"/>
          <w:bCs/>
          <w:i/>
          <w:sz w:val="22"/>
          <w:szCs w:val="22"/>
        </w:rPr>
        <w:t>I. Ser ciudadano del Estado en pleno uso de sus derechos;</w:t>
      </w:r>
    </w:p>
    <w:p w14:paraId="79A5DEF0" w14:textId="77777777" w:rsidR="00844B6E" w:rsidRPr="00E86DB4" w:rsidRDefault="00844B6E" w:rsidP="00F85879">
      <w:pPr>
        <w:tabs>
          <w:tab w:val="left" w:pos="709"/>
          <w:tab w:val="left" w:pos="8222"/>
        </w:tabs>
        <w:ind w:left="567" w:right="567"/>
        <w:jc w:val="both"/>
        <w:rPr>
          <w:rFonts w:ascii="Palatino Linotype" w:hAnsi="Palatino Linotype"/>
          <w:bCs/>
          <w:i/>
          <w:sz w:val="22"/>
          <w:szCs w:val="22"/>
        </w:rPr>
      </w:pPr>
      <w:r w:rsidRPr="00E86DB4">
        <w:rPr>
          <w:rFonts w:ascii="Palatino Linotype" w:hAnsi="Palatino Linotype"/>
          <w:bCs/>
          <w:i/>
          <w:sz w:val="22"/>
          <w:szCs w:val="22"/>
        </w:rPr>
        <w:t>II. No estar inhabilitado para desempeñar cargo, empleo, o comisión pública.</w:t>
      </w:r>
    </w:p>
    <w:p w14:paraId="59E7A020" w14:textId="513A529B" w:rsidR="00844B6E" w:rsidRPr="00E86DB4" w:rsidRDefault="00844B6E" w:rsidP="00F85879">
      <w:pPr>
        <w:tabs>
          <w:tab w:val="left" w:pos="709"/>
          <w:tab w:val="left" w:pos="8222"/>
        </w:tabs>
        <w:ind w:left="567" w:right="567"/>
        <w:jc w:val="both"/>
        <w:rPr>
          <w:rFonts w:ascii="Palatino Linotype" w:hAnsi="Palatino Linotype"/>
          <w:bCs/>
          <w:i/>
          <w:sz w:val="22"/>
          <w:szCs w:val="22"/>
        </w:rPr>
      </w:pPr>
      <w:r w:rsidRPr="00E86DB4">
        <w:rPr>
          <w:rFonts w:ascii="Palatino Linotype" w:hAnsi="Palatino Linotype"/>
          <w:bCs/>
          <w:i/>
          <w:sz w:val="22"/>
          <w:szCs w:val="22"/>
        </w:rPr>
        <w:t>III. No haber sido condenado en proceso penal, por delito intencional que amerite pena privativa de libertad;</w:t>
      </w:r>
    </w:p>
    <w:p w14:paraId="7885DF99" w14:textId="03DCDB6F" w:rsidR="00844B6E" w:rsidRPr="00E86DB4" w:rsidRDefault="00844B6E" w:rsidP="00F85879">
      <w:pPr>
        <w:tabs>
          <w:tab w:val="left" w:pos="709"/>
          <w:tab w:val="left" w:pos="8222"/>
        </w:tabs>
        <w:ind w:left="567" w:right="567"/>
        <w:jc w:val="both"/>
        <w:rPr>
          <w:rFonts w:ascii="Palatino Linotype" w:hAnsi="Palatino Linotype"/>
          <w:bCs/>
          <w:i/>
          <w:sz w:val="22"/>
          <w:szCs w:val="22"/>
        </w:rPr>
      </w:pPr>
      <w:r w:rsidRPr="00E86DB4">
        <w:rPr>
          <w:rFonts w:ascii="Palatino Linotype" w:hAnsi="Palatino Linotype"/>
          <w:bCs/>
          <w:i/>
          <w:sz w:val="22"/>
          <w:szCs w:val="22"/>
        </w:rPr>
        <w:t>IV. Contar con título profesional o acreditar experiencia mínima de un año en la materia, ante el Presidente o el Ayuntamiento, cuando sea el caso, para el desempeño de los cargos que así lo requieran; y</w:t>
      </w:r>
    </w:p>
    <w:p w14:paraId="3569D775" w14:textId="18B5C510" w:rsidR="0061785B" w:rsidRPr="00E86DB4" w:rsidRDefault="00844B6E" w:rsidP="00F85879">
      <w:pPr>
        <w:tabs>
          <w:tab w:val="left" w:pos="709"/>
          <w:tab w:val="left" w:pos="8222"/>
        </w:tabs>
        <w:ind w:left="567" w:right="567"/>
        <w:jc w:val="both"/>
        <w:rPr>
          <w:rFonts w:ascii="Palatino Linotype" w:hAnsi="Palatino Linotype"/>
          <w:bCs/>
          <w:i/>
          <w:sz w:val="22"/>
          <w:szCs w:val="22"/>
        </w:rPr>
      </w:pPr>
      <w:r w:rsidRPr="00E86DB4">
        <w:rPr>
          <w:rFonts w:ascii="Palatino Linotype" w:hAnsi="Palatino Linotype"/>
          <w:bCs/>
          <w:i/>
          <w:sz w:val="22"/>
          <w:szCs w:val="22"/>
        </w:rPr>
        <w:t xml:space="preserve">V. En su caso, </w:t>
      </w:r>
      <w:r w:rsidRPr="00E86DB4">
        <w:rPr>
          <w:rFonts w:ascii="Palatino Linotype" w:hAnsi="Palatino Linotype"/>
          <w:b/>
          <w:i/>
          <w:sz w:val="22"/>
          <w:szCs w:val="22"/>
          <w:u w:val="single"/>
        </w:rPr>
        <w:t>contar con certificación en la materia del cargo que se desempeñará.</w:t>
      </w:r>
      <w:r w:rsidRPr="00E86DB4">
        <w:rPr>
          <w:rFonts w:ascii="Palatino Linotype" w:hAnsi="Palatino Linotype"/>
          <w:bCs/>
          <w:i/>
          <w:sz w:val="22"/>
          <w:szCs w:val="22"/>
        </w:rPr>
        <w:cr/>
      </w:r>
    </w:p>
    <w:p w14:paraId="7478EB28" w14:textId="53E12E63" w:rsidR="0061785B" w:rsidRPr="00E86DB4" w:rsidRDefault="0061785B" w:rsidP="0061785B">
      <w:pPr>
        <w:spacing w:line="360" w:lineRule="auto"/>
        <w:ind w:right="-93"/>
        <w:jc w:val="both"/>
        <w:rPr>
          <w:rFonts w:ascii="Palatino Linotype" w:hAnsi="Palatino Linotype" w:cs="Tahoma"/>
          <w:sz w:val="24"/>
          <w:szCs w:val="24"/>
        </w:rPr>
      </w:pPr>
      <w:r w:rsidRPr="00E86DB4">
        <w:rPr>
          <w:rFonts w:ascii="Palatino Linotype" w:hAnsi="Palatino Linotype" w:cs="Tahoma"/>
          <w:sz w:val="24"/>
          <w:szCs w:val="24"/>
        </w:rPr>
        <w:t xml:space="preserve">Asimismo, los artículos </w:t>
      </w:r>
      <w:r w:rsidR="00BD0258" w:rsidRPr="00E86DB4">
        <w:rPr>
          <w:rFonts w:ascii="Palatino Linotype" w:hAnsi="Palatino Linotype"/>
          <w:iCs/>
          <w:sz w:val="24"/>
          <w:szCs w:val="24"/>
        </w:rPr>
        <w:t xml:space="preserve">81 Bis, 85 </w:t>
      </w:r>
      <w:proofErr w:type="spellStart"/>
      <w:r w:rsidR="00BD0258" w:rsidRPr="00E86DB4">
        <w:rPr>
          <w:rFonts w:ascii="Palatino Linotype" w:hAnsi="Palatino Linotype"/>
          <w:iCs/>
          <w:sz w:val="24"/>
          <w:szCs w:val="24"/>
        </w:rPr>
        <w:t>Sexies</w:t>
      </w:r>
      <w:proofErr w:type="spellEnd"/>
      <w:r w:rsidRPr="00E86DB4">
        <w:rPr>
          <w:rFonts w:ascii="Palatino Linotype" w:hAnsi="Palatino Linotype" w:cs="Tahoma"/>
          <w:iCs/>
          <w:sz w:val="24"/>
          <w:szCs w:val="24"/>
        </w:rPr>
        <w:t>,</w:t>
      </w:r>
      <w:r w:rsidRPr="00E86DB4">
        <w:rPr>
          <w:rFonts w:ascii="Palatino Linotype" w:hAnsi="Palatino Linotype" w:cs="Tahoma"/>
          <w:sz w:val="24"/>
          <w:szCs w:val="24"/>
        </w:rPr>
        <w:t xml:space="preserve"> 96, 96 Ter, 96 </w:t>
      </w:r>
      <w:proofErr w:type="spellStart"/>
      <w:r w:rsidRPr="00E86DB4">
        <w:rPr>
          <w:rFonts w:ascii="Palatino Linotype" w:hAnsi="Palatino Linotype" w:cs="Tahoma"/>
          <w:sz w:val="24"/>
          <w:szCs w:val="24"/>
        </w:rPr>
        <w:t>Quintus</w:t>
      </w:r>
      <w:proofErr w:type="spellEnd"/>
      <w:r w:rsidR="00BD0258" w:rsidRPr="00E86DB4">
        <w:rPr>
          <w:rFonts w:ascii="Palatino Linotype" w:hAnsi="Palatino Linotype" w:cs="Tahoma"/>
          <w:sz w:val="24"/>
          <w:szCs w:val="24"/>
        </w:rPr>
        <w:t xml:space="preserve">, </w:t>
      </w:r>
      <w:r w:rsidRPr="00E86DB4">
        <w:rPr>
          <w:rFonts w:ascii="Palatino Linotype" w:hAnsi="Palatino Linotype" w:cs="Tahoma"/>
          <w:sz w:val="24"/>
          <w:szCs w:val="24"/>
        </w:rPr>
        <w:t xml:space="preserve">96 </w:t>
      </w:r>
      <w:proofErr w:type="spellStart"/>
      <w:r w:rsidRPr="00E86DB4">
        <w:rPr>
          <w:rFonts w:ascii="Palatino Linotype" w:hAnsi="Palatino Linotype" w:cs="Tahoma"/>
          <w:sz w:val="24"/>
          <w:szCs w:val="24"/>
        </w:rPr>
        <w:t>Septies</w:t>
      </w:r>
      <w:proofErr w:type="spellEnd"/>
      <w:r w:rsidR="00BD0258" w:rsidRPr="00E86DB4">
        <w:rPr>
          <w:rFonts w:ascii="Palatino Linotype" w:hAnsi="Palatino Linotype" w:cs="Tahoma"/>
          <w:sz w:val="24"/>
          <w:szCs w:val="24"/>
        </w:rPr>
        <w:t xml:space="preserve"> y 113</w:t>
      </w:r>
      <w:r w:rsidRPr="00E86DB4">
        <w:rPr>
          <w:rFonts w:ascii="Palatino Linotype" w:hAnsi="Palatino Linotype" w:cs="Tahoma"/>
          <w:sz w:val="24"/>
          <w:szCs w:val="24"/>
        </w:rPr>
        <w:t xml:space="preserve"> de la Ley Orgánica Municipal establecen la obligación de contar con título profesional, así como con la </w:t>
      </w:r>
      <w:r w:rsidRPr="00E86DB4">
        <w:rPr>
          <w:rFonts w:ascii="Palatino Linotype" w:hAnsi="Palatino Linotype" w:cs="Tahoma"/>
          <w:b/>
          <w:bCs/>
          <w:sz w:val="24"/>
          <w:szCs w:val="24"/>
          <w:u w:val="single"/>
        </w:rPr>
        <w:t>certificación conducente</w:t>
      </w:r>
      <w:r w:rsidRPr="00E86DB4">
        <w:rPr>
          <w:rFonts w:ascii="Palatino Linotype" w:hAnsi="Palatino Linotype" w:cs="Tahoma"/>
          <w:sz w:val="24"/>
          <w:szCs w:val="24"/>
        </w:rPr>
        <w:t xml:space="preserve"> para los cargos de</w:t>
      </w:r>
      <w:r w:rsidR="00BD0258" w:rsidRPr="00E86DB4">
        <w:rPr>
          <w:rFonts w:ascii="Palatino Linotype" w:hAnsi="Palatino Linotype" w:cs="Tahoma"/>
          <w:sz w:val="24"/>
          <w:szCs w:val="24"/>
        </w:rPr>
        <w:t xml:space="preserve"> </w:t>
      </w:r>
      <w:r w:rsidRPr="00E86DB4">
        <w:rPr>
          <w:rFonts w:ascii="Palatino Linotype" w:hAnsi="Palatino Linotype" w:cs="Tahoma"/>
          <w:sz w:val="24"/>
          <w:szCs w:val="24"/>
        </w:rPr>
        <w:t>Tesorero Municipal, Director de Obras</w:t>
      </w:r>
      <w:r w:rsidRPr="00E86DB4">
        <w:rPr>
          <w:rFonts w:ascii="Palatino Linotype" w:hAnsi="Palatino Linotype" w:cs="Tahoma"/>
          <w:sz w:val="24"/>
          <w:szCs w:val="24"/>
          <w:u w:val="single"/>
        </w:rPr>
        <w:t xml:space="preserve"> </w:t>
      </w:r>
      <w:r w:rsidRPr="00E86DB4">
        <w:rPr>
          <w:rFonts w:ascii="Palatino Linotype" w:hAnsi="Palatino Linotype" w:cs="Tahoma"/>
          <w:sz w:val="24"/>
          <w:szCs w:val="24"/>
        </w:rPr>
        <w:t>Públicas, Director de Desarrollo Económico</w:t>
      </w:r>
      <w:r w:rsidR="00237ACF" w:rsidRPr="00E86DB4">
        <w:rPr>
          <w:rFonts w:ascii="Palatino Linotype" w:hAnsi="Palatino Linotype" w:cs="Tahoma"/>
          <w:sz w:val="24"/>
          <w:szCs w:val="24"/>
        </w:rPr>
        <w:t xml:space="preserve">, Contralor, titular de la Coordinación Municipal de Protección Civil y </w:t>
      </w:r>
      <w:r w:rsidR="00237ACF" w:rsidRPr="00E86DB4">
        <w:rPr>
          <w:rFonts w:ascii="Palatino Linotype" w:hAnsi="Palatino Linotype" w:cs="Tahoma"/>
          <w:sz w:val="24"/>
          <w:szCs w:val="24"/>
        </w:rPr>
        <w:lastRenderedPageBreak/>
        <w:t>Coordinador General Municipal de Mejora Regulatoria</w:t>
      </w:r>
      <w:r w:rsidRPr="00E86DB4">
        <w:rPr>
          <w:rFonts w:ascii="Palatino Linotype" w:hAnsi="Palatino Linotype" w:cs="Tahoma"/>
          <w:sz w:val="24"/>
          <w:szCs w:val="24"/>
        </w:rPr>
        <w:t>, tal y como se desprende enseguida:</w:t>
      </w:r>
    </w:p>
    <w:p w14:paraId="4B312155" w14:textId="77777777" w:rsidR="0061785B" w:rsidRPr="00E86DB4" w:rsidRDefault="0061785B" w:rsidP="00F85879">
      <w:pPr>
        <w:ind w:left="1134" w:right="539"/>
        <w:jc w:val="center"/>
        <w:rPr>
          <w:rFonts w:ascii="Palatino Linotype" w:hAnsi="Palatino Linotype"/>
          <w:i/>
          <w:sz w:val="22"/>
          <w:szCs w:val="22"/>
        </w:rPr>
      </w:pPr>
      <w:r w:rsidRPr="00E86DB4">
        <w:rPr>
          <w:rFonts w:ascii="Palatino Linotype" w:hAnsi="Palatino Linotype"/>
          <w:i/>
          <w:sz w:val="22"/>
          <w:szCs w:val="22"/>
        </w:rPr>
        <w:t>CAPITULO SEGUNDO</w:t>
      </w:r>
    </w:p>
    <w:p w14:paraId="36D897EA" w14:textId="77777777" w:rsidR="0061785B" w:rsidRPr="00E86DB4" w:rsidRDefault="0061785B" w:rsidP="00F85879">
      <w:pPr>
        <w:ind w:left="1134" w:right="539"/>
        <w:jc w:val="center"/>
        <w:rPr>
          <w:rFonts w:ascii="Palatino Linotype" w:eastAsia="Calibri" w:hAnsi="Palatino Linotype" w:cs="Arial"/>
          <w:i/>
          <w:sz w:val="22"/>
          <w:szCs w:val="22"/>
        </w:rPr>
      </w:pPr>
      <w:r w:rsidRPr="00E86DB4">
        <w:rPr>
          <w:rFonts w:ascii="Palatino Linotype" w:hAnsi="Palatino Linotype"/>
          <w:i/>
          <w:sz w:val="22"/>
          <w:szCs w:val="22"/>
        </w:rPr>
        <w:t>De la Tesorería Municipal</w:t>
      </w:r>
    </w:p>
    <w:p w14:paraId="2E48C446" w14:textId="77777777" w:rsidR="0061785B" w:rsidRPr="00E86DB4" w:rsidRDefault="0061785B" w:rsidP="00F85879">
      <w:pPr>
        <w:tabs>
          <w:tab w:val="left" w:pos="709"/>
          <w:tab w:val="left" w:pos="8222"/>
        </w:tabs>
        <w:ind w:left="567" w:right="567"/>
        <w:jc w:val="both"/>
        <w:rPr>
          <w:rFonts w:ascii="Palatino Linotype" w:hAnsi="Palatino Linotype"/>
          <w:b/>
          <w:i/>
          <w:sz w:val="22"/>
          <w:szCs w:val="22"/>
        </w:rPr>
      </w:pPr>
    </w:p>
    <w:p w14:paraId="389E8A38" w14:textId="77777777" w:rsidR="0061785B" w:rsidRPr="00E86DB4" w:rsidRDefault="0061785B" w:rsidP="00F85879">
      <w:pPr>
        <w:tabs>
          <w:tab w:val="left" w:pos="709"/>
          <w:tab w:val="left" w:pos="8222"/>
        </w:tabs>
        <w:ind w:left="567" w:right="567"/>
        <w:jc w:val="both"/>
        <w:rPr>
          <w:rFonts w:ascii="Palatino Linotype" w:hAnsi="Palatino Linotype"/>
          <w:i/>
          <w:sz w:val="22"/>
          <w:szCs w:val="22"/>
        </w:rPr>
      </w:pPr>
      <w:r w:rsidRPr="00E86DB4">
        <w:rPr>
          <w:rFonts w:ascii="Palatino Linotype" w:hAnsi="Palatino Linotype"/>
          <w:b/>
          <w:i/>
          <w:sz w:val="22"/>
          <w:szCs w:val="22"/>
        </w:rPr>
        <w:t>Artículo 96.-</w:t>
      </w:r>
      <w:r w:rsidRPr="00E86DB4">
        <w:rPr>
          <w:rFonts w:ascii="Palatino Linotype" w:hAnsi="Palatino Linotype"/>
          <w:i/>
          <w:sz w:val="22"/>
          <w:szCs w:val="22"/>
        </w:rPr>
        <w:t xml:space="preserve"> Para ser </w:t>
      </w:r>
      <w:r w:rsidRPr="00E86DB4">
        <w:rPr>
          <w:rFonts w:ascii="Palatino Linotype" w:hAnsi="Palatino Linotype"/>
          <w:b/>
          <w:i/>
          <w:sz w:val="22"/>
          <w:szCs w:val="22"/>
        </w:rPr>
        <w:t>tesorero municipal</w:t>
      </w:r>
      <w:r w:rsidRPr="00E86DB4">
        <w:rPr>
          <w:rFonts w:ascii="Palatino Linotype" w:hAnsi="Palatino Linotype"/>
          <w:i/>
          <w:sz w:val="22"/>
          <w:szCs w:val="22"/>
        </w:rPr>
        <w:t xml:space="preserve"> se requiere, además de los requisitos del artículo 32 de esta Ley:</w:t>
      </w:r>
    </w:p>
    <w:p w14:paraId="3529698D" w14:textId="7953B4B2" w:rsidR="0061785B" w:rsidRPr="00E86DB4" w:rsidRDefault="0061785B" w:rsidP="00F85879">
      <w:pPr>
        <w:tabs>
          <w:tab w:val="left" w:pos="709"/>
          <w:tab w:val="left" w:pos="8222"/>
        </w:tabs>
        <w:ind w:left="567" w:right="567"/>
        <w:jc w:val="both"/>
        <w:rPr>
          <w:rFonts w:ascii="Palatino Linotype" w:hAnsi="Palatino Linotype"/>
          <w:i/>
          <w:sz w:val="22"/>
          <w:szCs w:val="22"/>
        </w:rPr>
      </w:pPr>
      <w:r w:rsidRPr="00E86DB4">
        <w:rPr>
          <w:rFonts w:ascii="Palatino Linotype" w:hAnsi="Palatino Linotype"/>
          <w:b/>
          <w:i/>
          <w:sz w:val="22"/>
          <w:szCs w:val="22"/>
        </w:rPr>
        <w:t>I.</w:t>
      </w:r>
      <w:r w:rsidRPr="00E86DB4">
        <w:rPr>
          <w:rFonts w:ascii="Palatino Linotype" w:hAnsi="Palatino Linotype"/>
          <w:i/>
          <w:sz w:val="22"/>
          <w:szCs w:val="22"/>
        </w:rPr>
        <w:t xml:space="preserve"> Tener los conocimientos suficientes para poder desempeñar el cargo, a juicio del Ayuntamiento; contar </w:t>
      </w:r>
      <w:r w:rsidRPr="00E86DB4">
        <w:rPr>
          <w:rFonts w:ascii="Palatino Linotype" w:hAnsi="Palatino Linotype"/>
          <w:bCs/>
          <w:i/>
          <w:sz w:val="22"/>
          <w:szCs w:val="22"/>
        </w:rPr>
        <w:t>con</w:t>
      </w:r>
      <w:r w:rsidRPr="00E86DB4">
        <w:rPr>
          <w:rFonts w:ascii="Palatino Linotype" w:hAnsi="Palatino Linotype"/>
          <w:b/>
          <w:i/>
          <w:sz w:val="22"/>
          <w:szCs w:val="22"/>
        </w:rPr>
        <w:t xml:space="preserve"> </w:t>
      </w:r>
      <w:r w:rsidRPr="00E86DB4">
        <w:rPr>
          <w:rFonts w:ascii="Palatino Linotype" w:hAnsi="Palatino Linotype"/>
          <w:bCs/>
          <w:i/>
          <w:sz w:val="22"/>
          <w:szCs w:val="22"/>
        </w:rPr>
        <w:t>título profesional en las áreas jurídicas, económicas o contable</w:t>
      </w:r>
      <w:r w:rsidR="00126842" w:rsidRPr="00E86DB4">
        <w:rPr>
          <w:rFonts w:ascii="Palatino Linotype" w:hAnsi="Palatino Linotype"/>
          <w:bCs/>
          <w:i/>
          <w:sz w:val="22"/>
          <w:szCs w:val="22"/>
        </w:rPr>
        <w:t xml:space="preserve"> </w:t>
      </w:r>
      <w:r w:rsidRPr="00E86DB4">
        <w:rPr>
          <w:rFonts w:ascii="Palatino Linotype" w:hAnsi="Palatino Linotype"/>
          <w:bCs/>
          <w:i/>
          <w:sz w:val="22"/>
          <w:szCs w:val="22"/>
        </w:rPr>
        <w:t>administrativas, con experiencia mínima de un año y con la</w:t>
      </w:r>
      <w:r w:rsidRPr="00E86DB4">
        <w:rPr>
          <w:rFonts w:ascii="Palatino Linotype" w:hAnsi="Palatino Linotype"/>
          <w:i/>
          <w:sz w:val="22"/>
          <w:szCs w:val="22"/>
        </w:rPr>
        <w:t xml:space="preserve"> </w:t>
      </w:r>
      <w:r w:rsidRPr="00E86DB4">
        <w:rPr>
          <w:rFonts w:ascii="Palatino Linotype" w:hAnsi="Palatino Linotype"/>
          <w:b/>
          <w:i/>
          <w:sz w:val="22"/>
          <w:szCs w:val="22"/>
          <w:u w:val="single"/>
        </w:rPr>
        <w:t>certificación de competencia laboral</w:t>
      </w:r>
      <w:r w:rsidRPr="00E86DB4">
        <w:rPr>
          <w:rFonts w:ascii="Palatino Linotype" w:hAnsi="Palatino Linotype"/>
          <w:i/>
          <w:sz w:val="22"/>
          <w:szCs w:val="22"/>
        </w:rPr>
        <w:t xml:space="preserve"> en funciones expedida por el Instituto Hacendario del Estado de México, con anterioridad a la fecha de su designación;</w:t>
      </w:r>
    </w:p>
    <w:p w14:paraId="10C30C95" w14:textId="77777777" w:rsidR="0061785B" w:rsidRPr="00E86DB4" w:rsidRDefault="0061785B" w:rsidP="00F85879">
      <w:pPr>
        <w:tabs>
          <w:tab w:val="left" w:pos="709"/>
          <w:tab w:val="left" w:pos="8222"/>
        </w:tabs>
        <w:ind w:left="567" w:right="567"/>
        <w:jc w:val="both"/>
        <w:rPr>
          <w:rFonts w:ascii="Palatino Linotype" w:hAnsi="Palatino Linotype"/>
          <w:i/>
          <w:sz w:val="22"/>
          <w:szCs w:val="22"/>
        </w:rPr>
      </w:pPr>
      <w:r w:rsidRPr="00E86DB4">
        <w:rPr>
          <w:rFonts w:ascii="Palatino Linotype" w:hAnsi="Palatino Linotype"/>
          <w:b/>
          <w:i/>
          <w:sz w:val="22"/>
          <w:szCs w:val="22"/>
        </w:rPr>
        <w:t>El requisito de la certificación de competencia laboral, deberá acreditarse dentro de los seis meses siguientes a la fecha en que inicie funciones</w:t>
      </w:r>
      <w:r w:rsidRPr="00E86DB4">
        <w:rPr>
          <w:rFonts w:ascii="Palatino Linotype" w:hAnsi="Palatino Linotype"/>
          <w:i/>
          <w:sz w:val="22"/>
          <w:szCs w:val="22"/>
        </w:rPr>
        <w:t>.</w:t>
      </w:r>
    </w:p>
    <w:p w14:paraId="25C6791C" w14:textId="77777777" w:rsidR="0061785B" w:rsidRPr="00E86DB4" w:rsidRDefault="0061785B" w:rsidP="00F85879">
      <w:pPr>
        <w:tabs>
          <w:tab w:val="left" w:pos="709"/>
          <w:tab w:val="left" w:pos="8222"/>
        </w:tabs>
        <w:ind w:left="567" w:right="567"/>
        <w:jc w:val="both"/>
        <w:rPr>
          <w:rFonts w:ascii="Palatino Linotype" w:hAnsi="Palatino Linotype"/>
          <w:b/>
          <w:i/>
          <w:sz w:val="22"/>
          <w:szCs w:val="22"/>
        </w:rPr>
      </w:pPr>
      <w:r w:rsidRPr="00E86DB4">
        <w:rPr>
          <w:rFonts w:ascii="Palatino Linotype" w:hAnsi="Palatino Linotype"/>
          <w:b/>
          <w:i/>
          <w:sz w:val="22"/>
          <w:szCs w:val="22"/>
        </w:rPr>
        <w:t>II a IV…</w:t>
      </w:r>
    </w:p>
    <w:p w14:paraId="4A20FDDD" w14:textId="77777777" w:rsidR="0061785B" w:rsidRPr="00E86DB4" w:rsidRDefault="0061785B" w:rsidP="00F85879">
      <w:pPr>
        <w:tabs>
          <w:tab w:val="left" w:pos="709"/>
          <w:tab w:val="left" w:pos="8222"/>
        </w:tabs>
        <w:ind w:left="567" w:right="567"/>
        <w:jc w:val="both"/>
        <w:rPr>
          <w:rFonts w:ascii="Palatino Linotype" w:hAnsi="Palatino Linotype"/>
          <w:b/>
          <w:i/>
          <w:sz w:val="22"/>
          <w:szCs w:val="22"/>
        </w:rPr>
      </w:pPr>
    </w:p>
    <w:p w14:paraId="6EB7E731" w14:textId="77777777" w:rsidR="0061785B" w:rsidRPr="00E86DB4" w:rsidRDefault="0061785B" w:rsidP="00F85879">
      <w:pPr>
        <w:tabs>
          <w:tab w:val="left" w:pos="709"/>
          <w:tab w:val="left" w:pos="8222"/>
        </w:tabs>
        <w:ind w:left="567" w:right="567"/>
        <w:jc w:val="both"/>
        <w:rPr>
          <w:rFonts w:ascii="Palatino Linotype" w:hAnsi="Palatino Linotype"/>
          <w:b/>
          <w:i/>
          <w:sz w:val="22"/>
          <w:szCs w:val="22"/>
        </w:rPr>
      </w:pPr>
      <w:r w:rsidRPr="00E86DB4">
        <w:rPr>
          <w:rFonts w:ascii="Palatino Linotype" w:hAnsi="Palatino Linotype"/>
          <w:b/>
          <w:i/>
          <w:sz w:val="22"/>
          <w:szCs w:val="22"/>
        </w:rPr>
        <w:t>Artículo 96 Ter</w:t>
      </w:r>
      <w:r w:rsidRPr="00E86DB4">
        <w:rPr>
          <w:rFonts w:ascii="Palatino Linotype" w:hAnsi="Palatino Linotype"/>
          <w:i/>
          <w:sz w:val="22"/>
          <w:szCs w:val="22"/>
        </w:rPr>
        <w:t xml:space="preserve">.- </w:t>
      </w:r>
      <w:r w:rsidRPr="00E86DB4">
        <w:rPr>
          <w:rFonts w:ascii="Palatino Linotype" w:hAnsi="Palatino Linotype"/>
          <w:b/>
          <w:i/>
          <w:sz w:val="22"/>
          <w:szCs w:val="22"/>
        </w:rPr>
        <w:t xml:space="preserve">El Director de Obras Públicas </w:t>
      </w:r>
      <w:r w:rsidRPr="00E86DB4">
        <w:rPr>
          <w:rFonts w:ascii="Palatino Linotype" w:hAnsi="Palatino Linotype"/>
          <w:i/>
          <w:sz w:val="22"/>
          <w:szCs w:val="22"/>
        </w:rPr>
        <w:t xml:space="preserve">o Titular de la Unidad Administrativa equivalente, además de los requisitos del artículo 32 de esta Ley, requiere </w:t>
      </w:r>
      <w:r w:rsidRPr="00E86DB4">
        <w:rPr>
          <w:rFonts w:ascii="Palatino Linotype" w:hAnsi="Palatino Linotype"/>
          <w:bCs/>
          <w:i/>
          <w:sz w:val="22"/>
          <w:szCs w:val="22"/>
        </w:rPr>
        <w:t>contar con título profesional en ingeniería, arquitectura o alguna área afín, y con una experiencia mínima de un año, con anterioridad a la fecha de su designación.</w:t>
      </w:r>
    </w:p>
    <w:p w14:paraId="202D2FD3" w14:textId="77777777" w:rsidR="0061785B" w:rsidRPr="00E86DB4" w:rsidRDefault="0061785B" w:rsidP="00F85879">
      <w:pPr>
        <w:tabs>
          <w:tab w:val="left" w:pos="709"/>
          <w:tab w:val="left" w:pos="8222"/>
        </w:tabs>
        <w:ind w:left="567" w:right="567"/>
        <w:jc w:val="both"/>
        <w:rPr>
          <w:rFonts w:ascii="Palatino Linotype" w:hAnsi="Palatino Linotype"/>
          <w:i/>
          <w:sz w:val="22"/>
          <w:szCs w:val="22"/>
        </w:rPr>
      </w:pPr>
    </w:p>
    <w:p w14:paraId="00907039" w14:textId="77777777" w:rsidR="0061785B" w:rsidRPr="00E86DB4" w:rsidRDefault="0061785B" w:rsidP="00F85879">
      <w:pPr>
        <w:tabs>
          <w:tab w:val="left" w:pos="709"/>
          <w:tab w:val="left" w:pos="8222"/>
        </w:tabs>
        <w:ind w:left="567" w:right="567"/>
        <w:jc w:val="both"/>
        <w:rPr>
          <w:rFonts w:ascii="Palatino Linotype" w:hAnsi="Palatino Linotype"/>
          <w:i/>
          <w:sz w:val="22"/>
          <w:szCs w:val="22"/>
        </w:rPr>
      </w:pPr>
      <w:r w:rsidRPr="00E86DB4">
        <w:rPr>
          <w:rFonts w:ascii="Palatino Linotype" w:hAnsi="Palatino Linotype"/>
          <w:i/>
          <w:sz w:val="22"/>
          <w:szCs w:val="22"/>
        </w:rPr>
        <w:t xml:space="preserve">Además deberá </w:t>
      </w:r>
      <w:r w:rsidRPr="00E86DB4">
        <w:rPr>
          <w:rFonts w:ascii="Palatino Linotype" w:hAnsi="Palatino Linotype"/>
          <w:b/>
          <w:i/>
          <w:sz w:val="22"/>
          <w:szCs w:val="22"/>
        </w:rPr>
        <w:t>acreditar, dentro de los seis meses siguientes a la fecha en que inicie funciones</w:t>
      </w:r>
      <w:r w:rsidRPr="00E86DB4">
        <w:rPr>
          <w:rFonts w:ascii="Palatino Linotype" w:hAnsi="Palatino Linotype"/>
          <w:i/>
          <w:sz w:val="22"/>
          <w:szCs w:val="22"/>
        </w:rPr>
        <w:t xml:space="preserve">, la </w:t>
      </w:r>
      <w:r w:rsidRPr="00E86DB4">
        <w:rPr>
          <w:rFonts w:ascii="Palatino Linotype" w:hAnsi="Palatino Linotype"/>
          <w:b/>
          <w:i/>
          <w:sz w:val="22"/>
          <w:szCs w:val="22"/>
          <w:u w:val="single"/>
        </w:rPr>
        <w:t>certificación de competencia laboral</w:t>
      </w:r>
      <w:r w:rsidRPr="00E86DB4">
        <w:rPr>
          <w:rFonts w:ascii="Palatino Linotype" w:hAnsi="Palatino Linotype"/>
          <w:i/>
          <w:sz w:val="22"/>
          <w:szCs w:val="22"/>
        </w:rPr>
        <w:t xml:space="preserve"> expedida por el Instituto Hacendario del Estado de México.</w:t>
      </w:r>
      <w:r w:rsidRPr="00E86DB4">
        <w:rPr>
          <w:rFonts w:ascii="Palatino Linotype" w:hAnsi="Palatino Linotype"/>
          <w:i/>
          <w:sz w:val="22"/>
          <w:szCs w:val="22"/>
        </w:rPr>
        <w:cr/>
      </w:r>
    </w:p>
    <w:p w14:paraId="402DE185" w14:textId="77777777" w:rsidR="0061785B" w:rsidRPr="00E86DB4" w:rsidRDefault="0061785B" w:rsidP="00F85879">
      <w:pPr>
        <w:tabs>
          <w:tab w:val="left" w:pos="709"/>
          <w:tab w:val="left" w:pos="8222"/>
        </w:tabs>
        <w:ind w:left="567" w:right="567"/>
        <w:jc w:val="both"/>
        <w:rPr>
          <w:rFonts w:ascii="Palatino Linotype" w:hAnsi="Palatino Linotype"/>
          <w:b/>
          <w:i/>
          <w:sz w:val="22"/>
          <w:szCs w:val="22"/>
        </w:rPr>
      </w:pPr>
      <w:r w:rsidRPr="00E86DB4">
        <w:rPr>
          <w:rFonts w:ascii="Palatino Linotype" w:hAnsi="Palatino Linotype"/>
          <w:b/>
          <w:i/>
          <w:sz w:val="22"/>
          <w:szCs w:val="22"/>
        </w:rPr>
        <w:t xml:space="preserve">Artículo 96 </w:t>
      </w:r>
      <w:proofErr w:type="spellStart"/>
      <w:r w:rsidRPr="00E86DB4">
        <w:rPr>
          <w:rFonts w:ascii="Palatino Linotype" w:hAnsi="Palatino Linotype"/>
          <w:b/>
          <w:i/>
          <w:sz w:val="22"/>
          <w:szCs w:val="22"/>
        </w:rPr>
        <w:t>Quintus</w:t>
      </w:r>
      <w:proofErr w:type="spellEnd"/>
      <w:r w:rsidRPr="00E86DB4">
        <w:rPr>
          <w:rFonts w:ascii="Palatino Linotype" w:hAnsi="Palatino Linotype"/>
          <w:i/>
          <w:sz w:val="22"/>
          <w:szCs w:val="22"/>
        </w:rPr>
        <w:t xml:space="preserve">.- </w:t>
      </w:r>
      <w:r w:rsidRPr="00E86DB4">
        <w:rPr>
          <w:rFonts w:ascii="Palatino Linotype" w:hAnsi="Palatino Linotype"/>
          <w:b/>
          <w:i/>
          <w:sz w:val="22"/>
          <w:szCs w:val="22"/>
        </w:rPr>
        <w:t>El Director de Desarrollo Económico</w:t>
      </w:r>
      <w:r w:rsidRPr="00E86DB4">
        <w:rPr>
          <w:rFonts w:ascii="Palatino Linotype" w:hAnsi="Palatino Linotype"/>
          <w:i/>
          <w:sz w:val="22"/>
          <w:szCs w:val="22"/>
        </w:rPr>
        <w:t xml:space="preserve"> o Titular de la Unidad Administrativa equivalente, además de los requisitos del artículo 32 de esta Ley, </w:t>
      </w:r>
      <w:r w:rsidRPr="00E86DB4">
        <w:rPr>
          <w:rFonts w:ascii="Palatino Linotype" w:hAnsi="Palatino Linotype"/>
          <w:bCs/>
          <w:i/>
          <w:sz w:val="22"/>
          <w:szCs w:val="22"/>
        </w:rPr>
        <w:t>requiere contar con título profesional en el área económico-administrativa, y con experiencia mínima de un año, con anterioridad a la fecha de su designación.</w:t>
      </w:r>
    </w:p>
    <w:p w14:paraId="3B31889B" w14:textId="77777777" w:rsidR="0061785B" w:rsidRPr="00E86DB4" w:rsidRDefault="0061785B" w:rsidP="00F85879">
      <w:pPr>
        <w:tabs>
          <w:tab w:val="left" w:pos="709"/>
          <w:tab w:val="left" w:pos="8222"/>
        </w:tabs>
        <w:ind w:left="567" w:right="567"/>
        <w:jc w:val="both"/>
        <w:rPr>
          <w:rFonts w:ascii="Palatino Linotype" w:hAnsi="Palatino Linotype"/>
          <w:i/>
          <w:sz w:val="22"/>
          <w:szCs w:val="22"/>
        </w:rPr>
      </w:pPr>
    </w:p>
    <w:p w14:paraId="765266B7" w14:textId="77777777" w:rsidR="0061785B" w:rsidRPr="00E86DB4" w:rsidRDefault="0061785B" w:rsidP="00F85879">
      <w:pPr>
        <w:tabs>
          <w:tab w:val="left" w:pos="709"/>
          <w:tab w:val="left" w:pos="8222"/>
        </w:tabs>
        <w:ind w:left="567" w:right="567"/>
        <w:jc w:val="both"/>
        <w:rPr>
          <w:rFonts w:ascii="Palatino Linotype" w:hAnsi="Palatino Linotype"/>
          <w:i/>
          <w:sz w:val="22"/>
          <w:szCs w:val="22"/>
        </w:rPr>
      </w:pPr>
      <w:r w:rsidRPr="00E86DB4">
        <w:rPr>
          <w:rFonts w:ascii="Palatino Linotype" w:hAnsi="Palatino Linotype"/>
          <w:i/>
          <w:sz w:val="22"/>
          <w:szCs w:val="22"/>
        </w:rPr>
        <w:t xml:space="preserve">Además deberá acreditar, </w:t>
      </w:r>
      <w:r w:rsidRPr="00E86DB4">
        <w:rPr>
          <w:rFonts w:ascii="Palatino Linotype" w:hAnsi="Palatino Linotype"/>
          <w:b/>
          <w:i/>
          <w:sz w:val="22"/>
          <w:szCs w:val="22"/>
        </w:rPr>
        <w:t>dentro de los seis meses siguientes a la fecha en que inicie funciones,</w:t>
      </w:r>
      <w:r w:rsidRPr="00E86DB4">
        <w:rPr>
          <w:rFonts w:ascii="Palatino Linotype" w:hAnsi="Palatino Linotype"/>
          <w:i/>
          <w:sz w:val="22"/>
          <w:szCs w:val="22"/>
        </w:rPr>
        <w:t xml:space="preserve"> la </w:t>
      </w:r>
      <w:r w:rsidRPr="00E86DB4">
        <w:rPr>
          <w:rFonts w:ascii="Palatino Linotype" w:hAnsi="Palatino Linotype"/>
          <w:b/>
          <w:i/>
          <w:sz w:val="22"/>
          <w:szCs w:val="22"/>
          <w:u w:val="single"/>
        </w:rPr>
        <w:t>certificación de competencia laboral</w:t>
      </w:r>
      <w:r w:rsidRPr="00E86DB4">
        <w:rPr>
          <w:rFonts w:ascii="Palatino Linotype" w:hAnsi="Palatino Linotype"/>
          <w:i/>
          <w:sz w:val="22"/>
          <w:szCs w:val="22"/>
        </w:rPr>
        <w:t xml:space="preserve"> expedida por el Instituto Hacendario del Estado de México.</w:t>
      </w:r>
    </w:p>
    <w:p w14:paraId="523B7477" w14:textId="77777777" w:rsidR="0061785B" w:rsidRPr="00E86DB4" w:rsidRDefault="0061785B" w:rsidP="00F85879">
      <w:pPr>
        <w:tabs>
          <w:tab w:val="left" w:pos="709"/>
          <w:tab w:val="left" w:pos="8222"/>
        </w:tabs>
        <w:ind w:left="567" w:right="567"/>
        <w:jc w:val="both"/>
        <w:rPr>
          <w:rFonts w:ascii="Palatino Linotype" w:hAnsi="Palatino Linotype"/>
          <w:i/>
          <w:sz w:val="22"/>
          <w:szCs w:val="22"/>
        </w:rPr>
      </w:pPr>
    </w:p>
    <w:p w14:paraId="35007B68" w14:textId="77777777" w:rsidR="007D4032" w:rsidRPr="00E86DB4" w:rsidRDefault="007D4032" w:rsidP="00F85879">
      <w:pPr>
        <w:ind w:left="567" w:right="539"/>
        <w:jc w:val="center"/>
        <w:rPr>
          <w:rFonts w:ascii="Palatino Linotype" w:hAnsi="Palatino Linotype"/>
          <w:i/>
          <w:sz w:val="22"/>
          <w:szCs w:val="22"/>
        </w:rPr>
      </w:pPr>
      <w:r w:rsidRPr="00E86DB4">
        <w:rPr>
          <w:rFonts w:ascii="Palatino Linotype" w:hAnsi="Palatino Linotype"/>
          <w:i/>
          <w:sz w:val="22"/>
          <w:szCs w:val="22"/>
        </w:rPr>
        <w:t xml:space="preserve">CAPITULO TERCERO </w:t>
      </w:r>
    </w:p>
    <w:p w14:paraId="6016A73F" w14:textId="6E8B122E" w:rsidR="007D4032" w:rsidRPr="00E86DB4" w:rsidRDefault="007D4032" w:rsidP="00F85879">
      <w:pPr>
        <w:ind w:left="567" w:right="539"/>
        <w:jc w:val="center"/>
        <w:rPr>
          <w:rFonts w:ascii="Palatino Linotype" w:hAnsi="Palatino Linotype"/>
          <w:i/>
          <w:sz w:val="22"/>
          <w:szCs w:val="22"/>
        </w:rPr>
      </w:pPr>
      <w:r w:rsidRPr="00E86DB4">
        <w:rPr>
          <w:rFonts w:ascii="Palatino Linotype" w:hAnsi="Palatino Linotype"/>
          <w:i/>
          <w:sz w:val="22"/>
          <w:szCs w:val="22"/>
        </w:rPr>
        <w:t>De la Hacienda Pública Municipal</w:t>
      </w:r>
    </w:p>
    <w:p w14:paraId="1B66AFBD" w14:textId="3AC97D7F" w:rsidR="007D4032" w:rsidRPr="00E86DB4" w:rsidRDefault="007D4032" w:rsidP="00F85879">
      <w:pPr>
        <w:ind w:left="567" w:right="539"/>
        <w:jc w:val="both"/>
        <w:rPr>
          <w:rFonts w:ascii="Palatino Linotype" w:hAnsi="Palatino Linotype"/>
          <w:i/>
          <w:sz w:val="22"/>
          <w:szCs w:val="22"/>
        </w:rPr>
      </w:pPr>
      <w:r w:rsidRPr="00E86DB4">
        <w:rPr>
          <w:rFonts w:ascii="Palatino Linotype" w:hAnsi="Palatino Linotype"/>
          <w:i/>
          <w:sz w:val="22"/>
          <w:szCs w:val="22"/>
        </w:rPr>
        <w:t>…</w:t>
      </w:r>
    </w:p>
    <w:p w14:paraId="596BC547" w14:textId="43C7814B" w:rsidR="007D4032" w:rsidRPr="00E86DB4" w:rsidRDefault="007D4032" w:rsidP="00F85879">
      <w:pPr>
        <w:ind w:left="567" w:right="539"/>
        <w:jc w:val="both"/>
        <w:rPr>
          <w:rFonts w:ascii="Palatino Linotype" w:hAnsi="Palatino Linotype" w:cs="Arial"/>
          <w:i/>
          <w:sz w:val="22"/>
          <w:szCs w:val="22"/>
        </w:rPr>
      </w:pPr>
      <w:r w:rsidRPr="00E86DB4">
        <w:rPr>
          <w:rFonts w:ascii="Palatino Linotype" w:hAnsi="Palatino Linotype"/>
          <w:i/>
          <w:sz w:val="22"/>
          <w:szCs w:val="22"/>
        </w:rPr>
        <w:lastRenderedPageBreak/>
        <w:t xml:space="preserve">Artículo 113.- </w:t>
      </w:r>
      <w:r w:rsidRPr="00E86DB4">
        <w:rPr>
          <w:rFonts w:ascii="Palatino Linotype" w:hAnsi="Palatino Linotype"/>
          <w:b/>
          <w:i/>
          <w:sz w:val="22"/>
          <w:szCs w:val="22"/>
          <w:u w:val="single"/>
        </w:rPr>
        <w:t>Para ser contralor se requiere cumplir con los requisitos que se exigen para ser tesorero municipal,</w:t>
      </w:r>
      <w:r w:rsidRPr="00E86DB4">
        <w:rPr>
          <w:rFonts w:ascii="Palatino Linotype" w:hAnsi="Palatino Linotype"/>
          <w:i/>
          <w:sz w:val="22"/>
          <w:szCs w:val="22"/>
        </w:rPr>
        <w:t xml:space="preserve"> a excepción de la caución correspondiente.</w:t>
      </w:r>
    </w:p>
    <w:p w14:paraId="02D7BE5B" w14:textId="734D2169" w:rsidR="0061785B" w:rsidRPr="00E86DB4" w:rsidRDefault="007D4032" w:rsidP="00F85879">
      <w:pPr>
        <w:tabs>
          <w:tab w:val="left" w:pos="709"/>
          <w:tab w:val="left" w:pos="8222"/>
        </w:tabs>
        <w:ind w:left="567" w:right="567"/>
        <w:jc w:val="both"/>
        <w:rPr>
          <w:rFonts w:ascii="Palatino Linotype" w:hAnsi="Palatino Linotype"/>
          <w:i/>
          <w:sz w:val="22"/>
          <w:szCs w:val="22"/>
        </w:rPr>
      </w:pPr>
      <w:r w:rsidRPr="00E86DB4">
        <w:rPr>
          <w:rFonts w:ascii="Palatino Linotype" w:hAnsi="Palatino Linotype"/>
          <w:i/>
          <w:sz w:val="22"/>
          <w:szCs w:val="22"/>
        </w:rPr>
        <w:t>…</w:t>
      </w:r>
    </w:p>
    <w:p w14:paraId="7107A830" w14:textId="77777777" w:rsidR="00CE4CEC" w:rsidRPr="00E86DB4" w:rsidRDefault="00CE4CEC" w:rsidP="00F85879">
      <w:pPr>
        <w:tabs>
          <w:tab w:val="left" w:pos="709"/>
          <w:tab w:val="left" w:pos="8222"/>
        </w:tabs>
        <w:ind w:left="567" w:right="567"/>
        <w:jc w:val="both"/>
        <w:rPr>
          <w:rFonts w:ascii="Palatino Linotype" w:hAnsi="Palatino Linotype"/>
          <w:i/>
          <w:sz w:val="22"/>
          <w:szCs w:val="22"/>
        </w:rPr>
      </w:pPr>
    </w:p>
    <w:p w14:paraId="662A890C" w14:textId="77777777" w:rsidR="00CE4CEC" w:rsidRPr="00E86DB4" w:rsidRDefault="00CE4CEC" w:rsidP="00F85879">
      <w:pPr>
        <w:tabs>
          <w:tab w:val="left" w:pos="709"/>
          <w:tab w:val="left" w:pos="8222"/>
        </w:tabs>
        <w:ind w:left="567" w:right="567"/>
        <w:jc w:val="center"/>
        <w:rPr>
          <w:rFonts w:ascii="Palatino Linotype" w:hAnsi="Palatino Linotype"/>
          <w:i/>
          <w:sz w:val="22"/>
          <w:szCs w:val="22"/>
        </w:rPr>
      </w:pPr>
      <w:r w:rsidRPr="00E86DB4">
        <w:rPr>
          <w:rFonts w:ascii="Palatino Linotype" w:hAnsi="Palatino Linotype"/>
          <w:i/>
          <w:sz w:val="22"/>
          <w:szCs w:val="22"/>
        </w:rPr>
        <w:t>CAPÍTULO SEXTO</w:t>
      </w:r>
    </w:p>
    <w:p w14:paraId="0B0CF814" w14:textId="4A601622" w:rsidR="00993EE4" w:rsidRPr="00E86DB4" w:rsidRDefault="00CE4CEC" w:rsidP="00F85879">
      <w:pPr>
        <w:tabs>
          <w:tab w:val="left" w:pos="709"/>
          <w:tab w:val="left" w:pos="8222"/>
        </w:tabs>
        <w:ind w:left="567" w:right="567"/>
        <w:jc w:val="center"/>
        <w:rPr>
          <w:rFonts w:ascii="Palatino Linotype" w:hAnsi="Palatino Linotype"/>
          <w:i/>
          <w:sz w:val="22"/>
          <w:szCs w:val="22"/>
        </w:rPr>
      </w:pPr>
      <w:r w:rsidRPr="00E86DB4">
        <w:rPr>
          <w:rFonts w:ascii="Palatino Linotype" w:hAnsi="Palatino Linotype"/>
          <w:i/>
          <w:sz w:val="22"/>
          <w:szCs w:val="22"/>
        </w:rPr>
        <w:t xml:space="preserve">DE LAS COORDINACIONES Y CONSEJOS MUNICIPALES DE </w:t>
      </w:r>
      <w:proofErr w:type="spellStart"/>
      <w:r w:rsidRPr="00E86DB4">
        <w:rPr>
          <w:rFonts w:ascii="Palatino Linotype" w:hAnsi="Palatino Linotype"/>
          <w:i/>
          <w:sz w:val="22"/>
          <w:szCs w:val="22"/>
        </w:rPr>
        <w:t>PROTECCION</w:t>
      </w:r>
      <w:proofErr w:type="spellEnd"/>
      <w:r w:rsidRPr="00E86DB4">
        <w:rPr>
          <w:rFonts w:ascii="Palatino Linotype" w:hAnsi="Palatino Linotype"/>
          <w:i/>
          <w:sz w:val="22"/>
          <w:szCs w:val="22"/>
        </w:rPr>
        <w:t xml:space="preserve"> CIVIL</w:t>
      </w:r>
    </w:p>
    <w:p w14:paraId="633DEBFE" w14:textId="77777777" w:rsidR="00237ACF" w:rsidRPr="00E86DB4" w:rsidRDefault="00237ACF" w:rsidP="00F85879">
      <w:pPr>
        <w:tabs>
          <w:tab w:val="left" w:pos="709"/>
          <w:tab w:val="left" w:pos="8222"/>
        </w:tabs>
        <w:ind w:left="567" w:right="567"/>
        <w:jc w:val="center"/>
        <w:rPr>
          <w:rFonts w:ascii="Palatino Linotype" w:hAnsi="Palatino Linotype"/>
          <w:i/>
          <w:sz w:val="22"/>
          <w:szCs w:val="22"/>
        </w:rPr>
      </w:pPr>
    </w:p>
    <w:p w14:paraId="0C562F49" w14:textId="0AF7FF78" w:rsidR="00993EE4" w:rsidRPr="00E86DB4" w:rsidRDefault="00CE4CEC" w:rsidP="00F85879">
      <w:pPr>
        <w:tabs>
          <w:tab w:val="left" w:pos="709"/>
          <w:tab w:val="left" w:pos="8222"/>
        </w:tabs>
        <w:ind w:left="567" w:right="567"/>
        <w:jc w:val="both"/>
        <w:rPr>
          <w:rFonts w:ascii="Palatino Linotype" w:hAnsi="Palatino Linotype"/>
          <w:i/>
          <w:sz w:val="22"/>
          <w:szCs w:val="22"/>
        </w:rPr>
      </w:pPr>
      <w:bookmarkStart w:id="7" w:name="_Hlk22115633"/>
      <w:r w:rsidRPr="00E86DB4">
        <w:rPr>
          <w:rFonts w:ascii="Palatino Linotype" w:hAnsi="Palatino Linotype"/>
          <w:b/>
          <w:bCs/>
          <w:i/>
          <w:sz w:val="22"/>
          <w:szCs w:val="22"/>
        </w:rPr>
        <w:t>Artículo 81 Bis</w:t>
      </w:r>
      <w:bookmarkEnd w:id="7"/>
      <w:r w:rsidRPr="00E86DB4">
        <w:rPr>
          <w:rFonts w:ascii="Palatino Linotype" w:hAnsi="Palatino Linotype"/>
          <w:b/>
          <w:bCs/>
          <w:i/>
          <w:sz w:val="22"/>
          <w:szCs w:val="22"/>
        </w:rPr>
        <w:t>.-</w:t>
      </w:r>
      <w:r w:rsidRPr="00E86DB4">
        <w:rPr>
          <w:rFonts w:ascii="Palatino Linotype" w:hAnsi="Palatino Linotype"/>
          <w:i/>
          <w:sz w:val="22"/>
          <w:szCs w:val="22"/>
        </w:rPr>
        <w:t xml:space="preserve"> Para ser </w:t>
      </w:r>
      <w:bookmarkStart w:id="8" w:name="_Hlk22115871"/>
      <w:r w:rsidRPr="00E86DB4">
        <w:rPr>
          <w:rFonts w:ascii="Palatino Linotype" w:hAnsi="Palatino Linotype"/>
          <w:b/>
          <w:bCs/>
          <w:i/>
          <w:sz w:val="22"/>
          <w:szCs w:val="22"/>
        </w:rPr>
        <w:t>titular de la Coordinación Municipal de Protección Civil</w:t>
      </w:r>
      <w:r w:rsidRPr="00E86DB4">
        <w:rPr>
          <w:rFonts w:ascii="Palatino Linotype" w:hAnsi="Palatino Linotype"/>
          <w:i/>
          <w:sz w:val="22"/>
          <w:szCs w:val="22"/>
        </w:rPr>
        <w:t xml:space="preserve"> </w:t>
      </w:r>
      <w:bookmarkEnd w:id="8"/>
      <w:r w:rsidRPr="00E86DB4">
        <w:rPr>
          <w:rFonts w:ascii="Palatino Linotype" w:hAnsi="Palatino Linotype"/>
          <w:i/>
          <w:sz w:val="22"/>
          <w:szCs w:val="22"/>
        </w:rPr>
        <w:t xml:space="preserve">se requiere, además de los requisitos del artículo 32 de esta Ley, tener los conocimientos suficientes debidamente acreditados en materia de protección civil para poder desempeñar el cargo y acreditar dentro de los </w:t>
      </w:r>
      <w:r w:rsidRPr="00E86DB4">
        <w:rPr>
          <w:rFonts w:ascii="Palatino Linotype" w:hAnsi="Palatino Linotype"/>
          <w:b/>
          <w:bCs/>
          <w:i/>
          <w:sz w:val="22"/>
          <w:szCs w:val="22"/>
        </w:rPr>
        <w:t>seis meses siguientes a partir del momento en que ocupe el cargo</w:t>
      </w:r>
      <w:r w:rsidRPr="00E86DB4">
        <w:rPr>
          <w:rFonts w:ascii="Palatino Linotype" w:hAnsi="Palatino Linotype"/>
          <w:i/>
          <w:sz w:val="22"/>
          <w:szCs w:val="22"/>
        </w:rPr>
        <w:t xml:space="preserve">, a través del </w:t>
      </w:r>
      <w:r w:rsidRPr="00E86DB4">
        <w:rPr>
          <w:rFonts w:ascii="Palatino Linotype" w:hAnsi="Palatino Linotype"/>
          <w:b/>
          <w:bCs/>
          <w:i/>
          <w:sz w:val="22"/>
          <w:szCs w:val="22"/>
          <w:u w:val="single"/>
        </w:rPr>
        <w:t>certificado respectivo</w:t>
      </w:r>
      <w:r w:rsidRPr="00E86DB4">
        <w:rPr>
          <w:rFonts w:ascii="Palatino Linotype" w:hAnsi="Palatino Linotype"/>
          <w:i/>
          <w:sz w:val="22"/>
          <w:szCs w:val="22"/>
        </w:rPr>
        <w:t>, haber tomado cursos de capacitación en la materia, impartidos por la Coordinación General de Protección Civil del Estado de México o por cualquier otra institución debidamente reconocida por la misma.</w:t>
      </w:r>
    </w:p>
    <w:p w14:paraId="6710645A" w14:textId="77777777" w:rsidR="00457841" w:rsidRPr="00E86DB4" w:rsidRDefault="00457841" w:rsidP="00F85879">
      <w:pPr>
        <w:tabs>
          <w:tab w:val="left" w:pos="709"/>
          <w:tab w:val="left" w:pos="8222"/>
        </w:tabs>
        <w:ind w:left="567" w:right="567"/>
        <w:jc w:val="both"/>
        <w:rPr>
          <w:rFonts w:ascii="Palatino Linotype" w:hAnsi="Palatino Linotype"/>
          <w:i/>
          <w:sz w:val="22"/>
          <w:szCs w:val="22"/>
        </w:rPr>
      </w:pPr>
    </w:p>
    <w:p w14:paraId="52E3D8A7" w14:textId="7AE6AEA7" w:rsidR="00457841" w:rsidRPr="00E86DB4" w:rsidRDefault="00457841" w:rsidP="00F85879">
      <w:pPr>
        <w:tabs>
          <w:tab w:val="left" w:pos="709"/>
          <w:tab w:val="left" w:pos="8222"/>
        </w:tabs>
        <w:ind w:left="567" w:right="567"/>
        <w:jc w:val="center"/>
        <w:rPr>
          <w:rFonts w:ascii="Palatino Linotype" w:hAnsi="Palatino Linotype"/>
          <w:i/>
          <w:sz w:val="22"/>
          <w:szCs w:val="22"/>
        </w:rPr>
      </w:pPr>
      <w:r w:rsidRPr="00E86DB4">
        <w:rPr>
          <w:rFonts w:ascii="Palatino Linotype" w:hAnsi="Palatino Linotype"/>
          <w:i/>
          <w:sz w:val="22"/>
          <w:szCs w:val="22"/>
        </w:rPr>
        <w:t>CAPITULO OCTAVO</w:t>
      </w:r>
    </w:p>
    <w:p w14:paraId="4B95A8E6" w14:textId="09FB5BA8" w:rsidR="00457841" w:rsidRPr="00E86DB4" w:rsidRDefault="00457841" w:rsidP="00F85879">
      <w:pPr>
        <w:tabs>
          <w:tab w:val="left" w:pos="709"/>
          <w:tab w:val="left" w:pos="8222"/>
        </w:tabs>
        <w:ind w:left="567" w:right="567"/>
        <w:jc w:val="center"/>
        <w:rPr>
          <w:rFonts w:ascii="Palatino Linotype" w:hAnsi="Palatino Linotype"/>
          <w:i/>
          <w:sz w:val="22"/>
          <w:szCs w:val="22"/>
        </w:rPr>
      </w:pPr>
      <w:r w:rsidRPr="00E86DB4">
        <w:rPr>
          <w:rFonts w:ascii="Palatino Linotype" w:hAnsi="Palatino Linotype"/>
          <w:i/>
          <w:sz w:val="22"/>
          <w:szCs w:val="22"/>
        </w:rPr>
        <w:t>COMISIÓN MUNICIPAL DE MEJORA REGULATORIA</w:t>
      </w:r>
    </w:p>
    <w:p w14:paraId="2143CB93" w14:textId="77777777" w:rsidR="00457841" w:rsidRPr="00E86DB4" w:rsidRDefault="00457841" w:rsidP="00F85879">
      <w:pPr>
        <w:tabs>
          <w:tab w:val="left" w:pos="709"/>
          <w:tab w:val="left" w:pos="8222"/>
        </w:tabs>
        <w:ind w:left="567" w:right="567"/>
        <w:jc w:val="both"/>
        <w:rPr>
          <w:rFonts w:ascii="Palatino Linotype" w:hAnsi="Palatino Linotype"/>
          <w:i/>
          <w:sz w:val="22"/>
          <w:szCs w:val="22"/>
        </w:rPr>
      </w:pPr>
    </w:p>
    <w:p w14:paraId="308D55D6" w14:textId="05DDEDD3" w:rsidR="00457841" w:rsidRPr="00E86DB4" w:rsidRDefault="00457841" w:rsidP="00F85879">
      <w:pPr>
        <w:tabs>
          <w:tab w:val="left" w:pos="709"/>
          <w:tab w:val="left" w:pos="8222"/>
        </w:tabs>
        <w:ind w:left="567" w:right="567"/>
        <w:jc w:val="both"/>
        <w:rPr>
          <w:rFonts w:ascii="Palatino Linotype" w:hAnsi="Palatino Linotype"/>
          <w:i/>
          <w:sz w:val="22"/>
          <w:szCs w:val="22"/>
        </w:rPr>
      </w:pPr>
      <w:bookmarkStart w:id="9" w:name="_Hlk22115671"/>
      <w:r w:rsidRPr="00E86DB4">
        <w:rPr>
          <w:rFonts w:ascii="Palatino Linotype" w:hAnsi="Palatino Linotype"/>
          <w:b/>
          <w:bCs/>
          <w:i/>
          <w:sz w:val="22"/>
          <w:szCs w:val="22"/>
        </w:rPr>
        <w:t xml:space="preserve">Artículo 85 </w:t>
      </w:r>
      <w:proofErr w:type="spellStart"/>
      <w:r w:rsidRPr="00E86DB4">
        <w:rPr>
          <w:rFonts w:ascii="Palatino Linotype" w:hAnsi="Palatino Linotype"/>
          <w:b/>
          <w:bCs/>
          <w:i/>
          <w:sz w:val="22"/>
          <w:szCs w:val="22"/>
        </w:rPr>
        <w:t>Sexies</w:t>
      </w:r>
      <w:bookmarkEnd w:id="9"/>
      <w:proofErr w:type="spellEnd"/>
      <w:r w:rsidRPr="00E86DB4">
        <w:rPr>
          <w:rFonts w:ascii="Palatino Linotype" w:hAnsi="Palatino Linotype"/>
          <w:b/>
          <w:bCs/>
          <w:i/>
          <w:sz w:val="22"/>
          <w:szCs w:val="22"/>
        </w:rPr>
        <w:t>.</w:t>
      </w:r>
      <w:r w:rsidRPr="00E86DB4">
        <w:rPr>
          <w:rFonts w:ascii="Palatino Linotype" w:hAnsi="Palatino Linotype"/>
          <w:i/>
          <w:sz w:val="22"/>
          <w:szCs w:val="22"/>
        </w:rPr>
        <w:t xml:space="preserve"> El </w:t>
      </w:r>
      <w:bookmarkStart w:id="10" w:name="_Hlk22115908"/>
      <w:r w:rsidRPr="00E86DB4">
        <w:rPr>
          <w:rFonts w:ascii="Palatino Linotype" w:hAnsi="Palatino Linotype"/>
          <w:b/>
          <w:bCs/>
          <w:i/>
          <w:sz w:val="22"/>
          <w:szCs w:val="22"/>
        </w:rPr>
        <w:t>Coordinador General Municipal de Mejora Regulatoria</w:t>
      </w:r>
      <w:bookmarkEnd w:id="10"/>
      <w:r w:rsidRPr="00E86DB4">
        <w:rPr>
          <w:rFonts w:ascii="Palatino Linotype" w:hAnsi="Palatino Linotype"/>
          <w:i/>
          <w:sz w:val="22"/>
          <w:szCs w:val="22"/>
        </w:rPr>
        <w:t xml:space="preserve">, además de los requisitos establecidos en el artículo 32 de esta Ley, requiere contar con título profesional, además deberá acreditar, </w:t>
      </w:r>
      <w:r w:rsidRPr="00E86DB4">
        <w:rPr>
          <w:rFonts w:ascii="Palatino Linotype" w:hAnsi="Palatino Linotype"/>
          <w:b/>
          <w:bCs/>
          <w:i/>
          <w:sz w:val="22"/>
          <w:szCs w:val="22"/>
        </w:rPr>
        <w:t>dentro de los seis meses siguientes a la fecha en que inicie sus funciones</w:t>
      </w:r>
      <w:r w:rsidRPr="00E86DB4">
        <w:rPr>
          <w:rFonts w:ascii="Palatino Linotype" w:hAnsi="Palatino Linotype"/>
          <w:i/>
          <w:sz w:val="22"/>
          <w:szCs w:val="22"/>
        </w:rPr>
        <w:t xml:space="preserve">, el diplomado en materia de mejora regulatoria expedido por el Instituto de Profesionalización de los Servidores Públicos del Estado de México o la </w:t>
      </w:r>
      <w:r w:rsidRPr="00E86DB4">
        <w:rPr>
          <w:rFonts w:ascii="Palatino Linotype" w:hAnsi="Palatino Linotype"/>
          <w:b/>
          <w:bCs/>
          <w:i/>
          <w:sz w:val="22"/>
          <w:szCs w:val="22"/>
          <w:u w:val="single"/>
        </w:rPr>
        <w:t xml:space="preserve">certificación de competencia laboral </w:t>
      </w:r>
      <w:r w:rsidRPr="00E86DB4">
        <w:rPr>
          <w:rFonts w:ascii="Palatino Linotype" w:hAnsi="Palatino Linotype"/>
          <w:i/>
          <w:sz w:val="22"/>
          <w:szCs w:val="22"/>
        </w:rPr>
        <w:t>expedida por el Instituto Hacendario del Estado de México.</w:t>
      </w:r>
    </w:p>
    <w:p w14:paraId="29D774DB" w14:textId="7B4B3488" w:rsidR="00346906" w:rsidRPr="00346906" w:rsidRDefault="00346906" w:rsidP="00F85879">
      <w:pPr>
        <w:tabs>
          <w:tab w:val="left" w:pos="709"/>
          <w:tab w:val="left" w:pos="8222"/>
        </w:tabs>
        <w:ind w:right="567"/>
        <w:jc w:val="both"/>
        <w:rPr>
          <w:rFonts w:ascii="Palatino Linotype" w:hAnsi="Palatino Linotype"/>
          <w:i/>
          <w:sz w:val="24"/>
        </w:rPr>
      </w:pPr>
    </w:p>
    <w:p w14:paraId="29AE5831" w14:textId="7824D01F" w:rsidR="0061785B" w:rsidRPr="00E86DB4" w:rsidRDefault="0061785B" w:rsidP="0061785B">
      <w:pPr>
        <w:spacing w:line="360" w:lineRule="auto"/>
        <w:ind w:right="-93"/>
        <w:jc w:val="both"/>
        <w:rPr>
          <w:rFonts w:ascii="Palatino Linotype" w:hAnsi="Palatino Linotype"/>
          <w:sz w:val="24"/>
          <w:szCs w:val="24"/>
        </w:rPr>
      </w:pPr>
      <w:r w:rsidRPr="00E86DB4">
        <w:rPr>
          <w:rFonts w:ascii="Palatino Linotype" w:eastAsia="Calibri" w:hAnsi="Palatino Linotype" w:cs="Tahoma"/>
          <w:bCs/>
          <w:sz w:val="24"/>
          <w:szCs w:val="24"/>
          <w:lang w:eastAsia="en-US"/>
        </w:rPr>
        <w:t xml:space="preserve">De los preceptos antes descritos, se colige que para desempeñar un cargo dentro del servicio público, se deben reunir una serie de documentos a efecto de poder ingresar a cualquier ente público; de igual forma, se advierte que, en tratándose de los cargos de </w:t>
      </w:r>
      <w:r w:rsidRPr="00E86DB4">
        <w:rPr>
          <w:rFonts w:ascii="Palatino Linotype" w:eastAsia="Calibri" w:hAnsi="Palatino Linotype" w:cs="Tahoma"/>
          <w:b/>
          <w:bCs/>
          <w:sz w:val="24"/>
          <w:szCs w:val="24"/>
          <w:u w:val="single"/>
          <w:lang w:eastAsia="en-US"/>
        </w:rPr>
        <w:t>Tesorero</w:t>
      </w:r>
      <w:r w:rsidR="00F4223E" w:rsidRPr="00E86DB4">
        <w:rPr>
          <w:rFonts w:ascii="Palatino Linotype" w:eastAsia="Calibri" w:hAnsi="Palatino Linotype" w:cs="Tahoma"/>
          <w:b/>
          <w:bCs/>
          <w:sz w:val="24"/>
          <w:szCs w:val="24"/>
          <w:u w:val="single"/>
          <w:lang w:eastAsia="en-US"/>
        </w:rPr>
        <w:t xml:space="preserve"> Municipal</w:t>
      </w:r>
      <w:r w:rsidRPr="00E86DB4">
        <w:rPr>
          <w:rFonts w:ascii="Palatino Linotype" w:eastAsia="Calibri" w:hAnsi="Palatino Linotype" w:cs="Tahoma"/>
          <w:b/>
          <w:bCs/>
          <w:sz w:val="24"/>
          <w:szCs w:val="24"/>
          <w:u w:val="single"/>
          <w:lang w:eastAsia="en-US"/>
        </w:rPr>
        <w:t xml:space="preserve">, </w:t>
      </w:r>
      <w:bookmarkStart w:id="11" w:name="_Hlk22122024"/>
      <w:r w:rsidR="007D4032" w:rsidRPr="00E86DB4">
        <w:rPr>
          <w:rFonts w:ascii="Palatino Linotype" w:eastAsia="Calibri" w:hAnsi="Palatino Linotype" w:cs="Tahoma"/>
          <w:b/>
          <w:bCs/>
          <w:sz w:val="24"/>
          <w:szCs w:val="24"/>
          <w:u w:val="single"/>
          <w:lang w:eastAsia="en-US"/>
        </w:rPr>
        <w:t>Contralor</w:t>
      </w:r>
      <w:r w:rsidR="003361FD" w:rsidRPr="00E86DB4">
        <w:rPr>
          <w:rFonts w:ascii="Palatino Linotype" w:eastAsia="Calibri" w:hAnsi="Palatino Linotype" w:cs="Tahoma"/>
          <w:b/>
          <w:bCs/>
          <w:sz w:val="24"/>
          <w:szCs w:val="24"/>
          <w:u w:val="single"/>
          <w:lang w:eastAsia="en-US"/>
        </w:rPr>
        <w:t xml:space="preserve"> </w:t>
      </w:r>
      <w:r w:rsidR="0065602B" w:rsidRPr="00E86DB4">
        <w:rPr>
          <w:rFonts w:ascii="Palatino Linotype" w:eastAsia="Calibri" w:hAnsi="Palatino Linotype" w:cs="Tahoma"/>
          <w:b/>
          <w:bCs/>
          <w:sz w:val="24"/>
          <w:szCs w:val="24"/>
          <w:u w:val="single"/>
          <w:lang w:eastAsia="en-US"/>
        </w:rPr>
        <w:t>Municipal</w:t>
      </w:r>
      <w:bookmarkEnd w:id="11"/>
      <w:r w:rsidR="007D4032" w:rsidRPr="00E86DB4">
        <w:rPr>
          <w:rFonts w:ascii="Palatino Linotype" w:eastAsia="Calibri" w:hAnsi="Palatino Linotype" w:cs="Tahoma"/>
          <w:b/>
          <w:bCs/>
          <w:sz w:val="24"/>
          <w:szCs w:val="24"/>
          <w:u w:val="single"/>
          <w:lang w:eastAsia="en-US"/>
        </w:rPr>
        <w:t xml:space="preserve">, </w:t>
      </w:r>
      <w:r w:rsidR="003361FD" w:rsidRPr="00E86DB4">
        <w:rPr>
          <w:rFonts w:ascii="Palatino Linotype" w:eastAsia="Calibri" w:hAnsi="Palatino Linotype" w:cs="Tahoma"/>
          <w:b/>
          <w:bCs/>
          <w:sz w:val="24"/>
          <w:szCs w:val="24"/>
          <w:u w:val="single"/>
          <w:lang w:eastAsia="en-US"/>
        </w:rPr>
        <w:t xml:space="preserve">Coordinador de la Unidad Municipal de Protección Civil, </w:t>
      </w:r>
      <w:r w:rsidRPr="00E86DB4">
        <w:rPr>
          <w:rFonts w:ascii="Palatino Linotype" w:eastAsia="Calibri" w:hAnsi="Palatino Linotype" w:cs="Tahoma"/>
          <w:b/>
          <w:bCs/>
          <w:sz w:val="24"/>
          <w:szCs w:val="24"/>
          <w:u w:val="single"/>
          <w:lang w:eastAsia="en-US"/>
        </w:rPr>
        <w:t>Director de Obras Públicas, Director de Desarrollo Económico</w:t>
      </w:r>
      <w:r w:rsidR="00F4223E" w:rsidRPr="00E86DB4">
        <w:rPr>
          <w:rFonts w:ascii="Palatino Linotype" w:eastAsia="Calibri" w:hAnsi="Palatino Linotype" w:cs="Tahoma"/>
          <w:b/>
          <w:bCs/>
          <w:sz w:val="24"/>
          <w:szCs w:val="24"/>
          <w:u w:val="single"/>
          <w:lang w:eastAsia="en-US"/>
        </w:rPr>
        <w:t>, Director de Obras Públicas y Coordinador Municipal de Mejora Regulatoria</w:t>
      </w:r>
      <w:r w:rsidRPr="00E86DB4">
        <w:rPr>
          <w:rFonts w:ascii="Palatino Linotype" w:eastAsia="Calibri" w:hAnsi="Palatino Linotype" w:cs="Tahoma"/>
          <w:b/>
          <w:bCs/>
          <w:sz w:val="24"/>
          <w:szCs w:val="24"/>
          <w:u w:val="single"/>
          <w:lang w:eastAsia="en-US"/>
        </w:rPr>
        <w:t>,</w:t>
      </w:r>
      <w:r w:rsidR="00346906" w:rsidRPr="00E86DB4">
        <w:rPr>
          <w:rFonts w:ascii="Palatino Linotype" w:eastAsia="Calibri" w:hAnsi="Palatino Linotype" w:cs="Tahoma"/>
          <w:b/>
          <w:bCs/>
          <w:sz w:val="24"/>
          <w:szCs w:val="24"/>
          <w:u w:val="single"/>
          <w:lang w:eastAsia="en-US"/>
        </w:rPr>
        <w:t xml:space="preserve"> </w:t>
      </w:r>
      <w:r w:rsidRPr="00E86DB4">
        <w:rPr>
          <w:rFonts w:ascii="Palatino Linotype" w:eastAsia="Calibri" w:hAnsi="Palatino Linotype" w:cs="Tahoma"/>
          <w:b/>
          <w:bCs/>
          <w:sz w:val="24"/>
          <w:szCs w:val="24"/>
          <w:u w:val="single"/>
          <w:lang w:eastAsia="en-US"/>
        </w:rPr>
        <w:t xml:space="preserve">deberán de satisfacer el requisito relativo a </w:t>
      </w:r>
      <w:r w:rsidRPr="00E86DB4">
        <w:rPr>
          <w:rFonts w:ascii="Palatino Linotype" w:eastAsia="Calibri" w:hAnsi="Palatino Linotype" w:cs="Tahoma"/>
          <w:bCs/>
          <w:sz w:val="24"/>
          <w:szCs w:val="24"/>
          <w:lang w:eastAsia="en-US"/>
        </w:rPr>
        <w:t xml:space="preserve">contar con la </w:t>
      </w:r>
      <w:r w:rsidRPr="00E86DB4">
        <w:rPr>
          <w:rFonts w:ascii="Palatino Linotype" w:eastAsia="Calibri" w:hAnsi="Palatino Linotype" w:cs="Tahoma"/>
          <w:b/>
          <w:sz w:val="24"/>
          <w:szCs w:val="24"/>
          <w:lang w:eastAsia="en-US"/>
        </w:rPr>
        <w:lastRenderedPageBreak/>
        <w:t>certificación de competencia laboral</w:t>
      </w:r>
      <w:r w:rsidRPr="00E86DB4">
        <w:rPr>
          <w:rFonts w:ascii="Palatino Linotype" w:eastAsia="Calibri" w:hAnsi="Palatino Linotype" w:cs="Tahoma"/>
          <w:bCs/>
          <w:sz w:val="24"/>
          <w:szCs w:val="24"/>
          <w:lang w:eastAsia="en-US"/>
        </w:rPr>
        <w:t xml:space="preserve"> en la </w:t>
      </w:r>
      <w:r w:rsidRPr="00E86DB4">
        <w:rPr>
          <w:rFonts w:ascii="Palatino Linotype" w:hAnsi="Palatino Linotype"/>
          <w:sz w:val="24"/>
          <w:szCs w:val="24"/>
        </w:rPr>
        <w:t>materia</w:t>
      </w:r>
      <w:r w:rsidRPr="00E86DB4">
        <w:rPr>
          <w:rFonts w:ascii="Palatino Linotype" w:hAnsi="Palatino Linotype"/>
          <w:i/>
          <w:sz w:val="24"/>
          <w:szCs w:val="24"/>
        </w:rPr>
        <w:t xml:space="preserve"> </w:t>
      </w:r>
      <w:r w:rsidRPr="00E86DB4">
        <w:rPr>
          <w:rFonts w:ascii="Palatino Linotype" w:hAnsi="Palatino Linotype"/>
          <w:sz w:val="24"/>
          <w:szCs w:val="24"/>
        </w:rPr>
        <w:t xml:space="preserve">del cargo que se desempeñen, misma que deberán acreditar dentro de los seis meses siguientes a la fecha en que inicien sus funciones. </w:t>
      </w:r>
    </w:p>
    <w:p w14:paraId="3A679EF0" w14:textId="76BA05C2" w:rsidR="00CB5200" w:rsidRPr="00E86DB4" w:rsidRDefault="00CB5200" w:rsidP="00126842">
      <w:pPr>
        <w:spacing w:line="360" w:lineRule="auto"/>
        <w:jc w:val="both"/>
        <w:rPr>
          <w:rFonts w:ascii="Palatino Linotype" w:hAnsi="Palatino Linotype"/>
          <w:sz w:val="24"/>
          <w:szCs w:val="24"/>
        </w:rPr>
      </w:pPr>
    </w:p>
    <w:p w14:paraId="2B2BDCE2" w14:textId="04901C65" w:rsidR="00402223" w:rsidRPr="00E86DB4" w:rsidRDefault="00E161E0" w:rsidP="00F4223E">
      <w:pPr>
        <w:spacing w:line="360" w:lineRule="auto"/>
        <w:jc w:val="both"/>
        <w:rPr>
          <w:rFonts w:ascii="Palatino Linotype" w:hAnsi="Palatino Linotype"/>
          <w:sz w:val="24"/>
          <w:szCs w:val="24"/>
        </w:rPr>
      </w:pPr>
      <w:r w:rsidRPr="00E86DB4">
        <w:rPr>
          <w:rFonts w:ascii="Palatino Linotype" w:hAnsi="Palatino Linotype"/>
          <w:sz w:val="24"/>
          <w:szCs w:val="24"/>
        </w:rPr>
        <w:t>E</w:t>
      </w:r>
      <w:r w:rsidR="00126842" w:rsidRPr="00E86DB4">
        <w:rPr>
          <w:rFonts w:ascii="Palatino Linotype" w:hAnsi="Palatino Linotype"/>
          <w:sz w:val="24"/>
          <w:szCs w:val="24"/>
        </w:rPr>
        <w:t xml:space="preserve">n atención a la normativa transcrita anteriormente se colige que el Sujeto Obligado se encuentra constreñido a poseer y a entregar la información relativa a </w:t>
      </w:r>
      <w:r w:rsidR="009810E8" w:rsidRPr="00E86DB4">
        <w:rPr>
          <w:rFonts w:ascii="Palatino Linotype" w:hAnsi="Palatino Linotype"/>
          <w:sz w:val="24"/>
          <w:szCs w:val="24"/>
        </w:rPr>
        <w:t xml:space="preserve">las </w:t>
      </w:r>
      <w:r w:rsidR="00126842" w:rsidRPr="00E86DB4">
        <w:rPr>
          <w:rFonts w:ascii="Palatino Linotype" w:hAnsi="Palatino Linotype"/>
          <w:b/>
          <w:bCs/>
          <w:sz w:val="24"/>
          <w:szCs w:val="24"/>
        </w:rPr>
        <w:t xml:space="preserve">certificaciones </w:t>
      </w:r>
      <w:r w:rsidR="00126842" w:rsidRPr="00E86DB4">
        <w:rPr>
          <w:rFonts w:ascii="Palatino Linotype" w:hAnsi="Palatino Linotype"/>
          <w:sz w:val="24"/>
          <w:szCs w:val="24"/>
        </w:rPr>
        <w:t>de los cargos de</w:t>
      </w:r>
      <w:r w:rsidR="00964B9C" w:rsidRPr="00E86DB4">
        <w:rPr>
          <w:rFonts w:ascii="Palatino Linotype" w:hAnsi="Palatino Linotype"/>
          <w:sz w:val="24"/>
          <w:szCs w:val="24"/>
        </w:rPr>
        <w:t xml:space="preserve"> </w:t>
      </w:r>
      <w:r w:rsidR="00FE117F" w:rsidRPr="00E86DB4">
        <w:rPr>
          <w:rFonts w:ascii="Palatino Linotype" w:hAnsi="Palatino Linotype"/>
          <w:sz w:val="24"/>
          <w:szCs w:val="24"/>
        </w:rPr>
        <w:t xml:space="preserve">Tesorero Municipal, Coordinador de la Unidad Municipal de Protección Civil, </w:t>
      </w:r>
      <w:r w:rsidR="0065602B" w:rsidRPr="00E86DB4">
        <w:rPr>
          <w:rFonts w:ascii="Palatino Linotype" w:hAnsi="Palatino Linotype"/>
          <w:sz w:val="24"/>
          <w:szCs w:val="24"/>
        </w:rPr>
        <w:t>Contralor Municipal</w:t>
      </w:r>
      <w:r w:rsidR="00FE117F" w:rsidRPr="00E86DB4">
        <w:rPr>
          <w:rFonts w:ascii="Palatino Linotype" w:hAnsi="Palatino Linotype"/>
          <w:sz w:val="24"/>
          <w:szCs w:val="24"/>
        </w:rPr>
        <w:t>, Director de Desarrollo Económico, Director de Obras Públicas y Coordinador Municipal de Mejora Regulatoria</w:t>
      </w:r>
      <w:r w:rsidR="008E1EB3" w:rsidRPr="00E86DB4">
        <w:rPr>
          <w:rFonts w:ascii="Palatino Linotype" w:hAnsi="Palatino Linotype"/>
          <w:sz w:val="24"/>
          <w:szCs w:val="24"/>
        </w:rPr>
        <w:t xml:space="preserve">, </w:t>
      </w:r>
      <w:r w:rsidR="00126842" w:rsidRPr="00E86DB4">
        <w:rPr>
          <w:rFonts w:ascii="Palatino Linotype" w:hAnsi="Palatino Linotype"/>
          <w:sz w:val="24"/>
          <w:szCs w:val="24"/>
        </w:rPr>
        <w:t xml:space="preserve">de conformidad con lo dispuesto por </w:t>
      </w:r>
      <w:r w:rsidR="00126842" w:rsidRPr="00E86DB4">
        <w:rPr>
          <w:rFonts w:ascii="Palatino Linotype" w:hAnsi="Palatino Linotype" w:cs="Arial"/>
          <w:sz w:val="24"/>
          <w:szCs w:val="24"/>
        </w:rPr>
        <w:t>los artículos 3°, fracción XI y 12 de la Ley de Transparencia y Acceso a la Información Pública del Estado de México y Municipios</w:t>
      </w:r>
      <w:r w:rsidR="00F4223E" w:rsidRPr="00E86DB4">
        <w:rPr>
          <w:rFonts w:ascii="Palatino Linotype" w:hAnsi="Palatino Linotype" w:cs="Arial"/>
          <w:sz w:val="24"/>
          <w:szCs w:val="24"/>
        </w:rPr>
        <w:t xml:space="preserve">, </w:t>
      </w:r>
      <w:r w:rsidR="00402223" w:rsidRPr="00E86DB4">
        <w:rPr>
          <w:rFonts w:ascii="Palatino Linotype" w:eastAsia="Calibri" w:hAnsi="Palatino Linotype" w:cs="Tahoma"/>
          <w:bCs/>
          <w:sz w:val="24"/>
          <w:szCs w:val="24"/>
          <w:lang w:eastAsia="en-US"/>
        </w:rPr>
        <w:t xml:space="preserve">ya que, si bien es cierto, los ordenamientos jurídicos referidos, disponen que las certificaciones de competencia laboral deberán de acreditarse dentro de los </w:t>
      </w:r>
      <w:r w:rsidR="00FE117F" w:rsidRPr="00E86DB4">
        <w:rPr>
          <w:rFonts w:ascii="Palatino Linotype" w:eastAsia="Calibri" w:hAnsi="Palatino Linotype" w:cs="Tahoma"/>
          <w:b/>
          <w:sz w:val="24"/>
          <w:szCs w:val="24"/>
          <w:u w:val="single"/>
          <w:lang w:eastAsia="en-US"/>
        </w:rPr>
        <w:t>seis</w:t>
      </w:r>
      <w:r w:rsidR="00402223" w:rsidRPr="00E86DB4">
        <w:rPr>
          <w:rFonts w:ascii="Palatino Linotype" w:eastAsia="Calibri" w:hAnsi="Palatino Linotype" w:cs="Tahoma"/>
          <w:b/>
          <w:sz w:val="24"/>
          <w:szCs w:val="24"/>
          <w:u w:val="single"/>
          <w:lang w:eastAsia="en-US"/>
        </w:rPr>
        <w:t xml:space="preserve"> meses siguientes</w:t>
      </w:r>
      <w:r w:rsidR="00402223" w:rsidRPr="00E86DB4">
        <w:rPr>
          <w:rFonts w:ascii="Palatino Linotype" w:eastAsia="Calibri" w:hAnsi="Palatino Linotype" w:cs="Tahoma"/>
          <w:bCs/>
          <w:sz w:val="24"/>
          <w:szCs w:val="24"/>
          <w:lang w:eastAsia="en-US"/>
        </w:rPr>
        <w:t xml:space="preserve"> de haber sido designado como </w:t>
      </w:r>
      <w:bookmarkStart w:id="12" w:name="_Hlk22117980"/>
      <w:r w:rsidR="00FE117F" w:rsidRPr="00E86DB4">
        <w:rPr>
          <w:rFonts w:ascii="Palatino Linotype" w:eastAsia="Calibri" w:hAnsi="Palatino Linotype" w:cs="Tahoma"/>
          <w:bCs/>
          <w:sz w:val="24"/>
          <w:szCs w:val="24"/>
          <w:lang w:eastAsia="en-US"/>
        </w:rPr>
        <w:t xml:space="preserve">Tesorero Municipal, Coordinador de la Unidad Municipal de Protección Civil, </w:t>
      </w:r>
      <w:r w:rsidR="0065602B" w:rsidRPr="00E86DB4">
        <w:rPr>
          <w:rFonts w:ascii="Palatino Linotype" w:eastAsia="Calibri" w:hAnsi="Palatino Linotype" w:cs="Tahoma"/>
          <w:bCs/>
          <w:sz w:val="24"/>
          <w:szCs w:val="24"/>
          <w:lang w:eastAsia="en-US"/>
        </w:rPr>
        <w:t>Contralor Municipal</w:t>
      </w:r>
      <w:r w:rsidR="00FE117F" w:rsidRPr="00E86DB4">
        <w:rPr>
          <w:rFonts w:ascii="Palatino Linotype" w:eastAsia="Calibri" w:hAnsi="Palatino Linotype" w:cs="Tahoma"/>
          <w:bCs/>
          <w:sz w:val="24"/>
          <w:szCs w:val="24"/>
          <w:lang w:eastAsia="en-US"/>
        </w:rPr>
        <w:t>, Director de Desarrollo Económico, Director de Obras Públicas y Coordinador Municipal de Mejora Regulatoria</w:t>
      </w:r>
      <w:bookmarkEnd w:id="12"/>
      <w:r w:rsidR="00402223" w:rsidRPr="00E86DB4">
        <w:rPr>
          <w:rFonts w:ascii="Palatino Linotype" w:eastAsia="Calibri" w:hAnsi="Palatino Linotype" w:cs="Tahoma"/>
          <w:bCs/>
          <w:sz w:val="24"/>
          <w:szCs w:val="24"/>
          <w:lang w:eastAsia="en-US"/>
        </w:rPr>
        <w:t>, también lo es que, dichos servidores públicos por la fecha de la presentación de la solicitud que nos ocupa  ya deben encontrar</w:t>
      </w:r>
      <w:r w:rsidR="00703308" w:rsidRPr="00E86DB4">
        <w:rPr>
          <w:rFonts w:ascii="Palatino Linotype" w:eastAsia="Calibri" w:hAnsi="Palatino Linotype" w:cs="Tahoma"/>
          <w:bCs/>
          <w:sz w:val="24"/>
          <w:szCs w:val="24"/>
          <w:lang w:eastAsia="en-US"/>
        </w:rPr>
        <w:t>se</w:t>
      </w:r>
      <w:r w:rsidR="00402223" w:rsidRPr="00E86DB4">
        <w:rPr>
          <w:rFonts w:ascii="Palatino Linotype" w:eastAsia="Calibri" w:hAnsi="Palatino Linotype" w:cs="Tahoma"/>
          <w:bCs/>
          <w:sz w:val="24"/>
          <w:szCs w:val="24"/>
          <w:lang w:eastAsia="en-US"/>
        </w:rPr>
        <w:t xml:space="preserve"> por lo menos en proceso de certificación o en su caso, contar co</w:t>
      </w:r>
      <w:r w:rsidR="00703308" w:rsidRPr="00E86DB4">
        <w:rPr>
          <w:rFonts w:ascii="Palatino Linotype" w:eastAsia="Calibri" w:hAnsi="Palatino Linotype" w:cs="Tahoma"/>
          <w:bCs/>
          <w:sz w:val="24"/>
          <w:szCs w:val="24"/>
          <w:lang w:eastAsia="en-US"/>
        </w:rPr>
        <w:t>n las referidas certificaciones</w:t>
      </w:r>
      <w:r w:rsidR="00402223" w:rsidRPr="00E86DB4">
        <w:rPr>
          <w:rFonts w:ascii="Palatino Linotype" w:eastAsia="Calibri" w:hAnsi="Palatino Linotype" w:cs="Tahoma"/>
          <w:bCs/>
          <w:sz w:val="24"/>
          <w:szCs w:val="24"/>
          <w:lang w:eastAsia="en-US"/>
        </w:rPr>
        <w:t xml:space="preserve">. </w:t>
      </w:r>
    </w:p>
    <w:p w14:paraId="4CC5A4B0" w14:textId="77777777" w:rsidR="00402223" w:rsidRPr="00E86DB4" w:rsidRDefault="00402223" w:rsidP="00402223">
      <w:pPr>
        <w:spacing w:line="360" w:lineRule="auto"/>
        <w:ind w:right="-93"/>
        <w:jc w:val="both"/>
        <w:rPr>
          <w:rFonts w:ascii="Palatino Linotype" w:eastAsia="Calibri" w:hAnsi="Palatino Linotype" w:cs="Tahoma"/>
          <w:bCs/>
          <w:sz w:val="24"/>
          <w:szCs w:val="24"/>
          <w:lang w:eastAsia="en-US"/>
        </w:rPr>
      </w:pPr>
    </w:p>
    <w:p w14:paraId="554BE4EE" w14:textId="2E781E8D" w:rsidR="00402223" w:rsidRPr="00E86DB4" w:rsidRDefault="00402223" w:rsidP="00402223">
      <w:pPr>
        <w:spacing w:line="360" w:lineRule="auto"/>
        <w:ind w:right="-93"/>
        <w:jc w:val="both"/>
        <w:rPr>
          <w:rFonts w:ascii="Palatino Linotype" w:eastAsia="Calibri" w:hAnsi="Palatino Linotype" w:cs="Tahoma"/>
          <w:bCs/>
          <w:sz w:val="24"/>
          <w:szCs w:val="24"/>
          <w:lang w:eastAsia="en-US"/>
        </w:rPr>
      </w:pPr>
      <w:r w:rsidRPr="00E86DB4">
        <w:rPr>
          <w:rFonts w:ascii="Palatino Linotype" w:eastAsia="Calibri" w:hAnsi="Palatino Linotype" w:cs="Tahoma"/>
          <w:bCs/>
          <w:sz w:val="24"/>
          <w:szCs w:val="24"/>
          <w:lang w:eastAsia="en-US"/>
        </w:rPr>
        <w:t>Por las consideraciones vertidas con anterioridad, es dable ordenar al Sujeto Obligado que proporcione</w:t>
      </w:r>
      <w:r w:rsidR="00703308" w:rsidRPr="00E86DB4">
        <w:rPr>
          <w:rFonts w:ascii="Palatino Linotype" w:eastAsia="Calibri" w:hAnsi="Palatino Linotype" w:cs="Tahoma"/>
          <w:bCs/>
          <w:sz w:val="24"/>
          <w:szCs w:val="24"/>
          <w:lang w:eastAsia="en-US"/>
        </w:rPr>
        <w:t xml:space="preserve"> </w:t>
      </w:r>
      <w:r w:rsidRPr="00E86DB4">
        <w:rPr>
          <w:rFonts w:ascii="Palatino Linotype" w:eastAsia="Calibri" w:hAnsi="Palatino Linotype" w:cs="Tahoma"/>
          <w:bCs/>
          <w:sz w:val="24"/>
          <w:szCs w:val="24"/>
          <w:lang w:eastAsia="en-US"/>
        </w:rPr>
        <w:t>las certificaciones de competencia laboral</w:t>
      </w:r>
      <w:r w:rsidR="00FE117F" w:rsidRPr="00E86DB4">
        <w:rPr>
          <w:rFonts w:ascii="Palatino Linotype" w:eastAsia="Calibri" w:hAnsi="Palatino Linotype" w:cs="Tahoma"/>
          <w:bCs/>
          <w:sz w:val="24"/>
          <w:szCs w:val="24"/>
          <w:lang w:eastAsia="en-US"/>
        </w:rPr>
        <w:t xml:space="preserve"> </w:t>
      </w:r>
      <w:r w:rsidR="00B35839" w:rsidRPr="00E86DB4">
        <w:rPr>
          <w:rFonts w:ascii="Palatino Linotype" w:eastAsia="Calibri" w:hAnsi="Palatino Linotype" w:cs="Tahoma"/>
          <w:bCs/>
          <w:sz w:val="24"/>
          <w:szCs w:val="24"/>
          <w:lang w:eastAsia="en-US"/>
        </w:rPr>
        <w:t xml:space="preserve">del </w:t>
      </w:r>
      <w:bookmarkStart w:id="13" w:name="_Hlk22117866"/>
      <w:r w:rsidR="00D64A4A" w:rsidRPr="00E86DB4">
        <w:rPr>
          <w:rFonts w:ascii="Palatino Linotype" w:eastAsia="Calibri" w:hAnsi="Palatino Linotype" w:cs="Tahoma"/>
          <w:bCs/>
          <w:sz w:val="24"/>
          <w:szCs w:val="24"/>
          <w:lang w:eastAsia="en-US"/>
        </w:rPr>
        <w:t xml:space="preserve">Tesorero Municipal, Coordinador de la Unidad Municipal de Protección Civil, </w:t>
      </w:r>
      <w:r w:rsidR="0065602B" w:rsidRPr="00E86DB4">
        <w:rPr>
          <w:rFonts w:ascii="Palatino Linotype" w:eastAsia="Calibri" w:hAnsi="Palatino Linotype" w:cs="Tahoma"/>
          <w:bCs/>
          <w:sz w:val="24"/>
          <w:szCs w:val="24"/>
          <w:lang w:eastAsia="en-US"/>
        </w:rPr>
        <w:t xml:space="preserve">Contralor </w:t>
      </w:r>
      <w:r w:rsidR="0065602B" w:rsidRPr="00E86DB4">
        <w:rPr>
          <w:rFonts w:ascii="Palatino Linotype" w:eastAsia="Calibri" w:hAnsi="Palatino Linotype" w:cs="Tahoma"/>
          <w:bCs/>
          <w:sz w:val="24"/>
          <w:szCs w:val="24"/>
          <w:lang w:eastAsia="en-US"/>
        </w:rPr>
        <w:lastRenderedPageBreak/>
        <w:t>Municipal</w:t>
      </w:r>
      <w:r w:rsidR="00D64A4A" w:rsidRPr="00E86DB4">
        <w:rPr>
          <w:rFonts w:ascii="Palatino Linotype" w:eastAsia="Calibri" w:hAnsi="Palatino Linotype" w:cs="Tahoma"/>
          <w:bCs/>
          <w:sz w:val="24"/>
          <w:szCs w:val="24"/>
          <w:lang w:eastAsia="en-US"/>
        </w:rPr>
        <w:t>, Director de Desarrollo Económico, Director de Obras Públicas y Coordinador Municipal de Mejora Regulatoria</w:t>
      </w:r>
      <w:r w:rsidR="00B35839" w:rsidRPr="00E86DB4">
        <w:rPr>
          <w:rFonts w:ascii="Palatino Linotype" w:eastAsia="Calibri" w:hAnsi="Palatino Linotype" w:cs="Tahoma"/>
          <w:bCs/>
          <w:sz w:val="24"/>
          <w:szCs w:val="24"/>
          <w:lang w:eastAsia="en-US"/>
        </w:rPr>
        <w:t>.</w:t>
      </w:r>
    </w:p>
    <w:p w14:paraId="5B9A5500" w14:textId="77777777" w:rsidR="00402223" w:rsidRPr="00E86DB4" w:rsidRDefault="00402223" w:rsidP="00402223">
      <w:pPr>
        <w:spacing w:line="360" w:lineRule="auto"/>
        <w:ind w:right="-93"/>
        <w:jc w:val="both"/>
        <w:rPr>
          <w:rFonts w:ascii="Palatino Linotype" w:eastAsia="Calibri" w:hAnsi="Palatino Linotype" w:cs="Tahoma"/>
          <w:bCs/>
          <w:sz w:val="24"/>
          <w:szCs w:val="24"/>
          <w:lang w:eastAsia="en-US"/>
        </w:rPr>
      </w:pPr>
      <w:bookmarkStart w:id="14" w:name="_Hlk22119860"/>
      <w:bookmarkEnd w:id="13"/>
    </w:p>
    <w:p w14:paraId="4ABBD956" w14:textId="77777777" w:rsidR="00402223" w:rsidRPr="00E86DB4" w:rsidRDefault="00402223" w:rsidP="00402223">
      <w:pPr>
        <w:spacing w:line="360" w:lineRule="auto"/>
        <w:ind w:right="-93"/>
        <w:jc w:val="both"/>
        <w:rPr>
          <w:rFonts w:ascii="Palatino Linotype" w:hAnsi="Palatino Linotype" w:cs="Bookman Old Style"/>
          <w:sz w:val="24"/>
          <w:szCs w:val="24"/>
        </w:rPr>
      </w:pPr>
      <w:r w:rsidRPr="00E86DB4">
        <w:rPr>
          <w:rFonts w:ascii="Palatino Linotype" w:hAnsi="Palatino Linotype" w:cs="Bookman Old Style"/>
          <w:sz w:val="24"/>
          <w:szCs w:val="24"/>
        </w:rPr>
        <w:t>De no encontrarse la información que se ordena entregar, deberá proporcionarse acuerdo de inexistencia en términos del artículo 19, párrafo tercero y 169 de la Ley de Transparencia y Acceso a la Información Pública del Estado de México y Municipios.</w:t>
      </w:r>
    </w:p>
    <w:p w14:paraId="238D8725" w14:textId="77777777" w:rsidR="00402223" w:rsidRPr="00E86DB4" w:rsidRDefault="00402223" w:rsidP="00402223">
      <w:pPr>
        <w:spacing w:line="360" w:lineRule="auto"/>
        <w:ind w:right="-93"/>
        <w:jc w:val="both"/>
        <w:rPr>
          <w:rFonts w:ascii="Palatino Linotype" w:eastAsia="Calibri" w:hAnsi="Palatino Linotype" w:cs="Tahoma"/>
          <w:bCs/>
          <w:sz w:val="24"/>
          <w:szCs w:val="24"/>
          <w:lang w:eastAsia="en-US"/>
        </w:rPr>
      </w:pPr>
    </w:p>
    <w:p w14:paraId="07865430" w14:textId="642CF1D2" w:rsidR="00402223" w:rsidRPr="00E86DB4" w:rsidRDefault="00402223" w:rsidP="00402223">
      <w:pPr>
        <w:tabs>
          <w:tab w:val="left" w:pos="2130"/>
        </w:tabs>
        <w:spacing w:line="360" w:lineRule="auto"/>
        <w:jc w:val="both"/>
        <w:rPr>
          <w:rFonts w:ascii="Palatino Linotype" w:eastAsia="Calibri" w:hAnsi="Palatino Linotype" w:cs="Tahoma"/>
          <w:bCs/>
          <w:sz w:val="24"/>
          <w:szCs w:val="24"/>
          <w:lang w:eastAsia="en-US"/>
        </w:rPr>
      </w:pPr>
      <w:r w:rsidRPr="00E86DB4">
        <w:rPr>
          <w:rFonts w:ascii="Palatino Linotype" w:eastAsia="Calibri" w:hAnsi="Palatino Linotype" w:cs="Tahoma"/>
          <w:bCs/>
          <w:sz w:val="24"/>
          <w:szCs w:val="24"/>
          <w:lang w:eastAsia="en-US"/>
        </w:rPr>
        <w:t>Finalmente, la información requerida</w:t>
      </w:r>
      <w:r w:rsidRPr="00E86DB4">
        <w:rPr>
          <w:rFonts w:ascii="Palatino Linotype" w:eastAsia="Calibri" w:hAnsi="Palatino Linotype" w:cs="Tahoma"/>
          <w:b/>
          <w:bCs/>
          <w:sz w:val="24"/>
          <w:szCs w:val="24"/>
          <w:lang w:eastAsia="en-US"/>
        </w:rPr>
        <w:t xml:space="preserve">, </w:t>
      </w:r>
      <w:r w:rsidRPr="00E86DB4">
        <w:rPr>
          <w:rFonts w:ascii="Palatino Linotype" w:eastAsia="Calibri" w:hAnsi="Palatino Linotype" w:cs="Tahoma"/>
          <w:bCs/>
          <w:sz w:val="24"/>
          <w:szCs w:val="24"/>
          <w:lang w:eastAsia="en-U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w:t>
      </w:r>
    </w:p>
    <w:bookmarkEnd w:id="14"/>
    <w:p w14:paraId="4978679D" w14:textId="04802352" w:rsidR="00402223" w:rsidRPr="00E86DB4" w:rsidRDefault="00402223" w:rsidP="00402223">
      <w:pPr>
        <w:spacing w:line="360" w:lineRule="auto"/>
        <w:jc w:val="both"/>
        <w:rPr>
          <w:rFonts w:ascii="Palatino Linotype" w:hAnsi="Palatino Linotype" w:cs="Tahoma"/>
          <w:iCs/>
          <w:sz w:val="24"/>
          <w:szCs w:val="24"/>
          <w:lang w:val="es-ES"/>
        </w:rPr>
      </w:pPr>
    </w:p>
    <w:p w14:paraId="3B31ACFE" w14:textId="6DABF994" w:rsidR="00CF4287" w:rsidRPr="00E86DB4" w:rsidRDefault="00CF4287" w:rsidP="00CF4287">
      <w:pPr>
        <w:pStyle w:val="Prrafodelista"/>
        <w:numPr>
          <w:ilvl w:val="0"/>
          <w:numId w:val="40"/>
        </w:numPr>
        <w:tabs>
          <w:tab w:val="left" w:pos="4962"/>
        </w:tabs>
        <w:spacing w:line="360" w:lineRule="auto"/>
        <w:jc w:val="both"/>
        <w:rPr>
          <w:rFonts w:ascii="Palatino Linotype" w:eastAsia="Calibri" w:hAnsi="Palatino Linotype" w:cs="Tahoma"/>
          <w:b/>
          <w:bCs/>
          <w:sz w:val="24"/>
          <w:lang w:eastAsia="es-ES_tradnl"/>
        </w:rPr>
      </w:pPr>
      <w:r w:rsidRPr="00E86DB4">
        <w:rPr>
          <w:rFonts w:ascii="Palatino Linotype" w:eastAsia="Calibri" w:hAnsi="Palatino Linotype" w:cs="Tahoma"/>
          <w:b/>
          <w:bCs/>
          <w:sz w:val="24"/>
          <w:lang w:eastAsia="es-ES_tradnl"/>
        </w:rPr>
        <w:t xml:space="preserve">Certificación del Director de Seguridad Pública y Tránsito Municipal. </w:t>
      </w:r>
    </w:p>
    <w:p w14:paraId="2E23CA9B" w14:textId="77777777" w:rsidR="00CF4287" w:rsidRPr="00E86DB4" w:rsidRDefault="00CF4287" w:rsidP="00CF4287">
      <w:pPr>
        <w:pStyle w:val="Prrafodelista"/>
        <w:tabs>
          <w:tab w:val="left" w:pos="4962"/>
        </w:tabs>
        <w:spacing w:line="360" w:lineRule="auto"/>
        <w:jc w:val="both"/>
        <w:rPr>
          <w:rFonts w:ascii="Palatino Linotype" w:eastAsia="Calibri" w:hAnsi="Palatino Linotype" w:cs="Tahoma"/>
          <w:b/>
          <w:bCs/>
          <w:sz w:val="24"/>
          <w:lang w:eastAsia="es-ES_tradnl"/>
        </w:rPr>
      </w:pPr>
    </w:p>
    <w:p w14:paraId="7BC6656F" w14:textId="088A8999" w:rsidR="00CF4287" w:rsidRPr="00E86DB4" w:rsidRDefault="00CF4287" w:rsidP="00CF4287">
      <w:pPr>
        <w:tabs>
          <w:tab w:val="left" w:pos="4962"/>
        </w:tabs>
        <w:spacing w:line="360" w:lineRule="auto"/>
        <w:jc w:val="both"/>
        <w:rPr>
          <w:rFonts w:ascii="Palatino Linotype" w:eastAsia="Calibri" w:hAnsi="Palatino Linotype" w:cs="Tahoma"/>
          <w:sz w:val="24"/>
          <w:szCs w:val="24"/>
          <w:lang w:eastAsia="es-ES_tradnl"/>
        </w:rPr>
      </w:pPr>
      <w:r w:rsidRPr="00E86DB4">
        <w:rPr>
          <w:rFonts w:ascii="Palatino Linotype" w:eastAsia="Calibri" w:hAnsi="Palatino Linotype" w:cs="Tahoma"/>
          <w:sz w:val="24"/>
          <w:szCs w:val="24"/>
          <w:lang w:eastAsia="es-ES_tradnl"/>
        </w:rPr>
        <w:t xml:space="preserve">Respecto de la solicitud del </w:t>
      </w:r>
      <w:r w:rsidRPr="00E86DB4">
        <w:rPr>
          <w:rFonts w:ascii="Palatino Linotype" w:eastAsia="Calibri" w:hAnsi="Palatino Linotype" w:cs="Tahoma"/>
          <w:sz w:val="24"/>
          <w:szCs w:val="24"/>
          <w:u w:val="single"/>
          <w:lang w:eastAsia="es-ES_tradnl"/>
        </w:rPr>
        <w:t>Certificación del Director de Seguridad Pública y Tránsito Municipal</w:t>
      </w:r>
      <w:r w:rsidRPr="00E86DB4">
        <w:rPr>
          <w:rFonts w:ascii="Palatino Linotype" w:eastAsia="Calibri" w:hAnsi="Palatino Linotype" w:cs="Tahoma"/>
          <w:sz w:val="24"/>
          <w:szCs w:val="24"/>
          <w:lang w:eastAsia="es-ES_tradnl"/>
        </w:rPr>
        <w:t>, resulta conveniente traer a colación lo señalado por la Ley General del Sistema Nacional de Seguridad Pública en sus artículos 39, 78, y 85 que establece lo siguiente:</w:t>
      </w:r>
    </w:p>
    <w:p w14:paraId="052E5960" w14:textId="77777777" w:rsidR="00CF4287" w:rsidRDefault="00CF4287" w:rsidP="00CF4287">
      <w:pPr>
        <w:tabs>
          <w:tab w:val="left" w:pos="4962"/>
        </w:tabs>
        <w:spacing w:line="360" w:lineRule="auto"/>
        <w:jc w:val="both"/>
        <w:rPr>
          <w:rFonts w:ascii="Palatino Linotype" w:eastAsia="Calibri" w:hAnsi="Palatino Linotype" w:cs="Tahoma"/>
          <w:sz w:val="22"/>
          <w:szCs w:val="22"/>
          <w:lang w:eastAsia="es-ES_tradnl"/>
        </w:rPr>
      </w:pPr>
    </w:p>
    <w:p w14:paraId="5E2769B3" w14:textId="77777777" w:rsidR="00CF4287" w:rsidRPr="00E86DB4" w:rsidRDefault="00CF4287" w:rsidP="00F85879">
      <w:pPr>
        <w:tabs>
          <w:tab w:val="left" w:pos="4962"/>
        </w:tabs>
        <w:ind w:left="567" w:right="539"/>
        <w:jc w:val="both"/>
        <w:rPr>
          <w:rFonts w:ascii="Palatino Linotype" w:eastAsia="Calibri" w:hAnsi="Palatino Linotype" w:cs="Tahoma"/>
          <w:i/>
          <w:sz w:val="22"/>
          <w:szCs w:val="22"/>
          <w:lang w:eastAsia="es-ES_tradnl"/>
        </w:rPr>
      </w:pPr>
      <w:r w:rsidRPr="00E86DB4">
        <w:rPr>
          <w:rFonts w:ascii="Palatino Linotype" w:eastAsia="Calibri" w:hAnsi="Palatino Linotype" w:cs="Tahoma"/>
          <w:i/>
          <w:sz w:val="22"/>
          <w:szCs w:val="22"/>
          <w:lang w:eastAsia="es-ES_tradnl"/>
        </w:rPr>
        <w:t>“</w:t>
      </w:r>
      <w:r w:rsidRPr="00E86DB4">
        <w:rPr>
          <w:rFonts w:ascii="Palatino Linotype" w:eastAsia="Calibri" w:hAnsi="Palatino Linotype" w:cs="Tahoma"/>
          <w:b/>
          <w:i/>
          <w:sz w:val="22"/>
          <w:szCs w:val="22"/>
          <w:lang w:eastAsia="es-ES_tradnl"/>
        </w:rPr>
        <w:t>Artículo 39.-</w:t>
      </w:r>
      <w:r w:rsidRPr="00E86DB4">
        <w:rPr>
          <w:rFonts w:ascii="Palatino Linotype" w:eastAsia="Calibri" w:hAnsi="Palatino Linotype" w:cs="Tahoma"/>
          <w:i/>
          <w:sz w:val="22"/>
          <w:szCs w:val="22"/>
          <w:lang w:eastAsia="es-ES_tradnl"/>
        </w:rPr>
        <w:t xml:space="preserve"> La concurrencia de facultades entre la Federación, el Distrito Federal, los Estados y los Municipios, quedará distribuida conforme a lo siguiente: </w:t>
      </w:r>
    </w:p>
    <w:p w14:paraId="290EF037" w14:textId="77777777" w:rsidR="00CF4287" w:rsidRPr="00E86DB4" w:rsidRDefault="00CF4287" w:rsidP="00F85879">
      <w:pPr>
        <w:tabs>
          <w:tab w:val="left" w:pos="4962"/>
        </w:tabs>
        <w:ind w:left="567" w:right="539"/>
        <w:jc w:val="both"/>
        <w:rPr>
          <w:rFonts w:ascii="Palatino Linotype" w:eastAsia="Calibri" w:hAnsi="Palatino Linotype" w:cs="Tahoma"/>
          <w:i/>
          <w:sz w:val="22"/>
          <w:szCs w:val="22"/>
          <w:lang w:eastAsia="es-ES_tradnl"/>
        </w:rPr>
      </w:pPr>
      <w:r w:rsidRPr="00E86DB4">
        <w:rPr>
          <w:rFonts w:ascii="Palatino Linotype" w:eastAsia="Calibri" w:hAnsi="Palatino Linotype" w:cs="Tahoma"/>
          <w:i/>
          <w:sz w:val="22"/>
          <w:szCs w:val="22"/>
          <w:lang w:eastAsia="es-ES_tradnl"/>
        </w:rPr>
        <w:lastRenderedPageBreak/>
        <w:t>A…</w:t>
      </w:r>
    </w:p>
    <w:p w14:paraId="3D222EF2" w14:textId="77777777" w:rsidR="00CF4287" w:rsidRPr="00E86DB4" w:rsidRDefault="00CF4287" w:rsidP="00F85879">
      <w:pPr>
        <w:tabs>
          <w:tab w:val="left" w:pos="4962"/>
        </w:tabs>
        <w:ind w:left="567" w:right="539"/>
        <w:jc w:val="both"/>
        <w:rPr>
          <w:rFonts w:ascii="Palatino Linotype" w:eastAsia="Calibri" w:hAnsi="Palatino Linotype" w:cs="Tahoma"/>
          <w:i/>
          <w:sz w:val="22"/>
          <w:szCs w:val="22"/>
          <w:lang w:eastAsia="es-ES_tradnl"/>
        </w:rPr>
      </w:pPr>
      <w:r w:rsidRPr="00E86DB4">
        <w:rPr>
          <w:rFonts w:ascii="Palatino Linotype" w:eastAsia="Calibri" w:hAnsi="Palatino Linotype" w:cs="Tahoma"/>
          <w:i/>
          <w:sz w:val="22"/>
          <w:szCs w:val="22"/>
          <w:lang w:eastAsia="es-ES_tradnl"/>
        </w:rPr>
        <w:t>B. Corresponde a la Federación, el Distrito Federal, los Estados y los Municipios, en el ámbito de sus respectivas competencias:</w:t>
      </w:r>
    </w:p>
    <w:p w14:paraId="636FBFE5" w14:textId="77777777" w:rsidR="00CF4287" w:rsidRPr="00E86DB4" w:rsidRDefault="00CF4287" w:rsidP="00F85879">
      <w:pPr>
        <w:tabs>
          <w:tab w:val="left" w:pos="4962"/>
        </w:tabs>
        <w:ind w:left="567" w:right="539"/>
        <w:jc w:val="both"/>
        <w:rPr>
          <w:rFonts w:ascii="Palatino Linotype" w:eastAsia="Calibri" w:hAnsi="Palatino Linotype" w:cs="Tahoma"/>
          <w:i/>
          <w:sz w:val="22"/>
          <w:szCs w:val="22"/>
          <w:lang w:eastAsia="es-ES_tradnl"/>
        </w:rPr>
      </w:pPr>
      <w:r w:rsidRPr="00E86DB4">
        <w:rPr>
          <w:rFonts w:ascii="Palatino Linotype" w:eastAsia="Calibri" w:hAnsi="Palatino Linotype" w:cs="Tahoma"/>
          <w:i/>
          <w:sz w:val="22"/>
          <w:szCs w:val="22"/>
          <w:lang w:eastAsia="es-ES_tradnl"/>
        </w:rPr>
        <w:t>I a VII...</w:t>
      </w:r>
    </w:p>
    <w:p w14:paraId="5121A70E" w14:textId="77777777" w:rsidR="00CF4287" w:rsidRPr="00E86DB4" w:rsidRDefault="00CF4287" w:rsidP="00F85879">
      <w:pPr>
        <w:tabs>
          <w:tab w:val="left" w:pos="4962"/>
        </w:tabs>
        <w:ind w:left="567" w:right="539"/>
        <w:jc w:val="both"/>
        <w:rPr>
          <w:rFonts w:ascii="Palatino Linotype" w:eastAsia="Calibri" w:hAnsi="Palatino Linotype" w:cs="Tahoma"/>
          <w:i/>
          <w:sz w:val="22"/>
          <w:szCs w:val="22"/>
          <w:lang w:eastAsia="es-ES_tradnl"/>
        </w:rPr>
      </w:pPr>
      <w:r w:rsidRPr="00E86DB4">
        <w:rPr>
          <w:rFonts w:ascii="Palatino Linotype" w:eastAsia="Calibri" w:hAnsi="Palatino Linotype" w:cs="Tahoma"/>
          <w:b/>
          <w:i/>
          <w:sz w:val="22"/>
          <w:szCs w:val="22"/>
          <w:lang w:eastAsia="es-ES_tradnl"/>
        </w:rPr>
        <w:t>VIII</w:t>
      </w:r>
      <w:r w:rsidRPr="00E86DB4">
        <w:rPr>
          <w:rFonts w:ascii="Palatino Linotype" w:eastAsia="Calibri" w:hAnsi="Palatino Linotype" w:cs="Tahoma"/>
          <w:i/>
          <w:sz w:val="22"/>
          <w:szCs w:val="22"/>
          <w:lang w:eastAsia="es-ES_tradnl"/>
        </w:rPr>
        <w:t>. Abstenerse de contratar y emplear en las Instituciones Policiales a personas que no cuentan con el registro y certificado emitido por el centro de evaluación y control de confianza respectivo.</w:t>
      </w:r>
    </w:p>
    <w:p w14:paraId="1312AF63" w14:textId="77777777" w:rsidR="00CF4287" w:rsidRPr="00E86DB4" w:rsidRDefault="00CF4287" w:rsidP="00F85879">
      <w:pPr>
        <w:tabs>
          <w:tab w:val="left" w:pos="4962"/>
        </w:tabs>
        <w:ind w:left="567" w:right="539"/>
        <w:jc w:val="both"/>
        <w:rPr>
          <w:rFonts w:ascii="Palatino Linotype" w:eastAsia="Calibri" w:hAnsi="Palatino Linotype" w:cs="Tahoma"/>
          <w:i/>
          <w:sz w:val="22"/>
          <w:szCs w:val="22"/>
          <w:lang w:eastAsia="es-ES_tradnl"/>
        </w:rPr>
      </w:pPr>
      <w:r w:rsidRPr="00E86DB4">
        <w:rPr>
          <w:rFonts w:ascii="Palatino Linotype" w:eastAsia="Calibri" w:hAnsi="Palatino Linotype" w:cs="Tahoma"/>
          <w:i/>
          <w:sz w:val="22"/>
          <w:szCs w:val="22"/>
          <w:lang w:eastAsia="es-ES_tradnl"/>
        </w:rPr>
        <w:t>IX a XV…”</w:t>
      </w:r>
    </w:p>
    <w:p w14:paraId="4EDF20A3" w14:textId="77777777" w:rsidR="00CF4287" w:rsidRPr="00E86DB4" w:rsidRDefault="00CF4287" w:rsidP="00F85879">
      <w:pPr>
        <w:tabs>
          <w:tab w:val="left" w:pos="4962"/>
        </w:tabs>
        <w:ind w:left="567" w:right="539"/>
        <w:jc w:val="both"/>
        <w:rPr>
          <w:rFonts w:ascii="Palatino Linotype" w:eastAsia="Calibri" w:hAnsi="Palatino Linotype" w:cs="Tahoma"/>
          <w:i/>
          <w:sz w:val="22"/>
          <w:szCs w:val="22"/>
          <w:lang w:eastAsia="es-ES_tradnl"/>
        </w:rPr>
      </w:pPr>
    </w:p>
    <w:p w14:paraId="60F3E57B" w14:textId="77777777" w:rsidR="00CF4287" w:rsidRPr="00E86DB4" w:rsidRDefault="00CF4287" w:rsidP="00F85879">
      <w:pPr>
        <w:tabs>
          <w:tab w:val="left" w:pos="4962"/>
        </w:tabs>
        <w:ind w:left="567" w:right="539"/>
        <w:jc w:val="both"/>
        <w:rPr>
          <w:rFonts w:ascii="Palatino Linotype" w:eastAsia="Calibri" w:hAnsi="Palatino Linotype" w:cs="Tahoma"/>
          <w:i/>
          <w:sz w:val="22"/>
          <w:szCs w:val="22"/>
          <w:lang w:eastAsia="es-ES_tradnl"/>
        </w:rPr>
      </w:pPr>
      <w:r w:rsidRPr="00E86DB4">
        <w:rPr>
          <w:rFonts w:ascii="Palatino Linotype" w:eastAsia="Calibri" w:hAnsi="Palatino Linotype" w:cs="Tahoma"/>
          <w:i/>
          <w:sz w:val="22"/>
          <w:szCs w:val="22"/>
          <w:lang w:eastAsia="es-ES_tradnl"/>
        </w:rPr>
        <w:t>“</w:t>
      </w:r>
      <w:r w:rsidRPr="00E86DB4">
        <w:rPr>
          <w:rFonts w:ascii="Palatino Linotype" w:eastAsia="Calibri" w:hAnsi="Palatino Linotype" w:cs="Tahoma"/>
          <w:b/>
          <w:i/>
          <w:sz w:val="22"/>
          <w:szCs w:val="22"/>
          <w:lang w:eastAsia="es-ES_tradnl"/>
        </w:rPr>
        <w:t>Artículo 78.-</w:t>
      </w:r>
      <w:r w:rsidRPr="00E86DB4">
        <w:rPr>
          <w:rFonts w:ascii="Palatino Linotype" w:eastAsia="Calibri" w:hAnsi="Palatino Linotype" w:cs="Tahoma"/>
          <w:i/>
          <w:sz w:val="22"/>
          <w:szCs w:val="22"/>
          <w:lang w:eastAsia="es-ES_tradnl"/>
        </w:rPr>
        <w:t xml:space="preserve"> La Carrera Policial es el sistema de carácter obligatorio y permanente, conforme al cual se establecen los lineamientos que definen los procedimientos de reclutamiento, selección, ingreso, formación, certificación, permanencia, evaluación, promoción y reconocimiento; así como la separación o baja del servicio de los integrantes de las Instituciones Policiales.”</w:t>
      </w:r>
    </w:p>
    <w:p w14:paraId="07B7787A" w14:textId="77777777" w:rsidR="00CF4287" w:rsidRPr="00E86DB4" w:rsidRDefault="00CF4287" w:rsidP="00F85879">
      <w:pPr>
        <w:tabs>
          <w:tab w:val="left" w:pos="4962"/>
        </w:tabs>
        <w:ind w:left="567" w:right="539"/>
        <w:jc w:val="both"/>
        <w:rPr>
          <w:rFonts w:ascii="Palatino Linotype" w:eastAsia="Calibri" w:hAnsi="Palatino Linotype" w:cs="Tahoma"/>
          <w:i/>
          <w:sz w:val="22"/>
          <w:szCs w:val="22"/>
          <w:lang w:eastAsia="es-ES_tradnl"/>
        </w:rPr>
      </w:pPr>
    </w:p>
    <w:p w14:paraId="24959D2A" w14:textId="77777777" w:rsidR="00CF4287" w:rsidRPr="00E86DB4" w:rsidRDefault="00CF4287" w:rsidP="00F85879">
      <w:pPr>
        <w:tabs>
          <w:tab w:val="left" w:pos="4962"/>
        </w:tabs>
        <w:ind w:left="567" w:right="539"/>
        <w:jc w:val="both"/>
        <w:rPr>
          <w:rFonts w:ascii="Palatino Linotype" w:eastAsia="Calibri" w:hAnsi="Palatino Linotype" w:cs="Tahoma"/>
          <w:i/>
          <w:sz w:val="22"/>
          <w:szCs w:val="22"/>
          <w:lang w:eastAsia="es-ES_tradnl"/>
        </w:rPr>
      </w:pPr>
      <w:r w:rsidRPr="00E86DB4">
        <w:rPr>
          <w:rFonts w:ascii="Palatino Linotype" w:eastAsia="Calibri" w:hAnsi="Palatino Linotype" w:cs="Tahoma"/>
          <w:b/>
          <w:i/>
          <w:sz w:val="22"/>
          <w:szCs w:val="22"/>
          <w:lang w:eastAsia="es-ES_tradnl"/>
        </w:rPr>
        <w:t>Artículo 85.-</w:t>
      </w:r>
      <w:r w:rsidRPr="00E86DB4">
        <w:rPr>
          <w:rFonts w:ascii="Palatino Linotype" w:eastAsia="Calibri" w:hAnsi="Palatino Linotype" w:cs="Tahoma"/>
          <w:i/>
          <w:sz w:val="22"/>
          <w:szCs w:val="22"/>
          <w:lang w:eastAsia="es-ES_tradnl"/>
        </w:rPr>
        <w:t xml:space="preserve"> La Carrera Policial comprende el grado policial, la antigüedad, las insignias, condecoraciones, estímulos y reconocimientos obtenidos, el resultado de los procesos de promoción, así como el registro de las correcciones disciplinarias y sanciones que, en su caso, haya acumulado el integrante. Se regirá por las normas mínimas siguientes:</w:t>
      </w:r>
    </w:p>
    <w:p w14:paraId="1ABB1A9E" w14:textId="77777777" w:rsidR="00CF4287" w:rsidRPr="00E86DB4" w:rsidRDefault="00CF4287" w:rsidP="00F85879">
      <w:pPr>
        <w:tabs>
          <w:tab w:val="left" w:pos="4962"/>
        </w:tabs>
        <w:ind w:left="567" w:right="539"/>
        <w:jc w:val="both"/>
        <w:rPr>
          <w:rFonts w:ascii="Palatino Linotype" w:eastAsia="Calibri" w:hAnsi="Palatino Linotype" w:cs="Tahoma"/>
          <w:b/>
          <w:i/>
          <w:sz w:val="22"/>
          <w:szCs w:val="22"/>
          <w:lang w:eastAsia="es-ES_tradnl"/>
        </w:rPr>
      </w:pPr>
      <w:r w:rsidRPr="00E86DB4">
        <w:rPr>
          <w:rFonts w:ascii="Palatino Linotype" w:eastAsia="Calibri" w:hAnsi="Palatino Linotype" w:cs="Tahoma"/>
          <w:b/>
          <w:i/>
          <w:sz w:val="22"/>
          <w:szCs w:val="22"/>
          <w:lang w:eastAsia="es-ES_tradnl"/>
        </w:rPr>
        <w:t>I…</w:t>
      </w:r>
    </w:p>
    <w:p w14:paraId="16F8E862" w14:textId="77777777" w:rsidR="00CF4287" w:rsidRPr="00E86DB4" w:rsidRDefault="00CF4287" w:rsidP="00F85879">
      <w:pPr>
        <w:tabs>
          <w:tab w:val="left" w:pos="4962"/>
        </w:tabs>
        <w:ind w:left="567" w:right="539"/>
        <w:jc w:val="both"/>
        <w:rPr>
          <w:rFonts w:ascii="Palatino Linotype" w:eastAsia="Calibri" w:hAnsi="Palatino Linotype" w:cs="Tahoma"/>
          <w:i/>
          <w:sz w:val="22"/>
          <w:szCs w:val="22"/>
          <w:lang w:eastAsia="es-ES_tradnl"/>
        </w:rPr>
      </w:pPr>
      <w:r w:rsidRPr="00E86DB4">
        <w:rPr>
          <w:rFonts w:ascii="Palatino Linotype" w:eastAsia="Calibri" w:hAnsi="Palatino Linotype" w:cs="Tahoma"/>
          <w:b/>
          <w:i/>
          <w:sz w:val="22"/>
          <w:szCs w:val="22"/>
          <w:lang w:eastAsia="es-ES_tradnl"/>
        </w:rPr>
        <w:t>II.</w:t>
      </w:r>
      <w:r w:rsidRPr="00E86DB4">
        <w:rPr>
          <w:rFonts w:ascii="Palatino Linotype" w:eastAsia="Calibri" w:hAnsi="Palatino Linotype" w:cs="Tahoma"/>
          <w:i/>
          <w:sz w:val="22"/>
          <w:szCs w:val="22"/>
          <w:lang w:eastAsia="es-ES_tradnl"/>
        </w:rPr>
        <w:t xml:space="preserve"> Todo aspirante deberá tramitar, obtener y mantener actualizado el </w:t>
      </w:r>
      <w:bookmarkStart w:id="15" w:name="_Hlk22120791"/>
      <w:r w:rsidRPr="00E86DB4">
        <w:rPr>
          <w:rFonts w:ascii="Palatino Linotype" w:eastAsia="Calibri" w:hAnsi="Palatino Linotype" w:cs="Tahoma"/>
          <w:b/>
          <w:bCs/>
          <w:i/>
          <w:sz w:val="22"/>
          <w:szCs w:val="22"/>
          <w:u w:val="single"/>
          <w:lang w:eastAsia="es-ES_tradnl"/>
        </w:rPr>
        <w:t>Certificado Único Policial</w:t>
      </w:r>
      <w:bookmarkEnd w:id="15"/>
      <w:r w:rsidRPr="00E86DB4">
        <w:rPr>
          <w:rFonts w:ascii="Palatino Linotype" w:eastAsia="Calibri" w:hAnsi="Palatino Linotype" w:cs="Tahoma"/>
          <w:i/>
          <w:sz w:val="22"/>
          <w:szCs w:val="22"/>
          <w:lang w:eastAsia="es-ES_tradnl"/>
        </w:rPr>
        <w:t>, que expedirá el centro de control de confianza respectivo;</w:t>
      </w:r>
    </w:p>
    <w:p w14:paraId="65F7A7EE" w14:textId="77777777" w:rsidR="00CF4287" w:rsidRPr="00E86DB4" w:rsidRDefault="00CF4287" w:rsidP="00F85879">
      <w:pPr>
        <w:tabs>
          <w:tab w:val="left" w:pos="4962"/>
        </w:tabs>
        <w:ind w:left="567" w:right="539"/>
        <w:jc w:val="both"/>
        <w:rPr>
          <w:rFonts w:ascii="Palatino Linotype" w:eastAsia="Calibri" w:hAnsi="Palatino Linotype" w:cs="Tahoma"/>
          <w:i/>
          <w:sz w:val="22"/>
          <w:szCs w:val="22"/>
          <w:lang w:eastAsia="es-ES_tradnl"/>
        </w:rPr>
      </w:pPr>
      <w:r w:rsidRPr="00E86DB4">
        <w:rPr>
          <w:rFonts w:ascii="Palatino Linotype" w:eastAsia="Calibri" w:hAnsi="Palatino Linotype" w:cs="Tahoma"/>
          <w:b/>
          <w:i/>
          <w:sz w:val="22"/>
          <w:szCs w:val="22"/>
          <w:lang w:eastAsia="es-ES_tradnl"/>
        </w:rPr>
        <w:t>III.</w:t>
      </w:r>
      <w:r w:rsidRPr="00E86DB4">
        <w:rPr>
          <w:rFonts w:ascii="Palatino Linotype" w:eastAsia="Calibri" w:hAnsi="Palatino Linotype" w:cs="Tahoma"/>
          <w:i/>
          <w:sz w:val="22"/>
          <w:szCs w:val="22"/>
          <w:lang w:eastAsia="es-ES_tradnl"/>
        </w:rPr>
        <w:t xml:space="preserve"> Ninguna persona podrá ingresar a las Instituciones Policiales si no ha sido debidamente certificado y registrado en el Sistema;</w:t>
      </w:r>
    </w:p>
    <w:p w14:paraId="68F2355E" w14:textId="77777777" w:rsidR="00CF4287" w:rsidRPr="00E86DB4" w:rsidRDefault="00CF4287" w:rsidP="00F85879">
      <w:pPr>
        <w:tabs>
          <w:tab w:val="left" w:pos="4962"/>
        </w:tabs>
        <w:ind w:left="567" w:right="539"/>
        <w:jc w:val="both"/>
        <w:rPr>
          <w:rFonts w:ascii="Palatino Linotype" w:eastAsia="Calibri" w:hAnsi="Palatino Linotype" w:cs="Tahoma"/>
          <w:b/>
          <w:i/>
          <w:sz w:val="22"/>
          <w:szCs w:val="22"/>
          <w:lang w:eastAsia="es-ES_tradnl"/>
        </w:rPr>
      </w:pPr>
      <w:r w:rsidRPr="00E86DB4">
        <w:rPr>
          <w:rFonts w:ascii="Palatino Linotype" w:eastAsia="Calibri" w:hAnsi="Palatino Linotype" w:cs="Tahoma"/>
          <w:b/>
          <w:i/>
          <w:sz w:val="22"/>
          <w:szCs w:val="22"/>
          <w:lang w:eastAsia="es-ES_tradnl"/>
        </w:rPr>
        <w:t>IV a XI…</w:t>
      </w:r>
    </w:p>
    <w:p w14:paraId="2EF6442C" w14:textId="77777777" w:rsidR="00CF4287" w:rsidRDefault="00CF4287" w:rsidP="00F85879">
      <w:pPr>
        <w:tabs>
          <w:tab w:val="left" w:pos="4962"/>
        </w:tabs>
        <w:jc w:val="both"/>
        <w:rPr>
          <w:rFonts w:ascii="Palatino Linotype" w:eastAsia="Calibri" w:hAnsi="Palatino Linotype" w:cs="Tahoma"/>
          <w:sz w:val="22"/>
          <w:szCs w:val="22"/>
          <w:lang w:eastAsia="es-ES_tradnl"/>
        </w:rPr>
      </w:pPr>
    </w:p>
    <w:p w14:paraId="38A20A7A" w14:textId="77777777" w:rsidR="00CF4287" w:rsidRPr="00E86DB4" w:rsidRDefault="00CF4287" w:rsidP="00CF4287">
      <w:pPr>
        <w:spacing w:line="360" w:lineRule="auto"/>
        <w:ind w:right="-93"/>
        <w:jc w:val="both"/>
        <w:rPr>
          <w:rFonts w:ascii="Palatino Linotype" w:eastAsia="Calibri" w:hAnsi="Palatino Linotype" w:cs="Tahoma"/>
          <w:bCs/>
          <w:sz w:val="24"/>
          <w:szCs w:val="24"/>
          <w:lang w:eastAsia="en-US"/>
        </w:rPr>
      </w:pPr>
      <w:r w:rsidRPr="00E86DB4">
        <w:rPr>
          <w:rFonts w:ascii="Palatino Linotype" w:eastAsia="Calibri" w:hAnsi="Palatino Linotype" w:cs="Tahoma"/>
          <w:bCs/>
          <w:sz w:val="24"/>
          <w:szCs w:val="24"/>
          <w:lang w:eastAsia="en-US"/>
        </w:rPr>
        <w:t xml:space="preserve">De lo señalado se advierte que las Corporaciones encargadas de la Seguridad Pública Federales, Estatales o Municipales deberán de abstenerse de emplear o contratar personas que no cuenten previamente con el Certificado emitido por el Centro de Control de Confianza respectivo. </w:t>
      </w:r>
    </w:p>
    <w:p w14:paraId="3B78B087" w14:textId="77777777" w:rsidR="00CF4287" w:rsidRPr="00E86DB4" w:rsidRDefault="00CF4287" w:rsidP="00CF4287">
      <w:pPr>
        <w:spacing w:line="360" w:lineRule="auto"/>
        <w:ind w:right="-93"/>
        <w:jc w:val="both"/>
        <w:rPr>
          <w:rFonts w:ascii="Palatino Linotype" w:eastAsia="Calibri" w:hAnsi="Palatino Linotype" w:cs="Tahoma"/>
          <w:bCs/>
          <w:sz w:val="24"/>
          <w:szCs w:val="24"/>
          <w:lang w:eastAsia="en-US"/>
        </w:rPr>
      </w:pPr>
    </w:p>
    <w:p w14:paraId="20190C74" w14:textId="02B812BB" w:rsidR="00CF4287" w:rsidRPr="00E86DB4" w:rsidRDefault="00CF4287" w:rsidP="00CF4287">
      <w:pPr>
        <w:spacing w:line="360" w:lineRule="auto"/>
        <w:ind w:right="-93"/>
        <w:jc w:val="both"/>
        <w:rPr>
          <w:rFonts w:ascii="Palatino Linotype" w:eastAsia="Calibri" w:hAnsi="Palatino Linotype" w:cs="Tahoma"/>
          <w:bCs/>
          <w:sz w:val="24"/>
          <w:szCs w:val="24"/>
          <w:lang w:eastAsia="en-US"/>
        </w:rPr>
      </w:pPr>
      <w:r w:rsidRPr="00E86DB4">
        <w:rPr>
          <w:rFonts w:ascii="Palatino Linotype" w:eastAsia="Calibri" w:hAnsi="Palatino Linotype" w:cs="Tahoma"/>
          <w:bCs/>
          <w:sz w:val="24"/>
          <w:szCs w:val="24"/>
          <w:lang w:eastAsia="en-US"/>
        </w:rPr>
        <w:t xml:space="preserve">Es así </w:t>
      </w:r>
      <w:r w:rsidR="00EB2B0D" w:rsidRPr="00E86DB4">
        <w:rPr>
          <w:rFonts w:ascii="Palatino Linotype" w:eastAsia="Calibri" w:hAnsi="Palatino Linotype" w:cs="Tahoma"/>
          <w:bCs/>
          <w:sz w:val="24"/>
          <w:szCs w:val="24"/>
          <w:lang w:eastAsia="en-US"/>
        </w:rPr>
        <w:t>como</w:t>
      </w:r>
      <w:r w:rsidRPr="00E86DB4">
        <w:rPr>
          <w:rFonts w:ascii="Palatino Linotype" w:eastAsia="Calibri" w:hAnsi="Palatino Linotype" w:cs="Tahoma"/>
          <w:bCs/>
          <w:sz w:val="24"/>
          <w:szCs w:val="24"/>
          <w:lang w:eastAsia="en-US"/>
        </w:rPr>
        <w:t xml:space="preserve"> todo integrante de Instituciones de Seguridad Pública deberá, tramitar, obtener y mantener actualizado el </w:t>
      </w:r>
      <w:r w:rsidRPr="00E86DB4">
        <w:rPr>
          <w:rFonts w:ascii="Palatino Linotype" w:eastAsia="Calibri" w:hAnsi="Palatino Linotype" w:cs="Tahoma"/>
          <w:bCs/>
          <w:sz w:val="24"/>
          <w:szCs w:val="24"/>
          <w:u w:val="single"/>
          <w:lang w:eastAsia="en-US"/>
        </w:rPr>
        <w:t>Certificado Único Policial</w:t>
      </w:r>
      <w:r w:rsidRPr="00E86DB4">
        <w:rPr>
          <w:rFonts w:ascii="Palatino Linotype" w:eastAsia="Calibri" w:hAnsi="Palatino Linotype" w:cs="Tahoma"/>
          <w:bCs/>
          <w:sz w:val="24"/>
          <w:szCs w:val="24"/>
          <w:lang w:eastAsia="en-US"/>
        </w:rPr>
        <w:t xml:space="preserve">, que expida </w:t>
      </w:r>
      <w:r w:rsidRPr="00E86DB4">
        <w:rPr>
          <w:rFonts w:ascii="Palatino Linotype" w:eastAsia="Calibri" w:hAnsi="Palatino Linotype" w:cs="Tahoma"/>
          <w:bCs/>
          <w:sz w:val="24"/>
          <w:szCs w:val="24"/>
          <w:lang w:eastAsia="en-US"/>
        </w:rPr>
        <w:lastRenderedPageBreak/>
        <w:t xml:space="preserve">el Centro de Control de Confianza respectivo para efecto de poder ingresar y permanecer en el servicio de Carrera Policial. </w:t>
      </w:r>
    </w:p>
    <w:p w14:paraId="7BFF76B5" w14:textId="77777777" w:rsidR="00CF4287" w:rsidRPr="00E86DB4" w:rsidRDefault="00CF4287" w:rsidP="00CF4287">
      <w:pPr>
        <w:tabs>
          <w:tab w:val="left" w:pos="4962"/>
        </w:tabs>
        <w:spacing w:line="360" w:lineRule="auto"/>
        <w:jc w:val="both"/>
        <w:rPr>
          <w:rFonts w:ascii="Palatino Linotype" w:eastAsia="Calibri" w:hAnsi="Palatino Linotype" w:cs="Tahoma"/>
          <w:sz w:val="24"/>
          <w:szCs w:val="24"/>
          <w:lang w:eastAsia="es-ES_tradnl"/>
        </w:rPr>
      </w:pPr>
    </w:p>
    <w:p w14:paraId="127A0347" w14:textId="77777777" w:rsidR="00CF4287" w:rsidRPr="00E86DB4" w:rsidRDefault="00CF4287" w:rsidP="00CF4287">
      <w:pPr>
        <w:spacing w:line="360" w:lineRule="auto"/>
        <w:ind w:right="-93"/>
        <w:jc w:val="both"/>
        <w:rPr>
          <w:rFonts w:ascii="Palatino Linotype" w:eastAsia="Calibri" w:hAnsi="Palatino Linotype" w:cs="Tahoma"/>
          <w:bCs/>
          <w:sz w:val="24"/>
          <w:szCs w:val="24"/>
          <w:lang w:eastAsia="en-US"/>
        </w:rPr>
      </w:pPr>
      <w:r w:rsidRPr="00E86DB4">
        <w:rPr>
          <w:rFonts w:ascii="Palatino Linotype" w:eastAsia="Calibri" w:hAnsi="Palatino Linotype" w:cs="Tahoma"/>
          <w:bCs/>
          <w:sz w:val="24"/>
          <w:szCs w:val="24"/>
          <w:lang w:eastAsia="en-US"/>
        </w:rPr>
        <w:t xml:space="preserve">Po lo anterior, es menester referir que el Centro de Control de Confianza del Estado de México fue creado como un organismo público descentralizado, con personalidad jurídica y patrimonio propios sectorizado a la Secretaría General de Gobierno, mismo que tiene por objeto realizar las evaluaciones permanentes, de control de confianza, de desempeño, poligrafía, entorno social y psicológico, así como exámenes toxicológicos a los aspirantes y a todos los integrantes de las Instituciones de Seguridad Pública y privada, estatal y municipal a fin de emitir, en su caso la certificación correspondiente. </w:t>
      </w:r>
    </w:p>
    <w:p w14:paraId="6DDC88A4" w14:textId="77777777" w:rsidR="00CF4287" w:rsidRPr="00E86DB4" w:rsidRDefault="00CF4287" w:rsidP="00CF4287">
      <w:pPr>
        <w:spacing w:line="360" w:lineRule="auto"/>
        <w:ind w:right="-93"/>
        <w:jc w:val="both"/>
        <w:rPr>
          <w:rFonts w:ascii="Palatino Linotype" w:eastAsia="Calibri" w:hAnsi="Palatino Linotype" w:cs="Tahoma"/>
          <w:bCs/>
          <w:sz w:val="24"/>
          <w:szCs w:val="24"/>
          <w:lang w:eastAsia="en-US"/>
        </w:rPr>
      </w:pPr>
    </w:p>
    <w:p w14:paraId="4072F137" w14:textId="77777777" w:rsidR="00CF4287" w:rsidRPr="00E86DB4" w:rsidRDefault="00CF4287" w:rsidP="00CF4287">
      <w:pPr>
        <w:spacing w:line="360" w:lineRule="auto"/>
        <w:ind w:right="-93"/>
        <w:jc w:val="both"/>
        <w:rPr>
          <w:rFonts w:ascii="Palatino Linotype" w:eastAsia="Calibri" w:hAnsi="Palatino Linotype" w:cs="Tahoma"/>
          <w:bCs/>
          <w:sz w:val="24"/>
          <w:szCs w:val="24"/>
          <w:lang w:eastAsia="en-US"/>
        </w:rPr>
      </w:pPr>
      <w:r w:rsidRPr="00E86DB4">
        <w:rPr>
          <w:rFonts w:ascii="Palatino Linotype" w:eastAsia="Calibri" w:hAnsi="Palatino Linotype" w:cs="Tahoma"/>
          <w:bCs/>
          <w:sz w:val="24"/>
          <w:szCs w:val="24"/>
          <w:lang w:eastAsia="en-US"/>
        </w:rPr>
        <w:t xml:space="preserve">Entendiéndose por instituciones de seguridad pública, a las instituciones policiales, de procuración de justicia y del sistema penitenciario, así como cualquier dependencia encargada de la seguridad pública, tanto en el ámbito estatal como municipal. </w:t>
      </w:r>
    </w:p>
    <w:p w14:paraId="149CABB7" w14:textId="77777777" w:rsidR="00CF4287" w:rsidRPr="00E86DB4" w:rsidRDefault="00CF4287" w:rsidP="00CF4287">
      <w:pPr>
        <w:spacing w:line="360" w:lineRule="auto"/>
        <w:ind w:right="-93"/>
        <w:jc w:val="both"/>
        <w:rPr>
          <w:rFonts w:ascii="Palatino Linotype" w:eastAsia="Calibri" w:hAnsi="Palatino Linotype" w:cs="Tahoma"/>
          <w:bCs/>
          <w:sz w:val="24"/>
          <w:szCs w:val="24"/>
          <w:lang w:eastAsia="en-US"/>
        </w:rPr>
      </w:pPr>
    </w:p>
    <w:p w14:paraId="59745210" w14:textId="77777777" w:rsidR="00CF4287" w:rsidRPr="00E86DB4" w:rsidRDefault="00CF4287" w:rsidP="00CF4287">
      <w:pPr>
        <w:spacing w:line="360" w:lineRule="auto"/>
        <w:ind w:right="-93"/>
        <w:jc w:val="both"/>
        <w:rPr>
          <w:rFonts w:ascii="Palatino Linotype" w:eastAsia="Calibri" w:hAnsi="Palatino Linotype" w:cs="Tahoma"/>
          <w:bCs/>
          <w:sz w:val="24"/>
          <w:szCs w:val="24"/>
          <w:lang w:eastAsia="en-US"/>
        </w:rPr>
      </w:pPr>
      <w:r w:rsidRPr="00E86DB4">
        <w:rPr>
          <w:rFonts w:ascii="Palatino Linotype" w:eastAsia="Calibri" w:hAnsi="Palatino Linotype" w:cs="Tahoma"/>
          <w:bCs/>
          <w:sz w:val="24"/>
          <w:szCs w:val="24"/>
          <w:lang w:eastAsia="en-US"/>
        </w:rPr>
        <w:t>Asimismo, la Ley de Seguridad del Estado de México de conformidad con lo dispuesto por los artículos 100, Apartado B, fracciones I y IV, Incisos r) y h), respectivamente, primer párrafo del 103, 109, 110, 111, 114, 134 y 140, señala que todo elemento de las instituciones de seguridad pública estatal, deberá contar con la certificación debida, lo cual implica someterse a las evaluaciones periódicas establecidas por el Centro de Control de Confianza del Estado de México, en los procedimientos de ingreso, promoción y permanencia.</w:t>
      </w:r>
    </w:p>
    <w:p w14:paraId="7E83565A" w14:textId="77777777" w:rsidR="00CF4287" w:rsidRPr="00E86DB4" w:rsidRDefault="00CF4287" w:rsidP="00CF4287">
      <w:pPr>
        <w:spacing w:line="360" w:lineRule="auto"/>
        <w:ind w:right="-93"/>
        <w:jc w:val="both"/>
        <w:rPr>
          <w:rFonts w:ascii="Palatino Linotype" w:eastAsia="Calibri" w:hAnsi="Palatino Linotype" w:cs="Tahoma"/>
          <w:bCs/>
          <w:sz w:val="24"/>
          <w:szCs w:val="24"/>
          <w:lang w:eastAsia="en-US"/>
        </w:rPr>
      </w:pPr>
      <w:r w:rsidRPr="00E86DB4">
        <w:rPr>
          <w:rFonts w:ascii="Palatino Linotype" w:eastAsia="Calibri" w:hAnsi="Palatino Linotype" w:cs="Tahoma"/>
          <w:bCs/>
          <w:sz w:val="24"/>
          <w:szCs w:val="24"/>
          <w:lang w:eastAsia="en-US"/>
        </w:rPr>
        <w:lastRenderedPageBreak/>
        <w:t xml:space="preserve">Así también en el artículo 100, apartado B, inciso r) de la Ley de Seguridad del Estado de México que en su texto literal señala: </w:t>
      </w:r>
    </w:p>
    <w:p w14:paraId="0F94C218" w14:textId="77777777" w:rsidR="00CF4287" w:rsidRPr="00E86DB4" w:rsidRDefault="00CF4287" w:rsidP="00CF4287">
      <w:pPr>
        <w:tabs>
          <w:tab w:val="left" w:pos="4962"/>
        </w:tabs>
        <w:spacing w:line="360" w:lineRule="auto"/>
        <w:jc w:val="both"/>
        <w:rPr>
          <w:rFonts w:ascii="Palatino Linotype" w:eastAsia="Calibri" w:hAnsi="Palatino Linotype" w:cs="Tahoma"/>
          <w:sz w:val="24"/>
          <w:szCs w:val="24"/>
          <w:lang w:eastAsia="es-ES_tradnl"/>
        </w:rPr>
      </w:pPr>
    </w:p>
    <w:p w14:paraId="58E6CEE3" w14:textId="77777777" w:rsidR="00CF4287" w:rsidRPr="00E86DB4" w:rsidRDefault="00CF4287" w:rsidP="00F85879">
      <w:pPr>
        <w:tabs>
          <w:tab w:val="left" w:pos="4962"/>
        </w:tabs>
        <w:ind w:left="567" w:right="539"/>
        <w:jc w:val="both"/>
        <w:rPr>
          <w:rFonts w:ascii="Palatino Linotype" w:eastAsia="Calibri" w:hAnsi="Palatino Linotype" w:cs="Tahoma"/>
          <w:i/>
          <w:sz w:val="22"/>
          <w:szCs w:val="22"/>
          <w:lang w:eastAsia="es-ES_tradnl"/>
        </w:rPr>
      </w:pPr>
      <w:r w:rsidRPr="00E86DB4">
        <w:rPr>
          <w:rFonts w:ascii="Palatino Linotype" w:eastAsia="Calibri" w:hAnsi="Palatino Linotype" w:cs="Tahoma"/>
          <w:i/>
          <w:sz w:val="22"/>
          <w:szCs w:val="22"/>
          <w:lang w:eastAsia="es-ES_tradnl"/>
        </w:rPr>
        <w:t>“</w:t>
      </w:r>
      <w:r w:rsidRPr="00E86DB4">
        <w:rPr>
          <w:rFonts w:ascii="Palatino Linotype" w:eastAsia="Calibri" w:hAnsi="Palatino Linotype" w:cs="Tahoma"/>
          <w:b/>
          <w:i/>
          <w:sz w:val="22"/>
          <w:szCs w:val="22"/>
          <w:lang w:eastAsia="es-ES_tradnl"/>
        </w:rPr>
        <w:t>Artículo 100.-</w:t>
      </w:r>
      <w:r w:rsidRPr="00E86DB4">
        <w:rPr>
          <w:rFonts w:ascii="Palatino Linotype" w:eastAsia="Calibri" w:hAnsi="Palatino Linotype" w:cs="Tahoma"/>
          <w:i/>
          <w:sz w:val="22"/>
          <w:szCs w:val="22"/>
          <w:lang w:eastAsia="es-ES_tradnl"/>
        </w:rPr>
        <w:t xml:space="preserve">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299BAED6" w14:textId="77777777" w:rsidR="00CF4287" w:rsidRPr="00E86DB4" w:rsidRDefault="00CF4287" w:rsidP="00F85879">
      <w:pPr>
        <w:tabs>
          <w:tab w:val="left" w:pos="4962"/>
        </w:tabs>
        <w:ind w:left="567" w:right="539"/>
        <w:jc w:val="both"/>
        <w:rPr>
          <w:rFonts w:ascii="Palatino Linotype" w:eastAsia="Calibri" w:hAnsi="Palatino Linotype" w:cs="Tahoma"/>
          <w:i/>
          <w:sz w:val="22"/>
          <w:szCs w:val="22"/>
          <w:lang w:eastAsia="es-ES_tradnl"/>
        </w:rPr>
      </w:pPr>
      <w:r w:rsidRPr="00E86DB4">
        <w:rPr>
          <w:rFonts w:ascii="Palatino Linotype" w:eastAsia="Calibri" w:hAnsi="Palatino Linotype" w:cs="Tahoma"/>
          <w:i/>
          <w:sz w:val="22"/>
          <w:szCs w:val="22"/>
          <w:lang w:eastAsia="es-ES_tradnl"/>
        </w:rPr>
        <w:t>A…</w:t>
      </w:r>
    </w:p>
    <w:p w14:paraId="548F0F73" w14:textId="77777777" w:rsidR="00CF4287" w:rsidRPr="00E86DB4" w:rsidRDefault="00CF4287" w:rsidP="00F85879">
      <w:pPr>
        <w:tabs>
          <w:tab w:val="left" w:pos="4962"/>
        </w:tabs>
        <w:ind w:left="567" w:right="539"/>
        <w:jc w:val="both"/>
        <w:rPr>
          <w:rFonts w:ascii="Palatino Linotype" w:eastAsia="Calibri" w:hAnsi="Palatino Linotype" w:cs="Tahoma"/>
          <w:i/>
          <w:sz w:val="22"/>
          <w:szCs w:val="22"/>
          <w:lang w:eastAsia="es-ES_tradnl"/>
        </w:rPr>
      </w:pPr>
      <w:r w:rsidRPr="00E86DB4">
        <w:rPr>
          <w:rFonts w:ascii="Palatino Linotype" w:eastAsia="Calibri" w:hAnsi="Palatino Linotype" w:cs="Tahoma"/>
          <w:i/>
          <w:sz w:val="22"/>
          <w:szCs w:val="22"/>
          <w:lang w:eastAsia="es-ES_tradnl"/>
        </w:rPr>
        <w:t xml:space="preserve">B. Obligaciones: </w:t>
      </w:r>
    </w:p>
    <w:p w14:paraId="0F50821A" w14:textId="77777777" w:rsidR="00CF4287" w:rsidRPr="00E86DB4" w:rsidRDefault="00CF4287" w:rsidP="00F85879">
      <w:pPr>
        <w:tabs>
          <w:tab w:val="left" w:pos="4962"/>
        </w:tabs>
        <w:ind w:left="567" w:right="539"/>
        <w:jc w:val="both"/>
        <w:rPr>
          <w:rFonts w:ascii="Palatino Linotype" w:eastAsia="Calibri" w:hAnsi="Palatino Linotype" w:cs="Tahoma"/>
          <w:i/>
          <w:sz w:val="22"/>
          <w:szCs w:val="22"/>
          <w:lang w:eastAsia="es-ES_tradnl"/>
        </w:rPr>
      </w:pPr>
      <w:r w:rsidRPr="00E86DB4">
        <w:rPr>
          <w:rFonts w:ascii="Palatino Linotype" w:eastAsia="Calibri" w:hAnsi="Palatino Linotype" w:cs="Tahoma"/>
          <w:i/>
          <w:sz w:val="22"/>
          <w:szCs w:val="22"/>
          <w:lang w:eastAsia="es-ES_tradnl"/>
        </w:rPr>
        <w:t>I Generales:</w:t>
      </w:r>
      <w:r w:rsidRPr="00E86DB4">
        <w:rPr>
          <w:rFonts w:ascii="Palatino Linotype" w:eastAsia="Calibri" w:hAnsi="Palatino Linotype" w:cs="Tahoma"/>
          <w:i/>
          <w:sz w:val="22"/>
          <w:szCs w:val="22"/>
          <w:lang w:eastAsia="es-ES_tradnl"/>
        </w:rPr>
        <w:cr/>
        <w:t>a) a q)…</w:t>
      </w:r>
    </w:p>
    <w:p w14:paraId="1E9BD253" w14:textId="77777777" w:rsidR="00CF4287" w:rsidRPr="00E86DB4" w:rsidRDefault="00CF4287" w:rsidP="00F85879">
      <w:pPr>
        <w:tabs>
          <w:tab w:val="left" w:pos="4962"/>
        </w:tabs>
        <w:ind w:left="567" w:right="539"/>
        <w:jc w:val="both"/>
        <w:rPr>
          <w:rFonts w:ascii="Palatino Linotype" w:eastAsia="Calibri" w:hAnsi="Palatino Linotype" w:cs="Tahoma"/>
          <w:b/>
          <w:i/>
          <w:sz w:val="22"/>
          <w:szCs w:val="22"/>
          <w:lang w:eastAsia="es-ES_tradnl"/>
        </w:rPr>
      </w:pPr>
      <w:r w:rsidRPr="00E86DB4">
        <w:rPr>
          <w:rFonts w:ascii="Palatino Linotype" w:eastAsia="Calibri" w:hAnsi="Palatino Linotype" w:cs="Tahoma"/>
          <w:b/>
          <w:i/>
          <w:sz w:val="22"/>
          <w:szCs w:val="22"/>
          <w:lang w:eastAsia="es-ES_tradnl"/>
        </w:rPr>
        <w:t>r) Someterse a evaluaciones periódicas para acreditar el cumplimiento de sus requisitos de permanencia, así como obtener y mantener vigente la certificación respectiva;</w:t>
      </w:r>
    </w:p>
    <w:p w14:paraId="5AE07A71" w14:textId="77777777" w:rsidR="00CF4287" w:rsidRPr="00E86DB4" w:rsidRDefault="00CF4287" w:rsidP="00F85879">
      <w:pPr>
        <w:tabs>
          <w:tab w:val="left" w:pos="4962"/>
        </w:tabs>
        <w:ind w:left="567" w:right="539"/>
        <w:jc w:val="both"/>
        <w:rPr>
          <w:rFonts w:ascii="Palatino Linotype" w:eastAsia="Calibri" w:hAnsi="Palatino Linotype" w:cs="Tahoma"/>
          <w:i/>
          <w:sz w:val="22"/>
          <w:szCs w:val="22"/>
          <w:lang w:eastAsia="es-ES_tradnl"/>
        </w:rPr>
      </w:pPr>
      <w:r w:rsidRPr="00E86DB4">
        <w:rPr>
          <w:rFonts w:ascii="Palatino Linotype" w:eastAsia="Calibri" w:hAnsi="Palatino Linotype" w:cs="Tahoma"/>
          <w:i/>
          <w:sz w:val="22"/>
          <w:szCs w:val="22"/>
          <w:lang w:eastAsia="es-ES_tradnl"/>
        </w:rPr>
        <w:t xml:space="preserve">s) </w:t>
      </w:r>
      <w:proofErr w:type="gramStart"/>
      <w:r w:rsidRPr="00E86DB4">
        <w:rPr>
          <w:rFonts w:ascii="Palatino Linotype" w:eastAsia="Calibri" w:hAnsi="Palatino Linotype" w:cs="Tahoma"/>
          <w:i/>
          <w:sz w:val="22"/>
          <w:szCs w:val="22"/>
          <w:lang w:eastAsia="es-ES_tradnl"/>
        </w:rPr>
        <w:t>a</w:t>
      </w:r>
      <w:proofErr w:type="gramEnd"/>
      <w:r w:rsidRPr="00E86DB4">
        <w:rPr>
          <w:rFonts w:ascii="Palatino Linotype" w:eastAsia="Calibri" w:hAnsi="Palatino Linotype" w:cs="Tahoma"/>
          <w:i/>
          <w:sz w:val="22"/>
          <w:szCs w:val="22"/>
          <w:lang w:eastAsia="es-ES_tradnl"/>
        </w:rPr>
        <w:t xml:space="preserve"> </w:t>
      </w:r>
      <w:proofErr w:type="spellStart"/>
      <w:r w:rsidRPr="00E86DB4">
        <w:rPr>
          <w:rFonts w:ascii="Palatino Linotype" w:eastAsia="Calibri" w:hAnsi="Palatino Linotype" w:cs="Tahoma"/>
          <w:i/>
          <w:sz w:val="22"/>
          <w:szCs w:val="22"/>
          <w:lang w:eastAsia="es-ES_tradnl"/>
        </w:rPr>
        <w:t>aa</w:t>
      </w:r>
      <w:proofErr w:type="spellEnd"/>
      <w:r w:rsidRPr="00E86DB4">
        <w:rPr>
          <w:rFonts w:ascii="Palatino Linotype" w:eastAsia="Calibri" w:hAnsi="Palatino Linotype" w:cs="Tahoma"/>
          <w:i/>
          <w:sz w:val="22"/>
          <w:szCs w:val="22"/>
          <w:lang w:eastAsia="es-ES_tradnl"/>
        </w:rPr>
        <w:t>)…”</w:t>
      </w:r>
    </w:p>
    <w:p w14:paraId="70C6150B" w14:textId="77777777" w:rsidR="00CF4287" w:rsidRPr="00E7098F" w:rsidRDefault="00CF4287" w:rsidP="00CF4287">
      <w:pPr>
        <w:tabs>
          <w:tab w:val="left" w:pos="4962"/>
        </w:tabs>
        <w:spacing w:line="360" w:lineRule="auto"/>
        <w:ind w:left="567" w:right="539"/>
        <w:jc w:val="both"/>
        <w:rPr>
          <w:rFonts w:ascii="Palatino Linotype" w:eastAsia="Calibri" w:hAnsi="Palatino Linotype" w:cs="Tahoma"/>
          <w:i/>
          <w:szCs w:val="22"/>
          <w:lang w:eastAsia="es-ES_tradnl"/>
        </w:rPr>
      </w:pPr>
    </w:p>
    <w:p w14:paraId="27B97250" w14:textId="50727549" w:rsidR="00CF4287" w:rsidRPr="00E86DB4" w:rsidRDefault="00CF4287" w:rsidP="006578E5">
      <w:pPr>
        <w:tabs>
          <w:tab w:val="left" w:pos="4962"/>
        </w:tabs>
        <w:spacing w:line="360" w:lineRule="auto"/>
        <w:jc w:val="both"/>
        <w:rPr>
          <w:rFonts w:ascii="Palatino Linotype" w:hAnsi="Palatino Linotype" w:cs="Tahoma"/>
          <w:i/>
          <w:sz w:val="24"/>
          <w:szCs w:val="24"/>
        </w:rPr>
      </w:pPr>
      <w:r w:rsidRPr="00E86DB4">
        <w:rPr>
          <w:rFonts w:ascii="Palatino Linotype" w:eastAsia="Calibri" w:hAnsi="Palatino Linotype" w:cs="Tahoma"/>
          <w:sz w:val="24"/>
          <w:szCs w:val="24"/>
          <w:lang w:eastAsia="es-ES_tradnl"/>
        </w:rPr>
        <w:t xml:space="preserve">Por lo tanto, si bien es cierto que el Recurrente solicitó </w:t>
      </w:r>
      <w:r w:rsidR="00BA4156" w:rsidRPr="00E86DB4">
        <w:rPr>
          <w:rFonts w:ascii="Palatino Linotype" w:eastAsia="Calibri" w:hAnsi="Palatino Linotype" w:cs="Tahoma"/>
          <w:sz w:val="24"/>
          <w:szCs w:val="24"/>
          <w:lang w:eastAsia="es-ES_tradnl"/>
        </w:rPr>
        <w:t>acceso a las certificaciones de diversos titulares de información,</w:t>
      </w:r>
      <w:r w:rsidR="003C3731" w:rsidRPr="00E86DB4">
        <w:rPr>
          <w:rFonts w:ascii="Palatino Linotype" w:eastAsia="Calibri" w:hAnsi="Palatino Linotype" w:cs="Tahoma"/>
          <w:sz w:val="24"/>
          <w:szCs w:val="24"/>
          <w:lang w:eastAsia="es-ES_tradnl"/>
        </w:rPr>
        <w:t xml:space="preserve"> por lo que en el caso del titular de seguridad pública procede acceso al documento que dé cuenta de que </w:t>
      </w:r>
      <w:r w:rsidR="006578E5" w:rsidRPr="00E86DB4">
        <w:rPr>
          <w:rFonts w:ascii="Palatino Linotype" w:eastAsia="Calibri" w:hAnsi="Palatino Linotype" w:cs="Tahoma"/>
          <w:sz w:val="24"/>
          <w:szCs w:val="24"/>
          <w:lang w:eastAsia="es-ES_tradnl"/>
        </w:rPr>
        <w:t>aprobó el proceso de certificación que se analiza.</w:t>
      </w:r>
    </w:p>
    <w:p w14:paraId="10633FEE" w14:textId="77777777" w:rsidR="00CF4287" w:rsidRPr="00E86DB4" w:rsidRDefault="00CF4287" w:rsidP="00CF4287">
      <w:pPr>
        <w:spacing w:line="360" w:lineRule="auto"/>
        <w:jc w:val="both"/>
        <w:rPr>
          <w:rFonts w:ascii="Palatino Linotype" w:hAnsi="Palatino Linotype" w:cs="Tahoma"/>
          <w:sz w:val="24"/>
          <w:szCs w:val="24"/>
        </w:rPr>
      </w:pPr>
    </w:p>
    <w:p w14:paraId="4A985145" w14:textId="7069F50C" w:rsidR="00CF4287" w:rsidRPr="00E86DB4" w:rsidRDefault="00CF4287" w:rsidP="00CF4287">
      <w:pPr>
        <w:spacing w:line="360" w:lineRule="auto"/>
        <w:jc w:val="both"/>
        <w:rPr>
          <w:rFonts w:ascii="Palatino Linotype" w:hAnsi="Palatino Linotype" w:cs="Tahoma"/>
          <w:sz w:val="24"/>
          <w:szCs w:val="24"/>
        </w:rPr>
      </w:pPr>
      <w:r w:rsidRPr="00E86DB4">
        <w:rPr>
          <w:rFonts w:ascii="Palatino Linotype" w:hAnsi="Palatino Linotype" w:cs="Tahoma"/>
          <w:sz w:val="24"/>
          <w:szCs w:val="24"/>
        </w:rPr>
        <w:t xml:space="preserve">En tal virtud, si bien los sujetos obligados sólo se encuentran constreñidos a entregar documentos que obren en sus archivos en la forma en que lo permita el documento de que se trate, y derivado de ello no tienen la obligación de generar documentos ad hoc para dar atención a las solicitudes de los particulares, lo cierto es que, cuando los particulares lleven a cabo una solicitud de información sin identificar de forma precisa la documentación específica, pero su respuesta puede obrar en algún documento, el sujeto obligado debe dar a la solicitud una </w:t>
      </w:r>
      <w:r w:rsidRPr="00E86DB4">
        <w:rPr>
          <w:rFonts w:ascii="Palatino Linotype" w:hAnsi="Palatino Linotype" w:cs="Tahoma"/>
          <w:sz w:val="24"/>
          <w:szCs w:val="24"/>
        </w:rPr>
        <w:lastRenderedPageBreak/>
        <w:t>interpretación que favorezca una expresión documental, según lo establecido en el artículo 3, fracción XI de la Ley de Transparencia y Acceso a la Información Pública del Estado de México y Municipios que señala lo siguiente:</w:t>
      </w:r>
    </w:p>
    <w:p w14:paraId="5072ACAA" w14:textId="77777777" w:rsidR="00CF4287" w:rsidRPr="00E86DB4" w:rsidRDefault="00CF4287" w:rsidP="00CF4287">
      <w:pPr>
        <w:tabs>
          <w:tab w:val="left" w:pos="4962"/>
        </w:tabs>
        <w:spacing w:line="360" w:lineRule="auto"/>
        <w:jc w:val="both"/>
        <w:rPr>
          <w:rFonts w:ascii="Palatino Linotype" w:hAnsi="Palatino Linotype" w:cs="Tahoma"/>
          <w:sz w:val="24"/>
          <w:szCs w:val="24"/>
        </w:rPr>
      </w:pPr>
    </w:p>
    <w:p w14:paraId="5A56E57A" w14:textId="77777777" w:rsidR="00CF4287" w:rsidRPr="00E86DB4" w:rsidRDefault="00CF4287" w:rsidP="00F85879">
      <w:pPr>
        <w:tabs>
          <w:tab w:val="left" w:pos="4962"/>
        </w:tabs>
        <w:ind w:left="567" w:right="539"/>
        <w:jc w:val="both"/>
        <w:rPr>
          <w:rFonts w:ascii="Palatino Linotype" w:hAnsi="Palatino Linotype" w:cs="Tahoma"/>
          <w:i/>
          <w:sz w:val="22"/>
          <w:szCs w:val="22"/>
        </w:rPr>
      </w:pPr>
      <w:r w:rsidRPr="00E86DB4">
        <w:rPr>
          <w:rFonts w:ascii="Palatino Linotype" w:hAnsi="Palatino Linotype" w:cs="Tahoma"/>
          <w:b/>
          <w:i/>
          <w:sz w:val="22"/>
          <w:szCs w:val="22"/>
        </w:rPr>
        <w:t>Artículo 3</w:t>
      </w:r>
      <w:r w:rsidRPr="00E86DB4">
        <w:rPr>
          <w:rFonts w:ascii="Palatino Linotype" w:hAnsi="Palatino Linotype" w:cs="Tahoma"/>
          <w:i/>
          <w:sz w:val="22"/>
          <w:szCs w:val="22"/>
        </w:rPr>
        <w:t>. Para los efectos de la presente Ley se entenderá por:</w:t>
      </w:r>
    </w:p>
    <w:p w14:paraId="52AE4C7D" w14:textId="77777777" w:rsidR="00CF4287" w:rsidRPr="00E86DB4" w:rsidRDefault="00CF4287" w:rsidP="00F85879">
      <w:pPr>
        <w:tabs>
          <w:tab w:val="left" w:pos="4962"/>
        </w:tabs>
        <w:ind w:left="567" w:right="539"/>
        <w:jc w:val="both"/>
        <w:rPr>
          <w:rFonts w:ascii="Palatino Linotype" w:hAnsi="Palatino Linotype" w:cs="Tahoma"/>
          <w:i/>
          <w:sz w:val="22"/>
          <w:szCs w:val="22"/>
        </w:rPr>
      </w:pPr>
    </w:p>
    <w:p w14:paraId="03B94915" w14:textId="77777777" w:rsidR="00CF4287" w:rsidRPr="00E86DB4" w:rsidRDefault="00CF4287" w:rsidP="00F85879">
      <w:pPr>
        <w:tabs>
          <w:tab w:val="left" w:pos="4962"/>
        </w:tabs>
        <w:ind w:left="567" w:right="539"/>
        <w:jc w:val="both"/>
        <w:rPr>
          <w:rFonts w:ascii="Palatino Linotype" w:hAnsi="Palatino Linotype" w:cs="Tahoma"/>
          <w:i/>
          <w:sz w:val="22"/>
          <w:szCs w:val="22"/>
        </w:rPr>
      </w:pPr>
      <w:r w:rsidRPr="00E86DB4">
        <w:rPr>
          <w:rFonts w:ascii="Palatino Linotype" w:hAnsi="Palatino Linotype" w:cs="Tahoma"/>
          <w:b/>
          <w:i/>
          <w:sz w:val="22"/>
          <w:szCs w:val="22"/>
        </w:rPr>
        <w:t>XI. Documento</w:t>
      </w:r>
      <w:r w:rsidRPr="00E86DB4">
        <w:rPr>
          <w:rFonts w:ascii="Palatino Linotype" w:hAnsi="Palatino Linotype" w:cs="Tahoma"/>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E86DB4">
        <w:rPr>
          <w:rFonts w:ascii="Palatino Linotype" w:hAnsi="Palatino Linotype" w:cs="Tahoma"/>
          <w:i/>
          <w:sz w:val="22"/>
          <w:szCs w:val="22"/>
        </w:rPr>
        <w:cr/>
        <w:t>XII a XLV</w:t>
      </w:r>
    </w:p>
    <w:p w14:paraId="7DBE8B17" w14:textId="77777777" w:rsidR="00CF4287" w:rsidRPr="00CF4287" w:rsidRDefault="00CF4287" w:rsidP="00CF4287">
      <w:pPr>
        <w:tabs>
          <w:tab w:val="left" w:pos="4962"/>
        </w:tabs>
        <w:spacing w:line="360" w:lineRule="auto"/>
        <w:jc w:val="both"/>
        <w:rPr>
          <w:rFonts w:ascii="Palatino Linotype" w:eastAsia="Calibri" w:hAnsi="Palatino Linotype" w:cs="Tahoma"/>
          <w:bCs/>
          <w:sz w:val="22"/>
          <w:szCs w:val="22"/>
          <w:lang w:eastAsia="en-US"/>
        </w:rPr>
      </w:pPr>
    </w:p>
    <w:p w14:paraId="11EADF21" w14:textId="12D168FB" w:rsidR="00CF4287" w:rsidRPr="00E86DB4" w:rsidRDefault="00CF4287" w:rsidP="00CF4287">
      <w:pPr>
        <w:tabs>
          <w:tab w:val="left" w:pos="4962"/>
        </w:tabs>
        <w:spacing w:line="360" w:lineRule="auto"/>
        <w:jc w:val="both"/>
        <w:rPr>
          <w:rFonts w:ascii="Palatino Linotype" w:eastAsia="Calibri" w:hAnsi="Palatino Linotype" w:cs="Tahoma"/>
          <w:bCs/>
          <w:sz w:val="24"/>
          <w:szCs w:val="24"/>
          <w:lang w:eastAsia="en-US"/>
        </w:rPr>
      </w:pPr>
      <w:r w:rsidRPr="00E86DB4">
        <w:rPr>
          <w:rFonts w:ascii="Palatino Linotype" w:eastAsia="Calibri" w:hAnsi="Palatino Linotype" w:cs="Tahoma"/>
          <w:bCs/>
          <w:sz w:val="24"/>
          <w:szCs w:val="24"/>
          <w:lang w:eastAsia="en-US"/>
        </w:rPr>
        <w:t xml:space="preserve">De </w:t>
      </w:r>
      <w:r w:rsidR="00C42BE4" w:rsidRPr="00E86DB4">
        <w:rPr>
          <w:rFonts w:ascii="Palatino Linotype" w:eastAsia="Calibri" w:hAnsi="Palatino Linotype" w:cs="Tahoma"/>
          <w:bCs/>
          <w:sz w:val="24"/>
          <w:szCs w:val="24"/>
          <w:lang w:eastAsia="en-US"/>
        </w:rPr>
        <w:t xml:space="preserve">tal suerte, es dable ordenar la entrega del documento que contenga la información solicitada, traducida a la expresión documental que permita </w:t>
      </w:r>
      <w:r w:rsidR="00A70776" w:rsidRPr="00E86DB4">
        <w:rPr>
          <w:rFonts w:ascii="Palatino Linotype" w:eastAsia="Calibri" w:hAnsi="Palatino Linotype" w:cs="Tahoma"/>
          <w:bCs/>
          <w:sz w:val="24"/>
          <w:szCs w:val="24"/>
          <w:lang w:eastAsia="en-US"/>
        </w:rPr>
        <w:t xml:space="preserve">verificar que el servidor púbico acreditó el proceso de control de confianza. De </w:t>
      </w:r>
      <w:r w:rsidRPr="00E86DB4">
        <w:rPr>
          <w:rFonts w:ascii="Palatino Linotype" w:eastAsia="Calibri" w:hAnsi="Palatino Linotype" w:cs="Tahoma"/>
          <w:bCs/>
          <w:sz w:val="24"/>
          <w:szCs w:val="24"/>
          <w:lang w:eastAsia="en-US"/>
        </w:rPr>
        <w:t>no encontrarse la información que se ordena entregar, deberá proporcionarse acuerdo de inexistencia en términos del artículo 19, párrafo tercero y 169 de la Ley de Transparencia y Acceso a la Información Pública del Estado de México y Municipios.</w:t>
      </w:r>
    </w:p>
    <w:p w14:paraId="7A7EAC82" w14:textId="77777777" w:rsidR="00CF4287" w:rsidRPr="00E86DB4" w:rsidRDefault="00CF4287" w:rsidP="00CF4287">
      <w:pPr>
        <w:tabs>
          <w:tab w:val="left" w:pos="4962"/>
        </w:tabs>
        <w:spacing w:line="360" w:lineRule="auto"/>
        <w:jc w:val="both"/>
        <w:rPr>
          <w:rFonts w:ascii="Palatino Linotype" w:eastAsia="Calibri" w:hAnsi="Palatino Linotype" w:cs="Tahoma"/>
          <w:bCs/>
          <w:sz w:val="24"/>
          <w:szCs w:val="24"/>
          <w:lang w:eastAsia="en-US"/>
        </w:rPr>
      </w:pPr>
    </w:p>
    <w:p w14:paraId="58E76F41" w14:textId="68ACE7EB" w:rsidR="0036709C" w:rsidRPr="00E86DB4" w:rsidRDefault="00CF4287" w:rsidP="00CF4287">
      <w:pPr>
        <w:tabs>
          <w:tab w:val="left" w:pos="4962"/>
        </w:tabs>
        <w:spacing w:line="360" w:lineRule="auto"/>
        <w:jc w:val="both"/>
        <w:rPr>
          <w:rFonts w:ascii="Palatino Linotype" w:hAnsi="Palatino Linotype" w:cs="Tahoma"/>
          <w:sz w:val="24"/>
          <w:szCs w:val="24"/>
        </w:rPr>
      </w:pPr>
      <w:r w:rsidRPr="00E86DB4">
        <w:rPr>
          <w:rFonts w:ascii="Palatino Linotype" w:eastAsia="Calibri" w:hAnsi="Palatino Linotype" w:cs="Tahoma"/>
          <w:bCs/>
          <w:sz w:val="24"/>
          <w:szCs w:val="24"/>
          <w:lang w:eastAsia="en-US"/>
        </w:rPr>
        <w:t xml:space="preserve">Finalmente, la información requerida, 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w:t>
      </w:r>
      <w:r w:rsidRPr="00E86DB4">
        <w:rPr>
          <w:rFonts w:ascii="Palatino Linotype" w:eastAsia="Calibri" w:hAnsi="Palatino Linotype" w:cs="Tahoma"/>
          <w:bCs/>
          <w:sz w:val="24"/>
          <w:szCs w:val="24"/>
          <w:lang w:eastAsia="en-US"/>
        </w:rPr>
        <w:lastRenderedPageBreak/>
        <w:t>fracción I y 149 de la Ley de Transparencia y Acceso a la Información Pública de Estado de México y Municipios.</w:t>
      </w:r>
      <w:r w:rsidR="0036709C" w:rsidRPr="00E86DB4">
        <w:rPr>
          <w:rFonts w:ascii="Palatino Linotype" w:hAnsi="Palatino Linotype" w:cs="Tahoma"/>
          <w:iCs/>
          <w:sz w:val="24"/>
          <w:szCs w:val="24"/>
          <w:lang w:val="es-ES"/>
        </w:rPr>
        <w:t xml:space="preserve">Por otra parte, no pasa desapercibido que el Recurrente no especificó el periodo de la información solicitada; </w:t>
      </w:r>
      <w:r w:rsidR="0036709C" w:rsidRPr="00E86DB4">
        <w:rPr>
          <w:rFonts w:ascii="Palatino Linotype" w:hAnsi="Palatino Linotype" w:cs="Tahoma"/>
          <w:sz w:val="24"/>
          <w:szCs w:val="24"/>
        </w:rPr>
        <w:t xml:space="preserve">por lo que se evidencia que requiere los servidores públicos de la nueva administración municipal. </w:t>
      </w:r>
    </w:p>
    <w:p w14:paraId="41A3F3F8" w14:textId="77777777" w:rsidR="0036709C" w:rsidRPr="00E86DB4" w:rsidRDefault="0036709C" w:rsidP="0036709C">
      <w:pPr>
        <w:tabs>
          <w:tab w:val="left" w:pos="4962"/>
        </w:tabs>
        <w:spacing w:line="360" w:lineRule="auto"/>
        <w:jc w:val="both"/>
        <w:rPr>
          <w:rFonts w:ascii="Palatino Linotype" w:hAnsi="Palatino Linotype" w:cs="Tahoma"/>
          <w:sz w:val="24"/>
          <w:szCs w:val="24"/>
          <w:highlight w:val="yellow"/>
        </w:rPr>
      </w:pPr>
    </w:p>
    <w:p w14:paraId="49D35340" w14:textId="77777777" w:rsidR="0036709C" w:rsidRPr="00E86DB4" w:rsidRDefault="0036709C" w:rsidP="0036709C">
      <w:pPr>
        <w:tabs>
          <w:tab w:val="left" w:pos="4962"/>
        </w:tabs>
        <w:spacing w:line="360" w:lineRule="auto"/>
        <w:jc w:val="both"/>
        <w:rPr>
          <w:rFonts w:ascii="Palatino Linotype" w:hAnsi="Palatino Linotype" w:cs="Tahoma"/>
          <w:sz w:val="24"/>
          <w:szCs w:val="24"/>
        </w:rPr>
      </w:pPr>
      <w:r w:rsidRPr="00E86DB4">
        <w:rPr>
          <w:rFonts w:ascii="Palatino Linotype" w:hAnsi="Palatino Linotype" w:cs="Tahoma"/>
          <w:sz w:val="24"/>
          <w:szCs w:val="24"/>
        </w:rPr>
        <w:t>En ese sentido, es menester precisar que, derivado del cambio de Cabildo existió una renovación de la administración del Ayuntamiento, lo anterior, de conformidad con lo dispuesto en el artículo 16 de la Ley Orgánica Municipal del Estado de México, el cual dispone lo siguiente:</w:t>
      </w:r>
    </w:p>
    <w:p w14:paraId="4B2D9624" w14:textId="77777777" w:rsidR="0036709C" w:rsidRPr="00E86DB4" w:rsidRDefault="0036709C" w:rsidP="0036709C">
      <w:pPr>
        <w:tabs>
          <w:tab w:val="left" w:pos="4962"/>
        </w:tabs>
        <w:spacing w:line="360" w:lineRule="auto"/>
        <w:jc w:val="both"/>
        <w:rPr>
          <w:rFonts w:ascii="Palatino Linotype" w:hAnsi="Palatino Linotype" w:cs="Tahoma"/>
          <w:sz w:val="22"/>
          <w:szCs w:val="22"/>
        </w:rPr>
      </w:pPr>
    </w:p>
    <w:p w14:paraId="2EE5BF64" w14:textId="77777777" w:rsidR="0036709C" w:rsidRPr="00E86DB4" w:rsidRDefault="0036709C" w:rsidP="00F85879">
      <w:pPr>
        <w:tabs>
          <w:tab w:val="left" w:pos="4962"/>
        </w:tabs>
        <w:jc w:val="center"/>
        <w:rPr>
          <w:rFonts w:ascii="Palatino Linotype" w:hAnsi="Palatino Linotype"/>
          <w:i/>
          <w:sz w:val="22"/>
          <w:szCs w:val="22"/>
        </w:rPr>
      </w:pPr>
      <w:r w:rsidRPr="00E86DB4">
        <w:rPr>
          <w:rFonts w:ascii="Palatino Linotype" w:hAnsi="Palatino Linotype"/>
          <w:i/>
          <w:sz w:val="22"/>
          <w:szCs w:val="22"/>
        </w:rPr>
        <w:t>TITULO II</w:t>
      </w:r>
    </w:p>
    <w:p w14:paraId="3EEC30C7" w14:textId="77777777" w:rsidR="0036709C" w:rsidRPr="00E86DB4" w:rsidRDefault="0036709C" w:rsidP="00F85879">
      <w:pPr>
        <w:tabs>
          <w:tab w:val="left" w:pos="4962"/>
        </w:tabs>
        <w:jc w:val="center"/>
        <w:rPr>
          <w:rFonts w:ascii="Palatino Linotype" w:hAnsi="Palatino Linotype"/>
          <w:i/>
          <w:sz w:val="22"/>
          <w:szCs w:val="22"/>
        </w:rPr>
      </w:pPr>
      <w:r w:rsidRPr="00E86DB4">
        <w:rPr>
          <w:rFonts w:ascii="Palatino Linotype" w:hAnsi="Palatino Linotype"/>
          <w:i/>
          <w:sz w:val="22"/>
          <w:szCs w:val="22"/>
        </w:rPr>
        <w:t>De los Ayuntamientos</w:t>
      </w:r>
    </w:p>
    <w:p w14:paraId="061806C8" w14:textId="77777777" w:rsidR="0036709C" w:rsidRPr="00E86DB4" w:rsidRDefault="0036709C" w:rsidP="00F85879">
      <w:pPr>
        <w:tabs>
          <w:tab w:val="left" w:pos="4962"/>
        </w:tabs>
        <w:jc w:val="center"/>
        <w:rPr>
          <w:rFonts w:ascii="Palatino Linotype" w:hAnsi="Palatino Linotype"/>
          <w:i/>
          <w:sz w:val="22"/>
          <w:szCs w:val="22"/>
        </w:rPr>
      </w:pPr>
      <w:r w:rsidRPr="00E86DB4">
        <w:rPr>
          <w:rFonts w:ascii="Palatino Linotype" w:hAnsi="Palatino Linotype"/>
          <w:i/>
          <w:sz w:val="22"/>
          <w:szCs w:val="22"/>
        </w:rPr>
        <w:t>CAPITULO PRIMERO</w:t>
      </w:r>
    </w:p>
    <w:p w14:paraId="62C8DAE1" w14:textId="77777777" w:rsidR="0036709C" w:rsidRPr="00E86DB4" w:rsidRDefault="0036709C" w:rsidP="00F85879">
      <w:pPr>
        <w:tabs>
          <w:tab w:val="left" w:pos="4962"/>
        </w:tabs>
        <w:jc w:val="center"/>
        <w:rPr>
          <w:rFonts w:ascii="Palatino Linotype" w:hAnsi="Palatino Linotype" w:cs="Tahoma"/>
          <w:i/>
          <w:sz w:val="22"/>
          <w:szCs w:val="22"/>
        </w:rPr>
      </w:pPr>
      <w:r w:rsidRPr="00E86DB4">
        <w:rPr>
          <w:rFonts w:ascii="Palatino Linotype" w:hAnsi="Palatino Linotype"/>
          <w:i/>
          <w:sz w:val="22"/>
          <w:szCs w:val="22"/>
        </w:rPr>
        <w:t>Integración e Instalación de los Ayuntamientos</w:t>
      </w:r>
    </w:p>
    <w:p w14:paraId="4E81DABB" w14:textId="77777777" w:rsidR="0036709C" w:rsidRPr="00E86DB4" w:rsidRDefault="0036709C" w:rsidP="00F85879">
      <w:pPr>
        <w:tabs>
          <w:tab w:val="left" w:pos="4962"/>
        </w:tabs>
        <w:jc w:val="both"/>
        <w:rPr>
          <w:rFonts w:ascii="Palatino Linotype" w:hAnsi="Palatino Linotype" w:cs="Tahoma"/>
          <w:sz w:val="22"/>
          <w:szCs w:val="22"/>
        </w:rPr>
      </w:pPr>
    </w:p>
    <w:p w14:paraId="66B10E79" w14:textId="77777777" w:rsidR="0036709C" w:rsidRPr="00E86DB4" w:rsidRDefault="0036709C" w:rsidP="00F85879">
      <w:pPr>
        <w:tabs>
          <w:tab w:val="left" w:pos="4962"/>
        </w:tabs>
        <w:ind w:left="567" w:right="567"/>
        <w:jc w:val="both"/>
        <w:rPr>
          <w:rFonts w:ascii="Palatino Linotype" w:hAnsi="Palatino Linotype" w:cs="Tahoma"/>
          <w:i/>
          <w:sz w:val="22"/>
          <w:szCs w:val="22"/>
        </w:rPr>
      </w:pPr>
      <w:r w:rsidRPr="00E86DB4">
        <w:rPr>
          <w:rFonts w:ascii="Palatino Linotype" w:hAnsi="Palatino Linotype" w:cs="Tahoma"/>
          <w:i/>
          <w:sz w:val="22"/>
          <w:szCs w:val="22"/>
        </w:rPr>
        <w:t>Artículo 16</w:t>
      </w:r>
      <w:r w:rsidRPr="00E86DB4">
        <w:rPr>
          <w:rFonts w:ascii="Palatino Linotype" w:hAnsi="Palatino Linotype" w:cs="Tahoma"/>
          <w:i/>
          <w:sz w:val="22"/>
          <w:szCs w:val="22"/>
          <w:u w:val="single"/>
        </w:rPr>
        <w:t>.- Los Ayuntamientos se renovarán cada tres años, iniciarán su periodo el 1 de enero del año inmediato siguiente al de las elecciones municipales ordinarias y concluirán el 31 de diciembre del año de las elecciones para su renovació</w:t>
      </w:r>
      <w:r w:rsidRPr="00E86DB4">
        <w:rPr>
          <w:rFonts w:ascii="Palatino Linotype" w:hAnsi="Palatino Linotype" w:cs="Tahoma"/>
          <w:i/>
          <w:sz w:val="22"/>
          <w:szCs w:val="22"/>
        </w:rPr>
        <w:t>n; y se integrarán por:</w:t>
      </w:r>
    </w:p>
    <w:p w14:paraId="624482D7" w14:textId="77777777" w:rsidR="0036709C" w:rsidRPr="00E86DB4" w:rsidRDefault="0036709C" w:rsidP="00F85879">
      <w:pPr>
        <w:tabs>
          <w:tab w:val="left" w:pos="4962"/>
        </w:tabs>
        <w:ind w:left="567" w:right="567"/>
        <w:jc w:val="both"/>
        <w:rPr>
          <w:rFonts w:ascii="Palatino Linotype" w:hAnsi="Palatino Linotype" w:cs="Tahoma"/>
          <w:i/>
          <w:sz w:val="22"/>
          <w:szCs w:val="22"/>
        </w:rPr>
      </w:pPr>
    </w:p>
    <w:p w14:paraId="3185304B" w14:textId="77777777" w:rsidR="0036709C" w:rsidRPr="00E86DB4" w:rsidRDefault="0036709C" w:rsidP="00F85879">
      <w:pPr>
        <w:tabs>
          <w:tab w:val="left" w:pos="4962"/>
        </w:tabs>
        <w:ind w:left="567" w:right="567"/>
        <w:jc w:val="both"/>
        <w:rPr>
          <w:rFonts w:ascii="Palatino Linotype" w:hAnsi="Palatino Linotype" w:cs="Tahoma"/>
          <w:i/>
          <w:sz w:val="22"/>
          <w:szCs w:val="22"/>
        </w:rPr>
      </w:pPr>
      <w:r w:rsidRPr="00E86DB4">
        <w:rPr>
          <w:rFonts w:ascii="Palatino Linotype" w:hAnsi="Palatino Linotype" w:cs="Tahoma"/>
          <w:i/>
          <w:sz w:val="22"/>
          <w:szCs w:val="22"/>
        </w:rPr>
        <w:t>I. Un presidente, un síndico y seis regidores, electos por planilla según el principio de mayoría relativa y hasta cuatro regidores designados según el principio de representación proporcional, cuando se trate de municipios que tengan una población de menos de 150 mil habitantes;</w:t>
      </w:r>
    </w:p>
    <w:p w14:paraId="5D9A7C25" w14:textId="77777777" w:rsidR="0036709C" w:rsidRPr="00E86DB4" w:rsidRDefault="0036709C" w:rsidP="00F85879">
      <w:pPr>
        <w:tabs>
          <w:tab w:val="left" w:pos="4962"/>
        </w:tabs>
        <w:ind w:left="567" w:right="567"/>
        <w:jc w:val="both"/>
        <w:rPr>
          <w:rFonts w:ascii="Palatino Linotype" w:hAnsi="Palatino Linotype" w:cs="Tahoma"/>
          <w:i/>
          <w:sz w:val="22"/>
          <w:szCs w:val="22"/>
        </w:rPr>
      </w:pPr>
    </w:p>
    <w:p w14:paraId="0A997B8D" w14:textId="77777777" w:rsidR="0036709C" w:rsidRPr="00E86DB4" w:rsidRDefault="0036709C" w:rsidP="00F85879">
      <w:pPr>
        <w:tabs>
          <w:tab w:val="left" w:pos="4962"/>
        </w:tabs>
        <w:ind w:left="567" w:right="567"/>
        <w:jc w:val="both"/>
        <w:rPr>
          <w:rFonts w:ascii="Palatino Linotype" w:hAnsi="Palatino Linotype" w:cs="Tahoma"/>
          <w:i/>
          <w:sz w:val="22"/>
          <w:szCs w:val="22"/>
        </w:rPr>
      </w:pPr>
      <w:r w:rsidRPr="00E86DB4">
        <w:rPr>
          <w:rFonts w:ascii="Palatino Linotype" w:hAnsi="Palatino Linotype" w:cs="Tahoma"/>
          <w:i/>
          <w:sz w:val="22"/>
          <w:szCs w:val="22"/>
        </w:rPr>
        <w:t>II. Un presidente, un síndico y siete regidores, electos por planilla según el principio de mayoría relativa y hasta seis regidores designados según el principio de representación proporcional, cuando se trate de municipios que tengan una población de más de 150 mil y menos de 500 mil habitantes;</w:t>
      </w:r>
    </w:p>
    <w:p w14:paraId="795C6D6F" w14:textId="77777777" w:rsidR="0036709C" w:rsidRPr="00E86DB4" w:rsidRDefault="0036709C" w:rsidP="00F85879">
      <w:pPr>
        <w:tabs>
          <w:tab w:val="left" w:pos="4962"/>
        </w:tabs>
        <w:ind w:left="567" w:right="567"/>
        <w:jc w:val="both"/>
        <w:rPr>
          <w:rFonts w:ascii="Palatino Linotype" w:hAnsi="Palatino Linotype" w:cs="Tahoma"/>
          <w:i/>
          <w:sz w:val="22"/>
          <w:szCs w:val="22"/>
        </w:rPr>
      </w:pPr>
    </w:p>
    <w:p w14:paraId="3D25771C" w14:textId="77777777" w:rsidR="0036709C" w:rsidRPr="00E86DB4" w:rsidRDefault="0036709C" w:rsidP="00F85879">
      <w:pPr>
        <w:tabs>
          <w:tab w:val="left" w:pos="4962"/>
        </w:tabs>
        <w:ind w:left="567" w:right="567"/>
        <w:jc w:val="both"/>
        <w:rPr>
          <w:rFonts w:ascii="Palatino Linotype" w:hAnsi="Palatino Linotype" w:cs="Tahoma"/>
          <w:i/>
          <w:sz w:val="22"/>
          <w:szCs w:val="22"/>
        </w:rPr>
      </w:pPr>
      <w:r w:rsidRPr="00E86DB4">
        <w:rPr>
          <w:rFonts w:ascii="Palatino Linotype" w:hAnsi="Palatino Linotype" w:cs="Tahoma"/>
          <w:i/>
          <w:sz w:val="22"/>
          <w:szCs w:val="22"/>
        </w:rPr>
        <w:t xml:space="preserve">III. Un presidente, dos síndicos y nueve regidores, electos por planilla según el principio de mayoría relativa. Habrá un síndico y hasta siete regidores según el </w:t>
      </w:r>
      <w:r w:rsidRPr="00E86DB4">
        <w:rPr>
          <w:rFonts w:ascii="Palatino Linotype" w:hAnsi="Palatino Linotype" w:cs="Tahoma"/>
          <w:i/>
          <w:sz w:val="22"/>
          <w:szCs w:val="22"/>
        </w:rPr>
        <w:lastRenderedPageBreak/>
        <w:t>principio de representación proporcional, cuando se trate de municipios que tengan una población de más de 500 mil y menos de un millón de habitantes; y</w:t>
      </w:r>
    </w:p>
    <w:p w14:paraId="69DF3AC6" w14:textId="77777777" w:rsidR="0036709C" w:rsidRPr="00E86DB4" w:rsidRDefault="0036709C" w:rsidP="00F85879">
      <w:pPr>
        <w:tabs>
          <w:tab w:val="left" w:pos="4962"/>
        </w:tabs>
        <w:ind w:left="567" w:right="567"/>
        <w:jc w:val="both"/>
        <w:rPr>
          <w:rFonts w:ascii="Palatino Linotype" w:hAnsi="Palatino Linotype" w:cs="Tahoma"/>
          <w:i/>
          <w:sz w:val="22"/>
          <w:szCs w:val="22"/>
        </w:rPr>
      </w:pPr>
    </w:p>
    <w:p w14:paraId="6157516D" w14:textId="77777777" w:rsidR="0036709C" w:rsidRPr="00E86DB4" w:rsidRDefault="0036709C" w:rsidP="00F85879">
      <w:pPr>
        <w:tabs>
          <w:tab w:val="left" w:pos="4962"/>
        </w:tabs>
        <w:ind w:left="567" w:right="567"/>
        <w:jc w:val="both"/>
        <w:rPr>
          <w:rFonts w:ascii="Palatino Linotype" w:hAnsi="Palatino Linotype" w:cs="Tahoma"/>
          <w:i/>
          <w:sz w:val="22"/>
          <w:szCs w:val="22"/>
        </w:rPr>
      </w:pPr>
      <w:r w:rsidRPr="00E86DB4">
        <w:rPr>
          <w:rFonts w:ascii="Palatino Linotype" w:hAnsi="Palatino Linotype" w:cs="Tahoma"/>
          <w:i/>
          <w:sz w:val="22"/>
          <w:szCs w:val="22"/>
        </w:rPr>
        <w:t>IV. Un presidente, dos síndicos y once regidores, electos por planilla según el principio de mayoría relativa y un síndico y hasta ocho regidores designados por el principio de representación proporcional, cuando se trate de municipios que tengan una población de más de un millón de habitantes.</w:t>
      </w:r>
    </w:p>
    <w:p w14:paraId="6DDB9DC8" w14:textId="77777777" w:rsidR="0036709C" w:rsidRPr="00E86DB4" w:rsidRDefault="0036709C" w:rsidP="0036709C">
      <w:pPr>
        <w:tabs>
          <w:tab w:val="left" w:pos="4962"/>
        </w:tabs>
        <w:spacing w:line="360" w:lineRule="auto"/>
        <w:ind w:left="567" w:right="567"/>
        <w:jc w:val="both"/>
        <w:rPr>
          <w:rFonts w:ascii="Palatino Linotype" w:hAnsi="Palatino Linotype" w:cs="Tahoma"/>
          <w:sz w:val="22"/>
          <w:szCs w:val="22"/>
          <w:highlight w:val="yellow"/>
        </w:rPr>
      </w:pPr>
    </w:p>
    <w:p w14:paraId="1D410409" w14:textId="67FE879C" w:rsidR="0036709C" w:rsidRPr="00E86DB4" w:rsidRDefault="0036709C" w:rsidP="0036709C">
      <w:pPr>
        <w:tabs>
          <w:tab w:val="left" w:pos="4962"/>
        </w:tabs>
        <w:spacing w:line="360" w:lineRule="auto"/>
        <w:jc w:val="both"/>
        <w:rPr>
          <w:rFonts w:ascii="Palatino Linotype" w:hAnsi="Palatino Linotype" w:cs="Tahoma"/>
          <w:sz w:val="24"/>
          <w:szCs w:val="24"/>
          <w:u w:val="single"/>
        </w:rPr>
      </w:pPr>
      <w:r w:rsidRPr="00E86DB4">
        <w:rPr>
          <w:rFonts w:ascii="Palatino Linotype" w:hAnsi="Palatino Linotype" w:cs="Tahoma"/>
          <w:sz w:val="24"/>
          <w:szCs w:val="24"/>
        </w:rPr>
        <w:t xml:space="preserve">De acuerdo con lo expuesto, la integración del Cabildo se renueva cada tres años, e implica una nueva administración; así, en el caso concreto, la renovación del </w:t>
      </w:r>
      <w:r w:rsidR="00C447B7" w:rsidRPr="00E86DB4">
        <w:rPr>
          <w:rFonts w:ascii="Palatino Linotype" w:hAnsi="Palatino Linotype" w:cs="Tahoma"/>
          <w:sz w:val="24"/>
          <w:szCs w:val="24"/>
        </w:rPr>
        <w:t xml:space="preserve">Ayuntamiento de </w:t>
      </w:r>
      <w:proofErr w:type="spellStart"/>
      <w:r w:rsidR="00C447B7" w:rsidRPr="00E86DB4">
        <w:rPr>
          <w:rFonts w:ascii="Palatino Linotype" w:hAnsi="Palatino Linotype" w:cs="Tahoma"/>
          <w:sz w:val="24"/>
          <w:szCs w:val="24"/>
        </w:rPr>
        <w:t>Hueypoxtla</w:t>
      </w:r>
      <w:proofErr w:type="spellEnd"/>
      <w:r w:rsidR="00C447B7" w:rsidRPr="00E86DB4">
        <w:rPr>
          <w:rFonts w:ascii="Palatino Linotype" w:hAnsi="Palatino Linotype" w:cs="Tahoma"/>
          <w:sz w:val="24"/>
          <w:szCs w:val="24"/>
        </w:rPr>
        <w:t xml:space="preserve"> </w:t>
      </w:r>
      <w:r w:rsidRPr="00E86DB4">
        <w:rPr>
          <w:rFonts w:ascii="Palatino Linotype" w:hAnsi="Palatino Linotype" w:cs="Tahoma"/>
          <w:sz w:val="24"/>
          <w:szCs w:val="24"/>
        </w:rPr>
        <w:t xml:space="preserve">inició el primero de enero del año en curso; por lo que la nueva administración abarcará el periodo de los años 2019 a 2021, en </w:t>
      </w:r>
      <w:r w:rsidR="00B35839" w:rsidRPr="00E86DB4">
        <w:rPr>
          <w:rFonts w:ascii="Palatino Linotype" w:hAnsi="Palatino Linotype" w:cs="Tahoma"/>
          <w:sz w:val="24"/>
          <w:szCs w:val="24"/>
        </w:rPr>
        <w:t>consecuencia,</w:t>
      </w:r>
      <w:r w:rsidRPr="00E86DB4">
        <w:rPr>
          <w:rFonts w:ascii="Palatino Linotype" w:hAnsi="Palatino Linotype" w:cs="Tahoma"/>
          <w:sz w:val="24"/>
          <w:szCs w:val="24"/>
        </w:rPr>
        <w:t xml:space="preserve"> se colige que la información solicitada es respecto de la administración municipal 2019-2021. </w:t>
      </w:r>
    </w:p>
    <w:p w14:paraId="475EF644" w14:textId="77777777" w:rsidR="003B7B65" w:rsidRPr="00E86DB4" w:rsidRDefault="003B7B65" w:rsidP="00811938">
      <w:pPr>
        <w:spacing w:line="360" w:lineRule="auto"/>
        <w:jc w:val="both"/>
        <w:rPr>
          <w:rFonts w:ascii="Palatino Linotype" w:hAnsi="Palatino Linotype" w:cs="Tahoma"/>
          <w:iCs/>
          <w:sz w:val="24"/>
          <w:szCs w:val="24"/>
          <w:lang w:val="es-ES"/>
        </w:rPr>
      </w:pPr>
    </w:p>
    <w:p w14:paraId="4E2E641D" w14:textId="77777777" w:rsidR="008B3FC1" w:rsidRPr="00E86DB4" w:rsidRDefault="008B3FC1" w:rsidP="0051606B">
      <w:pPr>
        <w:spacing w:line="360" w:lineRule="auto"/>
        <w:ind w:right="-93"/>
        <w:jc w:val="both"/>
        <w:rPr>
          <w:rFonts w:ascii="Palatino Linotype" w:hAnsi="Palatino Linotype" w:cs="Tahoma"/>
          <w:b/>
          <w:sz w:val="24"/>
          <w:szCs w:val="24"/>
        </w:rPr>
      </w:pPr>
      <w:r w:rsidRPr="00E86DB4">
        <w:rPr>
          <w:rFonts w:ascii="Palatino Linotype" w:hAnsi="Palatino Linotype" w:cs="Tahoma"/>
          <w:b/>
          <w:sz w:val="24"/>
          <w:szCs w:val="24"/>
        </w:rPr>
        <w:t xml:space="preserve">SEXTO. Decisión. </w:t>
      </w:r>
    </w:p>
    <w:p w14:paraId="64C395E2" w14:textId="77777777" w:rsidR="008B3FC1" w:rsidRPr="00E86DB4" w:rsidRDefault="008B3FC1" w:rsidP="0051606B">
      <w:pPr>
        <w:spacing w:line="360" w:lineRule="auto"/>
        <w:ind w:right="-93"/>
        <w:jc w:val="both"/>
        <w:rPr>
          <w:rFonts w:ascii="Palatino Linotype" w:hAnsi="Palatino Linotype" w:cs="Tahoma"/>
          <w:b/>
          <w:sz w:val="24"/>
          <w:szCs w:val="24"/>
        </w:rPr>
      </w:pPr>
    </w:p>
    <w:p w14:paraId="57D6D17B" w14:textId="525BEB9D" w:rsidR="003E2EDF" w:rsidRPr="00E86DB4" w:rsidRDefault="008B3FC1" w:rsidP="0051606B">
      <w:pPr>
        <w:spacing w:line="360" w:lineRule="auto"/>
        <w:ind w:right="-595"/>
        <w:jc w:val="both"/>
        <w:rPr>
          <w:rFonts w:ascii="Palatino Linotype" w:eastAsia="Calibri" w:hAnsi="Palatino Linotype" w:cs="Tahoma"/>
          <w:iCs/>
          <w:sz w:val="24"/>
          <w:szCs w:val="24"/>
          <w:lang w:val="es-ES" w:eastAsia="es-ES_tradnl"/>
        </w:rPr>
      </w:pPr>
      <w:bookmarkStart w:id="16" w:name="_Hlk22127051"/>
      <w:r w:rsidRPr="00E86DB4">
        <w:rPr>
          <w:rFonts w:ascii="Palatino Linotype" w:hAnsi="Palatino Linotype" w:cs="Tahoma"/>
          <w:sz w:val="24"/>
          <w:szCs w:val="24"/>
        </w:rPr>
        <w:t>Con fundam</w:t>
      </w:r>
      <w:r w:rsidR="00E50891" w:rsidRPr="00E86DB4">
        <w:rPr>
          <w:rFonts w:ascii="Palatino Linotype" w:hAnsi="Palatino Linotype" w:cs="Tahoma"/>
          <w:sz w:val="24"/>
          <w:szCs w:val="24"/>
        </w:rPr>
        <w:t xml:space="preserve">ento en el artículo 186, fracción </w:t>
      </w:r>
      <w:r w:rsidRPr="00E86DB4">
        <w:rPr>
          <w:rFonts w:ascii="Palatino Linotype" w:hAnsi="Palatino Linotype" w:cs="Tahoma"/>
          <w:sz w:val="24"/>
          <w:szCs w:val="24"/>
        </w:rPr>
        <w:t xml:space="preserve">IV, de la Ley de Transparencia y Acceso a la Información Pública del Estado de México y Municipios, este Instituto considera procedente </w:t>
      </w:r>
      <w:r w:rsidR="00E50891" w:rsidRPr="00E86DB4">
        <w:rPr>
          <w:rFonts w:ascii="Palatino Linotype" w:hAnsi="Palatino Linotype" w:cs="Tahoma"/>
          <w:b/>
          <w:sz w:val="24"/>
          <w:szCs w:val="24"/>
        </w:rPr>
        <w:t xml:space="preserve">ORDENAR </w:t>
      </w:r>
      <w:r w:rsidRPr="00E86DB4">
        <w:rPr>
          <w:rFonts w:ascii="Palatino Linotype" w:hAnsi="Palatino Linotype" w:cs="Tahoma"/>
          <w:sz w:val="24"/>
          <w:szCs w:val="24"/>
        </w:rPr>
        <w:t xml:space="preserve">al </w:t>
      </w:r>
      <w:r w:rsidR="000C1BED" w:rsidRPr="00E86DB4">
        <w:rPr>
          <w:rFonts w:ascii="Palatino Linotype" w:hAnsi="Palatino Linotype"/>
          <w:bCs/>
          <w:color w:val="000000"/>
          <w:sz w:val="24"/>
          <w:szCs w:val="24"/>
        </w:rPr>
        <w:t>Sujeto Obligado</w:t>
      </w:r>
      <w:r w:rsidRPr="00E86DB4">
        <w:rPr>
          <w:rFonts w:ascii="Palatino Linotype" w:hAnsi="Palatino Linotype" w:cs="Tahoma"/>
          <w:sz w:val="24"/>
          <w:szCs w:val="24"/>
        </w:rPr>
        <w:t>,</w:t>
      </w:r>
      <w:r w:rsidRPr="00E86DB4">
        <w:rPr>
          <w:rFonts w:ascii="Palatino Linotype" w:eastAsia="Calibri" w:hAnsi="Palatino Linotype" w:cs="Tahoma"/>
          <w:sz w:val="24"/>
          <w:szCs w:val="24"/>
          <w:lang w:eastAsia="en-US"/>
        </w:rPr>
        <w:t xml:space="preserve"> </w:t>
      </w:r>
      <w:r w:rsidR="007D46AD" w:rsidRPr="00E86DB4">
        <w:rPr>
          <w:rFonts w:ascii="Palatino Linotype" w:eastAsia="Calibri" w:hAnsi="Palatino Linotype" w:cs="Tahoma"/>
          <w:sz w:val="24"/>
          <w:szCs w:val="24"/>
          <w:lang w:eastAsia="en-US"/>
        </w:rPr>
        <w:t>l</w:t>
      </w:r>
      <w:r w:rsidRPr="00E86DB4">
        <w:rPr>
          <w:rFonts w:ascii="Palatino Linotype" w:hAnsi="Palatino Linotype" w:cs="Tahoma"/>
          <w:sz w:val="24"/>
          <w:szCs w:val="24"/>
        </w:rPr>
        <w:t xml:space="preserve">a </w:t>
      </w:r>
      <w:r w:rsidR="007D46AD" w:rsidRPr="00E86DB4">
        <w:rPr>
          <w:rFonts w:ascii="Palatino Linotype" w:hAnsi="Palatino Linotype" w:cs="Tahoma"/>
          <w:sz w:val="24"/>
          <w:szCs w:val="24"/>
        </w:rPr>
        <w:t xml:space="preserve">entrega </w:t>
      </w:r>
      <w:r w:rsidR="00E76A9E" w:rsidRPr="00E86DB4">
        <w:rPr>
          <w:rFonts w:ascii="Palatino Linotype" w:eastAsia="Calibri" w:hAnsi="Palatino Linotype" w:cs="Tahoma"/>
          <w:iCs/>
          <w:sz w:val="24"/>
          <w:szCs w:val="24"/>
          <w:lang w:val="es-ES" w:eastAsia="es-ES_tradnl"/>
        </w:rPr>
        <w:t>a través del Sistema de Acceso a la Información Mexiquense (</w:t>
      </w:r>
      <w:proofErr w:type="spellStart"/>
      <w:r w:rsidR="00E76A9E" w:rsidRPr="00E86DB4">
        <w:rPr>
          <w:rFonts w:ascii="Palatino Linotype" w:eastAsia="Calibri" w:hAnsi="Palatino Linotype" w:cs="Tahoma"/>
          <w:iCs/>
          <w:sz w:val="24"/>
          <w:szCs w:val="24"/>
          <w:lang w:val="es-ES" w:eastAsia="es-ES_tradnl"/>
        </w:rPr>
        <w:t>SAIMEX</w:t>
      </w:r>
      <w:proofErr w:type="spellEnd"/>
      <w:r w:rsidR="00E76A9E" w:rsidRPr="00E86DB4">
        <w:rPr>
          <w:rFonts w:ascii="Palatino Linotype" w:eastAsia="Calibri" w:hAnsi="Palatino Linotype" w:cs="Tahoma"/>
          <w:iCs/>
          <w:sz w:val="24"/>
          <w:szCs w:val="24"/>
          <w:lang w:val="es-ES" w:eastAsia="es-ES_tradnl"/>
        </w:rPr>
        <w:t xml:space="preserve">), previa búsqueda exhaustiva y razonable, en versión pública lo requerido por el Particular </w:t>
      </w:r>
      <w:r w:rsidR="00E76A9E" w:rsidRPr="00E86DB4">
        <w:rPr>
          <w:rFonts w:ascii="Palatino Linotype" w:hAnsi="Palatino Linotype" w:cs="Tahoma"/>
          <w:sz w:val="24"/>
          <w:szCs w:val="24"/>
        </w:rPr>
        <w:t xml:space="preserve">en la solicitud de información </w:t>
      </w:r>
      <w:r w:rsidR="00C447B7" w:rsidRPr="00E86DB4">
        <w:rPr>
          <w:rFonts w:ascii="Palatino Linotype" w:hAnsi="Palatino Linotype"/>
          <w:b/>
          <w:bCs/>
          <w:sz w:val="24"/>
          <w:szCs w:val="24"/>
        </w:rPr>
        <w:t>00051/</w:t>
      </w:r>
      <w:proofErr w:type="spellStart"/>
      <w:r w:rsidR="00C447B7" w:rsidRPr="00E86DB4">
        <w:rPr>
          <w:rFonts w:ascii="Palatino Linotype" w:hAnsi="Palatino Linotype"/>
          <w:b/>
          <w:bCs/>
          <w:sz w:val="24"/>
          <w:szCs w:val="24"/>
        </w:rPr>
        <w:t>HUEYPOX</w:t>
      </w:r>
      <w:proofErr w:type="spellEnd"/>
      <w:r w:rsidR="00C447B7" w:rsidRPr="00E86DB4">
        <w:rPr>
          <w:rFonts w:ascii="Palatino Linotype" w:hAnsi="Palatino Linotype"/>
          <w:b/>
          <w:bCs/>
          <w:sz w:val="24"/>
          <w:szCs w:val="24"/>
        </w:rPr>
        <w:t>/IP/2019,</w:t>
      </w:r>
      <w:r w:rsidR="00E76A9E" w:rsidRPr="00E86DB4">
        <w:rPr>
          <w:rFonts w:ascii="Palatino Linotype" w:hAnsi="Palatino Linotype"/>
          <w:b/>
          <w:bCs/>
          <w:sz w:val="24"/>
          <w:szCs w:val="24"/>
        </w:rPr>
        <w:t xml:space="preserve"> </w:t>
      </w:r>
      <w:r w:rsidR="00E76A9E" w:rsidRPr="00E86DB4">
        <w:rPr>
          <w:rFonts w:ascii="Palatino Linotype" w:eastAsia="Calibri" w:hAnsi="Palatino Linotype" w:cs="Tahoma"/>
          <w:iCs/>
          <w:sz w:val="24"/>
          <w:szCs w:val="24"/>
          <w:lang w:val="es-ES" w:eastAsia="es-ES_tradnl"/>
        </w:rPr>
        <w:t xml:space="preserve">de la presente Administración Municipal 2019-2021, consistente en </w:t>
      </w:r>
      <w:r w:rsidR="003E2EDF" w:rsidRPr="00E86DB4">
        <w:rPr>
          <w:rFonts w:ascii="Palatino Linotype" w:eastAsia="Calibri" w:hAnsi="Palatino Linotype" w:cs="Tahoma"/>
          <w:iCs/>
          <w:sz w:val="24"/>
          <w:szCs w:val="24"/>
          <w:lang w:val="es-ES" w:eastAsia="es-ES_tradnl"/>
        </w:rPr>
        <w:t>lo siguiente:</w:t>
      </w:r>
    </w:p>
    <w:bookmarkEnd w:id="16"/>
    <w:p w14:paraId="7AC7042C" w14:textId="77777777" w:rsidR="004A4592" w:rsidRPr="00E86DB4" w:rsidRDefault="004A4592" w:rsidP="0051606B">
      <w:pPr>
        <w:spacing w:line="360" w:lineRule="auto"/>
        <w:ind w:right="-595"/>
        <w:jc w:val="both"/>
        <w:rPr>
          <w:rFonts w:ascii="Palatino Linotype" w:eastAsia="Calibri" w:hAnsi="Palatino Linotype" w:cs="Tahoma"/>
          <w:iCs/>
          <w:sz w:val="24"/>
          <w:szCs w:val="24"/>
          <w:lang w:val="es-ES" w:eastAsia="es-ES_tradnl"/>
        </w:rPr>
      </w:pPr>
    </w:p>
    <w:p w14:paraId="14A487D2" w14:textId="3424A44A" w:rsidR="00F4223E" w:rsidRPr="00F85879" w:rsidRDefault="00A93B98" w:rsidP="00F85879">
      <w:pPr>
        <w:pStyle w:val="Prrafodelista"/>
        <w:numPr>
          <w:ilvl w:val="0"/>
          <w:numId w:val="39"/>
        </w:numPr>
        <w:spacing w:line="360" w:lineRule="auto"/>
        <w:ind w:left="567" w:right="539" w:hanging="567"/>
        <w:jc w:val="both"/>
        <w:rPr>
          <w:rFonts w:ascii="Palatino Linotype" w:hAnsi="Palatino Linotype" w:cs="Tahoma"/>
          <w:bCs/>
          <w:sz w:val="24"/>
        </w:rPr>
      </w:pPr>
      <w:bookmarkStart w:id="17" w:name="_Hlk22117373"/>
      <w:r w:rsidRPr="00E86DB4">
        <w:rPr>
          <w:rFonts w:ascii="Palatino Linotype" w:eastAsia="Calibri" w:hAnsi="Palatino Linotype" w:cs="Tahoma"/>
          <w:bCs/>
          <w:sz w:val="24"/>
          <w:u w:val="single"/>
          <w:lang w:eastAsia="en-US"/>
        </w:rPr>
        <w:t xml:space="preserve">Certificaciones de competencia laboral </w:t>
      </w:r>
      <w:r w:rsidRPr="00E86DB4">
        <w:rPr>
          <w:rFonts w:ascii="Palatino Linotype" w:eastAsia="Calibri" w:hAnsi="Palatino Linotype" w:cs="Tahoma"/>
          <w:bCs/>
          <w:sz w:val="24"/>
          <w:lang w:eastAsia="en-US"/>
        </w:rPr>
        <w:t xml:space="preserve">del </w:t>
      </w:r>
      <w:r w:rsidR="00D64A4A" w:rsidRPr="00E86DB4">
        <w:rPr>
          <w:rFonts w:ascii="Palatino Linotype" w:eastAsia="Calibri" w:hAnsi="Palatino Linotype" w:cs="Tahoma"/>
          <w:bCs/>
          <w:sz w:val="24"/>
          <w:lang w:eastAsia="en-US"/>
        </w:rPr>
        <w:t xml:space="preserve">Tesorero Municipal, Coordinador de la Unidad Municipal de Protección Civil, </w:t>
      </w:r>
      <w:r w:rsidR="0065602B" w:rsidRPr="00E86DB4">
        <w:rPr>
          <w:rFonts w:ascii="Palatino Linotype" w:eastAsia="Calibri" w:hAnsi="Palatino Linotype" w:cs="Tahoma"/>
          <w:bCs/>
          <w:sz w:val="24"/>
          <w:lang w:eastAsia="en-US"/>
        </w:rPr>
        <w:t xml:space="preserve">Contralor </w:t>
      </w:r>
      <w:r w:rsidR="0065602B" w:rsidRPr="00E86DB4">
        <w:rPr>
          <w:rFonts w:ascii="Palatino Linotype" w:eastAsia="Calibri" w:hAnsi="Palatino Linotype" w:cs="Tahoma"/>
          <w:bCs/>
          <w:sz w:val="24"/>
          <w:lang w:eastAsia="en-US"/>
        </w:rPr>
        <w:lastRenderedPageBreak/>
        <w:t>Municipal</w:t>
      </w:r>
      <w:r w:rsidR="00D64A4A" w:rsidRPr="00E86DB4">
        <w:rPr>
          <w:rFonts w:ascii="Palatino Linotype" w:eastAsia="Calibri" w:hAnsi="Palatino Linotype" w:cs="Tahoma"/>
          <w:bCs/>
          <w:sz w:val="24"/>
          <w:lang w:eastAsia="en-US"/>
        </w:rPr>
        <w:t>, Director de Desarrollo Económico, Director de Obras Públicas y Coordinador Municipal de Mejora Regulatoria</w:t>
      </w:r>
      <w:r w:rsidR="00B323FA" w:rsidRPr="00E86DB4">
        <w:rPr>
          <w:rFonts w:ascii="Palatino Linotype" w:eastAsia="Calibri" w:hAnsi="Palatino Linotype" w:cs="Tahoma"/>
          <w:bCs/>
          <w:sz w:val="24"/>
          <w:lang w:eastAsia="en-US"/>
        </w:rPr>
        <w:t>.</w:t>
      </w:r>
    </w:p>
    <w:p w14:paraId="3292AB13" w14:textId="7B1E5BD3" w:rsidR="00F4223E" w:rsidRPr="00E86DB4" w:rsidRDefault="00F4223E" w:rsidP="007E037D">
      <w:pPr>
        <w:pStyle w:val="Prrafodelista"/>
        <w:numPr>
          <w:ilvl w:val="0"/>
          <w:numId w:val="39"/>
        </w:numPr>
        <w:spacing w:line="360" w:lineRule="auto"/>
        <w:ind w:left="567" w:right="539" w:hanging="567"/>
        <w:jc w:val="both"/>
        <w:rPr>
          <w:rFonts w:ascii="Palatino Linotype" w:hAnsi="Palatino Linotype" w:cs="Tahoma"/>
          <w:bCs/>
          <w:sz w:val="24"/>
        </w:rPr>
      </w:pPr>
      <w:r w:rsidRPr="00E86DB4">
        <w:rPr>
          <w:rFonts w:ascii="Palatino Linotype" w:hAnsi="Palatino Linotype" w:cs="Tahoma"/>
          <w:bCs/>
          <w:sz w:val="24"/>
          <w:u w:val="single"/>
        </w:rPr>
        <w:t>Certificado Único Policial</w:t>
      </w:r>
      <w:r w:rsidRPr="00E86DB4">
        <w:rPr>
          <w:rFonts w:ascii="Palatino Linotype" w:hAnsi="Palatino Linotype" w:cs="Tahoma"/>
          <w:bCs/>
          <w:sz w:val="24"/>
        </w:rPr>
        <w:t xml:space="preserve"> del Director de Seguridad Pública y Tránsito Municipal</w:t>
      </w:r>
    </w:p>
    <w:bookmarkEnd w:id="17"/>
    <w:p w14:paraId="2611D035" w14:textId="77777777" w:rsidR="00B323FA" w:rsidRPr="00E86DB4" w:rsidRDefault="00B323FA" w:rsidP="00B323FA">
      <w:pPr>
        <w:pStyle w:val="Prrafodelista"/>
        <w:spacing w:line="360" w:lineRule="auto"/>
        <w:ind w:right="-595"/>
        <w:jc w:val="both"/>
        <w:rPr>
          <w:rFonts w:ascii="Palatino Linotype" w:hAnsi="Palatino Linotype" w:cs="Tahoma"/>
          <w:bCs/>
          <w:sz w:val="24"/>
        </w:rPr>
      </w:pPr>
    </w:p>
    <w:p w14:paraId="4FA49EAA" w14:textId="36B93164" w:rsidR="000C1BED" w:rsidRPr="00E86DB4" w:rsidRDefault="000C1BED" w:rsidP="000C1BED">
      <w:pPr>
        <w:spacing w:line="360" w:lineRule="auto"/>
        <w:ind w:right="-595"/>
        <w:jc w:val="both"/>
        <w:rPr>
          <w:rFonts w:ascii="Palatino Linotype" w:hAnsi="Palatino Linotype" w:cs="Tahoma"/>
          <w:bCs/>
          <w:sz w:val="24"/>
          <w:szCs w:val="24"/>
        </w:rPr>
      </w:pPr>
      <w:r w:rsidRPr="00E86DB4">
        <w:rPr>
          <w:rFonts w:ascii="Palatino Linotype" w:hAnsi="Palatino Linotype" w:cs="Tahoma"/>
          <w:bCs/>
          <w:sz w:val="24"/>
          <w:szCs w:val="24"/>
        </w:rPr>
        <w:t xml:space="preserve">Finalmente, deberá proporcionar, el Acuerdo de Clasificación donde el Comité de Transparencia, </w:t>
      </w:r>
      <w:r w:rsidR="00947C21" w:rsidRPr="00E86DB4">
        <w:rPr>
          <w:rFonts w:ascii="Palatino Linotype" w:hAnsi="Palatino Linotype" w:cs="Tahoma"/>
          <w:bCs/>
          <w:sz w:val="24"/>
          <w:szCs w:val="24"/>
        </w:rPr>
        <w:t>realice</w:t>
      </w:r>
      <w:r w:rsidRPr="00E86DB4">
        <w:rPr>
          <w:rFonts w:ascii="Palatino Linotype" w:hAnsi="Palatino Linotype" w:cs="Tahoma"/>
          <w:bCs/>
          <w:sz w:val="24"/>
          <w:szCs w:val="24"/>
        </w:rPr>
        <w:t xml:space="preserve"> la clasificación de los datos testados en las versiones públicas, en términos del artículo 143, fracción I de la Ley </w:t>
      </w:r>
      <w:r w:rsidRPr="00E86DB4">
        <w:rPr>
          <w:rFonts w:ascii="Palatino Linotype" w:hAnsi="Palatino Linotype" w:cs="Tahoma"/>
          <w:sz w:val="24"/>
          <w:szCs w:val="24"/>
        </w:rPr>
        <w:t>de Transparencia y Acceso a la Información Pública del Estado de México y Municipios.</w:t>
      </w:r>
      <w:r w:rsidRPr="00E86DB4">
        <w:rPr>
          <w:rFonts w:ascii="Palatino Linotype" w:hAnsi="Palatino Linotype" w:cs="Tahoma"/>
          <w:bCs/>
          <w:sz w:val="24"/>
          <w:szCs w:val="24"/>
        </w:rPr>
        <w:t xml:space="preserve"> </w:t>
      </w:r>
    </w:p>
    <w:p w14:paraId="03B55555" w14:textId="77777777" w:rsidR="000C1BED" w:rsidRPr="00E86DB4" w:rsidRDefault="000C1BED" w:rsidP="0051606B">
      <w:pPr>
        <w:tabs>
          <w:tab w:val="left" w:pos="4962"/>
        </w:tabs>
        <w:spacing w:line="360" w:lineRule="auto"/>
        <w:ind w:right="-595"/>
        <w:jc w:val="both"/>
        <w:rPr>
          <w:rFonts w:ascii="Palatino Linotype" w:eastAsia="Calibri" w:hAnsi="Palatino Linotype" w:cs="Tahoma"/>
          <w:b/>
          <w:iCs/>
          <w:sz w:val="24"/>
          <w:szCs w:val="24"/>
          <w:lang w:eastAsia="es-ES_tradnl"/>
        </w:rPr>
      </w:pPr>
    </w:p>
    <w:p w14:paraId="4D65A18F" w14:textId="77777777" w:rsidR="00E50891" w:rsidRPr="00E86DB4" w:rsidRDefault="00E50891" w:rsidP="0051606B">
      <w:pPr>
        <w:tabs>
          <w:tab w:val="left" w:pos="4962"/>
        </w:tabs>
        <w:spacing w:line="360" w:lineRule="auto"/>
        <w:ind w:right="-595"/>
        <w:jc w:val="both"/>
        <w:rPr>
          <w:rFonts w:ascii="Palatino Linotype" w:eastAsia="Calibri" w:hAnsi="Palatino Linotype" w:cs="Tahoma"/>
          <w:b/>
          <w:iCs/>
          <w:sz w:val="24"/>
          <w:szCs w:val="24"/>
          <w:lang w:eastAsia="es-ES_tradnl"/>
        </w:rPr>
      </w:pPr>
      <w:bookmarkStart w:id="18" w:name="_Hlk22126837"/>
      <w:r w:rsidRPr="00E86DB4">
        <w:rPr>
          <w:rFonts w:ascii="Palatino Linotype" w:eastAsia="Calibri" w:hAnsi="Palatino Linotype" w:cs="Tahoma"/>
          <w:b/>
          <w:iCs/>
          <w:sz w:val="24"/>
          <w:szCs w:val="24"/>
          <w:lang w:eastAsia="es-ES_tradnl"/>
        </w:rPr>
        <w:t xml:space="preserve">SÉPTIMO. Vista a la Contraloría Interna y Órgano de Control y Vigilancia. </w:t>
      </w:r>
    </w:p>
    <w:p w14:paraId="4EF3C29E" w14:textId="77777777" w:rsidR="00E50891" w:rsidRPr="00E86DB4" w:rsidRDefault="00E50891" w:rsidP="0051606B">
      <w:pPr>
        <w:spacing w:line="360" w:lineRule="auto"/>
        <w:ind w:right="-595"/>
        <w:jc w:val="both"/>
        <w:rPr>
          <w:rFonts w:ascii="Palatino Linotype" w:hAnsi="Palatino Linotype" w:cs="Tahoma"/>
          <w:sz w:val="24"/>
          <w:szCs w:val="24"/>
        </w:rPr>
      </w:pPr>
    </w:p>
    <w:p w14:paraId="787DFA44" w14:textId="17C995AC" w:rsidR="00E50891" w:rsidRPr="00E86DB4" w:rsidRDefault="00E50891" w:rsidP="0051606B">
      <w:pPr>
        <w:spacing w:line="360" w:lineRule="auto"/>
        <w:ind w:right="-595"/>
        <w:jc w:val="both"/>
        <w:rPr>
          <w:rFonts w:ascii="Palatino Linotype" w:hAnsi="Palatino Linotype" w:cs="Tahoma"/>
          <w:sz w:val="24"/>
          <w:szCs w:val="24"/>
        </w:rPr>
      </w:pPr>
      <w:r w:rsidRPr="00E86DB4">
        <w:rPr>
          <w:rFonts w:ascii="Palatino Linotype" w:hAnsi="Palatino Linotype" w:cs="Tahoma"/>
          <w:sz w:val="24"/>
          <w:szCs w:val="24"/>
        </w:rPr>
        <w:t xml:space="preserve">En el caso en estudio, ha quedado acreditado que el </w:t>
      </w:r>
      <w:r w:rsidR="007E037D" w:rsidRPr="00E86DB4">
        <w:rPr>
          <w:rFonts w:ascii="Palatino Linotype" w:hAnsi="Palatino Linotype"/>
          <w:bCs/>
          <w:color w:val="000000"/>
          <w:sz w:val="24"/>
          <w:szCs w:val="24"/>
        </w:rPr>
        <w:t xml:space="preserve">Ayuntamiento de </w:t>
      </w:r>
      <w:proofErr w:type="spellStart"/>
      <w:r w:rsidR="007E037D" w:rsidRPr="00E86DB4">
        <w:rPr>
          <w:rFonts w:ascii="Palatino Linotype" w:hAnsi="Palatino Linotype"/>
          <w:bCs/>
          <w:color w:val="000000"/>
          <w:sz w:val="24"/>
          <w:szCs w:val="24"/>
        </w:rPr>
        <w:t>Hueypoxtla</w:t>
      </w:r>
      <w:proofErr w:type="spellEnd"/>
      <w:r w:rsidR="007E037D" w:rsidRPr="00E86DB4">
        <w:rPr>
          <w:rFonts w:ascii="Palatino Linotype" w:hAnsi="Palatino Linotype"/>
          <w:bCs/>
          <w:color w:val="000000"/>
          <w:sz w:val="24"/>
          <w:szCs w:val="24"/>
        </w:rPr>
        <w:t xml:space="preserve"> </w:t>
      </w:r>
      <w:r w:rsidRPr="00E86DB4">
        <w:rPr>
          <w:rFonts w:ascii="Palatino Linotype" w:hAnsi="Palatino Linotype" w:cs="Tahoma"/>
          <w:sz w:val="24"/>
          <w:szCs w:val="24"/>
        </w:rPr>
        <w:t>omitió dar respuesta en el plazo señalado en el artículo 163 de la Ley de Transparencia y Acceso a la Información Pública del Estado de México y Municipios.</w:t>
      </w:r>
    </w:p>
    <w:p w14:paraId="13F6FEDD" w14:textId="77777777" w:rsidR="00E50891" w:rsidRPr="00E86DB4" w:rsidRDefault="00E50891" w:rsidP="0051606B">
      <w:pPr>
        <w:spacing w:line="360" w:lineRule="auto"/>
        <w:ind w:right="-595"/>
        <w:jc w:val="both"/>
        <w:rPr>
          <w:rFonts w:ascii="Palatino Linotype" w:hAnsi="Palatino Linotype" w:cs="Tahoma"/>
          <w:sz w:val="24"/>
          <w:szCs w:val="24"/>
        </w:rPr>
      </w:pPr>
    </w:p>
    <w:p w14:paraId="059C1704" w14:textId="43ECA6D6" w:rsidR="00E50891" w:rsidRPr="00E86DB4" w:rsidRDefault="00E50891" w:rsidP="0051606B">
      <w:pPr>
        <w:spacing w:line="360" w:lineRule="auto"/>
        <w:ind w:right="-595"/>
        <w:jc w:val="both"/>
        <w:rPr>
          <w:rFonts w:ascii="Palatino Linotype" w:eastAsia="Calibri" w:hAnsi="Palatino Linotype" w:cs="Tahoma"/>
          <w:bCs/>
          <w:sz w:val="24"/>
          <w:szCs w:val="24"/>
          <w:lang w:eastAsia="en-US"/>
        </w:rPr>
      </w:pPr>
      <w:r w:rsidRPr="00E86DB4">
        <w:rPr>
          <w:rFonts w:ascii="Palatino Linotype" w:hAnsi="Palatino Linotype" w:cs="Tahoma"/>
          <w:sz w:val="24"/>
          <w:szCs w:val="24"/>
        </w:rPr>
        <w:t>Al respecto, el artículo 36, fracción X, del ordenamiento jurídico en cita, establece que es atribución de este Instituto hacer del conocimiento del Órgano Interno de Control o equivalente de cada Sujeto Obligado las infracciones a esta Ley.</w:t>
      </w:r>
      <w:r w:rsidRPr="00E86DB4">
        <w:rPr>
          <w:rFonts w:ascii="Palatino Linotype" w:eastAsia="Calibri" w:hAnsi="Palatino Linotype" w:cs="Tahoma"/>
          <w:bCs/>
          <w:sz w:val="24"/>
          <w:szCs w:val="24"/>
          <w:lang w:eastAsia="en-US"/>
        </w:rPr>
        <w:t xml:space="preserve"> En ese sentido, de conformidad con lo previsto en el artículo 222, fracción II, de dicho ordenamiento, son causas de responsabilidad administrativa </w:t>
      </w:r>
      <w:r w:rsidR="007E037D" w:rsidRPr="00E86DB4">
        <w:rPr>
          <w:rFonts w:ascii="Palatino Linotype" w:eastAsia="Calibri" w:hAnsi="Palatino Linotype" w:cs="Tahoma"/>
          <w:bCs/>
          <w:sz w:val="24"/>
          <w:szCs w:val="24"/>
          <w:lang w:eastAsia="en-US"/>
        </w:rPr>
        <w:t>los incumplimientos</w:t>
      </w:r>
      <w:r w:rsidRPr="00E86DB4">
        <w:rPr>
          <w:rFonts w:ascii="Palatino Linotype" w:eastAsia="Calibri" w:hAnsi="Palatino Linotype" w:cs="Tahoma"/>
          <w:bCs/>
          <w:sz w:val="24"/>
          <w:szCs w:val="24"/>
          <w:lang w:eastAsia="en-US"/>
        </w:rPr>
        <w:t xml:space="preserve"> de las obligaciones establecida</w:t>
      </w:r>
      <w:r w:rsidR="000C1BED" w:rsidRPr="00E86DB4">
        <w:rPr>
          <w:rFonts w:ascii="Palatino Linotype" w:eastAsia="Calibri" w:hAnsi="Palatino Linotype" w:cs="Tahoma"/>
          <w:bCs/>
          <w:sz w:val="24"/>
          <w:szCs w:val="24"/>
          <w:lang w:eastAsia="en-US"/>
        </w:rPr>
        <w:t>s</w:t>
      </w:r>
      <w:r w:rsidRPr="00E86DB4">
        <w:rPr>
          <w:rFonts w:ascii="Palatino Linotype" w:eastAsia="Calibri" w:hAnsi="Palatino Linotype" w:cs="Tahoma"/>
          <w:bCs/>
          <w:sz w:val="24"/>
          <w:szCs w:val="24"/>
          <w:lang w:eastAsia="en-US"/>
        </w:rPr>
        <w:t xml:space="preserve"> en la Ley de la materia, entre otras conductas, la falta de respuesta a las solicitudes de información en los plazos señalados, a saber, dentro de los quince días siguientes a la presentación del requerimiento.</w:t>
      </w:r>
    </w:p>
    <w:p w14:paraId="173CF610" w14:textId="77777777" w:rsidR="00E50891" w:rsidRPr="00E86DB4" w:rsidRDefault="00E50891" w:rsidP="0051606B">
      <w:pPr>
        <w:spacing w:line="360" w:lineRule="auto"/>
        <w:ind w:right="-595"/>
        <w:jc w:val="both"/>
        <w:rPr>
          <w:rFonts w:ascii="Palatino Linotype" w:eastAsia="Calibri" w:hAnsi="Palatino Linotype" w:cs="Tahoma"/>
          <w:bCs/>
          <w:sz w:val="24"/>
          <w:szCs w:val="24"/>
          <w:lang w:eastAsia="en-US"/>
        </w:rPr>
      </w:pPr>
    </w:p>
    <w:p w14:paraId="502BA6CE" w14:textId="77777777" w:rsidR="00E50891" w:rsidRPr="00E86DB4" w:rsidRDefault="00E50891" w:rsidP="0051606B">
      <w:pPr>
        <w:spacing w:line="360" w:lineRule="auto"/>
        <w:ind w:right="-595"/>
        <w:jc w:val="both"/>
        <w:rPr>
          <w:rFonts w:ascii="Palatino Linotype" w:eastAsia="Calibri" w:hAnsi="Palatino Linotype" w:cs="Tahoma"/>
          <w:bCs/>
          <w:sz w:val="24"/>
          <w:szCs w:val="24"/>
          <w:lang w:eastAsia="en-US"/>
        </w:rPr>
      </w:pPr>
      <w:r w:rsidRPr="00E86DB4">
        <w:rPr>
          <w:rFonts w:ascii="Palatino Linotype" w:eastAsia="Calibri" w:hAnsi="Palatino Linotype" w:cs="Tahoma"/>
          <w:bCs/>
          <w:sz w:val="24"/>
          <w:szCs w:val="24"/>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35AB0913" w14:textId="77777777" w:rsidR="00E50891" w:rsidRPr="00E86DB4" w:rsidRDefault="00E50891" w:rsidP="0051606B">
      <w:pPr>
        <w:spacing w:line="360" w:lineRule="auto"/>
        <w:ind w:right="-595"/>
        <w:jc w:val="both"/>
        <w:rPr>
          <w:rFonts w:ascii="Palatino Linotype" w:eastAsia="Calibri" w:hAnsi="Palatino Linotype" w:cs="Tahoma"/>
          <w:bCs/>
          <w:sz w:val="24"/>
          <w:szCs w:val="24"/>
          <w:lang w:eastAsia="en-US"/>
        </w:rPr>
      </w:pPr>
    </w:p>
    <w:p w14:paraId="7D87E861" w14:textId="77777777" w:rsidR="00E50891" w:rsidRPr="00E86DB4" w:rsidRDefault="00E50891" w:rsidP="0051606B">
      <w:pPr>
        <w:spacing w:line="360" w:lineRule="auto"/>
        <w:ind w:right="-595"/>
        <w:jc w:val="both"/>
        <w:rPr>
          <w:rFonts w:ascii="Palatino Linotype" w:eastAsia="Calibri" w:hAnsi="Palatino Linotype" w:cs="Tahoma"/>
          <w:bCs/>
          <w:sz w:val="24"/>
          <w:szCs w:val="24"/>
          <w:lang w:eastAsia="en-US"/>
        </w:rPr>
      </w:pPr>
      <w:r w:rsidRPr="00E86DB4">
        <w:rPr>
          <w:rFonts w:ascii="Palatino Linotype" w:eastAsia="Calibri" w:hAnsi="Palatino Linotype" w:cs="Tahoma"/>
          <w:bCs/>
          <w:sz w:val="24"/>
          <w:szCs w:val="24"/>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E86DB4">
        <w:rPr>
          <w:rFonts w:ascii="Palatino Linotype" w:eastAsia="Calibri" w:hAnsi="Palatino Linotype" w:cs="Tahoma"/>
          <w:bCs/>
          <w:sz w:val="24"/>
          <w:szCs w:val="24"/>
          <w:lang w:val="es-ES_tradnl" w:eastAsia="en-US"/>
        </w:rPr>
        <w:t>al Contralor Interno y Titular del Órgano de Control y Vigilancia de este Instituto</w:t>
      </w:r>
      <w:r w:rsidRPr="00E86DB4">
        <w:rPr>
          <w:rFonts w:ascii="Palatino Linotype" w:eastAsia="Calibri" w:hAnsi="Palatino Linotype" w:cs="Tahoma"/>
          <w:bCs/>
          <w:sz w:val="24"/>
          <w:szCs w:val="24"/>
          <w:lang w:eastAsia="en-US"/>
        </w:rPr>
        <w:t>.</w:t>
      </w:r>
    </w:p>
    <w:p w14:paraId="61EAC035" w14:textId="77777777" w:rsidR="00E50891" w:rsidRPr="00E86DB4" w:rsidRDefault="00E50891" w:rsidP="0051606B">
      <w:pPr>
        <w:spacing w:line="360" w:lineRule="auto"/>
        <w:ind w:right="-595"/>
        <w:jc w:val="both"/>
        <w:rPr>
          <w:rFonts w:ascii="Palatino Linotype" w:eastAsia="Calibri" w:hAnsi="Palatino Linotype" w:cs="Tahoma"/>
          <w:bCs/>
          <w:iCs/>
          <w:sz w:val="24"/>
          <w:szCs w:val="24"/>
          <w:lang w:val="es-ES" w:eastAsia="en-US"/>
        </w:rPr>
      </w:pPr>
    </w:p>
    <w:p w14:paraId="78E2289D" w14:textId="77777777" w:rsidR="00E50891" w:rsidRPr="00E86DB4" w:rsidRDefault="00E50891" w:rsidP="0051606B">
      <w:pPr>
        <w:spacing w:line="360" w:lineRule="auto"/>
        <w:ind w:right="-595"/>
        <w:jc w:val="both"/>
        <w:rPr>
          <w:rFonts w:ascii="Palatino Linotype" w:eastAsia="Calibri" w:hAnsi="Palatino Linotype" w:cs="Tahoma"/>
          <w:bCs/>
          <w:sz w:val="24"/>
          <w:szCs w:val="24"/>
          <w:lang w:eastAsia="en-US"/>
        </w:rPr>
      </w:pPr>
      <w:r w:rsidRPr="00E86DB4">
        <w:rPr>
          <w:rFonts w:ascii="Palatino Linotype" w:eastAsia="Calibri" w:hAnsi="Palatino Linotype" w:cs="Tahoma"/>
          <w:bCs/>
          <w:sz w:val="24"/>
          <w:szCs w:val="24"/>
          <w:lang w:eastAsia="en-US"/>
        </w:rPr>
        <w:t>Por lo expuesto y fundado, este Pleno:</w:t>
      </w:r>
    </w:p>
    <w:bookmarkEnd w:id="18"/>
    <w:p w14:paraId="7CBF87A4" w14:textId="77777777" w:rsidR="00F85879" w:rsidRDefault="00F85879" w:rsidP="0051606B">
      <w:pPr>
        <w:spacing w:line="360" w:lineRule="auto"/>
        <w:jc w:val="center"/>
        <w:rPr>
          <w:rFonts w:ascii="Palatino Linotype" w:hAnsi="Palatino Linotype" w:cs="Tahoma"/>
          <w:b/>
          <w:bCs/>
          <w:sz w:val="28"/>
          <w:szCs w:val="28"/>
        </w:rPr>
      </w:pPr>
    </w:p>
    <w:p w14:paraId="59E99667" w14:textId="4150057B" w:rsidR="005B1377" w:rsidRPr="00E86DB4" w:rsidRDefault="005B1377" w:rsidP="0051606B">
      <w:pPr>
        <w:spacing w:line="360" w:lineRule="auto"/>
        <w:jc w:val="center"/>
        <w:rPr>
          <w:rFonts w:ascii="Palatino Linotype" w:hAnsi="Palatino Linotype" w:cs="Tahoma"/>
          <w:b/>
          <w:bCs/>
          <w:sz w:val="28"/>
          <w:szCs w:val="28"/>
        </w:rPr>
      </w:pPr>
      <w:r w:rsidRPr="00E86DB4">
        <w:rPr>
          <w:rFonts w:ascii="Palatino Linotype" w:hAnsi="Palatino Linotype" w:cs="Tahoma"/>
          <w:b/>
          <w:bCs/>
          <w:sz w:val="28"/>
          <w:szCs w:val="28"/>
        </w:rPr>
        <w:t>R</w:t>
      </w:r>
      <w:r w:rsidR="006226D5" w:rsidRPr="00E86DB4">
        <w:rPr>
          <w:rFonts w:ascii="Palatino Linotype" w:hAnsi="Palatino Linotype" w:cs="Tahoma"/>
          <w:b/>
          <w:bCs/>
          <w:sz w:val="28"/>
          <w:szCs w:val="28"/>
        </w:rPr>
        <w:t xml:space="preserve"> </w:t>
      </w:r>
      <w:r w:rsidRPr="00E86DB4">
        <w:rPr>
          <w:rFonts w:ascii="Palatino Linotype" w:hAnsi="Palatino Linotype" w:cs="Tahoma"/>
          <w:b/>
          <w:bCs/>
          <w:sz w:val="28"/>
          <w:szCs w:val="28"/>
        </w:rPr>
        <w:t>E</w:t>
      </w:r>
      <w:r w:rsidR="006226D5" w:rsidRPr="00E86DB4">
        <w:rPr>
          <w:rFonts w:ascii="Palatino Linotype" w:hAnsi="Palatino Linotype" w:cs="Tahoma"/>
          <w:b/>
          <w:bCs/>
          <w:sz w:val="28"/>
          <w:szCs w:val="28"/>
        </w:rPr>
        <w:t xml:space="preserve"> </w:t>
      </w:r>
      <w:r w:rsidRPr="00E86DB4">
        <w:rPr>
          <w:rFonts w:ascii="Palatino Linotype" w:hAnsi="Palatino Linotype" w:cs="Tahoma"/>
          <w:b/>
          <w:bCs/>
          <w:sz w:val="28"/>
          <w:szCs w:val="28"/>
        </w:rPr>
        <w:t>S</w:t>
      </w:r>
      <w:r w:rsidR="006226D5" w:rsidRPr="00E86DB4">
        <w:rPr>
          <w:rFonts w:ascii="Palatino Linotype" w:hAnsi="Palatino Linotype" w:cs="Tahoma"/>
          <w:b/>
          <w:bCs/>
          <w:sz w:val="28"/>
          <w:szCs w:val="28"/>
        </w:rPr>
        <w:t xml:space="preserve"> </w:t>
      </w:r>
      <w:r w:rsidRPr="00E86DB4">
        <w:rPr>
          <w:rFonts w:ascii="Palatino Linotype" w:hAnsi="Palatino Linotype" w:cs="Tahoma"/>
          <w:b/>
          <w:bCs/>
          <w:sz w:val="28"/>
          <w:szCs w:val="28"/>
        </w:rPr>
        <w:t>U</w:t>
      </w:r>
      <w:r w:rsidR="006226D5" w:rsidRPr="00E86DB4">
        <w:rPr>
          <w:rFonts w:ascii="Palatino Linotype" w:hAnsi="Palatino Linotype" w:cs="Tahoma"/>
          <w:b/>
          <w:bCs/>
          <w:sz w:val="28"/>
          <w:szCs w:val="28"/>
        </w:rPr>
        <w:t xml:space="preserve"> </w:t>
      </w:r>
      <w:r w:rsidRPr="00E86DB4">
        <w:rPr>
          <w:rFonts w:ascii="Palatino Linotype" w:hAnsi="Palatino Linotype" w:cs="Tahoma"/>
          <w:b/>
          <w:bCs/>
          <w:sz w:val="28"/>
          <w:szCs w:val="28"/>
        </w:rPr>
        <w:t>E</w:t>
      </w:r>
      <w:r w:rsidR="006226D5" w:rsidRPr="00E86DB4">
        <w:rPr>
          <w:rFonts w:ascii="Palatino Linotype" w:hAnsi="Palatino Linotype" w:cs="Tahoma"/>
          <w:b/>
          <w:bCs/>
          <w:sz w:val="28"/>
          <w:szCs w:val="28"/>
        </w:rPr>
        <w:t xml:space="preserve"> </w:t>
      </w:r>
      <w:r w:rsidRPr="00E86DB4">
        <w:rPr>
          <w:rFonts w:ascii="Palatino Linotype" w:hAnsi="Palatino Linotype" w:cs="Tahoma"/>
          <w:b/>
          <w:bCs/>
          <w:sz w:val="28"/>
          <w:szCs w:val="28"/>
        </w:rPr>
        <w:t>L</w:t>
      </w:r>
      <w:r w:rsidR="006226D5" w:rsidRPr="00E86DB4">
        <w:rPr>
          <w:rFonts w:ascii="Palatino Linotype" w:hAnsi="Palatino Linotype" w:cs="Tahoma"/>
          <w:b/>
          <w:bCs/>
          <w:sz w:val="28"/>
          <w:szCs w:val="28"/>
        </w:rPr>
        <w:t xml:space="preserve"> </w:t>
      </w:r>
      <w:r w:rsidRPr="00E86DB4">
        <w:rPr>
          <w:rFonts w:ascii="Palatino Linotype" w:hAnsi="Palatino Linotype" w:cs="Tahoma"/>
          <w:b/>
          <w:bCs/>
          <w:sz w:val="28"/>
          <w:szCs w:val="28"/>
        </w:rPr>
        <w:t>V</w:t>
      </w:r>
      <w:r w:rsidR="006226D5" w:rsidRPr="00E86DB4">
        <w:rPr>
          <w:rFonts w:ascii="Palatino Linotype" w:hAnsi="Palatino Linotype" w:cs="Tahoma"/>
          <w:b/>
          <w:bCs/>
          <w:sz w:val="28"/>
          <w:szCs w:val="28"/>
        </w:rPr>
        <w:t xml:space="preserve"> </w:t>
      </w:r>
      <w:r w:rsidRPr="00E86DB4">
        <w:rPr>
          <w:rFonts w:ascii="Palatino Linotype" w:hAnsi="Palatino Linotype" w:cs="Tahoma"/>
          <w:b/>
          <w:bCs/>
          <w:sz w:val="28"/>
          <w:szCs w:val="28"/>
        </w:rPr>
        <w:t>E</w:t>
      </w:r>
    </w:p>
    <w:p w14:paraId="1D60BFBF" w14:textId="77777777" w:rsidR="003E079F" w:rsidRPr="00F85879" w:rsidRDefault="003E079F" w:rsidP="0051606B">
      <w:pPr>
        <w:spacing w:line="360" w:lineRule="auto"/>
        <w:jc w:val="center"/>
        <w:rPr>
          <w:rFonts w:ascii="Palatino Linotype" w:hAnsi="Palatino Linotype" w:cs="Tahoma"/>
          <w:bCs/>
          <w:sz w:val="28"/>
          <w:szCs w:val="28"/>
        </w:rPr>
      </w:pPr>
    </w:p>
    <w:p w14:paraId="7C47E937" w14:textId="77E1B38B" w:rsidR="006226D5" w:rsidRPr="00E86DB4" w:rsidRDefault="007F674D" w:rsidP="0051606B">
      <w:pPr>
        <w:shd w:val="clear" w:color="auto" w:fill="FFFFFF" w:themeFill="background1"/>
        <w:spacing w:line="360" w:lineRule="auto"/>
        <w:ind w:right="-595"/>
        <w:jc w:val="both"/>
        <w:rPr>
          <w:rFonts w:ascii="Palatino Linotype" w:eastAsia="Calibri" w:hAnsi="Palatino Linotype" w:cs="Tahoma"/>
          <w:bCs/>
          <w:sz w:val="24"/>
          <w:szCs w:val="24"/>
          <w:lang w:eastAsia="en-US"/>
        </w:rPr>
      </w:pPr>
      <w:bookmarkStart w:id="19" w:name="_Hlk22126861"/>
      <w:r w:rsidRPr="00E86DB4">
        <w:rPr>
          <w:rFonts w:ascii="Palatino Linotype" w:hAnsi="Palatino Linotype"/>
          <w:b/>
          <w:bCs/>
          <w:color w:val="201F1E"/>
          <w:sz w:val="24"/>
          <w:szCs w:val="24"/>
          <w:bdr w:val="none" w:sz="0" w:space="0" w:color="auto" w:frame="1"/>
        </w:rPr>
        <w:t>P</w:t>
      </w:r>
      <w:r w:rsidR="00795DF7" w:rsidRPr="00E86DB4">
        <w:rPr>
          <w:rFonts w:ascii="Palatino Linotype" w:hAnsi="Palatino Linotype"/>
          <w:b/>
          <w:bCs/>
          <w:color w:val="201F1E"/>
          <w:sz w:val="24"/>
          <w:szCs w:val="24"/>
          <w:bdr w:val="none" w:sz="0" w:space="0" w:color="auto" w:frame="1"/>
        </w:rPr>
        <w:t>RIMERO</w:t>
      </w:r>
      <w:r w:rsidR="0064280D" w:rsidRPr="00E86DB4">
        <w:rPr>
          <w:rFonts w:ascii="Palatino Linotype" w:hAnsi="Palatino Linotype"/>
          <w:color w:val="201F1E"/>
          <w:sz w:val="24"/>
          <w:szCs w:val="24"/>
          <w:bdr w:val="none" w:sz="0" w:space="0" w:color="auto" w:frame="1"/>
        </w:rPr>
        <w:t xml:space="preserve">. </w:t>
      </w:r>
      <w:r w:rsidR="007E037D" w:rsidRPr="00E86DB4">
        <w:rPr>
          <w:rFonts w:ascii="Palatino Linotype" w:eastAsia="Calibri" w:hAnsi="Palatino Linotype" w:cs="Tahoma"/>
          <w:bCs/>
          <w:sz w:val="24"/>
          <w:szCs w:val="24"/>
          <w:lang w:eastAsia="en-US"/>
        </w:rPr>
        <w:t xml:space="preserve">Resultan </w:t>
      </w:r>
      <w:r w:rsidR="007E037D" w:rsidRPr="00E86DB4">
        <w:rPr>
          <w:rFonts w:ascii="Palatino Linotype" w:eastAsia="Calibri" w:hAnsi="Palatino Linotype" w:cs="Tahoma"/>
          <w:b/>
          <w:sz w:val="24"/>
          <w:szCs w:val="24"/>
          <w:lang w:eastAsia="en-US"/>
        </w:rPr>
        <w:t>FUNDADAS</w:t>
      </w:r>
      <w:r w:rsidR="006226D5" w:rsidRPr="00E86DB4">
        <w:rPr>
          <w:rFonts w:ascii="Palatino Linotype" w:eastAsia="Calibri" w:hAnsi="Palatino Linotype" w:cs="Tahoma"/>
          <w:bCs/>
          <w:sz w:val="24"/>
          <w:szCs w:val="24"/>
          <w:lang w:eastAsia="en-US"/>
        </w:rPr>
        <w:t xml:space="preserve"> las razones o motivos de inconformidad hechos valer por el Recurrente, en términos de los considerandos </w:t>
      </w:r>
      <w:bookmarkEnd w:id="19"/>
      <w:r w:rsidR="006226D5" w:rsidRPr="00E86DB4">
        <w:rPr>
          <w:rFonts w:ascii="Palatino Linotype" w:eastAsia="Calibri" w:hAnsi="Palatino Linotype" w:cs="Tahoma"/>
          <w:b/>
          <w:bCs/>
          <w:sz w:val="24"/>
          <w:szCs w:val="24"/>
          <w:lang w:eastAsia="en-US"/>
        </w:rPr>
        <w:t>QUINTO y SEXTO</w:t>
      </w:r>
      <w:r w:rsidR="0057347E" w:rsidRPr="00E86DB4">
        <w:rPr>
          <w:rFonts w:ascii="Palatino Linotype" w:eastAsia="Calibri" w:hAnsi="Palatino Linotype" w:cs="Tahoma"/>
          <w:bCs/>
          <w:sz w:val="24"/>
          <w:szCs w:val="24"/>
          <w:lang w:eastAsia="en-US"/>
        </w:rPr>
        <w:t xml:space="preserve"> de la presente Resolución</w:t>
      </w:r>
      <w:r w:rsidR="00F25912" w:rsidRPr="00E86DB4">
        <w:rPr>
          <w:rFonts w:ascii="Palatino Linotype" w:hAnsi="Palatino Linotype"/>
          <w:bCs/>
          <w:sz w:val="24"/>
          <w:szCs w:val="24"/>
        </w:rPr>
        <w:t>.</w:t>
      </w:r>
    </w:p>
    <w:p w14:paraId="3732CC1B" w14:textId="77777777" w:rsidR="00F85879" w:rsidRDefault="00F85879" w:rsidP="00B70369">
      <w:pPr>
        <w:spacing w:line="360" w:lineRule="auto"/>
        <w:ind w:right="-595"/>
        <w:jc w:val="both"/>
        <w:rPr>
          <w:rFonts w:ascii="Palatino Linotype" w:hAnsi="Palatino Linotype" w:cs="Tahoma"/>
          <w:b/>
          <w:bCs/>
          <w:sz w:val="24"/>
          <w:szCs w:val="24"/>
        </w:rPr>
      </w:pPr>
    </w:p>
    <w:p w14:paraId="67255A91" w14:textId="17B84CAB" w:rsidR="00B70369" w:rsidRPr="00E86DB4" w:rsidRDefault="00E50891" w:rsidP="00B70369">
      <w:pPr>
        <w:spacing w:line="360" w:lineRule="auto"/>
        <w:ind w:right="-595"/>
        <w:jc w:val="both"/>
        <w:rPr>
          <w:rFonts w:ascii="Palatino Linotype" w:eastAsia="Calibri" w:hAnsi="Palatino Linotype" w:cs="Tahoma"/>
          <w:iCs/>
          <w:sz w:val="24"/>
          <w:szCs w:val="24"/>
          <w:lang w:val="es-ES" w:eastAsia="es-ES_tradnl"/>
        </w:rPr>
      </w:pPr>
      <w:r w:rsidRPr="00E86DB4">
        <w:rPr>
          <w:rFonts w:ascii="Palatino Linotype" w:hAnsi="Palatino Linotype" w:cs="Tahoma"/>
          <w:b/>
          <w:bCs/>
          <w:sz w:val="24"/>
          <w:szCs w:val="24"/>
        </w:rPr>
        <w:t>SEGUNDO</w:t>
      </w:r>
      <w:r w:rsidR="007D46AD" w:rsidRPr="00E86DB4">
        <w:rPr>
          <w:rFonts w:ascii="Palatino Linotype" w:hAnsi="Palatino Linotype" w:cs="Tahoma"/>
          <w:b/>
          <w:bCs/>
          <w:sz w:val="24"/>
          <w:szCs w:val="24"/>
        </w:rPr>
        <w:t xml:space="preserve">. </w:t>
      </w:r>
      <w:r w:rsidR="007B17DD" w:rsidRPr="00E86DB4">
        <w:rPr>
          <w:rFonts w:ascii="Palatino Linotype" w:hAnsi="Palatino Linotype" w:cs="Tahoma"/>
          <w:sz w:val="24"/>
          <w:szCs w:val="24"/>
        </w:rPr>
        <w:t xml:space="preserve">Se </w:t>
      </w:r>
      <w:r w:rsidR="007B17DD" w:rsidRPr="00E86DB4">
        <w:rPr>
          <w:rFonts w:ascii="Palatino Linotype" w:hAnsi="Palatino Linotype" w:cs="Tahoma"/>
          <w:b/>
          <w:sz w:val="24"/>
          <w:szCs w:val="24"/>
        </w:rPr>
        <w:t xml:space="preserve">ORDENA </w:t>
      </w:r>
      <w:r w:rsidR="007B17DD" w:rsidRPr="00E86DB4">
        <w:rPr>
          <w:rFonts w:ascii="Palatino Linotype" w:hAnsi="Palatino Linotype" w:cs="Tahoma"/>
          <w:sz w:val="24"/>
          <w:szCs w:val="24"/>
        </w:rPr>
        <w:t xml:space="preserve">al </w:t>
      </w:r>
      <w:r w:rsidR="007E037D" w:rsidRPr="00E86DB4">
        <w:rPr>
          <w:rFonts w:ascii="Palatino Linotype" w:hAnsi="Palatino Linotype"/>
          <w:bCs/>
          <w:color w:val="000000"/>
          <w:sz w:val="24"/>
          <w:szCs w:val="24"/>
        </w:rPr>
        <w:t xml:space="preserve">Ayuntamiento de </w:t>
      </w:r>
      <w:proofErr w:type="spellStart"/>
      <w:r w:rsidR="007E037D" w:rsidRPr="00E86DB4">
        <w:rPr>
          <w:rFonts w:ascii="Palatino Linotype" w:hAnsi="Palatino Linotype"/>
          <w:bCs/>
          <w:color w:val="000000"/>
          <w:sz w:val="24"/>
          <w:szCs w:val="24"/>
        </w:rPr>
        <w:t>Hueypoxtla</w:t>
      </w:r>
      <w:proofErr w:type="spellEnd"/>
      <w:r w:rsidR="007B17DD" w:rsidRPr="00E86DB4">
        <w:rPr>
          <w:rFonts w:ascii="Palatino Linotype" w:hAnsi="Palatino Linotype" w:cs="Tahoma"/>
          <w:sz w:val="24"/>
          <w:szCs w:val="24"/>
        </w:rPr>
        <w:t>, a efecto de que, previa búsqueda e</w:t>
      </w:r>
      <w:r w:rsidR="00123795" w:rsidRPr="00E86DB4">
        <w:rPr>
          <w:rFonts w:ascii="Palatino Linotype" w:hAnsi="Palatino Linotype" w:cs="Tahoma"/>
          <w:sz w:val="24"/>
          <w:szCs w:val="24"/>
        </w:rPr>
        <w:t xml:space="preserve">xhaustiva y razonable, </w:t>
      </w:r>
      <w:r w:rsidR="00621FA0" w:rsidRPr="00E86DB4">
        <w:rPr>
          <w:rFonts w:ascii="Palatino Linotype" w:eastAsia="Calibri" w:hAnsi="Palatino Linotype" w:cs="Tahoma"/>
          <w:sz w:val="24"/>
          <w:szCs w:val="24"/>
          <w:lang w:eastAsia="en-US"/>
        </w:rPr>
        <w:t>entregue</w:t>
      </w:r>
      <w:r w:rsidR="00621FA0" w:rsidRPr="00E86DB4">
        <w:rPr>
          <w:rFonts w:ascii="Palatino Linotype" w:hAnsi="Palatino Linotype" w:cs="Tahoma"/>
          <w:sz w:val="24"/>
          <w:szCs w:val="24"/>
        </w:rPr>
        <w:t xml:space="preserve"> </w:t>
      </w:r>
      <w:r w:rsidR="00621FA0" w:rsidRPr="00E86DB4">
        <w:rPr>
          <w:rFonts w:ascii="Palatino Linotype" w:eastAsia="Calibri" w:hAnsi="Palatino Linotype" w:cs="Tahoma"/>
          <w:iCs/>
          <w:sz w:val="24"/>
          <w:szCs w:val="24"/>
          <w:lang w:val="es-ES" w:eastAsia="es-ES_tradnl"/>
        </w:rPr>
        <w:t>a través del Sistema de Acceso a la Información Mexiquense (</w:t>
      </w:r>
      <w:proofErr w:type="spellStart"/>
      <w:r w:rsidR="00621FA0" w:rsidRPr="00E86DB4">
        <w:rPr>
          <w:rFonts w:ascii="Palatino Linotype" w:eastAsia="Calibri" w:hAnsi="Palatino Linotype" w:cs="Tahoma"/>
          <w:iCs/>
          <w:sz w:val="24"/>
          <w:szCs w:val="24"/>
          <w:lang w:val="es-ES" w:eastAsia="es-ES_tradnl"/>
        </w:rPr>
        <w:t>SAIMEX</w:t>
      </w:r>
      <w:proofErr w:type="spellEnd"/>
      <w:r w:rsidR="00621FA0" w:rsidRPr="00E86DB4">
        <w:rPr>
          <w:rFonts w:ascii="Palatino Linotype" w:eastAsia="Calibri" w:hAnsi="Palatino Linotype" w:cs="Tahoma"/>
          <w:iCs/>
          <w:sz w:val="24"/>
          <w:szCs w:val="24"/>
          <w:lang w:val="es-ES" w:eastAsia="es-ES_tradnl"/>
        </w:rPr>
        <w:t xml:space="preserve">), en </w:t>
      </w:r>
      <w:r w:rsidR="00A934CB" w:rsidRPr="00E86DB4">
        <w:rPr>
          <w:rFonts w:ascii="Palatino Linotype" w:eastAsia="Calibri" w:hAnsi="Palatino Linotype" w:cs="Tahoma"/>
          <w:iCs/>
          <w:sz w:val="24"/>
          <w:szCs w:val="24"/>
          <w:lang w:val="es-ES" w:eastAsia="es-ES_tradnl"/>
        </w:rPr>
        <w:t xml:space="preserve">su caso en </w:t>
      </w:r>
      <w:r w:rsidR="00621FA0" w:rsidRPr="00E86DB4">
        <w:rPr>
          <w:rFonts w:ascii="Palatino Linotype" w:eastAsia="Calibri" w:hAnsi="Palatino Linotype" w:cs="Tahoma"/>
          <w:iCs/>
          <w:sz w:val="24"/>
          <w:szCs w:val="24"/>
          <w:lang w:val="es-ES" w:eastAsia="es-ES_tradnl"/>
        </w:rPr>
        <w:t xml:space="preserve">versión pública lo requerido por el </w:t>
      </w:r>
      <w:r w:rsidR="00621FA0" w:rsidRPr="00E86DB4">
        <w:rPr>
          <w:rFonts w:ascii="Palatino Linotype" w:eastAsia="Calibri" w:hAnsi="Palatino Linotype" w:cs="Tahoma"/>
          <w:iCs/>
          <w:sz w:val="24"/>
          <w:szCs w:val="24"/>
          <w:lang w:val="es-ES" w:eastAsia="es-ES_tradnl"/>
        </w:rPr>
        <w:lastRenderedPageBreak/>
        <w:t xml:space="preserve">Particular </w:t>
      </w:r>
      <w:r w:rsidR="00621FA0" w:rsidRPr="00E86DB4">
        <w:rPr>
          <w:rFonts w:ascii="Palatino Linotype" w:hAnsi="Palatino Linotype" w:cs="Tahoma"/>
          <w:sz w:val="24"/>
          <w:szCs w:val="24"/>
        </w:rPr>
        <w:t xml:space="preserve">en la solicitud de información </w:t>
      </w:r>
      <w:r w:rsidR="00C447B7" w:rsidRPr="00E86DB4">
        <w:rPr>
          <w:rFonts w:ascii="Palatino Linotype" w:hAnsi="Palatino Linotype"/>
          <w:b/>
          <w:bCs/>
          <w:sz w:val="24"/>
          <w:szCs w:val="24"/>
        </w:rPr>
        <w:t>00051/</w:t>
      </w:r>
      <w:proofErr w:type="spellStart"/>
      <w:r w:rsidR="00C447B7" w:rsidRPr="00E86DB4">
        <w:rPr>
          <w:rFonts w:ascii="Palatino Linotype" w:hAnsi="Palatino Linotype"/>
          <w:b/>
          <w:bCs/>
          <w:sz w:val="24"/>
          <w:szCs w:val="24"/>
        </w:rPr>
        <w:t>HUEYPOX</w:t>
      </w:r>
      <w:proofErr w:type="spellEnd"/>
      <w:r w:rsidR="00C447B7" w:rsidRPr="00E86DB4">
        <w:rPr>
          <w:rFonts w:ascii="Palatino Linotype" w:hAnsi="Palatino Linotype"/>
          <w:b/>
          <w:bCs/>
          <w:sz w:val="24"/>
          <w:szCs w:val="24"/>
        </w:rPr>
        <w:t>/IP/2019</w:t>
      </w:r>
      <w:r w:rsidR="00621FA0" w:rsidRPr="00E86DB4">
        <w:rPr>
          <w:rFonts w:ascii="Palatino Linotype" w:hAnsi="Palatino Linotype"/>
          <w:b/>
          <w:bCs/>
          <w:sz w:val="24"/>
          <w:szCs w:val="24"/>
        </w:rPr>
        <w:t xml:space="preserve">, </w:t>
      </w:r>
      <w:r w:rsidR="00621FA0" w:rsidRPr="00E86DB4">
        <w:rPr>
          <w:rFonts w:ascii="Palatino Linotype" w:eastAsia="Calibri" w:hAnsi="Palatino Linotype" w:cs="Tahoma"/>
          <w:iCs/>
          <w:sz w:val="24"/>
          <w:szCs w:val="24"/>
          <w:lang w:val="es-ES" w:eastAsia="es-ES_tradnl"/>
        </w:rPr>
        <w:t>de la presente Administración Municipal 2019-2021, consistente en lo siguiente:</w:t>
      </w:r>
    </w:p>
    <w:p w14:paraId="04A1EDE9" w14:textId="77777777" w:rsidR="007E037D" w:rsidRPr="00E86DB4" w:rsidRDefault="007E037D" w:rsidP="00B70369">
      <w:pPr>
        <w:spacing w:line="360" w:lineRule="auto"/>
        <w:ind w:right="-595"/>
        <w:jc w:val="both"/>
        <w:rPr>
          <w:rFonts w:ascii="Palatino Linotype" w:eastAsia="Calibri" w:hAnsi="Palatino Linotype" w:cs="Tahoma"/>
          <w:iCs/>
          <w:sz w:val="24"/>
          <w:szCs w:val="24"/>
          <w:lang w:val="es-ES" w:eastAsia="es-ES_tradnl"/>
        </w:rPr>
      </w:pPr>
    </w:p>
    <w:p w14:paraId="47781202" w14:textId="27E825CC" w:rsidR="00F4223E" w:rsidRPr="00E86DB4" w:rsidRDefault="00F4223E" w:rsidP="00E86DB4">
      <w:pPr>
        <w:ind w:left="567" w:right="-28" w:hanging="567"/>
        <w:jc w:val="both"/>
        <w:rPr>
          <w:rFonts w:ascii="Palatino Linotype" w:eastAsia="Calibri" w:hAnsi="Palatino Linotype" w:cs="Tahoma"/>
          <w:i/>
          <w:iCs/>
          <w:sz w:val="22"/>
          <w:szCs w:val="22"/>
          <w:lang w:val="es-ES" w:eastAsia="es-ES_tradnl"/>
        </w:rPr>
      </w:pPr>
      <w:r w:rsidRPr="00E86DB4">
        <w:rPr>
          <w:rFonts w:ascii="Palatino Linotype" w:eastAsia="Calibri" w:hAnsi="Palatino Linotype" w:cs="Tahoma"/>
          <w:iCs/>
          <w:sz w:val="24"/>
          <w:szCs w:val="24"/>
          <w:lang w:val="es-ES" w:eastAsia="es-ES_tradnl"/>
        </w:rPr>
        <w:t>•</w:t>
      </w:r>
      <w:r w:rsidRPr="00E86DB4">
        <w:rPr>
          <w:rFonts w:ascii="Palatino Linotype" w:eastAsia="Calibri" w:hAnsi="Palatino Linotype" w:cs="Tahoma"/>
          <w:iCs/>
          <w:sz w:val="24"/>
          <w:szCs w:val="24"/>
          <w:lang w:val="es-ES" w:eastAsia="es-ES_tradnl"/>
        </w:rPr>
        <w:tab/>
      </w:r>
      <w:r w:rsidRPr="00E86DB4">
        <w:rPr>
          <w:rFonts w:ascii="Palatino Linotype" w:eastAsia="Calibri" w:hAnsi="Palatino Linotype" w:cs="Tahoma"/>
          <w:i/>
          <w:iCs/>
          <w:sz w:val="22"/>
          <w:szCs w:val="22"/>
          <w:lang w:val="es-ES" w:eastAsia="es-ES_tradnl"/>
        </w:rPr>
        <w:t xml:space="preserve">Certificaciones de competencia laboral del Tesorero Municipal, Coordinador de la Unidad Municipal de Protección Civil, Contralor </w:t>
      </w:r>
      <w:r w:rsidR="0065602B" w:rsidRPr="00E86DB4">
        <w:rPr>
          <w:rFonts w:ascii="Palatino Linotype" w:eastAsia="Calibri" w:hAnsi="Palatino Linotype" w:cs="Tahoma"/>
          <w:i/>
          <w:iCs/>
          <w:sz w:val="22"/>
          <w:szCs w:val="22"/>
          <w:lang w:val="es-ES" w:eastAsia="es-ES_tradnl"/>
        </w:rPr>
        <w:t>Municipal</w:t>
      </w:r>
      <w:r w:rsidRPr="00E86DB4">
        <w:rPr>
          <w:rFonts w:ascii="Palatino Linotype" w:eastAsia="Calibri" w:hAnsi="Palatino Linotype" w:cs="Tahoma"/>
          <w:i/>
          <w:iCs/>
          <w:sz w:val="22"/>
          <w:szCs w:val="22"/>
          <w:lang w:val="es-ES" w:eastAsia="es-ES_tradnl"/>
        </w:rPr>
        <w:t>, Director de Desarrollo Económico, Director de Obras Públicas y Coordinador Municipal de Mejora Regulatoria</w:t>
      </w:r>
      <w:r w:rsidR="00A70776" w:rsidRPr="00E86DB4">
        <w:rPr>
          <w:rFonts w:ascii="Palatino Linotype" w:eastAsia="Calibri" w:hAnsi="Palatino Linotype" w:cs="Tahoma"/>
          <w:i/>
          <w:iCs/>
          <w:sz w:val="22"/>
          <w:szCs w:val="22"/>
          <w:lang w:val="es-ES" w:eastAsia="es-ES_tradnl"/>
        </w:rPr>
        <w:t>.</w:t>
      </w:r>
    </w:p>
    <w:p w14:paraId="07552337" w14:textId="625DFC30" w:rsidR="008815A6" w:rsidRPr="00E86DB4" w:rsidRDefault="008815A6" w:rsidP="00E86DB4">
      <w:pPr>
        <w:tabs>
          <w:tab w:val="left" w:pos="1370"/>
        </w:tabs>
        <w:ind w:right="-28"/>
        <w:jc w:val="both"/>
        <w:rPr>
          <w:rFonts w:ascii="Palatino Linotype" w:eastAsia="Calibri" w:hAnsi="Palatino Linotype" w:cs="Tahoma"/>
          <w:i/>
          <w:iCs/>
          <w:sz w:val="22"/>
          <w:szCs w:val="22"/>
          <w:lang w:val="es-ES" w:eastAsia="es-ES_tradnl"/>
        </w:rPr>
      </w:pPr>
    </w:p>
    <w:p w14:paraId="3206B207" w14:textId="3DCD81B5" w:rsidR="00B323FA" w:rsidRPr="00E86DB4" w:rsidRDefault="00F4223E" w:rsidP="00E86DB4">
      <w:pPr>
        <w:ind w:left="567" w:right="-28" w:hanging="567"/>
        <w:jc w:val="both"/>
        <w:rPr>
          <w:rFonts w:ascii="Palatino Linotype" w:eastAsia="Calibri" w:hAnsi="Palatino Linotype" w:cs="Tahoma"/>
          <w:i/>
          <w:iCs/>
          <w:sz w:val="22"/>
          <w:szCs w:val="22"/>
          <w:lang w:val="es-ES" w:eastAsia="es-ES_tradnl"/>
        </w:rPr>
      </w:pPr>
      <w:r w:rsidRPr="00E86DB4">
        <w:rPr>
          <w:rFonts w:ascii="Palatino Linotype" w:eastAsia="Calibri" w:hAnsi="Palatino Linotype" w:cs="Tahoma"/>
          <w:i/>
          <w:iCs/>
          <w:sz w:val="22"/>
          <w:szCs w:val="22"/>
          <w:lang w:val="es-ES" w:eastAsia="es-ES_tradnl"/>
        </w:rPr>
        <w:t>•</w:t>
      </w:r>
      <w:r w:rsidRPr="00E86DB4">
        <w:rPr>
          <w:rFonts w:ascii="Palatino Linotype" w:eastAsia="Calibri" w:hAnsi="Palatino Linotype" w:cs="Tahoma"/>
          <w:i/>
          <w:iCs/>
          <w:sz w:val="22"/>
          <w:szCs w:val="22"/>
          <w:lang w:val="es-ES" w:eastAsia="es-ES_tradnl"/>
        </w:rPr>
        <w:tab/>
      </w:r>
      <w:r w:rsidR="008815A6" w:rsidRPr="00E86DB4">
        <w:rPr>
          <w:rFonts w:ascii="Palatino Linotype" w:eastAsia="Calibri" w:hAnsi="Palatino Linotype" w:cs="Tahoma"/>
          <w:i/>
          <w:iCs/>
          <w:sz w:val="22"/>
          <w:szCs w:val="22"/>
          <w:lang w:val="es-ES" w:eastAsia="es-ES_tradnl"/>
        </w:rPr>
        <w:t xml:space="preserve">El documento que acredite la aprobación de exámenes de control de confianza del </w:t>
      </w:r>
      <w:r w:rsidRPr="00E86DB4">
        <w:rPr>
          <w:rFonts w:ascii="Palatino Linotype" w:eastAsia="Calibri" w:hAnsi="Palatino Linotype" w:cs="Tahoma"/>
          <w:i/>
          <w:iCs/>
          <w:sz w:val="22"/>
          <w:szCs w:val="22"/>
          <w:lang w:val="es-ES" w:eastAsia="es-ES_tradnl"/>
        </w:rPr>
        <w:t>Director de Seguridad Pública y Tránsito Municipal.</w:t>
      </w:r>
    </w:p>
    <w:p w14:paraId="2F10ED0F" w14:textId="77777777" w:rsidR="00B323FA" w:rsidRPr="00E86DB4" w:rsidRDefault="00B323FA" w:rsidP="00B70369">
      <w:pPr>
        <w:spacing w:line="360" w:lineRule="auto"/>
        <w:ind w:right="-595"/>
        <w:jc w:val="both"/>
        <w:rPr>
          <w:rFonts w:ascii="Palatino Linotype" w:eastAsia="Calibri" w:hAnsi="Palatino Linotype" w:cs="Tahoma"/>
          <w:iCs/>
          <w:sz w:val="24"/>
          <w:szCs w:val="24"/>
          <w:lang w:val="es-ES" w:eastAsia="es-ES_tradnl"/>
        </w:rPr>
      </w:pPr>
    </w:p>
    <w:p w14:paraId="1F106B75" w14:textId="5686D64A" w:rsidR="00B70369" w:rsidRPr="00E86DB4" w:rsidRDefault="00B70369" w:rsidP="00B70369">
      <w:pPr>
        <w:spacing w:line="360" w:lineRule="auto"/>
        <w:ind w:right="-595"/>
        <w:jc w:val="both"/>
        <w:rPr>
          <w:rFonts w:ascii="Palatino Linotype" w:hAnsi="Palatino Linotype" w:cs="Tahoma"/>
          <w:bCs/>
          <w:sz w:val="24"/>
          <w:szCs w:val="24"/>
        </w:rPr>
      </w:pPr>
      <w:r w:rsidRPr="00E86DB4">
        <w:rPr>
          <w:rFonts w:ascii="Palatino Linotype" w:hAnsi="Palatino Linotype" w:cs="Tahoma"/>
          <w:bCs/>
          <w:sz w:val="24"/>
          <w:szCs w:val="24"/>
        </w:rPr>
        <w:t xml:space="preserve">Finalmente, deberá proporcionar, el Acuerdo de Clasificación donde el Comité de Transparencia, </w:t>
      </w:r>
      <w:r w:rsidR="005E1141" w:rsidRPr="00E86DB4">
        <w:rPr>
          <w:rFonts w:ascii="Palatino Linotype" w:hAnsi="Palatino Linotype" w:cs="Tahoma"/>
          <w:bCs/>
          <w:sz w:val="24"/>
          <w:szCs w:val="24"/>
        </w:rPr>
        <w:t>donde se apruebe</w:t>
      </w:r>
      <w:r w:rsidRPr="00E86DB4">
        <w:rPr>
          <w:rFonts w:ascii="Palatino Linotype" w:hAnsi="Palatino Linotype" w:cs="Tahoma"/>
          <w:bCs/>
          <w:sz w:val="24"/>
          <w:szCs w:val="24"/>
        </w:rPr>
        <w:t xml:space="preserve"> la clasificación de los datos testados en las versiones públicas, en términos del artículo 143, fracción I de la Ley </w:t>
      </w:r>
      <w:r w:rsidRPr="00E86DB4">
        <w:rPr>
          <w:rFonts w:ascii="Palatino Linotype" w:hAnsi="Palatino Linotype" w:cs="Tahoma"/>
          <w:sz w:val="24"/>
          <w:szCs w:val="24"/>
        </w:rPr>
        <w:t>de Transparencia y Acceso a la Información Pública del Estado de México y Municipios.</w:t>
      </w:r>
      <w:r w:rsidRPr="00E86DB4">
        <w:rPr>
          <w:rFonts w:ascii="Palatino Linotype" w:hAnsi="Palatino Linotype" w:cs="Tahoma"/>
          <w:bCs/>
          <w:sz w:val="24"/>
          <w:szCs w:val="24"/>
        </w:rPr>
        <w:t xml:space="preserve"> </w:t>
      </w:r>
    </w:p>
    <w:p w14:paraId="3F4F2028" w14:textId="77777777" w:rsidR="00947C21" w:rsidRPr="00E86DB4" w:rsidRDefault="00947C21" w:rsidP="00947C21">
      <w:pPr>
        <w:pStyle w:val="Prrafodelista"/>
        <w:spacing w:line="360" w:lineRule="auto"/>
        <w:ind w:right="-595"/>
        <w:jc w:val="both"/>
        <w:rPr>
          <w:rFonts w:ascii="Palatino Linotype" w:eastAsia="Calibri" w:hAnsi="Palatino Linotype" w:cs="Tahoma"/>
          <w:bCs/>
          <w:sz w:val="24"/>
          <w:lang w:eastAsia="en-US"/>
        </w:rPr>
      </w:pPr>
    </w:p>
    <w:p w14:paraId="28D4879D" w14:textId="751B0E43" w:rsidR="007B17DD" w:rsidRPr="00E86DB4" w:rsidRDefault="00E50891" w:rsidP="0051606B">
      <w:pPr>
        <w:spacing w:line="360" w:lineRule="auto"/>
        <w:ind w:right="-595"/>
        <w:jc w:val="both"/>
        <w:rPr>
          <w:rFonts w:ascii="Palatino Linotype" w:hAnsi="Palatino Linotype" w:cs="Tahoma"/>
          <w:i/>
          <w:sz w:val="24"/>
          <w:szCs w:val="24"/>
        </w:rPr>
      </w:pPr>
      <w:r w:rsidRPr="00E86DB4">
        <w:rPr>
          <w:rFonts w:ascii="Palatino Linotype" w:hAnsi="Palatino Linotype" w:cs="Tahoma"/>
          <w:b/>
          <w:sz w:val="24"/>
          <w:szCs w:val="24"/>
        </w:rPr>
        <w:t>TERCERO</w:t>
      </w:r>
      <w:r w:rsidR="007B17DD" w:rsidRPr="00E86DB4">
        <w:rPr>
          <w:rFonts w:ascii="Palatino Linotype" w:hAnsi="Palatino Linotype" w:cs="Tahoma"/>
          <w:b/>
          <w:sz w:val="24"/>
          <w:szCs w:val="24"/>
        </w:rPr>
        <w:t xml:space="preserve">. NOTIFÍQUESE </w:t>
      </w:r>
      <w:r w:rsidR="007B17DD" w:rsidRPr="00E86DB4">
        <w:rPr>
          <w:rFonts w:ascii="Palatino Linotype" w:hAnsi="Palatino Linotype" w:cs="Tahoma"/>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8F5DF90" w14:textId="77777777" w:rsidR="007B17DD" w:rsidRPr="00E86DB4" w:rsidRDefault="007B17DD" w:rsidP="0051606B">
      <w:pPr>
        <w:shd w:val="clear" w:color="auto" w:fill="FFFFFF" w:themeFill="background1"/>
        <w:spacing w:line="360" w:lineRule="auto"/>
        <w:ind w:right="-595"/>
        <w:jc w:val="both"/>
        <w:rPr>
          <w:rFonts w:ascii="Palatino Linotype" w:eastAsia="Calibri" w:hAnsi="Palatino Linotype" w:cs="Tahoma"/>
          <w:b/>
          <w:sz w:val="24"/>
          <w:szCs w:val="24"/>
          <w:lang w:eastAsia="es-MX"/>
        </w:rPr>
      </w:pPr>
    </w:p>
    <w:p w14:paraId="7C63577E" w14:textId="38D2E5CD" w:rsidR="007B17DD" w:rsidRPr="00E86DB4" w:rsidRDefault="00E50891" w:rsidP="0051606B">
      <w:pPr>
        <w:shd w:val="clear" w:color="auto" w:fill="FFFFFF" w:themeFill="background1"/>
        <w:spacing w:line="360" w:lineRule="auto"/>
        <w:ind w:right="-595"/>
        <w:jc w:val="both"/>
        <w:rPr>
          <w:rFonts w:ascii="Palatino Linotype" w:hAnsi="Palatino Linotype" w:cs="Tahoma"/>
          <w:sz w:val="24"/>
          <w:szCs w:val="24"/>
        </w:rPr>
      </w:pPr>
      <w:r w:rsidRPr="00E86DB4">
        <w:rPr>
          <w:rFonts w:ascii="Palatino Linotype" w:eastAsia="Calibri" w:hAnsi="Palatino Linotype" w:cs="Tahoma"/>
          <w:b/>
          <w:sz w:val="24"/>
          <w:szCs w:val="24"/>
          <w:lang w:eastAsia="es-MX"/>
        </w:rPr>
        <w:t>CUARTO</w:t>
      </w:r>
      <w:r w:rsidR="007B17DD" w:rsidRPr="00E86DB4">
        <w:rPr>
          <w:rFonts w:ascii="Palatino Linotype" w:eastAsia="Calibri" w:hAnsi="Palatino Linotype" w:cs="Tahoma"/>
          <w:b/>
          <w:bCs/>
          <w:sz w:val="24"/>
          <w:szCs w:val="24"/>
          <w:lang w:eastAsia="en-US"/>
        </w:rPr>
        <w:t xml:space="preserve">. </w:t>
      </w:r>
      <w:r w:rsidR="007B17DD" w:rsidRPr="00E86DB4">
        <w:rPr>
          <w:rFonts w:ascii="Palatino Linotype" w:hAnsi="Palatino Linotype" w:cs="Tahoma"/>
          <w:b/>
          <w:sz w:val="24"/>
          <w:szCs w:val="24"/>
        </w:rPr>
        <w:t>NOTIFÍQUESE</w:t>
      </w:r>
      <w:r w:rsidR="007B17DD" w:rsidRPr="00E86DB4">
        <w:rPr>
          <w:rFonts w:ascii="Palatino Linotype" w:hAnsi="Palatino Linotype" w:cs="Tahoma"/>
          <w:sz w:val="24"/>
          <w:szCs w:val="24"/>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7D81DA4" w14:textId="19B06EBC" w:rsidR="007B17DD" w:rsidRDefault="00E50891" w:rsidP="00F85879">
      <w:pPr>
        <w:shd w:val="clear" w:color="auto" w:fill="FFFFFF" w:themeFill="background1"/>
        <w:spacing w:line="360" w:lineRule="auto"/>
        <w:ind w:right="-595"/>
        <w:jc w:val="both"/>
        <w:rPr>
          <w:rFonts w:ascii="Palatino Linotype" w:eastAsia="Calibri" w:hAnsi="Palatino Linotype" w:cs="Tahoma"/>
          <w:bCs/>
          <w:sz w:val="24"/>
          <w:szCs w:val="24"/>
          <w:lang w:val="es-ES_tradnl" w:eastAsia="en-US"/>
        </w:rPr>
      </w:pPr>
      <w:bookmarkStart w:id="20" w:name="_Hlk22126929"/>
      <w:r w:rsidRPr="00E86DB4">
        <w:rPr>
          <w:rFonts w:ascii="Palatino Linotype" w:hAnsi="Palatino Linotype" w:cs="Tahoma"/>
          <w:b/>
          <w:sz w:val="24"/>
          <w:szCs w:val="24"/>
        </w:rPr>
        <w:lastRenderedPageBreak/>
        <w:t>QUINTO</w:t>
      </w:r>
      <w:r w:rsidR="007B17DD" w:rsidRPr="00E86DB4">
        <w:rPr>
          <w:rFonts w:ascii="Palatino Linotype" w:hAnsi="Palatino Linotype" w:cs="Tahoma"/>
          <w:b/>
          <w:sz w:val="24"/>
          <w:szCs w:val="24"/>
        </w:rPr>
        <w:t xml:space="preserve">. </w:t>
      </w:r>
      <w:r w:rsidR="007B17DD" w:rsidRPr="00E86DB4">
        <w:rPr>
          <w:rFonts w:ascii="Palatino Linotype" w:eastAsia="Calibri" w:hAnsi="Palatino Linotype" w:cs="Tahoma"/>
          <w:bCs/>
          <w:sz w:val="24"/>
          <w:szCs w:val="24"/>
          <w:lang w:val="es-ES_tradnl" w:eastAsia="en-US"/>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007B17DD" w:rsidRPr="00E86DB4">
        <w:rPr>
          <w:rFonts w:ascii="Palatino Linotype" w:eastAsia="Calibri" w:hAnsi="Palatino Linotype" w:cs="Tahoma"/>
          <w:b/>
          <w:bCs/>
          <w:caps/>
          <w:sz w:val="24"/>
          <w:szCs w:val="24"/>
          <w:lang w:val="es-ES_tradnl" w:eastAsia="en-US"/>
        </w:rPr>
        <w:t xml:space="preserve">SÉPTIMO </w:t>
      </w:r>
      <w:r w:rsidR="007B17DD" w:rsidRPr="00E86DB4">
        <w:rPr>
          <w:rFonts w:ascii="Palatino Linotype" w:eastAsia="Calibri" w:hAnsi="Palatino Linotype" w:cs="Tahoma"/>
          <w:bCs/>
          <w:sz w:val="24"/>
          <w:szCs w:val="24"/>
          <w:lang w:val="es-ES_tradnl" w:eastAsia="en-US"/>
        </w:rPr>
        <w:t>de la presente Resolución.</w:t>
      </w:r>
    </w:p>
    <w:p w14:paraId="5132A8C6" w14:textId="77777777" w:rsidR="00F85879" w:rsidRPr="00E86DB4" w:rsidRDefault="00F85879" w:rsidP="00F85879">
      <w:pPr>
        <w:shd w:val="clear" w:color="auto" w:fill="FFFFFF" w:themeFill="background1"/>
        <w:spacing w:line="360" w:lineRule="auto"/>
        <w:ind w:right="-595"/>
        <w:jc w:val="both"/>
        <w:rPr>
          <w:rFonts w:ascii="Palatino Linotype" w:hAnsi="Palatino Linotype" w:cs="Tahoma"/>
          <w:b/>
          <w:sz w:val="24"/>
          <w:szCs w:val="24"/>
        </w:rPr>
      </w:pPr>
    </w:p>
    <w:bookmarkEnd w:id="20"/>
    <w:p w14:paraId="78BCCDAF" w14:textId="79DB67FE" w:rsidR="00E86DB4" w:rsidRPr="00842015" w:rsidRDefault="00E86DB4" w:rsidP="00F85879">
      <w:pPr>
        <w:spacing w:line="360" w:lineRule="auto"/>
        <w:ind w:right="-595"/>
        <w:jc w:val="both"/>
        <w:rPr>
          <w:rFonts w:ascii="Palatino Linotype" w:hAnsi="Palatino Linotype" w:cs="Arial"/>
          <w:color w:val="000000" w:themeColor="text1"/>
          <w:sz w:val="24"/>
          <w:szCs w:val="24"/>
        </w:rPr>
      </w:pPr>
      <w:r w:rsidRPr="00402D35">
        <w:rPr>
          <w:rFonts w:ascii="Palatino Linotype" w:hAnsi="Palatino Linotype" w:cs="Arial"/>
          <w:color w:val="000000" w:themeColor="text1"/>
          <w:sz w:val="24"/>
          <w:szCs w:val="24"/>
        </w:rPr>
        <w:t xml:space="preserve">ASÍ LO RESUELVE, POR UNANIMIDAD DE VOTOS EL PLENO DEL INSTITUTO DE TRANSPARENCIA, ACCESO A LA INFORMACIÓN PÚBLICA Y PROTECCIÓN DE DATOS PERSONALES DEL ESTADO DE MÉXICO Y MUNICIPIOS, </w:t>
      </w:r>
      <w:r w:rsidR="00F85879" w:rsidRPr="00402D35">
        <w:rPr>
          <w:rFonts w:ascii="Palatino Linotype" w:hAnsi="Palatino Linotype" w:cs="Arial"/>
          <w:color w:val="000000" w:themeColor="text1"/>
          <w:sz w:val="24"/>
          <w:szCs w:val="24"/>
        </w:rPr>
        <w:t>CONFORMADO POR LOS COMISIONADOS ZULEMA MARTÍNEZ SÁNCHEZ</w:t>
      </w:r>
      <w:r w:rsidR="00F85879">
        <w:rPr>
          <w:rFonts w:ascii="Palatino Linotype" w:hAnsi="Palatino Linotype" w:cs="Arial"/>
          <w:color w:val="000000" w:themeColor="text1"/>
          <w:sz w:val="24"/>
          <w:szCs w:val="24"/>
        </w:rPr>
        <w:t xml:space="preserve"> EMITIENDO VOTO PARTICULAR</w:t>
      </w:r>
      <w:r w:rsidR="00F85879" w:rsidRPr="00402D35">
        <w:rPr>
          <w:rFonts w:ascii="Palatino Linotype" w:hAnsi="Palatino Linotype" w:cs="Arial"/>
          <w:color w:val="000000" w:themeColor="text1"/>
          <w:sz w:val="24"/>
          <w:szCs w:val="24"/>
        </w:rPr>
        <w:t xml:space="preserve">; </w:t>
      </w:r>
      <w:r w:rsidRPr="00402D35">
        <w:rPr>
          <w:rFonts w:ascii="Palatino Linotype" w:hAnsi="Palatino Linotype" w:cs="Arial"/>
          <w:color w:val="000000" w:themeColor="text1"/>
          <w:sz w:val="24"/>
          <w:szCs w:val="24"/>
        </w:rPr>
        <w:t>EVA ABAID YAPUR; JOSÉ GUADALUPE LUNA HERNÁNDEZ; JAVIER MARTÍNEZ CRUZ (CON AUSENCIA JUSTIFICADA) Y LUIS GUSTAVO PARRA NORIEGA (CON AUSENCIA JUSTIFICADA); EN LA TRIGÉSIMA NOVENA SESIÓN ORDINARIA CELEBRADA EL DÍA VEINTICUATRO DE OCTUBRE DE DOS MIL DIECINUEVE,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E86DB4" w:rsidRPr="00120510" w14:paraId="202C5354" w14:textId="77777777" w:rsidTr="00545EB8">
        <w:trPr>
          <w:jc w:val="center"/>
        </w:trPr>
        <w:tc>
          <w:tcPr>
            <w:tcW w:w="10368" w:type="dxa"/>
            <w:gridSpan w:val="2"/>
          </w:tcPr>
          <w:p w14:paraId="58BEC890" w14:textId="77777777" w:rsidR="00E86DB4" w:rsidRDefault="00E86DB4" w:rsidP="00545EB8">
            <w:pPr>
              <w:jc w:val="center"/>
              <w:rPr>
                <w:rFonts w:ascii="Palatino Linotype" w:hAnsi="Palatino Linotype" w:cs="Arial"/>
                <w:b/>
                <w:sz w:val="24"/>
                <w:szCs w:val="24"/>
                <w:lang w:val="es-ES_tradnl"/>
              </w:rPr>
            </w:pPr>
          </w:p>
          <w:p w14:paraId="2A212E0E" w14:textId="77777777" w:rsidR="00E86DB4" w:rsidRDefault="00E86DB4" w:rsidP="00545EB8">
            <w:pPr>
              <w:jc w:val="center"/>
              <w:rPr>
                <w:rFonts w:ascii="Palatino Linotype" w:hAnsi="Palatino Linotype" w:cs="Arial"/>
                <w:b/>
                <w:sz w:val="24"/>
                <w:szCs w:val="24"/>
                <w:lang w:val="es-ES_tradnl"/>
              </w:rPr>
            </w:pPr>
          </w:p>
          <w:p w14:paraId="0B00AF9F" w14:textId="77777777" w:rsidR="00E86DB4" w:rsidRPr="00842015" w:rsidRDefault="00E86DB4" w:rsidP="00545EB8">
            <w:pPr>
              <w:rPr>
                <w:rFonts w:ascii="Palatino Linotype" w:hAnsi="Palatino Linotype" w:cs="Arial"/>
                <w:b/>
                <w:sz w:val="24"/>
                <w:szCs w:val="24"/>
                <w:lang w:val="es-ES_tradnl"/>
              </w:rPr>
            </w:pPr>
          </w:p>
          <w:p w14:paraId="345E130C" w14:textId="77777777" w:rsidR="00E86DB4" w:rsidRPr="00842015" w:rsidRDefault="00E86DB4" w:rsidP="00545EB8">
            <w:pPr>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Zulema Martínez Sánchez</w:t>
            </w:r>
          </w:p>
          <w:p w14:paraId="180D7440" w14:textId="77777777" w:rsidR="00E86DB4" w:rsidRPr="00842015" w:rsidRDefault="00E86DB4" w:rsidP="00545EB8">
            <w:pPr>
              <w:jc w:val="center"/>
              <w:rPr>
                <w:rFonts w:ascii="Palatino Linotype" w:hAnsi="Palatino Linotype" w:cs="Arial"/>
                <w:b/>
                <w:sz w:val="24"/>
                <w:szCs w:val="24"/>
                <w:lang w:val="es-ES_tradnl"/>
              </w:rPr>
            </w:pPr>
            <w:r w:rsidRPr="00842015">
              <w:rPr>
                <w:rFonts w:ascii="Palatino Linotype" w:hAnsi="Palatino Linotype" w:cs="Arial"/>
                <w:sz w:val="24"/>
                <w:szCs w:val="24"/>
                <w:lang w:val="es-ES_tradnl"/>
              </w:rPr>
              <w:t>Comisionada Presidenta</w:t>
            </w:r>
          </w:p>
          <w:p w14:paraId="57317A43" w14:textId="77777777" w:rsidR="00E86DB4" w:rsidRPr="00842015" w:rsidRDefault="00E86DB4" w:rsidP="00545EB8">
            <w:pPr>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r>
      <w:tr w:rsidR="00E86DB4" w:rsidRPr="00120510" w14:paraId="28B470E7" w14:textId="77777777" w:rsidTr="00545EB8">
        <w:trPr>
          <w:jc w:val="center"/>
        </w:trPr>
        <w:tc>
          <w:tcPr>
            <w:tcW w:w="5184" w:type="dxa"/>
          </w:tcPr>
          <w:p w14:paraId="5F858213" w14:textId="77777777" w:rsidR="00E86DB4" w:rsidRDefault="00E86DB4" w:rsidP="00545EB8">
            <w:pPr>
              <w:jc w:val="center"/>
              <w:rPr>
                <w:rFonts w:ascii="Palatino Linotype" w:hAnsi="Palatino Linotype" w:cs="Arial"/>
                <w:b/>
                <w:sz w:val="24"/>
                <w:szCs w:val="24"/>
                <w:lang w:val="es-ES_tradnl"/>
              </w:rPr>
            </w:pPr>
          </w:p>
          <w:p w14:paraId="1FDBF476" w14:textId="77777777" w:rsidR="00E86DB4" w:rsidRPr="00842015" w:rsidRDefault="00E86DB4" w:rsidP="00545EB8">
            <w:pPr>
              <w:jc w:val="center"/>
              <w:rPr>
                <w:rFonts w:ascii="Palatino Linotype" w:hAnsi="Palatino Linotype" w:cs="Arial"/>
                <w:b/>
                <w:sz w:val="24"/>
                <w:szCs w:val="24"/>
                <w:lang w:val="es-ES_tradnl"/>
              </w:rPr>
            </w:pPr>
          </w:p>
          <w:p w14:paraId="6D604ECA" w14:textId="77777777" w:rsidR="00E86DB4" w:rsidRPr="00842015" w:rsidRDefault="00E86DB4" w:rsidP="00F85879">
            <w:pPr>
              <w:rPr>
                <w:rFonts w:ascii="Palatino Linotype" w:hAnsi="Palatino Linotype" w:cs="Arial"/>
                <w:b/>
                <w:sz w:val="24"/>
                <w:szCs w:val="24"/>
                <w:lang w:val="es-ES_tradnl"/>
              </w:rPr>
            </w:pPr>
          </w:p>
          <w:p w14:paraId="22BB9033" w14:textId="77777777" w:rsidR="00E86DB4" w:rsidRPr="00842015" w:rsidRDefault="00E86DB4" w:rsidP="00545EB8">
            <w:pPr>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Eva Abaid Yapur</w:t>
            </w:r>
          </w:p>
          <w:p w14:paraId="1097AEE6" w14:textId="77777777" w:rsidR="00E86DB4" w:rsidRPr="00842015" w:rsidRDefault="00E86DB4" w:rsidP="00545EB8">
            <w:pPr>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Comisionada</w:t>
            </w:r>
          </w:p>
          <w:p w14:paraId="261D7424" w14:textId="77777777" w:rsidR="00E86DB4" w:rsidRPr="00842015" w:rsidRDefault="00E86DB4" w:rsidP="00545EB8">
            <w:pPr>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c>
          <w:tcPr>
            <w:tcW w:w="5184" w:type="dxa"/>
          </w:tcPr>
          <w:p w14:paraId="52FD4099" w14:textId="77777777" w:rsidR="00E86DB4" w:rsidRDefault="00E86DB4" w:rsidP="00545EB8">
            <w:pPr>
              <w:jc w:val="center"/>
              <w:rPr>
                <w:rFonts w:ascii="Palatino Linotype" w:hAnsi="Palatino Linotype" w:cs="Arial"/>
                <w:b/>
                <w:sz w:val="24"/>
                <w:szCs w:val="24"/>
                <w:lang w:val="es-ES_tradnl"/>
              </w:rPr>
            </w:pPr>
          </w:p>
          <w:p w14:paraId="58A41E46" w14:textId="77777777" w:rsidR="00E86DB4" w:rsidRDefault="00E86DB4" w:rsidP="00545EB8">
            <w:pPr>
              <w:jc w:val="center"/>
              <w:rPr>
                <w:rFonts w:ascii="Palatino Linotype" w:hAnsi="Palatino Linotype" w:cs="Arial"/>
                <w:b/>
                <w:sz w:val="24"/>
                <w:szCs w:val="24"/>
                <w:lang w:val="es-ES_tradnl"/>
              </w:rPr>
            </w:pPr>
          </w:p>
          <w:p w14:paraId="0F914554" w14:textId="77777777" w:rsidR="00E86DB4" w:rsidRPr="00842015" w:rsidRDefault="00E86DB4" w:rsidP="00F85879">
            <w:pPr>
              <w:rPr>
                <w:rFonts w:ascii="Palatino Linotype" w:hAnsi="Palatino Linotype" w:cs="Arial"/>
                <w:b/>
                <w:sz w:val="24"/>
                <w:szCs w:val="24"/>
                <w:lang w:val="es-ES_tradnl"/>
              </w:rPr>
            </w:pPr>
          </w:p>
          <w:p w14:paraId="531D4E8D" w14:textId="77777777" w:rsidR="00E86DB4" w:rsidRPr="00842015" w:rsidRDefault="00E86DB4" w:rsidP="00545EB8">
            <w:pPr>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José Guadalupe Luna Hernández</w:t>
            </w:r>
          </w:p>
          <w:p w14:paraId="265B696A" w14:textId="77777777" w:rsidR="00E86DB4" w:rsidRPr="00842015" w:rsidRDefault="00E86DB4" w:rsidP="00545EB8">
            <w:pPr>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Comisionado</w:t>
            </w:r>
          </w:p>
          <w:p w14:paraId="1BE7DA75" w14:textId="77777777" w:rsidR="00E86DB4" w:rsidRPr="00842015" w:rsidRDefault="00E86DB4" w:rsidP="00545EB8">
            <w:pPr>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r>
      <w:tr w:rsidR="00E86DB4" w:rsidRPr="00120510" w14:paraId="2432F589" w14:textId="77777777" w:rsidTr="00545EB8">
        <w:trPr>
          <w:jc w:val="center"/>
        </w:trPr>
        <w:tc>
          <w:tcPr>
            <w:tcW w:w="5184" w:type="dxa"/>
          </w:tcPr>
          <w:p w14:paraId="2D5C22D0" w14:textId="77777777" w:rsidR="00E86DB4" w:rsidRDefault="00E86DB4" w:rsidP="00545EB8">
            <w:pPr>
              <w:jc w:val="center"/>
              <w:rPr>
                <w:rFonts w:ascii="Palatino Linotype" w:hAnsi="Palatino Linotype" w:cs="Arial"/>
                <w:b/>
                <w:sz w:val="24"/>
                <w:szCs w:val="24"/>
                <w:lang w:val="es-ES_tradnl"/>
              </w:rPr>
            </w:pPr>
          </w:p>
          <w:p w14:paraId="42B057AF" w14:textId="77777777" w:rsidR="00E86DB4" w:rsidRDefault="00E86DB4" w:rsidP="00545EB8">
            <w:pPr>
              <w:jc w:val="center"/>
              <w:rPr>
                <w:rFonts w:ascii="Palatino Linotype" w:hAnsi="Palatino Linotype" w:cs="Arial"/>
                <w:b/>
                <w:sz w:val="24"/>
                <w:szCs w:val="24"/>
                <w:lang w:val="es-ES_tradnl"/>
              </w:rPr>
            </w:pPr>
          </w:p>
          <w:p w14:paraId="0220B16A" w14:textId="77777777" w:rsidR="00E86DB4" w:rsidRPr="00842015" w:rsidRDefault="00E86DB4" w:rsidP="00545EB8">
            <w:pPr>
              <w:jc w:val="center"/>
              <w:rPr>
                <w:rFonts w:ascii="Palatino Linotype" w:hAnsi="Palatino Linotype" w:cs="Arial"/>
                <w:b/>
                <w:sz w:val="24"/>
                <w:szCs w:val="24"/>
                <w:lang w:val="es-ES_tradnl"/>
              </w:rPr>
            </w:pPr>
          </w:p>
          <w:p w14:paraId="3B42E502" w14:textId="77777777" w:rsidR="00E86DB4" w:rsidRPr="00842015" w:rsidRDefault="00E86DB4" w:rsidP="00545EB8">
            <w:pPr>
              <w:jc w:val="center"/>
              <w:rPr>
                <w:rFonts w:ascii="Palatino Linotype" w:hAnsi="Palatino Linotype" w:cs="Arial"/>
                <w:b/>
                <w:sz w:val="24"/>
                <w:szCs w:val="24"/>
                <w:lang w:val="es-ES_tradnl"/>
              </w:rPr>
            </w:pPr>
          </w:p>
          <w:p w14:paraId="10584BBC" w14:textId="77777777" w:rsidR="00E86DB4" w:rsidRPr="00842015" w:rsidRDefault="00E86DB4" w:rsidP="00545EB8">
            <w:pPr>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Javier Martínez Cruz</w:t>
            </w:r>
          </w:p>
          <w:p w14:paraId="265E12C9" w14:textId="77777777" w:rsidR="00E86DB4" w:rsidRPr="00842015" w:rsidRDefault="00E86DB4" w:rsidP="00545EB8">
            <w:pPr>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Comisionado</w:t>
            </w:r>
          </w:p>
          <w:p w14:paraId="0203784C" w14:textId="77777777" w:rsidR="00E86DB4" w:rsidRPr="00842015" w:rsidRDefault="00E86DB4" w:rsidP="00545EB8">
            <w:pPr>
              <w:jc w:val="center"/>
              <w:rPr>
                <w:rFonts w:ascii="Palatino Linotype" w:hAnsi="Palatino Linotype" w:cs="Arial"/>
                <w:b/>
                <w:sz w:val="24"/>
                <w:szCs w:val="24"/>
                <w:lang w:val="es-ES_tradnl"/>
              </w:rPr>
            </w:pPr>
            <w:r>
              <w:rPr>
                <w:rFonts w:ascii="Palatino Linotype" w:hAnsi="Palatino Linotype" w:cs="Arial"/>
                <w:b/>
                <w:sz w:val="24"/>
                <w:szCs w:val="24"/>
                <w:lang w:val="es-ES_tradnl"/>
              </w:rPr>
              <w:t>(Ausencia Justificada</w:t>
            </w:r>
            <w:r w:rsidRPr="00842015">
              <w:rPr>
                <w:rFonts w:ascii="Palatino Linotype" w:hAnsi="Palatino Linotype" w:cs="Arial"/>
                <w:b/>
                <w:sz w:val="24"/>
                <w:szCs w:val="24"/>
                <w:lang w:val="es-ES_tradnl"/>
              </w:rPr>
              <w:t>)</w:t>
            </w:r>
          </w:p>
        </w:tc>
        <w:tc>
          <w:tcPr>
            <w:tcW w:w="5184" w:type="dxa"/>
          </w:tcPr>
          <w:p w14:paraId="5A2AB5D4" w14:textId="77777777" w:rsidR="00E86DB4" w:rsidRPr="00842015" w:rsidRDefault="00E86DB4" w:rsidP="00545EB8">
            <w:pPr>
              <w:jc w:val="center"/>
              <w:rPr>
                <w:rFonts w:ascii="Palatino Linotype" w:hAnsi="Palatino Linotype" w:cs="Arial"/>
                <w:b/>
                <w:sz w:val="24"/>
                <w:szCs w:val="24"/>
                <w:lang w:val="es-ES_tradnl"/>
              </w:rPr>
            </w:pPr>
          </w:p>
          <w:p w14:paraId="338E6507" w14:textId="77777777" w:rsidR="00E86DB4" w:rsidRDefault="00E86DB4" w:rsidP="00545EB8">
            <w:pPr>
              <w:jc w:val="center"/>
              <w:rPr>
                <w:rFonts w:ascii="Palatino Linotype" w:hAnsi="Palatino Linotype" w:cs="Arial"/>
                <w:b/>
                <w:sz w:val="24"/>
                <w:szCs w:val="24"/>
                <w:lang w:val="es-ES_tradnl"/>
              </w:rPr>
            </w:pPr>
          </w:p>
          <w:p w14:paraId="78C6944F" w14:textId="77777777" w:rsidR="00E86DB4" w:rsidRDefault="00E86DB4" w:rsidP="00545EB8">
            <w:pPr>
              <w:jc w:val="center"/>
              <w:rPr>
                <w:rFonts w:ascii="Palatino Linotype" w:hAnsi="Palatino Linotype" w:cs="Arial"/>
                <w:b/>
                <w:sz w:val="24"/>
                <w:szCs w:val="24"/>
                <w:lang w:val="es-ES_tradnl"/>
              </w:rPr>
            </w:pPr>
          </w:p>
          <w:p w14:paraId="75348193" w14:textId="77777777" w:rsidR="00E86DB4" w:rsidRPr="00842015" w:rsidRDefault="00E86DB4" w:rsidP="00545EB8">
            <w:pPr>
              <w:jc w:val="center"/>
              <w:rPr>
                <w:rFonts w:ascii="Palatino Linotype" w:hAnsi="Palatino Linotype" w:cs="Arial"/>
                <w:b/>
                <w:sz w:val="24"/>
                <w:szCs w:val="24"/>
                <w:lang w:val="es-ES_tradnl"/>
              </w:rPr>
            </w:pPr>
          </w:p>
          <w:p w14:paraId="7A5BCD60" w14:textId="77777777" w:rsidR="00E86DB4" w:rsidRPr="00842015" w:rsidRDefault="00E86DB4" w:rsidP="00545EB8">
            <w:pPr>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Luis Gustavo Parra Noriega</w:t>
            </w:r>
          </w:p>
          <w:p w14:paraId="2EE2C826" w14:textId="77777777" w:rsidR="00E86DB4" w:rsidRPr="00842015" w:rsidRDefault="00E86DB4" w:rsidP="00545EB8">
            <w:pPr>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Comisionado</w:t>
            </w:r>
          </w:p>
          <w:p w14:paraId="4D251F6A" w14:textId="77777777" w:rsidR="00E86DB4" w:rsidRPr="00842015" w:rsidRDefault="00E86DB4" w:rsidP="00545EB8">
            <w:pPr>
              <w:jc w:val="center"/>
              <w:rPr>
                <w:rFonts w:ascii="Palatino Linotype" w:hAnsi="Palatino Linotype" w:cs="Arial"/>
                <w:b/>
                <w:sz w:val="24"/>
                <w:szCs w:val="24"/>
                <w:lang w:val="es-ES_tradnl"/>
              </w:rPr>
            </w:pPr>
            <w:r>
              <w:rPr>
                <w:rFonts w:ascii="Palatino Linotype" w:hAnsi="Palatino Linotype" w:cs="Arial"/>
                <w:b/>
                <w:sz w:val="24"/>
                <w:szCs w:val="24"/>
                <w:lang w:val="es-ES_tradnl"/>
              </w:rPr>
              <w:t>(Ausencia Justificada</w:t>
            </w:r>
            <w:r w:rsidRPr="00842015">
              <w:rPr>
                <w:rFonts w:ascii="Palatino Linotype" w:hAnsi="Palatino Linotype" w:cs="Arial"/>
                <w:b/>
                <w:sz w:val="24"/>
                <w:szCs w:val="24"/>
                <w:lang w:val="es-ES_tradnl"/>
              </w:rPr>
              <w:t>)</w:t>
            </w:r>
          </w:p>
        </w:tc>
      </w:tr>
      <w:tr w:rsidR="00E86DB4" w:rsidRPr="00120510" w14:paraId="4EFD9B9F" w14:textId="77777777" w:rsidTr="00545EB8">
        <w:trPr>
          <w:jc w:val="center"/>
        </w:trPr>
        <w:tc>
          <w:tcPr>
            <w:tcW w:w="10368" w:type="dxa"/>
            <w:gridSpan w:val="2"/>
          </w:tcPr>
          <w:p w14:paraId="52023BF2" w14:textId="77777777" w:rsidR="00E86DB4" w:rsidRDefault="00E86DB4" w:rsidP="00545EB8">
            <w:pPr>
              <w:jc w:val="center"/>
              <w:rPr>
                <w:rFonts w:ascii="Palatino Linotype" w:hAnsi="Palatino Linotype" w:cs="Arial"/>
                <w:b/>
                <w:sz w:val="24"/>
                <w:szCs w:val="24"/>
                <w:lang w:val="es-ES_tradnl"/>
              </w:rPr>
            </w:pPr>
          </w:p>
          <w:p w14:paraId="3AC28F14" w14:textId="77777777" w:rsidR="00E86DB4" w:rsidRDefault="00E86DB4" w:rsidP="00545EB8">
            <w:pPr>
              <w:jc w:val="center"/>
              <w:rPr>
                <w:rFonts w:ascii="Palatino Linotype" w:hAnsi="Palatino Linotype" w:cs="Arial"/>
                <w:b/>
                <w:sz w:val="24"/>
                <w:szCs w:val="24"/>
                <w:lang w:val="es-ES_tradnl"/>
              </w:rPr>
            </w:pPr>
          </w:p>
          <w:p w14:paraId="54F7B5C6" w14:textId="77777777" w:rsidR="00E86DB4" w:rsidRDefault="00E86DB4" w:rsidP="00545EB8">
            <w:pPr>
              <w:jc w:val="center"/>
              <w:rPr>
                <w:rFonts w:ascii="Palatino Linotype" w:hAnsi="Palatino Linotype" w:cs="Arial"/>
                <w:b/>
                <w:sz w:val="24"/>
                <w:szCs w:val="24"/>
                <w:lang w:val="es-ES_tradnl"/>
              </w:rPr>
            </w:pPr>
          </w:p>
          <w:p w14:paraId="3E056005" w14:textId="77777777" w:rsidR="00E86DB4" w:rsidRPr="00842015" w:rsidRDefault="00E86DB4" w:rsidP="00545EB8">
            <w:pPr>
              <w:jc w:val="center"/>
              <w:rPr>
                <w:rFonts w:ascii="Palatino Linotype" w:hAnsi="Palatino Linotype" w:cs="Arial"/>
                <w:b/>
                <w:sz w:val="24"/>
                <w:szCs w:val="24"/>
                <w:lang w:val="es-ES_tradnl"/>
              </w:rPr>
            </w:pPr>
          </w:p>
          <w:p w14:paraId="6F4179A7" w14:textId="77777777" w:rsidR="00E86DB4" w:rsidRPr="00842015" w:rsidRDefault="00E86DB4" w:rsidP="00545EB8">
            <w:pPr>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Alexis Tapia Ramírez</w:t>
            </w:r>
          </w:p>
          <w:p w14:paraId="3DE4F3B4" w14:textId="77777777" w:rsidR="00E86DB4" w:rsidRPr="00842015" w:rsidRDefault="00E86DB4" w:rsidP="00545EB8">
            <w:pPr>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Secretario Técnico del Pleno</w:t>
            </w:r>
          </w:p>
          <w:p w14:paraId="136619EF" w14:textId="77777777" w:rsidR="00E86DB4" w:rsidRPr="00402D35" w:rsidRDefault="00E86DB4" w:rsidP="00545EB8">
            <w:pPr>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r>
    </w:tbl>
    <w:p w14:paraId="09E2297B" w14:textId="77777777" w:rsidR="00194475" w:rsidRPr="001C70D6" w:rsidRDefault="00194475" w:rsidP="00194475">
      <w:pPr>
        <w:spacing w:line="360" w:lineRule="auto"/>
        <w:ind w:right="-93"/>
        <w:jc w:val="both"/>
        <w:rPr>
          <w:rFonts w:ascii="Palatino Linotype" w:eastAsia="Calibri" w:hAnsi="Palatino Linotype" w:cs="Tahoma"/>
          <w:bCs/>
          <w:sz w:val="22"/>
          <w:szCs w:val="22"/>
          <w:lang w:eastAsia="en-US"/>
        </w:rPr>
      </w:pPr>
    </w:p>
    <w:p w14:paraId="445E1120" w14:textId="77777777" w:rsidR="00194475" w:rsidRPr="001C70D6" w:rsidRDefault="00194475" w:rsidP="00194475">
      <w:pPr>
        <w:spacing w:line="360" w:lineRule="auto"/>
        <w:ind w:right="-93"/>
        <w:jc w:val="both"/>
        <w:rPr>
          <w:rFonts w:ascii="Palatino Linotype" w:eastAsia="Calibri" w:hAnsi="Palatino Linotype" w:cs="Tahoma"/>
          <w:bCs/>
          <w:sz w:val="22"/>
          <w:szCs w:val="22"/>
          <w:lang w:eastAsia="en-US"/>
        </w:rPr>
      </w:pPr>
    </w:p>
    <w:p w14:paraId="012FECF1" w14:textId="0078709C" w:rsidR="00194475" w:rsidRPr="001C70D6" w:rsidRDefault="00194475" w:rsidP="00E86DB4">
      <w:pPr>
        <w:spacing w:line="360" w:lineRule="auto"/>
        <w:ind w:right="-93"/>
        <w:jc w:val="both"/>
        <w:rPr>
          <w:rFonts w:ascii="Palatino Linotype" w:eastAsia="Calibri" w:hAnsi="Palatino Linotype" w:cs="Tahoma"/>
          <w:bCs/>
          <w:sz w:val="22"/>
          <w:szCs w:val="22"/>
          <w:lang w:eastAsia="en-US"/>
        </w:rPr>
      </w:pPr>
    </w:p>
    <w:p w14:paraId="26A199C4" w14:textId="77777777" w:rsidR="00194475" w:rsidRPr="001C70D6" w:rsidRDefault="00194475" w:rsidP="00194475">
      <w:pPr>
        <w:spacing w:line="360" w:lineRule="auto"/>
        <w:ind w:right="-93"/>
        <w:jc w:val="both"/>
        <w:rPr>
          <w:rFonts w:ascii="Palatino Linotype" w:eastAsia="Calibri" w:hAnsi="Palatino Linotype" w:cs="Tahoma"/>
          <w:bCs/>
          <w:sz w:val="22"/>
          <w:szCs w:val="22"/>
          <w:lang w:eastAsia="en-US"/>
        </w:rPr>
      </w:pPr>
    </w:p>
    <w:p w14:paraId="29D4EE2F" w14:textId="77777777" w:rsidR="00F85879" w:rsidRDefault="00F85879" w:rsidP="00E86DB4">
      <w:pPr>
        <w:tabs>
          <w:tab w:val="left" w:pos="8931"/>
        </w:tabs>
        <w:ind w:right="-595"/>
        <w:jc w:val="both"/>
        <w:rPr>
          <w:rFonts w:ascii="Palatino Linotype" w:eastAsia="Calibri" w:hAnsi="Palatino Linotype" w:cs="Arial"/>
          <w:sz w:val="22"/>
          <w:szCs w:val="22"/>
          <w:lang w:eastAsia="en-US"/>
        </w:rPr>
      </w:pPr>
    </w:p>
    <w:p w14:paraId="68C24063" w14:textId="77777777" w:rsidR="00F85879" w:rsidRDefault="00F85879" w:rsidP="00E86DB4">
      <w:pPr>
        <w:tabs>
          <w:tab w:val="left" w:pos="8931"/>
        </w:tabs>
        <w:ind w:right="-595"/>
        <w:jc w:val="both"/>
        <w:rPr>
          <w:rFonts w:ascii="Palatino Linotype" w:eastAsia="Calibri" w:hAnsi="Palatino Linotype" w:cs="Arial"/>
          <w:sz w:val="22"/>
          <w:szCs w:val="22"/>
          <w:lang w:eastAsia="en-US"/>
        </w:rPr>
      </w:pPr>
    </w:p>
    <w:p w14:paraId="7F2D0275" w14:textId="77777777" w:rsidR="00F85879" w:rsidRDefault="00F85879" w:rsidP="00E86DB4">
      <w:pPr>
        <w:tabs>
          <w:tab w:val="left" w:pos="8931"/>
        </w:tabs>
        <w:ind w:right="-595"/>
        <w:jc w:val="both"/>
        <w:rPr>
          <w:rFonts w:ascii="Palatino Linotype" w:eastAsia="Calibri" w:hAnsi="Palatino Linotype" w:cs="Arial"/>
          <w:sz w:val="22"/>
          <w:szCs w:val="22"/>
          <w:lang w:eastAsia="en-US"/>
        </w:rPr>
      </w:pPr>
    </w:p>
    <w:p w14:paraId="7CC4434D" w14:textId="77777777" w:rsidR="00F85879" w:rsidRDefault="00F85879" w:rsidP="00E86DB4">
      <w:pPr>
        <w:tabs>
          <w:tab w:val="left" w:pos="8931"/>
        </w:tabs>
        <w:ind w:right="-595"/>
        <w:jc w:val="both"/>
        <w:rPr>
          <w:rFonts w:ascii="Palatino Linotype" w:eastAsia="Calibri" w:hAnsi="Palatino Linotype" w:cs="Arial"/>
          <w:sz w:val="22"/>
          <w:szCs w:val="22"/>
          <w:lang w:eastAsia="en-US"/>
        </w:rPr>
      </w:pPr>
    </w:p>
    <w:p w14:paraId="1056EA78" w14:textId="77777777" w:rsidR="00F85879" w:rsidRDefault="00F85879" w:rsidP="00E86DB4">
      <w:pPr>
        <w:tabs>
          <w:tab w:val="left" w:pos="8931"/>
        </w:tabs>
        <w:ind w:right="-595"/>
        <w:jc w:val="both"/>
        <w:rPr>
          <w:rFonts w:ascii="Palatino Linotype" w:eastAsia="Calibri" w:hAnsi="Palatino Linotype" w:cs="Arial"/>
          <w:sz w:val="22"/>
          <w:szCs w:val="22"/>
          <w:lang w:eastAsia="en-US"/>
        </w:rPr>
      </w:pPr>
    </w:p>
    <w:p w14:paraId="716DBD0E" w14:textId="77777777" w:rsidR="00F85879" w:rsidRDefault="00F85879" w:rsidP="00E86DB4">
      <w:pPr>
        <w:tabs>
          <w:tab w:val="left" w:pos="8931"/>
        </w:tabs>
        <w:ind w:right="-595"/>
        <w:jc w:val="both"/>
        <w:rPr>
          <w:rFonts w:ascii="Palatino Linotype" w:eastAsia="Calibri" w:hAnsi="Palatino Linotype" w:cs="Arial"/>
          <w:sz w:val="22"/>
          <w:szCs w:val="22"/>
          <w:lang w:eastAsia="en-US"/>
        </w:rPr>
      </w:pPr>
    </w:p>
    <w:p w14:paraId="19FABC85" w14:textId="77777777" w:rsidR="00F85879" w:rsidRDefault="00F85879" w:rsidP="00E86DB4">
      <w:pPr>
        <w:tabs>
          <w:tab w:val="left" w:pos="8931"/>
        </w:tabs>
        <w:ind w:right="-595"/>
        <w:jc w:val="both"/>
        <w:rPr>
          <w:rFonts w:ascii="Palatino Linotype" w:eastAsia="Calibri" w:hAnsi="Palatino Linotype" w:cs="Arial"/>
          <w:sz w:val="22"/>
          <w:szCs w:val="22"/>
          <w:lang w:eastAsia="en-US"/>
        </w:rPr>
      </w:pPr>
    </w:p>
    <w:p w14:paraId="431F0CAA" w14:textId="77777777" w:rsidR="00F85879" w:rsidRDefault="00F85879" w:rsidP="00E86DB4">
      <w:pPr>
        <w:tabs>
          <w:tab w:val="left" w:pos="8931"/>
        </w:tabs>
        <w:ind w:right="-595"/>
        <w:jc w:val="both"/>
        <w:rPr>
          <w:rFonts w:ascii="Palatino Linotype" w:eastAsia="Calibri" w:hAnsi="Palatino Linotype" w:cs="Arial"/>
          <w:sz w:val="22"/>
          <w:szCs w:val="22"/>
          <w:lang w:eastAsia="en-US"/>
        </w:rPr>
      </w:pPr>
    </w:p>
    <w:p w14:paraId="1935A123" w14:textId="77777777" w:rsidR="00F85879" w:rsidRDefault="00F85879" w:rsidP="00E86DB4">
      <w:pPr>
        <w:tabs>
          <w:tab w:val="left" w:pos="8931"/>
        </w:tabs>
        <w:ind w:right="-595"/>
        <w:jc w:val="both"/>
        <w:rPr>
          <w:rFonts w:ascii="Palatino Linotype" w:eastAsia="Calibri" w:hAnsi="Palatino Linotype" w:cs="Arial"/>
          <w:sz w:val="22"/>
          <w:szCs w:val="22"/>
          <w:lang w:eastAsia="en-US"/>
        </w:rPr>
      </w:pPr>
    </w:p>
    <w:p w14:paraId="39738B37" w14:textId="77777777" w:rsidR="00F85879" w:rsidRDefault="00F85879" w:rsidP="00E86DB4">
      <w:pPr>
        <w:tabs>
          <w:tab w:val="left" w:pos="8931"/>
        </w:tabs>
        <w:ind w:right="-595"/>
        <w:jc w:val="both"/>
        <w:rPr>
          <w:rFonts w:ascii="Palatino Linotype" w:eastAsia="Calibri" w:hAnsi="Palatino Linotype" w:cs="Arial"/>
          <w:sz w:val="22"/>
          <w:szCs w:val="22"/>
          <w:lang w:eastAsia="en-US"/>
        </w:rPr>
      </w:pPr>
    </w:p>
    <w:p w14:paraId="20B08C1B" w14:textId="77777777" w:rsidR="00F85879" w:rsidRDefault="00F85879" w:rsidP="00E86DB4">
      <w:pPr>
        <w:tabs>
          <w:tab w:val="left" w:pos="8931"/>
        </w:tabs>
        <w:ind w:right="-595"/>
        <w:jc w:val="both"/>
        <w:rPr>
          <w:rFonts w:ascii="Palatino Linotype" w:eastAsia="Calibri" w:hAnsi="Palatino Linotype" w:cs="Arial"/>
          <w:sz w:val="22"/>
          <w:szCs w:val="22"/>
          <w:lang w:eastAsia="en-US"/>
        </w:rPr>
      </w:pPr>
    </w:p>
    <w:p w14:paraId="2FFBBA75" w14:textId="77777777" w:rsidR="00F85879" w:rsidRDefault="00F85879" w:rsidP="00E86DB4">
      <w:pPr>
        <w:tabs>
          <w:tab w:val="left" w:pos="8931"/>
        </w:tabs>
        <w:ind w:right="-595"/>
        <w:jc w:val="both"/>
        <w:rPr>
          <w:rFonts w:ascii="Palatino Linotype" w:eastAsia="Calibri" w:hAnsi="Palatino Linotype" w:cs="Arial"/>
          <w:sz w:val="22"/>
          <w:szCs w:val="22"/>
          <w:lang w:eastAsia="en-US"/>
        </w:rPr>
      </w:pPr>
    </w:p>
    <w:p w14:paraId="672CDB64" w14:textId="77777777" w:rsidR="00F85879" w:rsidRDefault="00F85879" w:rsidP="00E86DB4">
      <w:pPr>
        <w:tabs>
          <w:tab w:val="left" w:pos="8931"/>
        </w:tabs>
        <w:ind w:right="-595"/>
        <w:jc w:val="both"/>
        <w:rPr>
          <w:rFonts w:ascii="Palatino Linotype" w:eastAsia="Calibri" w:hAnsi="Palatino Linotype" w:cs="Arial"/>
          <w:sz w:val="22"/>
          <w:szCs w:val="22"/>
          <w:lang w:eastAsia="en-US"/>
        </w:rPr>
      </w:pPr>
    </w:p>
    <w:p w14:paraId="08C9540B" w14:textId="0E9B5FDC" w:rsidR="00F4018F" w:rsidRDefault="000813B0" w:rsidP="00E86DB4">
      <w:pPr>
        <w:tabs>
          <w:tab w:val="left" w:pos="8931"/>
        </w:tabs>
        <w:ind w:right="-595"/>
        <w:jc w:val="both"/>
        <w:rPr>
          <w:rFonts w:ascii="Palatino Linotype" w:eastAsia="Calibri" w:hAnsi="Palatino Linotype" w:cs="Tahoma"/>
          <w:bCs/>
          <w:sz w:val="22"/>
          <w:szCs w:val="22"/>
          <w:lang w:val="es-ES" w:eastAsia="en-US"/>
        </w:rPr>
      </w:pPr>
      <w:r w:rsidRPr="003D6881">
        <w:rPr>
          <w:rFonts w:ascii="Palatino Linotype" w:eastAsia="Calibri" w:hAnsi="Palatino Linotype" w:cs="Arial"/>
          <w:sz w:val="22"/>
          <w:szCs w:val="22"/>
          <w:lang w:eastAsia="en-US"/>
        </w:rPr>
        <w:t>Esta foja corresponde a la resolución de</w:t>
      </w:r>
      <w:r w:rsidR="00F4018F" w:rsidRPr="003D6881">
        <w:rPr>
          <w:rFonts w:ascii="Palatino Linotype" w:eastAsia="Calibri" w:hAnsi="Palatino Linotype" w:cs="Arial"/>
          <w:sz w:val="22"/>
          <w:szCs w:val="22"/>
          <w:lang w:eastAsia="en-US"/>
        </w:rPr>
        <w:t xml:space="preserve"> fecha </w:t>
      </w:r>
      <w:r w:rsidR="00194475">
        <w:rPr>
          <w:rFonts w:ascii="Palatino Linotype" w:eastAsia="Calibri" w:hAnsi="Palatino Linotype" w:cs="Arial"/>
          <w:sz w:val="22"/>
          <w:szCs w:val="22"/>
          <w:lang w:eastAsia="en-US"/>
        </w:rPr>
        <w:t xml:space="preserve">veinticuatro </w:t>
      </w:r>
      <w:r w:rsidR="00ED1796">
        <w:rPr>
          <w:rFonts w:ascii="Palatino Linotype" w:eastAsia="Calibri" w:hAnsi="Palatino Linotype" w:cs="Arial"/>
          <w:sz w:val="22"/>
          <w:szCs w:val="22"/>
          <w:lang w:eastAsia="en-US"/>
        </w:rPr>
        <w:t>de octubre</w:t>
      </w:r>
      <w:r w:rsidR="00464EA1" w:rsidRPr="003D6881">
        <w:rPr>
          <w:rFonts w:ascii="Palatino Linotype" w:eastAsia="Calibri" w:hAnsi="Palatino Linotype" w:cs="Arial"/>
          <w:sz w:val="22"/>
          <w:szCs w:val="22"/>
          <w:lang w:eastAsia="en-US"/>
        </w:rPr>
        <w:t xml:space="preserve"> de dos mil diecinueve</w:t>
      </w:r>
      <w:r w:rsidR="00F4018F" w:rsidRPr="003D6881">
        <w:rPr>
          <w:rFonts w:ascii="Palatino Linotype" w:eastAsia="Calibri" w:hAnsi="Palatino Linotype" w:cs="Arial"/>
          <w:sz w:val="22"/>
          <w:szCs w:val="22"/>
          <w:lang w:eastAsia="en-US"/>
        </w:rPr>
        <w:t xml:space="preserve">, emitida en </w:t>
      </w:r>
      <w:r w:rsidR="00947C21">
        <w:rPr>
          <w:rFonts w:ascii="Palatino Linotype" w:eastAsia="Calibri" w:hAnsi="Palatino Linotype" w:cs="Arial"/>
          <w:sz w:val="22"/>
          <w:szCs w:val="22"/>
          <w:lang w:eastAsia="en-US"/>
        </w:rPr>
        <w:t>el</w:t>
      </w:r>
      <w:r w:rsidR="0097203B" w:rsidRPr="003D6881">
        <w:rPr>
          <w:rFonts w:ascii="Palatino Linotype" w:eastAsia="Calibri" w:hAnsi="Palatino Linotype" w:cs="Arial"/>
          <w:sz w:val="22"/>
          <w:szCs w:val="22"/>
          <w:lang w:eastAsia="en-US"/>
        </w:rPr>
        <w:t xml:space="preserve"> </w:t>
      </w:r>
      <w:r w:rsidR="00194475">
        <w:rPr>
          <w:rFonts w:ascii="Palatino Linotype" w:eastAsia="Calibri" w:hAnsi="Palatino Linotype" w:cs="Arial"/>
          <w:sz w:val="22"/>
          <w:szCs w:val="22"/>
          <w:lang w:eastAsia="en-US"/>
        </w:rPr>
        <w:t>R</w:t>
      </w:r>
      <w:r w:rsidR="00F4018F" w:rsidRPr="003D6881">
        <w:rPr>
          <w:rFonts w:ascii="Palatino Linotype" w:eastAsia="Calibri" w:hAnsi="Palatino Linotype" w:cs="Arial"/>
          <w:sz w:val="22"/>
          <w:szCs w:val="22"/>
          <w:lang w:eastAsia="en-US"/>
        </w:rPr>
        <w:t xml:space="preserve">ecurso de </w:t>
      </w:r>
      <w:r w:rsidR="00194475">
        <w:rPr>
          <w:rFonts w:ascii="Palatino Linotype" w:eastAsia="Calibri" w:hAnsi="Palatino Linotype" w:cs="Arial"/>
          <w:sz w:val="22"/>
          <w:szCs w:val="22"/>
          <w:lang w:eastAsia="en-US"/>
        </w:rPr>
        <w:t>R</w:t>
      </w:r>
      <w:r w:rsidR="00F4018F" w:rsidRPr="003D6881">
        <w:rPr>
          <w:rFonts w:ascii="Palatino Linotype" w:eastAsia="Calibri" w:hAnsi="Palatino Linotype" w:cs="Arial"/>
          <w:sz w:val="22"/>
          <w:szCs w:val="22"/>
          <w:lang w:eastAsia="en-US"/>
        </w:rPr>
        <w:t xml:space="preserve">evisión </w:t>
      </w:r>
      <w:r w:rsidR="00B323FA">
        <w:rPr>
          <w:rFonts w:ascii="Palatino Linotype" w:eastAsia="Calibri" w:hAnsi="Palatino Linotype" w:cs="Tahoma"/>
          <w:b/>
          <w:bCs/>
          <w:sz w:val="22"/>
          <w:szCs w:val="22"/>
          <w:lang w:val="es-ES" w:eastAsia="en-US"/>
        </w:rPr>
        <w:t>6791</w:t>
      </w:r>
      <w:r w:rsidR="00947C21" w:rsidRPr="00723686">
        <w:rPr>
          <w:rFonts w:ascii="Palatino Linotype" w:eastAsia="Calibri" w:hAnsi="Palatino Linotype" w:cs="Tahoma"/>
          <w:b/>
          <w:bCs/>
          <w:sz w:val="22"/>
          <w:szCs w:val="22"/>
          <w:lang w:val="es-ES" w:eastAsia="en-US"/>
        </w:rPr>
        <w:t>/INFOEM/IP/</w:t>
      </w:r>
      <w:proofErr w:type="spellStart"/>
      <w:r w:rsidR="00947C21" w:rsidRPr="00723686">
        <w:rPr>
          <w:rFonts w:ascii="Palatino Linotype" w:eastAsia="Calibri" w:hAnsi="Palatino Linotype" w:cs="Tahoma"/>
          <w:b/>
          <w:bCs/>
          <w:sz w:val="22"/>
          <w:szCs w:val="22"/>
          <w:lang w:val="es-ES" w:eastAsia="en-US"/>
        </w:rPr>
        <w:t>RR</w:t>
      </w:r>
      <w:proofErr w:type="spellEnd"/>
      <w:r w:rsidR="00947C21" w:rsidRPr="00723686">
        <w:rPr>
          <w:rFonts w:ascii="Palatino Linotype" w:eastAsia="Calibri" w:hAnsi="Palatino Linotype" w:cs="Tahoma"/>
          <w:b/>
          <w:bCs/>
          <w:sz w:val="22"/>
          <w:szCs w:val="22"/>
          <w:lang w:val="es-ES" w:eastAsia="en-US"/>
        </w:rPr>
        <w:t>/2019</w:t>
      </w:r>
      <w:r w:rsidR="00947C21">
        <w:rPr>
          <w:rFonts w:ascii="Palatino Linotype" w:eastAsia="Calibri" w:hAnsi="Palatino Linotype" w:cs="Tahoma"/>
          <w:bCs/>
          <w:sz w:val="22"/>
          <w:szCs w:val="22"/>
          <w:lang w:val="es-ES" w:eastAsia="en-US"/>
        </w:rPr>
        <w:t>.</w:t>
      </w:r>
    </w:p>
    <w:p w14:paraId="3E6F8764" w14:textId="57A9D5A1" w:rsidR="00E86DB4" w:rsidRDefault="00E86DB4" w:rsidP="00E86DB4">
      <w:pPr>
        <w:tabs>
          <w:tab w:val="left" w:pos="8931"/>
        </w:tabs>
        <w:ind w:right="-595"/>
        <w:jc w:val="both"/>
        <w:rPr>
          <w:rFonts w:ascii="Palatino Linotype" w:eastAsia="Calibri" w:hAnsi="Palatino Linotype" w:cs="Arial"/>
          <w:sz w:val="22"/>
          <w:szCs w:val="22"/>
          <w:lang w:eastAsia="en-US"/>
        </w:rPr>
      </w:pPr>
      <w:proofErr w:type="spellStart"/>
      <w:r>
        <w:rPr>
          <w:rFonts w:ascii="Palatino Linotype" w:eastAsia="Calibri" w:hAnsi="Palatino Linotype" w:cs="Tahoma"/>
          <w:bCs/>
          <w:sz w:val="22"/>
          <w:szCs w:val="22"/>
          <w:lang w:val="es-ES" w:eastAsia="en-US"/>
        </w:rPr>
        <w:t>YSM</w:t>
      </w:r>
      <w:proofErr w:type="spellEnd"/>
    </w:p>
    <w:sectPr w:rsidR="00E86DB4" w:rsidSect="00F95035">
      <w:headerReference w:type="default" r:id="rId12"/>
      <w:footerReference w:type="default" r:id="rId13"/>
      <w:headerReference w:type="first" r:id="rId14"/>
      <w:footerReference w:type="first" r:id="rId15"/>
      <w:pgSz w:w="12240" w:h="15840" w:code="1"/>
      <w:pgMar w:top="80" w:right="2175"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58888" w14:textId="77777777" w:rsidR="00C77C41" w:rsidRDefault="00C77C41" w:rsidP="00B31222">
      <w:r>
        <w:separator/>
      </w:r>
    </w:p>
  </w:endnote>
  <w:endnote w:type="continuationSeparator" w:id="0">
    <w:p w14:paraId="01ACD6E7" w14:textId="77777777" w:rsidR="00C77C41" w:rsidRDefault="00C77C4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77777777" w:rsidR="003129A8" w:rsidRDefault="003129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2F3E">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2F3E">
              <w:rPr>
                <w:b/>
                <w:bCs/>
                <w:noProof/>
              </w:rPr>
              <w:t>34</w:t>
            </w:r>
            <w:r>
              <w:rPr>
                <w:b/>
                <w:bCs/>
                <w:sz w:val="24"/>
                <w:szCs w:val="24"/>
              </w:rPr>
              <w:fldChar w:fldCharType="end"/>
            </w:r>
          </w:p>
        </w:sdtContent>
      </w:sdt>
    </w:sdtContent>
  </w:sdt>
  <w:p w14:paraId="1A6D9D63" w14:textId="77777777" w:rsidR="003129A8" w:rsidRDefault="003129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77777777" w:rsidR="003129A8" w:rsidRDefault="003129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2F3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2F3E">
              <w:rPr>
                <w:b/>
                <w:bCs/>
                <w:noProof/>
              </w:rPr>
              <w:t>34</w:t>
            </w:r>
            <w:r>
              <w:rPr>
                <w:b/>
                <w:bCs/>
                <w:sz w:val="24"/>
                <w:szCs w:val="24"/>
              </w:rPr>
              <w:fldChar w:fldCharType="end"/>
            </w:r>
          </w:p>
        </w:sdtContent>
      </w:sdt>
    </w:sdtContent>
  </w:sdt>
  <w:p w14:paraId="1A121499" w14:textId="77777777" w:rsidR="003129A8" w:rsidRDefault="003129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CE61B" w14:textId="77777777" w:rsidR="00C77C41" w:rsidRDefault="00C77C41" w:rsidP="00B31222">
      <w:r>
        <w:separator/>
      </w:r>
    </w:p>
  </w:footnote>
  <w:footnote w:type="continuationSeparator" w:id="0">
    <w:p w14:paraId="14B490C7" w14:textId="77777777" w:rsidR="00C77C41" w:rsidRDefault="00C77C41"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129A8" w:rsidRPr="00E86DB4" w14:paraId="05B13F31" w14:textId="77777777" w:rsidTr="00202DB8">
      <w:trPr>
        <w:trHeight w:val="1435"/>
      </w:trPr>
      <w:tc>
        <w:tcPr>
          <w:tcW w:w="2835" w:type="dxa"/>
          <w:shd w:val="clear" w:color="auto" w:fill="auto"/>
        </w:tcPr>
        <w:p w14:paraId="65D13340" w14:textId="77777777" w:rsidR="003129A8" w:rsidRPr="00E86DB4" w:rsidRDefault="003129A8" w:rsidP="00EF4A64">
          <w:pPr>
            <w:tabs>
              <w:tab w:val="right" w:pos="4273"/>
            </w:tabs>
            <w:rPr>
              <w:rFonts w:ascii="Garamond" w:eastAsia="Calibri" w:hAnsi="Garamond"/>
              <w:b/>
              <w:sz w:val="16"/>
              <w:szCs w:val="16"/>
              <w:lang w:eastAsia="en-US"/>
            </w:rPr>
          </w:pPr>
        </w:p>
      </w:tc>
      <w:tc>
        <w:tcPr>
          <w:tcW w:w="6733" w:type="dxa"/>
          <w:shd w:val="clear" w:color="auto" w:fill="auto"/>
        </w:tcPr>
        <w:p w14:paraId="25A80102" w14:textId="77777777" w:rsidR="003129A8" w:rsidRPr="00E86DB4" w:rsidRDefault="003129A8" w:rsidP="005743D2">
          <w:pPr>
            <w:rPr>
              <w:b/>
            </w:rPr>
          </w:pPr>
        </w:p>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3129A8" w:rsidRPr="00E86DB4" w14:paraId="4BCA9D73" w14:textId="77777777" w:rsidTr="005743D2">
            <w:trPr>
              <w:gridBefore w:val="1"/>
              <w:gridAfter w:val="1"/>
              <w:wBefore w:w="572" w:type="dxa"/>
              <w:wAfter w:w="77" w:type="dxa"/>
              <w:trHeight w:val="144"/>
            </w:trPr>
            <w:tc>
              <w:tcPr>
                <w:tcW w:w="2698" w:type="dxa"/>
                <w:gridSpan w:val="2"/>
              </w:tcPr>
              <w:p w14:paraId="393B781A" w14:textId="77777777" w:rsidR="003129A8" w:rsidRPr="00E86DB4" w:rsidRDefault="003129A8" w:rsidP="005743D2">
                <w:pPr>
                  <w:tabs>
                    <w:tab w:val="right" w:pos="8838"/>
                  </w:tabs>
                  <w:rPr>
                    <w:rFonts w:ascii="Palatino Linotype" w:eastAsia="Calibri" w:hAnsi="Palatino Linotype" w:cs="Tahoma"/>
                    <w:b/>
                    <w:sz w:val="22"/>
                    <w:szCs w:val="22"/>
                    <w:lang w:val="es-MX" w:eastAsia="en-US"/>
                  </w:rPr>
                </w:pPr>
                <w:r w:rsidRPr="00E86DB4">
                  <w:rPr>
                    <w:rFonts w:ascii="Palatino Linotype" w:eastAsia="Calibri" w:hAnsi="Palatino Linotype" w:cs="Tahoma"/>
                    <w:b/>
                    <w:sz w:val="22"/>
                    <w:szCs w:val="22"/>
                    <w:lang w:val="es-MX" w:eastAsia="en-US"/>
                  </w:rPr>
                  <w:t>Recurso de Revisión:</w:t>
                </w:r>
              </w:p>
            </w:tc>
            <w:tc>
              <w:tcPr>
                <w:tcW w:w="2972" w:type="dxa"/>
              </w:tcPr>
              <w:p w14:paraId="397B5723" w14:textId="6F34E20F" w:rsidR="003129A8" w:rsidRPr="00E86DB4" w:rsidRDefault="003129A8" w:rsidP="001A02A7">
                <w:pPr>
                  <w:tabs>
                    <w:tab w:val="right" w:pos="8838"/>
                  </w:tabs>
                  <w:jc w:val="both"/>
                  <w:rPr>
                    <w:rFonts w:ascii="Palatino Linotype" w:eastAsia="Calibri" w:hAnsi="Palatino Linotype" w:cs="Tahoma"/>
                    <w:b/>
                    <w:bCs/>
                    <w:sz w:val="22"/>
                    <w:szCs w:val="22"/>
                    <w:lang w:eastAsia="en-US"/>
                  </w:rPr>
                </w:pPr>
                <w:r w:rsidRPr="00E86DB4">
                  <w:rPr>
                    <w:rFonts w:ascii="Palatino Linotype" w:eastAsia="Calibri" w:hAnsi="Palatino Linotype" w:cs="Tahoma"/>
                    <w:b/>
                    <w:bCs/>
                    <w:sz w:val="22"/>
                    <w:szCs w:val="22"/>
                    <w:lang w:eastAsia="en-US"/>
                  </w:rPr>
                  <w:t>06791/INFOEM/IP/</w:t>
                </w:r>
                <w:proofErr w:type="spellStart"/>
                <w:r w:rsidRPr="00E86DB4">
                  <w:rPr>
                    <w:rFonts w:ascii="Palatino Linotype" w:eastAsia="Calibri" w:hAnsi="Palatino Linotype" w:cs="Tahoma"/>
                    <w:b/>
                    <w:bCs/>
                    <w:sz w:val="22"/>
                    <w:szCs w:val="22"/>
                    <w:lang w:eastAsia="en-US"/>
                  </w:rPr>
                  <w:t>RR</w:t>
                </w:r>
                <w:proofErr w:type="spellEnd"/>
                <w:r w:rsidRPr="00E86DB4">
                  <w:rPr>
                    <w:rFonts w:ascii="Palatino Linotype" w:eastAsia="Calibri" w:hAnsi="Palatino Linotype" w:cs="Tahoma"/>
                    <w:b/>
                    <w:bCs/>
                    <w:sz w:val="22"/>
                    <w:szCs w:val="22"/>
                    <w:lang w:eastAsia="en-US"/>
                  </w:rPr>
                  <w:t xml:space="preserve">/2019 </w:t>
                </w:r>
              </w:p>
            </w:tc>
          </w:tr>
          <w:tr w:rsidR="003129A8" w:rsidRPr="00E86DB4" w14:paraId="06834190" w14:textId="77777777" w:rsidTr="005743D2">
            <w:trPr>
              <w:gridBefore w:val="1"/>
              <w:gridAfter w:val="1"/>
              <w:wBefore w:w="572" w:type="dxa"/>
              <w:wAfter w:w="77" w:type="dxa"/>
              <w:trHeight w:val="144"/>
            </w:trPr>
            <w:tc>
              <w:tcPr>
                <w:tcW w:w="2698" w:type="dxa"/>
                <w:gridSpan w:val="2"/>
              </w:tcPr>
              <w:p w14:paraId="37072669" w14:textId="77777777" w:rsidR="003129A8" w:rsidRPr="00E86DB4" w:rsidRDefault="003129A8" w:rsidP="00F34534">
                <w:pPr>
                  <w:tabs>
                    <w:tab w:val="right" w:pos="8838"/>
                  </w:tabs>
                  <w:rPr>
                    <w:rFonts w:ascii="Palatino Linotype" w:eastAsia="Calibri" w:hAnsi="Palatino Linotype" w:cs="Tahoma"/>
                    <w:b/>
                    <w:sz w:val="22"/>
                    <w:szCs w:val="22"/>
                    <w:lang w:val="es-MX" w:eastAsia="en-US"/>
                  </w:rPr>
                </w:pPr>
                <w:r w:rsidRPr="00E86DB4">
                  <w:rPr>
                    <w:rFonts w:ascii="Palatino Linotype" w:eastAsia="Calibri" w:hAnsi="Palatino Linotype" w:cs="Tahoma"/>
                    <w:b/>
                    <w:sz w:val="22"/>
                    <w:szCs w:val="22"/>
                    <w:lang w:val="es-MX" w:eastAsia="en-US"/>
                  </w:rPr>
                  <w:t>Sujeto Obligado:</w:t>
                </w:r>
              </w:p>
            </w:tc>
            <w:tc>
              <w:tcPr>
                <w:tcW w:w="2972" w:type="dxa"/>
              </w:tcPr>
              <w:p w14:paraId="2859579F" w14:textId="7ED30FCB" w:rsidR="003129A8" w:rsidRPr="00E86DB4" w:rsidRDefault="003129A8" w:rsidP="001A02A7">
                <w:pPr>
                  <w:tabs>
                    <w:tab w:val="right" w:pos="8838"/>
                  </w:tabs>
                  <w:jc w:val="both"/>
                  <w:rPr>
                    <w:rFonts w:ascii="Palatino Linotype" w:eastAsia="Calibri" w:hAnsi="Palatino Linotype" w:cs="Tahoma"/>
                    <w:b/>
                    <w:sz w:val="22"/>
                    <w:szCs w:val="22"/>
                    <w:lang w:val="es-MX" w:eastAsia="en-US"/>
                  </w:rPr>
                </w:pPr>
                <w:r w:rsidRPr="00E86DB4">
                  <w:rPr>
                    <w:rFonts w:ascii="Palatino Linotype" w:hAnsi="Palatino Linotype"/>
                    <w:b/>
                    <w:bCs/>
                    <w:color w:val="000000"/>
                    <w:sz w:val="22"/>
                    <w:szCs w:val="14"/>
                  </w:rPr>
                  <w:t xml:space="preserve">Ayuntamiento de </w:t>
                </w:r>
                <w:proofErr w:type="spellStart"/>
                <w:r w:rsidRPr="00E86DB4">
                  <w:rPr>
                    <w:rFonts w:ascii="Palatino Linotype" w:hAnsi="Palatino Linotype"/>
                    <w:b/>
                    <w:bCs/>
                    <w:color w:val="000000"/>
                    <w:sz w:val="22"/>
                    <w:szCs w:val="14"/>
                  </w:rPr>
                  <w:t>Hueypoxtla</w:t>
                </w:r>
                <w:proofErr w:type="spellEnd"/>
              </w:p>
            </w:tc>
          </w:tr>
          <w:tr w:rsidR="003129A8" w:rsidRPr="00E86DB4" w14:paraId="605E839F" w14:textId="77777777" w:rsidTr="005743D2">
            <w:trPr>
              <w:gridBefore w:val="1"/>
              <w:gridAfter w:val="1"/>
              <w:wBefore w:w="572" w:type="dxa"/>
              <w:wAfter w:w="77" w:type="dxa"/>
              <w:trHeight w:val="138"/>
            </w:trPr>
            <w:tc>
              <w:tcPr>
                <w:tcW w:w="2698" w:type="dxa"/>
                <w:gridSpan w:val="2"/>
              </w:tcPr>
              <w:p w14:paraId="7476D9C5" w14:textId="6F473958" w:rsidR="003129A8" w:rsidRPr="00E86DB4" w:rsidRDefault="003129A8" w:rsidP="00194475">
                <w:pPr>
                  <w:tabs>
                    <w:tab w:val="right" w:pos="8838"/>
                  </w:tabs>
                  <w:rPr>
                    <w:rFonts w:ascii="Palatino Linotype" w:eastAsia="Calibri" w:hAnsi="Palatino Linotype" w:cs="Tahoma"/>
                    <w:b/>
                    <w:sz w:val="22"/>
                    <w:szCs w:val="22"/>
                    <w:lang w:val="es-MX" w:eastAsia="en-US"/>
                  </w:rPr>
                </w:pPr>
                <w:r w:rsidRPr="00E86DB4">
                  <w:rPr>
                    <w:rFonts w:ascii="Palatino Linotype" w:eastAsia="Calibri" w:hAnsi="Palatino Linotype" w:cs="Tahoma"/>
                    <w:b/>
                    <w:sz w:val="22"/>
                    <w:szCs w:val="22"/>
                    <w:lang w:val="es-MX" w:eastAsia="en-US"/>
                  </w:rPr>
                  <w:t>Comisionad</w:t>
                </w:r>
                <w:r w:rsidR="00194475" w:rsidRPr="00E86DB4">
                  <w:rPr>
                    <w:rFonts w:ascii="Palatino Linotype" w:eastAsia="Calibri" w:hAnsi="Palatino Linotype" w:cs="Tahoma"/>
                    <w:b/>
                    <w:sz w:val="22"/>
                    <w:szCs w:val="22"/>
                    <w:lang w:val="es-MX" w:eastAsia="en-US"/>
                  </w:rPr>
                  <w:t>a</w:t>
                </w:r>
                <w:r w:rsidRPr="00E86DB4">
                  <w:rPr>
                    <w:rFonts w:ascii="Palatino Linotype" w:eastAsia="Calibri" w:hAnsi="Palatino Linotype" w:cs="Tahoma"/>
                    <w:b/>
                    <w:sz w:val="22"/>
                    <w:szCs w:val="22"/>
                    <w:lang w:val="es-MX" w:eastAsia="en-US"/>
                  </w:rPr>
                  <w:t xml:space="preserve"> Ponente:</w:t>
                </w:r>
              </w:p>
            </w:tc>
            <w:tc>
              <w:tcPr>
                <w:tcW w:w="2972" w:type="dxa"/>
              </w:tcPr>
              <w:p w14:paraId="0E8D5E12" w14:textId="0BB81328" w:rsidR="003129A8" w:rsidRPr="00E86DB4" w:rsidRDefault="00453C27" w:rsidP="00453C27">
                <w:pPr>
                  <w:tabs>
                    <w:tab w:val="right" w:pos="8838"/>
                  </w:tabs>
                  <w:jc w:val="both"/>
                  <w:rPr>
                    <w:rFonts w:ascii="Palatino Linotype" w:eastAsia="Calibri" w:hAnsi="Palatino Linotype" w:cs="Tahoma"/>
                    <w:b/>
                    <w:sz w:val="22"/>
                    <w:szCs w:val="22"/>
                    <w:lang w:val="es-MX" w:eastAsia="en-US"/>
                  </w:rPr>
                </w:pPr>
                <w:r w:rsidRPr="00E86DB4">
                  <w:rPr>
                    <w:rFonts w:ascii="Palatino Linotype" w:eastAsia="Calibri" w:hAnsi="Palatino Linotype" w:cs="Tahoma"/>
                    <w:b/>
                    <w:sz w:val="22"/>
                    <w:szCs w:val="22"/>
                    <w:lang w:val="es-MX" w:eastAsia="en-US"/>
                  </w:rPr>
                  <w:t>Eva Abaid Yapur</w:t>
                </w:r>
              </w:p>
            </w:tc>
          </w:tr>
          <w:tr w:rsidR="003129A8" w:rsidRPr="00E86DB4" w14:paraId="3B5200F8" w14:textId="77777777" w:rsidTr="00DB7E5F">
            <w:trPr>
              <w:trHeight w:val="283"/>
            </w:trPr>
            <w:tc>
              <w:tcPr>
                <w:tcW w:w="2698" w:type="dxa"/>
                <w:gridSpan w:val="2"/>
              </w:tcPr>
              <w:p w14:paraId="24EC559D" w14:textId="77777777" w:rsidR="003129A8" w:rsidRPr="00E86DB4" w:rsidRDefault="003129A8" w:rsidP="00F34534">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3129A8" w:rsidRPr="00E86DB4" w:rsidRDefault="003129A8" w:rsidP="00F34534">
                <w:pPr>
                  <w:tabs>
                    <w:tab w:val="right" w:pos="8838"/>
                  </w:tabs>
                  <w:jc w:val="both"/>
                  <w:rPr>
                    <w:rFonts w:ascii="Tahoma" w:eastAsia="Calibri" w:hAnsi="Tahoma" w:cs="Tahoma"/>
                    <w:b/>
                    <w:sz w:val="22"/>
                    <w:szCs w:val="22"/>
                    <w:lang w:val="es-MX" w:eastAsia="en-US"/>
                  </w:rPr>
                </w:pPr>
              </w:p>
            </w:tc>
          </w:tr>
        </w:tbl>
        <w:p w14:paraId="53FC00A3" w14:textId="77777777" w:rsidR="003129A8" w:rsidRPr="00E86DB4" w:rsidRDefault="003129A8" w:rsidP="005743D2">
          <w:pPr>
            <w:tabs>
              <w:tab w:val="right" w:pos="8838"/>
            </w:tabs>
            <w:ind w:left="-28"/>
            <w:jc w:val="both"/>
            <w:rPr>
              <w:rFonts w:ascii="Arial" w:eastAsia="Calibri" w:hAnsi="Arial" w:cs="Arial"/>
              <w:b/>
              <w:sz w:val="22"/>
              <w:szCs w:val="22"/>
              <w:lang w:eastAsia="en-US"/>
            </w:rPr>
          </w:pPr>
        </w:p>
      </w:tc>
    </w:tr>
  </w:tbl>
  <w:p w14:paraId="7BD1E355" w14:textId="77777777" w:rsidR="003129A8" w:rsidRPr="00443C6B" w:rsidRDefault="003129A8"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129A8" w:rsidRPr="005C106F" w14:paraId="7E400374" w14:textId="77777777" w:rsidTr="003B165A">
      <w:trPr>
        <w:trHeight w:val="1435"/>
      </w:trPr>
      <w:tc>
        <w:tcPr>
          <w:tcW w:w="2835" w:type="dxa"/>
          <w:shd w:val="clear" w:color="auto" w:fill="auto"/>
        </w:tcPr>
        <w:p w14:paraId="5AA18865" w14:textId="77777777" w:rsidR="003129A8" w:rsidRPr="005C106F" w:rsidRDefault="003129A8"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3129A8" w:rsidRPr="005C106F" w:rsidRDefault="003129A8" w:rsidP="00DB7E5F">
          <w:pPr>
            <w:tabs>
              <w:tab w:val="right" w:pos="8838"/>
            </w:tabs>
            <w:ind w:left="-28"/>
            <w:jc w:val="both"/>
            <w:rPr>
              <w:rFonts w:ascii="Arial" w:eastAsia="Calibri" w:hAnsi="Arial" w:cs="Arial"/>
              <w:b/>
              <w:sz w:val="22"/>
              <w:szCs w:val="22"/>
              <w:lang w:eastAsia="en-US"/>
            </w:rPr>
          </w:pPr>
        </w:p>
      </w:tc>
    </w:tr>
  </w:tbl>
  <w:p w14:paraId="78D17898" w14:textId="77777777" w:rsidR="003129A8" w:rsidRDefault="003129A8" w:rsidP="00FD359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4536"/>
        </w:tabs>
        <w:ind w:left="4536" w:hanging="360"/>
      </w:pPr>
      <w:rPr>
        <w:rFonts w:ascii="Symbol" w:hAnsi="Symbol"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767B61"/>
    <w:multiLevelType w:val="hybridMultilevel"/>
    <w:tmpl w:val="10E8ED2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 w15:restartNumberingAfterBreak="0">
    <w:nsid w:val="074B0236"/>
    <w:multiLevelType w:val="hybridMultilevel"/>
    <w:tmpl w:val="F5A8C018"/>
    <w:lvl w:ilvl="0" w:tplc="377265D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EE6D2A"/>
    <w:multiLevelType w:val="hybridMultilevel"/>
    <w:tmpl w:val="EFE25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D178AB"/>
    <w:multiLevelType w:val="hybridMultilevel"/>
    <w:tmpl w:val="5950B3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F06CA7"/>
    <w:multiLevelType w:val="hybridMultilevel"/>
    <w:tmpl w:val="69869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B61944"/>
    <w:multiLevelType w:val="hybridMultilevel"/>
    <w:tmpl w:val="F3882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4A1A0A"/>
    <w:multiLevelType w:val="hybridMultilevel"/>
    <w:tmpl w:val="40205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12551EC"/>
    <w:multiLevelType w:val="hybridMultilevel"/>
    <w:tmpl w:val="3D624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A0260F"/>
    <w:multiLevelType w:val="hybridMultilevel"/>
    <w:tmpl w:val="B798BF92"/>
    <w:lvl w:ilvl="0" w:tplc="D9ECBF96">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896E44"/>
    <w:multiLevelType w:val="hybridMultilevel"/>
    <w:tmpl w:val="1226A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9C2DD4"/>
    <w:multiLevelType w:val="hybridMultilevel"/>
    <w:tmpl w:val="098E0118"/>
    <w:lvl w:ilvl="0" w:tplc="2FBA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A64D98"/>
    <w:multiLevelType w:val="hybridMultilevel"/>
    <w:tmpl w:val="DCD216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5995E75"/>
    <w:multiLevelType w:val="hybridMultilevel"/>
    <w:tmpl w:val="FEB28B76"/>
    <w:lvl w:ilvl="0" w:tplc="377265D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3B0C05"/>
    <w:multiLevelType w:val="hybridMultilevel"/>
    <w:tmpl w:val="9A785F3E"/>
    <w:lvl w:ilvl="0" w:tplc="080A000F">
      <w:start w:val="1"/>
      <w:numFmt w:val="decimal"/>
      <w:lvlText w:val="%1."/>
      <w:lvlJc w:val="left"/>
      <w:pPr>
        <w:ind w:left="720" w:hanging="360"/>
      </w:pPr>
    </w:lvl>
    <w:lvl w:ilvl="1" w:tplc="CD76DA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4E13AF"/>
    <w:multiLevelType w:val="hybridMultilevel"/>
    <w:tmpl w:val="8396970E"/>
    <w:lvl w:ilvl="0" w:tplc="080A0017">
      <w:start w:val="1"/>
      <w:numFmt w:val="lowerLetter"/>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19" w15:restartNumberingAfterBreak="0">
    <w:nsid w:val="3FB00DCE"/>
    <w:multiLevelType w:val="hybridMultilevel"/>
    <w:tmpl w:val="C484B2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046C3D"/>
    <w:multiLevelType w:val="hybridMultilevel"/>
    <w:tmpl w:val="10E8ED2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1"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1B39FE"/>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B20D9F"/>
    <w:multiLevelType w:val="hybridMultilevel"/>
    <w:tmpl w:val="63F88B2A"/>
    <w:lvl w:ilvl="0" w:tplc="377265D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575029"/>
    <w:multiLevelType w:val="hybridMultilevel"/>
    <w:tmpl w:val="E5045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F64BC0"/>
    <w:multiLevelType w:val="hybridMultilevel"/>
    <w:tmpl w:val="2D767804"/>
    <w:lvl w:ilvl="0" w:tplc="A18E4A4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46205A5"/>
    <w:multiLevelType w:val="hybridMultilevel"/>
    <w:tmpl w:val="646E6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BAC1F43"/>
    <w:multiLevelType w:val="hybridMultilevel"/>
    <w:tmpl w:val="0180D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B440FB"/>
    <w:multiLevelType w:val="hybridMultilevel"/>
    <w:tmpl w:val="4FBE9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5D53D6"/>
    <w:multiLevelType w:val="hybridMultilevel"/>
    <w:tmpl w:val="8396970E"/>
    <w:lvl w:ilvl="0" w:tplc="080A0017">
      <w:start w:val="1"/>
      <w:numFmt w:val="lowerLetter"/>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33" w15:restartNumberingAfterBreak="0">
    <w:nsid w:val="65513175"/>
    <w:multiLevelType w:val="hybridMultilevel"/>
    <w:tmpl w:val="F64090FC"/>
    <w:lvl w:ilvl="0" w:tplc="7F1AACD4">
      <w:start w:val="1"/>
      <w:numFmt w:val="decimal"/>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4" w15:restartNumberingAfterBreak="0">
    <w:nsid w:val="65717BA1"/>
    <w:multiLevelType w:val="hybridMultilevel"/>
    <w:tmpl w:val="2D767804"/>
    <w:lvl w:ilvl="0" w:tplc="A18E4A4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46515D"/>
    <w:multiLevelType w:val="hybridMultilevel"/>
    <w:tmpl w:val="098E0118"/>
    <w:lvl w:ilvl="0" w:tplc="2FBA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FE52FE"/>
    <w:multiLevelType w:val="hybridMultilevel"/>
    <w:tmpl w:val="3B442D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3"/>
  </w:num>
  <w:num w:numId="4">
    <w:abstractNumId w:val="37"/>
  </w:num>
  <w:num w:numId="5">
    <w:abstractNumId w:val="21"/>
  </w:num>
  <w:num w:numId="6">
    <w:abstractNumId w:val="23"/>
  </w:num>
  <w:num w:numId="7">
    <w:abstractNumId w:val="39"/>
  </w:num>
  <w:num w:numId="8">
    <w:abstractNumId w:val="17"/>
  </w:num>
  <w:num w:numId="9">
    <w:abstractNumId w:val="22"/>
  </w:num>
  <w:num w:numId="10">
    <w:abstractNumId w:val="19"/>
  </w:num>
  <w:num w:numId="11">
    <w:abstractNumId w:val="11"/>
  </w:num>
  <w:num w:numId="12">
    <w:abstractNumId w:val="35"/>
  </w:num>
  <w:num w:numId="13">
    <w:abstractNumId w:val="14"/>
  </w:num>
  <w:num w:numId="14">
    <w:abstractNumId w:val="8"/>
  </w:num>
  <w:num w:numId="15">
    <w:abstractNumId w:val="30"/>
  </w:num>
  <w:num w:numId="16">
    <w:abstractNumId w:val="7"/>
  </w:num>
  <w:num w:numId="17">
    <w:abstractNumId w:val="34"/>
  </w:num>
  <w:num w:numId="18">
    <w:abstractNumId w:val="31"/>
  </w:num>
  <w:num w:numId="19">
    <w:abstractNumId w:val="38"/>
  </w:num>
  <w:num w:numId="20">
    <w:abstractNumId w:val="9"/>
  </w:num>
  <w:num w:numId="21">
    <w:abstractNumId w:val="1"/>
  </w:num>
  <w:num w:numId="22">
    <w:abstractNumId w:val="40"/>
  </w:num>
  <w:num w:numId="23">
    <w:abstractNumId w:val="28"/>
  </w:num>
  <w:num w:numId="24">
    <w:abstractNumId w:val="2"/>
  </w:num>
  <w:num w:numId="25">
    <w:abstractNumId w:val="18"/>
  </w:num>
  <w:num w:numId="26">
    <w:abstractNumId w:val="20"/>
  </w:num>
  <w:num w:numId="27">
    <w:abstractNumId w:val="33"/>
  </w:num>
  <w:num w:numId="28">
    <w:abstractNumId w:val="32"/>
  </w:num>
  <w:num w:numId="29">
    <w:abstractNumId w:val="15"/>
  </w:num>
  <w:num w:numId="30">
    <w:abstractNumId w:val="10"/>
  </w:num>
  <w:num w:numId="31">
    <w:abstractNumId w:val="24"/>
  </w:num>
  <w:num w:numId="32">
    <w:abstractNumId w:val="16"/>
  </w:num>
  <w:num w:numId="33">
    <w:abstractNumId w:val="3"/>
  </w:num>
  <w:num w:numId="34">
    <w:abstractNumId w:val="6"/>
  </w:num>
  <w:num w:numId="35">
    <w:abstractNumId w:val="26"/>
  </w:num>
  <w:num w:numId="36">
    <w:abstractNumId w:val="12"/>
  </w:num>
  <w:num w:numId="37">
    <w:abstractNumId w:val="29"/>
  </w:num>
  <w:num w:numId="38">
    <w:abstractNumId w:val="5"/>
  </w:num>
  <w:num w:numId="39">
    <w:abstractNumId w:val="25"/>
  </w:num>
  <w:num w:numId="40">
    <w:abstractNumId w:val="27"/>
  </w:num>
  <w:num w:numId="41">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E7"/>
    <w:rsid w:val="000007B5"/>
    <w:rsid w:val="0000236F"/>
    <w:rsid w:val="00002654"/>
    <w:rsid w:val="000027EB"/>
    <w:rsid w:val="000037B2"/>
    <w:rsid w:val="0000409A"/>
    <w:rsid w:val="0000485A"/>
    <w:rsid w:val="00004A55"/>
    <w:rsid w:val="00005713"/>
    <w:rsid w:val="00006543"/>
    <w:rsid w:val="00006CF6"/>
    <w:rsid w:val="00013A19"/>
    <w:rsid w:val="000140C8"/>
    <w:rsid w:val="000140FC"/>
    <w:rsid w:val="00014465"/>
    <w:rsid w:val="00016318"/>
    <w:rsid w:val="00017268"/>
    <w:rsid w:val="0002058A"/>
    <w:rsid w:val="000212E5"/>
    <w:rsid w:val="00021588"/>
    <w:rsid w:val="00021C64"/>
    <w:rsid w:val="00024005"/>
    <w:rsid w:val="0002402A"/>
    <w:rsid w:val="000241C5"/>
    <w:rsid w:val="0002429D"/>
    <w:rsid w:val="00026C8E"/>
    <w:rsid w:val="000272E4"/>
    <w:rsid w:val="00030996"/>
    <w:rsid w:val="000313A7"/>
    <w:rsid w:val="00032F5B"/>
    <w:rsid w:val="00034E9D"/>
    <w:rsid w:val="0003646E"/>
    <w:rsid w:val="000373BC"/>
    <w:rsid w:val="00037B34"/>
    <w:rsid w:val="00037C6F"/>
    <w:rsid w:val="00037F4B"/>
    <w:rsid w:val="00040B9B"/>
    <w:rsid w:val="000431F4"/>
    <w:rsid w:val="00043C4B"/>
    <w:rsid w:val="00045CD1"/>
    <w:rsid w:val="0004646B"/>
    <w:rsid w:val="0004650D"/>
    <w:rsid w:val="0004728F"/>
    <w:rsid w:val="00047D67"/>
    <w:rsid w:val="00050F25"/>
    <w:rsid w:val="000528E6"/>
    <w:rsid w:val="00054E79"/>
    <w:rsid w:val="00055CF0"/>
    <w:rsid w:val="00055F00"/>
    <w:rsid w:val="00056F8B"/>
    <w:rsid w:val="00057445"/>
    <w:rsid w:val="00057467"/>
    <w:rsid w:val="00057EF7"/>
    <w:rsid w:val="0006017B"/>
    <w:rsid w:val="00060DDC"/>
    <w:rsid w:val="00062B68"/>
    <w:rsid w:val="00065D00"/>
    <w:rsid w:val="000665C9"/>
    <w:rsid w:val="00067234"/>
    <w:rsid w:val="000672A3"/>
    <w:rsid w:val="000675BF"/>
    <w:rsid w:val="0006783C"/>
    <w:rsid w:val="00070098"/>
    <w:rsid w:val="000716B9"/>
    <w:rsid w:val="00072ED8"/>
    <w:rsid w:val="00074657"/>
    <w:rsid w:val="00075AF5"/>
    <w:rsid w:val="000778D0"/>
    <w:rsid w:val="000807DD"/>
    <w:rsid w:val="000813B0"/>
    <w:rsid w:val="0008148B"/>
    <w:rsid w:val="00081561"/>
    <w:rsid w:val="0008165E"/>
    <w:rsid w:val="000822DE"/>
    <w:rsid w:val="00083297"/>
    <w:rsid w:val="00085ADA"/>
    <w:rsid w:val="0008740C"/>
    <w:rsid w:val="000879FC"/>
    <w:rsid w:val="00087C30"/>
    <w:rsid w:val="0009089E"/>
    <w:rsid w:val="0009462F"/>
    <w:rsid w:val="000946D7"/>
    <w:rsid w:val="00094F51"/>
    <w:rsid w:val="000961BD"/>
    <w:rsid w:val="00097211"/>
    <w:rsid w:val="00097AA2"/>
    <w:rsid w:val="000A155A"/>
    <w:rsid w:val="000A1EE2"/>
    <w:rsid w:val="000A20A4"/>
    <w:rsid w:val="000A238F"/>
    <w:rsid w:val="000A563F"/>
    <w:rsid w:val="000A6105"/>
    <w:rsid w:val="000A6B4C"/>
    <w:rsid w:val="000A7211"/>
    <w:rsid w:val="000A798A"/>
    <w:rsid w:val="000B1D37"/>
    <w:rsid w:val="000B2C93"/>
    <w:rsid w:val="000B34C2"/>
    <w:rsid w:val="000B36DD"/>
    <w:rsid w:val="000B45F7"/>
    <w:rsid w:val="000B54E2"/>
    <w:rsid w:val="000B5711"/>
    <w:rsid w:val="000B6020"/>
    <w:rsid w:val="000B691A"/>
    <w:rsid w:val="000B77A5"/>
    <w:rsid w:val="000C18EA"/>
    <w:rsid w:val="000C1BED"/>
    <w:rsid w:val="000C2283"/>
    <w:rsid w:val="000C25A5"/>
    <w:rsid w:val="000C261A"/>
    <w:rsid w:val="000C27CA"/>
    <w:rsid w:val="000C5940"/>
    <w:rsid w:val="000C59CB"/>
    <w:rsid w:val="000C649E"/>
    <w:rsid w:val="000C70A3"/>
    <w:rsid w:val="000D0B08"/>
    <w:rsid w:val="000D0F6E"/>
    <w:rsid w:val="000D40FB"/>
    <w:rsid w:val="000D5062"/>
    <w:rsid w:val="000D68F0"/>
    <w:rsid w:val="000D77C6"/>
    <w:rsid w:val="000E0BEA"/>
    <w:rsid w:val="000E2DE8"/>
    <w:rsid w:val="000E3A23"/>
    <w:rsid w:val="000E4A8A"/>
    <w:rsid w:val="000E549D"/>
    <w:rsid w:val="000E7145"/>
    <w:rsid w:val="000F1D9C"/>
    <w:rsid w:val="000F1FFF"/>
    <w:rsid w:val="000F24C8"/>
    <w:rsid w:val="000F34D6"/>
    <w:rsid w:val="000F36AE"/>
    <w:rsid w:val="000F3DA0"/>
    <w:rsid w:val="000F47B6"/>
    <w:rsid w:val="000F4876"/>
    <w:rsid w:val="000F555D"/>
    <w:rsid w:val="000F5D28"/>
    <w:rsid w:val="000F6A61"/>
    <w:rsid w:val="000F7A45"/>
    <w:rsid w:val="000F7D68"/>
    <w:rsid w:val="000F7FD8"/>
    <w:rsid w:val="00100BAC"/>
    <w:rsid w:val="001017B7"/>
    <w:rsid w:val="00101F68"/>
    <w:rsid w:val="0010289A"/>
    <w:rsid w:val="001034C6"/>
    <w:rsid w:val="001049B0"/>
    <w:rsid w:val="00104ADB"/>
    <w:rsid w:val="001052E1"/>
    <w:rsid w:val="001057BC"/>
    <w:rsid w:val="001069CA"/>
    <w:rsid w:val="0010756D"/>
    <w:rsid w:val="00107AA6"/>
    <w:rsid w:val="00107D2F"/>
    <w:rsid w:val="00110816"/>
    <w:rsid w:val="00111E1C"/>
    <w:rsid w:val="0011288E"/>
    <w:rsid w:val="001133D5"/>
    <w:rsid w:val="00114068"/>
    <w:rsid w:val="00114A04"/>
    <w:rsid w:val="001150E9"/>
    <w:rsid w:val="001172A0"/>
    <w:rsid w:val="00120295"/>
    <w:rsid w:val="00121B4B"/>
    <w:rsid w:val="00123795"/>
    <w:rsid w:val="001239F8"/>
    <w:rsid w:val="00124AF3"/>
    <w:rsid w:val="001255B0"/>
    <w:rsid w:val="00126842"/>
    <w:rsid w:val="00127757"/>
    <w:rsid w:val="00130F33"/>
    <w:rsid w:val="0013100F"/>
    <w:rsid w:val="00131868"/>
    <w:rsid w:val="001327CA"/>
    <w:rsid w:val="001327FA"/>
    <w:rsid w:val="00132A80"/>
    <w:rsid w:val="00132F95"/>
    <w:rsid w:val="001343B6"/>
    <w:rsid w:val="00135A65"/>
    <w:rsid w:val="00136FF0"/>
    <w:rsid w:val="00141A24"/>
    <w:rsid w:val="0014307A"/>
    <w:rsid w:val="00144729"/>
    <w:rsid w:val="001448F2"/>
    <w:rsid w:val="00144D0B"/>
    <w:rsid w:val="00147223"/>
    <w:rsid w:val="00147566"/>
    <w:rsid w:val="00150361"/>
    <w:rsid w:val="00150FFF"/>
    <w:rsid w:val="00151053"/>
    <w:rsid w:val="00151FBB"/>
    <w:rsid w:val="001530E2"/>
    <w:rsid w:val="00154C3E"/>
    <w:rsid w:val="00155F96"/>
    <w:rsid w:val="00156408"/>
    <w:rsid w:val="00156A6B"/>
    <w:rsid w:val="00160DB9"/>
    <w:rsid w:val="001613F8"/>
    <w:rsid w:val="0016169D"/>
    <w:rsid w:val="00161DF9"/>
    <w:rsid w:val="00162CCE"/>
    <w:rsid w:val="001638A3"/>
    <w:rsid w:val="0016547C"/>
    <w:rsid w:val="001654C9"/>
    <w:rsid w:val="00165891"/>
    <w:rsid w:val="00165BFA"/>
    <w:rsid w:val="00166063"/>
    <w:rsid w:val="00166363"/>
    <w:rsid w:val="0016755F"/>
    <w:rsid w:val="00170545"/>
    <w:rsid w:val="00170A4B"/>
    <w:rsid w:val="001713D1"/>
    <w:rsid w:val="00171ADD"/>
    <w:rsid w:val="001742D2"/>
    <w:rsid w:val="00174515"/>
    <w:rsid w:val="0017459B"/>
    <w:rsid w:val="00174BB8"/>
    <w:rsid w:val="00175675"/>
    <w:rsid w:val="00175902"/>
    <w:rsid w:val="00176BDF"/>
    <w:rsid w:val="0017765C"/>
    <w:rsid w:val="00177788"/>
    <w:rsid w:val="00180BA0"/>
    <w:rsid w:val="0018110D"/>
    <w:rsid w:val="00181C8A"/>
    <w:rsid w:val="00182E3C"/>
    <w:rsid w:val="00182F0F"/>
    <w:rsid w:val="00183D24"/>
    <w:rsid w:val="00184897"/>
    <w:rsid w:val="001851A6"/>
    <w:rsid w:val="001875A7"/>
    <w:rsid w:val="001876B0"/>
    <w:rsid w:val="001879E1"/>
    <w:rsid w:val="0019133D"/>
    <w:rsid w:val="001914BC"/>
    <w:rsid w:val="0019389B"/>
    <w:rsid w:val="00193D40"/>
    <w:rsid w:val="00194475"/>
    <w:rsid w:val="00197584"/>
    <w:rsid w:val="001A02A7"/>
    <w:rsid w:val="001A063E"/>
    <w:rsid w:val="001A1AAB"/>
    <w:rsid w:val="001A1B94"/>
    <w:rsid w:val="001A1DE3"/>
    <w:rsid w:val="001A22F5"/>
    <w:rsid w:val="001A275F"/>
    <w:rsid w:val="001A2809"/>
    <w:rsid w:val="001A2C8B"/>
    <w:rsid w:val="001A74F2"/>
    <w:rsid w:val="001A7601"/>
    <w:rsid w:val="001A7FD2"/>
    <w:rsid w:val="001B107D"/>
    <w:rsid w:val="001B1203"/>
    <w:rsid w:val="001B138A"/>
    <w:rsid w:val="001B2CD9"/>
    <w:rsid w:val="001B364A"/>
    <w:rsid w:val="001B3AB6"/>
    <w:rsid w:val="001B3F68"/>
    <w:rsid w:val="001B58AD"/>
    <w:rsid w:val="001B62A0"/>
    <w:rsid w:val="001B681A"/>
    <w:rsid w:val="001C0460"/>
    <w:rsid w:val="001C08CB"/>
    <w:rsid w:val="001C1132"/>
    <w:rsid w:val="001C282F"/>
    <w:rsid w:val="001C365A"/>
    <w:rsid w:val="001C447A"/>
    <w:rsid w:val="001C44EF"/>
    <w:rsid w:val="001D0086"/>
    <w:rsid w:val="001D0094"/>
    <w:rsid w:val="001D4D2A"/>
    <w:rsid w:val="001D4E54"/>
    <w:rsid w:val="001D6BEC"/>
    <w:rsid w:val="001D7012"/>
    <w:rsid w:val="001D7BD2"/>
    <w:rsid w:val="001E2360"/>
    <w:rsid w:val="001E2A4D"/>
    <w:rsid w:val="001E53C2"/>
    <w:rsid w:val="001E64F2"/>
    <w:rsid w:val="001F0CDF"/>
    <w:rsid w:val="001F0E9C"/>
    <w:rsid w:val="001F1540"/>
    <w:rsid w:val="001F1D7F"/>
    <w:rsid w:val="001F216E"/>
    <w:rsid w:val="001F3213"/>
    <w:rsid w:val="001F39D1"/>
    <w:rsid w:val="001F3A10"/>
    <w:rsid w:val="001F49D1"/>
    <w:rsid w:val="001F652C"/>
    <w:rsid w:val="001F654F"/>
    <w:rsid w:val="001F739F"/>
    <w:rsid w:val="001F78D9"/>
    <w:rsid w:val="001F7BB6"/>
    <w:rsid w:val="001F7D1A"/>
    <w:rsid w:val="002005AD"/>
    <w:rsid w:val="00202DB8"/>
    <w:rsid w:val="00205907"/>
    <w:rsid w:val="0020593C"/>
    <w:rsid w:val="0020623E"/>
    <w:rsid w:val="00207736"/>
    <w:rsid w:val="00210E5F"/>
    <w:rsid w:val="00212460"/>
    <w:rsid w:val="00213F38"/>
    <w:rsid w:val="00215D0D"/>
    <w:rsid w:val="002161EB"/>
    <w:rsid w:val="00217AEF"/>
    <w:rsid w:val="00217C98"/>
    <w:rsid w:val="002217AC"/>
    <w:rsid w:val="00221EC9"/>
    <w:rsid w:val="00222302"/>
    <w:rsid w:val="00222E88"/>
    <w:rsid w:val="002234B7"/>
    <w:rsid w:val="002238CB"/>
    <w:rsid w:val="00223ECD"/>
    <w:rsid w:val="002241A6"/>
    <w:rsid w:val="002241E8"/>
    <w:rsid w:val="00224774"/>
    <w:rsid w:val="002247B0"/>
    <w:rsid w:val="00224EAB"/>
    <w:rsid w:val="00224F7A"/>
    <w:rsid w:val="00225152"/>
    <w:rsid w:val="002259C6"/>
    <w:rsid w:val="00230A86"/>
    <w:rsid w:val="00230E81"/>
    <w:rsid w:val="00232673"/>
    <w:rsid w:val="0023427A"/>
    <w:rsid w:val="002342F0"/>
    <w:rsid w:val="00234310"/>
    <w:rsid w:val="002348AE"/>
    <w:rsid w:val="002364C9"/>
    <w:rsid w:val="00236863"/>
    <w:rsid w:val="00237ACF"/>
    <w:rsid w:val="00237C1F"/>
    <w:rsid w:val="00237D0D"/>
    <w:rsid w:val="00240D97"/>
    <w:rsid w:val="00241300"/>
    <w:rsid w:val="0024133E"/>
    <w:rsid w:val="002422DC"/>
    <w:rsid w:val="00242D46"/>
    <w:rsid w:val="002433A4"/>
    <w:rsid w:val="002435DC"/>
    <w:rsid w:val="00243816"/>
    <w:rsid w:val="00245460"/>
    <w:rsid w:val="00247B17"/>
    <w:rsid w:val="00250033"/>
    <w:rsid w:val="00250389"/>
    <w:rsid w:val="00252383"/>
    <w:rsid w:val="00252669"/>
    <w:rsid w:val="00252878"/>
    <w:rsid w:val="00252D8C"/>
    <w:rsid w:val="00254209"/>
    <w:rsid w:val="00254288"/>
    <w:rsid w:val="0025469C"/>
    <w:rsid w:val="00255A26"/>
    <w:rsid w:val="0025773A"/>
    <w:rsid w:val="002579CE"/>
    <w:rsid w:val="00257EFF"/>
    <w:rsid w:val="00260FEC"/>
    <w:rsid w:val="002618D5"/>
    <w:rsid w:val="00261DD6"/>
    <w:rsid w:val="00262D13"/>
    <w:rsid w:val="00262F26"/>
    <w:rsid w:val="00263F37"/>
    <w:rsid w:val="00264223"/>
    <w:rsid w:val="00265333"/>
    <w:rsid w:val="0026579C"/>
    <w:rsid w:val="002657E2"/>
    <w:rsid w:val="0026581A"/>
    <w:rsid w:val="00266A13"/>
    <w:rsid w:val="00267130"/>
    <w:rsid w:val="00270597"/>
    <w:rsid w:val="002705D2"/>
    <w:rsid w:val="0027180F"/>
    <w:rsid w:val="0027203E"/>
    <w:rsid w:val="002727CC"/>
    <w:rsid w:val="00272F65"/>
    <w:rsid w:val="00273679"/>
    <w:rsid w:val="00274080"/>
    <w:rsid w:val="002762F7"/>
    <w:rsid w:val="0027698F"/>
    <w:rsid w:val="00277FD0"/>
    <w:rsid w:val="00281A35"/>
    <w:rsid w:val="00282141"/>
    <w:rsid w:val="00283E90"/>
    <w:rsid w:val="00284486"/>
    <w:rsid w:val="00284514"/>
    <w:rsid w:val="002845C3"/>
    <w:rsid w:val="00284ED8"/>
    <w:rsid w:val="00284F1D"/>
    <w:rsid w:val="00285644"/>
    <w:rsid w:val="0028581E"/>
    <w:rsid w:val="00285B21"/>
    <w:rsid w:val="0028729F"/>
    <w:rsid w:val="002872DE"/>
    <w:rsid w:val="00291188"/>
    <w:rsid w:val="00293020"/>
    <w:rsid w:val="00293491"/>
    <w:rsid w:val="00295682"/>
    <w:rsid w:val="0029643B"/>
    <w:rsid w:val="002978E1"/>
    <w:rsid w:val="0029799C"/>
    <w:rsid w:val="002A0E6F"/>
    <w:rsid w:val="002A0FB8"/>
    <w:rsid w:val="002A17C7"/>
    <w:rsid w:val="002A3921"/>
    <w:rsid w:val="002A417A"/>
    <w:rsid w:val="002A5DA6"/>
    <w:rsid w:val="002A6024"/>
    <w:rsid w:val="002A6193"/>
    <w:rsid w:val="002A6981"/>
    <w:rsid w:val="002A7BD4"/>
    <w:rsid w:val="002A7F32"/>
    <w:rsid w:val="002B12AB"/>
    <w:rsid w:val="002B20A1"/>
    <w:rsid w:val="002B226E"/>
    <w:rsid w:val="002B3AD1"/>
    <w:rsid w:val="002B3E2B"/>
    <w:rsid w:val="002B45BA"/>
    <w:rsid w:val="002B46D4"/>
    <w:rsid w:val="002B54CF"/>
    <w:rsid w:val="002B6253"/>
    <w:rsid w:val="002B6CE7"/>
    <w:rsid w:val="002C4646"/>
    <w:rsid w:val="002C4ACE"/>
    <w:rsid w:val="002C514B"/>
    <w:rsid w:val="002C6AA1"/>
    <w:rsid w:val="002C7AF6"/>
    <w:rsid w:val="002D14A6"/>
    <w:rsid w:val="002D1BE4"/>
    <w:rsid w:val="002D55A2"/>
    <w:rsid w:val="002D70F3"/>
    <w:rsid w:val="002E199B"/>
    <w:rsid w:val="002E1ED0"/>
    <w:rsid w:val="002E27E0"/>
    <w:rsid w:val="002E5015"/>
    <w:rsid w:val="002E7769"/>
    <w:rsid w:val="002E7ACF"/>
    <w:rsid w:val="002F0790"/>
    <w:rsid w:val="002F0CE9"/>
    <w:rsid w:val="002F0DD2"/>
    <w:rsid w:val="002F2220"/>
    <w:rsid w:val="002F2764"/>
    <w:rsid w:val="002F28B4"/>
    <w:rsid w:val="002F3BD0"/>
    <w:rsid w:val="002F5079"/>
    <w:rsid w:val="002F72F1"/>
    <w:rsid w:val="00300A0B"/>
    <w:rsid w:val="00300A89"/>
    <w:rsid w:val="0030114E"/>
    <w:rsid w:val="00301F46"/>
    <w:rsid w:val="00303CAD"/>
    <w:rsid w:val="003056EC"/>
    <w:rsid w:val="00306418"/>
    <w:rsid w:val="00306547"/>
    <w:rsid w:val="003075B1"/>
    <w:rsid w:val="003100F3"/>
    <w:rsid w:val="00310454"/>
    <w:rsid w:val="00310BA7"/>
    <w:rsid w:val="00310C11"/>
    <w:rsid w:val="003129A8"/>
    <w:rsid w:val="003130EC"/>
    <w:rsid w:val="003141C4"/>
    <w:rsid w:val="00315492"/>
    <w:rsid w:val="00315FC8"/>
    <w:rsid w:val="00316600"/>
    <w:rsid w:val="003168B9"/>
    <w:rsid w:val="003172EC"/>
    <w:rsid w:val="00317331"/>
    <w:rsid w:val="0032170B"/>
    <w:rsid w:val="003223DD"/>
    <w:rsid w:val="00323325"/>
    <w:rsid w:val="0032342B"/>
    <w:rsid w:val="003243B0"/>
    <w:rsid w:val="00324E56"/>
    <w:rsid w:val="003253A5"/>
    <w:rsid w:val="00325EC0"/>
    <w:rsid w:val="00330CA2"/>
    <w:rsid w:val="003311AE"/>
    <w:rsid w:val="00331403"/>
    <w:rsid w:val="003340EC"/>
    <w:rsid w:val="00334183"/>
    <w:rsid w:val="003350FF"/>
    <w:rsid w:val="003361FD"/>
    <w:rsid w:val="0034057C"/>
    <w:rsid w:val="0034158C"/>
    <w:rsid w:val="00341767"/>
    <w:rsid w:val="00342D94"/>
    <w:rsid w:val="00342DB6"/>
    <w:rsid w:val="00343D8D"/>
    <w:rsid w:val="00346906"/>
    <w:rsid w:val="00347DC4"/>
    <w:rsid w:val="00350142"/>
    <w:rsid w:val="0035025D"/>
    <w:rsid w:val="00351483"/>
    <w:rsid w:val="00351AF0"/>
    <w:rsid w:val="00352F0F"/>
    <w:rsid w:val="00353B6D"/>
    <w:rsid w:val="00354920"/>
    <w:rsid w:val="00355DC6"/>
    <w:rsid w:val="00356AB6"/>
    <w:rsid w:val="003604D7"/>
    <w:rsid w:val="003632DF"/>
    <w:rsid w:val="0036351E"/>
    <w:rsid w:val="00364521"/>
    <w:rsid w:val="003648B5"/>
    <w:rsid w:val="00365026"/>
    <w:rsid w:val="00365D9A"/>
    <w:rsid w:val="00366866"/>
    <w:rsid w:val="0036709C"/>
    <w:rsid w:val="00367549"/>
    <w:rsid w:val="00367F82"/>
    <w:rsid w:val="00371ECE"/>
    <w:rsid w:val="00374489"/>
    <w:rsid w:val="00374EB1"/>
    <w:rsid w:val="00374FD9"/>
    <w:rsid w:val="003756AF"/>
    <w:rsid w:val="00375815"/>
    <w:rsid w:val="00375D4D"/>
    <w:rsid w:val="00377D1A"/>
    <w:rsid w:val="00380441"/>
    <w:rsid w:val="003824C0"/>
    <w:rsid w:val="00382696"/>
    <w:rsid w:val="0038319E"/>
    <w:rsid w:val="00383777"/>
    <w:rsid w:val="003842A0"/>
    <w:rsid w:val="0038438A"/>
    <w:rsid w:val="00384542"/>
    <w:rsid w:val="00385D20"/>
    <w:rsid w:val="003864D2"/>
    <w:rsid w:val="00386A06"/>
    <w:rsid w:val="0038770B"/>
    <w:rsid w:val="00390249"/>
    <w:rsid w:val="00390BF8"/>
    <w:rsid w:val="00391464"/>
    <w:rsid w:val="00392877"/>
    <w:rsid w:val="00392E12"/>
    <w:rsid w:val="003948A0"/>
    <w:rsid w:val="00394D7E"/>
    <w:rsid w:val="0039548D"/>
    <w:rsid w:val="003956E9"/>
    <w:rsid w:val="00395EA7"/>
    <w:rsid w:val="003965EC"/>
    <w:rsid w:val="00396BA0"/>
    <w:rsid w:val="00397113"/>
    <w:rsid w:val="003978FB"/>
    <w:rsid w:val="00397BD8"/>
    <w:rsid w:val="003A0E17"/>
    <w:rsid w:val="003A357E"/>
    <w:rsid w:val="003A4414"/>
    <w:rsid w:val="003A537C"/>
    <w:rsid w:val="003A697E"/>
    <w:rsid w:val="003A6E62"/>
    <w:rsid w:val="003A78B5"/>
    <w:rsid w:val="003A7BE8"/>
    <w:rsid w:val="003A7C85"/>
    <w:rsid w:val="003A7FBE"/>
    <w:rsid w:val="003B00A3"/>
    <w:rsid w:val="003B0D09"/>
    <w:rsid w:val="003B165A"/>
    <w:rsid w:val="003B2140"/>
    <w:rsid w:val="003B21AF"/>
    <w:rsid w:val="003B23CC"/>
    <w:rsid w:val="003B2641"/>
    <w:rsid w:val="003B2C8F"/>
    <w:rsid w:val="003B5453"/>
    <w:rsid w:val="003B5A37"/>
    <w:rsid w:val="003B63C2"/>
    <w:rsid w:val="003B7B65"/>
    <w:rsid w:val="003C28B8"/>
    <w:rsid w:val="003C3731"/>
    <w:rsid w:val="003C373A"/>
    <w:rsid w:val="003C5229"/>
    <w:rsid w:val="003C5E4D"/>
    <w:rsid w:val="003C6934"/>
    <w:rsid w:val="003C6BCF"/>
    <w:rsid w:val="003C7E9C"/>
    <w:rsid w:val="003C7EE9"/>
    <w:rsid w:val="003C7FD0"/>
    <w:rsid w:val="003D0268"/>
    <w:rsid w:val="003D0834"/>
    <w:rsid w:val="003D1A43"/>
    <w:rsid w:val="003D1A64"/>
    <w:rsid w:val="003D3375"/>
    <w:rsid w:val="003D4416"/>
    <w:rsid w:val="003D464D"/>
    <w:rsid w:val="003D4CB4"/>
    <w:rsid w:val="003D6881"/>
    <w:rsid w:val="003D7014"/>
    <w:rsid w:val="003E079F"/>
    <w:rsid w:val="003E0E1B"/>
    <w:rsid w:val="003E18BA"/>
    <w:rsid w:val="003E2EDF"/>
    <w:rsid w:val="003E31E5"/>
    <w:rsid w:val="003E32ED"/>
    <w:rsid w:val="003E3A39"/>
    <w:rsid w:val="003E3DA3"/>
    <w:rsid w:val="003E4642"/>
    <w:rsid w:val="003E58C9"/>
    <w:rsid w:val="003E5976"/>
    <w:rsid w:val="003E5CB3"/>
    <w:rsid w:val="003E761F"/>
    <w:rsid w:val="003F14D9"/>
    <w:rsid w:val="003F1601"/>
    <w:rsid w:val="003F1956"/>
    <w:rsid w:val="003F1F9E"/>
    <w:rsid w:val="003F553B"/>
    <w:rsid w:val="003F578D"/>
    <w:rsid w:val="003F5F1F"/>
    <w:rsid w:val="003F650B"/>
    <w:rsid w:val="004004E9"/>
    <w:rsid w:val="004007AA"/>
    <w:rsid w:val="00400FDE"/>
    <w:rsid w:val="00402223"/>
    <w:rsid w:val="0040223D"/>
    <w:rsid w:val="00402595"/>
    <w:rsid w:val="004028C7"/>
    <w:rsid w:val="00404BCA"/>
    <w:rsid w:val="004052C5"/>
    <w:rsid w:val="00405BF8"/>
    <w:rsid w:val="00407A56"/>
    <w:rsid w:val="004100AA"/>
    <w:rsid w:val="00412203"/>
    <w:rsid w:val="004127C3"/>
    <w:rsid w:val="004127EB"/>
    <w:rsid w:val="0041359D"/>
    <w:rsid w:val="0041686D"/>
    <w:rsid w:val="00417DE3"/>
    <w:rsid w:val="00420A58"/>
    <w:rsid w:val="00420B07"/>
    <w:rsid w:val="00420F21"/>
    <w:rsid w:val="004223F5"/>
    <w:rsid w:val="00422869"/>
    <w:rsid w:val="00423947"/>
    <w:rsid w:val="0042569B"/>
    <w:rsid w:val="00426448"/>
    <w:rsid w:val="00427946"/>
    <w:rsid w:val="00427FFE"/>
    <w:rsid w:val="00430859"/>
    <w:rsid w:val="004316BB"/>
    <w:rsid w:val="0043257A"/>
    <w:rsid w:val="00432680"/>
    <w:rsid w:val="00436FD3"/>
    <w:rsid w:val="004406CF"/>
    <w:rsid w:val="00440BB9"/>
    <w:rsid w:val="00440BCF"/>
    <w:rsid w:val="00441804"/>
    <w:rsid w:val="00442BDD"/>
    <w:rsid w:val="00442CBF"/>
    <w:rsid w:val="004435B4"/>
    <w:rsid w:val="00443787"/>
    <w:rsid w:val="004441F9"/>
    <w:rsid w:val="00445088"/>
    <w:rsid w:val="004450D5"/>
    <w:rsid w:val="00445359"/>
    <w:rsid w:val="004476F7"/>
    <w:rsid w:val="0045229F"/>
    <w:rsid w:val="00452669"/>
    <w:rsid w:val="00452AEA"/>
    <w:rsid w:val="00453069"/>
    <w:rsid w:val="00453C27"/>
    <w:rsid w:val="00453D6D"/>
    <w:rsid w:val="00457841"/>
    <w:rsid w:val="0046048A"/>
    <w:rsid w:val="00461146"/>
    <w:rsid w:val="0046213D"/>
    <w:rsid w:val="0046313B"/>
    <w:rsid w:val="00463D94"/>
    <w:rsid w:val="00463DE5"/>
    <w:rsid w:val="00464463"/>
    <w:rsid w:val="00464BC2"/>
    <w:rsid w:val="00464EA1"/>
    <w:rsid w:val="004656CC"/>
    <w:rsid w:val="00466346"/>
    <w:rsid w:val="004719B2"/>
    <w:rsid w:val="00471ADA"/>
    <w:rsid w:val="00471F77"/>
    <w:rsid w:val="004727B2"/>
    <w:rsid w:val="0047479F"/>
    <w:rsid w:val="004751D6"/>
    <w:rsid w:val="004766BF"/>
    <w:rsid w:val="00477DBA"/>
    <w:rsid w:val="00477E20"/>
    <w:rsid w:val="00480BB8"/>
    <w:rsid w:val="00480EA1"/>
    <w:rsid w:val="00481C07"/>
    <w:rsid w:val="00481D51"/>
    <w:rsid w:val="00484691"/>
    <w:rsid w:val="0048519E"/>
    <w:rsid w:val="00485EC7"/>
    <w:rsid w:val="004860BD"/>
    <w:rsid w:val="00487430"/>
    <w:rsid w:val="00491C69"/>
    <w:rsid w:val="00492383"/>
    <w:rsid w:val="00492DCA"/>
    <w:rsid w:val="00494E11"/>
    <w:rsid w:val="00496E64"/>
    <w:rsid w:val="004A0A7B"/>
    <w:rsid w:val="004A0BB0"/>
    <w:rsid w:val="004A26CD"/>
    <w:rsid w:val="004A3584"/>
    <w:rsid w:val="004A4592"/>
    <w:rsid w:val="004A5121"/>
    <w:rsid w:val="004A577A"/>
    <w:rsid w:val="004A645D"/>
    <w:rsid w:val="004A68A0"/>
    <w:rsid w:val="004A7990"/>
    <w:rsid w:val="004B1458"/>
    <w:rsid w:val="004B168F"/>
    <w:rsid w:val="004B1796"/>
    <w:rsid w:val="004B19B8"/>
    <w:rsid w:val="004B46A2"/>
    <w:rsid w:val="004B5670"/>
    <w:rsid w:val="004B591D"/>
    <w:rsid w:val="004B612D"/>
    <w:rsid w:val="004B73A8"/>
    <w:rsid w:val="004B73AB"/>
    <w:rsid w:val="004B7542"/>
    <w:rsid w:val="004B7B8D"/>
    <w:rsid w:val="004C4219"/>
    <w:rsid w:val="004C432F"/>
    <w:rsid w:val="004C4624"/>
    <w:rsid w:val="004C4ACC"/>
    <w:rsid w:val="004C72EF"/>
    <w:rsid w:val="004C7E83"/>
    <w:rsid w:val="004D0BE6"/>
    <w:rsid w:val="004D0DAE"/>
    <w:rsid w:val="004D1BDD"/>
    <w:rsid w:val="004D5DB3"/>
    <w:rsid w:val="004D612D"/>
    <w:rsid w:val="004D6A26"/>
    <w:rsid w:val="004D6BA8"/>
    <w:rsid w:val="004E08D6"/>
    <w:rsid w:val="004E0D16"/>
    <w:rsid w:val="004E2E15"/>
    <w:rsid w:val="004E345F"/>
    <w:rsid w:val="004E41C7"/>
    <w:rsid w:val="004E4DD6"/>
    <w:rsid w:val="004E6587"/>
    <w:rsid w:val="004E7C6E"/>
    <w:rsid w:val="004E7DAD"/>
    <w:rsid w:val="004E7E28"/>
    <w:rsid w:val="004E7F7F"/>
    <w:rsid w:val="004F27A8"/>
    <w:rsid w:val="004F2D88"/>
    <w:rsid w:val="004F4B65"/>
    <w:rsid w:val="004F4E50"/>
    <w:rsid w:val="004F5BA0"/>
    <w:rsid w:val="004F71E5"/>
    <w:rsid w:val="005001BB"/>
    <w:rsid w:val="00500E1E"/>
    <w:rsid w:val="005070C3"/>
    <w:rsid w:val="0050763D"/>
    <w:rsid w:val="005124DC"/>
    <w:rsid w:val="00514022"/>
    <w:rsid w:val="0051606B"/>
    <w:rsid w:val="005220BE"/>
    <w:rsid w:val="0052246F"/>
    <w:rsid w:val="00522553"/>
    <w:rsid w:val="005239D6"/>
    <w:rsid w:val="00524047"/>
    <w:rsid w:val="00534263"/>
    <w:rsid w:val="0053509C"/>
    <w:rsid w:val="00535676"/>
    <w:rsid w:val="00535DC5"/>
    <w:rsid w:val="005361EE"/>
    <w:rsid w:val="00537716"/>
    <w:rsid w:val="005379EA"/>
    <w:rsid w:val="0054023A"/>
    <w:rsid w:val="0054062B"/>
    <w:rsid w:val="0054131B"/>
    <w:rsid w:val="00541410"/>
    <w:rsid w:val="00542D5F"/>
    <w:rsid w:val="005435DE"/>
    <w:rsid w:val="00543784"/>
    <w:rsid w:val="0054489E"/>
    <w:rsid w:val="00544C28"/>
    <w:rsid w:val="00546BAE"/>
    <w:rsid w:val="00547C7E"/>
    <w:rsid w:val="00547F86"/>
    <w:rsid w:val="00551A65"/>
    <w:rsid w:val="00552241"/>
    <w:rsid w:val="00552EBD"/>
    <w:rsid w:val="00553121"/>
    <w:rsid w:val="00553827"/>
    <w:rsid w:val="0055438C"/>
    <w:rsid w:val="00555F71"/>
    <w:rsid w:val="005571CD"/>
    <w:rsid w:val="005609F6"/>
    <w:rsid w:val="00566B02"/>
    <w:rsid w:val="00567E1B"/>
    <w:rsid w:val="005726B1"/>
    <w:rsid w:val="0057347E"/>
    <w:rsid w:val="0057407D"/>
    <w:rsid w:val="005740F6"/>
    <w:rsid w:val="005743D2"/>
    <w:rsid w:val="00574747"/>
    <w:rsid w:val="00575DE3"/>
    <w:rsid w:val="00575E04"/>
    <w:rsid w:val="00575E2B"/>
    <w:rsid w:val="0057605C"/>
    <w:rsid w:val="00576F74"/>
    <w:rsid w:val="00577EB9"/>
    <w:rsid w:val="005802BD"/>
    <w:rsid w:val="00583243"/>
    <w:rsid w:val="005838B6"/>
    <w:rsid w:val="0058504D"/>
    <w:rsid w:val="00585F82"/>
    <w:rsid w:val="00586FA8"/>
    <w:rsid w:val="00587F23"/>
    <w:rsid w:val="00590DD9"/>
    <w:rsid w:val="00591E3A"/>
    <w:rsid w:val="0059229A"/>
    <w:rsid w:val="005934C8"/>
    <w:rsid w:val="00593CB4"/>
    <w:rsid w:val="005947C1"/>
    <w:rsid w:val="00596C86"/>
    <w:rsid w:val="00596D1D"/>
    <w:rsid w:val="00597CC7"/>
    <w:rsid w:val="005A090E"/>
    <w:rsid w:val="005A091A"/>
    <w:rsid w:val="005A17A5"/>
    <w:rsid w:val="005A253A"/>
    <w:rsid w:val="005A282D"/>
    <w:rsid w:val="005A28EB"/>
    <w:rsid w:val="005A2AF0"/>
    <w:rsid w:val="005A5ACC"/>
    <w:rsid w:val="005A5E07"/>
    <w:rsid w:val="005A62F5"/>
    <w:rsid w:val="005A6EA0"/>
    <w:rsid w:val="005B0D7C"/>
    <w:rsid w:val="005B0E86"/>
    <w:rsid w:val="005B1377"/>
    <w:rsid w:val="005B4B02"/>
    <w:rsid w:val="005B5DEE"/>
    <w:rsid w:val="005B6589"/>
    <w:rsid w:val="005B662D"/>
    <w:rsid w:val="005B6854"/>
    <w:rsid w:val="005B68D6"/>
    <w:rsid w:val="005B727A"/>
    <w:rsid w:val="005C1AAA"/>
    <w:rsid w:val="005C4034"/>
    <w:rsid w:val="005C44B3"/>
    <w:rsid w:val="005C465F"/>
    <w:rsid w:val="005C5825"/>
    <w:rsid w:val="005C5C63"/>
    <w:rsid w:val="005C651C"/>
    <w:rsid w:val="005C7C83"/>
    <w:rsid w:val="005D1427"/>
    <w:rsid w:val="005D1461"/>
    <w:rsid w:val="005D21E7"/>
    <w:rsid w:val="005D49C8"/>
    <w:rsid w:val="005D4A61"/>
    <w:rsid w:val="005D5607"/>
    <w:rsid w:val="005D6485"/>
    <w:rsid w:val="005E0986"/>
    <w:rsid w:val="005E1141"/>
    <w:rsid w:val="005E37E9"/>
    <w:rsid w:val="005E3D43"/>
    <w:rsid w:val="005E4DD7"/>
    <w:rsid w:val="005F03DB"/>
    <w:rsid w:val="005F0B96"/>
    <w:rsid w:val="005F17EC"/>
    <w:rsid w:val="005F3BAB"/>
    <w:rsid w:val="005F3D50"/>
    <w:rsid w:val="005F7031"/>
    <w:rsid w:val="005F7C9D"/>
    <w:rsid w:val="0060108B"/>
    <w:rsid w:val="00602617"/>
    <w:rsid w:val="00603A46"/>
    <w:rsid w:val="0060406F"/>
    <w:rsid w:val="0060602B"/>
    <w:rsid w:val="006075FC"/>
    <w:rsid w:val="006109E0"/>
    <w:rsid w:val="00611A49"/>
    <w:rsid w:val="0061283D"/>
    <w:rsid w:val="00613017"/>
    <w:rsid w:val="00613A54"/>
    <w:rsid w:val="00615DF2"/>
    <w:rsid w:val="00616189"/>
    <w:rsid w:val="006174F4"/>
    <w:rsid w:val="00617779"/>
    <w:rsid w:val="0061785B"/>
    <w:rsid w:val="00621760"/>
    <w:rsid w:val="006217BB"/>
    <w:rsid w:val="00621FA0"/>
    <w:rsid w:val="00622583"/>
    <w:rsid w:val="006226D5"/>
    <w:rsid w:val="00625BD5"/>
    <w:rsid w:val="00625D59"/>
    <w:rsid w:val="00625DFB"/>
    <w:rsid w:val="00626F45"/>
    <w:rsid w:val="00627A75"/>
    <w:rsid w:val="00631C2C"/>
    <w:rsid w:val="00631D20"/>
    <w:rsid w:val="0063244C"/>
    <w:rsid w:val="00632A66"/>
    <w:rsid w:val="0063373F"/>
    <w:rsid w:val="00634CEB"/>
    <w:rsid w:val="0063563C"/>
    <w:rsid w:val="00636BB5"/>
    <w:rsid w:val="00637179"/>
    <w:rsid w:val="0063723C"/>
    <w:rsid w:val="00637E34"/>
    <w:rsid w:val="0064280D"/>
    <w:rsid w:val="00644C90"/>
    <w:rsid w:val="006453C9"/>
    <w:rsid w:val="00646100"/>
    <w:rsid w:val="006476CA"/>
    <w:rsid w:val="00651BAE"/>
    <w:rsid w:val="006552AE"/>
    <w:rsid w:val="00655561"/>
    <w:rsid w:val="00655773"/>
    <w:rsid w:val="0065602B"/>
    <w:rsid w:val="00656318"/>
    <w:rsid w:val="006563CA"/>
    <w:rsid w:val="006578E5"/>
    <w:rsid w:val="006578FC"/>
    <w:rsid w:val="006608AB"/>
    <w:rsid w:val="006618AC"/>
    <w:rsid w:val="00661908"/>
    <w:rsid w:val="00663E12"/>
    <w:rsid w:val="00664587"/>
    <w:rsid w:val="00665DA0"/>
    <w:rsid w:val="0066644C"/>
    <w:rsid w:val="00666F25"/>
    <w:rsid w:val="00667C1C"/>
    <w:rsid w:val="006702B2"/>
    <w:rsid w:val="00671900"/>
    <w:rsid w:val="00671DC4"/>
    <w:rsid w:val="00673DD4"/>
    <w:rsid w:val="00673DF5"/>
    <w:rsid w:val="00674AEB"/>
    <w:rsid w:val="006776BD"/>
    <w:rsid w:val="00677AD0"/>
    <w:rsid w:val="006806AB"/>
    <w:rsid w:val="006821F2"/>
    <w:rsid w:val="00682B4B"/>
    <w:rsid w:val="0068301F"/>
    <w:rsid w:val="00684445"/>
    <w:rsid w:val="0068455C"/>
    <w:rsid w:val="00685328"/>
    <w:rsid w:val="006866D1"/>
    <w:rsid w:val="00686714"/>
    <w:rsid w:val="0068703D"/>
    <w:rsid w:val="006871A9"/>
    <w:rsid w:val="00691A45"/>
    <w:rsid w:val="00692021"/>
    <w:rsid w:val="00692640"/>
    <w:rsid w:val="00692E17"/>
    <w:rsid w:val="00692FC4"/>
    <w:rsid w:val="0069333E"/>
    <w:rsid w:val="00693BA0"/>
    <w:rsid w:val="00693C8E"/>
    <w:rsid w:val="00694759"/>
    <w:rsid w:val="0069630D"/>
    <w:rsid w:val="006969BA"/>
    <w:rsid w:val="0069788A"/>
    <w:rsid w:val="006A026A"/>
    <w:rsid w:val="006A0425"/>
    <w:rsid w:val="006A1C11"/>
    <w:rsid w:val="006A1D62"/>
    <w:rsid w:val="006A1D78"/>
    <w:rsid w:val="006A1F51"/>
    <w:rsid w:val="006A2165"/>
    <w:rsid w:val="006A380B"/>
    <w:rsid w:val="006A6A79"/>
    <w:rsid w:val="006A6D7F"/>
    <w:rsid w:val="006B0298"/>
    <w:rsid w:val="006B0E83"/>
    <w:rsid w:val="006B2556"/>
    <w:rsid w:val="006B32E4"/>
    <w:rsid w:val="006B33EF"/>
    <w:rsid w:val="006B5493"/>
    <w:rsid w:val="006B5A1D"/>
    <w:rsid w:val="006B67C2"/>
    <w:rsid w:val="006B73EB"/>
    <w:rsid w:val="006C00F9"/>
    <w:rsid w:val="006C0BB6"/>
    <w:rsid w:val="006C10C0"/>
    <w:rsid w:val="006C13B6"/>
    <w:rsid w:val="006C1653"/>
    <w:rsid w:val="006C1B1D"/>
    <w:rsid w:val="006C24EB"/>
    <w:rsid w:val="006C32BB"/>
    <w:rsid w:val="006C3747"/>
    <w:rsid w:val="006C59BE"/>
    <w:rsid w:val="006C7760"/>
    <w:rsid w:val="006C7776"/>
    <w:rsid w:val="006C7EEA"/>
    <w:rsid w:val="006D141B"/>
    <w:rsid w:val="006D2431"/>
    <w:rsid w:val="006D243F"/>
    <w:rsid w:val="006D2A2B"/>
    <w:rsid w:val="006D4FF1"/>
    <w:rsid w:val="006D522C"/>
    <w:rsid w:val="006D56AA"/>
    <w:rsid w:val="006D7795"/>
    <w:rsid w:val="006D7ACB"/>
    <w:rsid w:val="006D7DD7"/>
    <w:rsid w:val="006E00EF"/>
    <w:rsid w:val="006E1A7A"/>
    <w:rsid w:val="006E20C3"/>
    <w:rsid w:val="006E29B0"/>
    <w:rsid w:val="006E2CA1"/>
    <w:rsid w:val="006E3C12"/>
    <w:rsid w:val="006E5291"/>
    <w:rsid w:val="006E7BE2"/>
    <w:rsid w:val="006F01E7"/>
    <w:rsid w:val="006F1F3A"/>
    <w:rsid w:val="006F7C7D"/>
    <w:rsid w:val="006F7E54"/>
    <w:rsid w:val="006F7EB8"/>
    <w:rsid w:val="00700699"/>
    <w:rsid w:val="007015A1"/>
    <w:rsid w:val="00702DD7"/>
    <w:rsid w:val="00703308"/>
    <w:rsid w:val="00704156"/>
    <w:rsid w:val="007047D3"/>
    <w:rsid w:val="007058C5"/>
    <w:rsid w:val="00705C40"/>
    <w:rsid w:val="00707E5C"/>
    <w:rsid w:val="0071087E"/>
    <w:rsid w:val="00710AFF"/>
    <w:rsid w:val="00710E2F"/>
    <w:rsid w:val="007134D8"/>
    <w:rsid w:val="00716EEF"/>
    <w:rsid w:val="00717DCC"/>
    <w:rsid w:val="007200C3"/>
    <w:rsid w:val="00721B7D"/>
    <w:rsid w:val="007227E8"/>
    <w:rsid w:val="007229A1"/>
    <w:rsid w:val="00723418"/>
    <w:rsid w:val="007235AA"/>
    <w:rsid w:val="00723686"/>
    <w:rsid w:val="00723D59"/>
    <w:rsid w:val="00724AAC"/>
    <w:rsid w:val="00726682"/>
    <w:rsid w:val="00726F0D"/>
    <w:rsid w:val="00727A55"/>
    <w:rsid w:val="00730D30"/>
    <w:rsid w:val="007311A8"/>
    <w:rsid w:val="00731B2E"/>
    <w:rsid w:val="00731B91"/>
    <w:rsid w:val="00732289"/>
    <w:rsid w:val="007329EB"/>
    <w:rsid w:val="007336F6"/>
    <w:rsid w:val="007344FC"/>
    <w:rsid w:val="007349B2"/>
    <w:rsid w:val="00735915"/>
    <w:rsid w:val="00735C21"/>
    <w:rsid w:val="0073614A"/>
    <w:rsid w:val="007367CD"/>
    <w:rsid w:val="007368A7"/>
    <w:rsid w:val="00736FF2"/>
    <w:rsid w:val="00740C8C"/>
    <w:rsid w:val="00740EF8"/>
    <w:rsid w:val="00741AC4"/>
    <w:rsid w:val="0074285B"/>
    <w:rsid w:val="007433A6"/>
    <w:rsid w:val="00745BF1"/>
    <w:rsid w:val="007479F2"/>
    <w:rsid w:val="00747AB2"/>
    <w:rsid w:val="007512EE"/>
    <w:rsid w:val="007515BC"/>
    <w:rsid w:val="00754713"/>
    <w:rsid w:val="00756BAE"/>
    <w:rsid w:val="007573B2"/>
    <w:rsid w:val="007574BB"/>
    <w:rsid w:val="0075764C"/>
    <w:rsid w:val="00757701"/>
    <w:rsid w:val="007618B3"/>
    <w:rsid w:val="0076211E"/>
    <w:rsid w:val="00762198"/>
    <w:rsid w:val="00763C8B"/>
    <w:rsid w:val="00763CE8"/>
    <w:rsid w:val="007649B8"/>
    <w:rsid w:val="00764A93"/>
    <w:rsid w:val="007658AA"/>
    <w:rsid w:val="0076713B"/>
    <w:rsid w:val="0076766A"/>
    <w:rsid w:val="00767EE7"/>
    <w:rsid w:val="00770792"/>
    <w:rsid w:val="007719F4"/>
    <w:rsid w:val="00772B84"/>
    <w:rsid w:val="007733C3"/>
    <w:rsid w:val="00774D4B"/>
    <w:rsid w:val="00774FFE"/>
    <w:rsid w:val="00775638"/>
    <w:rsid w:val="00775677"/>
    <w:rsid w:val="0077599A"/>
    <w:rsid w:val="007761FD"/>
    <w:rsid w:val="007762AF"/>
    <w:rsid w:val="00776A0A"/>
    <w:rsid w:val="00777353"/>
    <w:rsid w:val="007808C5"/>
    <w:rsid w:val="00780CD6"/>
    <w:rsid w:val="00782EA4"/>
    <w:rsid w:val="00783BF6"/>
    <w:rsid w:val="007852C9"/>
    <w:rsid w:val="00785461"/>
    <w:rsid w:val="00785E10"/>
    <w:rsid w:val="00785F00"/>
    <w:rsid w:val="00786FF3"/>
    <w:rsid w:val="007876CF"/>
    <w:rsid w:val="0079152B"/>
    <w:rsid w:val="007927FF"/>
    <w:rsid w:val="00792A7A"/>
    <w:rsid w:val="00793090"/>
    <w:rsid w:val="007949A3"/>
    <w:rsid w:val="007952E1"/>
    <w:rsid w:val="00795DF7"/>
    <w:rsid w:val="007961CF"/>
    <w:rsid w:val="00796F2A"/>
    <w:rsid w:val="007A0176"/>
    <w:rsid w:val="007A2116"/>
    <w:rsid w:val="007A2F67"/>
    <w:rsid w:val="007A31BB"/>
    <w:rsid w:val="007A3918"/>
    <w:rsid w:val="007A5570"/>
    <w:rsid w:val="007A6721"/>
    <w:rsid w:val="007A6BE8"/>
    <w:rsid w:val="007A7AF9"/>
    <w:rsid w:val="007B058D"/>
    <w:rsid w:val="007B0E89"/>
    <w:rsid w:val="007B17DD"/>
    <w:rsid w:val="007B184C"/>
    <w:rsid w:val="007B2BAE"/>
    <w:rsid w:val="007B2C38"/>
    <w:rsid w:val="007B2E54"/>
    <w:rsid w:val="007B3B15"/>
    <w:rsid w:val="007B550E"/>
    <w:rsid w:val="007B5C00"/>
    <w:rsid w:val="007B6F5A"/>
    <w:rsid w:val="007B7498"/>
    <w:rsid w:val="007B7AEE"/>
    <w:rsid w:val="007C14A2"/>
    <w:rsid w:val="007C2786"/>
    <w:rsid w:val="007C339B"/>
    <w:rsid w:val="007C3D67"/>
    <w:rsid w:val="007C4879"/>
    <w:rsid w:val="007C74D9"/>
    <w:rsid w:val="007C7D9B"/>
    <w:rsid w:val="007C7EB6"/>
    <w:rsid w:val="007D1110"/>
    <w:rsid w:val="007D1375"/>
    <w:rsid w:val="007D1624"/>
    <w:rsid w:val="007D2976"/>
    <w:rsid w:val="007D2E51"/>
    <w:rsid w:val="007D2F75"/>
    <w:rsid w:val="007D3EE9"/>
    <w:rsid w:val="007D3FE9"/>
    <w:rsid w:val="007D4032"/>
    <w:rsid w:val="007D46AD"/>
    <w:rsid w:val="007D49C6"/>
    <w:rsid w:val="007D7B02"/>
    <w:rsid w:val="007E037D"/>
    <w:rsid w:val="007E213E"/>
    <w:rsid w:val="007E22E7"/>
    <w:rsid w:val="007E2F03"/>
    <w:rsid w:val="007E3EA8"/>
    <w:rsid w:val="007E4232"/>
    <w:rsid w:val="007E493B"/>
    <w:rsid w:val="007E4C04"/>
    <w:rsid w:val="007E543B"/>
    <w:rsid w:val="007E62AB"/>
    <w:rsid w:val="007E69BB"/>
    <w:rsid w:val="007E6AB8"/>
    <w:rsid w:val="007F0030"/>
    <w:rsid w:val="007F0B31"/>
    <w:rsid w:val="007F2109"/>
    <w:rsid w:val="007F21C5"/>
    <w:rsid w:val="007F3AFC"/>
    <w:rsid w:val="007F3EF1"/>
    <w:rsid w:val="007F4FCA"/>
    <w:rsid w:val="007F674D"/>
    <w:rsid w:val="007F681E"/>
    <w:rsid w:val="00801251"/>
    <w:rsid w:val="00801BCE"/>
    <w:rsid w:val="00802515"/>
    <w:rsid w:val="00802633"/>
    <w:rsid w:val="00802681"/>
    <w:rsid w:val="00803391"/>
    <w:rsid w:val="0080411F"/>
    <w:rsid w:val="00805121"/>
    <w:rsid w:val="00806E45"/>
    <w:rsid w:val="00811893"/>
    <w:rsid w:val="00811938"/>
    <w:rsid w:val="008123D0"/>
    <w:rsid w:val="00812452"/>
    <w:rsid w:val="0081283F"/>
    <w:rsid w:val="00812F5A"/>
    <w:rsid w:val="0081480A"/>
    <w:rsid w:val="00816E19"/>
    <w:rsid w:val="00817CD1"/>
    <w:rsid w:val="008202EB"/>
    <w:rsid w:val="00821AA4"/>
    <w:rsid w:val="00821DEC"/>
    <w:rsid w:val="00824038"/>
    <w:rsid w:val="00825898"/>
    <w:rsid w:val="008259F0"/>
    <w:rsid w:val="00827BDE"/>
    <w:rsid w:val="00827F88"/>
    <w:rsid w:val="008336A5"/>
    <w:rsid w:val="008352A0"/>
    <w:rsid w:val="00835474"/>
    <w:rsid w:val="008364FF"/>
    <w:rsid w:val="008373C0"/>
    <w:rsid w:val="00837470"/>
    <w:rsid w:val="00837BD7"/>
    <w:rsid w:val="0084034B"/>
    <w:rsid w:val="008404AB"/>
    <w:rsid w:val="0084145F"/>
    <w:rsid w:val="00841DA2"/>
    <w:rsid w:val="0084359C"/>
    <w:rsid w:val="00844B6E"/>
    <w:rsid w:val="008458F6"/>
    <w:rsid w:val="00845AED"/>
    <w:rsid w:val="00845D45"/>
    <w:rsid w:val="00846A6D"/>
    <w:rsid w:val="0084708E"/>
    <w:rsid w:val="008511E5"/>
    <w:rsid w:val="00851AE4"/>
    <w:rsid w:val="008530A1"/>
    <w:rsid w:val="00853765"/>
    <w:rsid w:val="00854E77"/>
    <w:rsid w:val="0085547C"/>
    <w:rsid w:val="0085598D"/>
    <w:rsid w:val="00856CDE"/>
    <w:rsid w:val="008572E0"/>
    <w:rsid w:val="008601E6"/>
    <w:rsid w:val="00861B3C"/>
    <w:rsid w:val="008620FB"/>
    <w:rsid w:val="00862771"/>
    <w:rsid w:val="00862A2E"/>
    <w:rsid w:val="00863412"/>
    <w:rsid w:val="00863B97"/>
    <w:rsid w:val="00864351"/>
    <w:rsid w:val="0086682F"/>
    <w:rsid w:val="0087115D"/>
    <w:rsid w:val="008721D9"/>
    <w:rsid w:val="00872A21"/>
    <w:rsid w:val="00876B5D"/>
    <w:rsid w:val="00876F54"/>
    <w:rsid w:val="00877292"/>
    <w:rsid w:val="0087754A"/>
    <w:rsid w:val="008775B9"/>
    <w:rsid w:val="0087766C"/>
    <w:rsid w:val="00880552"/>
    <w:rsid w:val="008815A6"/>
    <w:rsid w:val="00882233"/>
    <w:rsid w:val="008839DA"/>
    <w:rsid w:val="00884EE8"/>
    <w:rsid w:val="00885168"/>
    <w:rsid w:val="008851C5"/>
    <w:rsid w:val="0089147E"/>
    <w:rsid w:val="0089173B"/>
    <w:rsid w:val="00891E76"/>
    <w:rsid w:val="0089220F"/>
    <w:rsid w:val="008935AA"/>
    <w:rsid w:val="008963F0"/>
    <w:rsid w:val="0089716C"/>
    <w:rsid w:val="008A03A5"/>
    <w:rsid w:val="008A095C"/>
    <w:rsid w:val="008A09A9"/>
    <w:rsid w:val="008A0DF3"/>
    <w:rsid w:val="008A0E69"/>
    <w:rsid w:val="008A1282"/>
    <w:rsid w:val="008A19EA"/>
    <w:rsid w:val="008A2809"/>
    <w:rsid w:val="008A4138"/>
    <w:rsid w:val="008A55AF"/>
    <w:rsid w:val="008A5D96"/>
    <w:rsid w:val="008A735F"/>
    <w:rsid w:val="008B0418"/>
    <w:rsid w:val="008B0C65"/>
    <w:rsid w:val="008B1633"/>
    <w:rsid w:val="008B22F1"/>
    <w:rsid w:val="008B2618"/>
    <w:rsid w:val="008B3D75"/>
    <w:rsid w:val="008B3FC1"/>
    <w:rsid w:val="008B4817"/>
    <w:rsid w:val="008B5C93"/>
    <w:rsid w:val="008B67C3"/>
    <w:rsid w:val="008B6848"/>
    <w:rsid w:val="008C0D0C"/>
    <w:rsid w:val="008C1DD1"/>
    <w:rsid w:val="008C2FA1"/>
    <w:rsid w:val="008C59CD"/>
    <w:rsid w:val="008C5C50"/>
    <w:rsid w:val="008C6323"/>
    <w:rsid w:val="008C6A38"/>
    <w:rsid w:val="008D0EEC"/>
    <w:rsid w:val="008D2C4C"/>
    <w:rsid w:val="008D320A"/>
    <w:rsid w:val="008D7E0D"/>
    <w:rsid w:val="008D7EDB"/>
    <w:rsid w:val="008E065E"/>
    <w:rsid w:val="008E09AB"/>
    <w:rsid w:val="008E0B40"/>
    <w:rsid w:val="008E1829"/>
    <w:rsid w:val="008E18D2"/>
    <w:rsid w:val="008E1EB3"/>
    <w:rsid w:val="008E2327"/>
    <w:rsid w:val="008E232F"/>
    <w:rsid w:val="008E2560"/>
    <w:rsid w:val="008E29A1"/>
    <w:rsid w:val="008E2A88"/>
    <w:rsid w:val="008E4D68"/>
    <w:rsid w:val="008E5077"/>
    <w:rsid w:val="008E5B85"/>
    <w:rsid w:val="008E64F0"/>
    <w:rsid w:val="008E6FF3"/>
    <w:rsid w:val="008E7B05"/>
    <w:rsid w:val="008F18ED"/>
    <w:rsid w:val="008F3DBB"/>
    <w:rsid w:val="008F46C2"/>
    <w:rsid w:val="008F5B63"/>
    <w:rsid w:val="0090154E"/>
    <w:rsid w:val="00901840"/>
    <w:rsid w:val="009020A8"/>
    <w:rsid w:val="00902BF5"/>
    <w:rsid w:val="00903747"/>
    <w:rsid w:val="00903D37"/>
    <w:rsid w:val="00903F35"/>
    <w:rsid w:val="00906845"/>
    <w:rsid w:val="00906E34"/>
    <w:rsid w:val="00907E2A"/>
    <w:rsid w:val="0091055D"/>
    <w:rsid w:val="00913740"/>
    <w:rsid w:val="0091389A"/>
    <w:rsid w:val="00914C61"/>
    <w:rsid w:val="00917283"/>
    <w:rsid w:val="00917D6F"/>
    <w:rsid w:val="00921B1A"/>
    <w:rsid w:val="00921BF8"/>
    <w:rsid w:val="00921DDA"/>
    <w:rsid w:val="00921F37"/>
    <w:rsid w:val="0092600D"/>
    <w:rsid w:val="009265C1"/>
    <w:rsid w:val="00927A7C"/>
    <w:rsid w:val="00927D70"/>
    <w:rsid w:val="0093039D"/>
    <w:rsid w:val="009317F3"/>
    <w:rsid w:val="00931E4F"/>
    <w:rsid w:val="00932DA6"/>
    <w:rsid w:val="0093353A"/>
    <w:rsid w:val="0093364D"/>
    <w:rsid w:val="00935FBA"/>
    <w:rsid w:val="00936574"/>
    <w:rsid w:val="00943BCE"/>
    <w:rsid w:val="009444B3"/>
    <w:rsid w:val="00944FCB"/>
    <w:rsid w:val="00947C21"/>
    <w:rsid w:val="0095267D"/>
    <w:rsid w:val="009533C1"/>
    <w:rsid w:val="009537A1"/>
    <w:rsid w:val="0095422A"/>
    <w:rsid w:val="00954571"/>
    <w:rsid w:val="0095489F"/>
    <w:rsid w:val="009548FB"/>
    <w:rsid w:val="009552EB"/>
    <w:rsid w:val="00960346"/>
    <w:rsid w:val="00961771"/>
    <w:rsid w:val="009617D3"/>
    <w:rsid w:val="00962500"/>
    <w:rsid w:val="009642E2"/>
    <w:rsid w:val="0096463B"/>
    <w:rsid w:val="00964B9C"/>
    <w:rsid w:val="00964F37"/>
    <w:rsid w:val="00965BE5"/>
    <w:rsid w:val="00966214"/>
    <w:rsid w:val="0096654D"/>
    <w:rsid w:val="009677C9"/>
    <w:rsid w:val="00967869"/>
    <w:rsid w:val="00967901"/>
    <w:rsid w:val="00971F54"/>
    <w:rsid w:val="0097203B"/>
    <w:rsid w:val="00972494"/>
    <w:rsid w:val="009725C5"/>
    <w:rsid w:val="00973F40"/>
    <w:rsid w:val="00974AED"/>
    <w:rsid w:val="009767B2"/>
    <w:rsid w:val="00977B4C"/>
    <w:rsid w:val="009810E8"/>
    <w:rsid w:val="0098493A"/>
    <w:rsid w:val="009849EF"/>
    <w:rsid w:val="0098691A"/>
    <w:rsid w:val="00986DB7"/>
    <w:rsid w:val="0098748F"/>
    <w:rsid w:val="0098766E"/>
    <w:rsid w:val="00992B55"/>
    <w:rsid w:val="00992EF8"/>
    <w:rsid w:val="009934CF"/>
    <w:rsid w:val="00993EE4"/>
    <w:rsid w:val="00995DBB"/>
    <w:rsid w:val="009963E0"/>
    <w:rsid w:val="0099644F"/>
    <w:rsid w:val="00996726"/>
    <w:rsid w:val="00997765"/>
    <w:rsid w:val="009A006C"/>
    <w:rsid w:val="009A0D75"/>
    <w:rsid w:val="009A134F"/>
    <w:rsid w:val="009A15E0"/>
    <w:rsid w:val="009A347A"/>
    <w:rsid w:val="009A620E"/>
    <w:rsid w:val="009A6766"/>
    <w:rsid w:val="009A7126"/>
    <w:rsid w:val="009A79AD"/>
    <w:rsid w:val="009A7D5B"/>
    <w:rsid w:val="009B0149"/>
    <w:rsid w:val="009B0834"/>
    <w:rsid w:val="009B2917"/>
    <w:rsid w:val="009B2AAD"/>
    <w:rsid w:val="009B4703"/>
    <w:rsid w:val="009B548D"/>
    <w:rsid w:val="009B6A6F"/>
    <w:rsid w:val="009C084A"/>
    <w:rsid w:val="009C1800"/>
    <w:rsid w:val="009C1AFE"/>
    <w:rsid w:val="009C325D"/>
    <w:rsid w:val="009C5F24"/>
    <w:rsid w:val="009C743F"/>
    <w:rsid w:val="009D048B"/>
    <w:rsid w:val="009D0F07"/>
    <w:rsid w:val="009D1C19"/>
    <w:rsid w:val="009D2AA3"/>
    <w:rsid w:val="009D3ECA"/>
    <w:rsid w:val="009D4EFA"/>
    <w:rsid w:val="009D6490"/>
    <w:rsid w:val="009D69C6"/>
    <w:rsid w:val="009E1F78"/>
    <w:rsid w:val="009E4375"/>
    <w:rsid w:val="009E48CB"/>
    <w:rsid w:val="009E5419"/>
    <w:rsid w:val="009E5A6E"/>
    <w:rsid w:val="009E5E9B"/>
    <w:rsid w:val="009E66AB"/>
    <w:rsid w:val="009E735F"/>
    <w:rsid w:val="009F0CD3"/>
    <w:rsid w:val="009F2B80"/>
    <w:rsid w:val="009F376A"/>
    <w:rsid w:val="009F3822"/>
    <w:rsid w:val="009F46DC"/>
    <w:rsid w:val="009F48CD"/>
    <w:rsid w:val="009F5D2A"/>
    <w:rsid w:val="009F6922"/>
    <w:rsid w:val="00A00216"/>
    <w:rsid w:val="00A014B2"/>
    <w:rsid w:val="00A01869"/>
    <w:rsid w:val="00A01C00"/>
    <w:rsid w:val="00A01C04"/>
    <w:rsid w:val="00A0326B"/>
    <w:rsid w:val="00A045E2"/>
    <w:rsid w:val="00A0476F"/>
    <w:rsid w:val="00A04DAA"/>
    <w:rsid w:val="00A04E39"/>
    <w:rsid w:val="00A04F3C"/>
    <w:rsid w:val="00A055E6"/>
    <w:rsid w:val="00A05C4B"/>
    <w:rsid w:val="00A07029"/>
    <w:rsid w:val="00A1061C"/>
    <w:rsid w:val="00A119D6"/>
    <w:rsid w:val="00A11CAD"/>
    <w:rsid w:val="00A126FA"/>
    <w:rsid w:val="00A143DF"/>
    <w:rsid w:val="00A14615"/>
    <w:rsid w:val="00A14D93"/>
    <w:rsid w:val="00A158DF"/>
    <w:rsid w:val="00A15CF1"/>
    <w:rsid w:val="00A1620D"/>
    <w:rsid w:val="00A16AC0"/>
    <w:rsid w:val="00A205D7"/>
    <w:rsid w:val="00A20AF2"/>
    <w:rsid w:val="00A20C0D"/>
    <w:rsid w:val="00A22577"/>
    <w:rsid w:val="00A23817"/>
    <w:rsid w:val="00A23D31"/>
    <w:rsid w:val="00A24C9B"/>
    <w:rsid w:val="00A26963"/>
    <w:rsid w:val="00A27D2B"/>
    <w:rsid w:val="00A27D3A"/>
    <w:rsid w:val="00A301A7"/>
    <w:rsid w:val="00A30C34"/>
    <w:rsid w:val="00A30FD3"/>
    <w:rsid w:val="00A35E2F"/>
    <w:rsid w:val="00A37891"/>
    <w:rsid w:val="00A40A51"/>
    <w:rsid w:val="00A41F1D"/>
    <w:rsid w:val="00A4202F"/>
    <w:rsid w:val="00A42776"/>
    <w:rsid w:val="00A429DE"/>
    <w:rsid w:val="00A43CA4"/>
    <w:rsid w:val="00A44367"/>
    <w:rsid w:val="00A44535"/>
    <w:rsid w:val="00A44809"/>
    <w:rsid w:val="00A44BDD"/>
    <w:rsid w:val="00A45329"/>
    <w:rsid w:val="00A4726C"/>
    <w:rsid w:val="00A47916"/>
    <w:rsid w:val="00A47AB9"/>
    <w:rsid w:val="00A47CB1"/>
    <w:rsid w:val="00A536DA"/>
    <w:rsid w:val="00A571CD"/>
    <w:rsid w:val="00A578BE"/>
    <w:rsid w:val="00A57C3D"/>
    <w:rsid w:val="00A63F14"/>
    <w:rsid w:val="00A64122"/>
    <w:rsid w:val="00A65D52"/>
    <w:rsid w:val="00A65F35"/>
    <w:rsid w:val="00A6697B"/>
    <w:rsid w:val="00A67218"/>
    <w:rsid w:val="00A70754"/>
    <w:rsid w:val="00A70776"/>
    <w:rsid w:val="00A719E3"/>
    <w:rsid w:val="00A7214F"/>
    <w:rsid w:val="00A7352E"/>
    <w:rsid w:val="00A74C2D"/>
    <w:rsid w:val="00A76B34"/>
    <w:rsid w:val="00A823AB"/>
    <w:rsid w:val="00A823C0"/>
    <w:rsid w:val="00A82E65"/>
    <w:rsid w:val="00A8321D"/>
    <w:rsid w:val="00A83487"/>
    <w:rsid w:val="00A845A5"/>
    <w:rsid w:val="00A854FF"/>
    <w:rsid w:val="00A8559F"/>
    <w:rsid w:val="00A859DF"/>
    <w:rsid w:val="00A86BDE"/>
    <w:rsid w:val="00A87035"/>
    <w:rsid w:val="00A8745D"/>
    <w:rsid w:val="00A90F9B"/>
    <w:rsid w:val="00A91DD3"/>
    <w:rsid w:val="00A92694"/>
    <w:rsid w:val="00A93072"/>
    <w:rsid w:val="00A934CB"/>
    <w:rsid w:val="00A93B98"/>
    <w:rsid w:val="00A961E0"/>
    <w:rsid w:val="00A9629C"/>
    <w:rsid w:val="00AA053A"/>
    <w:rsid w:val="00AA0957"/>
    <w:rsid w:val="00AA0FC8"/>
    <w:rsid w:val="00AA1D73"/>
    <w:rsid w:val="00AA234F"/>
    <w:rsid w:val="00AA24D1"/>
    <w:rsid w:val="00AA2521"/>
    <w:rsid w:val="00AA2BD3"/>
    <w:rsid w:val="00AA35D5"/>
    <w:rsid w:val="00AA417B"/>
    <w:rsid w:val="00AA4A7D"/>
    <w:rsid w:val="00AA4B9F"/>
    <w:rsid w:val="00AA533F"/>
    <w:rsid w:val="00AA5A86"/>
    <w:rsid w:val="00AB010D"/>
    <w:rsid w:val="00AB0507"/>
    <w:rsid w:val="00AB0749"/>
    <w:rsid w:val="00AB08B9"/>
    <w:rsid w:val="00AB178F"/>
    <w:rsid w:val="00AB1EC6"/>
    <w:rsid w:val="00AB1ECD"/>
    <w:rsid w:val="00AB2E96"/>
    <w:rsid w:val="00AB5BB9"/>
    <w:rsid w:val="00AB64FA"/>
    <w:rsid w:val="00AB76D8"/>
    <w:rsid w:val="00AB7E6A"/>
    <w:rsid w:val="00AC0510"/>
    <w:rsid w:val="00AC07FD"/>
    <w:rsid w:val="00AC1B61"/>
    <w:rsid w:val="00AC2C6E"/>
    <w:rsid w:val="00AC3CAB"/>
    <w:rsid w:val="00AC48B7"/>
    <w:rsid w:val="00AC5A5A"/>
    <w:rsid w:val="00AC5EE6"/>
    <w:rsid w:val="00AC755D"/>
    <w:rsid w:val="00AD0D24"/>
    <w:rsid w:val="00AD11D7"/>
    <w:rsid w:val="00AD1923"/>
    <w:rsid w:val="00AD2611"/>
    <w:rsid w:val="00AD3AC5"/>
    <w:rsid w:val="00AD3D57"/>
    <w:rsid w:val="00AD5005"/>
    <w:rsid w:val="00AD5A8C"/>
    <w:rsid w:val="00AD79FC"/>
    <w:rsid w:val="00AE06D0"/>
    <w:rsid w:val="00AE08C5"/>
    <w:rsid w:val="00AE13CA"/>
    <w:rsid w:val="00AE23AD"/>
    <w:rsid w:val="00AE3F3E"/>
    <w:rsid w:val="00AE47BF"/>
    <w:rsid w:val="00AE5106"/>
    <w:rsid w:val="00AE55F6"/>
    <w:rsid w:val="00AF3932"/>
    <w:rsid w:val="00AF4A5F"/>
    <w:rsid w:val="00AF55C8"/>
    <w:rsid w:val="00AF6432"/>
    <w:rsid w:val="00AF79BD"/>
    <w:rsid w:val="00B0065C"/>
    <w:rsid w:val="00B00EB5"/>
    <w:rsid w:val="00B01064"/>
    <w:rsid w:val="00B02F3E"/>
    <w:rsid w:val="00B05DD2"/>
    <w:rsid w:val="00B07D61"/>
    <w:rsid w:val="00B07F12"/>
    <w:rsid w:val="00B10248"/>
    <w:rsid w:val="00B10D26"/>
    <w:rsid w:val="00B10D7A"/>
    <w:rsid w:val="00B122F3"/>
    <w:rsid w:val="00B12C0D"/>
    <w:rsid w:val="00B13556"/>
    <w:rsid w:val="00B1415B"/>
    <w:rsid w:val="00B15278"/>
    <w:rsid w:val="00B159BB"/>
    <w:rsid w:val="00B200AC"/>
    <w:rsid w:val="00B20C9C"/>
    <w:rsid w:val="00B2231D"/>
    <w:rsid w:val="00B2318F"/>
    <w:rsid w:val="00B234EC"/>
    <w:rsid w:val="00B244DE"/>
    <w:rsid w:val="00B26779"/>
    <w:rsid w:val="00B274AE"/>
    <w:rsid w:val="00B274BF"/>
    <w:rsid w:val="00B303E3"/>
    <w:rsid w:val="00B310B9"/>
    <w:rsid w:val="00B31222"/>
    <w:rsid w:val="00B323FA"/>
    <w:rsid w:val="00B324A5"/>
    <w:rsid w:val="00B35839"/>
    <w:rsid w:val="00B35BE8"/>
    <w:rsid w:val="00B400E0"/>
    <w:rsid w:val="00B408A3"/>
    <w:rsid w:val="00B427A8"/>
    <w:rsid w:val="00B42E81"/>
    <w:rsid w:val="00B4329D"/>
    <w:rsid w:val="00B443F5"/>
    <w:rsid w:val="00B468A5"/>
    <w:rsid w:val="00B50CA4"/>
    <w:rsid w:val="00B51199"/>
    <w:rsid w:val="00B51407"/>
    <w:rsid w:val="00B51557"/>
    <w:rsid w:val="00B520F9"/>
    <w:rsid w:val="00B52812"/>
    <w:rsid w:val="00B52925"/>
    <w:rsid w:val="00B5495A"/>
    <w:rsid w:val="00B572B3"/>
    <w:rsid w:val="00B577A3"/>
    <w:rsid w:val="00B6242F"/>
    <w:rsid w:val="00B632A7"/>
    <w:rsid w:val="00B644CD"/>
    <w:rsid w:val="00B64641"/>
    <w:rsid w:val="00B65F32"/>
    <w:rsid w:val="00B66245"/>
    <w:rsid w:val="00B70369"/>
    <w:rsid w:val="00B7262F"/>
    <w:rsid w:val="00B727C5"/>
    <w:rsid w:val="00B7350D"/>
    <w:rsid w:val="00B73FD4"/>
    <w:rsid w:val="00B74FC5"/>
    <w:rsid w:val="00B7504B"/>
    <w:rsid w:val="00B75A6C"/>
    <w:rsid w:val="00B82DBD"/>
    <w:rsid w:val="00B82F2D"/>
    <w:rsid w:val="00B837BB"/>
    <w:rsid w:val="00B83DA4"/>
    <w:rsid w:val="00B83E2A"/>
    <w:rsid w:val="00B83E38"/>
    <w:rsid w:val="00B85DF3"/>
    <w:rsid w:val="00B86C19"/>
    <w:rsid w:val="00B87654"/>
    <w:rsid w:val="00B9072C"/>
    <w:rsid w:val="00B90FD4"/>
    <w:rsid w:val="00B92EDF"/>
    <w:rsid w:val="00B9301A"/>
    <w:rsid w:val="00B93510"/>
    <w:rsid w:val="00B93A57"/>
    <w:rsid w:val="00B93D3E"/>
    <w:rsid w:val="00B93E33"/>
    <w:rsid w:val="00B954F3"/>
    <w:rsid w:val="00B95BCD"/>
    <w:rsid w:val="00B95CDC"/>
    <w:rsid w:val="00B95CE5"/>
    <w:rsid w:val="00B96956"/>
    <w:rsid w:val="00BA0D0B"/>
    <w:rsid w:val="00BA338D"/>
    <w:rsid w:val="00BA4156"/>
    <w:rsid w:val="00BA44BC"/>
    <w:rsid w:val="00BA5EB5"/>
    <w:rsid w:val="00BA6652"/>
    <w:rsid w:val="00BA7B72"/>
    <w:rsid w:val="00BB0B9E"/>
    <w:rsid w:val="00BB1816"/>
    <w:rsid w:val="00BB247C"/>
    <w:rsid w:val="00BB2B36"/>
    <w:rsid w:val="00BB375D"/>
    <w:rsid w:val="00BB49A0"/>
    <w:rsid w:val="00BB515F"/>
    <w:rsid w:val="00BB71BC"/>
    <w:rsid w:val="00BC0662"/>
    <w:rsid w:val="00BC1FA5"/>
    <w:rsid w:val="00BC207C"/>
    <w:rsid w:val="00BC2C0C"/>
    <w:rsid w:val="00BC3966"/>
    <w:rsid w:val="00BC5BC0"/>
    <w:rsid w:val="00BC6834"/>
    <w:rsid w:val="00BC732A"/>
    <w:rsid w:val="00BC758B"/>
    <w:rsid w:val="00BD0258"/>
    <w:rsid w:val="00BD06BD"/>
    <w:rsid w:val="00BD07A0"/>
    <w:rsid w:val="00BD0F30"/>
    <w:rsid w:val="00BD14B8"/>
    <w:rsid w:val="00BD1EF5"/>
    <w:rsid w:val="00BD28A5"/>
    <w:rsid w:val="00BD2EAC"/>
    <w:rsid w:val="00BD4BB3"/>
    <w:rsid w:val="00BE0982"/>
    <w:rsid w:val="00BE17C6"/>
    <w:rsid w:val="00BE29C2"/>
    <w:rsid w:val="00BE2BD3"/>
    <w:rsid w:val="00BE3644"/>
    <w:rsid w:val="00BE40BA"/>
    <w:rsid w:val="00BE4865"/>
    <w:rsid w:val="00BE5DAD"/>
    <w:rsid w:val="00BE69BF"/>
    <w:rsid w:val="00BE725A"/>
    <w:rsid w:val="00BE7430"/>
    <w:rsid w:val="00BE7B48"/>
    <w:rsid w:val="00BE7DC1"/>
    <w:rsid w:val="00BF05CB"/>
    <w:rsid w:val="00BF0E29"/>
    <w:rsid w:val="00BF1EC6"/>
    <w:rsid w:val="00BF3128"/>
    <w:rsid w:val="00BF3381"/>
    <w:rsid w:val="00BF35DC"/>
    <w:rsid w:val="00BF3F7B"/>
    <w:rsid w:val="00BF4843"/>
    <w:rsid w:val="00BF5BC3"/>
    <w:rsid w:val="00BF7E16"/>
    <w:rsid w:val="00C01574"/>
    <w:rsid w:val="00C03F02"/>
    <w:rsid w:val="00C04B28"/>
    <w:rsid w:val="00C060E4"/>
    <w:rsid w:val="00C0693C"/>
    <w:rsid w:val="00C06C69"/>
    <w:rsid w:val="00C0735C"/>
    <w:rsid w:val="00C07B97"/>
    <w:rsid w:val="00C10D5A"/>
    <w:rsid w:val="00C10FCF"/>
    <w:rsid w:val="00C11B8A"/>
    <w:rsid w:val="00C13947"/>
    <w:rsid w:val="00C13A2C"/>
    <w:rsid w:val="00C16B4B"/>
    <w:rsid w:val="00C170DA"/>
    <w:rsid w:val="00C17427"/>
    <w:rsid w:val="00C17CF6"/>
    <w:rsid w:val="00C2093E"/>
    <w:rsid w:val="00C20C00"/>
    <w:rsid w:val="00C210FD"/>
    <w:rsid w:val="00C21B5B"/>
    <w:rsid w:val="00C221EC"/>
    <w:rsid w:val="00C223B6"/>
    <w:rsid w:val="00C223E0"/>
    <w:rsid w:val="00C22704"/>
    <w:rsid w:val="00C22901"/>
    <w:rsid w:val="00C23344"/>
    <w:rsid w:val="00C23700"/>
    <w:rsid w:val="00C24848"/>
    <w:rsid w:val="00C2487B"/>
    <w:rsid w:val="00C25238"/>
    <w:rsid w:val="00C2770F"/>
    <w:rsid w:val="00C305F2"/>
    <w:rsid w:val="00C308CE"/>
    <w:rsid w:val="00C30B0B"/>
    <w:rsid w:val="00C31897"/>
    <w:rsid w:val="00C3345C"/>
    <w:rsid w:val="00C3471C"/>
    <w:rsid w:val="00C36785"/>
    <w:rsid w:val="00C36BF2"/>
    <w:rsid w:val="00C372A0"/>
    <w:rsid w:val="00C3768E"/>
    <w:rsid w:val="00C37911"/>
    <w:rsid w:val="00C407E5"/>
    <w:rsid w:val="00C40CB8"/>
    <w:rsid w:val="00C42BE4"/>
    <w:rsid w:val="00C42DAC"/>
    <w:rsid w:val="00C4342B"/>
    <w:rsid w:val="00C437DF"/>
    <w:rsid w:val="00C43B26"/>
    <w:rsid w:val="00C447B7"/>
    <w:rsid w:val="00C44815"/>
    <w:rsid w:val="00C4484A"/>
    <w:rsid w:val="00C45874"/>
    <w:rsid w:val="00C459A9"/>
    <w:rsid w:val="00C502A5"/>
    <w:rsid w:val="00C5158B"/>
    <w:rsid w:val="00C521F7"/>
    <w:rsid w:val="00C52E15"/>
    <w:rsid w:val="00C53008"/>
    <w:rsid w:val="00C55151"/>
    <w:rsid w:val="00C558FF"/>
    <w:rsid w:val="00C55BE3"/>
    <w:rsid w:val="00C560FA"/>
    <w:rsid w:val="00C570C5"/>
    <w:rsid w:val="00C57FF9"/>
    <w:rsid w:val="00C60838"/>
    <w:rsid w:val="00C614A6"/>
    <w:rsid w:val="00C61A0D"/>
    <w:rsid w:val="00C61D21"/>
    <w:rsid w:val="00C62210"/>
    <w:rsid w:val="00C64434"/>
    <w:rsid w:val="00C64BCC"/>
    <w:rsid w:val="00C64CEE"/>
    <w:rsid w:val="00C6562A"/>
    <w:rsid w:val="00C66C7F"/>
    <w:rsid w:val="00C7063C"/>
    <w:rsid w:val="00C715E8"/>
    <w:rsid w:val="00C720A7"/>
    <w:rsid w:val="00C727D4"/>
    <w:rsid w:val="00C73C57"/>
    <w:rsid w:val="00C73D7B"/>
    <w:rsid w:val="00C7458A"/>
    <w:rsid w:val="00C7474B"/>
    <w:rsid w:val="00C74D43"/>
    <w:rsid w:val="00C757DE"/>
    <w:rsid w:val="00C75CA7"/>
    <w:rsid w:val="00C7660B"/>
    <w:rsid w:val="00C76A00"/>
    <w:rsid w:val="00C76D2D"/>
    <w:rsid w:val="00C76F50"/>
    <w:rsid w:val="00C77386"/>
    <w:rsid w:val="00C77C41"/>
    <w:rsid w:val="00C8057C"/>
    <w:rsid w:val="00C8079B"/>
    <w:rsid w:val="00C85707"/>
    <w:rsid w:val="00C87B6B"/>
    <w:rsid w:val="00C901BB"/>
    <w:rsid w:val="00C90CD3"/>
    <w:rsid w:val="00C91225"/>
    <w:rsid w:val="00C92098"/>
    <w:rsid w:val="00C92552"/>
    <w:rsid w:val="00C93F1B"/>
    <w:rsid w:val="00C9469A"/>
    <w:rsid w:val="00C96422"/>
    <w:rsid w:val="00C976D1"/>
    <w:rsid w:val="00CA0918"/>
    <w:rsid w:val="00CA0DFF"/>
    <w:rsid w:val="00CA5BFC"/>
    <w:rsid w:val="00CA6A15"/>
    <w:rsid w:val="00CA701F"/>
    <w:rsid w:val="00CA71D4"/>
    <w:rsid w:val="00CB2993"/>
    <w:rsid w:val="00CB2B19"/>
    <w:rsid w:val="00CB4951"/>
    <w:rsid w:val="00CB4C97"/>
    <w:rsid w:val="00CB5185"/>
    <w:rsid w:val="00CB5200"/>
    <w:rsid w:val="00CB5D29"/>
    <w:rsid w:val="00CB675A"/>
    <w:rsid w:val="00CB71B8"/>
    <w:rsid w:val="00CB782B"/>
    <w:rsid w:val="00CB7E1B"/>
    <w:rsid w:val="00CC0D52"/>
    <w:rsid w:val="00CC0E77"/>
    <w:rsid w:val="00CC2092"/>
    <w:rsid w:val="00CC403E"/>
    <w:rsid w:val="00CC5E76"/>
    <w:rsid w:val="00CC7B01"/>
    <w:rsid w:val="00CD006E"/>
    <w:rsid w:val="00CD2F2B"/>
    <w:rsid w:val="00CD2F83"/>
    <w:rsid w:val="00CD3A1F"/>
    <w:rsid w:val="00CD3A5D"/>
    <w:rsid w:val="00CD4816"/>
    <w:rsid w:val="00CD4D69"/>
    <w:rsid w:val="00CD5491"/>
    <w:rsid w:val="00CD5FD4"/>
    <w:rsid w:val="00CD6496"/>
    <w:rsid w:val="00CD6CC0"/>
    <w:rsid w:val="00CD70B4"/>
    <w:rsid w:val="00CD7FB9"/>
    <w:rsid w:val="00CE00C1"/>
    <w:rsid w:val="00CE07E3"/>
    <w:rsid w:val="00CE0DCE"/>
    <w:rsid w:val="00CE1BC9"/>
    <w:rsid w:val="00CE24A9"/>
    <w:rsid w:val="00CE32EA"/>
    <w:rsid w:val="00CE33C1"/>
    <w:rsid w:val="00CE4CEC"/>
    <w:rsid w:val="00CE4DD6"/>
    <w:rsid w:val="00CE557B"/>
    <w:rsid w:val="00CE5B77"/>
    <w:rsid w:val="00CE6470"/>
    <w:rsid w:val="00CE654B"/>
    <w:rsid w:val="00CE76FF"/>
    <w:rsid w:val="00CF0C00"/>
    <w:rsid w:val="00CF1A78"/>
    <w:rsid w:val="00CF28F5"/>
    <w:rsid w:val="00CF4012"/>
    <w:rsid w:val="00CF4287"/>
    <w:rsid w:val="00CF43BC"/>
    <w:rsid w:val="00CF5967"/>
    <w:rsid w:val="00CF5C25"/>
    <w:rsid w:val="00CF67BE"/>
    <w:rsid w:val="00CF680D"/>
    <w:rsid w:val="00CF6923"/>
    <w:rsid w:val="00D00E02"/>
    <w:rsid w:val="00D02BC6"/>
    <w:rsid w:val="00D0310D"/>
    <w:rsid w:val="00D05497"/>
    <w:rsid w:val="00D05803"/>
    <w:rsid w:val="00D05B47"/>
    <w:rsid w:val="00D05C7C"/>
    <w:rsid w:val="00D06906"/>
    <w:rsid w:val="00D07611"/>
    <w:rsid w:val="00D07742"/>
    <w:rsid w:val="00D10583"/>
    <w:rsid w:val="00D12432"/>
    <w:rsid w:val="00D1276A"/>
    <w:rsid w:val="00D12E86"/>
    <w:rsid w:val="00D14DB7"/>
    <w:rsid w:val="00D14F61"/>
    <w:rsid w:val="00D1514A"/>
    <w:rsid w:val="00D15922"/>
    <w:rsid w:val="00D15ED5"/>
    <w:rsid w:val="00D17A8F"/>
    <w:rsid w:val="00D17D9D"/>
    <w:rsid w:val="00D2069D"/>
    <w:rsid w:val="00D2075E"/>
    <w:rsid w:val="00D20B1D"/>
    <w:rsid w:val="00D221D6"/>
    <w:rsid w:val="00D226C4"/>
    <w:rsid w:val="00D22B6A"/>
    <w:rsid w:val="00D22F8D"/>
    <w:rsid w:val="00D23F43"/>
    <w:rsid w:val="00D241DB"/>
    <w:rsid w:val="00D25A03"/>
    <w:rsid w:val="00D25B0D"/>
    <w:rsid w:val="00D27441"/>
    <w:rsid w:val="00D30487"/>
    <w:rsid w:val="00D30D98"/>
    <w:rsid w:val="00D31732"/>
    <w:rsid w:val="00D32958"/>
    <w:rsid w:val="00D34077"/>
    <w:rsid w:val="00D348F7"/>
    <w:rsid w:val="00D35895"/>
    <w:rsid w:val="00D35B55"/>
    <w:rsid w:val="00D3615C"/>
    <w:rsid w:val="00D3773A"/>
    <w:rsid w:val="00D40BC3"/>
    <w:rsid w:val="00D40D31"/>
    <w:rsid w:val="00D41105"/>
    <w:rsid w:val="00D424B7"/>
    <w:rsid w:val="00D42B5A"/>
    <w:rsid w:val="00D434EC"/>
    <w:rsid w:val="00D4400B"/>
    <w:rsid w:val="00D44E9D"/>
    <w:rsid w:val="00D472A7"/>
    <w:rsid w:val="00D47E62"/>
    <w:rsid w:val="00D51503"/>
    <w:rsid w:val="00D546DC"/>
    <w:rsid w:val="00D55CC4"/>
    <w:rsid w:val="00D56BC4"/>
    <w:rsid w:val="00D5703F"/>
    <w:rsid w:val="00D576BE"/>
    <w:rsid w:val="00D606D1"/>
    <w:rsid w:val="00D612D5"/>
    <w:rsid w:val="00D61750"/>
    <w:rsid w:val="00D61A0E"/>
    <w:rsid w:val="00D61CD7"/>
    <w:rsid w:val="00D61E14"/>
    <w:rsid w:val="00D61E76"/>
    <w:rsid w:val="00D6228D"/>
    <w:rsid w:val="00D62B39"/>
    <w:rsid w:val="00D64A4A"/>
    <w:rsid w:val="00D65B6C"/>
    <w:rsid w:val="00D660B3"/>
    <w:rsid w:val="00D670CA"/>
    <w:rsid w:val="00D706A6"/>
    <w:rsid w:val="00D70A95"/>
    <w:rsid w:val="00D71CF9"/>
    <w:rsid w:val="00D734E6"/>
    <w:rsid w:val="00D77388"/>
    <w:rsid w:val="00D80D61"/>
    <w:rsid w:val="00D80F1B"/>
    <w:rsid w:val="00D80F9D"/>
    <w:rsid w:val="00D81BAE"/>
    <w:rsid w:val="00D822EB"/>
    <w:rsid w:val="00D82728"/>
    <w:rsid w:val="00D82A3B"/>
    <w:rsid w:val="00D833A7"/>
    <w:rsid w:val="00D843FA"/>
    <w:rsid w:val="00D845B0"/>
    <w:rsid w:val="00D84B17"/>
    <w:rsid w:val="00D8507D"/>
    <w:rsid w:val="00D864AC"/>
    <w:rsid w:val="00D86735"/>
    <w:rsid w:val="00D8718E"/>
    <w:rsid w:val="00D871FB"/>
    <w:rsid w:val="00D87BB8"/>
    <w:rsid w:val="00D87DA9"/>
    <w:rsid w:val="00D9051E"/>
    <w:rsid w:val="00D90A3C"/>
    <w:rsid w:val="00D90C9D"/>
    <w:rsid w:val="00D90E57"/>
    <w:rsid w:val="00D91910"/>
    <w:rsid w:val="00D91AA8"/>
    <w:rsid w:val="00D944A6"/>
    <w:rsid w:val="00D9518A"/>
    <w:rsid w:val="00D95193"/>
    <w:rsid w:val="00D95B92"/>
    <w:rsid w:val="00D95F6E"/>
    <w:rsid w:val="00D9652C"/>
    <w:rsid w:val="00D96D78"/>
    <w:rsid w:val="00D96FC3"/>
    <w:rsid w:val="00DA00F9"/>
    <w:rsid w:val="00DA12C3"/>
    <w:rsid w:val="00DA1AD1"/>
    <w:rsid w:val="00DA22D0"/>
    <w:rsid w:val="00DA2D44"/>
    <w:rsid w:val="00DA466C"/>
    <w:rsid w:val="00DA495D"/>
    <w:rsid w:val="00DA5A21"/>
    <w:rsid w:val="00DA7BA0"/>
    <w:rsid w:val="00DB1CB2"/>
    <w:rsid w:val="00DB469A"/>
    <w:rsid w:val="00DB50FD"/>
    <w:rsid w:val="00DB52C3"/>
    <w:rsid w:val="00DB5307"/>
    <w:rsid w:val="00DB5DA3"/>
    <w:rsid w:val="00DB6343"/>
    <w:rsid w:val="00DB760D"/>
    <w:rsid w:val="00DB7E5F"/>
    <w:rsid w:val="00DC0095"/>
    <w:rsid w:val="00DC09C9"/>
    <w:rsid w:val="00DC10B0"/>
    <w:rsid w:val="00DC1594"/>
    <w:rsid w:val="00DC26C6"/>
    <w:rsid w:val="00DC380B"/>
    <w:rsid w:val="00DC3919"/>
    <w:rsid w:val="00DC4B70"/>
    <w:rsid w:val="00DC4BCD"/>
    <w:rsid w:val="00DC6322"/>
    <w:rsid w:val="00DC766B"/>
    <w:rsid w:val="00DC7B0A"/>
    <w:rsid w:val="00DD1107"/>
    <w:rsid w:val="00DD178F"/>
    <w:rsid w:val="00DD1F3E"/>
    <w:rsid w:val="00DD1FE4"/>
    <w:rsid w:val="00DD220C"/>
    <w:rsid w:val="00DD2C67"/>
    <w:rsid w:val="00DD3ACA"/>
    <w:rsid w:val="00DD3CA3"/>
    <w:rsid w:val="00DD5478"/>
    <w:rsid w:val="00DE011C"/>
    <w:rsid w:val="00DE03B7"/>
    <w:rsid w:val="00DE2966"/>
    <w:rsid w:val="00DE4107"/>
    <w:rsid w:val="00DE4798"/>
    <w:rsid w:val="00DE6446"/>
    <w:rsid w:val="00DF0B5E"/>
    <w:rsid w:val="00DF0ED5"/>
    <w:rsid w:val="00DF1699"/>
    <w:rsid w:val="00DF1BE7"/>
    <w:rsid w:val="00DF22FB"/>
    <w:rsid w:val="00DF44DF"/>
    <w:rsid w:val="00DF4AFF"/>
    <w:rsid w:val="00DF648F"/>
    <w:rsid w:val="00DF6BB1"/>
    <w:rsid w:val="00DF72D9"/>
    <w:rsid w:val="00DF7375"/>
    <w:rsid w:val="00DF7EC8"/>
    <w:rsid w:val="00E01F66"/>
    <w:rsid w:val="00E028ED"/>
    <w:rsid w:val="00E0363D"/>
    <w:rsid w:val="00E04A4C"/>
    <w:rsid w:val="00E064F1"/>
    <w:rsid w:val="00E104F6"/>
    <w:rsid w:val="00E10748"/>
    <w:rsid w:val="00E10FB5"/>
    <w:rsid w:val="00E11D58"/>
    <w:rsid w:val="00E120A2"/>
    <w:rsid w:val="00E12F57"/>
    <w:rsid w:val="00E13740"/>
    <w:rsid w:val="00E14282"/>
    <w:rsid w:val="00E15DDC"/>
    <w:rsid w:val="00E15EF6"/>
    <w:rsid w:val="00E161E0"/>
    <w:rsid w:val="00E20FF6"/>
    <w:rsid w:val="00E22410"/>
    <w:rsid w:val="00E27DDF"/>
    <w:rsid w:val="00E27E01"/>
    <w:rsid w:val="00E27F3B"/>
    <w:rsid w:val="00E30A90"/>
    <w:rsid w:val="00E30F55"/>
    <w:rsid w:val="00E31BAE"/>
    <w:rsid w:val="00E32DB7"/>
    <w:rsid w:val="00E32DBA"/>
    <w:rsid w:val="00E350F4"/>
    <w:rsid w:val="00E35970"/>
    <w:rsid w:val="00E3695F"/>
    <w:rsid w:val="00E40F06"/>
    <w:rsid w:val="00E43469"/>
    <w:rsid w:val="00E4427F"/>
    <w:rsid w:val="00E445DA"/>
    <w:rsid w:val="00E45379"/>
    <w:rsid w:val="00E455FF"/>
    <w:rsid w:val="00E46352"/>
    <w:rsid w:val="00E477A3"/>
    <w:rsid w:val="00E47CB1"/>
    <w:rsid w:val="00E500DA"/>
    <w:rsid w:val="00E50891"/>
    <w:rsid w:val="00E50B22"/>
    <w:rsid w:val="00E50C33"/>
    <w:rsid w:val="00E51747"/>
    <w:rsid w:val="00E51A18"/>
    <w:rsid w:val="00E51E18"/>
    <w:rsid w:val="00E533BD"/>
    <w:rsid w:val="00E53706"/>
    <w:rsid w:val="00E53EAC"/>
    <w:rsid w:val="00E541BF"/>
    <w:rsid w:val="00E5445E"/>
    <w:rsid w:val="00E57CE2"/>
    <w:rsid w:val="00E600DD"/>
    <w:rsid w:val="00E604DF"/>
    <w:rsid w:val="00E61171"/>
    <w:rsid w:val="00E613B9"/>
    <w:rsid w:val="00E617BD"/>
    <w:rsid w:val="00E617C4"/>
    <w:rsid w:val="00E6354F"/>
    <w:rsid w:val="00E705B4"/>
    <w:rsid w:val="00E714FE"/>
    <w:rsid w:val="00E72967"/>
    <w:rsid w:val="00E72DD2"/>
    <w:rsid w:val="00E73F3B"/>
    <w:rsid w:val="00E741E2"/>
    <w:rsid w:val="00E745BF"/>
    <w:rsid w:val="00E75510"/>
    <w:rsid w:val="00E76A9E"/>
    <w:rsid w:val="00E777C0"/>
    <w:rsid w:val="00E804B2"/>
    <w:rsid w:val="00E8155D"/>
    <w:rsid w:val="00E817E0"/>
    <w:rsid w:val="00E82C41"/>
    <w:rsid w:val="00E8494C"/>
    <w:rsid w:val="00E84D8D"/>
    <w:rsid w:val="00E85576"/>
    <w:rsid w:val="00E86C7A"/>
    <w:rsid w:val="00E86DB4"/>
    <w:rsid w:val="00E94F09"/>
    <w:rsid w:val="00EA03E0"/>
    <w:rsid w:val="00EA0C03"/>
    <w:rsid w:val="00EA0E04"/>
    <w:rsid w:val="00EA220D"/>
    <w:rsid w:val="00EA29C9"/>
    <w:rsid w:val="00EA2B04"/>
    <w:rsid w:val="00EA3156"/>
    <w:rsid w:val="00EA394B"/>
    <w:rsid w:val="00EA40A2"/>
    <w:rsid w:val="00EA4CD5"/>
    <w:rsid w:val="00EA4F2A"/>
    <w:rsid w:val="00EA5D2C"/>
    <w:rsid w:val="00EA5D8E"/>
    <w:rsid w:val="00EA642B"/>
    <w:rsid w:val="00EB063A"/>
    <w:rsid w:val="00EB0760"/>
    <w:rsid w:val="00EB07CF"/>
    <w:rsid w:val="00EB2584"/>
    <w:rsid w:val="00EB2A6B"/>
    <w:rsid w:val="00EB2B0D"/>
    <w:rsid w:val="00EB3741"/>
    <w:rsid w:val="00EB3B88"/>
    <w:rsid w:val="00EB5E78"/>
    <w:rsid w:val="00EB6116"/>
    <w:rsid w:val="00EB6B5B"/>
    <w:rsid w:val="00EB71D5"/>
    <w:rsid w:val="00EC1092"/>
    <w:rsid w:val="00EC2802"/>
    <w:rsid w:val="00EC3628"/>
    <w:rsid w:val="00EC3B8F"/>
    <w:rsid w:val="00EC5009"/>
    <w:rsid w:val="00EC56BB"/>
    <w:rsid w:val="00EC5CA0"/>
    <w:rsid w:val="00EC6DDF"/>
    <w:rsid w:val="00EC7326"/>
    <w:rsid w:val="00EC7372"/>
    <w:rsid w:val="00ED1796"/>
    <w:rsid w:val="00ED1AC1"/>
    <w:rsid w:val="00ED28FA"/>
    <w:rsid w:val="00ED29DB"/>
    <w:rsid w:val="00ED30E8"/>
    <w:rsid w:val="00ED3B69"/>
    <w:rsid w:val="00ED3F1C"/>
    <w:rsid w:val="00ED5E82"/>
    <w:rsid w:val="00ED6829"/>
    <w:rsid w:val="00ED686B"/>
    <w:rsid w:val="00ED695F"/>
    <w:rsid w:val="00ED6CD1"/>
    <w:rsid w:val="00ED7781"/>
    <w:rsid w:val="00EE199D"/>
    <w:rsid w:val="00EE1A26"/>
    <w:rsid w:val="00EE20AF"/>
    <w:rsid w:val="00EE45B2"/>
    <w:rsid w:val="00EE5F2E"/>
    <w:rsid w:val="00EE7F6C"/>
    <w:rsid w:val="00EF1904"/>
    <w:rsid w:val="00EF378C"/>
    <w:rsid w:val="00EF436A"/>
    <w:rsid w:val="00EF4A64"/>
    <w:rsid w:val="00EF4A97"/>
    <w:rsid w:val="00EF5986"/>
    <w:rsid w:val="00EF6C64"/>
    <w:rsid w:val="00EF7AFC"/>
    <w:rsid w:val="00F02171"/>
    <w:rsid w:val="00F02813"/>
    <w:rsid w:val="00F033EF"/>
    <w:rsid w:val="00F03B24"/>
    <w:rsid w:val="00F061A6"/>
    <w:rsid w:val="00F06ECD"/>
    <w:rsid w:val="00F07368"/>
    <w:rsid w:val="00F0756F"/>
    <w:rsid w:val="00F1077A"/>
    <w:rsid w:val="00F10DFC"/>
    <w:rsid w:val="00F11AB3"/>
    <w:rsid w:val="00F13B67"/>
    <w:rsid w:val="00F15F56"/>
    <w:rsid w:val="00F1674F"/>
    <w:rsid w:val="00F16EF8"/>
    <w:rsid w:val="00F17F56"/>
    <w:rsid w:val="00F20633"/>
    <w:rsid w:val="00F20BCE"/>
    <w:rsid w:val="00F21B93"/>
    <w:rsid w:val="00F23E9F"/>
    <w:rsid w:val="00F25912"/>
    <w:rsid w:val="00F25927"/>
    <w:rsid w:val="00F25C37"/>
    <w:rsid w:val="00F25CFE"/>
    <w:rsid w:val="00F26393"/>
    <w:rsid w:val="00F318E7"/>
    <w:rsid w:val="00F31AD8"/>
    <w:rsid w:val="00F34534"/>
    <w:rsid w:val="00F35243"/>
    <w:rsid w:val="00F3644B"/>
    <w:rsid w:val="00F36AC2"/>
    <w:rsid w:val="00F377D1"/>
    <w:rsid w:val="00F37FC1"/>
    <w:rsid w:val="00F4018F"/>
    <w:rsid w:val="00F40D2C"/>
    <w:rsid w:val="00F4223E"/>
    <w:rsid w:val="00F425D0"/>
    <w:rsid w:val="00F42790"/>
    <w:rsid w:val="00F43029"/>
    <w:rsid w:val="00F43AC4"/>
    <w:rsid w:val="00F43E6E"/>
    <w:rsid w:val="00F4431D"/>
    <w:rsid w:val="00F44423"/>
    <w:rsid w:val="00F451A1"/>
    <w:rsid w:val="00F454D8"/>
    <w:rsid w:val="00F50401"/>
    <w:rsid w:val="00F50614"/>
    <w:rsid w:val="00F50F94"/>
    <w:rsid w:val="00F51236"/>
    <w:rsid w:val="00F5133F"/>
    <w:rsid w:val="00F51F31"/>
    <w:rsid w:val="00F52D81"/>
    <w:rsid w:val="00F52F63"/>
    <w:rsid w:val="00F5374C"/>
    <w:rsid w:val="00F541B8"/>
    <w:rsid w:val="00F54EBC"/>
    <w:rsid w:val="00F56CC2"/>
    <w:rsid w:val="00F574B7"/>
    <w:rsid w:val="00F60B15"/>
    <w:rsid w:val="00F60BC0"/>
    <w:rsid w:val="00F61B7F"/>
    <w:rsid w:val="00F62370"/>
    <w:rsid w:val="00F628D3"/>
    <w:rsid w:val="00F62E5C"/>
    <w:rsid w:val="00F63453"/>
    <w:rsid w:val="00F63B87"/>
    <w:rsid w:val="00F6487A"/>
    <w:rsid w:val="00F6497E"/>
    <w:rsid w:val="00F65B6B"/>
    <w:rsid w:val="00F677E2"/>
    <w:rsid w:val="00F70797"/>
    <w:rsid w:val="00F70903"/>
    <w:rsid w:val="00F716C7"/>
    <w:rsid w:val="00F718DA"/>
    <w:rsid w:val="00F72283"/>
    <w:rsid w:val="00F73751"/>
    <w:rsid w:val="00F73A90"/>
    <w:rsid w:val="00F741E5"/>
    <w:rsid w:val="00F755E1"/>
    <w:rsid w:val="00F75805"/>
    <w:rsid w:val="00F75EAD"/>
    <w:rsid w:val="00F76F77"/>
    <w:rsid w:val="00F77154"/>
    <w:rsid w:val="00F80F33"/>
    <w:rsid w:val="00F8104F"/>
    <w:rsid w:val="00F81FBF"/>
    <w:rsid w:val="00F82119"/>
    <w:rsid w:val="00F83359"/>
    <w:rsid w:val="00F83A03"/>
    <w:rsid w:val="00F846D6"/>
    <w:rsid w:val="00F85879"/>
    <w:rsid w:val="00F9173A"/>
    <w:rsid w:val="00F91800"/>
    <w:rsid w:val="00F91951"/>
    <w:rsid w:val="00F92681"/>
    <w:rsid w:val="00F93948"/>
    <w:rsid w:val="00F944D0"/>
    <w:rsid w:val="00F94E99"/>
    <w:rsid w:val="00F95035"/>
    <w:rsid w:val="00F9650A"/>
    <w:rsid w:val="00F967C7"/>
    <w:rsid w:val="00FA0437"/>
    <w:rsid w:val="00FA1F92"/>
    <w:rsid w:val="00FA233F"/>
    <w:rsid w:val="00FA2E05"/>
    <w:rsid w:val="00FA2F86"/>
    <w:rsid w:val="00FA45DA"/>
    <w:rsid w:val="00FA5AA6"/>
    <w:rsid w:val="00FA6435"/>
    <w:rsid w:val="00FA7D57"/>
    <w:rsid w:val="00FB0008"/>
    <w:rsid w:val="00FB0392"/>
    <w:rsid w:val="00FB071C"/>
    <w:rsid w:val="00FB0E25"/>
    <w:rsid w:val="00FB2416"/>
    <w:rsid w:val="00FB2C3A"/>
    <w:rsid w:val="00FB3B9E"/>
    <w:rsid w:val="00FB3D71"/>
    <w:rsid w:val="00FB3EA0"/>
    <w:rsid w:val="00FB44A8"/>
    <w:rsid w:val="00FB55F4"/>
    <w:rsid w:val="00FB5B9E"/>
    <w:rsid w:val="00FC02C7"/>
    <w:rsid w:val="00FC0B63"/>
    <w:rsid w:val="00FC1754"/>
    <w:rsid w:val="00FC2209"/>
    <w:rsid w:val="00FC312A"/>
    <w:rsid w:val="00FC409F"/>
    <w:rsid w:val="00FC4BF4"/>
    <w:rsid w:val="00FC5565"/>
    <w:rsid w:val="00FC61CE"/>
    <w:rsid w:val="00FC73E6"/>
    <w:rsid w:val="00FC7531"/>
    <w:rsid w:val="00FC7EAA"/>
    <w:rsid w:val="00FD04D1"/>
    <w:rsid w:val="00FD1673"/>
    <w:rsid w:val="00FD1938"/>
    <w:rsid w:val="00FD1BB8"/>
    <w:rsid w:val="00FD359C"/>
    <w:rsid w:val="00FD3660"/>
    <w:rsid w:val="00FD3801"/>
    <w:rsid w:val="00FD4FA5"/>
    <w:rsid w:val="00FD5166"/>
    <w:rsid w:val="00FD5A8E"/>
    <w:rsid w:val="00FD604B"/>
    <w:rsid w:val="00FD7A7A"/>
    <w:rsid w:val="00FE117F"/>
    <w:rsid w:val="00FE1407"/>
    <w:rsid w:val="00FE14EE"/>
    <w:rsid w:val="00FE16F9"/>
    <w:rsid w:val="00FE1CAE"/>
    <w:rsid w:val="00FE3DD3"/>
    <w:rsid w:val="00FE4D5E"/>
    <w:rsid w:val="00FE5FAD"/>
    <w:rsid w:val="00FE681C"/>
    <w:rsid w:val="00FF3C5D"/>
    <w:rsid w:val="00FF40F6"/>
    <w:rsid w:val="00FF4218"/>
    <w:rsid w:val="00FF456A"/>
    <w:rsid w:val="00FF5745"/>
    <w:rsid w:val="00FF5C0E"/>
    <w:rsid w:val="00FF6204"/>
    <w:rsid w:val="00FF634D"/>
    <w:rsid w:val="00FF7E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B1C0A9"/>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BF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 w:type="character" w:customStyle="1" w:styleId="Mencinsinresolver2">
    <w:name w:val="Mención sin resolver2"/>
    <w:basedOn w:val="Fuentedeprrafopredeter"/>
    <w:uiPriority w:val="99"/>
    <w:semiHidden/>
    <w:unhideWhenUsed/>
    <w:rsid w:val="008B4817"/>
    <w:rPr>
      <w:color w:val="605E5C"/>
      <w:shd w:val="clear" w:color="auto" w:fill="E1DFDD"/>
    </w:rPr>
  </w:style>
  <w:style w:type="paragraph" w:styleId="NormalWeb">
    <w:name w:val="Normal (Web)"/>
    <w:basedOn w:val="Normal"/>
    <w:uiPriority w:val="99"/>
    <w:unhideWhenUsed/>
    <w:rsid w:val="00DE03B7"/>
    <w:pPr>
      <w:spacing w:before="100" w:beforeAutospacing="1" w:after="100" w:afterAutospacing="1"/>
    </w:pPr>
    <w:rPr>
      <w:sz w:val="24"/>
      <w:szCs w:val="24"/>
      <w:lang w:eastAsia="es-MX"/>
    </w:rPr>
  </w:style>
  <w:style w:type="paragraph" w:customStyle="1" w:styleId="Texto">
    <w:name w:val="Texto"/>
    <w:basedOn w:val="Normal"/>
    <w:link w:val="TextoCar"/>
    <w:rsid w:val="00552241"/>
    <w:pPr>
      <w:spacing w:after="101" w:line="216" w:lineRule="exact"/>
      <w:ind w:firstLine="288"/>
      <w:jc w:val="both"/>
    </w:pPr>
    <w:rPr>
      <w:rFonts w:ascii="Arial" w:hAnsi="Arial" w:cs="Arial"/>
      <w:sz w:val="18"/>
      <w:lang w:val="es-ES"/>
    </w:rPr>
  </w:style>
  <w:style w:type="character" w:customStyle="1" w:styleId="TextoCar">
    <w:name w:val="Texto Car"/>
    <w:link w:val="Texto"/>
    <w:locked/>
    <w:rsid w:val="00552241"/>
    <w:rPr>
      <w:rFonts w:ascii="Arial" w:eastAsia="Times New Roman" w:hAnsi="Arial" w:cs="Arial"/>
      <w:sz w:val="18"/>
      <w:szCs w:val="20"/>
      <w:lang w:val="es-ES" w:eastAsia="es-ES"/>
    </w:rPr>
  </w:style>
  <w:style w:type="paragraph" w:customStyle="1" w:styleId="xmsonormal">
    <w:name w:val="x_msonormal"/>
    <w:basedOn w:val="Normal"/>
    <w:rsid w:val="00795DF7"/>
    <w:pPr>
      <w:spacing w:before="100" w:beforeAutospacing="1" w:after="100" w:afterAutospacing="1"/>
    </w:pPr>
    <w:rPr>
      <w:sz w:val="24"/>
      <w:szCs w:val="24"/>
      <w:lang w:eastAsia="es-MX"/>
    </w:rPr>
  </w:style>
  <w:style w:type="paragraph" w:customStyle="1" w:styleId="xgmail-msolistparagraph">
    <w:name w:val="x_gmail-msolistparagraph"/>
    <w:basedOn w:val="Normal"/>
    <w:rsid w:val="00795DF7"/>
    <w:pPr>
      <w:spacing w:before="100" w:beforeAutospacing="1" w:after="100" w:afterAutospacing="1"/>
    </w:pPr>
    <w:rPr>
      <w:sz w:val="24"/>
      <w:szCs w:val="24"/>
      <w:lang w:eastAsia="es-MX"/>
    </w:rPr>
  </w:style>
  <w:style w:type="numbering" w:customStyle="1" w:styleId="Sinlista1">
    <w:name w:val="Sin lista1"/>
    <w:next w:val="Sinlista"/>
    <w:uiPriority w:val="99"/>
    <w:semiHidden/>
    <w:unhideWhenUsed/>
    <w:rsid w:val="00F95035"/>
  </w:style>
  <w:style w:type="table" w:customStyle="1" w:styleId="Tablaconcuadrcula1">
    <w:name w:val="Tabla con cuadrícula1"/>
    <w:basedOn w:val="Tablanormal"/>
    <w:next w:val="Tablaconcuadrcula"/>
    <w:uiPriority w:val="59"/>
    <w:rsid w:val="00F9503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95035"/>
  </w:style>
  <w:style w:type="paragraph" w:customStyle="1" w:styleId="msonormal0">
    <w:name w:val="msonormal"/>
    <w:basedOn w:val="Normal"/>
    <w:rsid w:val="00F95035"/>
    <w:pPr>
      <w:spacing w:before="100" w:beforeAutospacing="1" w:after="100" w:afterAutospacing="1"/>
    </w:pPr>
    <w:rPr>
      <w:sz w:val="24"/>
      <w:szCs w:val="24"/>
      <w:lang w:eastAsia="es-MX"/>
    </w:rPr>
  </w:style>
  <w:style w:type="table" w:customStyle="1" w:styleId="Tablaconcuadrcula11">
    <w:name w:val="Tabla con cuadrícula11"/>
    <w:basedOn w:val="Tablanormal"/>
    <w:next w:val="Tablaconcuadrcula"/>
    <w:uiPriority w:val="39"/>
    <w:rsid w:val="00F9503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c8g1vnou7">
    <w:name w:val="markc8g1vnou7"/>
    <w:basedOn w:val="Fuentedeprrafopredeter"/>
    <w:rsid w:val="005A2AF0"/>
  </w:style>
  <w:style w:type="character" w:customStyle="1" w:styleId="markra5wz1b56">
    <w:name w:val="markra5wz1b56"/>
    <w:basedOn w:val="Fuentedeprrafopredeter"/>
    <w:rsid w:val="005A2AF0"/>
  </w:style>
  <w:style w:type="character" w:customStyle="1" w:styleId="UnresolvedMention">
    <w:name w:val="Unresolved Mention"/>
    <w:basedOn w:val="Fuentedeprrafopredeter"/>
    <w:uiPriority w:val="99"/>
    <w:semiHidden/>
    <w:unhideWhenUsed/>
    <w:rsid w:val="00FC0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274044">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997922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54359982">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24209415">
      <w:bodyDiv w:val="1"/>
      <w:marLeft w:val="0"/>
      <w:marRight w:val="0"/>
      <w:marTop w:val="0"/>
      <w:marBottom w:val="0"/>
      <w:divBdr>
        <w:top w:val="none" w:sz="0" w:space="0" w:color="auto"/>
        <w:left w:val="none" w:sz="0" w:space="0" w:color="auto"/>
        <w:bottom w:val="none" w:sz="0" w:space="0" w:color="auto"/>
        <w:right w:val="none" w:sz="0" w:space="0" w:color="auto"/>
      </w:divBdr>
    </w:div>
    <w:div w:id="330257402">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75935262">
      <w:bodyDiv w:val="1"/>
      <w:marLeft w:val="0"/>
      <w:marRight w:val="0"/>
      <w:marTop w:val="0"/>
      <w:marBottom w:val="0"/>
      <w:divBdr>
        <w:top w:val="none" w:sz="0" w:space="0" w:color="auto"/>
        <w:left w:val="none" w:sz="0" w:space="0" w:color="auto"/>
        <w:bottom w:val="none" w:sz="0" w:space="0" w:color="auto"/>
        <w:right w:val="none" w:sz="0" w:space="0" w:color="auto"/>
      </w:divBdr>
    </w:div>
    <w:div w:id="393700817">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1424684">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9365004">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59351809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7587977">
      <w:bodyDiv w:val="1"/>
      <w:marLeft w:val="0"/>
      <w:marRight w:val="0"/>
      <w:marTop w:val="0"/>
      <w:marBottom w:val="0"/>
      <w:divBdr>
        <w:top w:val="none" w:sz="0" w:space="0" w:color="auto"/>
        <w:left w:val="none" w:sz="0" w:space="0" w:color="auto"/>
        <w:bottom w:val="none" w:sz="0" w:space="0" w:color="auto"/>
        <w:right w:val="none" w:sz="0" w:space="0" w:color="auto"/>
      </w:divBdr>
    </w:div>
    <w:div w:id="655962627">
      <w:bodyDiv w:val="1"/>
      <w:marLeft w:val="0"/>
      <w:marRight w:val="0"/>
      <w:marTop w:val="0"/>
      <w:marBottom w:val="0"/>
      <w:divBdr>
        <w:top w:val="none" w:sz="0" w:space="0" w:color="auto"/>
        <w:left w:val="none" w:sz="0" w:space="0" w:color="auto"/>
        <w:bottom w:val="none" w:sz="0" w:space="0" w:color="auto"/>
        <w:right w:val="none" w:sz="0" w:space="0" w:color="auto"/>
      </w:divBdr>
    </w:div>
    <w:div w:id="73546854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979073">
      <w:bodyDiv w:val="1"/>
      <w:marLeft w:val="0"/>
      <w:marRight w:val="0"/>
      <w:marTop w:val="0"/>
      <w:marBottom w:val="0"/>
      <w:divBdr>
        <w:top w:val="none" w:sz="0" w:space="0" w:color="auto"/>
        <w:left w:val="none" w:sz="0" w:space="0" w:color="auto"/>
        <w:bottom w:val="none" w:sz="0" w:space="0" w:color="auto"/>
        <w:right w:val="none" w:sz="0" w:space="0" w:color="auto"/>
      </w:divBdr>
    </w:div>
    <w:div w:id="783309128">
      <w:bodyDiv w:val="1"/>
      <w:marLeft w:val="0"/>
      <w:marRight w:val="0"/>
      <w:marTop w:val="0"/>
      <w:marBottom w:val="0"/>
      <w:divBdr>
        <w:top w:val="none" w:sz="0" w:space="0" w:color="auto"/>
        <w:left w:val="none" w:sz="0" w:space="0" w:color="auto"/>
        <w:bottom w:val="none" w:sz="0" w:space="0" w:color="auto"/>
        <w:right w:val="none" w:sz="0" w:space="0" w:color="auto"/>
      </w:divBdr>
    </w:div>
    <w:div w:id="786583462">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56426629">
      <w:bodyDiv w:val="1"/>
      <w:marLeft w:val="0"/>
      <w:marRight w:val="0"/>
      <w:marTop w:val="0"/>
      <w:marBottom w:val="0"/>
      <w:divBdr>
        <w:top w:val="none" w:sz="0" w:space="0" w:color="auto"/>
        <w:left w:val="none" w:sz="0" w:space="0" w:color="auto"/>
        <w:bottom w:val="none" w:sz="0" w:space="0" w:color="auto"/>
        <w:right w:val="none" w:sz="0" w:space="0" w:color="auto"/>
      </w:divBdr>
    </w:div>
    <w:div w:id="871185758">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19738">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3756494">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4064818">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29072245">
      <w:bodyDiv w:val="1"/>
      <w:marLeft w:val="0"/>
      <w:marRight w:val="0"/>
      <w:marTop w:val="0"/>
      <w:marBottom w:val="0"/>
      <w:divBdr>
        <w:top w:val="none" w:sz="0" w:space="0" w:color="auto"/>
        <w:left w:val="none" w:sz="0" w:space="0" w:color="auto"/>
        <w:bottom w:val="none" w:sz="0" w:space="0" w:color="auto"/>
        <w:right w:val="none" w:sz="0" w:space="0" w:color="auto"/>
      </w:divBdr>
    </w:div>
    <w:div w:id="1262491392">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8780001">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2658684">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47702153">
      <w:bodyDiv w:val="1"/>
      <w:marLeft w:val="0"/>
      <w:marRight w:val="0"/>
      <w:marTop w:val="0"/>
      <w:marBottom w:val="0"/>
      <w:divBdr>
        <w:top w:val="none" w:sz="0" w:space="0" w:color="auto"/>
        <w:left w:val="none" w:sz="0" w:space="0" w:color="auto"/>
        <w:bottom w:val="none" w:sz="0" w:space="0" w:color="auto"/>
        <w:right w:val="none" w:sz="0" w:space="0" w:color="auto"/>
      </w:divBdr>
    </w:div>
    <w:div w:id="1458335121">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0581126">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635248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05447391">
      <w:bodyDiv w:val="1"/>
      <w:marLeft w:val="0"/>
      <w:marRight w:val="0"/>
      <w:marTop w:val="0"/>
      <w:marBottom w:val="0"/>
      <w:divBdr>
        <w:top w:val="none" w:sz="0" w:space="0" w:color="auto"/>
        <w:left w:val="none" w:sz="0" w:space="0" w:color="auto"/>
        <w:bottom w:val="none" w:sz="0" w:space="0" w:color="auto"/>
        <w:right w:val="none" w:sz="0" w:space="0" w:color="auto"/>
      </w:divBdr>
    </w:div>
    <w:div w:id="171816383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0855110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8698941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487105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4971072">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4862889">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1393782">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HUEYPOXTLA/art_92_vii/1.we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7E3FE-6BFF-4F48-AB84-284D9B22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34</Pages>
  <Words>7497</Words>
  <Characters>41235</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INFOEM usuario 2019</cp:lastModifiedBy>
  <cp:revision>10</cp:revision>
  <cp:lastPrinted>2019-10-07T18:09:00Z</cp:lastPrinted>
  <dcterms:created xsi:type="dcterms:W3CDTF">2019-10-18T15:08:00Z</dcterms:created>
  <dcterms:modified xsi:type="dcterms:W3CDTF">2019-12-04T18:32:00Z</dcterms:modified>
</cp:coreProperties>
</file>