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México, </w:t>
      </w:r>
      <w:r w:rsidR="00D34487">
        <w:rPr>
          <w:rFonts w:ascii="Palatino Linotype" w:eastAsia="Times New Roman" w:hAnsi="Palatino Linotype" w:cs="Arial"/>
          <w:color w:val="000000"/>
          <w:sz w:val="24"/>
          <w:szCs w:val="24"/>
          <w:lang w:eastAsia="es-MX"/>
        </w:rPr>
        <w:t xml:space="preserve">a </w:t>
      </w:r>
      <w:r w:rsidR="009449C1">
        <w:rPr>
          <w:rFonts w:ascii="Palatino Linotype" w:eastAsia="Times New Roman" w:hAnsi="Palatino Linotype" w:cs="Arial"/>
          <w:color w:val="000000"/>
          <w:sz w:val="24"/>
          <w:szCs w:val="24"/>
          <w:lang w:eastAsia="es-MX"/>
        </w:rPr>
        <w:t>dos de mayo</w:t>
      </w:r>
      <w:r w:rsidR="00A3134D" w:rsidRPr="00A3134D">
        <w:rPr>
          <w:rFonts w:ascii="Palatino Linotype" w:eastAsia="Times New Roman" w:hAnsi="Palatino Linotype" w:cs="Arial"/>
          <w:color w:val="000000"/>
          <w:sz w:val="24"/>
          <w:szCs w:val="24"/>
          <w:lang w:eastAsia="es-MX"/>
        </w:rPr>
        <w:t xml:space="preserve"> </w:t>
      </w:r>
      <w:r w:rsidR="00A24CE9">
        <w:rPr>
          <w:rFonts w:ascii="Palatino Linotype" w:eastAsia="Times New Roman" w:hAnsi="Palatino Linotype" w:cs="Arial"/>
          <w:color w:val="000000"/>
          <w:sz w:val="24"/>
          <w:szCs w:val="24"/>
          <w:lang w:eastAsia="es-MX"/>
        </w:rPr>
        <w:t>de dos mil diecinueve</w:t>
      </w:r>
      <w:r w:rsidRPr="00A3134D">
        <w:rPr>
          <w:rFonts w:ascii="Palatino Linotype" w:eastAsia="Times New Roman" w:hAnsi="Palatino Linotype" w:cs="Arial"/>
          <w:color w:val="000000"/>
          <w:sz w:val="24"/>
          <w:szCs w:val="24"/>
          <w:lang w:eastAsia="es-MX"/>
        </w:rPr>
        <w:t>.</w:t>
      </w:r>
    </w:p>
    <w:p w:rsidR="007E2E80" w:rsidRPr="004807F7"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226EC" w:rsidRPr="007226EC">
        <w:rPr>
          <w:rFonts w:ascii="Palatino Linotype" w:hAnsi="Palatino Linotype" w:cs="Arial"/>
          <w:b/>
          <w:bCs/>
          <w:sz w:val="24"/>
          <w:lang w:eastAsia="es-MX"/>
        </w:rPr>
        <w:t>01080/INFOEM/IP/RR/2019</w:t>
      </w:r>
      <w:r>
        <w:rPr>
          <w:rFonts w:ascii="Palatino Linotype" w:hAnsi="Palatino Linotype" w:cs="Arial"/>
          <w:sz w:val="24"/>
        </w:rPr>
        <w:t xml:space="preserve">, </w:t>
      </w:r>
      <w:r w:rsidRPr="00224181">
        <w:rPr>
          <w:rFonts w:ascii="Palatino Linotype" w:hAnsi="Palatino Linotype" w:cs="Arial"/>
          <w:sz w:val="24"/>
        </w:rPr>
        <w:t xml:space="preserve">interpuesto por </w:t>
      </w:r>
      <w:r w:rsidR="00A24CE9">
        <w:rPr>
          <w:rFonts w:ascii="Palatino Linotype" w:hAnsi="Palatino Linotype" w:cs="Arial"/>
          <w:sz w:val="24"/>
        </w:rPr>
        <w:t>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451454">
        <w:rPr>
          <w:rFonts w:ascii="Palatino Linotype" w:hAnsi="Palatino Linotype" w:cs="Arial"/>
          <w:b/>
          <w:sz w:val="24"/>
          <w:szCs w:val="24"/>
        </w:rPr>
        <w:t>XXXXXX XXXXXXX XXXXXXX</w:t>
      </w:r>
      <w:r w:rsidRPr="008E5141">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A24CE9">
        <w:rPr>
          <w:rFonts w:ascii="Palatino Linotype" w:hAnsi="Palatino Linotype" w:cs="Arial"/>
          <w:sz w:val="24"/>
        </w:rPr>
        <w:t>la</w:t>
      </w:r>
      <w:r w:rsidRPr="002A4C04">
        <w:rPr>
          <w:rFonts w:ascii="Palatino Linotype" w:hAnsi="Palatino Linotype" w:cs="Arial"/>
          <w:b/>
          <w:sz w:val="24"/>
        </w:rPr>
        <w:t xml:space="preserve"> </w:t>
      </w:r>
      <w:r>
        <w:rPr>
          <w:rFonts w:ascii="Palatino Linotype" w:hAnsi="Palatino Linotype" w:cs="Arial"/>
          <w:b/>
          <w:sz w:val="24"/>
        </w:rPr>
        <w:t>Recurrente</w:t>
      </w:r>
      <w:r w:rsidRPr="00224181">
        <w:rPr>
          <w:rFonts w:ascii="Palatino Linotype" w:hAnsi="Palatino Linotype" w:cs="Arial"/>
          <w:sz w:val="24"/>
        </w:rPr>
        <w:t xml:space="preserve">, en contra de la respuesta </w:t>
      </w:r>
      <w:r w:rsidR="00A24CE9">
        <w:rPr>
          <w:rFonts w:ascii="Palatino Linotype" w:hAnsi="Palatino Linotype" w:cs="Arial"/>
          <w:sz w:val="24"/>
        </w:rPr>
        <w:t>de</w:t>
      </w:r>
      <w:r w:rsidR="007226EC">
        <w:rPr>
          <w:rFonts w:ascii="Palatino Linotype" w:hAnsi="Palatino Linotype" w:cs="Arial"/>
          <w:sz w:val="24"/>
        </w:rPr>
        <w:t xml:space="preserve"> la</w:t>
      </w:r>
      <w:r w:rsidRPr="0019457A">
        <w:rPr>
          <w:rFonts w:ascii="Palatino Linotype" w:hAnsi="Palatino Linotype" w:cs="Arial"/>
          <w:sz w:val="24"/>
        </w:rPr>
        <w:t xml:space="preserve"> </w:t>
      </w:r>
      <w:r w:rsidR="007226EC" w:rsidRPr="007226EC">
        <w:rPr>
          <w:rFonts w:ascii="Palatino Linotype" w:hAnsi="Palatino Linotype" w:cs="Arial"/>
          <w:b/>
          <w:sz w:val="24"/>
        </w:rPr>
        <w:t>Secretaría de Finanzas</w:t>
      </w:r>
      <w:r w:rsidRPr="0019457A">
        <w:rPr>
          <w:rFonts w:ascii="Palatino Linotype" w:hAnsi="Palatino Linotype" w:cs="Arial"/>
          <w:sz w:val="24"/>
        </w:rPr>
        <w:t>, en lo subsecuente</w:t>
      </w:r>
      <w:r w:rsidR="00DD2D53">
        <w:rPr>
          <w:rFonts w:ascii="Palatino Linotype" w:hAnsi="Palatino Linotype" w:cs="Arial"/>
          <w:b/>
          <w:sz w:val="24"/>
          <w:szCs w:val="24"/>
        </w:rPr>
        <w:t xml:space="preserve"> </w:t>
      </w:r>
      <w:r w:rsidR="00DD2D53" w:rsidRPr="002A4C04">
        <w:rPr>
          <w:rFonts w:ascii="Palatino Linotype" w:hAnsi="Palatino Linotype" w:cs="Arial"/>
          <w:sz w:val="24"/>
          <w:szCs w:val="24"/>
        </w:rPr>
        <w:t>e</w:t>
      </w:r>
      <w:r w:rsidRPr="002A4C04">
        <w:rPr>
          <w:rFonts w:ascii="Palatino Linotype" w:hAnsi="Palatino Linotype" w:cs="Arial"/>
          <w:sz w:val="24"/>
          <w:szCs w:val="24"/>
        </w:rPr>
        <w:t>l</w:t>
      </w:r>
      <w:r w:rsidRPr="00224181">
        <w:rPr>
          <w:rFonts w:ascii="Palatino Linotype" w:hAnsi="Palatino Linotype" w:cs="Arial"/>
          <w:b/>
          <w:sz w:val="24"/>
          <w:szCs w:val="24"/>
        </w:rPr>
        <w:t xml:space="preserve">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7E2E80" w:rsidRPr="004807F7" w:rsidRDefault="007E2E80" w:rsidP="007E2E80">
      <w:pPr>
        <w:tabs>
          <w:tab w:val="left" w:pos="1701"/>
        </w:tabs>
        <w:spacing w:before="240" w:line="360" w:lineRule="auto"/>
        <w:jc w:val="both"/>
        <w:rPr>
          <w:rFonts w:ascii="Palatino Linotype" w:hAnsi="Palatino Linotype" w:cs="Arial"/>
          <w:sz w:val="14"/>
        </w:rPr>
      </w:pPr>
    </w:p>
    <w:p w:rsidR="007E2E80" w:rsidRPr="00BE6D77" w:rsidRDefault="007E2E80" w:rsidP="007E2E80">
      <w:pPr>
        <w:spacing w:before="240" w:after="240" w:line="360" w:lineRule="auto"/>
        <w:jc w:val="center"/>
        <w:rPr>
          <w:rFonts w:ascii="Palatino Linotype" w:hAnsi="Palatino Linotype"/>
          <w:b/>
          <w:sz w:val="26"/>
          <w:szCs w:val="26"/>
        </w:rPr>
      </w:pPr>
      <w:r w:rsidRPr="00BE6D77">
        <w:rPr>
          <w:rFonts w:ascii="Palatino Linotype" w:hAnsi="Palatino Linotype"/>
          <w:b/>
          <w:sz w:val="26"/>
          <w:szCs w:val="26"/>
        </w:rPr>
        <w:t>A N T E C E D E N T E S   D E L   A S U N T O</w:t>
      </w:r>
    </w:p>
    <w:p w:rsidR="007E2E80" w:rsidRPr="007B6D38" w:rsidRDefault="007E2E80" w:rsidP="007E2E80">
      <w:pPr>
        <w:spacing w:before="240" w:after="240" w:line="360" w:lineRule="auto"/>
        <w:jc w:val="both"/>
        <w:rPr>
          <w:rFonts w:ascii="Palatino Linotype" w:hAnsi="Palatino Linotype"/>
          <w:sz w:val="28"/>
          <w:szCs w:val="26"/>
        </w:rPr>
      </w:pPr>
      <w:r w:rsidRPr="007B6D38">
        <w:rPr>
          <w:rFonts w:ascii="Palatino Linotype" w:hAnsi="Palatino Linotype" w:cs="Arial"/>
          <w:b/>
          <w:sz w:val="28"/>
          <w:szCs w:val="26"/>
        </w:rPr>
        <w:t>PRIMERO.</w:t>
      </w:r>
      <w:r w:rsidRPr="007B6D38">
        <w:rPr>
          <w:rFonts w:ascii="Palatino Linotype" w:hAnsi="Palatino Linotype" w:cs="Arial"/>
          <w:sz w:val="28"/>
          <w:szCs w:val="26"/>
        </w:rPr>
        <w:t xml:space="preserve"> </w:t>
      </w:r>
      <w:r w:rsidRPr="007B6D38">
        <w:rPr>
          <w:rFonts w:ascii="Palatino Linotype" w:hAnsi="Palatino Linotype"/>
          <w:b/>
          <w:sz w:val="28"/>
          <w:szCs w:val="26"/>
        </w:rPr>
        <w:t>De la Solicitud de Información.</w:t>
      </w:r>
    </w:p>
    <w:p w:rsidR="007E2E80" w:rsidRDefault="007E2E80" w:rsidP="0069417C">
      <w:pPr>
        <w:spacing w:after="0" w:line="360" w:lineRule="auto"/>
        <w:jc w:val="both"/>
        <w:rPr>
          <w:rFonts w:ascii="Palatino Linotype" w:hAnsi="Palatino Linotype" w:cs="Arial"/>
          <w:sz w:val="24"/>
          <w:szCs w:val="24"/>
        </w:rPr>
      </w:pPr>
      <w:r>
        <w:rPr>
          <w:rFonts w:ascii="Palatino Linotype" w:hAnsi="Palatino Linotype" w:cs="Arial"/>
          <w:sz w:val="24"/>
        </w:rPr>
        <w:t>Con</w:t>
      </w:r>
      <w:r w:rsidR="00DD2D53">
        <w:rPr>
          <w:rFonts w:ascii="Palatino Linotype" w:hAnsi="Palatino Linotype" w:cs="Arial"/>
          <w:sz w:val="24"/>
        </w:rPr>
        <w:t xml:space="preserve"> fecha </w:t>
      </w:r>
      <w:r w:rsidR="007226EC">
        <w:rPr>
          <w:rFonts w:ascii="Palatino Linotype" w:hAnsi="Palatino Linotype" w:cs="Arial"/>
          <w:sz w:val="24"/>
        </w:rPr>
        <w:t>treinta y uno de enero de dos mil diecinueve</w:t>
      </w:r>
      <w:r>
        <w:rPr>
          <w:rFonts w:ascii="Palatino Linotype" w:hAnsi="Palatino Linotype" w:cs="Arial"/>
          <w:sz w:val="24"/>
        </w:rPr>
        <w:t xml:space="preserve">, </w:t>
      </w:r>
      <w:r w:rsidR="00586B33">
        <w:rPr>
          <w:rFonts w:ascii="Palatino Linotype" w:hAnsi="Palatino Linotype" w:cs="Arial"/>
          <w:sz w:val="24"/>
        </w:rPr>
        <w:t>la</w:t>
      </w:r>
      <w:r w:rsidR="00DD2D53">
        <w:rPr>
          <w:rFonts w:ascii="Palatino Linotype" w:hAnsi="Palatino Linotype" w:cs="Arial"/>
          <w:sz w:val="24"/>
        </w:rPr>
        <w:t xml:space="preserve"> </w:t>
      </w:r>
      <w:r w:rsidRPr="0069417C">
        <w:rPr>
          <w:rFonts w:ascii="Palatino Linotype" w:hAnsi="Palatino Linotype" w:cs="Arial"/>
          <w:b/>
          <w:sz w:val="24"/>
        </w:rPr>
        <w:t>Recurrente</w:t>
      </w:r>
      <w:r w:rsidRPr="000E7C0A">
        <w:rPr>
          <w:rFonts w:ascii="Palatino Linotype" w:hAnsi="Palatino Linotype" w:cs="Arial"/>
          <w:sz w:val="24"/>
        </w:rPr>
        <w:t>,</w:t>
      </w:r>
      <w:r>
        <w:rPr>
          <w:rFonts w:ascii="Palatino Linotype" w:hAnsi="Palatino Linotype" w:cs="Arial"/>
          <w:sz w:val="24"/>
        </w:rPr>
        <w:t xml:space="preserve">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sidR="00DD2D53">
        <w:rPr>
          <w:rFonts w:ascii="Palatino Linotype" w:hAnsi="Palatino Linotype" w:cs="Arial"/>
          <w:sz w:val="24"/>
        </w:rPr>
        <w:t>e</w:t>
      </w:r>
      <w:r w:rsidRPr="00DD2D53">
        <w:rPr>
          <w:rFonts w:ascii="Palatino Linotype" w:hAnsi="Palatino Linotype" w:cs="Arial"/>
          <w:sz w:val="24"/>
        </w:rPr>
        <w:t xml:space="preserve">l </w:t>
      </w:r>
      <w:r w:rsidRPr="0069417C">
        <w:rPr>
          <w:rFonts w:ascii="Palatino Linotype" w:hAnsi="Palatino Linotype" w:cs="Arial"/>
          <w:b/>
          <w:sz w:val="24"/>
        </w:rPr>
        <w:t>Sujeto Obligado</w:t>
      </w:r>
      <w:r>
        <w:rPr>
          <w:rFonts w:ascii="Palatino Linotype" w:hAnsi="Palatino Linotype" w:cs="Arial"/>
          <w:sz w:val="24"/>
        </w:rPr>
        <w:t>, solicitud de acceso a la información pública, registrada bajo el número de expediente</w:t>
      </w:r>
      <w:r w:rsidR="00DD2D53">
        <w:rPr>
          <w:rFonts w:ascii="Palatino Linotype" w:hAnsi="Palatino Linotype" w:cs="Arial"/>
          <w:b/>
          <w:sz w:val="24"/>
        </w:rPr>
        <w:t xml:space="preserve"> </w:t>
      </w:r>
      <w:r w:rsidR="007226EC" w:rsidRPr="007226EC">
        <w:rPr>
          <w:rFonts w:ascii="Palatino Linotype" w:hAnsi="Palatino Linotype" w:cs="Arial"/>
          <w:b/>
          <w:sz w:val="24"/>
        </w:rPr>
        <w:t>00083/SF/IP/2019</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3E08B9">
        <w:rPr>
          <w:rFonts w:ascii="Palatino Linotype" w:hAnsi="Palatino Linotype" w:cs="Arial"/>
          <w:sz w:val="24"/>
          <w:szCs w:val="24"/>
        </w:rPr>
        <w:t>siguiente:</w:t>
      </w:r>
    </w:p>
    <w:p w:rsidR="0069417C" w:rsidRPr="003E08B9" w:rsidRDefault="0069417C" w:rsidP="0069417C">
      <w:pPr>
        <w:spacing w:after="0" w:line="360" w:lineRule="auto"/>
        <w:jc w:val="both"/>
        <w:rPr>
          <w:rFonts w:ascii="Palatino Linotype" w:hAnsi="Palatino Linotype" w:cs="Arial"/>
          <w:sz w:val="24"/>
          <w:szCs w:val="24"/>
        </w:rPr>
      </w:pPr>
    </w:p>
    <w:p w:rsidR="007E2E80" w:rsidRPr="003E08B9" w:rsidRDefault="007E2E80" w:rsidP="0069417C">
      <w:pPr>
        <w:spacing w:after="0" w:line="240" w:lineRule="auto"/>
        <w:ind w:left="851" w:right="850"/>
        <w:jc w:val="both"/>
        <w:rPr>
          <w:rFonts w:ascii="Palatino Linotype" w:eastAsia="Times New Roman" w:hAnsi="Palatino Linotype" w:cs="Times New Roman"/>
          <w:i/>
          <w:sz w:val="24"/>
          <w:szCs w:val="24"/>
          <w:lang w:val="es-ES_tradnl" w:eastAsia="es-ES"/>
        </w:rPr>
      </w:pPr>
      <w:r w:rsidRPr="003E08B9">
        <w:rPr>
          <w:rFonts w:ascii="Palatino Linotype" w:eastAsia="Times New Roman" w:hAnsi="Palatino Linotype" w:cs="Times New Roman"/>
          <w:i/>
          <w:sz w:val="24"/>
          <w:szCs w:val="24"/>
          <w:lang w:val="es-ES_tradnl" w:eastAsia="es-ES"/>
        </w:rPr>
        <w:t>“</w:t>
      </w:r>
      <w:r w:rsidR="007226EC" w:rsidRPr="007226EC">
        <w:rPr>
          <w:rFonts w:ascii="Palatino Linotype" w:eastAsia="Times New Roman" w:hAnsi="Palatino Linotype" w:cs="Times New Roman"/>
          <w:i/>
          <w:sz w:val="24"/>
          <w:szCs w:val="24"/>
          <w:lang w:eastAsia="es-ES"/>
        </w:rPr>
        <w:t>SOBRE EL SERVIDOR PÚBLICO: MIGUEL NUÑO YAÑEZ</w:t>
      </w:r>
      <w:r w:rsidR="007226EC" w:rsidRPr="007226EC">
        <w:rPr>
          <w:rFonts w:ascii="Palatino Linotype" w:eastAsia="Times New Roman" w:hAnsi="Palatino Linotype" w:cs="Times New Roman"/>
          <w:i/>
          <w:sz w:val="24"/>
          <w:szCs w:val="24"/>
          <w:lang w:eastAsia="es-ES"/>
        </w:rPr>
        <w:tab/>
        <w:t>Lada</w:t>
      </w:r>
      <w:r w:rsidR="007226EC" w:rsidRPr="007226EC">
        <w:rPr>
          <w:rFonts w:ascii="Palatino Linotype" w:eastAsia="Times New Roman" w:hAnsi="Palatino Linotype" w:cs="Times New Roman"/>
          <w:i/>
          <w:sz w:val="24"/>
          <w:szCs w:val="24"/>
          <w:lang w:eastAsia="es-ES"/>
        </w:rPr>
        <w:tab/>
        <w:t>(722) Cargo:</w:t>
      </w:r>
      <w:r w:rsidR="007226EC" w:rsidRPr="007226EC">
        <w:rPr>
          <w:rFonts w:ascii="Palatino Linotype" w:eastAsia="Times New Roman" w:hAnsi="Palatino Linotype" w:cs="Times New Roman"/>
          <w:i/>
          <w:sz w:val="24"/>
          <w:szCs w:val="24"/>
          <w:lang w:eastAsia="es-ES"/>
        </w:rPr>
        <w:tab/>
        <w:t>SECRETARIO PARTICULAR DEL SECRETARIO DE FINANZAS Teléfonos: 2760040 Dirección:</w:t>
      </w:r>
      <w:r w:rsidR="007226EC" w:rsidRPr="007226EC">
        <w:rPr>
          <w:rFonts w:ascii="Palatino Linotype" w:eastAsia="Times New Roman" w:hAnsi="Palatino Linotype" w:cs="Times New Roman"/>
          <w:i/>
          <w:sz w:val="24"/>
          <w:szCs w:val="24"/>
          <w:lang w:eastAsia="es-ES"/>
        </w:rPr>
        <w:tab/>
        <w:t xml:space="preserve">LERDO PONIENTE NUMERO 300, PRIMER PISO, PUERTA 250, PALACIO DEL PODER EJECUTIVO, COLONIA CENTRO, CODIGO POSTAL 50000 TOLUCA *****SUPERIOR JERÁRQUICO DEL SERVIDOR </w:t>
      </w:r>
      <w:r w:rsidR="007226EC" w:rsidRPr="007226EC">
        <w:rPr>
          <w:rFonts w:ascii="Palatino Linotype" w:eastAsia="Times New Roman" w:hAnsi="Palatino Linotype" w:cs="Times New Roman"/>
          <w:i/>
          <w:sz w:val="24"/>
          <w:szCs w:val="24"/>
          <w:lang w:eastAsia="es-ES"/>
        </w:rPr>
        <w:lastRenderedPageBreak/>
        <w:t>PUBLICO ULISES ARTURO ESPINOSA ESTRADA CON CLAVE DE SERVIDOR PUBLICO 997160693***** SOLICITO: 1.- TODA LA EXPRESIÓN DOCUMENTAL DONDE CONSTE Y DEMUESTRE QUE LA SERVIDOR PÚBLICO SEÑALADA, NO CUENTA CON LAS PRESTACIONES DE VALES DE GASOLINA Y/O TARJETAS EFECTICARD Y/O SIMILARES O ANALOGOS, EJERCIDOS Y/O CONTABILIZADOS DURANTE 2018. 2.- TODA LA EXPRESIÓN DOCUMENTAL DONDE CONSTE Y DEMUESTRE QUE LA SERVIDOR PÚBLICO SEÑALADA NO CUENTA CON LAS PRESTACIONES DE VALES DE GASOLINA Y/O TARJETAS EFECTICARD Y/O SIMILARES O ANÁLOGOS, SOLICITADOS y/o EJERCIDOS Y/O CONTABILIZADOS DURANTE 2019. 3.- Toda la expresión documental que haga constar y demuestre que la servidor público señalada no cuenta con las prestaciones de asignación y/o uso y/o ejercido y/o similar o análogo, del radio y/o celular oficial, incluyendo sus pagos de servicio durante 2018. 4.- Toda la expresión documental que haga constar y demuestre que la servidor público señalada no cuenta con las prestaciones de solicitud y/o asignación y/o uso y/o ejercido y/o similar o análogo, del radio y/o celular oficial, incluyendo sus pagos de servicio durante 2019.</w:t>
      </w:r>
      <w:r w:rsidRPr="003E08B9">
        <w:rPr>
          <w:rFonts w:ascii="Palatino Linotype" w:eastAsia="Times New Roman" w:hAnsi="Palatino Linotype" w:cs="Times New Roman"/>
          <w:i/>
          <w:sz w:val="24"/>
          <w:szCs w:val="24"/>
          <w:lang w:val="es-ES_tradnl" w:eastAsia="es-ES"/>
        </w:rPr>
        <w:t>” [Sic]</w:t>
      </w:r>
    </w:p>
    <w:p w:rsidR="0069417C" w:rsidRDefault="0069417C" w:rsidP="0069417C">
      <w:pPr>
        <w:spacing w:after="0" w:line="240" w:lineRule="auto"/>
        <w:ind w:right="851"/>
        <w:jc w:val="both"/>
        <w:rPr>
          <w:rFonts w:ascii="Palatino Linotype" w:eastAsia="Times New Roman" w:hAnsi="Palatino Linotype" w:cs="Times New Roman"/>
          <w:sz w:val="24"/>
          <w:szCs w:val="24"/>
          <w:lang w:val="es-ES_tradnl" w:eastAsia="es-ES"/>
        </w:rPr>
      </w:pPr>
    </w:p>
    <w:p w:rsidR="0069417C" w:rsidRDefault="0069417C" w:rsidP="0069417C">
      <w:pPr>
        <w:spacing w:after="0" w:line="240" w:lineRule="auto"/>
        <w:ind w:right="851"/>
        <w:jc w:val="both"/>
        <w:rPr>
          <w:rFonts w:ascii="Palatino Linotype" w:eastAsia="Times New Roman" w:hAnsi="Palatino Linotype" w:cs="Times New Roman"/>
          <w:sz w:val="24"/>
          <w:szCs w:val="24"/>
          <w:lang w:val="es-ES_tradnl" w:eastAsia="es-ES"/>
        </w:rPr>
      </w:pPr>
    </w:p>
    <w:p w:rsidR="002B0720" w:rsidRDefault="007E2E80" w:rsidP="0069417C">
      <w:pPr>
        <w:spacing w:after="0" w:line="240" w:lineRule="auto"/>
        <w:ind w:right="851"/>
        <w:jc w:val="both"/>
        <w:rPr>
          <w:rFonts w:ascii="Palatino Linotype" w:eastAsia="Times New Roman" w:hAnsi="Palatino Linotype" w:cs="Times New Roman"/>
          <w:sz w:val="24"/>
          <w:szCs w:val="24"/>
          <w:lang w:val="es-ES_tradnl" w:eastAsia="es-ES"/>
        </w:rPr>
      </w:pPr>
      <w:r w:rsidRPr="003E08B9">
        <w:rPr>
          <w:rFonts w:ascii="Palatino Linotype" w:eastAsia="Times New Roman" w:hAnsi="Palatino Linotype" w:cs="Times New Roman"/>
          <w:sz w:val="24"/>
          <w:szCs w:val="24"/>
          <w:lang w:val="es-ES_tradnl" w:eastAsia="es-ES"/>
        </w:rPr>
        <w:t xml:space="preserve">Modalidad de entrega: A través del </w:t>
      </w:r>
      <w:r w:rsidRPr="002B0720">
        <w:rPr>
          <w:rFonts w:ascii="Palatino Linotype" w:eastAsia="Times New Roman" w:hAnsi="Palatino Linotype" w:cs="Times New Roman"/>
          <w:b/>
          <w:sz w:val="24"/>
          <w:szCs w:val="24"/>
          <w:lang w:val="es-ES_tradnl" w:eastAsia="es-ES"/>
        </w:rPr>
        <w:t>SAIMEX</w:t>
      </w:r>
      <w:r w:rsidRPr="003E08B9">
        <w:rPr>
          <w:rFonts w:ascii="Palatino Linotype" w:eastAsia="Times New Roman" w:hAnsi="Palatino Linotype" w:cs="Times New Roman"/>
          <w:sz w:val="24"/>
          <w:szCs w:val="24"/>
          <w:lang w:val="es-ES_tradnl" w:eastAsia="es-ES"/>
        </w:rPr>
        <w:t>.</w:t>
      </w:r>
    </w:p>
    <w:p w:rsidR="0069417C" w:rsidRDefault="0069417C" w:rsidP="0069417C">
      <w:pPr>
        <w:spacing w:after="0" w:line="240" w:lineRule="auto"/>
        <w:ind w:right="851"/>
        <w:jc w:val="both"/>
        <w:rPr>
          <w:rFonts w:ascii="Palatino Linotype" w:eastAsia="Times New Roman" w:hAnsi="Palatino Linotype" w:cs="Times New Roman"/>
          <w:sz w:val="24"/>
          <w:szCs w:val="24"/>
          <w:lang w:val="es-ES_tradnl" w:eastAsia="es-ES"/>
        </w:rPr>
      </w:pPr>
    </w:p>
    <w:p w:rsidR="003A496F" w:rsidRDefault="003A496F" w:rsidP="0069417C">
      <w:pPr>
        <w:spacing w:after="0" w:line="240" w:lineRule="auto"/>
        <w:ind w:right="851"/>
        <w:jc w:val="both"/>
        <w:rPr>
          <w:rFonts w:ascii="Palatino Linotype" w:eastAsia="Times New Roman" w:hAnsi="Palatino Linotype" w:cs="Times New Roman"/>
          <w:sz w:val="24"/>
          <w:szCs w:val="24"/>
          <w:lang w:val="es-ES_tradnl" w:eastAsia="es-ES"/>
        </w:rPr>
      </w:pPr>
    </w:p>
    <w:p w:rsidR="007E2E80" w:rsidRPr="007B6D38" w:rsidRDefault="0069417C" w:rsidP="007E2E80">
      <w:pPr>
        <w:spacing w:before="240" w:line="360" w:lineRule="auto"/>
        <w:jc w:val="both"/>
        <w:rPr>
          <w:rFonts w:ascii="Palatino Linotype" w:hAnsi="Palatino Linotype" w:cs="Arial"/>
          <w:sz w:val="28"/>
          <w:szCs w:val="24"/>
        </w:rPr>
      </w:pPr>
      <w:r w:rsidRPr="007B6D38">
        <w:rPr>
          <w:rFonts w:ascii="Palatino Linotype" w:hAnsi="Palatino Linotype" w:cs="Arial"/>
          <w:b/>
          <w:sz w:val="28"/>
          <w:szCs w:val="26"/>
        </w:rPr>
        <w:t>SEGUNDO</w:t>
      </w:r>
      <w:r w:rsidR="00DA21DB" w:rsidRPr="007B6D38">
        <w:rPr>
          <w:rFonts w:ascii="Palatino Linotype" w:hAnsi="Palatino Linotype" w:cs="Arial"/>
          <w:b/>
          <w:sz w:val="28"/>
          <w:szCs w:val="26"/>
        </w:rPr>
        <w:t xml:space="preserve">. De la </w:t>
      </w:r>
      <w:r w:rsidR="007E2E80" w:rsidRPr="007B6D38">
        <w:rPr>
          <w:rFonts w:ascii="Palatino Linotype" w:hAnsi="Palatino Linotype" w:cs="Arial"/>
          <w:b/>
          <w:sz w:val="28"/>
          <w:szCs w:val="26"/>
        </w:rPr>
        <w:t>respuesta del Sujeto Obligado.</w:t>
      </w:r>
    </w:p>
    <w:p w:rsidR="00404FF3" w:rsidRPr="00DE7FAE" w:rsidRDefault="00404FF3" w:rsidP="00404FF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E7FAE">
        <w:rPr>
          <w:rFonts w:ascii="Palatino Linotype" w:hAnsi="Palatino Linotype" w:cs="Arial"/>
          <w:sz w:val="24"/>
          <w:szCs w:val="24"/>
        </w:rPr>
        <w:t xml:space="preserve">n el expediente electrónico formado en el sistema </w:t>
      </w:r>
      <w:r w:rsidRPr="00DE7FAE">
        <w:rPr>
          <w:rFonts w:ascii="Palatino Linotype" w:hAnsi="Palatino Linotype" w:cs="Arial"/>
          <w:b/>
          <w:sz w:val="24"/>
          <w:szCs w:val="24"/>
        </w:rPr>
        <w:t>SAIMEX</w:t>
      </w:r>
      <w:r w:rsidRPr="00DE7FAE">
        <w:rPr>
          <w:rFonts w:ascii="Palatino Linotype" w:hAnsi="Palatino Linotype" w:cs="Arial"/>
          <w:sz w:val="24"/>
          <w:szCs w:val="24"/>
        </w:rPr>
        <w:t xml:space="preserve">, se aprecia que en fecha </w:t>
      </w:r>
      <w:r w:rsidR="007226EC">
        <w:rPr>
          <w:rFonts w:ascii="Palatino Linotype" w:hAnsi="Palatino Linotype" w:cs="Arial"/>
          <w:sz w:val="24"/>
          <w:szCs w:val="24"/>
        </w:rPr>
        <w:t>veintidós de febrero de dos mil diecinueve</w:t>
      </w:r>
      <w:r>
        <w:rPr>
          <w:rFonts w:ascii="Palatino Linotype" w:hAnsi="Palatino Linotype" w:cs="Arial"/>
          <w:sz w:val="24"/>
          <w:szCs w:val="24"/>
        </w:rPr>
        <w:t xml:space="preserve">, el </w:t>
      </w:r>
      <w:r w:rsidRPr="00404FF3">
        <w:rPr>
          <w:rFonts w:ascii="Palatino Linotype" w:hAnsi="Palatino Linotype" w:cs="Arial"/>
          <w:b/>
          <w:sz w:val="24"/>
          <w:szCs w:val="24"/>
        </w:rPr>
        <w:t>Sujeto Obligado</w:t>
      </w:r>
      <w:r w:rsidRPr="00DE7FAE">
        <w:rPr>
          <w:rFonts w:ascii="Palatino Linotype" w:hAnsi="Palatino Linotype" w:cs="Arial"/>
          <w:sz w:val="24"/>
          <w:szCs w:val="24"/>
        </w:rPr>
        <w:t xml:space="preserve"> remitió </w:t>
      </w:r>
      <w:r>
        <w:rPr>
          <w:rFonts w:ascii="Palatino Linotype" w:hAnsi="Palatino Linotype" w:cs="Arial"/>
          <w:sz w:val="24"/>
          <w:szCs w:val="24"/>
        </w:rPr>
        <w:t xml:space="preserve">la siguiente </w:t>
      </w:r>
      <w:r w:rsidRPr="00DE7FAE">
        <w:rPr>
          <w:rFonts w:ascii="Palatino Linotype" w:hAnsi="Palatino Linotype" w:cs="Arial"/>
          <w:sz w:val="24"/>
          <w:szCs w:val="24"/>
        </w:rPr>
        <w:t>respuesta:</w:t>
      </w:r>
    </w:p>
    <w:p w:rsidR="00404FF3" w:rsidRPr="00DE7FAE" w:rsidRDefault="00404FF3" w:rsidP="00404FF3">
      <w:pPr>
        <w:spacing w:after="0" w:line="360" w:lineRule="auto"/>
        <w:jc w:val="both"/>
        <w:rPr>
          <w:rFonts w:ascii="Palatino Linotype" w:hAnsi="Palatino Linotype" w:cs="Arial"/>
          <w:sz w:val="24"/>
          <w:szCs w:val="24"/>
        </w:rPr>
      </w:pPr>
    </w:p>
    <w:p w:rsidR="007226EC" w:rsidRDefault="00404FF3" w:rsidP="007226EC">
      <w:pPr>
        <w:pStyle w:val="Prrafodelista"/>
        <w:ind w:left="567" w:right="567"/>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7226EC" w:rsidRPr="007226EC">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226EC" w:rsidRPr="007226EC" w:rsidRDefault="007226EC" w:rsidP="007226EC">
      <w:pPr>
        <w:pStyle w:val="Prrafodelista"/>
        <w:ind w:left="567" w:right="567"/>
        <w:jc w:val="both"/>
        <w:rPr>
          <w:rFonts w:ascii="Palatino Linotype" w:hAnsi="Palatino Linotype"/>
          <w:i/>
          <w:color w:val="000000"/>
          <w:sz w:val="22"/>
          <w:szCs w:val="22"/>
        </w:rPr>
      </w:pPr>
    </w:p>
    <w:p w:rsidR="007226EC" w:rsidRPr="007226EC" w:rsidRDefault="007226EC" w:rsidP="007226EC">
      <w:pPr>
        <w:pStyle w:val="Prrafodelista"/>
        <w:ind w:left="567" w:right="567"/>
        <w:jc w:val="both"/>
        <w:rPr>
          <w:rFonts w:ascii="Palatino Linotype" w:hAnsi="Palatino Linotype"/>
          <w:i/>
          <w:color w:val="000000"/>
          <w:sz w:val="22"/>
          <w:szCs w:val="22"/>
        </w:rPr>
      </w:pPr>
      <w:r w:rsidRPr="007226EC">
        <w:rPr>
          <w:rFonts w:ascii="Palatino Linotype" w:hAnsi="Palatino Linotype"/>
          <w:i/>
          <w:color w:val="000000"/>
          <w:sz w:val="22"/>
          <w:szCs w:val="22"/>
        </w:rPr>
        <w:t>Sobre el particular, sírvase encontrar en archivo adjunto copia del oficio de notificación número 203040000/UT-0328/2019, mediante el cual se detalla lo referente a su solicitud.</w:t>
      </w:r>
    </w:p>
    <w:p w:rsidR="007226EC" w:rsidRDefault="007226EC" w:rsidP="007226EC">
      <w:pPr>
        <w:pStyle w:val="Prrafodelista"/>
        <w:ind w:left="567" w:right="567"/>
        <w:jc w:val="both"/>
        <w:rPr>
          <w:rFonts w:ascii="Palatino Linotype" w:hAnsi="Palatino Linotype"/>
          <w:i/>
          <w:color w:val="000000"/>
          <w:sz w:val="22"/>
          <w:szCs w:val="22"/>
        </w:rPr>
      </w:pPr>
    </w:p>
    <w:p w:rsidR="007226EC" w:rsidRPr="007226EC" w:rsidRDefault="007226EC" w:rsidP="007226EC">
      <w:pPr>
        <w:pStyle w:val="Prrafodelista"/>
        <w:ind w:left="567" w:right="567"/>
        <w:jc w:val="both"/>
        <w:rPr>
          <w:rFonts w:ascii="Palatino Linotype" w:hAnsi="Palatino Linotype"/>
          <w:i/>
          <w:color w:val="000000"/>
          <w:sz w:val="22"/>
          <w:szCs w:val="22"/>
        </w:rPr>
      </w:pPr>
      <w:r w:rsidRPr="007226EC">
        <w:rPr>
          <w:rFonts w:ascii="Palatino Linotype" w:hAnsi="Palatino Linotype"/>
          <w:i/>
          <w:color w:val="000000"/>
          <w:sz w:val="22"/>
          <w:szCs w:val="22"/>
        </w:rPr>
        <w:t>ATENTAMENTE</w:t>
      </w:r>
    </w:p>
    <w:p w:rsidR="00404FF3" w:rsidRPr="007226EC" w:rsidRDefault="007226EC" w:rsidP="007226EC">
      <w:pPr>
        <w:pStyle w:val="Prrafodelista"/>
        <w:ind w:left="567" w:right="567"/>
        <w:jc w:val="both"/>
        <w:rPr>
          <w:rFonts w:ascii="Palatino Linotype" w:hAnsi="Palatino Linotype"/>
          <w:i/>
          <w:color w:val="000000"/>
          <w:sz w:val="22"/>
          <w:szCs w:val="22"/>
        </w:rPr>
      </w:pPr>
      <w:r w:rsidRPr="007226EC">
        <w:rPr>
          <w:rFonts w:ascii="Palatino Linotype" w:hAnsi="Palatino Linotype"/>
          <w:i/>
          <w:color w:val="000000"/>
          <w:sz w:val="22"/>
          <w:szCs w:val="22"/>
        </w:rPr>
        <w:t>Lic. Rodolfo Esteban Rivadeneyra Hernández</w:t>
      </w:r>
      <w:r w:rsidR="00404FF3">
        <w:rPr>
          <w:rFonts w:ascii="Palatino Linotype" w:hAnsi="Palatino Linotype"/>
          <w:i/>
          <w:color w:val="000000"/>
          <w:sz w:val="22"/>
          <w:szCs w:val="22"/>
        </w:rPr>
        <w:t>” (s</w:t>
      </w:r>
      <w:r w:rsidR="00404FF3" w:rsidRPr="009C1C36">
        <w:rPr>
          <w:rFonts w:ascii="Palatino Linotype" w:hAnsi="Palatino Linotype"/>
          <w:i/>
          <w:color w:val="000000"/>
          <w:sz w:val="22"/>
          <w:szCs w:val="22"/>
        </w:rPr>
        <w:t>ic</w:t>
      </w:r>
      <w:r w:rsidR="00404FF3">
        <w:rPr>
          <w:rFonts w:ascii="Palatino Linotype" w:hAnsi="Palatino Linotype"/>
          <w:i/>
          <w:color w:val="000000"/>
          <w:sz w:val="22"/>
          <w:szCs w:val="22"/>
        </w:rPr>
        <w:t>)</w:t>
      </w:r>
    </w:p>
    <w:p w:rsidR="002B0720" w:rsidRDefault="002B0720" w:rsidP="00404FF3">
      <w:pPr>
        <w:spacing w:after="0" w:line="360" w:lineRule="auto"/>
        <w:jc w:val="both"/>
        <w:rPr>
          <w:rFonts w:ascii="Palatino Linotype" w:hAnsi="Palatino Linotype" w:cs="Arial"/>
          <w:sz w:val="24"/>
          <w:szCs w:val="24"/>
        </w:rPr>
      </w:pPr>
    </w:p>
    <w:p w:rsidR="00404FF3" w:rsidRDefault="007226EC" w:rsidP="00404FF3">
      <w:pPr>
        <w:spacing w:after="0" w:line="360" w:lineRule="auto"/>
        <w:jc w:val="both"/>
        <w:rPr>
          <w:rFonts w:ascii="Palatino Linotype" w:hAnsi="Palatino Linotype" w:cs="Arial"/>
          <w:sz w:val="24"/>
          <w:szCs w:val="24"/>
        </w:rPr>
      </w:pPr>
      <w:r>
        <w:rPr>
          <w:rFonts w:ascii="Palatino Linotype" w:hAnsi="Palatino Linotype" w:cs="Arial"/>
          <w:sz w:val="24"/>
          <w:szCs w:val="24"/>
        </w:rPr>
        <w:t>Adjuntando para tal efecto los</w:t>
      </w:r>
      <w:r w:rsidR="00586B33">
        <w:rPr>
          <w:rFonts w:ascii="Palatino Linotype" w:hAnsi="Palatino Linotype" w:cs="Arial"/>
          <w:sz w:val="24"/>
          <w:szCs w:val="24"/>
        </w:rPr>
        <w:t xml:space="preserve"> archivo</w:t>
      </w:r>
      <w:r>
        <w:rPr>
          <w:rFonts w:ascii="Palatino Linotype" w:hAnsi="Palatino Linotype" w:cs="Arial"/>
          <w:sz w:val="24"/>
          <w:szCs w:val="24"/>
        </w:rPr>
        <w:t>s</w:t>
      </w:r>
      <w:r w:rsidR="00586B33">
        <w:rPr>
          <w:rFonts w:ascii="Palatino Linotype" w:hAnsi="Palatino Linotype" w:cs="Arial"/>
          <w:sz w:val="24"/>
          <w:szCs w:val="24"/>
        </w:rPr>
        <w:t xml:space="preserve"> electrónico</w:t>
      </w:r>
      <w:r>
        <w:rPr>
          <w:rFonts w:ascii="Palatino Linotype" w:hAnsi="Palatino Linotype" w:cs="Arial"/>
          <w:sz w:val="24"/>
          <w:szCs w:val="24"/>
        </w:rPr>
        <w:t>s</w:t>
      </w:r>
      <w:r w:rsidR="00586B33">
        <w:rPr>
          <w:rFonts w:ascii="Palatino Linotype" w:hAnsi="Palatino Linotype" w:cs="Arial"/>
          <w:sz w:val="24"/>
          <w:szCs w:val="24"/>
        </w:rPr>
        <w:t xml:space="preserve"> denominado</w:t>
      </w:r>
      <w:r>
        <w:rPr>
          <w:rFonts w:ascii="Palatino Linotype" w:hAnsi="Palatino Linotype" w:cs="Arial"/>
          <w:sz w:val="24"/>
          <w:szCs w:val="24"/>
        </w:rPr>
        <w:t>s</w:t>
      </w:r>
      <w:r w:rsidR="00404FF3">
        <w:rPr>
          <w:rFonts w:ascii="Palatino Linotype" w:hAnsi="Palatino Linotype" w:cs="Arial"/>
          <w:sz w:val="24"/>
          <w:szCs w:val="24"/>
        </w:rPr>
        <w:t xml:space="preserve"> “</w:t>
      </w:r>
      <w:r w:rsidRPr="007226EC">
        <w:rPr>
          <w:rFonts w:ascii="Palatino Linotype" w:hAnsi="Palatino Linotype"/>
          <w:b/>
          <w:sz w:val="24"/>
          <w:szCs w:val="24"/>
        </w:rPr>
        <w:t>083 UIPPE.pdf</w:t>
      </w:r>
      <w:r w:rsidR="00586B33">
        <w:rPr>
          <w:rFonts w:ascii="Palatino Linotype" w:hAnsi="Palatino Linotype" w:cs="Arial"/>
          <w:sz w:val="24"/>
          <w:szCs w:val="24"/>
        </w:rPr>
        <w:t>”</w:t>
      </w:r>
      <w:r>
        <w:rPr>
          <w:rFonts w:ascii="Palatino Linotype" w:hAnsi="Palatino Linotype" w:cs="Arial"/>
          <w:sz w:val="24"/>
          <w:szCs w:val="24"/>
        </w:rPr>
        <w:t xml:space="preserve"> y “</w:t>
      </w:r>
      <w:r w:rsidRPr="007226EC">
        <w:rPr>
          <w:rFonts w:ascii="Palatino Linotype" w:hAnsi="Palatino Linotype" w:cs="Arial"/>
          <w:b/>
          <w:sz w:val="24"/>
          <w:szCs w:val="24"/>
        </w:rPr>
        <w:t>UIPPE 083.pdf</w:t>
      </w:r>
      <w:r>
        <w:rPr>
          <w:rFonts w:ascii="Palatino Linotype" w:hAnsi="Palatino Linotype" w:cs="Arial"/>
          <w:sz w:val="24"/>
          <w:szCs w:val="24"/>
        </w:rPr>
        <w:t>”; los</w:t>
      </w:r>
      <w:r w:rsidR="00586B33">
        <w:rPr>
          <w:rFonts w:ascii="Palatino Linotype" w:hAnsi="Palatino Linotype" w:cs="Arial"/>
          <w:sz w:val="24"/>
          <w:szCs w:val="24"/>
        </w:rPr>
        <w:t xml:space="preserve"> cual</w:t>
      </w:r>
      <w:r>
        <w:rPr>
          <w:rFonts w:ascii="Palatino Linotype" w:hAnsi="Palatino Linotype" w:cs="Arial"/>
          <w:sz w:val="24"/>
          <w:szCs w:val="24"/>
        </w:rPr>
        <w:t>es</w:t>
      </w:r>
      <w:r w:rsidR="00404FF3">
        <w:rPr>
          <w:rFonts w:ascii="Palatino Linotype" w:hAnsi="Palatino Linotype" w:cs="Arial"/>
          <w:sz w:val="24"/>
          <w:szCs w:val="24"/>
        </w:rPr>
        <w:t xml:space="preserve"> no se </w:t>
      </w:r>
      <w:r w:rsidR="00404FF3" w:rsidRPr="00AF0D60">
        <w:rPr>
          <w:rFonts w:ascii="Palatino Linotype" w:hAnsi="Palatino Linotype" w:cs="Arial"/>
          <w:sz w:val="24"/>
          <w:szCs w:val="24"/>
        </w:rPr>
        <w:t>inserta</w:t>
      </w:r>
      <w:r>
        <w:rPr>
          <w:rFonts w:ascii="Palatino Linotype" w:hAnsi="Palatino Linotype" w:cs="Arial"/>
          <w:sz w:val="24"/>
          <w:szCs w:val="24"/>
        </w:rPr>
        <w:t>n</w:t>
      </w:r>
      <w:r w:rsidR="00404FF3" w:rsidRPr="00AF0D60">
        <w:rPr>
          <w:rFonts w:ascii="Palatino Linotype" w:hAnsi="Palatino Linotype" w:cs="Arial"/>
          <w:sz w:val="24"/>
          <w:szCs w:val="24"/>
        </w:rPr>
        <w:t xml:space="preserve"> en el presente apartado por ser del conocimiento de las partes, </w:t>
      </w:r>
      <w:r w:rsidR="00586B33">
        <w:rPr>
          <w:rFonts w:ascii="Palatino Linotype" w:hAnsi="Palatino Linotype" w:cs="Arial"/>
          <w:sz w:val="24"/>
          <w:szCs w:val="24"/>
        </w:rPr>
        <w:t>sin embargo,</w:t>
      </w:r>
      <w:r w:rsidR="00404FF3" w:rsidRPr="00AF0D60">
        <w:rPr>
          <w:rFonts w:ascii="Palatino Linotype" w:hAnsi="Palatino Linotype" w:cs="Arial"/>
          <w:sz w:val="24"/>
          <w:szCs w:val="24"/>
        </w:rPr>
        <w:t xml:space="preserve"> habrá de hacerse el análisis y estudio correspondiente en párrafos posteriores.</w:t>
      </w:r>
    </w:p>
    <w:p w:rsidR="007E2E80" w:rsidRPr="004807F7" w:rsidRDefault="007E2E80" w:rsidP="007E2E80">
      <w:pPr>
        <w:spacing w:before="240" w:line="360" w:lineRule="auto"/>
        <w:jc w:val="both"/>
        <w:rPr>
          <w:rFonts w:ascii="Palatino Linotype" w:eastAsia="Times New Roman" w:hAnsi="Palatino Linotype" w:cs="Arial"/>
          <w:sz w:val="14"/>
          <w:szCs w:val="24"/>
          <w:lang w:val="es-ES" w:eastAsia="es-ES"/>
        </w:rPr>
      </w:pPr>
    </w:p>
    <w:p w:rsidR="007E2E80" w:rsidRPr="007B6D38" w:rsidRDefault="007E2E80" w:rsidP="007E2E80">
      <w:pPr>
        <w:spacing w:before="240" w:line="360" w:lineRule="auto"/>
        <w:jc w:val="both"/>
        <w:rPr>
          <w:rFonts w:ascii="Palatino Linotype" w:hAnsi="Palatino Linotype" w:cs="Arial"/>
          <w:b/>
          <w:sz w:val="28"/>
          <w:szCs w:val="26"/>
        </w:rPr>
      </w:pPr>
      <w:r w:rsidRPr="007B6D38">
        <w:rPr>
          <w:rFonts w:ascii="Palatino Linotype" w:hAnsi="Palatino Linotype" w:cs="Arial"/>
          <w:b/>
          <w:sz w:val="28"/>
          <w:szCs w:val="26"/>
        </w:rPr>
        <w:t xml:space="preserve">TERCERO. </w:t>
      </w:r>
      <w:r w:rsidRPr="007B6D38">
        <w:rPr>
          <w:rFonts w:ascii="Palatino Linotype" w:hAnsi="Palatino Linotype"/>
          <w:b/>
          <w:sz w:val="28"/>
          <w:szCs w:val="26"/>
        </w:rPr>
        <w:t>Del recurso de revisión.</w:t>
      </w:r>
    </w:p>
    <w:p w:rsidR="007E2E80" w:rsidRDefault="007E2E80" w:rsidP="00D34487">
      <w:pPr>
        <w:spacing w:after="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404FF3">
        <w:rPr>
          <w:rFonts w:ascii="Palatino Linotype" w:hAnsi="Palatino Linotype" w:cs="Arial"/>
          <w:sz w:val="24"/>
          <w:szCs w:val="24"/>
        </w:rPr>
        <w:t xml:space="preserve">por el </w:t>
      </w:r>
      <w:r w:rsidR="00404FF3" w:rsidRPr="00404FF3">
        <w:rPr>
          <w:rFonts w:ascii="Palatino Linotype" w:hAnsi="Palatino Linotype" w:cs="Arial"/>
          <w:b/>
          <w:sz w:val="24"/>
          <w:szCs w:val="24"/>
        </w:rPr>
        <w:t>Sujeto O</w:t>
      </w:r>
      <w:r w:rsidRPr="00404FF3">
        <w:rPr>
          <w:rFonts w:ascii="Palatino Linotype" w:hAnsi="Palatino Linotype" w:cs="Arial"/>
          <w:b/>
          <w:sz w:val="24"/>
          <w:szCs w:val="24"/>
        </w:rPr>
        <w:t>bligado</w:t>
      </w:r>
      <w:r w:rsidRPr="00441A94">
        <w:rPr>
          <w:rFonts w:ascii="Palatino Linotype" w:hAnsi="Palatino Linotype" w:cs="Arial"/>
          <w:sz w:val="24"/>
          <w:szCs w:val="24"/>
        </w:rPr>
        <w:t xml:space="preserve">, </w:t>
      </w:r>
      <w:r w:rsidR="00586B33">
        <w:rPr>
          <w:rFonts w:ascii="Palatino Linotype" w:hAnsi="Palatino Linotype" w:cs="Arial"/>
          <w:sz w:val="24"/>
          <w:szCs w:val="24"/>
        </w:rPr>
        <w:t>la</w:t>
      </w:r>
      <w:r w:rsidRPr="000E7C0A">
        <w:rPr>
          <w:rFonts w:ascii="Palatino Linotype" w:hAnsi="Palatino Linotype" w:cs="Arial"/>
          <w:sz w:val="24"/>
          <w:szCs w:val="24"/>
        </w:rPr>
        <w:t xml:space="preserve"> </w:t>
      </w:r>
      <w:r w:rsidRPr="00404FF3">
        <w:rPr>
          <w:rFonts w:ascii="Palatino Linotype" w:hAnsi="Palatino Linotype" w:cs="Arial"/>
          <w:b/>
          <w:sz w:val="24"/>
          <w:szCs w:val="24"/>
        </w:rPr>
        <w:t>Recurrente</w:t>
      </w:r>
      <w:r w:rsidRPr="00203FA5">
        <w:rPr>
          <w:rFonts w:ascii="Palatino Linotype" w:hAnsi="Palatino Linotype" w:cs="Arial"/>
          <w:sz w:val="24"/>
          <w:szCs w:val="24"/>
        </w:rPr>
        <w:t xml:space="preserve"> interpuso</w:t>
      </w:r>
      <w:r w:rsidRPr="00441A94">
        <w:rPr>
          <w:rFonts w:ascii="Palatino Linotype" w:hAnsi="Palatino Linotype" w:cs="Arial"/>
          <w:sz w:val="24"/>
          <w:szCs w:val="24"/>
        </w:rPr>
        <w:t xml:space="preserve"> el recurso de revisión, en fecha </w:t>
      </w:r>
      <w:r w:rsidR="003A496F">
        <w:rPr>
          <w:rFonts w:ascii="Palatino Linotype" w:hAnsi="Palatino Linotype" w:cs="Arial"/>
          <w:sz w:val="24"/>
          <w:szCs w:val="24"/>
        </w:rPr>
        <w:t>veinticinco de febrero de dos mil diecinueve</w:t>
      </w:r>
      <w:r w:rsidRPr="00441A94">
        <w:rPr>
          <w:rFonts w:ascii="Palatino Linotype" w:hAnsi="Palatino Linotype" w:cs="Arial"/>
          <w:sz w:val="24"/>
          <w:szCs w:val="24"/>
        </w:rPr>
        <w:t xml:space="preserve">, </w:t>
      </w:r>
      <w:r w:rsidRPr="0096643B">
        <w:rPr>
          <w:rFonts w:ascii="Palatino Linotype" w:hAnsi="Palatino Linotype" w:cs="Arial"/>
          <w:sz w:val="24"/>
          <w:szCs w:val="24"/>
        </w:rPr>
        <w:t xml:space="preserve">en el sistema electrónico con el expediente número </w:t>
      </w:r>
      <w:r w:rsidR="003A496F" w:rsidRPr="003A496F">
        <w:rPr>
          <w:rFonts w:ascii="Palatino Linotype" w:hAnsi="Palatino Linotype" w:cs="Arial"/>
          <w:b/>
          <w:bCs/>
          <w:sz w:val="24"/>
          <w:szCs w:val="24"/>
          <w:lang w:eastAsia="es-MX"/>
        </w:rPr>
        <w:t>01080/INFOEM/IP/RR/2019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D34487" w:rsidRDefault="00D34487" w:rsidP="00D34487">
      <w:pPr>
        <w:spacing w:after="0" w:line="360" w:lineRule="auto"/>
        <w:jc w:val="both"/>
        <w:rPr>
          <w:rFonts w:ascii="Palatino Linotype" w:hAnsi="Palatino Linotype" w:cs="Arial"/>
          <w:sz w:val="24"/>
        </w:rPr>
      </w:pPr>
    </w:p>
    <w:p w:rsidR="007E2E80" w:rsidRDefault="007E2E80" w:rsidP="00D34487">
      <w:pPr>
        <w:spacing w:after="0"/>
        <w:jc w:val="both"/>
        <w:rPr>
          <w:rFonts w:ascii="Palatino Linotype" w:hAnsi="Palatino Linotype" w:cs="Arial"/>
          <w:b/>
          <w:sz w:val="24"/>
        </w:rPr>
      </w:pPr>
      <w:r>
        <w:rPr>
          <w:rFonts w:ascii="Palatino Linotype" w:hAnsi="Palatino Linotype" w:cs="Arial"/>
          <w:b/>
          <w:sz w:val="24"/>
        </w:rPr>
        <w:t>Acto Impugnado:</w:t>
      </w:r>
    </w:p>
    <w:p w:rsidR="00D34487" w:rsidRDefault="00D34487" w:rsidP="00D34487">
      <w:pPr>
        <w:spacing w:after="0"/>
        <w:jc w:val="both"/>
        <w:rPr>
          <w:rFonts w:ascii="Palatino Linotype" w:hAnsi="Palatino Linotype" w:cs="Arial"/>
          <w:b/>
          <w:sz w:val="24"/>
        </w:rPr>
      </w:pPr>
    </w:p>
    <w:p w:rsidR="007E2E80" w:rsidRDefault="007E2E80" w:rsidP="00D34487">
      <w:pPr>
        <w:spacing w:after="0" w:line="240" w:lineRule="auto"/>
        <w:ind w:left="851" w:right="850"/>
        <w:jc w:val="both"/>
        <w:rPr>
          <w:rFonts w:ascii="Palatino Linotype" w:hAnsi="Palatino Linotype" w:cs="Arial"/>
          <w:i/>
          <w:sz w:val="24"/>
          <w:szCs w:val="24"/>
        </w:rPr>
      </w:pPr>
      <w:r w:rsidRPr="00BE6D77">
        <w:rPr>
          <w:rFonts w:ascii="Palatino Linotype" w:hAnsi="Palatino Linotype" w:cs="Arial"/>
          <w:i/>
          <w:sz w:val="24"/>
          <w:szCs w:val="24"/>
        </w:rPr>
        <w:t>“</w:t>
      </w:r>
      <w:r w:rsidR="003A496F" w:rsidRPr="003A496F">
        <w:rPr>
          <w:rFonts w:ascii="Palatino Linotype" w:hAnsi="Palatino Linotype" w:cs="Arial"/>
          <w:i/>
          <w:sz w:val="24"/>
          <w:szCs w:val="24"/>
        </w:rPr>
        <w:t>LA RESPUESTA DEL SUJETO OBLIGADO</w:t>
      </w:r>
      <w:r w:rsidR="006A3A54">
        <w:rPr>
          <w:rFonts w:ascii="Palatino Linotype" w:hAnsi="Palatino Linotype" w:cs="Arial"/>
          <w:i/>
          <w:sz w:val="24"/>
          <w:szCs w:val="24"/>
        </w:rPr>
        <w:t>"(Sic)</w:t>
      </w:r>
    </w:p>
    <w:p w:rsidR="00D34487" w:rsidRPr="00BE6D77" w:rsidRDefault="00D34487" w:rsidP="00D34487">
      <w:pPr>
        <w:spacing w:after="0" w:line="240" w:lineRule="auto"/>
        <w:ind w:left="851" w:right="850"/>
        <w:jc w:val="both"/>
        <w:rPr>
          <w:rFonts w:ascii="Palatino Linotype" w:hAnsi="Palatino Linotype" w:cs="Arial"/>
          <w:i/>
          <w:sz w:val="24"/>
          <w:szCs w:val="24"/>
        </w:rPr>
      </w:pPr>
    </w:p>
    <w:p w:rsidR="007E2E80" w:rsidRDefault="007E2E80" w:rsidP="00D34487">
      <w:pPr>
        <w:spacing w:after="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D34487" w:rsidRPr="00BE6D77" w:rsidRDefault="00D34487" w:rsidP="00D34487">
      <w:pPr>
        <w:spacing w:after="0"/>
        <w:jc w:val="both"/>
        <w:rPr>
          <w:rFonts w:ascii="Palatino Linotype" w:hAnsi="Palatino Linotype" w:cs="Arial"/>
          <w:sz w:val="24"/>
          <w:szCs w:val="24"/>
        </w:rPr>
      </w:pPr>
    </w:p>
    <w:p w:rsidR="007E2E80" w:rsidRPr="00BE6D77" w:rsidRDefault="007E2E80" w:rsidP="00D34487">
      <w:pPr>
        <w:spacing w:after="0" w:line="240" w:lineRule="auto"/>
        <w:ind w:left="851" w:right="850"/>
        <w:jc w:val="both"/>
        <w:rPr>
          <w:rFonts w:ascii="Palatino Linotype" w:hAnsi="Palatino Linotype" w:cs="Arial"/>
          <w:i/>
          <w:sz w:val="24"/>
          <w:szCs w:val="24"/>
        </w:rPr>
      </w:pPr>
      <w:r w:rsidRPr="00BE6D77">
        <w:rPr>
          <w:rFonts w:ascii="Palatino Linotype" w:hAnsi="Palatino Linotype" w:cs="Arial"/>
          <w:i/>
          <w:sz w:val="24"/>
          <w:szCs w:val="24"/>
        </w:rPr>
        <w:t>“</w:t>
      </w:r>
      <w:r w:rsidR="003A496F" w:rsidRPr="003A496F">
        <w:rPr>
          <w:rFonts w:ascii="Palatino Linotype" w:hAnsi="Palatino Linotype" w:cs="Arial"/>
          <w:i/>
          <w:sz w:val="24"/>
          <w:szCs w:val="24"/>
        </w:rPr>
        <w:t xml:space="preserve">PIDO LA SUPLENCIA DE LA DEFICIENCIA DE LA QUEJA, Y EXPONGO QUE EL SUJETO OBLIGADO DEBE REGISTRAR EL USO DE LOS INSTRUMENTOS SEÑALADOS EN MI SOLICITUD DE INFORMACIÓN, ES ASÍ, QUE LA EXPRESIÓN DOCUMENTAL </w:t>
      </w:r>
      <w:r w:rsidR="003A496F" w:rsidRPr="003A496F">
        <w:rPr>
          <w:rFonts w:ascii="Palatino Linotype" w:hAnsi="Palatino Linotype" w:cs="Arial"/>
          <w:i/>
          <w:sz w:val="24"/>
          <w:szCs w:val="24"/>
        </w:rPr>
        <w:lastRenderedPageBreak/>
        <w:t>SOBRE EL GASTO PÚBLICO PARA EL USO DE LOS MISMOS DEBE ESTAR FUNDADO Y MOTIVADO</w:t>
      </w:r>
      <w:r w:rsidR="006A3A54">
        <w:rPr>
          <w:rFonts w:ascii="Palatino Linotype" w:hAnsi="Palatino Linotype" w:cs="Arial"/>
          <w:i/>
          <w:sz w:val="24"/>
          <w:szCs w:val="24"/>
        </w:rPr>
        <w:t>” (Sic)</w:t>
      </w:r>
    </w:p>
    <w:p w:rsidR="00BE6D77" w:rsidRPr="00BE6D77" w:rsidRDefault="00BE6D77" w:rsidP="00301A01">
      <w:pPr>
        <w:tabs>
          <w:tab w:val="left" w:pos="3550"/>
        </w:tabs>
        <w:spacing w:before="240" w:line="360" w:lineRule="auto"/>
        <w:jc w:val="both"/>
        <w:rPr>
          <w:rFonts w:ascii="Palatino Linotype" w:hAnsi="Palatino Linotype"/>
          <w:color w:val="000000"/>
          <w:sz w:val="16"/>
          <w:szCs w:val="24"/>
        </w:rPr>
      </w:pPr>
    </w:p>
    <w:p w:rsidR="007E2E80" w:rsidRPr="007B6D38" w:rsidRDefault="007E2E80" w:rsidP="007E2E80">
      <w:pPr>
        <w:spacing w:before="240" w:line="360" w:lineRule="auto"/>
        <w:jc w:val="both"/>
        <w:rPr>
          <w:rFonts w:ascii="Palatino Linotype" w:hAnsi="Palatino Linotype" w:cs="Arial"/>
          <w:b/>
          <w:sz w:val="28"/>
          <w:szCs w:val="26"/>
        </w:rPr>
      </w:pPr>
      <w:r w:rsidRPr="007B6D38">
        <w:rPr>
          <w:rFonts w:ascii="Palatino Linotype" w:hAnsi="Palatino Linotype" w:cs="Arial"/>
          <w:b/>
          <w:sz w:val="28"/>
          <w:szCs w:val="26"/>
        </w:rPr>
        <w:t xml:space="preserve">CUARTO. Del turno </w:t>
      </w:r>
      <w:r w:rsidR="000E7C0A" w:rsidRPr="007B6D38">
        <w:rPr>
          <w:rFonts w:ascii="Palatino Linotype" w:hAnsi="Palatino Linotype" w:cs="Arial"/>
          <w:b/>
          <w:sz w:val="28"/>
          <w:szCs w:val="26"/>
        </w:rPr>
        <w:t xml:space="preserve">y admisión </w:t>
      </w:r>
      <w:r w:rsidRPr="007B6D38">
        <w:rPr>
          <w:rFonts w:ascii="Palatino Linotype" w:hAnsi="Palatino Linotype" w:cs="Arial"/>
          <w:b/>
          <w:sz w:val="28"/>
          <w:szCs w:val="26"/>
        </w:rPr>
        <w:t>del recurso de revisión.</w:t>
      </w:r>
    </w:p>
    <w:p w:rsidR="00F92D09" w:rsidRDefault="00E81E33" w:rsidP="007E2E80">
      <w:pPr>
        <w:spacing w:before="240" w:line="360" w:lineRule="auto"/>
        <w:jc w:val="both"/>
        <w:rPr>
          <w:rFonts w:ascii="Palatino Linotype" w:hAnsi="Palatino Linotype" w:cs="Arial"/>
          <w:sz w:val="24"/>
          <w:szCs w:val="24"/>
        </w:rPr>
      </w:pPr>
      <w:r w:rsidRPr="00E81E33">
        <w:rPr>
          <w:rFonts w:ascii="Palatino Linotype" w:hAnsi="Palatino Linotype" w:cs="Arial"/>
          <w:sz w:val="24"/>
          <w:szCs w:val="24"/>
        </w:rPr>
        <w:t xml:space="preserve">En fecha </w:t>
      </w:r>
      <w:r w:rsidR="003A496F">
        <w:rPr>
          <w:rFonts w:ascii="Palatino Linotype" w:hAnsi="Palatino Linotype" w:cs="Arial"/>
          <w:sz w:val="24"/>
          <w:szCs w:val="24"/>
        </w:rPr>
        <w:t>veinticinco de febrero de dos mil diecinueve</w:t>
      </w:r>
      <w:r w:rsidRPr="00E81E33">
        <w:rPr>
          <w:rFonts w:ascii="Palatino Linotype" w:hAnsi="Palatino Linotype" w:cs="Arial"/>
          <w:sz w:val="24"/>
          <w:szCs w:val="24"/>
        </w:rPr>
        <w:t xml:space="preserve">, el medio de impugnación le fue turnado a la </w:t>
      </w:r>
      <w:r w:rsidRPr="00E81E33">
        <w:rPr>
          <w:rFonts w:ascii="Palatino Linotype" w:hAnsi="Palatino Linotype" w:cs="Arial"/>
          <w:b/>
          <w:sz w:val="24"/>
          <w:szCs w:val="24"/>
        </w:rPr>
        <w:t>Comisionada Zulema Martínez Sánchez</w:t>
      </w:r>
      <w:r w:rsidRPr="00E81E33">
        <w:rPr>
          <w:rFonts w:ascii="Palatino Linotype" w:hAnsi="Palatino Linotype" w:cs="Arial"/>
          <w:sz w:val="24"/>
          <w:szCs w:val="24"/>
        </w:rPr>
        <w:t xml:space="preserve">, por medio del sistema electrónico </w:t>
      </w:r>
      <w:r w:rsidRPr="00016275">
        <w:rPr>
          <w:rFonts w:ascii="Palatino Linotype" w:hAnsi="Palatino Linotype" w:cs="Arial"/>
          <w:b/>
          <w:sz w:val="24"/>
          <w:szCs w:val="24"/>
        </w:rPr>
        <w:t>SAIMEX</w:t>
      </w:r>
      <w:r w:rsidRPr="00E81E33">
        <w:rPr>
          <w:rFonts w:ascii="Palatino Linotype" w:hAnsi="Palatino Linotype" w:cs="Arial"/>
          <w:sz w:val="24"/>
          <w:szCs w:val="24"/>
        </w:rPr>
        <w:t xml:space="preserve">, por lo que en términos del artículo 185 fracción I de la Ley de Transparencia y Acceso a la información Pública del Estado de México y Municipios, </w:t>
      </w:r>
      <w:r w:rsidR="0046476A">
        <w:rPr>
          <w:rFonts w:ascii="Palatino Linotype" w:hAnsi="Palatino Linotype" w:cs="Arial"/>
          <w:sz w:val="24"/>
          <w:szCs w:val="24"/>
        </w:rPr>
        <w:t>d</w:t>
      </w:r>
      <w:r w:rsidR="00277235">
        <w:rPr>
          <w:rFonts w:ascii="Palatino Linotype" w:hAnsi="Palatino Linotype" w:cs="Arial"/>
          <w:sz w:val="24"/>
          <w:szCs w:val="24"/>
        </w:rPr>
        <w:t>el cual</w:t>
      </w:r>
      <w:r w:rsidR="0076458C" w:rsidRPr="0076458C">
        <w:rPr>
          <w:rFonts w:ascii="Palatino Linotype" w:hAnsi="Palatino Linotype" w:cs="Arial"/>
          <w:sz w:val="24"/>
          <w:szCs w:val="24"/>
        </w:rPr>
        <w:t xml:space="preserve"> recayó acuerdo de admisión en fecha </w:t>
      </w:r>
      <w:r w:rsidR="003A496F">
        <w:rPr>
          <w:rFonts w:ascii="Palatino Linotype" w:hAnsi="Palatino Linotype" w:cs="Arial"/>
          <w:sz w:val="24"/>
          <w:szCs w:val="24"/>
        </w:rPr>
        <w:t>cuatro de marzo del dos mil diecinueve</w:t>
      </w:r>
      <w:r w:rsidR="0076458C" w:rsidRPr="0076458C">
        <w:rPr>
          <w:rFonts w:ascii="Palatino Linotype" w:hAnsi="Palatino Linotype" w:cs="Arial"/>
          <w:sz w:val="24"/>
          <w:szCs w:val="24"/>
        </w:rPr>
        <w:t xml:space="preserve">, determinándose </w:t>
      </w:r>
      <w:r w:rsidR="0046476A">
        <w:rPr>
          <w:rFonts w:ascii="Palatino Linotype" w:hAnsi="Palatino Linotype" w:cs="Arial"/>
          <w:sz w:val="24"/>
          <w:szCs w:val="24"/>
        </w:rPr>
        <w:t xml:space="preserve">en él, </w:t>
      </w:r>
      <w:r w:rsidR="0076458C" w:rsidRPr="0076458C">
        <w:rPr>
          <w:rFonts w:ascii="Palatino Linotype" w:hAnsi="Palatino Linotype" w:cs="Arial"/>
          <w:sz w:val="24"/>
          <w:szCs w:val="24"/>
        </w:rPr>
        <w:t>un plazo de siete días para que las partes manifestaran lo que a su derecho corresponda en términos del numeral ya citado.</w:t>
      </w:r>
    </w:p>
    <w:p w:rsidR="00D34487" w:rsidRPr="00D34487" w:rsidRDefault="00D34487" w:rsidP="007E2E80">
      <w:pPr>
        <w:spacing w:before="240" w:line="360" w:lineRule="auto"/>
        <w:jc w:val="both"/>
        <w:rPr>
          <w:rFonts w:ascii="Palatino Linotype" w:hAnsi="Palatino Linotype" w:cs="Arial"/>
          <w:sz w:val="24"/>
          <w:szCs w:val="24"/>
        </w:rPr>
      </w:pPr>
    </w:p>
    <w:p w:rsidR="007E2E80" w:rsidRPr="007B6D38" w:rsidRDefault="007E2E80" w:rsidP="007E2E80">
      <w:pPr>
        <w:spacing w:before="240" w:line="360" w:lineRule="auto"/>
        <w:jc w:val="both"/>
        <w:rPr>
          <w:rFonts w:ascii="Palatino Linotype" w:hAnsi="Palatino Linotype" w:cs="Arial"/>
          <w:b/>
          <w:sz w:val="28"/>
          <w:szCs w:val="26"/>
        </w:rPr>
      </w:pPr>
      <w:r w:rsidRPr="007B6D38">
        <w:rPr>
          <w:rFonts w:ascii="Palatino Linotype" w:hAnsi="Palatino Linotype" w:cs="Arial"/>
          <w:b/>
          <w:sz w:val="28"/>
          <w:szCs w:val="26"/>
        </w:rPr>
        <w:t>QUINTO. De la etapa de instrucción.</w:t>
      </w:r>
    </w:p>
    <w:p w:rsidR="00DE1C4E" w:rsidRPr="00187413" w:rsidRDefault="003A496F" w:rsidP="0018741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w:t>
      </w:r>
      <w:r w:rsidRPr="00684E94">
        <w:rPr>
          <w:rFonts w:ascii="Palatino Linotype" w:hAnsi="Palatino Linotype"/>
          <w:sz w:val="24"/>
          <w:szCs w:val="24"/>
        </w:rPr>
        <w:t xml:space="preserve">se destaca que con fecha </w:t>
      </w:r>
      <w:r>
        <w:rPr>
          <w:rFonts w:ascii="Palatino Linotype" w:hAnsi="Palatino Linotype"/>
          <w:sz w:val="24"/>
          <w:szCs w:val="24"/>
        </w:rPr>
        <w:t>doce de marzo de dos mil diecinueve</w:t>
      </w:r>
      <w:r w:rsidRPr="00684E94">
        <w:rPr>
          <w:rFonts w:ascii="Palatino Linotype" w:hAnsi="Palatino Linotype"/>
          <w:sz w:val="24"/>
          <w:szCs w:val="24"/>
        </w:rPr>
        <w:t xml:space="preserve">, el </w:t>
      </w:r>
      <w:r w:rsidRPr="00BC2A99">
        <w:rPr>
          <w:rFonts w:ascii="Palatino Linotype" w:hAnsi="Palatino Linotype"/>
          <w:b/>
          <w:sz w:val="24"/>
          <w:szCs w:val="24"/>
        </w:rPr>
        <w:t>Sujeto Obligado</w:t>
      </w:r>
      <w:r w:rsidRPr="00684E94">
        <w:rPr>
          <w:rFonts w:ascii="Palatino Linotype" w:hAnsi="Palatino Linotype"/>
          <w:sz w:val="24"/>
          <w:szCs w:val="24"/>
        </w:rPr>
        <w:t xml:space="preserve"> remitió su Informe Justificado consistente en </w:t>
      </w:r>
      <w:r>
        <w:rPr>
          <w:rFonts w:ascii="Palatino Linotype" w:hAnsi="Palatino Linotype"/>
          <w:sz w:val="24"/>
          <w:szCs w:val="24"/>
        </w:rPr>
        <w:t>los archivos electrónicos “</w:t>
      </w:r>
      <w:r w:rsidRPr="003A496F">
        <w:rPr>
          <w:rFonts w:ascii="Palatino Linotype" w:hAnsi="Palatino Linotype"/>
          <w:b/>
          <w:sz w:val="24"/>
          <w:szCs w:val="24"/>
        </w:rPr>
        <w:t>Informe Justificado R.R. 01080.pdf</w:t>
      </w:r>
      <w:r w:rsidRPr="00796DEA">
        <w:rPr>
          <w:rFonts w:ascii="Palatino Linotype" w:hAnsi="Palatino Linotype"/>
          <w:b/>
          <w:sz w:val="24"/>
          <w:szCs w:val="24"/>
        </w:rPr>
        <w:t>”</w:t>
      </w:r>
      <w:r>
        <w:rPr>
          <w:rFonts w:ascii="Palatino Linotype" w:hAnsi="Palatino Linotype"/>
          <w:b/>
          <w:sz w:val="24"/>
          <w:szCs w:val="24"/>
        </w:rPr>
        <w:t xml:space="preserve"> </w:t>
      </w:r>
      <w:r w:rsidRPr="00BC2A99">
        <w:rPr>
          <w:rFonts w:ascii="Palatino Linotype" w:hAnsi="Palatino Linotype"/>
          <w:sz w:val="24"/>
          <w:szCs w:val="24"/>
        </w:rPr>
        <w:t>y</w:t>
      </w:r>
      <w:r>
        <w:rPr>
          <w:rFonts w:ascii="Palatino Linotype" w:hAnsi="Palatino Linotype"/>
          <w:b/>
          <w:sz w:val="24"/>
          <w:szCs w:val="24"/>
        </w:rPr>
        <w:t xml:space="preserve"> “</w:t>
      </w:r>
      <w:r w:rsidRPr="003A496F">
        <w:rPr>
          <w:rFonts w:ascii="Palatino Linotype" w:hAnsi="Palatino Linotype"/>
          <w:b/>
          <w:sz w:val="24"/>
          <w:szCs w:val="24"/>
        </w:rPr>
        <w:t>UIPPE RR 1080.pdf</w:t>
      </w:r>
      <w:r>
        <w:rPr>
          <w:rFonts w:ascii="Palatino Linotype" w:hAnsi="Palatino Linotype"/>
          <w:b/>
          <w:sz w:val="24"/>
          <w:szCs w:val="24"/>
        </w:rPr>
        <w:t>”</w:t>
      </w:r>
      <w:r>
        <w:rPr>
          <w:rFonts w:ascii="Palatino Linotype" w:hAnsi="Palatino Linotype"/>
          <w:sz w:val="24"/>
          <w:szCs w:val="24"/>
        </w:rPr>
        <w:t xml:space="preserve">, </w:t>
      </w:r>
      <w:r w:rsidRPr="00670220">
        <w:rPr>
          <w:rFonts w:ascii="Palatino Linotype" w:hAnsi="Palatino Linotype"/>
          <w:sz w:val="24"/>
          <w:szCs w:val="24"/>
        </w:rPr>
        <w:t>mismos q</w:t>
      </w:r>
      <w:r>
        <w:rPr>
          <w:rFonts w:ascii="Palatino Linotype" w:hAnsi="Palatino Linotype"/>
          <w:sz w:val="24"/>
          <w:szCs w:val="24"/>
        </w:rPr>
        <w:t>ue se pusieron a la vista de la</w:t>
      </w:r>
      <w:r w:rsidRPr="00670220">
        <w:rPr>
          <w:rFonts w:ascii="Palatino Linotype" w:hAnsi="Palatino Linotype"/>
          <w:sz w:val="24"/>
          <w:szCs w:val="24"/>
        </w:rPr>
        <w:t xml:space="preserve"> </w:t>
      </w:r>
      <w:r w:rsidRPr="003A496F">
        <w:rPr>
          <w:rFonts w:ascii="Palatino Linotype" w:hAnsi="Palatino Linotype"/>
          <w:b/>
          <w:sz w:val="24"/>
          <w:szCs w:val="24"/>
        </w:rPr>
        <w:t>Recurrente</w:t>
      </w:r>
      <w:r w:rsidRPr="00670220">
        <w:rPr>
          <w:rFonts w:ascii="Palatino Linotype" w:hAnsi="Palatino Linotype"/>
          <w:sz w:val="24"/>
          <w:szCs w:val="24"/>
        </w:rPr>
        <w:t xml:space="preserve"> el día </w:t>
      </w:r>
      <w:r>
        <w:rPr>
          <w:rFonts w:ascii="Palatino Linotype" w:hAnsi="Palatino Linotype"/>
          <w:sz w:val="24"/>
          <w:szCs w:val="24"/>
        </w:rPr>
        <w:t>veintiséis</w:t>
      </w:r>
      <w:r w:rsidRPr="00670220">
        <w:rPr>
          <w:rFonts w:ascii="Palatino Linotype" w:hAnsi="Palatino Linotype"/>
          <w:sz w:val="24"/>
          <w:szCs w:val="24"/>
        </w:rPr>
        <w:t xml:space="preserve"> del mismo mes y año para que en el término de tres días realizara su manifestaciones respecto de dicho</w:t>
      </w:r>
      <w:r>
        <w:rPr>
          <w:rFonts w:ascii="Palatino Linotype" w:hAnsi="Palatino Linotype"/>
          <w:sz w:val="24"/>
          <w:szCs w:val="24"/>
        </w:rPr>
        <w:t xml:space="preserve"> informe, se hace constar que la </w:t>
      </w:r>
      <w:r w:rsidRPr="00670220">
        <w:rPr>
          <w:rFonts w:ascii="Palatino Linotype" w:hAnsi="Palatino Linotype"/>
          <w:b/>
          <w:sz w:val="24"/>
          <w:szCs w:val="24"/>
        </w:rPr>
        <w:t>Recurrente</w:t>
      </w:r>
      <w:r>
        <w:rPr>
          <w:rFonts w:ascii="Palatino Linotype" w:hAnsi="Palatino Linotype"/>
          <w:sz w:val="24"/>
          <w:szCs w:val="24"/>
        </w:rPr>
        <w:t xml:space="preserve"> fue omisa</w:t>
      </w:r>
      <w:r w:rsidRPr="00670220">
        <w:rPr>
          <w:rFonts w:ascii="Palatino Linotype" w:hAnsi="Palatino Linotype"/>
          <w:sz w:val="24"/>
          <w:szCs w:val="24"/>
        </w:rPr>
        <w:t xml:space="preserve"> en presentar sus manifestaciones respecto al informe justificado remitido por el </w:t>
      </w:r>
      <w:r w:rsidRPr="00670220">
        <w:rPr>
          <w:rFonts w:ascii="Palatino Linotype" w:hAnsi="Palatino Linotype"/>
          <w:b/>
          <w:sz w:val="24"/>
          <w:szCs w:val="24"/>
        </w:rPr>
        <w:t>Sujeto Obligado</w:t>
      </w:r>
      <w:r w:rsidRPr="00670220">
        <w:rPr>
          <w:rFonts w:ascii="Palatino Linotype" w:hAnsi="Palatino Linotype"/>
          <w:sz w:val="24"/>
          <w:szCs w:val="24"/>
        </w:rPr>
        <w:t>. Finalmente se advierte de las constancias que integran el presente expediente, que no existe prueba alguna que deba desahogarse.</w:t>
      </w:r>
    </w:p>
    <w:p w:rsidR="00423C27" w:rsidRPr="007B6D38" w:rsidRDefault="00423C27" w:rsidP="00423C27">
      <w:pPr>
        <w:tabs>
          <w:tab w:val="left" w:pos="3206"/>
        </w:tabs>
        <w:spacing w:after="0" w:line="360" w:lineRule="auto"/>
        <w:jc w:val="both"/>
        <w:rPr>
          <w:rFonts w:ascii="Palatino Linotype" w:hAnsi="Palatino Linotype" w:cs="Arial"/>
          <w:b/>
          <w:sz w:val="28"/>
          <w:szCs w:val="26"/>
        </w:rPr>
      </w:pPr>
      <w:r w:rsidRPr="007B6D38">
        <w:rPr>
          <w:rFonts w:ascii="Palatino Linotype" w:hAnsi="Palatino Linotype" w:cs="Arial"/>
          <w:b/>
          <w:sz w:val="28"/>
          <w:szCs w:val="26"/>
        </w:rPr>
        <w:lastRenderedPageBreak/>
        <w:t>SEXTO. Del cierre de instrucción.</w:t>
      </w:r>
      <w:r w:rsidRPr="007B6D38">
        <w:rPr>
          <w:rFonts w:ascii="Palatino Linotype" w:hAnsi="Palatino Linotype" w:cs="Arial"/>
          <w:b/>
          <w:sz w:val="28"/>
          <w:szCs w:val="26"/>
        </w:rPr>
        <w:tab/>
      </w:r>
    </w:p>
    <w:p w:rsidR="00423C27" w:rsidRPr="00095218" w:rsidRDefault="00423C27" w:rsidP="00423C27">
      <w:pPr>
        <w:tabs>
          <w:tab w:val="left" w:pos="3206"/>
        </w:tabs>
        <w:spacing w:after="0" w:line="360" w:lineRule="auto"/>
        <w:jc w:val="both"/>
        <w:rPr>
          <w:rFonts w:ascii="Palatino Linotype" w:hAnsi="Palatino Linotype" w:cs="Arial"/>
          <w:b/>
          <w:sz w:val="8"/>
          <w:szCs w:val="24"/>
        </w:rPr>
      </w:pPr>
    </w:p>
    <w:p w:rsidR="00423C27" w:rsidRDefault="00DE1C4E" w:rsidP="00423C27">
      <w:pPr>
        <w:spacing w:after="0" w:line="360" w:lineRule="auto"/>
        <w:jc w:val="both"/>
        <w:rPr>
          <w:rFonts w:ascii="Palatino Linotype" w:hAnsi="Palatino Linotype" w:cs="Arial"/>
          <w:sz w:val="24"/>
          <w:szCs w:val="24"/>
        </w:rPr>
      </w:pPr>
      <w:r w:rsidRPr="00DE1C4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3A496F">
        <w:rPr>
          <w:rFonts w:ascii="Palatino Linotype" w:hAnsi="Palatino Linotype" w:cs="Arial"/>
          <w:sz w:val="24"/>
          <w:szCs w:val="24"/>
        </w:rPr>
        <w:t>primero de abril</w:t>
      </w:r>
      <w:r w:rsidR="009504C1">
        <w:rPr>
          <w:rFonts w:ascii="Palatino Linotype" w:hAnsi="Palatino Linotype" w:cs="Arial"/>
          <w:sz w:val="24"/>
          <w:szCs w:val="24"/>
        </w:rPr>
        <w:t xml:space="preserve"> de dos mil diecinueve</w:t>
      </w:r>
      <w:r w:rsidRPr="00DE1C4E">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117AF2" w:rsidRDefault="00117AF2" w:rsidP="00423C27">
      <w:pPr>
        <w:spacing w:after="0" w:line="360" w:lineRule="auto"/>
        <w:jc w:val="both"/>
        <w:rPr>
          <w:rFonts w:ascii="Palatino Linotype" w:hAnsi="Palatino Linotype" w:cs="Arial"/>
          <w:sz w:val="24"/>
          <w:szCs w:val="24"/>
        </w:rPr>
      </w:pPr>
    </w:p>
    <w:p w:rsidR="007B6D38" w:rsidRDefault="007B6D38" w:rsidP="00423C27">
      <w:pPr>
        <w:spacing w:after="0" w:line="360" w:lineRule="auto"/>
        <w:jc w:val="both"/>
        <w:rPr>
          <w:rFonts w:ascii="Palatino Linotype" w:hAnsi="Palatino Linotype" w:cs="Arial"/>
          <w:sz w:val="24"/>
          <w:szCs w:val="24"/>
        </w:rPr>
      </w:pPr>
    </w:p>
    <w:p w:rsidR="007B6D38" w:rsidRPr="007B6D38" w:rsidRDefault="007B6D38" w:rsidP="007B6D38">
      <w:pPr>
        <w:spacing w:after="0" w:line="360" w:lineRule="auto"/>
        <w:jc w:val="both"/>
        <w:rPr>
          <w:rFonts w:ascii="Palatino Linotype" w:eastAsia="Calibri" w:hAnsi="Palatino Linotype" w:cs="Arial"/>
          <w:sz w:val="28"/>
          <w:szCs w:val="26"/>
        </w:rPr>
      </w:pPr>
      <w:r w:rsidRPr="007B6D38">
        <w:rPr>
          <w:rFonts w:ascii="Palatino Linotype" w:eastAsia="Calibri" w:hAnsi="Palatino Linotype" w:cs="Times New Roman"/>
          <w:b/>
          <w:sz w:val="28"/>
          <w:szCs w:val="26"/>
        </w:rPr>
        <w:t>SÉPTIMO. De la ampliación del término para resolver.</w:t>
      </w:r>
    </w:p>
    <w:p w:rsidR="007B6D38" w:rsidRDefault="007B6D38" w:rsidP="007B6D38">
      <w:pPr>
        <w:spacing w:after="0" w:line="360" w:lineRule="auto"/>
        <w:jc w:val="both"/>
        <w:rPr>
          <w:rFonts w:ascii="Palatino Linotype" w:hAnsi="Palatino Linotype" w:cs="Arial"/>
          <w:sz w:val="24"/>
          <w:szCs w:val="24"/>
        </w:rPr>
      </w:pPr>
      <w:r w:rsidRPr="00D81530">
        <w:rPr>
          <w:rFonts w:ascii="Palatino Linotype" w:eastAsia="Calibri" w:hAnsi="Palatino Linotype" w:cs="Arial"/>
          <w:sz w:val="24"/>
          <w:szCs w:val="24"/>
        </w:rPr>
        <w:t xml:space="preserve">En fecha </w:t>
      </w:r>
      <w:r w:rsidR="00A26919">
        <w:rPr>
          <w:rFonts w:ascii="Palatino Linotype" w:eastAsia="Calibri" w:hAnsi="Palatino Linotype" w:cs="Arial"/>
          <w:sz w:val="24"/>
          <w:szCs w:val="24"/>
        </w:rPr>
        <w:t>veintitrés de abril</w:t>
      </w:r>
      <w:r w:rsidR="009504C1">
        <w:rPr>
          <w:rFonts w:ascii="Palatino Linotype" w:eastAsia="Calibri" w:hAnsi="Palatino Linotype" w:cs="Arial"/>
          <w:sz w:val="24"/>
          <w:szCs w:val="24"/>
        </w:rPr>
        <w:t xml:space="preserve"> de dos mil diecinueve</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recurso de revisión en términos del artículo 181 párrafo tercero de la Ley de Transparencia y Acceso a la Información Pública del Estado de México y Municipios por un plazo de quince días hábiles.</w:t>
      </w:r>
    </w:p>
    <w:p w:rsidR="00423C27" w:rsidRDefault="00423C27" w:rsidP="00AD3C94">
      <w:pPr>
        <w:spacing w:after="0" w:line="360" w:lineRule="auto"/>
        <w:jc w:val="both"/>
        <w:rPr>
          <w:rFonts w:ascii="Palatino Linotype" w:hAnsi="Palatino Linotype" w:cs="Arial"/>
          <w:sz w:val="24"/>
          <w:szCs w:val="24"/>
        </w:rPr>
      </w:pPr>
    </w:p>
    <w:p w:rsidR="007E2E80" w:rsidRPr="000E7C0A" w:rsidRDefault="007E2E80" w:rsidP="007E2E80">
      <w:pPr>
        <w:spacing w:before="240" w:line="360" w:lineRule="auto"/>
        <w:jc w:val="center"/>
        <w:rPr>
          <w:rFonts w:ascii="Palatino Linotype" w:hAnsi="Palatino Linotype" w:cs="Arial"/>
          <w:b/>
          <w:sz w:val="28"/>
          <w:szCs w:val="28"/>
        </w:rPr>
      </w:pPr>
      <w:r w:rsidRPr="000E7C0A">
        <w:rPr>
          <w:rFonts w:ascii="Palatino Linotype" w:hAnsi="Palatino Linotype" w:cs="Arial"/>
          <w:b/>
          <w:sz w:val="28"/>
          <w:szCs w:val="28"/>
        </w:rPr>
        <w:t xml:space="preserve">C O N S I D E R A N D O </w:t>
      </w:r>
    </w:p>
    <w:p w:rsidR="007E2E80" w:rsidRPr="007B6D38" w:rsidRDefault="007E2E80" w:rsidP="007E2E80">
      <w:pPr>
        <w:spacing w:before="240" w:line="360" w:lineRule="auto"/>
        <w:jc w:val="both"/>
        <w:rPr>
          <w:rFonts w:ascii="Palatino Linotype" w:hAnsi="Palatino Linotype" w:cs="Arial"/>
          <w:sz w:val="28"/>
          <w:szCs w:val="28"/>
        </w:rPr>
      </w:pPr>
      <w:r w:rsidRPr="007B6D38">
        <w:rPr>
          <w:rFonts w:ascii="Palatino Linotype" w:hAnsi="Palatino Linotype" w:cs="Arial"/>
          <w:b/>
          <w:sz w:val="28"/>
          <w:szCs w:val="28"/>
        </w:rPr>
        <w:t>PRIMERO. De la competencia</w:t>
      </w:r>
      <w:r w:rsidRPr="007B6D38">
        <w:rPr>
          <w:rFonts w:ascii="Palatino Linotype" w:hAnsi="Palatino Linotype" w:cs="Arial"/>
          <w:sz w:val="28"/>
          <w:szCs w:val="28"/>
        </w:rPr>
        <w:t>.</w:t>
      </w:r>
    </w:p>
    <w:p w:rsidR="007E2E80" w:rsidRDefault="007E2E80" w:rsidP="007E2E80">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6A5143">
        <w:rPr>
          <w:rFonts w:ascii="Palatino Linotype" w:hAnsi="Palatino Linotype" w:cs="Arial"/>
          <w:sz w:val="24"/>
        </w:rPr>
        <w:t>la</w:t>
      </w:r>
      <w:r w:rsidRPr="000E7C0A">
        <w:rPr>
          <w:rFonts w:ascii="Palatino Linotype" w:hAnsi="Palatino Linotype" w:cs="Arial"/>
          <w:sz w:val="24"/>
        </w:rPr>
        <w:t xml:space="preserve"> </w:t>
      </w:r>
      <w:r w:rsidRPr="006A5143">
        <w:rPr>
          <w:rFonts w:ascii="Palatino Linotype" w:hAnsi="Palatino Linotype" w:cs="Arial"/>
          <w:b/>
          <w:sz w:val="24"/>
        </w:rPr>
        <w:t>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w:t>
      </w:r>
      <w:r w:rsidRPr="00025A37">
        <w:rPr>
          <w:rFonts w:ascii="Palatino Linotype" w:hAnsi="Palatino Linotype" w:cs="Arial"/>
          <w:sz w:val="24"/>
        </w:rPr>
        <w:lastRenderedPageBreak/>
        <w:t xml:space="preserve">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F92D09" w:rsidRDefault="00F92D09" w:rsidP="007E2E80">
      <w:pPr>
        <w:pStyle w:val="Prrafodelista"/>
        <w:autoSpaceDE w:val="0"/>
        <w:autoSpaceDN w:val="0"/>
        <w:adjustRightInd w:val="0"/>
        <w:spacing w:before="240" w:after="160" w:line="360" w:lineRule="auto"/>
        <w:ind w:left="0"/>
        <w:jc w:val="both"/>
        <w:rPr>
          <w:rFonts w:ascii="Palatino Linotype" w:hAnsi="Palatino Linotype" w:cs="Arial"/>
          <w:b/>
          <w:sz w:val="28"/>
        </w:rPr>
      </w:pP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 xml:space="preserve">En el procedimiento de acceso a la información y de los medios de impugnación de la materia, se advierten diversos supuestos de procedibilidad que deben estudiarse con </w:t>
      </w:r>
      <w:r w:rsidRPr="00A94477">
        <w:rPr>
          <w:rFonts w:ascii="Palatino Linotype" w:hAnsi="Palatino Linotype" w:cs="Arial"/>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E2E80" w:rsidRDefault="007E2E80" w:rsidP="007E2E80">
      <w:pPr>
        <w:pStyle w:val="Prrafodelista"/>
        <w:autoSpaceDE w:val="0"/>
        <w:autoSpaceDN w:val="0"/>
        <w:adjustRightInd w:val="0"/>
        <w:spacing w:line="360" w:lineRule="auto"/>
        <w:ind w:left="0"/>
        <w:jc w:val="both"/>
        <w:rPr>
          <w:rFonts w:ascii="Palatino Linotype" w:hAnsi="Palatino Linotype" w:cs="Arial"/>
        </w:rPr>
      </w:pPr>
    </w:p>
    <w:p w:rsidR="007E2E80" w:rsidRDefault="007E2E80" w:rsidP="007E2E8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rsidR="007E2E80" w:rsidRDefault="007E2E80" w:rsidP="007E2E80">
      <w:pPr>
        <w:pStyle w:val="Prrafodelista"/>
        <w:autoSpaceDE w:val="0"/>
        <w:autoSpaceDN w:val="0"/>
        <w:adjustRightInd w:val="0"/>
        <w:spacing w:line="360" w:lineRule="auto"/>
        <w:ind w:left="0"/>
        <w:jc w:val="both"/>
        <w:rPr>
          <w:rFonts w:ascii="Palatino Linotype" w:hAnsi="Palatino Linotype" w:cs="Arial"/>
        </w:rPr>
      </w:pPr>
    </w:p>
    <w:p w:rsidR="00D34487"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w:t>
      </w:r>
      <w:r w:rsidR="00ED3F80">
        <w:rPr>
          <w:rFonts w:ascii="Palatino Linotype" w:hAnsi="Palatino Linotype" w:cs="Arial"/>
        </w:rPr>
        <w:t xml:space="preserve">trándose actualizados todos los </w:t>
      </w:r>
      <w:r>
        <w:rPr>
          <w:rFonts w:ascii="Palatino Linotype" w:hAnsi="Palatino Linotype" w:cs="Arial"/>
        </w:rPr>
        <w:t>presupuestos procesales para atender el fondo del asunto, en los términos del considerando posterior.</w:t>
      </w:r>
    </w:p>
    <w:p w:rsidR="007D429D" w:rsidRDefault="007D429D" w:rsidP="007E2E80">
      <w:pPr>
        <w:pStyle w:val="Prrafodelista"/>
        <w:autoSpaceDE w:val="0"/>
        <w:autoSpaceDN w:val="0"/>
        <w:adjustRightInd w:val="0"/>
        <w:spacing w:before="240" w:after="160" w:line="360" w:lineRule="auto"/>
        <w:ind w:left="0"/>
        <w:jc w:val="both"/>
        <w:rPr>
          <w:rFonts w:ascii="Palatino Linotype" w:hAnsi="Palatino Linotype" w:cs="Arial"/>
        </w:rPr>
      </w:pPr>
    </w:p>
    <w:p w:rsidR="007E2E80" w:rsidRPr="008C3CD8" w:rsidRDefault="007E2E80" w:rsidP="007E2E80">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7E2E80" w:rsidRPr="00823454" w:rsidRDefault="007E2E80" w:rsidP="00823454">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w:t>
      </w:r>
      <w:bookmarkStart w:id="0" w:name="_GoBack"/>
      <w:bookmarkEnd w:id="0"/>
      <w:r w:rsidRPr="00823454">
        <w:rPr>
          <w:rFonts w:ascii="Palatino Linotype" w:hAnsi="Palatino Linotype"/>
          <w:sz w:val="24"/>
          <w:szCs w:val="24"/>
        </w:rPr>
        <w:t>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823454" w:rsidRDefault="00301A01" w:rsidP="00823454">
      <w:pPr>
        <w:pStyle w:val="Sinespaciado"/>
        <w:spacing w:line="360" w:lineRule="auto"/>
        <w:jc w:val="both"/>
        <w:rPr>
          <w:rFonts w:ascii="Palatino Linotype" w:hAnsi="Palatino Linotype"/>
          <w:sz w:val="24"/>
          <w:szCs w:val="24"/>
        </w:rPr>
      </w:pPr>
    </w:p>
    <w:p w:rsidR="00824894" w:rsidRDefault="00A9172E" w:rsidP="00823454">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w:t>
      </w:r>
      <w:r w:rsidR="00453A22">
        <w:rPr>
          <w:rFonts w:ascii="Palatino Linotype" w:hAnsi="Palatino Linotype"/>
          <w:sz w:val="24"/>
          <w:szCs w:val="24"/>
        </w:rPr>
        <w:t xml:space="preserve"> tanto, es conveniente recordar, c</w:t>
      </w:r>
      <w:r w:rsidR="00453A22" w:rsidRPr="00453A22">
        <w:rPr>
          <w:rFonts w:ascii="Palatino Linotype" w:hAnsi="Palatino Linotype"/>
          <w:sz w:val="24"/>
          <w:szCs w:val="24"/>
        </w:rPr>
        <w:t>omo se enunció en los antecedentes de la presente resolución, los requerimientos solicitados</w:t>
      </w:r>
      <w:r w:rsidR="00453A22">
        <w:rPr>
          <w:rFonts w:ascii="Palatino Linotype" w:hAnsi="Palatino Linotype"/>
          <w:sz w:val="24"/>
          <w:szCs w:val="24"/>
        </w:rPr>
        <w:t xml:space="preserve"> que</w:t>
      </w:r>
      <w:r w:rsidR="00453A22" w:rsidRPr="00453A22">
        <w:rPr>
          <w:rFonts w:ascii="Palatino Linotype" w:hAnsi="Palatino Linotype"/>
          <w:sz w:val="24"/>
          <w:szCs w:val="24"/>
        </w:rPr>
        <w:t xml:space="preserve"> fueron los siguientes:</w:t>
      </w:r>
    </w:p>
    <w:p w:rsidR="000A4D0A" w:rsidRDefault="000A4D0A" w:rsidP="00823454">
      <w:pPr>
        <w:pStyle w:val="Sinespaciado"/>
        <w:spacing w:line="360" w:lineRule="auto"/>
        <w:jc w:val="both"/>
        <w:rPr>
          <w:rFonts w:ascii="Palatino Linotype" w:hAnsi="Palatino Linotype"/>
          <w:sz w:val="24"/>
          <w:szCs w:val="24"/>
        </w:rPr>
      </w:pPr>
    </w:p>
    <w:p w:rsidR="000A4D0A" w:rsidRPr="000A4D0A" w:rsidRDefault="000A4D0A" w:rsidP="000A4D0A">
      <w:pPr>
        <w:pStyle w:val="Sinespaciado"/>
        <w:ind w:left="851" w:right="851"/>
        <w:jc w:val="both"/>
        <w:rPr>
          <w:rFonts w:ascii="Palatino Linotype" w:hAnsi="Palatino Linotype"/>
        </w:rPr>
      </w:pPr>
      <w:r w:rsidRPr="000A4D0A">
        <w:rPr>
          <w:rFonts w:ascii="Palatino Linotype" w:eastAsia="Times New Roman" w:hAnsi="Palatino Linotype" w:cs="Times New Roman"/>
          <w:i/>
          <w:lang w:val="es-ES_tradnl" w:eastAsia="es-ES"/>
        </w:rPr>
        <w:t>“</w:t>
      </w:r>
      <w:r w:rsidR="00A36109" w:rsidRPr="00A36109">
        <w:rPr>
          <w:rFonts w:ascii="Palatino Linotype" w:hAnsi="Palatino Linotype"/>
          <w:i/>
          <w:color w:val="000000"/>
        </w:rPr>
        <w:t>SOBRE EL SERVIDOR PÚBLICO: MIGUEL NUÑO YAÑEZ</w:t>
      </w:r>
      <w:r w:rsidR="00A36109" w:rsidRPr="00A36109">
        <w:rPr>
          <w:rFonts w:ascii="Palatino Linotype" w:hAnsi="Palatino Linotype"/>
          <w:i/>
          <w:color w:val="000000"/>
        </w:rPr>
        <w:tab/>
        <w:t>Lada</w:t>
      </w:r>
      <w:r w:rsidR="00A36109" w:rsidRPr="00A36109">
        <w:rPr>
          <w:rFonts w:ascii="Palatino Linotype" w:hAnsi="Palatino Linotype"/>
          <w:i/>
          <w:color w:val="000000"/>
        </w:rPr>
        <w:tab/>
        <w:t>(722) Cargo:</w:t>
      </w:r>
      <w:r w:rsidR="00A36109" w:rsidRPr="00A36109">
        <w:rPr>
          <w:rFonts w:ascii="Palatino Linotype" w:hAnsi="Palatino Linotype"/>
          <w:i/>
          <w:color w:val="000000"/>
        </w:rPr>
        <w:tab/>
        <w:t>SECRETARIO PARTICULAR DEL SECRETARIO DE FINANZAS Teléfonos: 2760040 Dirección:</w:t>
      </w:r>
      <w:r w:rsidR="00A36109" w:rsidRPr="00A36109">
        <w:rPr>
          <w:rFonts w:ascii="Palatino Linotype" w:hAnsi="Palatino Linotype"/>
          <w:i/>
          <w:color w:val="000000"/>
        </w:rPr>
        <w:tab/>
        <w:t>LERDO PONIENTE NUMERO 300, PRIMER PISO, PUERTA 250, PALACIO DEL PODER EJECUTIVO, COLONIA CENTRO, CODIGO POSTAL 50000 TOLUCA *****SUPERIOR JERÁRQUICO DEL SERVIDOR PUBLICO ULISES ARTURO ESPINOSA ESTRADA CON CLAVE DE SERVIDOR PUBLICO 997160693***** SOLICITO: 1.- TODA LA EXPRESIÓN DOCUMENTAL DONDE CONSTE Y DEMUESTRE QUE LA SERVIDOR PÚBLICO SEÑALADA, NO CUENTA CON LAS PRESTACIONES DE VALES DE GASOLINA Y/O TARJETAS EFECTICARD Y/O SIMILARES O ANALOGOS, EJERCIDOS Y/O CONTABILIZADOS DURANTE 2018. 2.- TODA LA EXPRESIÓN DOCUMENTAL DONDE CONSTE Y DEMUESTRE QUE LA SERVIDOR PÚBLICO SEÑALADA NO CUENTA CON LAS PRESTACIONES DE VALES DE GASOLINA Y/O TARJETAS EFECTICARD Y/O SIMILARES O ANÁLOGOS, SOLICITADOS y/o EJERCIDOS Y/O CONTABILIZADOS DURANTE 2019. 3.- Toda la expresión documental que haga constar y demuestre que la servidor público señalada no cuenta con las prestaciones de asignación y/o uso y/o ejercido y/o similar o análogo, del radio y/o celular oficial, incluyendo sus pagos de servicio durante 2018. 4.- Toda la expresión documental que haga constar y demuestre que la servidor público señalada no cuenta con las prestaciones de solicitud y/o asignación y/o uso y/o ejercido y/o similar o análogo, del radio y/o celular oficial, incluyendo sus pagos de servicio durante 2019.</w:t>
      </w:r>
      <w:r w:rsidRPr="000A4D0A">
        <w:rPr>
          <w:rFonts w:ascii="Palatino Linotype" w:eastAsia="Times New Roman" w:hAnsi="Palatino Linotype" w:cs="Times New Roman"/>
          <w:i/>
          <w:lang w:val="es-ES_tradnl" w:eastAsia="es-ES"/>
        </w:rPr>
        <w:t xml:space="preserve">” </w:t>
      </w:r>
      <w:r w:rsidRPr="000A4D0A">
        <w:rPr>
          <w:rFonts w:ascii="Palatino Linotype" w:eastAsia="Times New Roman" w:hAnsi="Palatino Linotype" w:cs="Times New Roman"/>
          <w:lang w:val="es-ES_tradnl" w:eastAsia="es-ES"/>
        </w:rPr>
        <w:t>[Sic]</w:t>
      </w:r>
    </w:p>
    <w:p w:rsidR="00824894" w:rsidRDefault="00824894" w:rsidP="00823454">
      <w:pPr>
        <w:pStyle w:val="Sinespaciado"/>
        <w:spacing w:line="360" w:lineRule="auto"/>
        <w:jc w:val="both"/>
        <w:rPr>
          <w:rFonts w:ascii="Palatino Linotype" w:hAnsi="Palatino Linotype"/>
          <w:sz w:val="24"/>
          <w:szCs w:val="24"/>
        </w:rPr>
      </w:pPr>
    </w:p>
    <w:p w:rsidR="00157504" w:rsidRDefault="00157504" w:rsidP="00823454">
      <w:pPr>
        <w:pStyle w:val="Sinespaciado"/>
        <w:spacing w:line="360" w:lineRule="auto"/>
        <w:jc w:val="both"/>
        <w:rPr>
          <w:rFonts w:ascii="Palatino Linotype" w:hAnsi="Palatino Linotype"/>
          <w:sz w:val="24"/>
          <w:szCs w:val="24"/>
        </w:rPr>
      </w:pPr>
    </w:p>
    <w:p w:rsidR="00A36109" w:rsidRDefault="00A36109" w:rsidP="00A3610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solicitud de información, podemos determinar que objetivamente la </w:t>
      </w:r>
      <w:r>
        <w:rPr>
          <w:rFonts w:ascii="Palatino Linotype" w:hAnsi="Palatino Linotype" w:cs="Arial"/>
          <w:b/>
          <w:sz w:val="24"/>
          <w:szCs w:val="24"/>
        </w:rPr>
        <w:t>Recurrente,</w:t>
      </w:r>
      <w:r>
        <w:rPr>
          <w:rFonts w:ascii="Palatino Linotype" w:hAnsi="Palatino Linotype" w:cs="Arial"/>
          <w:sz w:val="24"/>
          <w:szCs w:val="24"/>
        </w:rPr>
        <w:t xml:space="preserve"> peticiona del servidor público </w:t>
      </w:r>
      <w:r w:rsidRPr="00A36109">
        <w:rPr>
          <w:rFonts w:ascii="Palatino Linotype" w:hAnsi="Palatino Linotype" w:cs="Arial"/>
          <w:sz w:val="24"/>
          <w:szCs w:val="24"/>
        </w:rPr>
        <w:t>Miguel Nuño Yañez</w:t>
      </w:r>
      <w:r>
        <w:rPr>
          <w:rFonts w:ascii="Palatino Linotype" w:hAnsi="Palatino Linotype" w:cs="Arial"/>
          <w:sz w:val="24"/>
          <w:szCs w:val="24"/>
        </w:rPr>
        <w:t>, Secretario Particular del Secretario de Finanzas, la expresión documental de</w:t>
      </w:r>
      <w:r w:rsidRPr="00044013">
        <w:rPr>
          <w:rFonts w:ascii="Palatino Linotype" w:hAnsi="Palatino Linotype" w:cs="Arial"/>
          <w:sz w:val="24"/>
          <w:szCs w:val="24"/>
        </w:rPr>
        <w:t xml:space="preserve"> </w:t>
      </w:r>
      <w:r>
        <w:rPr>
          <w:rFonts w:ascii="Palatino Linotype" w:hAnsi="Palatino Linotype" w:cs="Arial"/>
          <w:sz w:val="24"/>
          <w:szCs w:val="24"/>
        </w:rPr>
        <w:t xml:space="preserve">lo siguiente: </w:t>
      </w:r>
    </w:p>
    <w:p w:rsidR="00A36109" w:rsidRDefault="00A36109" w:rsidP="00A36109">
      <w:pPr>
        <w:autoSpaceDE w:val="0"/>
        <w:autoSpaceDN w:val="0"/>
        <w:adjustRightInd w:val="0"/>
        <w:spacing w:after="0" w:line="360" w:lineRule="auto"/>
        <w:jc w:val="both"/>
        <w:rPr>
          <w:rFonts w:ascii="Palatino Linotype" w:hAnsi="Palatino Linotype" w:cs="Arial"/>
          <w:sz w:val="24"/>
          <w:szCs w:val="24"/>
        </w:rPr>
      </w:pPr>
    </w:p>
    <w:p w:rsidR="00A36109" w:rsidRDefault="00D53604" w:rsidP="00A36109">
      <w:pPr>
        <w:pStyle w:val="Prrafodelista"/>
        <w:numPr>
          <w:ilvl w:val="0"/>
          <w:numId w:val="16"/>
        </w:numPr>
        <w:autoSpaceDE w:val="0"/>
        <w:autoSpaceDN w:val="0"/>
        <w:adjustRightInd w:val="0"/>
        <w:spacing w:line="360" w:lineRule="auto"/>
        <w:jc w:val="both"/>
        <w:rPr>
          <w:rFonts w:ascii="Palatino Linotype" w:hAnsi="Palatino Linotype" w:cs="Arial"/>
        </w:rPr>
      </w:pPr>
      <w:r>
        <w:rPr>
          <w:rFonts w:ascii="Palatino Linotype" w:hAnsi="Palatino Linotype" w:cs="Arial"/>
        </w:rPr>
        <w:t>Documento en donde conste que no cuenta con las prestaciones de vales de gasolina y/o tarjetas efecticard y/o similares o análogos solicitados</w:t>
      </w:r>
      <w:r w:rsidR="00DD4CF1">
        <w:rPr>
          <w:rFonts w:ascii="Palatino Linotype" w:hAnsi="Palatino Linotype" w:cs="Arial"/>
        </w:rPr>
        <w:t>,</w:t>
      </w:r>
      <w:r>
        <w:rPr>
          <w:rFonts w:ascii="Palatino Linotype" w:hAnsi="Palatino Linotype" w:cs="Arial"/>
        </w:rPr>
        <w:t xml:space="preserve"> ejercidos y/o contabilizados durante los ejercicios fiscales 2018 y 2019.</w:t>
      </w:r>
    </w:p>
    <w:p w:rsidR="00A36109" w:rsidRPr="00DD4CF1" w:rsidRDefault="00D53604" w:rsidP="00027C81">
      <w:pPr>
        <w:pStyle w:val="Prrafodelista"/>
        <w:numPr>
          <w:ilvl w:val="0"/>
          <w:numId w:val="16"/>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Documento en donde conste</w:t>
      </w:r>
      <w:r w:rsidR="00DD4CF1">
        <w:rPr>
          <w:rFonts w:ascii="Palatino Linotype" w:hAnsi="Palatino Linotype" w:cs="Arial"/>
        </w:rPr>
        <w:t xml:space="preserve"> que no cuenta con las prestaciones de solicitud,  asignación, uso y/o similar o análogo, de radio y/o celular oficial, incluyendo sus pagos de servicio durante </w:t>
      </w:r>
      <w:r w:rsidR="00DD4CF1" w:rsidRPr="00DD4CF1">
        <w:rPr>
          <w:rFonts w:ascii="Palatino Linotype" w:hAnsi="Palatino Linotype" w:cs="Arial"/>
        </w:rPr>
        <w:t>los ejercicios fiscales 2018 y 2019</w:t>
      </w:r>
      <w:r w:rsidR="00DD4CF1">
        <w:rPr>
          <w:rFonts w:ascii="Palatino Linotype" w:hAnsi="Palatino Linotype" w:cs="Arial"/>
        </w:rPr>
        <w:t>.</w:t>
      </w:r>
    </w:p>
    <w:p w:rsidR="00A36109" w:rsidRDefault="00A36109" w:rsidP="00027C81">
      <w:pPr>
        <w:pStyle w:val="Sinespaciado"/>
        <w:spacing w:line="360" w:lineRule="auto"/>
        <w:jc w:val="both"/>
        <w:rPr>
          <w:rFonts w:ascii="Palatino Linotype" w:hAnsi="Palatino Linotype"/>
          <w:sz w:val="24"/>
          <w:szCs w:val="24"/>
        </w:rPr>
      </w:pPr>
    </w:p>
    <w:p w:rsidR="00027C81" w:rsidRDefault="00230177" w:rsidP="00027C8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Consecuentemente, el </w:t>
      </w:r>
      <w:r w:rsidRPr="00230177">
        <w:rPr>
          <w:rFonts w:ascii="Palatino Linotype" w:hAnsi="Palatino Linotype"/>
          <w:b/>
          <w:sz w:val="24"/>
          <w:szCs w:val="24"/>
        </w:rPr>
        <w:t>Sujeto Obligado</w:t>
      </w:r>
      <w:r w:rsidRPr="00230177">
        <w:rPr>
          <w:rFonts w:ascii="Palatino Linotype" w:hAnsi="Palatino Linotype"/>
          <w:sz w:val="24"/>
          <w:szCs w:val="24"/>
        </w:rPr>
        <w:t xml:space="preserve"> en fecha </w:t>
      </w:r>
      <w:r w:rsidR="00157504">
        <w:rPr>
          <w:rFonts w:ascii="Palatino Linotype" w:hAnsi="Palatino Linotype"/>
          <w:sz w:val="24"/>
          <w:szCs w:val="24"/>
        </w:rPr>
        <w:t>veintidós de febrero</w:t>
      </w:r>
      <w:r w:rsidRPr="00230177">
        <w:rPr>
          <w:rFonts w:ascii="Palatino Linotype" w:hAnsi="Palatino Linotype"/>
          <w:sz w:val="24"/>
          <w:szCs w:val="24"/>
        </w:rPr>
        <w:t xml:space="preserve"> de dos mil </w:t>
      </w:r>
      <w:r w:rsidR="00157504">
        <w:rPr>
          <w:rFonts w:ascii="Palatino Linotype" w:hAnsi="Palatino Linotype"/>
          <w:sz w:val="24"/>
          <w:szCs w:val="24"/>
        </w:rPr>
        <w:t>diecinueve</w:t>
      </w:r>
      <w:r w:rsidRPr="00230177">
        <w:rPr>
          <w:rFonts w:ascii="Palatino Linotype" w:hAnsi="Palatino Linotype"/>
          <w:sz w:val="24"/>
          <w:szCs w:val="24"/>
        </w:rPr>
        <w:t>, emit</w:t>
      </w:r>
      <w:r>
        <w:rPr>
          <w:rFonts w:ascii="Palatino Linotype" w:hAnsi="Palatino Linotype"/>
          <w:sz w:val="24"/>
          <w:szCs w:val="24"/>
        </w:rPr>
        <w:t>ió su re</w:t>
      </w:r>
      <w:r w:rsidR="00157504">
        <w:rPr>
          <w:rFonts w:ascii="Palatino Linotype" w:hAnsi="Palatino Linotype"/>
          <w:sz w:val="24"/>
          <w:szCs w:val="24"/>
        </w:rPr>
        <w:t>spuesta, a través de dos</w:t>
      </w:r>
      <w:r>
        <w:rPr>
          <w:rFonts w:ascii="Palatino Linotype" w:hAnsi="Palatino Linotype"/>
          <w:sz w:val="24"/>
          <w:szCs w:val="24"/>
        </w:rPr>
        <w:t xml:space="preserve"> archivo</w:t>
      </w:r>
      <w:r w:rsidR="00157504">
        <w:rPr>
          <w:rFonts w:ascii="Palatino Linotype" w:hAnsi="Palatino Linotype"/>
          <w:sz w:val="24"/>
          <w:szCs w:val="24"/>
        </w:rPr>
        <w:t>s</w:t>
      </w:r>
      <w:r>
        <w:rPr>
          <w:rFonts w:ascii="Palatino Linotype" w:hAnsi="Palatino Linotype"/>
          <w:sz w:val="24"/>
          <w:szCs w:val="24"/>
        </w:rPr>
        <w:t xml:space="preserve"> electrónico</w:t>
      </w:r>
      <w:r w:rsidR="00157504">
        <w:rPr>
          <w:rFonts w:ascii="Palatino Linotype" w:hAnsi="Palatino Linotype"/>
          <w:sz w:val="24"/>
          <w:szCs w:val="24"/>
        </w:rPr>
        <w:t>s</w:t>
      </w:r>
      <w:r w:rsidRPr="00230177">
        <w:rPr>
          <w:rFonts w:ascii="Palatino Linotype" w:hAnsi="Palatino Linotype"/>
          <w:sz w:val="24"/>
          <w:szCs w:val="24"/>
        </w:rPr>
        <w:t>, de cuyo contenido se advierte lo siguiente:</w:t>
      </w:r>
    </w:p>
    <w:p w:rsidR="00027C81" w:rsidRPr="00027C81" w:rsidRDefault="00027C81" w:rsidP="00027C81">
      <w:pPr>
        <w:pStyle w:val="Sinespaciado"/>
        <w:spacing w:line="360" w:lineRule="auto"/>
        <w:jc w:val="both"/>
        <w:rPr>
          <w:rFonts w:ascii="Palatino Linotype" w:hAnsi="Palatino Linotype"/>
          <w:sz w:val="24"/>
          <w:szCs w:val="24"/>
        </w:rPr>
      </w:pPr>
    </w:p>
    <w:p w:rsidR="0031580B" w:rsidRPr="0031580B" w:rsidRDefault="00F33808" w:rsidP="0031580B">
      <w:pPr>
        <w:pStyle w:val="Sinespaciado"/>
        <w:numPr>
          <w:ilvl w:val="0"/>
          <w:numId w:val="11"/>
        </w:numPr>
        <w:spacing w:after="240" w:line="360" w:lineRule="auto"/>
        <w:jc w:val="both"/>
        <w:rPr>
          <w:rFonts w:ascii="Palatino Linotype" w:hAnsi="Palatino Linotype"/>
          <w:b/>
          <w:sz w:val="24"/>
          <w:szCs w:val="24"/>
        </w:rPr>
      </w:pPr>
      <w:r>
        <w:rPr>
          <w:rFonts w:ascii="Palatino Linotype" w:hAnsi="Palatino Linotype"/>
          <w:sz w:val="24"/>
          <w:szCs w:val="24"/>
        </w:rPr>
        <w:t xml:space="preserve"> </w:t>
      </w:r>
      <w:r w:rsidR="00157504" w:rsidRPr="00157504">
        <w:rPr>
          <w:rFonts w:ascii="Palatino Linotype" w:hAnsi="Palatino Linotype"/>
          <w:b/>
          <w:sz w:val="24"/>
          <w:szCs w:val="24"/>
        </w:rPr>
        <w:t>083 UIPPE.pdf</w:t>
      </w:r>
      <w:r w:rsidR="00027C81">
        <w:rPr>
          <w:rFonts w:ascii="Palatino Linotype" w:hAnsi="Palatino Linotype"/>
          <w:sz w:val="24"/>
          <w:szCs w:val="24"/>
        </w:rPr>
        <w:t xml:space="preserve">: </w:t>
      </w:r>
      <w:r w:rsidR="00254C33">
        <w:rPr>
          <w:rFonts w:ascii="Palatino Linotype" w:hAnsi="Palatino Linotype"/>
          <w:sz w:val="24"/>
          <w:szCs w:val="24"/>
        </w:rPr>
        <w:t xml:space="preserve">Archivo electrónico </w:t>
      </w:r>
      <w:r w:rsidR="00230177" w:rsidRPr="00230177">
        <w:rPr>
          <w:rFonts w:ascii="Palatino Linotype" w:hAnsi="Palatino Linotype"/>
          <w:sz w:val="24"/>
          <w:szCs w:val="24"/>
        </w:rPr>
        <w:t>consistente</w:t>
      </w:r>
      <w:r w:rsidR="00254C33">
        <w:rPr>
          <w:rFonts w:ascii="Palatino Linotype" w:hAnsi="Palatino Linotype"/>
          <w:sz w:val="24"/>
          <w:szCs w:val="24"/>
        </w:rPr>
        <w:t xml:space="preserve"> en </w:t>
      </w:r>
      <w:r w:rsidR="00230177" w:rsidRPr="00230177">
        <w:rPr>
          <w:rFonts w:ascii="Palatino Linotype" w:hAnsi="Palatino Linotype"/>
          <w:sz w:val="24"/>
          <w:szCs w:val="24"/>
        </w:rPr>
        <w:t xml:space="preserve"> </w:t>
      </w:r>
      <w:r w:rsidR="000F3CDA">
        <w:rPr>
          <w:rFonts w:ascii="Palatino Linotype" w:hAnsi="Palatino Linotype"/>
          <w:sz w:val="24"/>
          <w:szCs w:val="24"/>
        </w:rPr>
        <w:t xml:space="preserve">un oficio </w:t>
      </w:r>
      <w:r w:rsidR="00254C33" w:rsidRPr="00254C33">
        <w:rPr>
          <w:rFonts w:ascii="Palatino Linotype" w:hAnsi="Palatino Linotype"/>
          <w:sz w:val="24"/>
          <w:szCs w:val="24"/>
        </w:rPr>
        <w:t xml:space="preserve">signado por la </w:t>
      </w:r>
      <w:r w:rsidR="00254C33">
        <w:rPr>
          <w:rFonts w:ascii="Palatino Linotype" w:hAnsi="Palatino Linotype"/>
          <w:sz w:val="24"/>
          <w:szCs w:val="24"/>
        </w:rPr>
        <w:t>Servidora Pública Habilitada de la UIPPE, y remitido al</w:t>
      </w:r>
      <w:r w:rsidR="00254C33" w:rsidRPr="00254C33">
        <w:rPr>
          <w:rFonts w:ascii="Palatino Linotype" w:hAnsi="Palatino Linotype"/>
          <w:sz w:val="24"/>
          <w:szCs w:val="24"/>
        </w:rPr>
        <w:t xml:space="preserve"> </w:t>
      </w:r>
      <w:r w:rsidR="00254C33">
        <w:rPr>
          <w:rFonts w:ascii="Palatino Linotype" w:hAnsi="Palatino Linotype"/>
          <w:sz w:val="24"/>
          <w:szCs w:val="24"/>
        </w:rPr>
        <w:t>Jefe de la Unid</w:t>
      </w:r>
      <w:r w:rsidR="008276F1">
        <w:rPr>
          <w:rFonts w:ascii="Palatino Linotype" w:hAnsi="Palatino Linotype"/>
          <w:sz w:val="24"/>
          <w:szCs w:val="24"/>
        </w:rPr>
        <w:t>ad de Información, Planeación, P</w:t>
      </w:r>
      <w:r w:rsidR="00254C33">
        <w:rPr>
          <w:rFonts w:ascii="Palatino Linotype" w:hAnsi="Palatino Linotype"/>
          <w:sz w:val="24"/>
          <w:szCs w:val="24"/>
        </w:rPr>
        <w:t xml:space="preserve">rogramación y Evaluación y Responsable de la </w:t>
      </w:r>
      <w:r w:rsidR="00254C33" w:rsidRPr="00254C33">
        <w:rPr>
          <w:rFonts w:ascii="Palatino Linotype" w:hAnsi="Palatino Linotype"/>
          <w:sz w:val="24"/>
          <w:szCs w:val="24"/>
        </w:rPr>
        <w:t>Unidad de Tra</w:t>
      </w:r>
      <w:r w:rsidR="00254C33">
        <w:rPr>
          <w:rFonts w:ascii="Palatino Linotype" w:hAnsi="Palatino Linotype"/>
          <w:sz w:val="24"/>
          <w:szCs w:val="24"/>
        </w:rPr>
        <w:t>nsparencia del Sujeto Obligado</w:t>
      </w:r>
      <w:r w:rsidR="00230177" w:rsidRPr="00230177">
        <w:rPr>
          <w:rFonts w:ascii="Palatino Linotype" w:hAnsi="Palatino Linotype"/>
          <w:sz w:val="24"/>
          <w:szCs w:val="24"/>
        </w:rPr>
        <w:t>,</w:t>
      </w:r>
      <w:r w:rsidR="003C6A48">
        <w:rPr>
          <w:rFonts w:ascii="Palatino Linotype" w:hAnsi="Palatino Linotype"/>
          <w:sz w:val="24"/>
          <w:szCs w:val="24"/>
        </w:rPr>
        <w:t xml:space="preserve"> a través del cual</w:t>
      </w:r>
      <w:r w:rsidR="009C2775">
        <w:rPr>
          <w:rFonts w:ascii="Palatino Linotype" w:hAnsi="Palatino Linotype"/>
          <w:sz w:val="24"/>
          <w:szCs w:val="24"/>
        </w:rPr>
        <w:t xml:space="preserve"> informa</w:t>
      </w:r>
      <w:r w:rsidR="00230177" w:rsidRPr="00230177">
        <w:rPr>
          <w:rFonts w:ascii="Palatino Linotype" w:hAnsi="Palatino Linotype"/>
          <w:sz w:val="24"/>
          <w:szCs w:val="24"/>
        </w:rPr>
        <w:t xml:space="preserve"> que</w:t>
      </w:r>
      <w:r w:rsidR="00230177">
        <w:rPr>
          <w:rFonts w:ascii="Palatino Linotype" w:hAnsi="Palatino Linotype"/>
          <w:sz w:val="24"/>
          <w:szCs w:val="24"/>
        </w:rPr>
        <w:t xml:space="preserve"> </w:t>
      </w:r>
      <w:r w:rsidR="00254C33">
        <w:rPr>
          <w:rFonts w:ascii="Palatino Linotype" w:hAnsi="Palatino Linotype"/>
          <w:sz w:val="24"/>
          <w:szCs w:val="24"/>
        </w:rPr>
        <w:t xml:space="preserve">después de haber realizado una búsqueda exhaustiva y razonable en los archivos de la Secretaría Particular, no se cuenta con la información requerida por la solicitante. No obstante, en atención al principio de máxima publicidad, informa que las prestaciones a las que tiene derecho el servidor público Miguel Nuño Yáñez, en su carácter de Secretario Particular del Secretario de Finanzas, se encuentran publicadas en la página de Información Pública de Oficio Mexiquense (IPOMEX), remitiendo para tal efecto la liga electrónica </w:t>
      </w:r>
      <w:hyperlink r:id="rId8" w:history="1">
        <w:r w:rsidR="0031580B" w:rsidRPr="005A7688">
          <w:rPr>
            <w:rStyle w:val="Hipervnculo"/>
            <w:rFonts w:ascii="Palatino Linotype" w:hAnsi="Palatino Linotype"/>
            <w:sz w:val="24"/>
            <w:szCs w:val="24"/>
          </w:rPr>
          <w:t>http://www.ipomex.org.mx/ipo3/lgt/indice/FINANZAS/art_92_viii/0/0/41343.web</w:t>
        </w:r>
      </w:hyperlink>
      <w:r w:rsidR="008276F1">
        <w:rPr>
          <w:rFonts w:ascii="Palatino Linotype" w:hAnsi="Palatino Linotype"/>
          <w:sz w:val="24"/>
          <w:szCs w:val="24"/>
        </w:rPr>
        <w:t xml:space="preserve"> y aclarando que se localiza en la fracción VIII correspondiente a Remuneraciones. </w:t>
      </w:r>
    </w:p>
    <w:p w:rsidR="000F3CDA" w:rsidRPr="000F3CDA" w:rsidRDefault="000F3CDA" w:rsidP="008276F1">
      <w:pPr>
        <w:pStyle w:val="Sinespaciado"/>
        <w:numPr>
          <w:ilvl w:val="0"/>
          <w:numId w:val="11"/>
        </w:numPr>
        <w:spacing w:line="360" w:lineRule="auto"/>
        <w:jc w:val="both"/>
        <w:rPr>
          <w:rFonts w:ascii="Palatino Linotype" w:hAnsi="Palatino Linotype"/>
          <w:sz w:val="24"/>
          <w:szCs w:val="24"/>
        </w:rPr>
      </w:pPr>
      <w:r w:rsidRPr="000F3CDA">
        <w:rPr>
          <w:rFonts w:ascii="Palatino Linotype" w:hAnsi="Palatino Linotype"/>
          <w:b/>
          <w:sz w:val="24"/>
          <w:szCs w:val="24"/>
        </w:rPr>
        <w:t>UIPPE 083.pdf</w:t>
      </w:r>
      <w:r>
        <w:rPr>
          <w:rFonts w:ascii="Palatino Linotype" w:hAnsi="Palatino Linotype"/>
          <w:b/>
          <w:sz w:val="24"/>
          <w:szCs w:val="24"/>
        </w:rPr>
        <w:t xml:space="preserve">: </w:t>
      </w:r>
      <w:r w:rsidR="008276F1">
        <w:rPr>
          <w:rFonts w:ascii="Palatino Linotype" w:hAnsi="Palatino Linotype"/>
          <w:sz w:val="24"/>
          <w:szCs w:val="24"/>
        </w:rPr>
        <w:t>consistente en el oficio</w:t>
      </w:r>
      <w:r w:rsidRPr="000F3CDA">
        <w:rPr>
          <w:rFonts w:ascii="Palatino Linotype" w:hAnsi="Palatino Linotype"/>
          <w:sz w:val="24"/>
          <w:szCs w:val="24"/>
        </w:rPr>
        <w:t xml:space="preserve"> N° </w:t>
      </w:r>
      <w:r w:rsidR="008276F1">
        <w:rPr>
          <w:rFonts w:ascii="Palatino Linotype" w:hAnsi="Palatino Linotype"/>
          <w:sz w:val="24"/>
          <w:szCs w:val="24"/>
        </w:rPr>
        <w:t>20700004S/UT-0328/2019</w:t>
      </w:r>
      <w:r w:rsidRPr="000F3CDA">
        <w:rPr>
          <w:rFonts w:ascii="Palatino Linotype" w:hAnsi="Palatino Linotype"/>
          <w:sz w:val="24"/>
          <w:szCs w:val="24"/>
        </w:rPr>
        <w:t xml:space="preserve">, emitido por el Titular de la Unidad de Transparencia de la </w:t>
      </w:r>
      <w:r w:rsidR="008276F1">
        <w:rPr>
          <w:rFonts w:ascii="Palatino Linotype" w:hAnsi="Palatino Linotype"/>
          <w:sz w:val="24"/>
          <w:szCs w:val="24"/>
        </w:rPr>
        <w:t>Secretaría de Finanzas</w:t>
      </w:r>
      <w:r w:rsidRPr="000F3CDA">
        <w:rPr>
          <w:rFonts w:ascii="Palatino Linotype" w:hAnsi="Palatino Linotype"/>
          <w:sz w:val="24"/>
          <w:szCs w:val="24"/>
        </w:rPr>
        <w:t xml:space="preserve">, </w:t>
      </w:r>
      <w:r w:rsidRPr="000F3CDA">
        <w:rPr>
          <w:rFonts w:ascii="Palatino Linotype" w:hAnsi="Palatino Linotype"/>
          <w:sz w:val="24"/>
          <w:szCs w:val="24"/>
        </w:rPr>
        <w:lastRenderedPageBreak/>
        <w:t>mediante el cual se informa a la solicitante de la información que</w:t>
      </w:r>
      <w:r w:rsidR="008276F1">
        <w:rPr>
          <w:rFonts w:ascii="Palatino Linotype" w:hAnsi="Palatino Linotype"/>
          <w:sz w:val="24"/>
          <w:szCs w:val="24"/>
        </w:rPr>
        <w:t xml:space="preserve"> en atención a la solicitud de información pública con número de folio 00083SF/IP/2019,</w:t>
      </w:r>
      <w:r w:rsidRPr="000F3CDA">
        <w:rPr>
          <w:rFonts w:ascii="Palatino Linotype" w:hAnsi="Palatino Linotype"/>
          <w:sz w:val="24"/>
          <w:szCs w:val="24"/>
        </w:rPr>
        <w:t xml:space="preserve"> </w:t>
      </w:r>
      <w:r w:rsidR="008276F1">
        <w:rPr>
          <w:rFonts w:ascii="Palatino Linotype" w:hAnsi="Palatino Linotype"/>
          <w:sz w:val="24"/>
          <w:szCs w:val="24"/>
        </w:rPr>
        <w:t>en archivo adjunto, se remite copia del oficio emitido por</w:t>
      </w:r>
      <w:r w:rsidRPr="000F3CDA">
        <w:rPr>
          <w:rFonts w:ascii="Palatino Linotype" w:hAnsi="Palatino Linotype"/>
          <w:sz w:val="24"/>
          <w:szCs w:val="24"/>
        </w:rPr>
        <w:t xml:space="preserve"> </w:t>
      </w:r>
      <w:r w:rsidR="008276F1">
        <w:rPr>
          <w:rFonts w:ascii="Palatino Linotype" w:hAnsi="Palatino Linotype"/>
          <w:sz w:val="24"/>
          <w:szCs w:val="24"/>
        </w:rPr>
        <w:t>el Servidor Público Habilitado de la Unidad de Información,</w:t>
      </w:r>
      <w:r w:rsidR="008276F1" w:rsidRPr="008276F1">
        <w:t xml:space="preserve"> </w:t>
      </w:r>
      <w:r w:rsidR="008276F1">
        <w:rPr>
          <w:rFonts w:ascii="Palatino Linotype" w:hAnsi="Palatino Linotype"/>
          <w:sz w:val="24"/>
          <w:szCs w:val="24"/>
        </w:rPr>
        <w:t>Planeación, P</w:t>
      </w:r>
      <w:r w:rsidR="008276F1" w:rsidRPr="008276F1">
        <w:rPr>
          <w:rFonts w:ascii="Palatino Linotype" w:hAnsi="Palatino Linotype"/>
          <w:sz w:val="24"/>
          <w:szCs w:val="24"/>
        </w:rPr>
        <w:t>rogramación y Evaluación</w:t>
      </w:r>
      <w:r w:rsidR="008276F1">
        <w:rPr>
          <w:rFonts w:ascii="Palatino Linotype" w:hAnsi="Palatino Linotype"/>
          <w:sz w:val="24"/>
          <w:szCs w:val="24"/>
        </w:rPr>
        <w:t xml:space="preserve"> </w:t>
      </w:r>
      <w:r w:rsidRPr="000F3CDA">
        <w:rPr>
          <w:rFonts w:ascii="Palatino Linotype" w:hAnsi="Palatino Linotype"/>
          <w:sz w:val="24"/>
          <w:szCs w:val="24"/>
        </w:rPr>
        <w:t xml:space="preserve">, </w:t>
      </w:r>
      <w:r w:rsidR="008276F1">
        <w:rPr>
          <w:rFonts w:ascii="Palatino Linotype" w:hAnsi="Palatino Linotype"/>
          <w:sz w:val="24"/>
          <w:szCs w:val="24"/>
        </w:rPr>
        <w:t>en el que se detalla lo referente a la solicitud mencionada.</w:t>
      </w:r>
    </w:p>
    <w:p w:rsidR="00824894" w:rsidRDefault="00824894" w:rsidP="00824894">
      <w:pPr>
        <w:pStyle w:val="Sinespaciado"/>
        <w:spacing w:line="360" w:lineRule="auto"/>
        <w:jc w:val="both"/>
        <w:rPr>
          <w:rFonts w:ascii="Palatino Linotype" w:hAnsi="Palatino Linotype"/>
          <w:sz w:val="24"/>
          <w:szCs w:val="24"/>
        </w:rPr>
      </w:pPr>
    </w:p>
    <w:p w:rsidR="00824894" w:rsidRDefault="00462A7A" w:rsidP="00824894">
      <w:pPr>
        <w:pStyle w:val="Sinespaciado"/>
        <w:spacing w:line="360" w:lineRule="auto"/>
        <w:jc w:val="both"/>
        <w:rPr>
          <w:rFonts w:ascii="Palatino Linotype" w:hAnsi="Palatino Linotype"/>
          <w:sz w:val="24"/>
          <w:szCs w:val="24"/>
        </w:rPr>
      </w:pPr>
      <w:r w:rsidRPr="00462A7A">
        <w:rPr>
          <w:rFonts w:ascii="Palatino Linotype" w:hAnsi="Palatino Linotype"/>
          <w:sz w:val="24"/>
          <w:szCs w:val="24"/>
        </w:rPr>
        <w:t xml:space="preserve">Inconforme con la respuesta emitida por </w:t>
      </w:r>
      <w:r>
        <w:rPr>
          <w:rFonts w:ascii="Palatino Linotype" w:hAnsi="Palatino Linotype"/>
          <w:sz w:val="24"/>
          <w:szCs w:val="24"/>
        </w:rPr>
        <w:t>e</w:t>
      </w:r>
      <w:r w:rsidRPr="00462A7A">
        <w:rPr>
          <w:rFonts w:ascii="Palatino Linotype" w:hAnsi="Palatino Linotype"/>
          <w:sz w:val="24"/>
          <w:szCs w:val="24"/>
        </w:rPr>
        <w:t xml:space="preserve">l </w:t>
      </w:r>
      <w:r w:rsidRPr="00462A7A">
        <w:rPr>
          <w:rFonts w:ascii="Palatino Linotype" w:hAnsi="Palatino Linotype"/>
          <w:b/>
          <w:sz w:val="24"/>
          <w:szCs w:val="24"/>
        </w:rPr>
        <w:t>Sujeto Obligado</w:t>
      </w:r>
      <w:r w:rsidR="00B478C6">
        <w:rPr>
          <w:rFonts w:ascii="Palatino Linotype" w:hAnsi="Palatino Linotype"/>
          <w:sz w:val="24"/>
          <w:szCs w:val="24"/>
        </w:rPr>
        <w:t>, la</w:t>
      </w:r>
      <w:r w:rsidRPr="00462A7A">
        <w:rPr>
          <w:rFonts w:ascii="Palatino Linotype" w:hAnsi="Palatino Linotype"/>
          <w:sz w:val="24"/>
          <w:szCs w:val="24"/>
        </w:rPr>
        <w:t xml:space="preserve"> </w:t>
      </w:r>
      <w:r w:rsidRPr="00462A7A">
        <w:rPr>
          <w:rFonts w:ascii="Palatino Linotype" w:hAnsi="Palatino Linotype"/>
          <w:b/>
          <w:sz w:val="24"/>
          <w:szCs w:val="24"/>
        </w:rPr>
        <w:t>Recurrente</w:t>
      </w:r>
      <w:r w:rsidRPr="00462A7A">
        <w:rPr>
          <w:rFonts w:ascii="Palatino Linotype" w:hAnsi="Palatino Linotype"/>
          <w:sz w:val="24"/>
          <w:szCs w:val="24"/>
        </w:rPr>
        <w:t xml:space="preserve"> interpuso el presente recurso de revisión, señalando como motivos de inconformidad</w:t>
      </w:r>
      <w:r w:rsidR="00E65AE8" w:rsidRPr="00F92D09">
        <w:rPr>
          <w:rFonts w:ascii="Palatino Linotype" w:hAnsi="Palatino Linotype"/>
          <w:sz w:val="24"/>
          <w:szCs w:val="24"/>
        </w:rPr>
        <w:t>.</w:t>
      </w:r>
    </w:p>
    <w:p w:rsidR="00462A7A" w:rsidRDefault="00462A7A" w:rsidP="00824894">
      <w:pPr>
        <w:pStyle w:val="Sinespaciado"/>
        <w:spacing w:line="360" w:lineRule="auto"/>
        <w:jc w:val="both"/>
        <w:rPr>
          <w:rFonts w:ascii="Palatino Linotype" w:hAnsi="Palatino Linotype"/>
          <w:sz w:val="24"/>
          <w:szCs w:val="24"/>
        </w:rPr>
      </w:pPr>
    </w:p>
    <w:p w:rsidR="00462A7A" w:rsidRPr="00462A7A" w:rsidRDefault="00462A7A" w:rsidP="00462A7A">
      <w:pPr>
        <w:tabs>
          <w:tab w:val="left" w:pos="851"/>
        </w:tabs>
        <w:spacing w:line="240" w:lineRule="auto"/>
        <w:ind w:left="851" w:right="851"/>
        <w:jc w:val="both"/>
        <w:rPr>
          <w:rFonts w:ascii="Palatino Linotype" w:hAnsi="Palatino Linotype" w:cs="Arial"/>
          <w:sz w:val="24"/>
          <w:szCs w:val="24"/>
        </w:rPr>
      </w:pPr>
      <w:r w:rsidRPr="00462A7A">
        <w:rPr>
          <w:rFonts w:ascii="Palatino Linotype" w:hAnsi="Palatino Linotype" w:cs="Arial"/>
          <w:i/>
          <w:szCs w:val="24"/>
        </w:rPr>
        <w:t>“</w:t>
      </w:r>
      <w:r w:rsidR="00737CCB" w:rsidRPr="00737CCB">
        <w:rPr>
          <w:rFonts w:ascii="Palatino Linotype" w:hAnsi="Palatino Linotype" w:cs="Arial"/>
          <w:i/>
          <w:szCs w:val="24"/>
        </w:rPr>
        <w:t>PIDO LA SUPLENCIA DE LA DEFICIENCIA DE LA QUEJA, Y EXPONGO QUE EL SUJETO OBLIGADO DEBE REGISTRAR EL USO DE LOS INSTRUMENTOS SEÑALADOS EN MI SOLICITUD DE INFORMACIÓN, ES ASÍ, QUE LA EXPRESIÓN DOCUMENTAL SOBRE EL GASTO PÚBLICO PARA EL USO DE LOS MISMOS DEBE ESTAR FUNDADO Y MOTIVADO</w:t>
      </w:r>
      <w:r w:rsidRPr="00462A7A">
        <w:rPr>
          <w:rFonts w:ascii="Palatino Linotype" w:hAnsi="Palatino Linotype" w:cs="Arial"/>
          <w:i/>
          <w:szCs w:val="24"/>
        </w:rPr>
        <w:t>” [Sic]</w:t>
      </w:r>
    </w:p>
    <w:p w:rsidR="00E65AE8" w:rsidRPr="00F92D09" w:rsidRDefault="00E65AE8" w:rsidP="00824894">
      <w:pPr>
        <w:pStyle w:val="Sinespaciado"/>
        <w:spacing w:line="360" w:lineRule="auto"/>
        <w:jc w:val="both"/>
        <w:rPr>
          <w:rFonts w:ascii="Palatino Linotype" w:hAnsi="Palatino Linotype"/>
          <w:sz w:val="24"/>
          <w:szCs w:val="24"/>
        </w:rPr>
      </w:pPr>
    </w:p>
    <w:p w:rsidR="00AC1F74" w:rsidRDefault="00F92D09" w:rsidP="00824894">
      <w:pPr>
        <w:pStyle w:val="Sinespaciado"/>
        <w:spacing w:line="360" w:lineRule="auto"/>
        <w:jc w:val="both"/>
        <w:rPr>
          <w:rFonts w:ascii="Palatino Linotype" w:hAnsi="Palatino Linotype"/>
          <w:sz w:val="24"/>
          <w:szCs w:val="24"/>
        </w:rPr>
      </w:pPr>
      <w:r w:rsidRPr="00F92D09">
        <w:rPr>
          <w:rFonts w:ascii="Palatino Linotype" w:hAnsi="Palatino Linotype"/>
          <w:sz w:val="24"/>
          <w:szCs w:val="24"/>
        </w:rPr>
        <w:t xml:space="preserve">Por su parte, el </w:t>
      </w:r>
      <w:r w:rsidRPr="00462A7A">
        <w:rPr>
          <w:rFonts w:ascii="Palatino Linotype" w:hAnsi="Palatino Linotype"/>
          <w:b/>
          <w:sz w:val="24"/>
          <w:szCs w:val="24"/>
        </w:rPr>
        <w:t>Sujeto Obligado</w:t>
      </w:r>
      <w:r w:rsidRPr="00F92D09">
        <w:rPr>
          <w:rFonts w:ascii="Palatino Linotype" w:hAnsi="Palatino Linotype"/>
          <w:sz w:val="24"/>
          <w:szCs w:val="24"/>
        </w:rPr>
        <w:t xml:space="preserve"> remitió su Informe Justificado</w:t>
      </w:r>
      <w:r w:rsidR="00997712">
        <w:rPr>
          <w:rFonts w:ascii="Palatino Linotype" w:hAnsi="Palatino Linotype"/>
          <w:sz w:val="24"/>
          <w:szCs w:val="24"/>
        </w:rPr>
        <w:t xml:space="preserve"> en fecha </w:t>
      </w:r>
      <w:r w:rsidR="00AC1F74">
        <w:rPr>
          <w:rFonts w:ascii="Palatino Linotype" w:hAnsi="Palatino Linotype"/>
          <w:sz w:val="24"/>
          <w:szCs w:val="24"/>
        </w:rPr>
        <w:t>doce de marzo de dos mil diecinueve</w:t>
      </w:r>
      <w:r w:rsidR="00997712">
        <w:rPr>
          <w:rFonts w:ascii="Palatino Linotype" w:hAnsi="Palatino Linotype"/>
          <w:sz w:val="24"/>
          <w:szCs w:val="24"/>
        </w:rPr>
        <w:t>,</w:t>
      </w:r>
      <w:r w:rsidRPr="00F92D09">
        <w:rPr>
          <w:rFonts w:ascii="Palatino Linotype" w:hAnsi="Palatino Linotype"/>
          <w:sz w:val="24"/>
          <w:szCs w:val="24"/>
        </w:rPr>
        <w:t xml:space="preserve"> en el que </w:t>
      </w:r>
      <w:r w:rsidR="008E7E9A">
        <w:rPr>
          <w:rFonts w:ascii="Palatino Linotype" w:hAnsi="Palatino Linotype"/>
          <w:sz w:val="24"/>
          <w:szCs w:val="24"/>
        </w:rPr>
        <w:t xml:space="preserve">medularmente ratificó su respuesta, </w:t>
      </w:r>
      <w:r w:rsidR="00AC1F74">
        <w:rPr>
          <w:rFonts w:ascii="Palatino Linotype" w:hAnsi="Palatino Linotype"/>
          <w:sz w:val="24"/>
          <w:szCs w:val="24"/>
        </w:rPr>
        <w:t>como se puede apreciar en la imagen que a continuación se inserta:</w:t>
      </w:r>
    </w:p>
    <w:p w:rsidR="00AC1F74" w:rsidRDefault="00AC1F74" w:rsidP="00824894">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extent cx="5760720" cy="990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990600"/>
                    </a:xfrm>
                    <a:prstGeom prst="rect">
                      <a:avLst/>
                    </a:prstGeom>
                    <a:noFill/>
                    <a:ln>
                      <a:noFill/>
                    </a:ln>
                  </pic:spPr>
                </pic:pic>
              </a:graphicData>
            </a:graphic>
          </wp:inline>
        </w:drawing>
      </w:r>
    </w:p>
    <w:p w:rsidR="008C7589" w:rsidRDefault="000C45D0" w:rsidP="000272B4">
      <w:pPr>
        <w:pStyle w:val="Sinespaciado"/>
        <w:spacing w:line="360" w:lineRule="auto"/>
        <w:jc w:val="both"/>
        <w:rPr>
          <w:rFonts w:ascii="Palatino Linotype" w:hAnsi="Palatino Linotype" w:cs="Arial"/>
          <w:i/>
          <w:szCs w:val="24"/>
        </w:rPr>
      </w:pPr>
      <w:r>
        <w:rPr>
          <w:rFonts w:ascii="Palatino Linotype" w:hAnsi="Palatino Linotype"/>
          <w:sz w:val="24"/>
          <w:szCs w:val="24"/>
        </w:rPr>
        <w:t xml:space="preserve">De igual forma </w:t>
      </w:r>
      <w:r w:rsidR="000272B4">
        <w:rPr>
          <w:rFonts w:ascii="Palatino Linotype" w:hAnsi="Palatino Linotype"/>
          <w:sz w:val="24"/>
          <w:szCs w:val="24"/>
        </w:rPr>
        <w:t>advierte que la Recurrente pretende que se le haga entrega de documentación en la que conste que el servidor público referido en la solicitud de acceso a la informaci</w:t>
      </w:r>
      <w:r w:rsidR="00D135A8">
        <w:rPr>
          <w:rFonts w:ascii="Palatino Linotype" w:hAnsi="Palatino Linotype"/>
          <w:sz w:val="24"/>
          <w:szCs w:val="24"/>
        </w:rPr>
        <w:t xml:space="preserve">ón </w:t>
      </w:r>
      <w:r w:rsidR="00D135A8" w:rsidRPr="00D135A8">
        <w:rPr>
          <w:rFonts w:ascii="Palatino Linotype" w:hAnsi="Palatino Linotype"/>
          <w:b/>
          <w:sz w:val="24"/>
          <w:szCs w:val="24"/>
          <w:u w:val="single"/>
        </w:rPr>
        <w:t>no cuenta</w:t>
      </w:r>
      <w:r w:rsidR="00D135A8">
        <w:rPr>
          <w:rFonts w:ascii="Palatino Linotype" w:hAnsi="Palatino Linotype"/>
          <w:sz w:val="24"/>
          <w:szCs w:val="24"/>
        </w:rPr>
        <w:t xml:space="preserve"> con las prestaciones que refiere, por ello manifiesta que constituye un hecho negativo, por lo que es evidente que éste no puede </w:t>
      </w:r>
      <w:r w:rsidR="00D135A8">
        <w:rPr>
          <w:rFonts w:ascii="Palatino Linotype" w:hAnsi="Palatino Linotype"/>
          <w:sz w:val="24"/>
          <w:szCs w:val="24"/>
        </w:rPr>
        <w:lastRenderedPageBreak/>
        <w:t xml:space="preserve">fácticamente obrar en sus archivos, ya que no puede probarse por ser lógica y materialmente posible, atendiendo a que los Sujeto Obligados solo proporcionaran la información pública y que obre en sus archivos. No obstante de lo anterior, y en atención al principio de máxima publicidad, se remitieron las prestaciones a las que tiene derecho dicho servidor público. </w:t>
      </w:r>
    </w:p>
    <w:p w:rsidR="00FE1E24" w:rsidRPr="00FE1E24" w:rsidRDefault="00FE1E24" w:rsidP="00FE1E24">
      <w:pPr>
        <w:tabs>
          <w:tab w:val="left" w:pos="851"/>
        </w:tabs>
        <w:spacing w:line="240" w:lineRule="auto"/>
        <w:ind w:left="851" w:right="851"/>
        <w:jc w:val="both"/>
        <w:rPr>
          <w:rFonts w:ascii="Palatino Linotype" w:hAnsi="Palatino Linotype" w:cs="Arial"/>
          <w:sz w:val="24"/>
          <w:szCs w:val="24"/>
        </w:rPr>
      </w:pPr>
    </w:p>
    <w:p w:rsidR="008C119D" w:rsidRDefault="008C119D" w:rsidP="00824894">
      <w:pPr>
        <w:pStyle w:val="Sinespaciado"/>
        <w:spacing w:line="360" w:lineRule="auto"/>
        <w:jc w:val="both"/>
        <w:rPr>
          <w:rFonts w:ascii="Palatino Linotype" w:hAnsi="Palatino Linotype"/>
          <w:sz w:val="24"/>
          <w:szCs w:val="24"/>
        </w:rPr>
      </w:pPr>
      <w:r w:rsidRPr="008C119D">
        <w:rPr>
          <w:rFonts w:ascii="Palatino Linotype" w:hAnsi="Palatino Linotype"/>
          <w:sz w:val="24"/>
          <w:szCs w:val="24"/>
        </w:rPr>
        <w:t>En primera instancia, es necesario hacer referencia a los motivos o razones</w:t>
      </w:r>
      <w:r w:rsidR="00AA4C3B">
        <w:rPr>
          <w:rFonts w:ascii="Palatino Linotype" w:hAnsi="Palatino Linotype"/>
          <w:sz w:val="24"/>
          <w:szCs w:val="24"/>
        </w:rPr>
        <w:t xml:space="preserve"> de inconformidad que expresa la</w:t>
      </w:r>
      <w:r w:rsidRPr="008C119D">
        <w:rPr>
          <w:rFonts w:ascii="Palatino Linotype" w:hAnsi="Palatino Linotype"/>
          <w:sz w:val="24"/>
          <w:szCs w:val="24"/>
        </w:rPr>
        <w:t xml:space="preserve"> </w:t>
      </w:r>
      <w:r w:rsidRPr="008C119D">
        <w:rPr>
          <w:rFonts w:ascii="Palatino Linotype" w:hAnsi="Palatino Linotype"/>
          <w:b/>
          <w:sz w:val="24"/>
          <w:szCs w:val="24"/>
        </w:rPr>
        <w:t>Recurrente</w:t>
      </w:r>
      <w:r w:rsidRPr="008C119D">
        <w:rPr>
          <w:rFonts w:ascii="Palatino Linotype" w:hAnsi="Palatino Linotype"/>
          <w:sz w:val="24"/>
          <w:szCs w:val="24"/>
        </w:rPr>
        <w:t>, los cuales adminiculados con el acto impugnado, señalan que</w:t>
      </w:r>
      <w:r w:rsidR="005535C0">
        <w:rPr>
          <w:rFonts w:ascii="Palatino Linotype" w:hAnsi="Palatino Linotype"/>
          <w:sz w:val="24"/>
          <w:szCs w:val="24"/>
        </w:rPr>
        <w:t xml:space="preserve"> </w:t>
      </w:r>
      <w:r w:rsidR="00D135A8">
        <w:rPr>
          <w:rFonts w:ascii="Palatino Linotype" w:hAnsi="Palatino Linotype"/>
          <w:sz w:val="24"/>
          <w:szCs w:val="24"/>
        </w:rPr>
        <w:t>el Sujeto O</w:t>
      </w:r>
      <w:r w:rsidR="00D135A8" w:rsidRPr="00D135A8">
        <w:rPr>
          <w:rFonts w:ascii="Palatino Linotype" w:hAnsi="Palatino Linotype"/>
          <w:sz w:val="24"/>
          <w:szCs w:val="24"/>
        </w:rPr>
        <w:t xml:space="preserve">bligado debe registrar el uso de los instrumentos señalados en </w:t>
      </w:r>
      <w:r w:rsidR="00CA59E6">
        <w:rPr>
          <w:rFonts w:ascii="Palatino Linotype" w:hAnsi="Palatino Linotype"/>
          <w:sz w:val="24"/>
          <w:szCs w:val="24"/>
        </w:rPr>
        <w:t xml:space="preserve">su solicitud de información y </w:t>
      </w:r>
      <w:r w:rsidR="00D135A8" w:rsidRPr="00D135A8">
        <w:rPr>
          <w:rFonts w:ascii="Palatino Linotype" w:hAnsi="Palatino Linotype"/>
          <w:sz w:val="24"/>
          <w:szCs w:val="24"/>
        </w:rPr>
        <w:t>que la expresión documental sobre el gasto público para el uso de los mismos debe estar fundado y motivado</w:t>
      </w:r>
      <w:r>
        <w:rPr>
          <w:rFonts w:ascii="Palatino Linotype" w:hAnsi="Palatino Linotype"/>
          <w:sz w:val="24"/>
          <w:szCs w:val="24"/>
        </w:rPr>
        <w:t>.</w:t>
      </w:r>
    </w:p>
    <w:p w:rsidR="008C119D" w:rsidRDefault="008C119D" w:rsidP="00824894">
      <w:pPr>
        <w:pStyle w:val="Sinespaciado"/>
        <w:spacing w:line="360" w:lineRule="auto"/>
        <w:jc w:val="both"/>
        <w:rPr>
          <w:rFonts w:ascii="Palatino Linotype" w:hAnsi="Palatino Linotype"/>
          <w:sz w:val="24"/>
          <w:szCs w:val="24"/>
        </w:rPr>
      </w:pPr>
    </w:p>
    <w:p w:rsidR="008C119D" w:rsidRDefault="008E7E9A" w:rsidP="008C119D">
      <w:pPr>
        <w:pStyle w:val="Sinespaciado"/>
        <w:spacing w:line="360" w:lineRule="auto"/>
        <w:jc w:val="both"/>
        <w:rPr>
          <w:rFonts w:ascii="Palatino Linotype" w:hAnsi="Palatino Linotype"/>
          <w:sz w:val="24"/>
          <w:szCs w:val="24"/>
        </w:rPr>
      </w:pPr>
      <w:r>
        <w:rPr>
          <w:rFonts w:ascii="Palatino Linotype" w:hAnsi="Palatino Linotype"/>
          <w:sz w:val="24"/>
          <w:szCs w:val="24"/>
        </w:rPr>
        <w:t>Derivado de lo anterior, t</w:t>
      </w:r>
      <w:r w:rsidR="00E65AE8" w:rsidRPr="00F92D09">
        <w:rPr>
          <w:rFonts w:ascii="Palatino Linotype" w:hAnsi="Palatino Linotype"/>
          <w:sz w:val="24"/>
          <w:szCs w:val="24"/>
        </w:rPr>
        <w:t xml:space="preserve">oda vez que el </w:t>
      </w:r>
      <w:r w:rsidR="00E65AE8" w:rsidRPr="008E7E9A">
        <w:rPr>
          <w:rFonts w:ascii="Palatino Linotype" w:hAnsi="Palatino Linotype"/>
          <w:b/>
          <w:sz w:val="24"/>
          <w:szCs w:val="24"/>
        </w:rPr>
        <w:t>Sujeto Obligado</w:t>
      </w:r>
      <w:r w:rsidR="00E65AE8" w:rsidRPr="00F92D09">
        <w:rPr>
          <w:rFonts w:ascii="Palatino Linotype" w:hAnsi="Palatino Linotype"/>
          <w:sz w:val="24"/>
          <w:szCs w:val="24"/>
        </w:rPr>
        <w:t xml:space="preserve"> manifestó</w:t>
      </w:r>
      <w:r w:rsidR="001E1890">
        <w:rPr>
          <w:rFonts w:ascii="Palatino Linotype" w:hAnsi="Palatino Linotype"/>
          <w:sz w:val="24"/>
          <w:szCs w:val="24"/>
        </w:rPr>
        <w:t xml:space="preserve"> a través de la </w:t>
      </w:r>
      <w:r w:rsidR="001E1890" w:rsidRPr="00230177">
        <w:rPr>
          <w:rFonts w:ascii="Palatino Linotype" w:hAnsi="Palatino Linotype"/>
          <w:sz w:val="24"/>
          <w:szCs w:val="24"/>
        </w:rPr>
        <w:t>Servidor</w:t>
      </w:r>
      <w:r w:rsidR="001E1890">
        <w:rPr>
          <w:rFonts w:ascii="Palatino Linotype" w:hAnsi="Palatino Linotype"/>
          <w:sz w:val="24"/>
          <w:szCs w:val="24"/>
        </w:rPr>
        <w:t xml:space="preserve">a Pública Habilitada </w:t>
      </w:r>
      <w:r w:rsidR="00746899">
        <w:rPr>
          <w:rFonts w:ascii="Palatino Linotype" w:hAnsi="Palatino Linotype"/>
          <w:sz w:val="24"/>
          <w:szCs w:val="24"/>
        </w:rPr>
        <w:t>de la UIPPE</w:t>
      </w:r>
      <w:r w:rsidR="001E1890">
        <w:rPr>
          <w:rFonts w:ascii="Palatino Linotype" w:hAnsi="Palatino Linotype"/>
          <w:sz w:val="24"/>
          <w:szCs w:val="24"/>
        </w:rPr>
        <w:t xml:space="preserve"> de la </w:t>
      </w:r>
      <w:r w:rsidR="00746899">
        <w:rPr>
          <w:rFonts w:ascii="Palatino Linotype" w:hAnsi="Palatino Linotype"/>
          <w:sz w:val="24"/>
          <w:szCs w:val="24"/>
        </w:rPr>
        <w:t>Secretaría de Finanzas</w:t>
      </w:r>
      <w:r w:rsidR="001E1890">
        <w:rPr>
          <w:rFonts w:ascii="Palatino Linotype" w:hAnsi="Palatino Linotype"/>
          <w:sz w:val="24"/>
          <w:szCs w:val="24"/>
        </w:rPr>
        <w:t>,</w:t>
      </w:r>
      <w:r w:rsidR="00E65AE8" w:rsidRPr="00F92D09">
        <w:rPr>
          <w:rFonts w:ascii="Palatino Linotype" w:hAnsi="Palatino Linotype"/>
          <w:sz w:val="24"/>
          <w:szCs w:val="24"/>
        </w:rPr>
        <w:t xml:space="preserve"> que </w:t>
      </w:r>
      <w:r w:rsidR="00FC09E3">
        <w:rPr>
          <w:rFonts w:ascii="Palatino Linotype" w:hAnsi="Palatino Linotype"/>
          <w:sz w:val="24"/>
          <w:szCs w:val="24"/>
        </w:rPr>
        <w:t xml:space="preserve">después de </w:t>
      </w:r>
      <w:r w:rsidR="00746899">
        <w:rPr>
          <w:rFonts w:ascii="Palatino Linotype" w:hAnsi="Palatino Linotype"/>
          <w:sz w:val="24"/>
          <w:szCs w:val="24"/>
        </w:rPr>
        <w:t>haber realizado</w:t>
      </w:r>
      <w:r w:rsidR="00BD3AB3">
        <w:rPr>
          <w:rFonts w:ascii="Palatino Linotype" w:hAnsi="Palatino Linotype"/>
          <w:sz w:val="24"/>
          <w:szCs w:val="24"/>
        </w:rPr>
        <w:t xml:space="preserve"> una búsqueda exhaustiva y razonable en </w:t>
      </w:r>
      <w:r w:rsidR="001E1890">
        <w:rPr>
          <w:rFonts w:ascii="Palatino Linotype" w:hAnsi="Palatino Linotype"/>
          <w:sz w:val="24"/>
          <w:szCs w:val="24"/>
        </w:rPr>
        <w:t>sus archivos</w:t>
      </w:r>
      <w:r w:rsidR="00FC09E3">
        <w:rPr>
          <w:rFonts w:ascii="Palatino Linotype" w:hAnsi="Palatino Linotype"/>
          <w:sz w:val="24"/>
          <w:szCs w:val="24"/>
        </w:rPr>
        <w:t>,</w:t>
      </w:r>
      <w:r w:rsidR="00BD3AB3">
        <w:rPr>
          <w:rFonts w:ascii="Palatino Linotype" w:hAnsi="Palatino Linotype"/>
          <w:sz w:val="24"/>
          <w:szCs w:val="24"/>
        </w:rPr>
        <w:t xml:space="preserve"> no se</w:t>
      </w:r>
      <w:r w:rsidR="00746899">
        <w:rPr>
          <w:rFonts w:ascii="Palatino Linotype" w:hAnsi="Palatino Linotype"/>
          <w:sz w:val="24"/>
          <w:szCs w:val="24"/>
        </w:rPr>
        <w:t xml:space="preserve"> cuenta con la </w:t>
      </w:r>
      <w:r w:rsidR="00746899" w:rsidRPr="00746899">
        <w:rPr>
          <w:rFonts w:ascii="Palatino Linotype" w:hAnsi="Palatino Linotype"/>
          <w:sz w:val="24"/>
          <w:szCs w:val="24"/>
        </w:rPr>
        <w:t xml:space="preserve">documentación en la que conste que el servidor público referido en la solicitud de acceso a la información no cuenta con las prestaciones </w:t>
      </w:r>
      <w:r w:rsidR="00746899">
        <w:rPr>
          <w:rFonts w:ascii="Palatino Linotype" w:hAnsi="Palatino Linotype"/>
          <w:sz w:val="24"/>
          <w:szCs w:val="24"/>
        </w:rPr>
        <w:t>que se refieren,</w:t>
      </w:r>
      <w:r w:rsidR="00E65AE8">
        <w:rPr>
          <w:rFonts w:ascii="Palatino Linotype" w:hAnsi="Palatino Linotype"/>
          <w:sz w:val="24"/>
          <w:szCs w:val="24"/>
        </w:rPr>
        <w:t xml:space="preserve"> el presente estudió versará </w:t>
      </w:r>
      <w:r w:rsidR="00401C86">
        <w:rPr>
          <w:rFonts w:ascii="Palatino Linotype" w:hAnsi="Palatino Linotype"/>
          <w:sz w:val="24"/>
          <w:szCs w:val="24"/>
        </w:rPr>
        <w:t>sobre si</w:t>
      </w:r>
      <w:r w:rsidR="00E65AE8">
        <w:rPr>
          <w:rFonts w:ascii="Palatino Linotype" w:hAnsi="Palatino Linotype"/>
          <w:sz w:val="24"/>
          <w:szCs w:val="24"/>
        </w:rPr>
        <w:t xml:space="preserve"> el </w:t>
      </w:r>
      <w:r w:rsidR="00E65AE8" w:rsidRPr="00401C86">
        <w:rPr>
          <w:rFonts w:ascii="Palatino Linotype" w:hAnsi="Palatino Linotype"/>
          <w:b/>
          <w:sz w:val="24"/>
          <w:szCs w:val="24"/>
        </w:rPr>
        <w:t>Sujeto Obligado</w:t>
      </w:r>
      <w:r w:rsidR="008C119D">
        <w:rPr>
          <w:rFonts w:ascii="Palatino Linotype" w:hAnsi="Palatino Linotype"/>
          <w:b/>
          <w:sz w:val="24"/>
          <w:szCs w:val="24"/>
        </w:rPr>
        <w:t xml:space="preserve"> </w:t>
      </w:r>
      <w:r w:rsidR="001C3640">
        <w:rPr>
          <w:rFonts w:ascii="Palatino Linotype" w:hAnsi="Palatino Linotype"/>
          <w:sz w:val="24"/>
          <w:szCs w:val="24"/>
        </w:rPr>
        <w:t>colma las pretensiones de la</w:t>
      </w:r>
      <w:r w:rsidR="001C3640" w:rsidRPr="001C3640">
        <w:rPr>
          <w:rFonts w:ascii="Palatino Linotype" w:hAnsi="Palatino Linotype"/>
          <w:sz w:val="24"/>
          <w:szCs w:val="24"/>
        </w:rPr>
        <w:t xml:space="preserve"> Recurrente a fin de emitir la resolución del presente medio de impugnación</w:t>
      </w:r>
      <w:r w:rsidR="008C119D">
        <w:rPr>
          <w:rFonts w:ascii="Palatino Linotype" w:hAnsi="Palatino Linotype"/>
          <w:sz w:val="24"/>
          <w:szCs w:val="24"/>
        </w:rPr>
        <w:t>.</w:t>
      </w:r>
    </w:p>
    <w:p w:rsidR="00E65AE8" w:rsidRDefault="00E65AE8" w:rsidP="00824894">
      <w:pPr>
        <w:pStyle w:val="Sinespaciado"/>
        <w:spacing w:line="360" w:lineRule="auto"/>
        <w:jc w:val="both"/>
        <w:rPr>
          <w:rFonts w:ascii="Palatino Linotype" w:hAnsi="Palatino Linotype"/>
          <w:sz w:val="24"/>
          <w:szCs w:val="24"/>
        </w:rPr>
      </w:pPr>
    </w:p>
    <w:p w:rsidR="001C3640" w:rsidRPr="001C3640" w:rsidRDefault="00A76010" w:rsidP="003B0D81">
      <w:pPr>
        <w:pStyle w:val="Sinespaciado"/>
        <w:spacing w:line="360" w:lineRule="auto"/>
        <w:jc w:val="both"/>
        <w:rPr>
          <w:rFonts w:ascii="Palatino Linotype" w:hAnsi="Palatino Linotype"/>
          <w:sz w:val="24"/>
          <w:szCs w:val="24"/>
        </w:rPr>
      </w:pPr>
      <w:r>
        <w:rPr>
          <w:rFonts w:ascii="Palatino Linotype" w:hAnsi="Palatino Linotype"/>
          <w:sz w:val="24"/>
          <w:szCs w:val="24"/>
        </w:rPr>
        <w:t>A hora bien, d</w:t>
      </w:r>
      <w:r w:rsidR="00DA6917">
        <w:rPr>
          <w:rFonts w:ascii="Palatino Linotype" w:hAnsi="Palatino Linotype"/>
          <w:sz w:val="24"/>
          <w:szCs w:val="24"/>
        </w:rPr>
        <w:t xml:space="preserve">e lo manifestado por el </w:t>
      </w:r>
      <w:r w:rsidR="00DA6917" w:rsidRPr="00A76010">
        <w:rPr>
          <w:rFonts w:ascii="Palatino Linotype" w:hAnsi="Palatino Linotype"/>
          <w:b/>
          <w:sz w:val="24"/>
          <w:szCs w:val="24"/>
        </w:rPr>
        <w:t>Sujeto Obligado</w:t>
      </w:r>
      <w:r w:rsidR="00DA6917">
        <w:rPr>
          <w:rFonts w:ascii="Palatino Linotype" w:hAnsi="Palatino Linotype"/>
          <w:sz w:val="24"/>
          <w:szCs w:val="24"/>
        </w:rPr>
        <w:t xml:space="preserve"> se colige que no ha generado, poseído o administrado</w:t>
      </w:r>
      <w:r w:rsidR="001C3640">
        <w:rPr>
          <w:rFonts w:ascii="Palatino Linotype" w:hAnsi="Palatino Linotype"/>
          <w:sz w:val="24"/>
          <w:szCs w:val="24"/>
        </w:rPr>
        <w:t xml:space="preserve"> la</w:t>
      </w:r>
      <w:r w:rsidR="00DA6917">
        <w:rPr>
          <w:rFonts w:ascii="Palatino Linotype" w:hAnsi="Palatino Linotype"/>
          <w:sz w:val="24"/>
          <w:szCs w:val="24"/>
        </w:rPr>
        <w:t xml:space="preserve"> </w:t>
      </w:r>
      <w:r w:rsidR="001C3640" w:rsidRPr="001C3640">
        <w:rPr>
          <w:rFonts w:ascii="Palatino Linotype" w:hAnsi="Palatino Linotype"/>
          <w:sz w:val="24"/>
          <w:szCs w:val="24"/>
        </w:rPr>
        <w:t xml:space="preserve">documentación en </w:t>
      </w:r>
      <w:r w:rsidR="001C3640">
        <w:rPr>
          <w:rFonts w:ascii="Palatino Linotype" w:hAnsi="Palatino Linotype"/>
          <w:sz w:val="24"/>
          <w:szCs w:val="24"/>
        </w:rPr>
        <w:t>donde</w:t>
      </w:r>
      <w:r w:rsidR="001C3640" w:rsidRPr="001C3640">
        <w:rPr>
          <w:rFonts w:ascii="Palatino Linotype" w:hAnsi="Palatino Linotype"/>
          <w:sz w:val="24"/>
          <w:szCs w:val="24"/>
        </w:rPr>
        <w:t xml:space="preserve"> conste que el servidor público referido en la solicitud de acceso a la información no cuenta con las prestaciones de vales de gasolina</w:t>
      </w:r>
      <w:r w:rsidR="001C3640">
        <w:rPr>
          <w:rFonts w:ascii="Palatino Linotype" w:hAnsi="Palatino Linotype"/>
          <w:sz w:val="24"/>
          <w:szCs w:val="24"/>
        </w:rPr>
        <w:t>,</w:t>
      </w:r>
      <w:r w:rsidR="001C3640" w:rsidRPr="001C3640">
        <w:rPr>
          <w:rFonts w:ascii="Palatino Linotype" w:hAnsi="Palatino Linotype"/>
          <w:sz w:val="24"/>
          <w:szCs w:val="24"/>
        </w:rPr>
        <w:t xml:space="preserve"> </w:t>
      </w:r>
      <w:r w:rsidR="001C3640">
        <w:rPr>
          <w:rFonts w:ascii="Palatino Linotype" w:hAnsi="Palatino Linotype"/>
          <w:sz w:val="24"/>
          <w:szCs w:val="24"/>
        </w:rPr>
        <w:t>tarjetas efecticard,</w:t>
      </w:r>
      <w:r w:rsidR="001C3640" w:rsidRPr="001C3640">
        <w:rPr>
          <w:rFonts w:ascii="Palatino Linotype" w:hAnsi="Palatino Linotype"/>
          <w:sz w:val="24"/>
          <w:szCs w:val="24"/>
        </w:rPr>
        <w:t xml:space="preserve"> radio</w:t>
      </w:r>
      <w:r w:rsidR="001C3640">
        <w:rPr>
          <w:rFonts w:ascii="Palatino Linotype" w:hAnsi="Palatino Linotype"/>
          <w:sz w:val="24"/>
          <w:szCs w:val="24"/>
        </w:rPr>
        <w:t>,</w:t>
      </w:r>
      <w:r w:rsidR="001C3640" w:rsidRPr="001C3640">
        <w:rPr>
          <w:rFonts w:ascii="Palatino Linotype" w:hAnsi="Palatino Linotype"/>
          <w:sz w:val="24"/>
          <w:szCs w:val="24"/>
        </w:rPr>
        <w:t xml:space="preserve"> </w:t>
      </w:r>
      <w:r w:rsidR="001C3640">
        <w:rPr>
          <w:rFonts w:ascii="Palatino Linotype" w:hAnsi="Palatino Linotype"/>
          <w:sz w:val="24"/>
          <w:szCs w:val="24"/>
        </w:rPr>
        <w:t>celular oficial</w:t>
      </w:r>
      <w:r w:rsidR="001C3640" w:rsidRPr="001C3640">
        <w:rPr>
          <w:rFonts w:ascii="Palatino Linotype" w:hAnsi="Palatino Linotype"/>
          <w:sz w:val="24"/>
          <w:szCs w:val="24"/>
        </w:rPr>
        <w:t xml:space="preserve"> incluyendo sus pagos de </w:t>
      </w:r>
      <w:r w:rsidR="001C3640" w:rsidRPr="001C3640">
        <w:rPr>
          <w:rFonts w:ascii="Palatino Linotype" w:hAnsi="Palatino Linotype"/>
          <w:sz w:val="24"/>
          <w:szCs w:val="24"/>
        </w:rPr>
        <w:lastRenderedPageBreak/>
        <w:t>servicio</w:t>
      </w:r>
      <w:r w:rsidR="001C3640">
        <w:rPr>
          <w:rFonts w:ascii="Palatino Linotype" w:hAnsi="Palatino Linotype"/>
          <w:sz w:val="24"/>
          <w:szCs w:val="24"/>
        </w:rPr>
        <w:t>,</w:t>
      </w:r>
      <w:r w:rsidR="001C3640" w:rsidRPr="001C3640">
        <w:rPr>
          <w:rFonts w:ascii="Palatino Linotype" w:hAnsi="Palatino Linotype"/>
          <w:sz w:val="24"/>
          <w:szCs w:val="24"/>
        </w:rPr>
        <w:t xml:space="preserve"> solicitados, ejercidos y/o contabilizados durante los ejercicios fiscales 2018 y 2019</w:t>
      </w:r>
      <w:r w:rsidR="00DA6917">
        <w:rPr>
          <w:rFonts w:ascii="Palatino Linotype" w:hAnsi="Palatino Linotype"/>
          <w:sz w:val="24"/>
          <w:szCs w:val="24"/>
        </w:rPr>
        <w:t>. Además, no se debe pasar por desapercibido que la naturaleza del derecho de acceso a la información es de índole documental, y por tanto se delimita a los documentos que los sujetos obligado</w:t>
      </w:r>
      <w:r w:rsidR="003B0D81">
        <w:rPr>
          <w:rFonts w:ascii="Palatino Linotype" w:hAnsi="Palatino Linotype"/>
          <w:sz w:val="24"/>
          <w:szCs w:val="24"/>
        </w:rPr>
        <w:t xml:space="preserve">s generen, administren o posean, conforme </w:t>
      </w:r>
      <w:r w:rsidR="003B0D81">
        <w:rPr>
          <w:rFonts w:ascii="Palatino Linotype" w:eastAsia="Calibri" w:hAnsi="Palatino Linotype" w:cs="Times New Roman"/>
          <w:sz w:val="24"/>
          <w:szCs w:val="24"/>
          <w:lang w:val="es-ES"/>
        </w:rPr>
        <w:t>a</w:t>
      </w:r>
      <w:r w:rsidR="001C3640" w:rsidRPr="001C3640">
        <w:rPr>
          <w:rFonts w:ascii="Palatino Linotype" w:eastAsia="Calibri" w:hAnsi="Palatino Linotype" w:cs="Times New Roman"/>
          <w:sz w:val="24"/>
          <w:szCs w:val="24"/>
          <w:lang w:val="es-ES"/>
        </w:rPr>
        <w:t>l precepto 24, de la Ley de la materia que al efecto establece:</w:t>
      </w:r>
    </w:p>
    <w:p w:rsidR="001C3640" w:rsidRPr="001C3640" w:rsidRDefault="001C3640" w:rsidP="001C3640">
      <w:pPr>
        <w:spacing w:after="0" w:line="240" w:lineRule="auto"/>
        <w:rPr>
          <w:rFonts w:ascii="Times New Roman" w:eastAsia="Times New Roman" w:hAnsi="Times New Roman" w:cs="Times New Roman"/>
          <w:sz w:val="24"/>
          <w:szCs w:val="24"/>
          <w:lang w:val="es-ES" w:eastAsia="es-ES"/>
        </w:rPr>
      </w:pPr>
    </w:p>
    <w:p w:rsidR="001C3640" w:rsidRPr="001C3640" w:rsidRDefault="001C3640" w:rsidP="003B0D81">
      <w:pPr>
        <w:autoSpaceDE w:val="0"/>
        <w:autoSpaceDN w:val="0"/>
        <w:adjustRightInd w:val="0"/>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r w:rsidRPr="001C3640">
        <w:rPr>
          <w:rFonts w:ascii="Palatino Linotype" w:eastAsia="Calibri" w:hAnsi="Palatino Linotype" w:cs="Arial"/>
          <w:b/>
          <w:i/>
          <w:szCs w:val="24"/>
        </w:rPr>
        <w:t>Artículo 24.</w:t>
      </w:r>
      <w:r w:rsidRPr="001C3640">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rsidR="001C3640" w:rsidRPr="001C3640" w:rsidRDefault="001C3640" w:rsidP="003B0D81">
      <w:pPr>
        <w:autoSpaceDE w:val="0"/>
        <w:autoSpaceDN w:val="0"/>
        <w:adjustRightInd w:val="0"/>
        <w:spacing w:after="0" w:line="240" w:lineRule="auto"/>
        <w:ind w:left="851" w:right="851"/>
        <w:jc w:val="both"/>
        <w:rPr>
          <w:rFonts w:ascii="Palatino Linotype" w:eastAsia="Calibri" w:hAnsi="Palatino Linotype" w:cs="Arial"/>
          <w:i/>
          <w:szCs w:val="24"/>
        </w:rPr>
      </w:pPr>
    </w:p>
    <w:p w:rsidR="001C3640" w:rsidRPr="001C3640" w:rsidRDefault="001C3640" w:rsidP="003B0D81">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p>
    <w:p w:rsidR="001C3640" w:rsidRPr="001C3640" w:rsidRDefault="001C3640" w:rsidP="003B0D81">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b/>
          <w:i/>
          <w:szCs w:val="24"/>
        </w:rPr>
        <w:t>Los sujetos obligados solo proporcionarán la información pública que generen, administren o posean en el ejercicio de sus atribuciones</w:t>
      </w:r>
      <w:r w:rsidRPr="001C3640">
        <w:rPr>
          <w:rFonts w:ascii="Palatino Linotype" w:eastAsia="Calibri" w:hAnsi="Palatino Linotype" w:cs="Times New Roman"/>
          <w:szCs w:val="24"/>
          <w:lang w:val="es-ES"/>
        </w:rPr>
        <w:t>.”</w:t>
      </w:r>
    </w:p>
    <w:p w:rsidR="001C3640" w:rsidRPr="001C3640" w:rsidRDefault="001C3640" w:rsidP="001C3640">
      <w:pPr>
        <w:spacing w:after="0" w:line="240" w:lineRule="auto"/>
        <w:rPr>
          <w:rFonts w:ascii="Times New Roman" w:eastAsia="Times New Roman" w:hAnsi="Times New Roman" w:cs="Times New Roman"/>
          <w:sz w:val="24"/>
          <w:szCs w:val="24"/>
          <w:lang w:eastAsia="es-ES"/>
        </w:rPr>
      </w:pPr>
    </w:p>
    <w:p w:rsidR="003B0D81" w:rsidRDefault="003B0D81" w:rsidP="001C3640">
      <w:pPr>
        <w:autoSpaceDE w:val="0"/>
        <w:autoSpaceDN w:val="0"/>
        <w:adjustRightInd w:val="0"/>
        <w:spacing w:after="0" w:line="360" w:lineRule="auto"/>
        <w:jc w:val="both"/>
        <w:rPr>
          <w:rFonts w:ascii="Palatino Linotype" w:eastAsia="Calibri" w:hAnsi="Palatino Linotype" w:cs="Times New Roman"/>
          <w:sz w:val="24"/>
        </w:rPr>
      </w:pPr>
    </w:p>
    <w:p w:rsidR="003E6DCA" w:rsidRDefault="001C3640" w:rsidP="003E6DCA">
      <w:pPr>
        <w:spacing w:after="0" w:line="360" w:lineRule="auto"/>
        <w:jc w:val="both"/>
        <w:rPr>
          <w:rFonts w:ascii="Palatino Linotype" w:hAnsi="Palatino Linotype" w:cs="Arial"/>
          <w:sz w:val="24"/>
          <w:szCs w:val="24"/>
          <w:lang w:eastAsia="es-MX"/>
        </w:rPr>
      </w:pPr>
      <w:r w:rsidRPr="001C3640">
        <w:rPr>
          <w:rFonts w:ascii="Palatino Linotype" w:eastAsia="Calibri" w:hAnsi="Palatino Linotype" w:cs="Times New Roman"/>
          <w:sz w:val="24"/>
        </w:rPr>
        <w:t xml:space="preserve">Por lo que </w:t>
      </w:r>
      <w:r w:rsidRPr="001C3640">
        <w:rPr>
          <w:rFonts w:ascii="Palatino Linotype" w:eastAsia="Calibri" w:hAnsi="Palatino Linotype" w:cs="Arial"/>
          <w:sz w:val="24"/>
          <w:szCs w:val="24"/>
        </w:rPr>
        <w:t xml:space="preserve">se entiende que, </w:t>
      </w:r>
      <w:r w:rsidR="003B0D81">
        <w:rPr>
          <w:rFonts w:ascii="Palatino Linotype" w:eastAsia="Calibri" w:hAnsi="Palatino Linotype" w:cs="Arial"/>
          <w:b/>
          <w:sz w:val="24"/>
          <w:szCs w:val="24"/>
        </w:rPr>
        <w:t>el</w:t>
      </w:r>
      <w:r w:rsidRPr="001C3640">
        <w:rPr>
          <w:rFonts w:ascii="Palatino Linotype" w:eastAsia="Calibri" w:hAnsi="Palatino Linotype" w:cs="Arial"/>
          <w:b/>
          <w:sz w:val="24"/>
          <w:szCs w:val="24"/>
        </w:rPr>
        <w:t xml:space="preserve"> Sujeto Obligado</w:t>
      </w:r>
      <w:r w:rsidRPr="001C3640">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w:t>
      </w:r>
      <w:r w:rsidR="003E6DCA">
        <w:rPr>
          <w:rFonts w:ascii="Palatino Linotype" w:eastAsia="Calibri" w:hAnsi="Palatino Linotype" w:cs="Arial"/>
          <w:sz w:val="24"/>
          <w:szCs w:val="24"/>
        </w:rPr>
        <w:t xml:space="preserve">iera y que obre en sus archivos, </w:t>
      </w:r>
      <w:r w:rsidR="003E6DCA">
        <w:rPr>
          <w:rFonts w:ascii="Palatino Linotype" w:hAnsi="Palatino Linotype" w:cs="Arial"/>
          <w:sz w:val="24"/>
          <w:szCs w:val="24"/>
          <w:lang w:eastAsia="es-MX"/>
        </w:rPr>
        <w:t xml:space="preserve">lo que </w:t>
      </w:r>
      <w:r w:rsidR="003E6DCA">
        <w:rPr>
          <w:rFonts w:ascii="Palatino Linotype" w:hAnsi="Palatino Linotype" w:cs="Arial"/>
          <w:i/>
          <w:sz w:val="24"/>
          <w:szCs w:val="24"/>
          <w:lang w:eastAsia="es-MX"/>
        </w:rPr>
        <w:t>a contrario sensu</w:t>
      </w:r>
      <w:r w:rsidR="003E6DCA">
        <w:rPr>
          <w:rFonts w:ascii="Palatino Linotype" w:hAnsi="Palatino Linotype" w:cs="Arial"/>
          <w:sz w:val="24"/>
          <w:szCs w:val="24"/>
          <w:lang w:eastAsia="es-MX"/>
        </w:rPr>
        <w:t xml:space="preserve"> significa que no se está obligado a proporcionar lo que no obre en sus archivos, mismo que se transcribe a continuación:</w:t>
      </w:r>
    </w:p>
    <w:p w:rsidR="003E6DCA" w:rsidRDefault="003E6DCA" w:rsidP="003E6DCA">
      <w:pPr>
        <w:spacing w:after="0" w:line="360" w:lineRule="auto"/>
        <w:jc w:val="both"/>
        <w:rPr>
          <w:rFonts w:ascii="Palatino Linotype" w:hAnsi="Palatino Linotype" w:cs="Arial"/>
          <w:sz w:val="24"/>
          <w:szCs w:val="24"/>
          <w:lang w:eastAsia="es-MX"/>
        </w:rPr>
      </w:pPr>
    </w:p>
    <w:p w:rsidR="003E6DCA" w:rsidRDefault="003E6DCA" w:rsidP="003E6DCA">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3E6DCA" w:rsidRDefault="003E6DCA" w:rsidP="003E6DCA">
      <w:pPr>
        <w:spacing w:after="0" w:line="240" w:lineRule="auto"/>
        <w:ind w:left="851" w:right="851"/>
        <w:jc w:val="both"/>
        <w:rPr>
          <w:rFonts w:ascii="Palatino Linotype" w:hAnsi="Palatino Linotype" w:cs="Arial"/>
          <w:b/>
          <w:i/>
          <w:lang w:eastAsia="es-MX"/>
        </w:rPr>
      </w:pPr>
    </w:p>
    <w:p w:rsidR="003E6DCA" w:rsidRPr="00E12A3B" w:rsidRDefault="003E6DCA" w:rsidP="003E6DCA">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w:t>
      </w:r>
      <w:r w:rsidRPr="00E12A3B">
        <w:rPr>
          <w:rFonts w:ascii="Palatino Linotype" w:hAnsi="Palatino Linotype" w:cs="Arial"/>
          <w:i/>
          <w:lang w:eastAsia="es-MX"/>
        </w:rPr>
        <w:lastRenderedPageBreak/>
        <w:t>La obligación de proporcionar información no comprende el procesamiento de la misma, ni el presentarla conforme al interés del solicitante; no estarán obligados a generarla, resumirla, efectuar cálculos o practicar investigaciones.</w:t>
      </w:r>
    </w:p>
    <w:p w:rsidR="001C3640" w:rsidRDefault="001C3640" w:rsidP="001C3640">
      <w:pPr>
        <w:autoSpaceDE w:val="0"/>
        <w:autoSpaceDN w:val="0"/>
        <w:adjustRightInd w:val="0"/>
        <w:spacing w:after="0" w:line="360" w:lineRule="auto"/>
        <w:jc w:val="both"/>
        <w:rPr>
          <w:rFonts w:ascii="Palatino Linotype" w:eastAsia="Calibri" w:hAnsi="Palatino Linotype" w:cs="Arial"/>
          <w:sz w:val="24"/>
          <w:szCs w:val="24"/>
        </w:rPr>
      </w:pPr>
    </w:p>
    <w:p w:rsidR="003B0D81" w:rsidRPr="001C3640" w:rsidRDefault="003B0D81" w:rsidP="001C3640">
      <w:pPr>
        <w:autoSpaceDE w:val="0"/>
        <w:autoSpaceDN w:val="0"/>
        <w:adjustRightInd w:val="0"/>
        <w:spacing w:after="0" w:line="360" w:lineRule="auto"/>
        <w:jc w:val="both"/>
        <w:rPr>
          <w:rFonts w:ascii="Palatino Linotype" w:eastAsia="Calibri" w:hAnsi="Palatino Linotype" w:cs="Arial"/>
          <w:sz w:val="24"/>
          <w:szCs w:val="24"/>
        </w:rPr>
      </w:pPr>
    </w:p>
    <w:p w:rsidR="001C3640" w:rsidRDefault="001C3640" w:rsidP="001C3640">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t xml:space="preserve">En </w:t>
      </w:r>
      <w:r w:rsidR="00E918CF">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sidR="003B0D81">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1C3640" w:rsidRPr="001C3640" w:rsidRDefault="001C3640" w:rsidP="00E918CF">
      <w:pPr>
        <w:autoSpaceDE w:val="0"/>
        <w:autoSpaceDN w:val="0"/>
        <w:adjustRightInd w:val="0"/>
        <w:spacing w:after="0" w:line="360" w:lineRule="auto"/>
        <w:jc w:val="both"/>
        <w:rPr>
          <w:rFonts w:ascii="Palatino Linotype" w:eastAsia="Calibri" w:hAnsi="Palatino Linotype" w:cs="Arial"/>
          <w:sz w:val="24"/>
          <w:szCs w:val="24"/>
        </w:rPr>
      </w:pPr>
    </w:p>
    <w:p w:rsidR="001C3640" w:rsidRDefault="001C3640" w:rsidP="001C3640">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t>Por lo anterior, se actualiza el supuesto de un hecho de naturaleza negativa, el cual no puede acreditarse documentalmente, ya que no puede probarse un hecho negativo por ser lógica y materialmente imposible.</w:t>
      </w:r>
    </w:p>
    <w:p w:rsidR="0049798E" w:rsidRDefault="0049798E" w:rsidP="001C3640">
      <w:pPr>
        <w:autoSpaceDE w:val="0"/>
        <w:autoSpaceDN w:val="0"/>
        <w:adjustRightInd w:val="0"/>
        <w:spacing w:after="0" w:line="360" w:lineRule="auto"/>
        <w:jc w:val="both"/>
        <w:rPr>
          <w:rFonts w:ascii="Palatino Linotype" w:eastAsia="Calibri" w:hAnsi="Palatino Linotype" w:cs="Arial"/>
          <w:sz w:val="24"/>
          <w:szCs w:val="24"/>
        </w:rPr>
      </w:pPr>
    </w:p>
    <w:p w:rsidR="0049798E" w:rsidRDefault="0049798E" w:rsidP="0049798E">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tenor, se tiene que el </w:t>
      </w:r>
      <w:r w:rsidRPr="008C7589">
        <w:rPr>
          <w:rFonts w:ascii="Palatino Linotype" w:hAnsi="Palatino Linotype"/>
          <w:b/>
          <w:sz w:val="24"/>
          <w:szCs w:val="24"/>
        </w:rPr>
        <w:t>Sujeto Obligado</w:t>
      </w:r>
      <w:r>
        <w:rPr>
          <w:rFonts w:ascii="Palatino Linotype" w:hAnsi="Palatino Linotype"/>
          <w:sz w:val="24"/>
          <w:szCs w:val="24"/>
        </w:rPr>
        <w:t xml:space="preserve"> no puede presentar la información solicitada por la </w:t>
      </w:r>
      <w:r w:rsidRPr="00557477">
        <w:rPr>
          <w:rFonts w:ascii="Palatino Linotype" w:hAnsi="Palatino Linotype"/>
          <w:b/>
          <w:sz w:val="24"/>
          <w:szCs w:val="24"/>
        </w:rPr>
        <w:t>Recurrente</w:t>
      </w:r>
      <w:r>
        <w:rPr>
          <w:rFonts w:ascii="Palatino Linotype" w:hAnsi="Palatino Linotype"/>
          <w:sz w:val="24"/>
          <w:szCs w:val="24"/>
        </w:rPr>
        <w:t xml:space="preserve">, toda vez que no existe, pues esta no ha sido generada, administrada o poseída por el </w:t>
      </w:r>
      <w:r w:rsidRPr="00557477">
        <w:rPr>
          <w:rFonts w:ascii="Palatino Linotype" w:hAnsi="Palatino Linotype"/>
          <w:b/>
          <w:sz w:val="24"/>
          <w:szCs w:val="24"/>
        </w:rPr>
        <w:t>Sujeto Obligado</w:t>
      </w:r>
      <w:r>
        <w:rPr>
          <w:rFonts w:ascii="Palatino Linotype" w:hAnsi="Palatino Linotype"/>
          <w:sz w:val="24"/>
          <w:szCs w:val="24"/>
        </w:rPr>
        <w:t xml:space="preserve"> en ejercicio de sus atribuciones. </w:t>
      </w:r>
      <w:r>
        <w:rPr>
          <w:rFonts w:ascii="Palatino Linotype" w:hAnsi="Palatino Linotype" w:cs="Arial"/>
          <w:sz w:val="24"/>
          <w:szCs w:val="24"/>
          <w:lang w:eastAsia="es-MX"/>
        </w:rPr>
        <w:t xml:space="preserve">Por lo tanto resulta evidente que el </w:t>
      </w:r>
      <w:r w:rsidRPr="008C7589">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no generó, administró o poseyó dicha información en los términos referidos por la hoy Recurrente y que su inexistencia constituye hechos negativos, por tanto, dicha información no puede fácticamente obrar en los archivos del </w:t>
      </w:r>
      <w:r w:rsidRPr="00557477">
        <w:rPr>
          <w:rFonts w:ascii="Palatino Linotype" w:hAnsi="Palatino Linotype" w:cs="Arial"/>
          <w:b/>
          <w:sz w:val="24"/>
          <w:szCs w:val="24"/>
          <w:lang w:eastAsia="es-MX"/>
        </w:rPr>
        <w:t>Sujeto Obligado</w:t>
      </w:r>
      <w:r>
        <w:rPr>
          <w:rFonts w:ascii="Palatino Linotype" w:hAnsi="Palatino Linotype" w:cs="Arial"/>
          <w:sz w:val="24"/>
          <w:szCs w:val="24"/>
          <w:lang w:eastAsia="es-MX"/>
        </w:rPr>
        <w:t>, ya que no puede probarse por ser lógica y materialmente imposible.</w:t>
      </w:r>
    </w:p>
    <w:p w:rsidR="0049798E" w:rsidRDefault="0049798E" w:rsidP="0049798E">
      <w:pPr>
        <w:spacing w:after="0" w:line="360" w:lineRule="auto"/>
        <w:jc w:val="both"/>
        <w:rPr>
          <w:rFonts w:ascii="Palatino Linotype" w:hAnsi="Palatino Linotype" w:cs="Arial"/>
          <w:sz w:val="24"/>
          <w:szCs w:val="24"/>
          <w:lang w:eastAsia="es-MX"/>
        </w:rPr>
      </w:pPr>
    </w:p>
    <w:p w:rsidR="0049798E" w:rsidRDefault="0049798E" w:rsidP="0049798E">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rsidR="0049798E" w:rsidRDefault="0049798E" w:rsidP="0049798E">
      <w:pPr>
        <w:spacing w:after="0" w:line="360" w:lineRule="auto"/>
        <w:jc w:val="both"/>
        <w:rPr>
          <w:rFonts w:ascii="Palatino Linotype" w:hAnsi="Palatino Linotype" w:cs="Arial"/>
          <w:sz w:val="24"/>
          <w:szCs w:val="24"/>
          <w:lang w:eastAsia="es-MX"/>
        </w:rPr>
      </w:pPr>
    </w:p>
    <w:p w:rsidR="0049798E" w:rsidRDefault="0049798E" w:rsidP="0049798E">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49798E" w:rsidRDefault="0049798E" w:rsidP="0049798E">
      <w:pPr>
        <w:spacing w:after="0" w:line="360" w:lineRule="auto"/>
        <w:jc w:val="both"/>
        <w:rPr>
          <w:rFonts w:ascii="Palatino Linotype" w:hAnsi="Palatino Linotype" w:cs="Arial"/>
          <w:sz w:val="24"/>
          <w:szCs w:val="24"/>
          <w:lang w:eastAsia="es-MX"/>
        </w:rPr>
      </w:pPr>
    </w:p>
    <w:p w:rsidR="0049798E" w:rsidRDefault="0049798E" w:rsidP="0049798E">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rsidR="0049798E" w:rsidRDefault="0049798E" w:rsidP="0049798E">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rsidR="0049798E" w:rsidRDefault="0049798E" w:rsidP="0049798E">
      <w:pPr>
        <w:spacing w:after="0" w:line="240" w:lineRule="auto"/>
        <w:ind w:left="567" w:right="567"/>
        <w:jc w:val="both"/>
        <w:rPr>
          <w:rFonts w:ascii="Palatino Linotype" w:hAnsi="Palatino Linotype" w:cs="Arial"/>
          <w:i/>
          <w:sz w:val="24"/>
          <w:szCs w:val="24"/>
          <w:lang w:eastAsia="es-MX"/>
        </w:rPr>
      </w:pPr>
    </w:p>
    <w:p w:rsidR="0049798E" w:rsidRPr="001C3640" w:rsidRDefault="0049798E" w:rsidP="00267A3D">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rsidR="00EF1D7F" w:rsidRDefault="00EF1D7F" w:rsidP="00824894">
      <w:pPr>
        <w:pStyle w:val="Sinespaciado"/>
        <w:spacing w:line="360" w:lineRule="auto"/>
        <w:jc w:val="both"/>
        <w:rPr>
          <w:rFonts w:ascii="Palatino Linotype" w:hAnsi="Palatino Linotype"/>
          <w:sz w:val="24"/>
          <w:szCs w:val="24"/>
        </w:rPr>
      </w:pPr>
    </w:p>
    <w:p w:rsidR="00E918CF" w:rsidRPr="00E918CF" w:rsidRDefault="00E918CF" w:rsidP="00E918CF">
      <w:pPr>
        <w:tabs>
          <w:tab w:val="left" w:pos="709"/>
        </w:tabs>
        <w:spacing w:after="0" w:line="360" w:lineRule="auto"/>
        <w:jc w:val="both"/>
        <w:rPr>
          <w:rFonts w:ascii="Palatino Linotype" w:eastAsia="Calibri" w:hAnsi="Palatino Linotype" w:cs="Times New Roman"/>
          <w:sz w:val="24"/>
          <w:szCs w:val="24"/>
        </w:rPr>
      </w:pPr>
      <w:r w:rsidRPr="00E918CF">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918CF">
        <w:rPr>
          <w:rFonts w:ascii="Palatino Linotype" w:eastAsia="Calibri" w:hAnsi="Palatino Linotype" w:cs="Times New Roman"/>
          <w:b/>
          <w:sz w:val="24"/>
          <w:szCs w:val="24"/>
        </w:rPr>
        <w:t>Sujeto Obligado</w:t>
      </w:r>
      <w:r w:rsidRPr="00E918CF">
        <w:rPr>
          <w:rFonts w:ascii="Palatino Linotype" w:eastAsia="Calibri" w:hAnsi="Palatino Linotype" w:cs="Times New Roman"/>
          <w:sz w:val="24"/>
          <w:szCs w:val="24"/>
        </w:rPr>
        <w:t>, y en conclusión, la información no podría obrar en los archivos del Sujeto Obligado si esta no fue generada.</w:t>
      </w:r>
    </w:p>
    <w:p w:rsidR="00E918CF" w:rsidRPr="00E918CF" w:rsidRDefault="00E918CF" w:rsidP="00E918CF">
      <w:pPr>
        <w:spacing w:after="0" w:line="240" w:lineRule="auto"/>
        <w:rPr>
          <w:rFonts w:ascii="Times New Roman" w:eastAsia="Times New Roman" w:hAnsi="Times New Roman" w:cs="Times New Roman"/>
          <w:sz w:val="24"/>
          <w:szCs w:val="24"/>
          <w:lang w:eastAsia="es-ES"/>
        </w:rPr>
      </w:pPr>
    </w:p>
    <w:p w:rsidR="00E918CF" w:rsidRPr="00E918CF" w:rsidRDefault="00E918CF" w:rsidP="00E918CF">
      <w:pPr>
        <w:spacing w:line="360" w:lineRule="auto"/>
        <w:jc w:val="both"/>
        <w:rPr>
          <w:rFonts w:ascii="Palatino Linotype" w:eastAsia="Calibri" w:hAnsi="Palatino Linotype" w:cs="Times New Roman"/>
          <w:sz w:val="24"/>
        </w:rPr>
      </w:pPr>
      <w:r w:rsidRPr="00E918CF">
        <w:rPr>
          <w:rFonts w:ascii="Palatino Linotype" w:eastAsia="Calibri" w:hAnsi="Palatino Linotype" w:cs="Times New Roman"/>
          <w:sz w:val="24"/>
        </w:rPr>
        <w:t>Aunado a lo que establece la Ley de Transparencia y Acceso a la Información Pública del Estado de México y Municipios que establece:</w:t>
      </w:r>
    </w:p>
    <w:p w:rsidR="00E918CF" w:rsidRPr="00E918CF" w:rsidRDefault="00E918CF" w:rsidP="00E918CF">
      <w:pPr>
        <w:widowControl w:val="0"/>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E918CF">
        <w:rPr>
          <w:rFonts w:ascii="Palatino Linotype" w:eastAsia="Times New Roman" w:hAnsi="Palatino Linotype" w:cs="Times New Roman"/>
          <w:b/>
          <w:i/>
          <w:lang w:val="es-ES" w:eastAsia="es-ES"/>
        </w:rPr>
        <w:t>“Artículo 3.</w:t>
      </w:r>
      <w:r w:rsidRPr="00E918CF">
        <w:rPr>
          <w:rFonts w:ascii="Palatino Linotype" w:eastAsia="Times New Roman" w:hAnsi="Palatino Linotype" w:cs="Times New Roman"/>
          <w:i/>
          <w:lang w:val="es-ES" w:eastAsia="es-ES"/>
        </w:rPr>
        <w:t xml:space="preserve"> Para los efectos de la presente Ley se entenderá por:</w:t>
      </w:r>
    </w:p>
    <w:p w:rsidR="00E918CF" w:rsidRPr="00E918CF" w:rsidRDefault="00E918CF" w:rsidP="00E918CF">
      <w:pPr>
        <w:widowControl w:val="0"/>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E918CF">
        <w:rPr>
          <w:rFonts w:ascii="Palatino Linotype" w:eastAsia="Times New Roman" w:hAnsi="Palatino Linotype" w:cs="Times New Roman"/>
          <w:b/>
          <w:i/>
          <w:lang w:val="es-ES" w:eastAsia="es-ES"/>
        </w:rPr>
        <w:t>XI.</w:t>
      </w:r>
      <w:r w:rsidRPr="00E918CF">
        <w:rPr>
          <w:rFonts w:ascii="Palatino Linotype" w:eastAsia="Times New Roman" w:hAnsi="Palatino Linotype" w:cs="Times New Roman"/>
          <w:i/>
          <w:lang w:val="es-ES" w:eastAsia="es-ES"/>
        </w:rPr>
        <w:t xml:space="preserve"> </w:t>
      </w:r>
      <w:r w:rsidRPr="00E918CF">
        <w:rPr>
          <w:rFonts w:ascii="Palatino Linotype" w:eastAsia="Times New Roman" w:hAnsi="Palatino Linotype" w:cs="Times New Roman"/>
          <w:b/>
          <w:i/>
          <w:lang w:val="es-ES" w:eastAsia="es-ES"/>
        </w:rPr>
        <w:t>Documento:</w:t>
      </w:r>
      <w:r w:rsidRPr="00E918CF">
        <w:rPr>
          <w:rFonts w:ascii="Palatino Linotype" w:eastAsia="Times New Roman" w:hAnsi="Palatino Linotype" w:cs="Times New Roman"/>
          <w:i/>
          <w:lang w:val="es-ES"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918CF" w:rsidRPr="00E918CF" w:rsidRDefault="00E918CF" w:rsidP="00E918CF">
      <w:pPr>
        <w:spacing w:after="0" w:line="240" w:lineRule="auto"/>
        <w:ind w:left="851" w:right="851"/>
        <w:rPr>
          <w:rFonts w:ascii="Times New Roman" w:eastAsia="Times New Roman" w:hAnsi="Times New Roman" w:cs="Times New Roman"/>
          <w:sz w:val="4"/>
          <w:szCs w:val="24"/>
          <w:lang w:eastAsia="es-ES"/>
        </w:rPr>
      </w:pPr>
    </w:p>
    <w:p w:rsidR="00E918CF" w:rsidRPr="00E918CF" w:rsidRDefault="00E918CF" w:rsidP="00E918CF">
      <w:pPr>
        <w:widowControl w:val="0"/>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E918CF">
        <w:rPr>
          <w:rFonts w:ascii="Palatino Linotype" w:eastAsia="Times New Roman" w:hAnsi="Palatino Linotype" w:cs="Times New Roman"/>
          <w:b/>
          <w:i/>
          <w:lang w:val="es-ES" w:eastAsia="es-ES"/>
        </w:rPr>
        <w:t>Artículo 4.</w:t>
      </w:r>
      <w:r w:rsidRPr="00E918CF">
        <w:rPr>
          <w:rFonts w:ascii="Palatino Linotype" w:eastAsia="Times New Roman" w:hAnsi="Palatino Linotype" w:cs="Times New Roman"/>
          <w:i/>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918CF" w:rsidRPr="00E918CF" w:rsidRDefault="00E918CF" w:rsidP="00E918CF">
      <w:pPr>
        <w:widowControl w:val="0"/>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E918CF">
        <w:rPr>
          <w:rFonts w:ascii="Palatino Linotype" w:eastAsia="Times New Roman" w:hAnsi="Palatino Linotype" w:cs="Times New Roman"/>
          <w:i/>
          <w:lang w:val="es-ES"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918CF" w:rsidRPr="00E918CF" w:rsidRDefault="00E918CF" w:rsidP="00E918CF">
      <w:pPr>
        <w:widowControl w:val="0"/>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E918CF">
        <w:rPr>
          <w:rFonts w:ascii="Palatino Linotype" w:eastAsia="Times New Roman" w:hAnsi="Palatino Linotype" w:cs="Times New Roman"/>
          <w:i/>
          <w:lang w:val="es-ES" w:eastAsia="es-ES"/>
        </w:rPr>
        <w:t>Los sujetos obligados deben poner en práctica, políticas y programas de acceso a la información que se apeguen a criterios de publicidad, veracidad, oportunidad, precisión y suficiencia en beneficio de los solicitantes.</w:t>
      </w:r>
    </w:p>
    <w:p w:rsidR="00E918CF" w:rsidRPr="00E918CF" w:rsidRDefault="00E918CF" w:rsidP="00E918CF">
      <w:pPr>
        <w:widowControl w:val="0"/>
        <w:autoSpaceDE w:val="0"/>
        <w:autoSpaceDN w:val="0"/>
        <w:adjustRightInd w:val="0"/>
        <w:spacing w:before="240" w:after="240" w:line="240" w:lineRule="auto"/>
        <w:ind w:left="851" w:right="851"/>
        <w:jc w:val="both"/>
        <w:rPr>
          <w:rFonts w:ascii="Palatino Linotype" w:eastAsia="Times New Roman" w:hAnsi="Palatino Linotype" w:cs="Times New Roman"/>
          <w:b/>
          <w:i/>
          <w:sz w:val="4"/>
          <w:lang w:val="es-ES" w:eastAsia="es-ES"/>
        </w:rPr>
      </w:pPr>
    </w:p>
    <w:p w:rsidR="00E918CF" w:rsidRPr="00E918CF" w:rsidRDefault="00E918CF" w:rsidP="00E918CF">
      <w:pPr>
        <w:widowControl w:val="0"/>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E918CF">
        <w:rPr>
          <w:rFonts w:ascii="Palatino Linotype" w:eastAsia="Times New Roman" w:hAnsi="Palatino Linotype" w:cs="Times New Roman"/>
          <w:b/>
          <w:i/>
          <w:lang w:val="es-ES" w:eastAsia="es-ES"/>
        </w:rPr>
        <w:t>Artículo 12.</w:t>
      </w:r>
      <w:r w:rsidRPr="00E918CF">
        <w:rPr>
          <w:rFonts w:ascii="Palatino Linotype" w:eastAsia="Times New Roman" w:hAnsi="Palatino Linotype" w:cs="Times New Roman"/>
          <w:i/>
          <w:lang w:val="es-ES" w:eastAsia="es-ES"/>
        </w:rPr>
        <w:t xml:space="preserve"> Quienes generen, recopilen, administren, manejen, procesen, archiven o conserven información pública serán responsables de la misma en los términos de las disposiciones jurídicas aplicables.</w:t>
      </w:r>
    </w:p>
    <w:p w:rsidR="00E918CF" w:rsidRPr="00E918CF" w:rsidRDefault="00E918CF" w:rsidP="00E918CF">
      <w:pPr>
        <w:widowControl w:val="0"/>
        <w:autoSpaceDE w:val="0"/>
        <w:autoSpaceDN w:val="0"/>
        <w:adjustRightInd w:val="0"/>
        <w:spacing w:before="240" w:after="240" w:line="240" w:lineRule="auto"/>
        <w:ind w:left="851" w:right="851"/>
        <w:jc w:val="both"/>
        <w:rPr>
          <w:rFonts w:ascii="Palatino Linotype" w:eastAsia="Times New Roman" w:hAnsi="Palatino Linotype" w:cs="Times New Roman"/>
          <w:b/>
          <w:i/>
          <w:lang w:val="es-ES" w:eastAsia="es-ES"/>
        </w:rPr>
      </w:pPr>
      <w:r w:rsidRPr="00E918CF">
        <w:rPr>
          <w:rFonts w:ascii="Palatino Linotype" w:eastAsia="Times New Roman" w:hAnsi="Palatino Linotype" w:cs="Times New Roman"/>
          <w:i/>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918CF">
        <w:rPr>
          <w:rFonts w:ascii="Palatino Linotype" w:eastAsia="Times New Roman" w:hAnsi="Palatino Linotype" w:cs="Times New Roman"/>
          <w:b/>
          <w:i/>
          <w:lang w:val="es-ES" w:eastAsia="es-ES"/>
        </w:rPr>
        <w:t xml:space="preserve">” </w:t>
      </w:r>
      <w:r w:rsidRPr="00E918CF">
        <w:rPr>
          <w:rFonts w:ascii="Palatino Linotype" w:eastAsia="Times New Roman" w:hAnsi="Palatino Linotype" w:cs="Times New Roman"/>
          <w:i/>
          <w:lang w:val="es-ES" w:eastAsia="es-ES"/>
        </w:rPr>
        <w:t>(sic)</w:t>
      </w:r>
    </w:p>
    <w:p w:rsidR="00E918CF" w:rsidRPr="00E918CF" w:rsidRDefault="00E918CF" w:rsidP="00E918CF">
      <w:pPr>
        <w:spacing w:after="0" w:line="240" w:lineRule="auto"/>
        <w:rPr>
          <w:rFonts w:ascii="Times New Roman" w:eastAsia="Times New Roman" w:hAnsi="Times New Roman" w:cs="Times New Roman"/>
          <w:sz w:val="8"/>
          <w:szCs w:val="24"/>
          <w:lang w:eastAsia="es-ES"/>
        </w:rPr>
      </w:pPr>
    </w:p>
    <w:p w:rsidR="00E918CF" w:rsidRPr="00E918CF" w:rsidRDefault="00E918CF" w:rsidP="00E918CF">
      <w:pPr>
        <w:spacing w:before="240" w:after="240" w:line="360" w:lineRule="auto"/>
        <w:jc w:val="both"/>
        <w:rPr>
          <w:rFonts w:ascii="Palatino Linotype" w:eastAsia="Calibri" w:hAnsi="Palatino Linotype" w:cs="Arial"/>
          <w:sz w:val="24"/>
        </w:rPr>
      </w:pPr>
      <w:r w:rsidRPr="00E918CF">
        <w:rPr>
          <w:rFonts w:ascii="Palatino Linotype" w:eastAsia="Calibri"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w:t>
      </w:r>
      <w:r w:rsidRPr="00E918CF">
        <w:rPr>
          <w:rFonts w:ascii="Palatino Linotype" w:eastAsia="Calibri" w:hAnsi="Palatino Linotype" w:cs="Arial"/>
          <w:sz w:val="24"/>
        </w:rPr>
        <w:lastRenderedPageBreak/>
        <w:t>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E918CF" w:rsidRPr="00E918CF" w:rsidRDefault="00E918CF" w:rsidP="00E918CF">
      <w:pPr>
        <w:spacing w:before="240" w:after="240" w:line="360" w:lineRule="auto"/>
        <w:jc w:val="both"/>
        <w:rPr>
          <w:rFonts w:ascii="Palatino Linotype" w:eastAsia="Calibri" w:hAnsi="Palatino Linotype" w:cs="Arial"/>
          <w:sz w:val="14"/>
        </w:rPr>
      </w:pPr>
    </w:p>
    <w:p w:rsidR="00E918CF" w:rsidRPr="00E918CF" w:rsidRDefault="00E918CF" w:rsidP="00E918CF">
      <w:pPr>
        <w:spacing w:before="240" w:after="240" w:line="360" w:lineRule="auto"/>
        <w:jc w:val="both"/>
        <w:rPr>
          <w:rFonts w:ascii="Palatino Linotype" w:eastAsia="Calibri" w:hAnsi="Palatino Linotype" w:cs="Arial"/>
          <w:sz w:val="24"/>
        </w:rPr>
      </w:pPr>
      <w:r w:rsidRPr="00E918CF">
        <w:rPr>
          <w:rFonts w:ascii="Palatino Linotype" w:eastAsia="Calibri" w:hAnsi="Palatino Linotype" w:cs="Arial"/>
          <w:sz w:val="24"/>
        </w:rPr>
        <w:t>Así también, se dispone que</w:t>
      </w:r>
      <w:r w:rsidRPr="00E918CF">
        <w:rPr>
          <w:rFonts w:ascii="Palatino Linotype" w:eastAsia="Calibri" w:hAnsi="Palatino Linotype" w:cs="Times New Roman"/>
          <w:sz w:val="24"/>
        </w:rPr>
        <w:t xml:space="preserve"> </w:t>
      </w:r>
      <w:r w:rsidRPr="00E918CF">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E918CF" w:rsidRPr="00E918CF" w:rsidRDefault="00E918CF" w:rsidP="00E918CF">
      <w:pPr>
        <w:spacing w:before="240" w:after="240" w:line="360" w:lineRule="auto"/>
        <w:jc w:val="both"/>
        <w:rPr>
          <w:rFonts w:ascii="Palatino Linotype" w:eastAsia="Calibri" w:hAnsi="Palatino Linotype" w:cs="Arial"/>
          <w:sz w:val="2"/>
        </w:rPr>
      </w:pPr>
    </w:p>
    <w:p w:rsidR="00E918CF" w:rsidRPr="00E918CF" w:rsidRDefault="00E918CF" w:rsidP="00E918CF">
      <w:pPr>
        <w:spacing w:before="240" w:after="240" w:line="360" w:lineRule="auto"/>
        <w:jc w:val="both"/>
        <w:rPr>
          <w:rFonts w:ascii="Palatino Linotype" w:eastAsia="Calibri" w:hAnsi="Palatino Linotype" w:cs="Arial"/>
          <w:sz w:val="24"/>
        </w:rPr>
      </w:pPr>
      <w:r w:rsidRPr="00E918CF">
        <w:rPr>
          <w:rFonts w:ascii="Palatino Linotype" w:eastAsia="Calibri" w:hAnsi="Palatino Linotype" w:cs="Arial"/>
          <w:sz w:val="24"/>
        </w:rPr>
        <w:t xml:space="preserve">En este contexto, </w:t>
      </w:r>
      <w:r w:rsidRPr="00E918CF">
        <w:rPr>
          <w:rFonts w:ascii="Palatino Linotype" w:eastAsia="Calibri" w:hAnsi="Palatino Linotype" w:cs="Arial"/>
          <w:sz w:val="24"/>
          <w:lang w:eastAsia="es-MX"/>
        </w:rPr>
        <w:t xml:space="preserve">el </w:t>
      </w:r>
      <w:r>
        <w:rPr>
          <w:rFonts w:ascii="Palatino Linotype" w:eastAsia="Calibri" w:hAnsi="Palatino Linotype" w:cs="Arial"/>
          <w:b/>
          <w:sz w:val="24"/>
          <w:lang w:eastAsia="es-MX"/>
        </w:rPr>
        <w:t>Sujeto Obligado</w:t>
      </w:r>
      <w:r w:rsidRPr="00E918CF">
        <w:rPr>
          <w:rFonts w:ascii="Palatino Linotype" w:eastAsia="Calibri" w:hAnsi="Palatino Linotype" w:cs="Arial"/>
          <w:sz w:val="24"/>
        </w:rPr>
        <w:t xml:space="preserve"> no está obligado a generar documento </w:t>
      </w:r>
      <w:r w:rsidRPr="00E918CF">
        <w:rPr>
          <w:rFonts w:ascii="Palatino Linotype" w:eastAsia="Calibri" w:hAnsi="Palatino Linotype" w:cs="Arial"/>
          <w:b/>
          <w:i/>
          <w:sz w:val="24"/>
        </w:rPr>
        <w:t>ad hoc</w:t>
      </w:r>
      <w:r w:rsidRPr="00E918CF">
        <w:rPr>
          <w:rFonts w:ascii="Palatino Linotype" w:eastAsia="Calibri" w:hAnsi="Palatino Linotype" w:cs="Arial"/>
          <w:sz w:val="24"/>
        </w:rPr>
        <w:t xml:space="preserve"> para para satisfacer el derecho de acceso, situación que no está permitida dentro de la materia de acceso a la información.</w:t>
      </w:r>
    </w:p>
    <w:p w:rsidR="00E918CF" w:rsidRPr="00E918CF" w:rsidRDefault="00E918CF" w:rsidP="00E918CF">
      <w:pPr>
        <w:spacing w:before="240" w:after="240" w:line="360" w:lineRule="auto"/>
        <w:jc w:val="both"/>
        <w:rPr>
          <w:rFonts w:ascii="Palatino Linotype" w:eastAsia="Calibri" w:hAnsi="Palatino Linotype" w:cs="Arial"/>
          <w:sz w:val="2"/>
        </w:rPr>
      </w:pPr>
    </w:p>
    <w:p w:rsidR="00E918CF" w:rsidRPr="00E918CF" w:rsidRDefault="00E918CF" w:rsidP="00E918CF">
      <w:pPr>
        <w:spacing w:line="360" w:lineRule="auto"/>
        <w:jc w:val="both"/>
        <w:rPr>
          <w:rFonts w:ascii="Palatino Linotype" w:eastAsia="Calibri" w:hAnsi="Palatino Linotype" w:cs="Times New Roman"/>
          <w:b/>
          <w:bCs/>
          <w:color w:val="000000"/>
          <w:sz w:val="24"/>
        </w:rPr>
      </w:pPr>
      <w:r w:rsidRPr="00E918CF">
        <w:rPr>
          <w:rFonts w:ascii="Palatino Linotype" w:eastAsia="Calibri" w:hAnsi="Palatino Linotype" w:cs="Arial"/>
          <w:color w:val="000000"/>
          <w:sz w:val="24"/>
        </w:rPr>
        <w:t xml:space="preserve">Como apoyo a lo anterior, es aplicable el Criterio 03-17, emitido por </w:t>
      </w:r>
      <w:r w:rsidRPr="00E918CF">
        <w:rPr>
          <w:rFonts w:ascii="Palatino Linotype" w:eastAsia="Arial Unicode MS" w:hAnsi="Palatino Linotype" w:cs="Arial"/>
          <w:color w:val="000000"/>
          <w:sz w:val="24"/>
        </w:rPr>
        <w:t>el Instituto Nacional de Transparencia, Acceso a la Información y Protección de Datos Personales,</w:t>
      </w:r>
      <w:r w:rsidRPr="00E918CF">
        <w:rPr>
          <w:rFonts w:ascii="Palatino Linotype" w:eastAsia="Calibri" w:hAnsi="Palatino Linotype" w:cs="Times New Roman"/>
          <w:bCs/>
          <w:color w:val="000000"/>
          <w:sz w:val="24"/>
        </w:rPr>
        <w:t xml:space="preserve"> que dice:</w:t>
      </w:r>
      <w:r w:rsidRPr="00E918CF">
        <w:rPr>
          <w:rFonts w:ascii="Palatino Linotype" w:eastAsia="Calibri" w:hAnsi="Palatino Linotype" w:cs="Times New Roman"/>
          <w:b/>
          <w:bCs/>
          <w:color w:val="000000"/>
          <w:sz w:val="24"/>
        </w:rPr>
        <w:t xml:space="preserve"> </w:t>
      </w:r>
    </w:p>
    <w:p w:rsidR="00E918CF" w:rsidRPr="00E918CF" w:rsidRDefault="00E918CF" w:rsidP="00E918CF">
      <w:pPr>
        <w:spacing w:line="256" w:lineRule="auto"/>
        <w:ind w:left="851" w:right="850"/>
        <w:jc w:val="both"/>
        <w:rPr>
          <w:rFonts w:ascii="Palatino Linotype" w:eastAsia="Calibri" w:hAnsi="Palatino Linotype" w:cs="Arial"/>
          <w:color w:val="000000"/>
          <w:sz w:val="2"/>
        </w:rPr>
      </w:pPr>
    </w:p>
    <w:p w:rsidR="00E918CF" w:rsidRPr="00E918CF" w:rsidRDefault="00E918CF" w:rsidP="00E918CF">
      <w:pPr>
        <w:spacing w:line="256" w:lineRule="auto"/>
        <w:ind w:left="851" w:right="901"/>
        <w:jc w:val="both"/>
        <w:rPr>
          <w:rFonts w:ascii="Palatino Linotype" w:eastAsia="Calibri" w:hAnsi="Palatino Linotype" w:cs="Arial"/>
          <w:i/>
          <w:color w:val="000000"/>
        </w:rPr>
      </w:pPr>
      <w:r w:rsidRPr="00E918CF">
        <w:rPr>
          <w:rFonts w:ascii="Palatino Linotype" w:eastAsia="Calibri" w:hAnsi="Palatino Linotype" w:cs="Arial"/>
          <w:i/>
          <w:color w:val="000000"/>
        </w:rPr>
        <w:lastRenderedPageBreak/>
        <w:t>“</w:t>
      </w:r>
      <w:r w:rsidRPr="00E918CF">
        <w:rPr>
          <w:rFonts w:ascii="Palatino Linotype" w:eastAsia="Calibri" w:hAnsi="Palatino Linotype" w:cs="Arial"/>
          <w:b/>
          <w:i/>
          <w:color w:val="000000"/>
        </w:rPr>
        <w:t>No existe obligación de elaborar documentos ad hoc para atender las solicitudes de acceso a la información.</w:t>
      </w:r>
      <w:r w:rsidRPr="00E918C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918CF" w:rsidRPr="00E918CF" w:rsidRDefault="00E918CF" w:rsidP="00E918CF">
      <w:pPr>
        <w:spacing w:line="256" w:lineRule="auto"/>
        <w:ind w:left="851" w:right="901"/>
        <w:jc w:val="both"/>
        <w:rPr>
          <w:rFonts w:ascii="Palatino Linotype" w:eastAsia="Calibri" w:hAnsi="Palatino Linotype" w:cs="Arial"/>
          <w:i/>
          <w:color w:val="000000"/>
          <w:sz w:val="2"/>
        </w:rPr>
      </w:pPr>
    </w:p>
    <w:p w:rsidR="00E918CF" w:rsidRPr="00E918CF" w:rsidRDefault="00E918CF" w:rsidP="00E918CF">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t xml:space="preserve">Resoluciones: </w:t>
      </w:r>
    </w:p>
    <w:p w:rsidR="00E918CF" w:rsidRPr="00E918CF" w:rsidRDefault="00E918CF" w:rsidP="00E918CF">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rsidR="00E918CF" w:rsidRPr="00E918CF" w:rsidRDefault="00E918CF" w:rsidP="00E918CF">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E918CF" w:rsidRPr="00E918CF" w:rsidRDefault="00E918CF" w:rsidP="00E918CF">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rsidR="00E918CF" w:rsidRDefault="00E918CF" w:rsidP="00824894">
      <w:pPr>
        <w:pStyle w:val="Sinespaciado"/>
        <w:spacing w:line="360" w:lineRule="auto"/>
        <w:jc w:val="both"/>
        <w:rPr>
          <w:rFonts w:ascii="Palatino Linotype" w:hAnsi="Palatino Linotype"/>
          <w:sz w:val="24"/>
          <w:szCs w:val="24"/>
        </w:rPr>
      </w:pPr>
    </w:p>
    <w:p w:rsidR="00E430CA" w:rsidRDefault="00E25492" w:rsidP="0082489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Adicionalmente, no se debe perder de vista que el </w:t>
      </w:r>
      <w:r w:rsidRPr="00D777C4">
        <w:rPr>
          <w:rFonts w:ascii="Palatino Linotype" w:hAnsi="Palatino Linotype"/>
          <w:b/>
          <w:sz w:val="24"/>
          <w:szCs w:val="24"/>
        </w:rPr>
        <w:t>Sujeto Obligado</w:t>
      </w:r>
      <w:r w:rsidR="00EF1D7F">
        <w:rPr>
          <w:rFonts w:ascii="Palatino Linotype" w:hAnsi="Palatino Linotype"/>
          <w:sz w:val="24"/>
          <w:szCs w:val="24"/>
        </w:rPr>
        <w:t>,</w:t>
      </w:r>
      <w:r>
        <w:rPr>
          <w:rFonts w:ascii="Palatino Linotype" w:hAnsi="Palatino Linotype"/>
          <w:sz w:val="24"/>
          <w:szCs w:val="24"/>
        </w:rPr>
        <w:t xml:space="preserve"> en su respuesta a la solicitud primigenia, manifestó que</w:t>
      </w:r>
      <w:r w:rsidR="00EF1D7F" w:rsidRPr="00EF1D7F">
        <w:rPr>
          <w:rFonts w:ascii="Palatino Linotype" w:hAnsi="Palatino Linotype"/>
          <w:sz w:val="24"/>
          <w:szCs w:val="24"/>
        </w:rPr>
        <w:t xml:space="preserve"> se realizó un búsque</w:t>
      </w:r>
      <w:r w:rsidR="00EF1D7F">
        <w:rPr>
          <w:rFonts w:ascii="Palatino Linotype" w:hAnsi="Palatino Linotype"/>
          <w:sz w:val="24"/>
          <w:szCs w:val="24"/>
        </w:rPr>
        <w:t>da exhaustiva y razonable en sus</w:t>
      </w:r>
      <w:r w:rsidR="003E6DCA">
        <w:rPr>
          <w:rFonts w:ascii="Palatino Linotype" w:hAnsi="Palatino Linotype"/>
          <w:sz w:val="24"/>
          <w:szCs w:val="24"/>
        </w:rPr>
        <w:t xml:space="preserve"> archivos, de la cual se desprende que el servidor público referido por la particular</w:t>
      </w:r>
      <w:r w:rsidR="00267A3D">
        <w:rPr>
          <w:rFonts w:ascii="Palatino Linotype" w:hAnsi="Palatino Linotype"/>
          <w:sz w:val="24"/>
          <w:szCs w:val="24"/>
        </w:rPr>
        <w:t>,</w:t>
      </w:r>
      <w:r w:rsidR="003E6DCA">
        <w:rPr>
          <w:rFonts w:ascii="Palatino Linotype" w:hAnsi="Palatino Linotype"/>
          <w:sz w:val="24"/>
          <w:szCs w:val="24"/>
        </w:rPr>
        <w:t xml:space="preserve"> no cuenta con </w:t>
      </w:r>
      <w:r w:rsidR="003E6DCA" w:rsidRPr="003E6DCA">
        <w:rPr>
          <w:rFonts w:ascii="Palatino Linotype" w:hAnsi="Palatino Linotype"/>
          <w:sz w:val="24"/>
          <w:szCs w:val="24"/>
        </w:rPr>
        <w:t>las prestaciones de vales de gasolina, tarjetas efecticard, radio, celular oficial</w:t>
      </w:r>
      <w:r w:rsidR="00D90385">
        <w:rPr>
          <w:rFonts w:ascii="Palatino Linotype" w:hAnsi="Palatino Linotype"/>
          <w:sz w:val="24"/>
          <w:szCs w:val="24"/>
        </w:rPr>
        <w:t>,</w:t>
      </w:r>
      <w:r w:rsidR="003E6DCA" w:rsidRPr="003E6DCA">
        <w:rPr>
          <w:rFonts w:ascii="Palatino Linotype" w:hAnsi="Palatino Linotype"/>
          <w:sz w:val="24"/>
          <w:szCs w:val="24"/>
        </w:rPr>
        <w:t xml:space="preserve"> incluyendo sus pagos de servicio, solicitados, ejercidos y/o contabilizados durante los ejercicios fiscales 2018 y 2019</w:t>
      </w:r>
      <w:r w:rsidR="003E6DCA">
        <w:rPr>
          <w:rFonts w:ascii="Palatino Linotype" w:hAnsi="Palatino Linotype"/>
          <w:sz w:val="24"/>
          <w:szCs w:val="24"/>
        </w:rPr>
        <w:t xml:space="preserve">, aclarando que en atención </w:t>
      </w:r>
      <w:r w:rsidR="00D90385">
        <w:rPr>
          <w:rFonts w:ascii="Palatino Linotype" w:hAnsi="Palatino Linotype"/>
          <w:sz w:val="24"/>
          <w:szCs w:val="24"/>
        </w:rPr>
        <w:t>al pr</w:t>
      </w:r>
      <w:r w:rsidR="003E6DCA">
        <w:rPr>
          <w:rFonts w:ascii="Palatino Linotype" w:hAnsi="Palatino Linotype"/>
          <w:sz w:val="24"/>
          <w:szCs w:val="24"/>
        </w:rPr>
        <w:t xml:space="preserve">incipio de máxima publicidad, las prestaciones a las que </w:t>
      </w:r>
      <w:r w:rsidR="00D90385">
        <w:rPr>
          <w:rFonts w:ascii="Palatino Linotype" w:hAnsi="Palatino Linotype"/>
          <w:sz w:val="24"/>
          <w:szCs w:val="24"/>
        </w:rPr>
        <w:t xml:space="preserve">tiene derecho el servidor público Miguel Nuño Yañez se encuentran </w:t>
      </w:r>
      <w:r w:rsidR="00D90385" w:rsidRPr="00D90385">
        <w:rPr>
          <w:rFonts w:ascii="Palatino Linotype" w:hAnsi="Palatino Linotype"/>
          <w:sz w:val="24"/>
          <w:szCs w:val="24"/>
        </w:rPr>
        <w:t xml:space="preserve">se encuentran publicadas en la página de </w:t>
      </w:r>
      <w:r w:rsidR="00D90385" w:rsidRPr="00D90385">
        <w:rPr>
          <w:rFonts w:ascii="Palatino Linotype" w:hAnsi="Palatino Linotype"/>
          <w:sz w:val="24"/>
          <w:szCs w:val="24"/>
        </w:rPr>
        <w:lastRenderedPageBreak/>
        <w:t xml:space="preserve">Información Pública de Oficio </w:t>
      </w:r>
      <w:r w:rsidR="00D90385">
        <w:rPr>
          <w:rFonts w:ascii="Palatino Linotype" w:hAnsi="Palatino Linotype"/>
          <w:sz w:val="24"/>
          <w:szCs w:val="24"/>
        </w:rPr>
        <w:t xml:space="preserve">Mexiquense (IPOMEX), remitiendo una liga electrónica de la que se desprende la siguiente información: </w:t>
      </w:r>
    </w:p>
    <w:p w:rsidR="00267A3D" w:rsidRDefault="00C33ACC" w:rsidP="00E918CF">
      <w:pPr>
        <w:pStyle w:val="Sinespaciado"/>
        <w:spacing w:line="360" w:lineRule="auto"/>
        <w:jc w:val="center"/>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1137285</wp:posOffset>
                </wp:positionH>
                <wp:positionV relativeFrom="paragraph">
                  <wp:posOffset>716915</wp:posOffset>
                </wp:positionV>
                <wp:extent cx="2057400" cy="6096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2057400" cy="6096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06625D" id="Rectángulo 4" o:spid="_x0000_s1026" style="position:absolute;margin-left:89.55pt;margin-top:56.45pt;width:162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" filled="f" strokecolor="#c00000" strokeweight="2.25pt"/>
            </w:pict>
          </mc:Fallback>
        </mc:AlternateContent>
      </w:r>
      <w:r>
        <w:rPr>
          <w:rFonts w:ascii="Palatino Linotype" w:hAnsi="Palatino Linotype"/>
          <w:noProof/>
          <w:sz w:val="24"/>
          <w:szCs w:val="24"/>
          <w:lang w:eastAsia="es-MX"/>
        </w:rPr>
        <w:drawing>
          <wp:inline distT="0" distB="0" distL="0" distR="0">
            <wp:extent cx="3497580" cy="5730240"/>
            <wp:effectExtent l="0" t="0" r="762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7580" cy="5730240"/>
                    </a:xfrm>
                    <a:prstGeom prst="rect">
                      <a:avLst/>
                    </a:prstGeom>
                    <a:noFill/>
                    <a:ln>
                      <a:noFill/>
                    </a:ln>
                  </pic:spPr>
                </pic:pic>
              </a:graphicData>
            </a:graphic>
          </wp:inline>
        </w:drawing>
      </w:r>
    </w:p>
    <w:p w:rsidR="003B6FBE" w:rsidRDefault="003B6FBE" w:rsidP="00E918CF">
      <w:pPr>
        <w:pStyle w:val="Sinespaciado"/>
        <w:spacing w:line="360" w:lineRule="auto"/>
        <w:jc w:val="center"/>
        <w:rPr>
          <w:rFonts w:ascii="Palatino Linotype" w:hAnsi="Palatino Linotype"/>
          <w:sz w:val="24"/>
          <w:szCs w:val="24"/>
        </w:rPr>
      </w:pPr>
    </w:p>
    <w:p w:rsidR="00C305EA" w:rsidRDefault="00C305EA" w:rsidP="003E1EEF">
      <w:pPr>
        <w:pStyle w:val="Sinespaciado"/>
        <w:spacing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extent cx="5037667" cy="71117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4299" cy="716345"/>
                    </a:xfrm>
                    <a:prstGeom prst="rect">
                      <a:avLst/>
                    </a:prstGeom>
                    <a:noFill/>
                    <a:ln>
                      <a:noFill/>
                    </a:ln>
                  </pic:spPr>
                </pic:pic>
              </a:graphicData>
            </a:graphic>
          </wp:inline>
        </w:drawing>
      </w:r>
    </w:p>
    <w:p w:rsidR="00E50F4B" w:rsidRPr="006B1685" w:rsidRDefault="00C33ACC" w:rsidP="006B1685">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De la</w:t>
      </w:r>
      <w:r w:rsidR="00C305EA">
        <w:rPr>
          <w:rFonts w:ascii="Palatino Linotype" w:hAnsi="Palatino Linotype"/>
          <w:sz w:val="24"/>
          <w:szCs w:val="24"/>
        </w:rPr>
        <w:t>s</w:t>
      </w:r>
      <w:r>
        <w:rPr>
          <w:rFonts w:ascii="Palatino Linotype" w:hAnsi="Palatino Linotype"/>
          <w:sz w:val="24"/>
          <w:szCs w:val="24"/>
        </w:rPr>
        <w:t xml:space="preserve"> </w:t>
      </w:r>
      <w:r w:rsidR="00C305EA">
        <w:rPr>
          <w:rFonts w:ascii="Palatino Linotype" w:hAnsi="Palatino Linotype"/>
          <w:sz w:val="24"/>
          <w:szCs w:val="24"/>
        </w:rPr>
        <w:t>imágenes</w:t>
      </w:r>
      <w:r>
        <w:rPr>
          <w:rFonts w:ascii="Palatino Linotype" w:hAnsi="Palatino Linotype"/>
          <w:sz w:val="24"/>
          <w:szCs w:val="24"/>
        </w:rPr>
        <w:t xml:space="preserve"> antes referida</w:t>
      </w:r>
      <w:r w:rsidR="00C305EA">
        <w:rPr>
          <w:rFonts w:ascii="Palatino Linotype" w:hAnsi="Palatino Linotype"/>
          <w:sz w:val="24"/>
          <w:szCs w:val="24"/>
        </w:rPr>
        <w:t>s</w:t>
      </w:r>
      <w:r>
        <w:rPr>
          <w:rFonts w:ascii="Palatino Linotype" w:hAnsi="Palatino Linotype"/>
          <w:sz w:val="24"/>
          <w:szCs w:val="24"/>
        </w:rPr>
        <w:t xml:space="preserve"> se advierte que el </w:t>
      </w:r>
      <w:r w:rsidRPr="00C33ACC">
        <w:rPr>
          <w:rFonts w:ascii="Palatino Linotype" w:hAnsi="Palatino Linotype"/>
          <w:b/>
          <w:sz w:val="24"/>
          <w:szCs w:val="24"/>
        </w:rPr>
        <w:t>Sujeto Obligado</w:t>
      </w:r>
      <w:r>
        <w:rPr>
          <w:rFonts w:ascii="Palatino Linotype" w:hAnsi="Palatino Linotype"/>
          <w:sz w:val="24"/>
          <w:szCs w:val="24"/>
        </w:rPr>
        <w:t xml:space="preserve"> proporciono las </w:t>
      </w:r>
      <w:r w:rsidR="00267A3D">
        <w:rPr>
          <w:rFonts w:ascii="Palatino Linotype" w:hAnsi="Palatino Linotype"/>
          <w:sz w:val="24"/>
          <w:szCs w:val="24"/>
        </w:rPr>
        <w:t>prestaciones</w:t>
      </w:r>
      <w:r>
        <w:rPr>
          <w:rFonts w:ascii="Palatino Linotype" w:hAnsi="Palatino Linotype"/>
          <w:sz w:val="24"/>
          <w:szCs w:val="24"/>
        </w:rPr>
        <w:t xml:space="preserve"> con las que cuenta el servidor público referido en la solicitud de acceso a la informaci</w:t>
      </w:r>
      <w:r w:rsidR="006B1685">
        <w:rPr>
          <w:rFonts w:ascii="Palatino Linotype" w:hAnsi="Palatino Linotype"/>
          <w:sz w:val="24"/>
          <w:szCs w:val="24"/>
        </w:rPr>
        <w:t>ón</w:t>
      </w:r>
      <w:r w:rsidR="00267A3D">
        <w:rPr>
          <w:rFonts w:ascii="Palatino Linotype" w:hAnsi="Palatino Linotype"/>
          <w:sz w:val="24"/>
          <w:szCs w:val="24"/>
        </w:rPr>
        <w:t>, sin que se encuentren en ellas a las que hace referencia la hoy Recurrente</w:t>
      </w:r>
      <w:r w:rsidR="006B1685">
        <w:rPr>
          <w:rFonts w:ascii="Palatino Linotype" w:hAnsi="Palatino Linotype"/>
          <w:sz w:val="24"/>
          <w:szCs w:val="24"/>
        </w:rPr>
        <w:t>, por ello</w:t>
      </w:r>
      <w:r w:rsidR="00207DA3">
        <w:rPr>
          <w:rFonts w:ascii="Palatino Linotype" w:hAnsi="Palatino Linotype" w:cs="Arial"/>
          <w:sz w:val="24"/>
          <w:szCs w:val="24"/>
          <w:lang w:eastAsia="es-MX"/>
        </w:rPr>
        <w:t xml:space="preserve">, toda vez que existió un pronunciamiento por parte del </w:t>
      </w:r>
      <w:r w:rsidR="00207DA3" w:rsidRPr="00456301">
        <w:rPr>
          <w:rFonts w:ascii="Palatino Linotype" w:hAnsi="Palatino Linotype" w:cs="Arial"/>
          <w:b/>
          <w:sz w:val="24"/>
          <w:szCs w:val="24"/>
          <w:lang w:eastAsia="es-MX"/>
        </w:rPr>
        <w:t>Sujeto Obligado</w:t>
      </w:r>
      <w:r w:rsidR="00207DA3">
        <w:rPr>
          <w:rFonts w:ascii="Palatino Linotype" w:hAnsi="Palatino Linotype" w:cs="Arial"/>
          <w:sz w:val="24"/>
          <w:szCs w:val="24"/>
          <w:lang w:eastAsia="es-MX"/>
        </w:rPr>
        <w:t>, este Órgano Garante estima conveniente señalar que no está facultado para manifestarse sobre la veracidad de la información proporcionada, ya que</w:t>
      </w:r>
      <w:r w:rsidR="0064747D">
        <w:rPr>
          <w:rFonts w:ascii="Palatino Linotype" w:hAnsi="Palatino Linotype" w:cs="Arial"/>
          <w:sz w:val="24"/>
          <w:szCs w:val="24"/>
          <w:lang w:eastAsia="es-MX"/>
        </w:rPr>
        <w:t xml:space="preserve"> no existe precepto legal alguno</w:t>
      </w:r>
      <w:r w:rsidR="00207DA3">
        <w:rPr>
          <w:rFonts w:ascii="Palatino Linotype" w:hAnsi="Palatino Linotype" w:cs="Arial"/>
          <w:sz w:val="24"/>
          <w:szCs w:val="24"/>
          <w:lang w:eastAsia="es-MX"/>
        </w:rPr>
        <w:t xml:space="preserve"> en la Ley de la Materia que permita, vía recurso de revisión, que se pronuncia al respecto. </w:t>
      </w:r>
      <w:r w:rsidR="00BE100C">
        <w:rPr>
          <w:rFonts w:ascii="Palatino Linotype" w:hAnsi="Palatino Linotype" w:cs="Arial"/>
          <w:sz w:val="24"/>
          <w:szCs w:val="24"/>
          <w:lang w:eastAsia="es-MX"/>
        </w:rPr>
        <w:t>Por analogía, sirve de apoyo a lo anterior el Criterio 31-10 emitido por el entonces Instituto Federal de Accesos a la Información y Protección de Datos, que a la letra establece</w:t>
      </w:r>
      <w:r w:rsidR="0064747D">
        <w:rPr>
          <w:rFonts w:ascii="Palatino Linotype" w:hAnsi="Palatino Linotype" w:cs="Arial"/>
          <w:sz w:val="24"/>
          <w:szCs w:val="24"/>
          <w:lang w:eastAsia="es-MX"/>
        </w:rPr>
        <w:t>:</w:t>
      </w:r>
    </w:p>
    <w:p w:rsidR="00BE100C" w:rsidRDefault="00BE100C" w:rsidP="00E50F4B">
      <w:pPr>
        <w:spacing w:line="360" w:lineRule="auto"/>
        <w:jc w:val="both"/>
        <w:rPr>
          <w:rFonts w:ascii="Palatino Linotype" w:hAnsi="Palatino Linotype" w:cs="Arial"/>
          <w:sz w:val="24"/>
          <w:szCs w:val="24"/>
          <w:lang w:eastAsia="es-MX"/>
        </w:rPr>
      </w:pPr>
    </w:p>
    <w:p w:rsidR="00BE100C" w:rsidRPr="0064747D" w:rsidRDefault="00BE100C" w:rsidP="0064747D">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w:t>
      </w:r>
      <w:r w:rsidR="00135494" w:rsidRPr="0064747D">
        <w:rPr>
          <w:rFonts w:ascii="Palatino Linotype" w:hAnsi="Palatino Linotype" w:cs="Arial"/>
          <w:i/>
          <w:lang w:eastAsia="es-MX"/>
        </w:rPr>
        <w:t xml:space="preserve"> a la información; resolver sobre la negativa de las solicitudes de acceso a la información</w:t>
      </w:r>
      <w:r w:rsidR="006E6C81" w:rsidRPr="0064747D">
        <w:rPr>
          <w:rFonts w:ascii="Palatino Linotype" w:hAnsi="Palatino Linotype" w:cs="Arial"/>
          <w:i/>
          <w:lang w:eastAsia="es-MX"/>
        </w:rPr>
        <w:t>;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9E2A88" w:rsidRPr="00AF7266" w:rsidRDefault="009E2A88" w:rsidP="002E764B">
      <w:pPr>
        <w:spacing w:after="0" w:line="360" w:lineRule="auto"/>
        <w:jc w:val="both"/>
        <w:rPr>
          <w:rFonts w:ascii="Palatino Linotype" w:hAnsi="Palatino Linotype"/>
          <w:sz w:val="24"/>
        </w:rPr>
      </w:pPr>
    </w:p>
    <w:p w:rsidR="00267A3D" w:rsidRPr="009550F7" w:rsidRDefault="00267A3D" w:rsidP="009550F7">
      <w:pPr>
        <w:spacing w:before="240" w:after="240" w:line="360" w:lineRule="auto"/>
        <w:contextualSpacing/>
        <w:jc w:val="both"/>
        <w:rPr>
          <w:rFonts w:ascii="Palatino Linotype" w:eastAsia="Times New Roman" w:hAnsi="Palatino Linotype" w:cs="Arial"/>
          <w:color w:val="000000"/>
          <w:sz w:val="24"/>
          <w:szCs w:val="24"/>
          <w:lang w:eastAsia="es-ES"/>
        </w:rPr>
      </w:pPr>
      <w:r w:rsidRPr="00267A3D">
        <w:rPr>
          <w:rFonts w:ascii="Palatino Linotype" w:eastAsia="Times New Roman" w:hAnsi="Palatino Linotype" w:cs="Arial"/>
          <w:color w:val="000000"/>
          <w:sz w:val="24"/>
          <w:szCs w:val="24"/>
          <w:lang w:eastAsia="es-ES"/>
        </w:rPr>
        <w:t xml:space="preserve">En conclusión, le asiste la razón al </w:t>
      </w:r>
      <w:r w:rsidRPr="00267A3D">
        <w:rPr>
          <w:rFonts w:ascii="Palatino Linotype" w:eastAsia="Times New Roman" w:hAnsi="Palatino Linotype" w:cs="Arial"/>
          <w:b/>
          <w:color w:val="000000"/>
          <w:sz w:val="24"/>
          <w:szCs w:val="24"/>
          <w:lang w:eastAsia="es-ES"/>
        </w:rPr>
        <w:t>Sujeto Obligado</w:t>
      </w:r>
      <w:r w:rsidRPr="00267A3D">
        <w:rPr>
          <w:rFonts w:ascii="Palatino Linotype" w:eastAsia="Times New Roman" w:hAnsi="Palatino Linotype" w:cs="Arial"/>
          <w:color w:val="000000"/>
          <w:sz w:val="24"/>
          <w:szCs w:val="24"/>
          <w:lang w:eastAsia="es-ES"/>
        </w:rPr>
        <w:t xml:space="preserve"> porque al remitir </w:t>
      </w:r>
      <w:r>
        <w:rPr>
          <w:rFonts w:ascii="Palatino Linotype" w:eastAsia="Times New Roman" w:hAnsi="Palatino Linotype" w:cs="Arial"/>
          <w:color w:val="000000"/>
          <w:sz w:val="24"/>
          <w:szCs w:val="24"/>
          <w:lang w:eastAsia="es-ES"/>
        </w:rPr>
        <w:t xml:space="preserve">el total de prestaciones a las que es acreedor el </w:t>
      </w:r>
      <w:r>
        <w:rPr>
          <w:rFonts w:ascii="Palatino Linotype" w:hAnsi="Palatino Linotype" w:cs="Arial"/>
          <w:sz w:val="24"/>
          <w:szCs w:val="24"/>
        </w:rPr>
        <w:t xml:space="preserve">servidor público </w:t>
      </w:r>
      <w:r w:rsidRPr="00A36109">
        <w:rPr>
          <w:rFonts w:ascii="Palatino Linotype" w:hAnsi="Palatino Linotype" w:cs="Arial"/>
          <w:sz w:val="24"/>
          <w:szCs w:val="24"/>
        </w:rPr>
        <w:t>Miguel Nuño Yañez</w:t>
      </w:r>
      <w:r>
        <w:rPr>
          <w:rFonts w:ascii="Palatino Linotype" w:hAnsi="Palatino Linotype" w:cs="Arial"/>
          <w:sz w:val="24"/>
          <w:szCs w:val="24"/>
        </w:rPr>
        <w:t xml:space="preserve">, Secretario Particular del Secretario de Finanzas, de las cuales se advierte que </w:t>
      </w:r>
      <w:r w:rsidR="009550F7" w:rsidRPr="009550F7">
        <w:rPr>
          <w:rFonts w:ascii="Palatino Linotype" w:hAnsi="Palatino Linotype" w:cs="Arial"/>
          <w:sz w:val="24"/>
          <w:szCs w:val="24"/>
        </w:rPr>
        <w:t>no cuenta con las prestaciones de vales de gasol</w:t>
      </w:r>
      <w:r w:rsidR="009550F7">
        <w:rPr>
          <w:rFonts w:ascii="Palatino Linotype" w:hAnsi="Palatino Linotype" w:cs="Arial"/>
          <w:sz w:val="24"/>
          <w:szCs w:val="24"/>
        </w:rPr>
        <w:t>ina, tarjetas efecticard, radio y/o</w:t>
      </w:r>
      <w:r w:rsidR="009550F7" w:rsidRPr="009550F7">
        <w:rPr>
          <w:rFonts w:ascii="Palatino Linotype" w:hAnsi="Palatino Linotype" w:cs="Arial"/>
          <w:sz w:val="24"/>
          <w:szCs w:val="24"/>
        </w:rPr>
        <w:t xml:space="preserve"> celular oficial, </w:t>
      </w:r>
      <w:r w:rsidR="009550F7" w:rsidRPr="009550F7">
        <w:rPr>
          <w:rFonts w:ascii="Palatino Linotype" w:hAnsi="Palatino Linotype" w:cs="Arial"/>
          <w:sz w:val="24"/>
          <w:szCs w:val="24"/>
        </w:rPr>
        <w:lastRenderedPageBreak/>
        <w:t>solicitados, ejercidos y/o contabilizados durante los ejercicios fiscales 2018 y 2019</w:t>
      </w:r>
      <w:r w:rsidRPr="00267A3D">
        <w:rPr>
          <w:rFonts w:ascii="Palatino Linotype" w:eastAsia="Times New Roman" w:hAnsi="Palatino Linotype" w:cs="Arial"/>
          <w:color w:val="000000"/>
          <w:sz w:val="24"/>
          <w:szCs w:val="24"/>
          <w:lang w:eastAsia="es-ES"/>
        </w:rPr>
        <w:t>, y al no existir obligación en materia de transparencia que lo</w:t>
      </w:r>
      <w:r w:rsidR="009550F7">
        <w:rPr>
          <w:rFonts w:ascii="Palatino Linotype" w:eastAsia="Times New Roman" w:hAnsi="Palatino Linotype" w:cs="Arial"/>
          <w:color w:val="000000"/>
          <w:sz w:val="24"/>
          <w:szCs w:val="24"/>
          <w:lang w:eastAsia="es-ES"/>
        </w:rPr>
        <w:t xml:space="preserve"> constriña a poseer o generar</w:t>
      </w:r>
      <w:r w:rsidRPr="00267A3D">
        <w:rPr>
          <w:rFonts w:ascii="Palatino Linotype" w:eastAsia="Times New Roman" w:hAnsi="Palatino Linotype" w:cs="Arial"/>
          <w:color w:val="000000"/>
          <w:sz w:val="24"/>
          <w:szCs w:val="24"/>
          <w:lang w:eastAsia="es-ES"/>
        </w:rPr>
        <w:t xml:space="preserve"> </w:t>
      </w:r>
      <w:r w:rsidR="009550F7">
        <w:rPr>
          <w:rFonts w:ascii="Palatino Linotype" w:eastAsia="Times New Roman" w:hAnsi="Palatino Linotype" w:cs="Arial"/>
          <w:color w:val="000000"/>
          <w:sz w:val="24"/>
          <w:szCs w:val="24"/>
          <w:lang w:eastAsia="es-ES"/>
        </w:rPr>
        <w:t>dicha información,</w:t>
      </w:r>
      <w:r w:rsidRPr="00267A3D">
        <w:rPr>
          <w:rFonts w:ascii="Palatino Linotype" w:eastAsia="Times New Roman" w:hAnsi="Palatino Linotype" w:cs="Arial"/>
          <w:color w:val="000000"/>
          <w:sz w:val="24"/>
          <w:szCs w:val="24"/>
          <w:lang w:eastAsia="es-ES"/>
        </w:rPr>
        <w:t xml:space="preserve"> c</w:t>
      </w:r>
      <w:r w:rsidR="009550F7">
        <w:rPr>
          <w:rFonts w:ascii="Palatino Linotype" w:eastAsia="Times New Roman" w:hAnsi="Palatino Linotype" w:cs="Arial"/>
          <w:color w:val="000000"/>
          <w:sz w:val="24"/>
          <w:szCs w:val="24"/>
          <w:lang w:eastAsia="es-ES"/>
        </w:rPr>
        <w:t>omo se estipuló anteriormente, aunado a</w:t>
      </w:r>
      <w:r w:rsidRPr="00267A3D">
        <w:rPr>
          <w:rFonts w:ascii="Palatino Linotype" w:eastAsia="Times New Roman" w:hAnsi="Palatino Linotype" w:cs="Arial"/>
          <w:color w:val="000000"/>
          <w:sz w:val="24"/>
          <w:szCs w:val="24"/>
          <w:lang w:val="es-ES" w:eastAsia="es-ES"/>
        </w:rPr>
        <w:t xml:space="preserve"> que la obligación de acceso a la información pública se tendrá por cumplida cuando el solicitante tenga a su disposición la información requerida, o cuando realice la consulta de la misma en el lugar en el que ésta se localice.</w:t>
      </w:r>
    </w:p>
    <w:p w:rsidR="00267A3D" w:rsidRDefault="00267A3D" w:rsidP="00330B63">
      <w:pPr>
        <w:pStyle w:val="Textoindependiente"/>
        <w:spacing w:line="360" w:lineRule="auto"/>
        <w:jc w:val="both"/>
        <w:rPr>
          <w:rFonts w:ascii="Palatino Linotype" w:hAnsi="Palatino Linotype"/>
          <w:sz w:val="24"/>
          <w:szCs w:val="24"/>
          <w:lang w:val="es-MX"/>
        </w:rPr>
      </w:pPr>
    </w:p>
    <w:p w:rsidR="00330B63" w:rsidRDefault="00330B63" w:rsidP="00330B63">
      <w:pPr>
        <w:pStyle w:val="Textoindependiente"/>
        <w:spacing w:line="360" w:lineRule="auto"/>
        <w:jc w:val="both"/>
        <w:rPr>
          <w:rFonts w:ascii="Palatino Linotype" w:hAnsi="Palatino Linotype"/>
          <w:sz w:val="24"/>
          <w:szCs w:val="24"/>
          <w:lang w:val="es-MX"/>
        </w:rPr>
      </w:pPr>
      <w:r>
        <w:rPr>
          <w:rFonts w:ascii="Palatino Linotype" w:hAnsi="Palatino Linotype"/>
          <w:sz w:val="24"/>
          <w:szCs w:val="24"/>
          <w:lang w:val="es-MX"/>
        </w:rPr>
        <w:t xml:space="preserve">Así, en mérito de lo expuesto en líneas anteriores </w:t>
      </w:r>
      <w:r>
        <w:rPr>
          <w:rFonts w:ascii="Palatino Linotype" w:hAnsi="Palatino Linotype"/>
          <w:noProof/>
          <w:sz w:val="24"/>
          <w:szCs w:val="24"/>
          <w:lang w:val="es-MX" w:eastAsia="es-MX"/>
        </w:rPr>
        <w:t>resultan infundadas las razones o motivo</w:t>
      </w:r>
      <w:r w:rsidR="00657A7C">
        <w:rPr>
          <w:rFonts w:ascii="Palatino Linotype" w:hAnsi="Palatino Linotype"/>
          <w:noProof/>
          <w:sz w:val="24"/>
          <w:szCs w:val="24"/>
          <w:lang w:val="es-MX" w:eastAsia="es-MX"/>
        </w:rPr>
        <w:t>s de inconformidad que arguye la</w:t>
      </w:r>
      <w:r>
        <w:rPr>
          <w:rFonts w:ascii="Palatino Linotype" w:hAnsi="Palatino Linotype"/>
          <w:noProof/>
          <w:sz w:val="24"/>
          <w:szCs w:val="24"/>
          <w:lang w:val="es-MX" w:eastAsia="es-MX"/>
        </w:rPr>
        <w:t xml:space="preserve"> </w:t>
      </w:r>
      <w:r>
        <w:rPr>
          <w:rFonts w:ascii="Palatino Linotype" w:hAnsi="Palatino Linotype"/>
          <w:b/>
          <w:noProof/>
          <w:sz w:val="24"/>
          <w:szCs w:val="24"/>
          <w:lang w:val="es-MX" w:eastAsia="es-MX"/>
        </w:rPr>
        <w:t>Recurrente</w:t>
      </w:r>
      <w:r>
        <w:rPr>
          <w:rFonts w:ascii="Palatino Linotype" w:hAnsi="Palatino Linotype"/>
          <w:noProof/>
          <w:sz w:val="24"/>
          <w:szCs w:val="24"/>
          <w:lang w:val="es-MX" w:eastAsia="es-MX"/>
        </w:rPr>
        <w:t xml:space="preserve">; </w:t>
      </w:r>
      <w:r>
        <w:rPr>
          <w:rFonts w:ascii="Palatino Linotype" w:hAnsi="Palatino Linotype"/>
          <w:sz w:val="24"/>
          <w:szCs w:val="24"/>
          <w:lang w:val="es-MX"/>
        </w:rPr>
        <w:t xml:space="preserve">por ello, con fundamento en el artículo 186 fracción II de la Ley de Transparencia y Acceso a la Información Pública del Estado de México y Municipios, se </w:t>
      </w:r>
      <w:r>
        <w:rPr>
          <w:rFonts w:ascii="Palatino Linotype" w:hAnsi="Palatino Linotype"/>
          <w:b/>
          <w:sz w:val="24"/>
          <w:szCs w:val="24"/>
          <w:lang w:val="es-MX"/>
        </w:rPr>
        <w:t>CONFIRMA</w:t>
      </w:r>
      <w:r>
        <w:rPr>
          <w:rFonts w:ascii="Palatino Linotype" w:hAnsi="Palatino Linotype"/>
          <w:sz w:val="24"/>
          <w:szCs w:val="24"/>
          <w:lang w:val="es-MX"/>
        </w:rPr>
        <w:t xml:space="preserve"> la respuesta a la solicitud de información pública </w:t>
      </w:r>
      <w:r w:rsidR="003B34C0" w:rsidRPr="003B34C0">
        <w:rPr>
          <w:rFonts w:ascii="Palatino Linotype" w:hAnsi="Palatino Linotype"/>
          <w:b/>
          <w:sz w:val="24"/>
          <w:szCs w:val="24"/>
          <w:lang w:val="es-MX"/>
        </w:rPr>
        <w:t>00083/SF/IP/2019</w:t>
      </w:r>
      <w:r w:rsidR="00657A7C">
        <w:rPr>
          <w:rFonts w:ascii="Palatino Linotype" w:hAnsi="Palatino Linotype"/>
          <w:b/>
          <w:sz w:val="24"/>
          <w:szCs w:val="24"/>
          <w:lang w:val="es-MX"/>
        </w:rPr>
        <w:t xml:space="preserve"> </w:t>
      </w:r>
      <w:r>
        <w:rPr>
          <w:rFonts w:ascii="Palatino Linotype" w:hAnsi="Palatino Linotype"/>
          <w:bCs/>
          <w:sz w:val="24"/>
          <w:szCs w:val="24"/>
          <w:lang w:val="es-MX"/>
        </w:rPr>
        <w:t>que ha sido materia del presente fallo</w:t>
      </w:r>
      <w:r>
        <w:rPr>
          <w:rFonts w:ascii="Palatino Linotype" w:hAnsi="Palatino Linotype"/>
          <w:sz w:val="24"/>
          <w:szCs w:val="24"/>
          <w:lang w:val="es-MX"/>
        </w:rPr>
        <w:t>, por lo que este Pleno:</w:t>
      </w:r>
    </w:p>
    <w:p w:rsidR="00330B63" w:rsidRDefault="00330B63" w:rsidP="00330B63">
      <w:pPr>
        <w:pStyle w:val="Textoindependiente"/>
        <w:spacing w:line="360" w:lineRule="auto"/>
        <w:jc w:val="both"/>
        <w:rPr>
          <w:rFonts w:ascii="Palatino Linotype" w:hAnsi="Palatino Linotype"/>
          <w:sz w:val="24"/>
          <w:szCs w:val="24"/>
          <w:lang w:val="es-MX"/>
        </w:rPr>
      </w:pPr>
    </w:p>
    <w:p w:rsidR="00657A7C" w:rsidRDefault="00657A7C" w:rsidP="00330B63">
      <w:pPr>
        <w:pStyle w:val="Textoindependiente"/>
        <w:spacing w:line="360" w:lineRule="auto"/>
        <w:jc w:val="both"/>
        <w:rPr>
          <w:rFonts w:ascii="Palatino Linotype" w:hAnsi="Palatino Linotype"/>
          <w:sz w:val="24"/>
          <w:szCs w:val="24"/>
          <w:lang w:val="es-MX"/>
        </w:rPr>
      </w:pPr>
    </w:p>
    <w:p w:rsidR="00657A7C" w:rsidRPr="00657A7C" w:rsidRDefault="00657A7C" w:rsidP="00657A7C">
      <w:pPr>
        <w:spacing w:after="0" w:line="360" w:lineRule="auto"/>
        <w:jc w:val="center"/>
        <w:rPr>
          <w:rFonts w:ascii="Palatino Linotype" w:eastAsia="Calibri" w:hAnsi="Palatino Linotype" w:cs="Times New Roman"/>
          <w:b/>
          <w:sz w:val="28"/>
          <w:szCs w:val="24"/>
          <w:lang w:val="pt-BR"/>
        </w:rPr>
      </w:pPr>
      <w:r w:rsidRPr="00657A7C">
        <w:rPr>
          <w:rFonts w:ascii="Palatino Linotype" w:eastAsia="Calibri" w:hAnsi="Palatino Linotype" w:cs="Times New Roman"/>
          <w:b/>
          <w:sz w:val="28"/>
          <w:szCs w:val="24"/>
          <w:lang w:val="pt-BR"/>
        </w:rPr>
        <w:t>S E   R E S U E L V E</w:t>
      </w:r>
    </w:p>
    <w:p w:rsidR="00657A7C" w:rsidRPr="00657A7C" w:rsidRDefault="00657A7C" w:rsidP="00657A7C">
      <w:pPr>
        <w:spacing w:after="0" w:line="360" w:lineRule="auto"/>
        <w:jc w:val="center"/>
        <w:rPr>
          <w:rFonts w:ascii="Palatino Linotype" w:eastAsia="Calibri" w:hAnsi="Palatino Linotype" w:cs="Times New Roman"/>
          <w:b/>
          <w:sz w:val="24"/>
          <w:szCs w:val="24"/>
          <w:lang w:val="pt-BR"/>
        </w:rPr>
      </w:pPr>
    </w:p>
    <w:p w:rsidR="00657A7C" w:rsidRPr="00657A7C" w:rsidRDefault="00657A7C" w:rsidP="00657A7C">
      <w:pPr>
        <w:tabs>
          <w:tab w:val="left" w:pos="8647"/>
        </w:tabs>
        <w:spacing w:after="0" w:line="360" w:lineRule="auto"/>
        <w:jc w:val="both"/>
        <w:rPr>
          <w:rFonts w:ascii="Palatino Linotype" w:eastAsia="Calibri" w:hAnsi="Palatino Linotype" w:cs="Arial"/>
          <w:sz w:val="24"/>
          <w:szCs w:val="24"/>
        </w:rPr>
      </w:pPr>
      <w:r w:rsidRPr="00657A7C">
        <w:rPr>
          <w:rFonts w:ascii="Palatino Linotype" w:eastAsia="Calibri" w:hAnsi="Palatino Linotype" w:cs="Arial"/>
          <w:b/>
          <w:sz w:val="28"/>
          <w:szCs w:val="24"/>
        </w:rPr>
        <w:t>PRIMERO</w:t>
      </w:r>
      <w:r w:rsidRPr="00657A7C">
        <w:rPr>
          <w:rFonts w:ascii="Palatino Linotype" w:eastAsia="Calibri" w:hAnsi="Palatino Linotype" w:cs="Arial"/>
          <w:b/>
          <w:sz w:val="24"/>
          <w:szCs w:val="24"/>
        </w:rPr>
        <w:t xml:space="preserve">. </w:t>
      </w:r>
      <w:r w:rsidRPr="00657A7C">
        <w:rPr>
          <w:rFonts w:ascii="Palatino Linotype" w:eastAsia="Calibri" w:hAnsi="Palatino Linotype" w:cs="Arial"/>
          <w:sz w:val="24"/>
          <w:szCs w:val="24"/>
        </w:rPr>
        <w:t xml:space="preserve">Se </w:t>
      </w:r>
      <w:r w:rsidRPr="00657A7C">
        <w:rPr>
          <w:rFonts w:ascii="Palatino Linotype" w:eastAsia="Calibri" w:hAnsi="Palatino Linotype" w:cs="Arial"/>
          <w:b/>
          <w:sz w:val="24"/>
          <w:szCs w:val="24"/>
        </w:rPr>
        <w:t>CONFIRMA</w:t>
      </w:r>
      <w:r w:rsidRPr="00657A7C">
        <w:rPr>
          <w:rFonts w:ascii="Palatino Linotype" w:eastAsia="Calibri" w:hAnsi="Palatino Linotype" w:cs="Arial"/>
          <w:sz w:val="24"/>
          <w:szCs w:val="24"/>
        </w:rPr>
        <w:t xml:space="preserve"> la respuesta del </w:t>
      </w:r>
      <w:r>
        <w:rPr>
          <w:rFonts w:ascii="Palatino Linotype" w:eastAsia="Calibri" w:hAnsi="Palatino Linotype" w:cs="Arial"/>
          <w:b/>
          <w:sz w:val="24"/>
          <w:szCs w:val="24"/>
        </w:rPr>
        <w:t>Sujeto O</w:t>
      </w:r>
      <w:r w:rsidRPr="00657A7C">
        <w:rPr>
          <w:rFonts w:ascii="Palatino Linotype" w:eastAsia="Calibri" w:hAnsi="Palatino Linotype" w:cs="Arial"/>
          <w:b/>
          <w:sz w:val="24"/>
          <w:szCs w:val="24"/>
        </w:rPr>
        <w:t xml:space="preserve">bligado </w:t>
      </w:r>
      <w:r w:rsidRPr="00657A7C">
        <w:rPr>
          <w:rFonts w:ascii="Palatino Linotype" w:eastAsia="Calibri" w:hAnsi="Palatino Linotype" w:cs="Arial"/>
          <w:bCs/>
          <w:sz w:val="24"/>
          <w:szCs w:val="24"/>
        </w:rPr>
        <w:t xml:space="preserve">a la solicitud de información </w:t>
      </w:r>
      <w:r w:rsidR="003B34C0" w:rsidRPr="003B34C0">
        <w:rPr>
          <w:rFonts w:ascii="Palatino Linotype" w:eastAsia="Calibri" w:hAnsi="Palatino Linotype" w:cs="Arial"/>
          <w:b/>
          <w:sz w:val="24"/>
          <w:szCs w:val="24"/>
        </w:rPr>
        <w:t>00083/SF/IP/2019</w:t>
      </w:r>
      <w:r w:rsidRPr="00657A7C">
        <w:rPr>
          <w:rFonts w:ascii="Palatino Linotype" w:eastAsia="Calibri" w:hAnsi="Palatino Linotype" w:cs="Arial"/>
          <w:b/>
          <w:sz w:val="24"/>
          <w:szCs w:val="24"/>
        </w:rPr>
        <w:t>,</w:t>
      </w:r>
      <w:r w:rsidRPr="00657A7C">
        <w:rPr>
          <w:rFonts w:ascii="Palatino Linotype" w:eastAsia="Calibri" w:hAnsi="Palatino Linotype" w:cs="Arial"/>
          <w:bCs/>
          <w:sz w:val="24"/>
          <w:szCs w:val="24"/>
        </w:rPr>
        <w:t xml:space="preserve"> </w:t>
      </w:r>
      <w:r w:rsidRPr="00657A7C">
        <w:rPr>
          <w:rFonts w:ascii="Palatino Linotype" w:eastAsia="Calibri" w:hAnsi="Palatino Linotype" w:cs="Arial"/>
          <w:sz w:val="24"/>
          <w:szCs w:val="24"/>
          <w:lang w:val="es-ES_tradnl"/>
        </w:rPr>
        <w:t xml:space="preserve">por resultar </w:t>
      </w:r>
      <w:r w:rsidRPr="00657A7C">
        <w:rPr>
          <w:rFonts w:ascii="Palatino Linotype" w:eastAsia="Calibri" w:hAnsi="Palatino Linotype" w:cs="Arial"/>
          <w:sz w:val="24"/>
          <w:szCs w:val="24"/>
        </w:rPr>
        <w:t xml:space="preserve">infundadas las razones o motivos de inconformidad hechos valer por la </w:t>
      </w:r>
      <w:r>
        <w:rPr>
          <w:rFonts w:ascii="Palatino Linotype" w:eastAsia="Calibri" w:hAnsi="Palatino Linotype" w:cs="Arial"/>
          <w:b/>
          <w:sz w:val="24"/>
          <w:szCs w:val="24"/>
        </w:rPr>
        <w:t>R</w:t>
      </w:r>
      <w:r w:rsidRPr="00657A7C">
        <w:rPr>
          <w:rFonts w:ascii="Palatino Linotype" w:eastAsia="Calibri" w:hAnsi="Palatino Linotype" w:cs="Arial"/>
          <w:b/>
          <w:sz w:val="24"/>
          <w:szCs w:val="24"/>
        </w:rPr>
        <w:t>ecurrente</w:t>
      </w:r>
      <w:r w:rsidRPr="00657A7C">
        <w:rPr>
          <w:rFonts w:ascii="Palatino Linotype" w:eastAsia="Calibri" w:hAnsi="Palatino Linotype" w:cs="Arial"/>
          <w:sz w:val="24"/>
          <w:szCs w:val="24"/>
        </w:rPr>
        <w:t xml:space="preserve">, en términos del Considerando </w:t>
      </w:r>
      <w:r w:rsidRPr="00657A7C">
        <w:rPr>
          <w:rFonts w:ascii="Palatino Linotype" w:eastAsia="Calibri" w:hAnsi="Palatino Linotype" w:cs="Arial"/>
          <w:b/>
          <w:sz w:val="24"/>
          <w:szCs w:val="24"/>
        </w:rPr>
        <w:t xml:space="preserve">CUARTO </w:t>
      </w:r>
      <w:r w:rsidRPr="00657A7C">
        <w:rPr>
          <w:rFonts w:ascii="Palatino Linotype" w:eastAsia="Calibri" w:hAnsi="Palatino Linotype" w:cs="Arial"/>
          <w:sz w:val="24"/>
          <w:szCs w:val="24"/>
        </w:rPr>
        <w:t>de esta resolución.</w:t>
      </w:r>
    </w:p>
    <w:p w:rsidR="00657A7C" w:rsidRPr="00657A7C" w:rsidRDefault="00657A7C" w:rsidP="00657A7C">
      <w:pPr>
        <w:tabs>
          <w:tab w:val="left" w:pos="8647"/>
        </w:tabs>
        <w:spacing w:after="0" w:line="360" w:lineRule="auto"/>
        <w:jc w:val="both"/>
        <w:rPr>
          <w:rFonts w:ascii="Palatino Linotype" w:eastAsia="Calibri" w:hAnsi="Palatino Linotype" w:cs="Arial"/>
          <w:sz w:val="24"/>
          <w:szCs w:val="24"/>
        </w:rPr>
      </w:pPr>
    </w:p>
    <w:p w:rsidR="00657A7C" w:rsidRPr="00657A7C" w:rsidRDefault="00657A7C" w:rsidP="00657A7C">
      <w:pPr>
        <w:tabs>
          <w:tab w:val="left" w:pos="8647"/>
        </w:tabs>
        <w:spacing w:after="0" w:line="360" w:lineRule="auto"/>
        <w:jc w:val="both"/>
        <w:rPr>
          <w:rFonts w:ascii="Palatino Linotype" w:eastAsia="Calibri" w:hAnsi="Palatino Linotype" w:cs="Arial"/>
          <w:sz w:val="24"/>
          <w:szCs w:val="24"/>
        </w:rPr>
      </w:pPr>
      <w:r w:rsidRPr="00657A7C">
        <w:rPr>
          <w:rFonts w:ascii="Palatino Linotype" w:eastAsia="Calibri" w:hAnsi="Palatino Linotype" w:cs="Arial"/>
          <w:b/>
          <w:sz w:val="28"/>
          <w:szCs w:val="24"/>
        </w:rPr>
        <w:lastRenderedPageBreak/>
        <w:t>SEGUNDO</w:t>
      </w:r>
      <w:r w:rsidRPr="00657A7C">
        <w:rPr>
          <w:rFonts w:ascii="Palatino Linotype" w:eastAsia="Calibri" w:hAnsi="Palatino Linotype" w:cs="Arial"/>
          <w:b/>
          <w:sz w:val="24"/>
          <w:szCs w:val="24"/>
        </w:rPr>
        <w:t>.</w:t>
      </w:r>
      <w:r w:rsidRPr="00657A7C">
        <w:rPr>
          <w:rFonts w:ascii="Palatino Linotype" w:eastAsia="Calibri" w:hAnsi="Palatino Linotype" w:cs="Arial"/>
          <w:sz w:val="24"/>
          <w:szCs w:val="24"/>
        </w:rPr>
        <w:t xml:space="preserve"> </w:t>
      </w:r>
      <w:r w:rsidRPr="00657A7C">
        <w:rPr>
          <w:rFonts w:ascii="Palatino Linotype" w:eastAsia="Calibri" w:hAnsi="Palatino Linotype" w:cs="Arial"/>
          <w:b/>
          <w:sz w:val="24"/>
          <w:szCs w:val="24"/>
        </w:rPr>
        <w:t>NOTIFÍQUESE</w:t>
      </w:r>
      <w:r w:rsidRPr="00657A7C">
        <w:rPr>
          <w:rFonts w:ascii="Palatino Linotype" w:eastAsia="Calibri" w:hAnsi="Palatino Linotype" w:cs="Arial"/>
          <w:sz w:val="24"/>
          <w:szCs w:val="24"/>
        </w:rPr>
        <w:t xml:space="preserve"> la presente resolución</w:t>
      </w:r>
      <w:r w:rsidRPr="00657A7C">
        <w:rPr>
          <w:rFonts w:ascii="Palatino Linotype" w:eastAsia="Times New Roman" w:hAnsi="Palatino Linotype" w:cs="Arial"/>
          <w:bCs/>
          <w:lang w:eastAsia="es-MX"/>
        </w:rPr>
        <w:t xml:space="preserve"> vía</w:t>
      </w:r>
      <w:r w:rsidRPr="00657A7C">
        <w:rPr>
          <w:rFonts w:ascii="Palatino Linotype" w:eastAsia="Calibri" w:hAnsi="Palatino Linotype" w:cs="Arial"/>
          <w:sz w:val="24"/>
          <w:szCs w:val="24"/>
        </w:rPr>
        <w:t xml:space="preserve"> </w:t>
      </w:r>
      <w:r w:rsidRPr="00657A7C">
        <w:rPr>
          <w:rFonts w:ascii="Palatino Linotype" w:eastAsia="Calibri" w:hAnsi="Palatino Linotype" w:cs="Arial"/>
          <w:b/>
          <w:sz w:val="24"/>
          <w:szCs w:val="24"/>
        </w:rPr>
        <w:t>SAIMEX</w:t>
      </w:r>
      <w:r w:rsidRPr="00657A7C">
        <w:rPr>
          <w:rFonts w:ascii="Palatino Linotype" w:eastAsia="Calibri" w:hAnsi="Palatino Linotype" w:cs="Arial"/>
          <w:sz w:val="24"/>
          <w:szCs w:val="24"/>
        </w:rPr>
        <w:t xml:space="preserve">, al Titular de la Unidad de Transparencia del </w:t>
      </w:r>
      <w:r>
        <w:rPr>
          <w:rFonts w:ascii="Palatino Linotype" w:eastAsia="Calibri" w:hAnsi="Palatino Linotype" w:cs="Arial"/>
          <w:b/>
          <w:sz w:val="24"/>
          <w:szCs w:val="24"/>
        </w:rPr>
        <w:t>Sujeto O</w:t>
      </w:r>
      <w:r w:rsidRPr="00657A7C">
        <w:rPr>
          <w:rFonts w:ascii="Palatino Linotype" w:eastAsia="Calibri" w:hAnsi="Palatino Linotype" w:cs="Arial"/>
          <w:b/>
          <w:sz w:val="24"/>
          <w:szCs w:val="24"/>
        </w:rPr>
        <w:t>bligado</w:t>
      </w:r>
      <w:r w:rsidRPr="00657A7C">
        <w:rPr>
          <w:rFonts w:ascii="Palatino Linotype" w:eastAsia="Calibri" w:hAnsi="Palatino Linotype" w:cs="Arial"/>
          <w:sz w:val="24"/>
          <w:szCs w:val="24"/>
        </w:rPr>
        <w:t>.</w:t>
      </w:r>
    </w:p>
    <w:p w:rsidR="00657A7C" w:rsidRPr="00657A7C" w:rsidRDefault="00657A7C" w:rsidP="00657A7C">
      <w:pPr>
        <w:tabs>
          <w:tab w:val="left" w:pos="8647"/>
        </w:tabs>
        <w:spacing w:after="0" w:line="360" w:lineRule="auto"/>
        <w:jc w:val="both"/>
        <w:rPr>
          <w:rFonts w:ascii="Palatino Linotype" w:eastAsia="Calibri" w:hAnsi="Palatino Linotype" w:cs="Arial"/>
          <w:sz w:val="24"/>
          <w:szCs w:val="24"/>
        </w:rPr>
      </w:pPr>
    </w:p>
    <w:p w:rsidR="003B34C0" w:rsidRPr="003B34C0" w:rsidRDefault="003B34C0" w:rsidP="003B34C0">
      <w:pPr>
        <w:spacing w:after="0" w:line="360" w:lineRule="auto"/>
        <w:jc w:val="both"/>
        <w:rPr>
          <w:rFonts w:ascii="Palatino Linotype" w:eastAsia="Calibri" w:hAnsi="Palatino Linotype" w:cs="Arial"/>
          <w:sz w:val="24"/>
          <w:szCs w:val="24"/>
        </w:rPr>
      </w:pPr>
      <w:r w:rsidRPr="003B34C0">
        <w:rPr>
          <w:rFonts w:ascii="Palatino Linotype" w:eastAsia="Calibri" w:hAnsi="Palatino Linotype" w:cs="Arial"/>
          <w:b/>
          <w:sz w:val="28"/>
          <w:szCs w:val="24"/>
        </w:rPr>
        <w:t>TERCERO</w:t>
      </w:r>
      <w:r w:rsidRPr="003B34C0">
        <w:rPr>
          <w:rFonts w:ascii="Palatino Linotype" w:eastAsia="Calibri" w:hAnsi="Palatino Linotype" w:cs="Arial"/>
          <w:b/>
          <w:sz w:val="24"/>
          <w:szCs w:val="24"/>
        </w:rPr>
        <w:t>.</w:t>
      </w:r>
      <w:r w:rsidRPr="003B34C0">
        <w:rPr>
          <w:rFonts w:ascii="Palatino Linotype" w:eastAsia="Calibri" w:hAnsi="Palatino Linotype" w:cs="Arial"/>
          <w:sz w:val="24"/>
          <w:szCs w:val="24"/>
        </w:rPr>
        <w:t xml:space="preserve"> </w:t>
      </w:r>
      <w:r w:rsidRPr="003B34C0">
        <w:rPr>
          <w:rFonts w:ascii="Palatino Linotype" w:eastAsia="Calibri" w:hAnsi="Palatino Linotype" w:cs="Arial"/>
          <w:b/>
          <w:sz w:val="24"/>
          <w:szCs w:val="24"/>
        </w:rPr>
        <w:t>NOTIFÍQUESE</w:t>
      </w:r>
      <w:r w:rsidRPr="003B34C0">
        <w:rPr>
          <w:rFonts w:ascii="Palatino Linotype" w:eastAsia="Calibri" w:hAnsi="Palatino Linotype" w:cs="Arial"/>
          <w:sz w:val="24"/>
          <w:szCs w:val="24"/>
        </w:rPr>
        <w:t xml:space="preserve"> a la </w:t>
      </w:r>
      <w:r w:rsidRPr="003B34C0">
        <w:rPr>
          <w:rFonts w:ascii="Palatino Linotype" w:eastAsia="Calibri" w:hAnsi="Palatino Linotype" w:cs="Arial"/>
          <w:b/>
          <w:sz w:val="24"/>
          <w:szCs w:val="24"/>
        </w:rPr>
        <w:t xml:space="preserve">Recurrente </w:t>
      </w:r>
      <w:r w:rsidRPr="003B34C0">
        <w:rPr>
          <w:rFonts w:ascii="Palatino Linotype" w:eastAsia="Calibri"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3B34C0" w:rsidRDefault="003B34C0" w:rsidP="00657A7C">
      <w:pPr>
        <w:spacing w:after="0" w:line="360" w:lineRule="auto"/>
        <w:jc w:val="both"/>
        <w:rPr>
          <w:rFonts w:ascii="Palatino Linotype" w:eastAsia="Calibri" w:hAnsi="Palatino Linotype" w:cs="Arial"/>
          <w:sz w:val="24"/>
          <w:szCs w:val="24"/>
        </w:rPr>
      </w:pPr>
    </w:p>
    <w:p w:rsidR="002C778C" w:rsidRPr="00657A7C" w:rsidRDefault="002C778C" w:rsidP="00657A7C">
      <w:pPr>
        <w:spacing w:after="0" w:line="360" w:lineRule="auto"/>
        <w:jc w:val="both"/>
        <w:rPr>
          <w:rFonts w:ascii="Palatino Linotype" w:eastAsia="Calibri" w:hAnsi="Palatino Linotype" w:cs="Arial"/>
          <w:sz w:val="24"/>
          <w:szCs w:val="24"/>
        </w:rPr>
      </w:pPr>
    </w:p>
    <w:p w:rsidR="00657A7C" w:rsidRPr="00657A7C" w:rsidRDefault="00657A7C" w:rsidP="00657A7C">
      <w:pPr>
        <w:spacing w:after="0" w:line="360" w:lineRule="auto"/>
        <w:jc w:val="both"/>
        <w:rPr>
          <w:rFonts w:ascii="Palatino Linotype" w:eastAsia="Calibri" w:hAnsi="Palatino Linotype" w:cs="Times New Roman"/>
          <w:sz w:val="24"/>
          <w:szCs w:val="24"/>
        </w:rPr>
      </w:pPr>
      <w:r w:rsidRPr="00657A7C">
        <w:rPr>
          <w:rFonts w:ascii="Palatino Linotype" w:eastAsia="Calibri" w:hAnsi="Palatino Linotype" w:cs="Arial"/>
          <w:sz w:val="24"/>
          <w:szCs w:val="24"/>
        </w:rPr>
        <w:t>ASÍ LO RESUELVE, POR UNANIMIDAD DE VOTOS, EL PLENO DEL</w:t>
      </w:r>
      <w:r w:rsidRPr="00657A7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57A7C">
        <w:rPr>
          <w:rFonts w:ascii="Palatino Linotype" w:eastAsia="Calibri" w:hAnsi="Palatino Linotype" w:cs="Arial"/>
          <w:sz w:val="24"/>
          <w:szCs w:val="24"/>
        </w:rPr>
        <w:t>, CONFORMADO POR LOS COMISIONADOS ZULEMA MARTÍNEZ SÁNCHEZ, EVA ABAID YAPUR, JOSÉ GUADALUPE LUNA H</w:t>
      </w:r>
      <w:r w:rsidR="00D3484A">
        <w:rPr>
          <w:rFonts w:ascii="Palatino Linotype" w:eastAsia="Calibri" w:hAnsi="Palatino Linotype" w:cs="Arial"/>
          <w:sz w:val="24"/>
          <w:szCs w:val="24"/>
        </w:rPr>
        <w:t>ERNÁNDEZ, JAVIER MARTÍNEZ CRUZ Y</w:t>
      </w:r>
      <w:r w:rsidRPr="00657A7C">
        <w:rPr>
          <w:rFonts w:ascii="Palatino Linotype" w:eastAsia="Calibri" w:hAnsi="Palatino Linotype" w:cs="Arial"/>
          <w:sz w:val="24"/>
          <w:szCs w:val="24"/>
        </w:rPr>
        <w:t xml:space="preserve"> LUIS GUSTAVO PARRA NORIEGA EN LA </w:t>
      </w:r>
      <w:r w:rsidR="009449C1">
        <w:rPr>
          <w:rFonts w:ascii="Palatino Linotype" w:eastAsia="Calibri" w:hAnsi="Palatino Linotype" w:cs="Arial"/>
          <w:sz w:val="24"/>
          <w:szCs w:val="24"/>
        </w:rPr>
        <w:t>DÉCIMA SEXTA</w:t>
      </w:r>
      <w:r w:rsidRPr="00657A7C">
        <w:rPr>
          <w:rFonts w:ascii="Palatino Linotype" w:eastAsia="Calibri" w:hAnsi="Palatino Linotype" w:cs="Arial"/>
          <w:sz w:val="24"/>
          <w:szCs w:val="24"/>
        </w:rPr>
        <w:t xml:space="preserve"> SESIÓN ORDINARIA CELEBRADA EL </w:t>
      </w:r>
      <w:r w:rsidR="009449C1">
        <w:rPr>
          <w:rFonts w:ascii="Palatino Linotype" w:eastAsia="Calibri" w:hAnsi="Palatino Linotype" w:cs="Arial"/>
          <w:sz w:val="24"/>
          <w:szCs w:val="24"/>
        </w:rPr>
        <w:t>DOS DE MAYO</w:t>
      </w:r>
      <w:r w:rsidRPr="00657A7C">
        <w:rPr>
          <w:rFonts w:ascii="Palatino Linotype" w:eastAsia="Calibri" w:hAnsi="Palatino Linotype" w:cs="Arial"/>
          <w:sz w:val="24"/>
          <w:szCs w:val="24"/>
        </w:rPr>
        <w:t xml:space="preserve"> DE DOS MIL DIECI</w:t>
      </w:r>
      <w:r>
        <w:rPr>
          <w:rFonts w:ascii="Palatino Linotype" w:eastAsia="Calibri" w:hAnsi="Palatino Linotype" w:cs="Arial"/>
          <w:sz w:val="24"/>
          <w:szCs w:val="24"/>
        </w:rPr>
        <w:t>NUEVE</w:t>
      </w:r>
      <w:r w:rsidRPr="00657A7C">
        <w:rPr>
          <w:rFonts w:ascii="Palatino Linotype" w:eastAsia="Calibri" w:hAnsi="Palatino Linotype" w:cs="Arial"/>
          <w:sz w:val="24"/>
          <w:szCs w:val="24"/>
        </w:rPr>
        <w:t>, ANTE EL SECRETARIO TÉCNICO DEL PLENO, ALEXIS TAPIA RAMÍREZ.-------------------------------------------------------------------------------------------------------------------------------------------------------------------------------------------------------------</w:t>
      </w:r>
      <w:r w:rsidR="00C068EE">
        <w:rPr>
          <w:rFonts w:ascii="Palatino Linotype" w:eastAsia="Calibri" w:hAnsi="Palatino Linotype" w:cs="Arial"/>
          <w:sz w:val="24"/>
          <w:szCs w:val="24"/>
        </w:rPr>
        <w:t>------------------------------</w:t>
      </w:r>
      <w:r w:rsidRPr="00657A7C">
        <w:rPr>
          <w:rFonts w:ascii="Palatino Linotype" w:eastAsia="Calibri" w:hAnsi="Palatino Linotype" w:cs="Arial"/>
          <w:sz w:val="24"/>
          <w:szCs w:val="24"/>
        </w:rPr>
        <w:t>-----------------------------------------------------------------------------</w:t>
      </w:r>
      <w:r w:rsidR="002805CE">
        <w:rPr>
          <w:rFonts w:ascii="Palatino Linotype" w:eastAsia="Calibri" w:hAnsi="Palatino Linotype" w:cs="Arial"/>
          <w:sz w:val="24"/>
          <w:szCs w:val="24"/>
        </w:rPr>
        <w:t>------------</w:t>
      </w:r>
      <w:r w:rsidR="003E1EEF">
        <w:rPr>
          <w:rFonts w:ascii="Palatino Linotype" w:eastAsia="Calibri" w:hAnsi="Palatino Linotype" w:cs="Arial"/>
          <w:sz w:val="24"/>
          <w:szCs w:val="24"/>
        </w:rPr>
        <w:t>---------------------------------------------------------------------------------------------------------------------------------------------------------------------------------------------------------------------------------------------------------------------------------------------------------------------------------------------------</w:t>
      </w:r>
      <w:r w:rsidR="009449C1">
        <w:rPr>
          <w:rFonts w:ascii="Palatino Linotype" w:eastAsia="Calibri" w:hAnsi="Palatino Linotype" w:cs="Arial"/>
          <w:sz w:val="24"/>
          <w:szCs w:val="24"/>
        </w:rPr>
        <w:t>--------------------------</w:t>
      </w:r>
    </w:p>
    <w:tbl>
      <w:tblPr>
        <w:tblStyle w:val="Tablaconcuadrcula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57A7C" w:rsidRPr="00657A7C" w:rsidTr="00657A7C">
        <w:trPr>
          <w:jc w:val="center"/>
        </w:trPr>
        <w:tc>
          <w:tcPr>
            <w:tcW w:w="9062" w:type="dxa"/>
            <w:gridSpan w:val="2"/>
          </w:tcPr>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r w:rsidRPr="00657A7C">
              <w:rPr>
                <w:rFonts w:ascii="Palatino Linotype" w:eastAsia="Times New Roman" w:hAnsi="Palatino Linotype"/>
                <w:b/>
                <w:lang w:val="es-ES_tradnl"/>
              </w:rPr>
              <w:t>Zulema Martínez Sánchez</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Comisionada Presidenta</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(Rúbrica)</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color w:val="FFFFFF" w:themeColor="background1"/>
                <w:lang w:val="es-ES_tradnl"/>
              </w:rPr>
              <w:t>(Rúbrica)</w:t>
            </w:r>
          </w:p>
        </w:tc>
      </w:tr>
      <w:tr w:rsidR="00657A7C" w:rsidRPr="00657A7C" w:rsidTr="00657A7C">
        <w:trPr>
          <w:jc w:val="center"/>
        </w:trPr>
        <w:tc>
          <w:tcPr>
            <w:tcW w:w="4531" w:type="dxa"/>
          </w:tcPr>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r w:rsidRPr="00657A7C">
              <w:rPr>
                <w:rFonts w:ascii="Palatino Linotype" w:eastAsia="Times New Roman" w:hAnsi="Palatino Linotype"/>
                <w:b/>
                <w:lang w:val="es-ES_tradnl"/>
              </w:rPr>
              <w:t>Eva Abaid Yapur</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Comisionada</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(Rúbrica)</w:t>
            </w: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b/>
                <w:lang w:val="es-ES_tradnl"/>
              </w:rPr>
            </w:pPr>
            <w:r w:rsidRPr="00657A7C">
              <w:rPr>
                <w:rFonts w:ascii="Palatino Linotype" w:eastAsia="Times New Roman" w:hAnsi="Palatino Linotype"/>
                <w:b/>
                <w:lang w:val="es-ES_tradnl"/>
              </w:rPr>
              <w:t>Javier Martínez Cruz</w:t>
            </w:r>
          </w:p>
          <w:p w:rsidR="00657A7C" w:rsidRPr="00657A7C" w:rsidRDefault="00657A7C" w:rsidP="00657A7C">
            <w:pPr>
              <w:spacing w:line="276" w:lineRule="auto"/>
              <w:jc w:val="center"/>
              <w:rPr>
                <w:rFonts w:ascii="Palatino Linotype" w:eastAsia="Times New Roman" w:hAnsi="Palatino Linotype"/>
                <w:lang w:val="es-ES_tradnl"/>
              </w:rPr>
            </w:pPr>
            <w:r w:rsidRPr="00657A7C">
              <w:rPr>
                <w:rFonts w:ascii="Palatino Linotype" w:eastAsia="Times New Roman" w:hAnsi="Palatino Linotype"/>
                <w:lang w:val="es-ES_tradnl"/>
              </w:rPr>
              <w:t>Comisionado</w:t>
            </w:r>
          </w:p>
          <w:p w:rsidR="00657A7C" w:rsidRPr="00657A7C" w:rsidRDefault="00657A7C" w:rsidP="00657A7C">
            <w:pPr>
              <w:spacing w:line="276" w:lineRule="auto"/>
              <w:jc w:val="center"/>
              <w:rPr>
                <w:rFonts w:ascii="Palatino Linotype" w:eastAsia="Times New Roman" w:hAnsi="Palatino Linotype"/>
                <w:lang w:val="es-ES_tradnl"/>
              </w:rPr>
            </w:pPr>
            <w:r w:rsidRPr="00657A7C">
              <w:rPr>
                <w:rFonts w:ascii="Palatino Linotype" w:eastAsia="Times New Roman" w:hAnsi="Palatino Linotype"/>
                <w:lang w:val="es-ES_tradnl"/>
              </w:rPr>
              <w:t>(Rúbrica)</w:t>
            </w: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lang w:val="es-ES_tradnl"/>
              </w:rPr>
            </w:pPr>
            <w:r w:rsidRPr="00657A7C">
              <w:rPr>
                <w:rFonts w:ascii="Palatino Linotype" w:eastAsia="Times New Roman" w:hAnsi="Palatino Linotype"/>
                <w:color w:val="FFFFFF" w:themeColor="background1"/>
                <w:lang w:val="es-ES_tradnl"/>
              </w:rPr>
              <w:t xml:space="preserve"> (rica)</w:t>
            </w:r>
          </w:p>
        </w:tc>
        <w:tc>
          <w:tcPr>
            <w:tcW w:w="4531" w:type="dxa"/>
          </w:tcPr>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r w:rsidRPr="00657A7C">
              <w:rPr>
                <w:rFonts w:ascii="Palatino Linotype" w:eastAsia="Times New Roman" w:hAnsi="Palatino Linotype"/>
                <w:b/>
                <w:lang w:val="es-ES_tradnl"/>
              </w:rPr>
              <w:t>José Guadalupe Luna Hernández</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Comisionado</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(Rúbrica)</w:t>
            </w: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b/>
                <w:lang w:val="es-ES_tradnl"/>
              </w:rPr>
            </w:pPr>
            <w:r w:rsidRPr="00657A7C">
              <w:rPr>
                <w:rFonts w:ascii="Palatino Linotype" w:eastAsia="Times New Roman" w:hAnsi="Palatino Linotype"/>
                <w:b/>
                <w:lang w:val="es-ES_tradnl"/>
              </w:rPr>
              <w:t>Luis Gustavo Parra Noriega</w:t>
            </w:r>
          </w:p>
          <w:p w:rsidR="00657A7C" w:rsidRPr="00657A7C" w:rsidRDefault="00657A7C" w:rsidP="00657A7C">
            <w:pPr>
              <w:spacing w:line="276" w:lineRule="auto"/>
              <w:jc w:val="center"/>
              <w:rPr>
                <w:rFonts w:ascii="Palatino Linotype" w:eastAsia="Times New Roman" w:hAnsi="Palatino Linotype"/>
                <w:lang w:val="es-ES_tradnl"/>
              </w:rPr>
            </w:pPr>
            <w:r w:rsidRPr="00657A7C">
              <w:rPr>
                <w:rFonts w:ascii="Palatino Linotype" w:eastAsia="Times New Roman" w:hAnsi="Palatino Linotype"/>
                <w:lang w:val="es-ES_tradnl"/>
              </w:rPr>
              <w:t xml:space="preserve">Comisionado </w:t>
            </w:r>
          </w:p>
          <w:p w:rsidR="00657A7C" w:rsidRPr="00657A7C" w:rsidRDefault="00657A7C" w:rsidP="00657A7C">
            <w:pPr>
              <w:spacing w:line="276" w:lineRule="auto"/>
              <w:jc w:val="center"/>
              <w:rPr>
                <w:rFonts w:ascii="Palatino Linotype" w:eastAsia="Times New Roman" w:hAnsi="Palatino Linotype"/>
                <w:lang w:val="es-ES_tradnl"/>
              </w:rPr>
            </w:pPr>
            <w:r w:rsidRPr="00657A7C">
              <w:rPr>
                <w:rFonts w:ascii="Palatino Linotype" w:eastAsia="Times New Roman" w:hAnsi="Palatino Linotype"/>
                <w:lang w:val="es-ES_tradnl"/>
              </w:rPr>
              <w:t>(Rúbrica)</w:t>
            </w:r>
          </w:p>
          <w:p w:rsidR="00657A7C" w:rsidRPr="00657A7C" w:rsidRDefault="00657A7C" w:rsidP="00657A7C">
            <w:pPr>
              <w:spacing w:line="276" w:lineRule="auto"/>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color w:val="FFFFFF" w:themeColor="background1"/>
                <w:lang w:val="es-ES_tradnl"/>
              </w:rPr>
              <w:t>(Rúbrica)</w:t>
            </w:r>
          </w:p>
        </w:tc>
      </w:tr>
      <w:tr w:rsidR="00657A7C" w:rsidRPr="00657A7C" w:rsidTr="00657A7C">
        <w:trPr>
          <w:jc w:val="center"/>
        </w:trPr>
        <w:tc>
          <w:tcPr>
            <w:tcW w:w="9062" w:type="dxa"/>
            <w:gridSpan w:val="2"/>
          </w:tcPr>
          <w:p w:rsidR="00657A7C" w:rsidRPr="00657A7C" w:rsidRDefault="00657A7C" w:rsidP="00657A7C">
            <w:pPr>
              <w:rPr>
                <w:rFonts w:ascii="Palatino Linotype" w:eastAsia="Times New Roman" w:hAnsi="Palatino Linotype"/>
                <w:lang w:val="es-ES_tradnl"/>
              </w:rPr>
            </w:pPr>
          </w:p>
        </w:tc>
      </w:tr>
      <w:tr w:rsidR="00657A7C" w:rsidRPr="00657A7C" w:rsidTr="00657A7C">
        <w:trPr>
          <w:jc w:val="center"/>
        </w:trPr>
        <w:tc>
          <w:tcPr>
            <w:tcW w:w="9062" w:type="dxa"/>
            <w:gridSpan w:val="2"/>
          </w:tcPr>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r w:rsidRPr="00657A7C">
              <w:rPr>
                <w:rFonts w:ascii="Palatino Linotype" w:eastAsia="Times New Roman" w:hAnsi="Palatino Linotype"/>
                <w:b/>
                <w:lang w:val="es-ES_tradnl"/>
              </w:rPr>
              <w:t>Alexis Tapia Ramírez</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Secretario Técnico del Pleno</w:t>
            </w:r>
          </w:p>
          <w:p w:rsidR="00657A7C" w:rsidRPr="00D3484A" w:rsidRDefault="00657A7C" w:rsidP="00657A7C">
            <w:pPr>
              <w:jc w:val="center"/>
              <w:rPr>
                <w:rFonts w:ascii="Palatino Linotype" w:eastAsia="Times New Roman" w:hAnsi="Palatino Linotype"/>
                <w:lang w:val="es-ES_tradnl"/>
              </w:rPr>
            </w:pPr>
            <w:r w:rsidRPr="00D3484A">
              <w:rPr>
                <w:rFonts w:ascii="Palatino Linotype" w:eastAsia="Times New Roman" w:hAnsi="Palatino Linotype"/>
                <w:lang w:val="es-ES_tradnl"/>
              </w:rPr>
              <w:t>(Rúbrica)</w:t>
            </w:r>
            <w:r w:rsidRPr="00D3484A">
              <w:rPr>
                <w:rFonts w:ascii="Palatino Linotype" w:eastAsia="Times New Roman" w:hAnsi="Palatino Linotype"/>
                <w:color w:val="FFFFFF" w:themeColor="background1"/>
                <w:lang w:val="es-ES_tradnl"/>
              </w:rPr>
              <w:t>)</w:t>
            </w:r>
          </w:p>
        </w:tc>
      </w:tr>
    </w:tbl>
    <w:p w:rsidR="00657A7C" w:rsidRPr="00657A7C" w:rsidRDefault="00657A7C" w:rsidP="00657A7C">
      <w:pPr>
        <w:spacing w:after="0" w:line="276" w:lineRule="auto"/>
        <w:jc w:val="both"/>
        <w:rPr>
          <w:rFonts w:ascii="Palatino Linotype" w:eastAsia="Calibri" w:hAnsi="Palatino Linotype" w:cs="Arial"/>
          <w:sz w:val="10"/>
          <w:szCs w:val="24"/>
        </w:rPr>
      </w:pPr>
    </w:p>
    <w:p w:rsidR="00597707" w:rsidRDefault="00597707" w:rsidP="00657A7C">
      <w:pPr>
        <w:spacing w:after="0" w:line="276" w:lineRule="auto"/>
        <w:jc w:val="both"/>
        <w:rPr>
          <w:rFonts w:ascii="Palatino Linotype" w:eastAsia="Calibri" w:hAnsi="Palatino Linotype" w:cs="Arial"/>
          <w:sz w:val="16"/>
          <w:szCs w:val="16"/>
        </w:rPr>
      </w:pPr>
    </w:p>
    <w:p w:rsidR="00657A7C" w:rsidRPr="00657A7C" w:rsidRDefault="00657A7C" w:rsidP="00657A7C">
      <w:pPr>
        <w:spacing w:after="0" w:line="276" w:lineRule="auto"/>
        <w:jc w:val="both"/>
        <w:rPr>
          <w:rFonts w:ascii="Palatino Linotype" w:eastAsia="Calibri" w:hAnsi="Palatino Linotype" w:cs="Arial"/>
          <w:sz w:val="16"/>
          <w:szCs w:val="16"/>
        </w:rPr>
      </w:pPr>
      <w:r w:rsidRPr="00657A7C">
        <w:rPr>
          <w:rFonts w:ascii="Palatino Linotype" w:eastAsia="Calibri" w:hAnsi="Palatino Linotype" w:cs="Arial"/>
          <w:sz w:val="16"/>
          <w:szCs w:val="16"/>
        </w:rPr>
        <w:t xml:space="preserve">Esta hoja corresponde a la resolución de fecha </w:t>
      </w:r>
      <w:r w:rsidR="009449C1">
        <w:rPr>
          <w:rFonts w:ascii="Palatino Linotype" w:eastAsia="Calibri" w:hAnsi="Palatino Linotype" w:cs="Arial"/>
          <w:sz w:val="16"/>
          <w:szCs w:val="16"/>
        </w:rPr>
        <w:t>dos de mayo</w:t>
      </w:r>
      <w:r>
        <w:rPr>
          <w:rFonts w:ascii="Palatino Linotype" w:eastAsia="Calibri" w:hAnsi="Palatino Linotype" w:cs="Arial"/>
          <w:sz w:val="16"/>
          <w:szCs w:val="16"/>
        </w:rPr>
        <w:t xml:space="preserve"> de dos mil diecinueve</w:t>
      </w:r>
      <w:r w:rsidRPr="00657A7C">
        <w:rPr>
          <w:rFonts w:ascii="Palatino Linotype" w:eastAsia="Calibri" w:hAnsi="Palatino Linotype" w:cs="Arial"/>
          <w:sz w:val="16"/>
          <w:szCs w:val="16"/>
        </w:rPr>
        <w:t xml:space="preserve">, emitida en el recurso de revisión </w:t>
      </w:r>
      <w:r w:rsidR="00E72F12" w:rsidRPr="00E72F12">
        <w:rPr>
          <w:rFonts w:ascii="Palatino Linotype" w:eastAsia="Calibri" w:hAnsi="Palatino Linotype" w:cs="Arial"/>
          <w:sz w:val="16"/>
          <w:szCs w:val="16"/>
        </w:rPr>
        <w:t>01080/INFOEM/IP/RR/2019</w:t>
      </w:r>
      <w:r w:rsidRPr="00657A7C">
        <w:rPr>
          <w:rFonts w:ascii="Palatino Linotype" w:eastAsia="Calibri" w:hAnsi="Palatino Linotype" w:cs="Arial"/>
          <w:sz w:val="16"/>
          <w:szCs w:val="16"/>
        </w:rPr>
        <w:t>.</w:t>
      </w:r>
    </w:p>
    <w:p w:rsidR="00657A7C" w:rsidRPr="00657A7C" w:rsidRDefault="00657A7C" w:rsidP="00657A7C">
      <w:pPr>
        <w:spacing w:after="0" w:line="276" w:lineRule="auto"/>
        <w:jc w:val="both"/>
        <w:rPr>
          <w:rFonts w:ascii="Calibri" w:eastAsia="Calibri" w:hAnsi="Calibri" w:cs="Times New Roman"/>
        </w:rPr>
      </w:pPr>
      <w:r w:rsidRPr="00657A7C">
        <w:rPr>
          <w:rFonts w:ascii="Palatino Linotype" w:eastAsia="Calibri" w:hAnsi="Palatino Linotype" w:cs="Arial"/>
          <w:sz w:val="16"/>
          <w:szCs w:val="16"/>
        </w:rPr>
        <w:t>ZMS/OSAM/</w:t>
      </w:r>
      <w:r w:rsidR="00C028E9">
        <w:rPr>
          <w:rFonts w:ascii="Palatino Linotype" w:eastAsia="Calibri" w:hAnsi="Palatino Linotype" w:cs="Arial"/>
          <w:sz w:val="16"/>
          <w:szCs w:val="16"/>
        </w:rPr>
        <w:t>EJDG</w:t>
      </w:r>
    </w:p>
    <w:p w:rsidR="007E2E80" w:rsidRPr="00455D2F" w:rsidRDefault="007E2E80" w:rsidP="00657A7C">
      <w:pPr>
        <w:pStyle w:val="Textoindependiente"/>
        <w:spacing w:line="360" w:lineRule="auto"/>
        <w:jc w:val="center"/>
        <w:rPr>
          <w:rFonts w:ascii="Palatino Linotype" w:hAnsi="Palatino Linotype" w:cs="Arial"/>
          <w:sz w:val="16"/>
          <w:szCs w:val="16"/>
        </w:rPr>
      </w:pPr>
    </w:p>
    <w:sectPr w:rsidR="007E2E80" w:rsidRPr="00455D2F" w:rsidSect="00050A9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5DB" w:rsidRDefault="006255DB" w:rsidP="007E2E80">
      <w:pPr>
        <w:spacing w:after="0" w:line="240" w:lineRule="auto"/>
      </w:pPr>
      <w:r>
        <w:separator/>
      </w:r>
    </w:p>
  </w:endnote>
  <w:endnote w:type="continuationSeparator" w:id="0">
    <w:p w:rsidR="006255DB" w:rsidRDefault="006255D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80B" w:rsidRPr="000B69FA" w:rsidRDefault="0031580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2C66">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2C66">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80B" w:rsidRPr="000B69FA" w:rsidRDefault="0031580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145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1454">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5DB" w:rsidRDefault="006255DB" w:rsidP="007E2E80">
      <w:pPr>
        <w:spacing w:after="0" w:line="240" w:lineRule="auto"/>
      </w:pPr>
      <w:r>
        <w:separator/>
      </w:r>
    </w:p>
  </w:footnote>
  <w:footnote w:type="continuationSeparator" w:id="0">
    <w:p w:rsidR="006255DB" w:rsidRDefault="006255DB" w:rsidP="007E2E80">
      <w:pPr>
        <w:spacing w:after="0" w:line="240" w:lineRule="auto"/>
      </w:pPr>
      <w:r>
        <w:continuationSeparator/>
      </w:r>
    </w:p>
  </w:footnote>
  <w:footnote w:id="1">
    <w:p w:rsidR="0031580B" w:rsidRPr="00615B4B" w:rsidRDefault="0031580B"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31580B" w:rsidRPr="00615B4B" w:rsidRDefault="0031580B"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80B" w:rsidRDefault="0031580B">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31580B" w:rsidTr="00050A9C">
      <w:trPr>
        <w:trHeight w:val="227"/>
      </w:trPr>
      <w:tc>
        <w:tcPr>
          <w:tcW w:w="4962" w:type="dxa"/>
          <w:hideMark/>
        </w:tcPr>
        <w:p w:rsidR="0031580B" w:rsidRDefault="0031580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31580B" w:rsidRDefault="0031580B" w:rsidP="007E2E80">
          <w:pPr>
            <w:spacing w:after="120" w:line="256" w:lineRule="auto"/>
            <w:ind w:left="-778" w:right="214" w:firstLine="1585"/>
            <w:jc w:val="right"/>
            <w:rPr>
              <w:rFonts w:ascii="Palatino Linotype" w:hAnsi="Palatino Linotype" w:cs="Arial"/>
              <w:szCs w:val="20"/>
            </w:rPr>
          </w:pPr>
          <w:r w:rsidRPr="007226EC">
            <w:rPr>
              <w:rFonts w:ascii="Palatino Linotype" w:hAnsi="Palatino Linotype" w:cs="Arial"/>
              <w:bCs/>
              <w:sz w:val="24"/>
              <w:lang w:eastAsia="es-MX"/>
            </w:rPr>
            <w:t>01080/INFOEM/IP/RR/2019</w:t>
          </w:r>
        </w:p>
      </w:tc>
    </w:tr>
    <w:tr w:rsidR="0031580B" w:rsidTr="00050A9C">
      <w:trPr>
        <w:trHeight w:val="242"/>
      </w:trPr>
      <w:tc>
        <w:tcPr>
          <w:tcW w:w="4962" w:type="dxa"/>
          <w:hideMark/>
        </w:tcPr>
        <w:p w:rsidR="0031580B" w:rsidRDefault="0031580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31580B" w:rsidRDefault="0031580B" w:rsidP="00050A9C">
          <w:pPr>
            <w:spacing w:after="120" w:line="256" w:lineRule="auto"/>
            <w:ind w:left="-486" w:right="214" w:firstLine="284"/>
            <w:jc w:val="right"/>
            <w:rPr>
              <w:rFonts w:ascii="Palatino Linotype" w:hAnsi="Palatino Linotype" w:cs="Arial"/>
              <w:szCs w:val="20"/>
            </w:rPr>
          </w:pPr>
          <w:r w:rsidRPr="007226EC">
            <w:rPr>
              <w:rFonts w:ascii="Palatino Linotype" w:hAnsi="Palatino Linotype" w:cs="Arial"/>
              <w:szCs w:val="20"/>
            </w:rPr>
            <w:t>Secretaría de Finanzas</w:t>
          </w:r>
        </w:p>
      </w:tc>
    </w:tr>
    <w:tr w:rsidR="0031580B" w:rsidTr="00050A9C">
      <w:trPr>
        <w:trHeight w:val="342"/>
      </w:trPr>
      <w:tc>
        <w:tcPr>
          <w:tcW w:w="4962" w:type="dxa"/>
          <w:hideMark/>
        </w:tcPr>
        <w:p w:rsidR="0031580B" w:rsidRDefault="0031580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31580B" w:rsidRDefault="0031580B"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1580B" w:rsidRDefault="003158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1580B" w:rsidTr="00050A9C">
      <w:trPr>
        <w:trHeight w:val="227"/>
      </w:trPr>
      <w:tc>
        <w:tcPr>
          <w:tcW w:w="5529" w:type="dxa"/>
          <w:hideMark/>
        </w:tcPr>
        <w:p w:rsidR="0031580B" w:rsidRDefault="0031580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1580B" w:rsidRPr="00B4142F" w:rsidRDefault="0031580B" w:rsidP="007E2E80">
          <w:pPr>
            <w:spacing w:after="120" w:line="256" w:lineRule="auto"/>
            <w:ind w:left="-486" w:right="214" w:firstLine="1408"/>
            <w:jc w:val="right"/>
            <w:rPr>
              <w:rFonts w:ascii="Palatino Linotype" w:hAnsi="Palatino Linotype" w:cs="Arial"/>
              <w:szCs w:val="20"/>
            </w:rPr>
          </w:pPr>
          <w:r w:rsidRPr="007226EC">
            <w:rPr>
              <w:rFonts w:ascii="Palatino Linotype" w:hAnsi="Palatino Linotype" w:cs="Arial"/>
              <w:bCs/>
              <w:sz w:val="24"/>
              <w:lang w:eastAsia="es-MX"/>
            </w:rPr>
            <w:t>01080/INFOEM/IP/RR/2019</w:t>
          </w:r>
        </w:p>
      </w:tc>
    </w:tr>
    <w:tr w:rsidR="0031580B" w:rsidTr="00050A9C">
      <w:trPr>
        <w:trHeight w:val="196"/>
      </w:trPr>
      <w:tc>
        <w:tcPr>
          <w:tcW w:w="5529" w:type="dxa"/>
          <w:hideMark/>
        </w:tcPr>
        <w:p w:rsidR="0031580B" w:rsidRDefault="0031580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31580B" w:rsidRPr="00F06FED" w:rsidRDefault="00451454" w:rsidP="00050A9C">
          <w:pPr>
            <w:spacing w:after="120" w:line="256" w:lineRule="auto"/>
            <w:ind w:left="-486" w:right="214" w:firstLine="567"/>
            <w:jc w:val="right"/>
            <w:rPr>
              <w:rFonts w:ascii="Palatino Linotype" w:hAnsi="Palatino Linotype" w:cs="Arial"/>
            </w:rPr>
          </w:pPr>
          <w:r>
            <w:rPr>
              <w:rFonts w:ascii="Palatino Linotype" w:hAnsi="Palatino Linotype" w:cs="Arial"/>
            </w:rPr>
            <w:t>XXXXXX XXXXXXX</w:t>
          </w:r>
          <w:r w:rsidR="0031580B">
            <w:rPr>
              <w:rFonts w:ascii="Palatino Linotype" w:hAnsi="Palatino Linotype" w:cs="Arial"/>
            </w:rPr>
            <w:t xml:space="preserve"> </w:t>
          </w:r>
          <w:r>
            <w:rPr>
              <w:rFonts w:ascii="Palatino Linotype" w:hAnsi="Palatino Linotype" w:cs="Arial"/>
            </w:rPr>
            <w:t>XXXXXXX</w:t>
          </w:r>
        </w:p>
      </w:tc>
    </w:tr>
    <w:tr w:rsidR="0031580B" w:rsidTr="00050A9C">
      <w:trPr>
        <w:trHeight w:val="242"/>
      </w:trPr>
      <w:tc>
        <w:tcPr>
          <w:tcW w:w="5529" w:type="dxa"/>
          <w:hideMark/>
        </w:tcPr>
        <w:p w:rsidR="0031580B" w:rsidRDefault="0031580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1580B" w:rsidRDefault="0031580B" w:rsidP="007E2E80">
          <w:pPr>
            <w:spacing w:after="120" w:line="256" w:lineRule="auto"/>
            <w:ind w:left="-495" w:right="214" w:firstLine="567"/>
            <w:jc w:val="right"/>
            <w:rPr>
              <w:rFonts w:ascii="Palatino Linotype" w:hAnsi="Palatino Linotype" w:cs="Arial"/>
              <w:szCs w:val="20"/>
            </w:rPr>
          </w:pPr>
          <w:r w:rsidRPr="007226EC">
            <w:rPr>
              <w:rFonts w:ascii="Palatino Linotype" w:hAnsi="Palatino Linotype" w:cs="Arial"/>
              <w:szCs w:val="20"/>
            </w:rPr>
            <w:t>Secretaría de Finanzas</w:t>
          </w:r>
        </w:p>
      </w:tc>
    </w:tr>
    <w:tr w:rsidR="0031580B" w:rsidTr="00050A9C">
      <w:trPr>
        <w:trHeight w:val="342"/>
      </w:trPr>
      <w:tc>
        <w:tcPr>
          <w:tcW w:w="5529" w:type="dxa"/>
          <w:hideMark/>
        </w:tcPr>
        <w:p w:rsidR="0031580B" w:rsidRDefault="0031580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1580B" w:rsidRDefault="0031580B"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1580B" w:rsidRDefault="003158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3D2E00"/>
    <w:multiLevelType w:val="hybridMultilevel"/>
    <w:tmpl w:val="F82C34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996416"/>
    <w:multiLevelType w:val="hybridMultilevel"/>
    <w:tmpl w:val="D09EDC4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157BCC"/>
    <w:multiLevelType w:val="hybridMultilevel"/>
    <w:tmpl w:val="3DFE8A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5"/>
  </w:num>
  <w:num w:numId="5">
    <w:abstractNumId w:val="3"/>
  </w:num>
  <w:num w:numId="6">
    <w:abstractNumId w:val="2"/>
  </w:num>
  <w:num w:numId="7">
    <w:abstractNumId w:val="9"/>
  </w:num>
  <w:num w:numId="8">
    <w:abstractNumId w:val="8"/>
  </w:num>
  <w:num w:numId="9">
    <w:abstractNumId w:val="12"/>
  </w:num>
  <w:num w:numId="10">
    <w:abstractNumId w:val="4"/>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7FB"/>
    <w:rsid w:val="000044B4"/>
    <w:rsid w:val="00014336"/>
    <w:rsid w:val="000146A2"/>
    <w:rsid w:val="00014D80"/>
    <w:rsid w:val="00015A5D"/>
    <w:rsid w:val="00016275"/>
    <w:rsid w:val="000272B4"/>
    <w:rsid w:val="000276E0"/>
    <w:rsid w:val="00027C81"/>
    <w:rsid w:val="00032DBD"/>
    <w:rsid w:val="00033949"/>
    <w:rsid w:val="00033A37"/>
    <w:rsid w:val="00043018"/>
    <w:rsid w:val="000440B1"/>
    <w:rsid w:val="00050A9C"/>
    <w:rsid w:val="00052C65"/>
    <w:rsid w:val="000536D7"/>
    <w:rsid w:val="00053C9B"/>
    <w:rsid w:val="00057570"/>
    <w:rsid w:val="000715BE"/>
    <w:rsid w:val="0007328F"/>
    <w:rsid w:val="000738E9"/>
    <w:rsid w:val="00084590"/>
    <w:rsid w:val="0008795C"/>
    <w:rsid w:val="00095165"/>
    <w:rsid w:val="00095218"/>
    <w:rsid w:val="000A27C1"/>
    <w:rsid w:val="000A4D0A"/>
    <w:rsid w:val="000A6597"/>
    <w:rsid w:val="000C45D0"/>
    <w:rsid w:val="000D6982"/>
    <w:rsid w:val="000D756B"/>
    <w:rsid w:val="000E0D32"/>
    <w:rsid w:val="000E7C0A"/>
    <w:rsid w:val="000F3238"/>
    <w:rsid w:val="000F3722"/>
    <w:rsid w:val="000F3CDA"/>
    <w:rsid w:val="000F560C"/>
    <w:rsid w:val="00110A67"/>
    <w:rsid w:val="00114C3C"/>
    <w:rsid w:val="00117AF2"/>
    <w:rsid w:val="0012508A"/>
    <w:rsid w:val="00132E9F"/>
    <w:rsid w:val="00135494"/>
    <w:rsid w:val="00140AE4"/>
    <w:rsid w:val="001510E8"/>
    <w:rsid w:val="00157504"/>
    <w:rsid w:val="00162176"/>
    <w:rsid w:val="00166046"/>
    <w:rsid w:val="00166FB7"/>
    <w:rsid w:val="00180F6B"/>
    <w:rsid w:val="00187413"/>
    <w:rsid w:val="001A17B9"/>
    <w:rsid w:val="001A4700"/>
    <w:rsid w:val="001A75A1"/>
    <w:rsid w:val="001B2F00"/>
    <w:rsid w:val="001C0CE9"/>
    <w:rsid w:val="001C3640"/>
    <w:rsid w:val="001E1890"/>
    <w:rsid w:val="001E60B7"/>
    <w:rsid w:val="00203FA5"/>
    <w:rsid w:val="00207DA3"/>
    <w:rsid w:val="00211473"/>
    <w:rsid w:val="002252AD"/>
    <w:rsid w:val="00230177"/>
    <w:rsid w:val="00235142"/>
    <w:rsid w:val="002515CC"/>
    <w:rsid w:val="00254C33"/>
    <w:rsid w:val="002572CF"/>
    <w:rsid w:val="0026191D"/>
    <w:rsid w:val="00267A3D"/>
    <w:rsid w:val="00271762"/>
    <w:rsid w:val="00277235"/>
    <w:rsid w:val="002805CE"/>
    <w:rsid w:val="0028585E"/>
    <w:rsid w:val="00287072"/>
    <w:rsid w:val="00290397"/>
    <w:rsid w:val="002A4C04"/>
    <w:rsid w:val="002A5837"/>
    <w:rsid w:val="002B0720"/>
    <w:rsid w:val="002C778C"/>
    <w:rsid w:val="002D6110"/>
    <w:rsid w:val="002E22D8"/>
    <w:rsid w:val="002E6036"/>
    <w:rsid w:val="002E6919"/>
    <w:rsid w:val="002E764B"/>
    <w:rsid w:val="002F044A"/>
    <w:rsid w:val="002F0CEA"/>
    <w:rsid w:val="002F160B"/>
    <w:rsid w:val="002F17FB"/>
    <w:rsid w:val="00301A01"/>
    <w:rsid w:val="003021C1"/>
    <w:rsid w:val="00304C91"/>
    <w:rsid w:val="00306295"/>
    <w:rsid w:val="00311191"/>
    <w:rsid w:val="0031580B"/>
    <w:rsid w:val="00315A99"/>
    <w:rsid w:val="00330B63"/>
    <w:rsid w:val="00363308"/>
    <w:rsid w:val="00374450"/>
    <w:rsid w:val="00382FD0"/>
    <w:rsid w:val="0038385D"/>
    <w:rsid w:val="003908F4"/>
    <w:rsid w:val="003A13D2"/>
    <w:rsid w:val="003A2535"/>
    <w:rsid w:val="003A496F"/>
    <w:rsid w:val="003B0D81"/>
    <w:rsid w:val="003B34C0"/>
    <w:rsid w:val="003B6FBE"/>
    <w:rsid w:val="003C6A48"/>
    <w:rsid w:val="003C74AF"/>
    <w:rsid w:val="003D2672"/>
    <w:rsid w:val="003D3420"/>
    <w:rsid w:val="003E08B9"/>
    <w:rsid w:val="003E1EEF"/>
    <w:rsid w:val="003E6DCA"/>
    <w:rsid w:val="00401C86"/>
    <w:rsid w:val="00404F9D"/>
    <w:rsid w:val="00404FF3"/>
    <w:rsid w:val="004132B8"/>
    <w:rsid w:val="00423C27"/>
    <w:rsid w:val="00425199"/>
    <w:rsid w:val="00451454"/>
    <w:rsid w:val="00453A22"/>
    <w:rsid w:val="00455D2F"/>
    <w:rsid w:val="00456301"/>
    <w:rsid w:val="004572BE"/>
    <w:rsid w:val="004617C7"/>
    <w:rsid w:val="00462A7A"/>
    <w:rsid w:val="00462C66"/>
    <w:rsid w:val="0046476A"/>
    <w:rsid w:val="004807F7"/>
    <w:rsid w:val="004830B5"/>
    <w:rsid w:val="00484E47"/>
    <w:rsid w:val="00491F71"/>
    <w:rsid w:val="0049798E"/>
    <w:rsid w:val="004D6E44"/>
    <w:rsid w:val="004F42CF"/>
    <w:rsid w:val="004F483E"/>
    <w:rsid w:val="004F7CD1"/>
    <w:rsid w:val="005023F4"/>
    <w:rsid w:val="0052084A"/>
    <w:rsid w:val="005328FB"/>
    <w:rsid w:val="00537419"/>
    <w:rsid w:val="005421C7"/>
    <w:rsid w:val="005448FA"/>
    <w:rsid w:val="005519AC"/>
    <w:rsid w:val="005535C0"/>
    <w:rsid w:val="00555A33"/>
    <w:rsid w:val="00557477"/>
    <w:rsid w:val="00562A00"/>
    <w:rsid w:val="005733EB"/>
    <w:rsid w:val="00586B33"/>
    <w:rsid w:val="00590126"/>
    <w:rsid w:val="00597707"/>
    <w:rsid w:val="005A3C24"/>
    <w:rsid w:val="005B2A31"/>
    <w:rsid w:val="005C057C"/>
    <w:rsid w:val="005D02A8"/>
    <w:rsid w:val="005D1D46"/>
    <w:rsid w:val="005D5EEB"/>
    <w:rsid w:val="005E39F0"/>
    <w:rsid w:val="006026BF"/>
    <w:rsid w:val="0060633A"/>
    <w:rsid w:val="00610093"/>
    <w:rsid w:val="00612517"/>
    <w:rsid w:val="006255DB"/>
    <w:rsid w:val="00642541"/>
    <w:rsid w:val="0064747D"/>
    <w:rsid w:val="00657A7C"/>
    <w:rsid w:val="00661204"/>
    <w:rsid w:val="0066610F"/>
    <w:rsid w:val="00673D7C"/>
    <w:rsid w:val="00676C32"/>
    <w:rsid w:val="00686046"/>
    <w:rsid w:val="0069417C"/>
    <w:rsid w:val="006A3A54"/>
    <w:rsid w:val="006A5143"/>
    <w:rsid w:val="006A561E"/>
    <w:rsid w:val="006B1685"/>
    <w:rsid w:val="006B3C3E"/>
    <w:rsid w:val="006C0B9C"/>
    <w:rsid w:val="006C6176"/>
    <w:rsid w:val="006D1136"/>
    <w:rsid w:val="006D4AD4"/>
    <w:rsid w:val="006E0601"/>
    <w:rsid w:val="006E6C81"/>
    <w:rsid w:val="006F18FD"/>
    <w:rsid w:val="006F4A35"/>
    <w:rsid w:val="006F5F8F"/>
    <w:rsid w:val="007218F2"/>
    <w:rsid w:val="007226EC"/>
    <w:rsid w:val="00734791"/>
    <w:rsid w:val="00737CCB"/>
    <w:rsid w:val="00743E4A"/>
    <w:rsid w:val="00746899"/>
    <w:rsid w:val="007535BE"/>
    <w:rsid w:val="0075398D"/>
    <w:rsid w:val="0076458C"/>
    <w:rsid w:val="00764BF1"/>
    <w:rsid w:val="007676AF"/>
    <w:rsid w:val="007752E3"/>
    <w:rsid w:val="00781A83"/>
    <w:rsid w:val="00785145"/>
    <w:rsid w:val="00786497"/>
    <w:rsid w:val="007A0571"/>
    <w:rsid w:val="007A223B"/>
    <w:rsid w:val="007A4E13"/>
    <w:rsid w:val="007A76C7"/>
    <w:rsid w:val="007B0292"/>
    <w:rsid w:val="007B6D38"/>
    <w:rsid w:val="007C0300"/>
    <w:rsid w:val="007D0CFF"/>
    <w:rsid w:val="007D2B2C"/>
    <w:rsid w:val="007D429D"/>
    <w:rsid w:val="007E2E80"/>
    <w:rsid w:val="007F282E"/>
    <w:rsid w:val="007F7846"/>
    <w:rsid w:val="008041A7"/>
    <w:rsid w:val="00821898"/>
    <w:rsid w:val="00823454"/>
    <w:rsid w:val="00824894"/>
    <w:rsid w:val="008276F1"/>
    <w:rsid w:val="00852754"/>
    <w:rsid w:val="00853CC3"/>
    <w:rsid w:val="008725EE"/>
    <w:rsid w:val="00883938"/>
    <w:rsid w:val="00892543"/>
    <w:rsid w:val="008955CF"/>
    <w:rsid w:val="008C0F70"/>
    <w:rsid w:val="008C119D"/>
    <w:rsid w:val="008C651F"/>
    <w:rsid w:val="008C7589"/>
    <w:rsid w:val="008C7CEB"/>
    <w:rsid w:val="008D17A8"/>
    <w:rsid w:val="008E572E"/>
    <w:rsid w:val="008E7E9A"/>
    <w:rsid w:val="00916BA8"/>
    <w:rsid w:val="009272C6"/>
    <w:rsid w:val="00927DF4"/>
    <w:rsid w:val="00930F68"/>
    <w:rsid w:val="00931A81"/>
    <w:rsid w:val="0093743A"/>
    <w:rsid w:val="00940265"/>
    <w:rsid w:val="00942349"/>
    <w:rsid w:val="00943B37"/>
    <w:rsid w:val="009449C1"/>
    <w:rsid w:val="009462B8"/>
    <w:rsid w:val="009504C1"/>
    <w:rsid w:val="00954DC1"/>
    <w:rsid w:val="009550F7"/>
    <w:rsid w:val="0096284F"/>
    <w:rsid w:val="00967270"/>
    <w:rsid w:val="0097416D"/>
    <w:rsid w:val="00984CA8"/>
    <w:rsid w:val="009859B8"/>
    <w:rsid w:val="0099222B"/>
    <w:rsid w:val="00994FE7"/>
    <w:rsid w:val="009952C6"/>
    <w:rsid w:val="00997712"/>
    <w:rsid w:val="009B70C3"/>
    <w:rsid w:val="009C2775"/>
    <w:rsid w:val="009C3FC7"/>
    <w:rsid w:val="009D56AA"/>
    <w:rsid w:val="009E2A88"/>
    <w:rsid w:val="009E396D"/>
    <w:rsid w:val="009E505F"/>
    <w:rsid w:val="009E5997"/>
    <w:rsid w:val="009F7B22"/>
    <w:rsid w:val="00A06551"/>
    <w:rsid w:val="00A10000"/>
    <w:rsid w:val="00A10775"/>
    <w:rsid w:val="00A112EB"/>
    <w:rsid w:val="00A24CE9"/>
    <w:rsid w:val="00A26919"/>
    <w:rsid w:val="00A3134D"/>
    <w:rsid w:val="00A33B3A"/>
    <w:rsid w:val="00A35B31"/>
    <w:rsid w:val="00A36109"/>
    <w:rsid w:val="00A56ED7"/>
    <w:rsid w:val="00A626E0"/>
    <w:rsid w:val="00A62727"/>
    <w:rsid w:val="00A65C29"/>
    <w:rsid w:val="00A666CE"/>
    <w:rsid w:val="00A66A92"/>
    <w:rsid w:val="00A76010"/>
    <w:rsid w:val="00A9172E"/>
    <w:rsid w:val="00A94BF6"/>
    <w:rsid w:val="00AA4C3B"/>
    <w:rsid w:val="00AA4F9A"/>
    <w:rsid w:val="00AA78DE"/>
    <w:rsid w:val="00AB1AF3"/>
    <w:rsid w:val="00AC1F74"/>
    <w:rsid w:val="00AC6F1A"/>
    <w:rsid w:val="00AD0168"/>
    <w:rsid w:val="00AD3C94"/>
    <w:rsid w:val="00AE658B"/>
    <w:rsid w:val="00AF088A"/>
    <w:rsid w:val="00AF7266"/>
    <w:rsid w:val="00B03C06"/>
    <w:rsid w:val="00B070F5"/>
    <w:rsid w:val="00B12CBA"/>
    <w:rsid w:val="00B16CAC"/>
    <w:rsid w:val="00B16DFC"/>
    <w:rsid w:val="00B23120"/>
    <w:rsid w:val="00B478C6"/>
    <w:rsid w:val="00B549E1"/>
    <w:rsid w:val="00B93C5C"/>
    <w:rsid w:val="00BD0541"/>
    <w:rsid w:val="00BD3AB3"/>
    <w:rsid w:val="00BE100C"/>
    <w:rsid w:val="00BE6D77"/>
    <w:rsid w:val="00BF123B"/>
    <w:rsid w:val="00BF123D"/>
    <w:rsid w:val="00BF3765"/>
    <w:rsid w:val="00BF5EE2"/>
    <w:rsid w:val="00C028E9"/>
    <w:rsid w:val="00C068EE"/>
    <w:rsid w:val="00C173A1"/>
    <w:rsid w:val="00C25822"/>
    <w:rsid w:val="00C305EA"/>
    <w:rsid w:val="00C33ACC"/>
    <w:rsid w:val="00C34B47"/>
    <w:rsid w:val="00C40AE1"/>
    <w:rsid w:val="00C643B6"/>
    <w:rsid w:val="00C66CBD"/>
    <w:rsid w:val="00C7098C"/>
    <w:rsid w:val="00CA2ED9"/>
    <w:rsid w:val="00CA3DD3"/>
    <w:rsid w:val="00CA59E6"/>
    <w:rsid w:val="00CD2C44"/>
    <w:rsid w:val="00CE3BB9"/>
    <w:rsid w:val="00D01F38"/>
    <w:rsid w:val="00D0540D"/>
    <w:rsid w:val="00D135A8"/>
    <w:rsid w:val="00D13B83"/>
    <w:rsid w:val="00D14A2D"/>
    <w:rsid w:val="00D14D51"/>
    <w:rsid w:val="00D14E3B"/>
    <w:rsid w:val="00D21881"/>
    <w:rsid w:val="00D23F11"/>
    <w:rsid w:val="00D32E6F"/>
    <w:rsid w:val="00D34487"/>
    <w:rsid w:val="00D3484A"/>
    <w:rsid w:val="00D5329C"/>
    <w:rsid w:val="00D53604"/>
    <w:rsid w:val="00D54889"/>
    <w:rsid w:val="00D57072"/>
    <w:rsid w:val="00D57BF9"/>
    <w:rsid w:val="00D64F6D"/>
    <w:rsid w:val="00D70758"/>
    <w:rsid w:val="00D776B3"/>
    <w:rsid w:val="00D777C4"/>
    <w:rsid w:val="00D90385"/>
    <w:rsid w:val="00DA0E70"/>
    <w:rsid w:val="00DA21DB"/>
    <w:rsid w:val="00DA5A00"/>
    <w:rsid w:val="00DA6917"/>
    <w:rsid w:val="00DA6D67"/>
    <w:rsid w:val="00DB5FF7"/>
    <w:rsid w:val="00DC0CB0"/>
    <w:rsid w:val="00DC0E43"/>
    <w:rsid w:val="00DC4E35"/>
    <w:rsid w:val="00DD13E2"/>
    <w:rsid w:val="00DD2781"/>
    <w:rsid w:val="00DD2D53"/>
    <w:rsid w:val="00DD4CF1"/>
    <w:rsid w:val="00DE1C4E"/>
    <w:rsid w:val="00DF0AF9"/>
    <w:rsid w:val="00DF2F2C"/>
    <w:rsid w:val="00DF3485"/>
    <w:rsid w:val="00DF51C8"/>
    <w:rsid w:val="00DF703B"/>
    <w:rsid w:val="00E00817"/>
    <w:rsid w:val="00E014FE"/>
    <w:rsid w:val="00E12A3B"/>
    <w:rsid w:val="00E23E06"/>
    <w:rsid w:val="00E25492"/>
    <w:rsid w:val="00E31C2B"/>
    <w:rsid w:val="00E426C9"/>
    <w:rsid w:val="00E430CA"/>
    <w:rsid w:val="00E50EFF"/>
    <w:rsid w:val="00E50F4B"/>
    <w:rsid w:val="00E56111"/>
    <w:rsid w:val="00E65AE8"/>
    <w:rsid w:val="00E70CAE"/>
    <w:rsid w:val="00E72F12"/>
    <w:rsid w:val="00E81E33"/>
    <w:rsid w:val="00E918CF"/>
    <w:rsid w:val="00E95C5A"/>
    <w:rsid w:val="00EA0886"/>
    <w:rsid w:val="00EA1222"/>
    <w:rsid w:val="00EC1776"/>
    <w:rsid w:val="00ED3F80"/>
    <w:rsid w:val="00ED4829"/>
    <w:rsid w:val="00ED60C2"/>
    <w:rsid w:val="00ED78F3"/>
    <w:rsid w:val="00EF1D7F"/>
    <w:rsid w:val="00EF3233"/>
    <w:rsid w:val="00EF3258"/>
    <w:rsid w:val="00EF4D17"/>
    <w:rsid w:val="00EF6B28"/>
    <w:rsid w:val="00F02587"/>
    <w:rsid w:val="00F07DC2"/>
    <w:rsid w:val="00F2343A"/>
    <w:rsid w:val="00F33808"/>
    <w:rsid w:val="00F45389"/>
    <w:rsid w:val="00F4708B"/>
    <w:rsid w:val="00F53B53"/>
    <w:rsid w:val="00F568A9"/>
    <w:rsid w:val="00F66A72"/>
    <w:rsid w:val="00F8365F"/>
    <w:rsid w:val="00F8521C"/>
    <w:rsid w:val="00F92D09"/>
    <w:rsid w:val="00FA3F04"/>
    <w:rsid w:val="00FA47E2"/>
    <w:rsid w:val="00FB55E9"/>
    <w:rsid w:val="00FC09E3"/>
    <w:rsid w:val="00FC0CA9"/>
    <w:rsid w:val="00FD3A3C"/>
    <w:rsid w:val="00FD41E0"/>
    <w:rsid w:val="00FE0665"/>
    <w:rsid w:val="00FE1E24"/>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table" w:customStyle="1" w:styleId="Tablaconcuadrcula1">
    <w:name w:val="Tabla con cuadrícula1"/>
    <w:basedOn w:val="Tablanormal"/>
    <w:next w:val="Tablaconcuadrcula"/>
    <w:uiPriority w:val="39"/>
    <w:rsid w:val="00657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3A496F"/>
  </w:style>
  <w:style w:type="character" w:styleId="Hipervnculovisitado">
    <w:name w:val="FollowedHyperlink"/>
    <w:basedOn w:val="Fuentedeprrafopredeter"/>
    <w:uiPriority w:val="99"/>
    <w:semiHidden/>
    <w:unhideWhenUsed/>
    <w:rsid w:val="003158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65449">
      <w:bodyDiv w:val="1"/>
      <w:marLeft w:val="0"/>
      <w:marRight w:val="0"/>
      <w:marTop w:val="0"/>
      <w:marBottom w:val="0"/>
      <w:divBdr>
        <w:top w:val="none" w:sz="0" w:space="0" w:color="auto"/>
        <w:left w:val="none" w:sz="0" w:space="0" w:color="auto"/>
        <w:bottom w:val="none" w:sz="0" w:space="0" w:color="auto"/>
        <w:right w:val="none" w:sz="0" w:space="0" w:color="auto"/>
      </w:divBdr>
    </w:div>
    <w:div w:id="276371162">
      <w:bodyDiv w:val="1"/>
      <w:marLeft w:val="0"/>
      <w:marRight w:val="0"/>
      <w:marTop w:val="0"/>
      <w:marBottom w:val="0"/>
      <w:divBdr>
        <w:top w:val="none" w:sz="0" w:space="0" w:color="auto"/>
        <w:left w:val="none" w:sz="0" w:space="0" w:color="auto"/>
        <w:bottom w:val="none" w:sz="0" w:space="0" w:color="auto"/>
        <w:right w:val="none" w:sz="0" w:space="0" w:color="auto"/>
      </w:divBdr>
    </w:div>
    <w:div w:id="455222993">
      <w:bodyDiv w:val="1"/>
      <w:marLeft w:val="0"/>
      <w:marRight w:val="0"/>
      <w:marTop w:val="0"/>
      <w:marBottom w:val="0"/>
      <w:divBdr>
        <w:top w:val="none" w:sz="0" w:space="0" w:color="auto"/>
        <w:left w:val="none" w:sz="0" w:space="0" w:color="auto"/>
        <w:bottom w:val="none" w:sz="0" w:space="0" w:color="auto"/>
        <w:right w:val="none" w:sz="0" w:space="0" w:color="auto"/>
      </w:divBdr>
    </w:div>
    <w:div w:id="554973431">
      <w:bodyDiv w:val="1"/>
      <w:marLeft w:val="0"/>
      <w:marRight w:val="0"/>
      <w:marTop w:val="0"/>
      <w:marBottom w:val="0"/>
      <w:divBdr>
        <w:top w:val="none" w:sz="0" w:space="0" w:color="auto"/>
        <w:left w:val="none" w:sz="0" w:space="0" w:color="auto"/>
        <w:bottom w:val="none" w:sz="0" w:space="0" w:color="auto"/>
        <w:right w:val="none" w:sz="0" w:space="0" w:color="auto"/>
      </w:divBdr>
    </w:div>
    <w:div w:id="803153912">
      <w:bodyDiv w:val="1"/>
      <w:marLeft w:val="0"/>
      <w:marRight w:val="0"/>
      <w:marTop w:val="0"/>
      <w:marBottom w:val="0"/>
      <w:divBdr>
        <w:top w:val="none" w:sz="0" w:space="0" w:color="auto"/>
        <w:left w:val="none" w:sz="0" w:space="0" w:color="auto"/>
        <w:bottom w:val="none" w:sz="0" w:space="0" w:color="auto"/>
        <w:right w:val="none" w:sz="0" w:space="0" w:color="auto"/>
      </w:divBdr>
    </w:div>
    <w:div w:id="84810532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46425291">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00045480">
      <w:bodyDiv w:val="1"/>
      <w:marLeft w:val="0"/>
      <w:marRight w:val="0"/>
      <w:marTop w:val="0"/>
      <w:marBottom w:val="0"/>
      <w:divBdr>
        <w:top w:val="none" w:sz="0" w:space="0" w:color="auto"/>
        <w:left w:val="none" w:sz="0" w:space="0" w:color="auto"/>
        <w:bottom w:val="none" w:sz="0" w:space="0" w:color="auto"/>
        <w:right w:val="none" w:sz="0" w:space="0" w:color="auto"/>
      </w:divBdr>
    </w:div>
    <w:div w:id="1239051677">
      <w:bodyDiv w:val="1"/>
      <w:marLeft w:val="0"/>
      <w:marRight w:val="0"/>
      <w:marTop w:val="0"/>
      <w:marBottom w:val="0"/>
      <w:divBdr>
        <w:top w:val="none" w:sz="0" w:space="0" w:color="auto"/>
        <w:left w:val="none" w:sz="0" w:space="0" w:color="auto"/>
        <w:bottom w:val="none" w:sz="0" w:space="0" w:color="auto"/>
        <w:right w:val="none" w:sz="0" w:space="0" w:color="auto"/>
      </w:divBdr>
    </w:div>
    <w:div w:id="128924067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3694939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3/lgt/indice/FINANZAS/art_92_viii/0/0/41343.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BAD64-6EF5-4DEF-BD08-A68CE183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5141</Words>
  <Characters>28280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2018-07-09T20:21:00Z</cp:lastPrinted>
  <dcterms:created xsi:type="dcterms:W3CDTF">2019-05-14T21:33:00Z</dcterms:created>
  <dcterms:modified xsi:type="dcterms:W3CDTF">2019-05-14T21:33:00Z</dcterms:modified>
</cp:coreProperties>
</file>