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24" w:rsidRDefault="00CA002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sidR="00825AD0">
        <w:rPr>
          <w:rFonts w:ascii="Palatino Linotype" w:hAnsi="Palatino Linotype" w:cs="Arial"/>
          <w:b/>
          <w:bCs/>
          <w:sz w:val="24"/>
          <w:lang w:eastAsia="es-MX"/>
        </w:rPr>
        <w:t>10545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666D07">
        <w:rPr>
          <w:rFonts w:ascii="Palatino Linotype" w:hAnsi="Palatino Linotype" w:cs="Arial"/>
          <w:sz w:val="24"/>
        </w:rPr>
        <w:t xml:space="preserve">el </w:t>
      </w:r>
      <w:r w:rsidR="00666D07" w:rsidRPr="00666D07">
        <w:rPr>
          <w:rFonts w:ascii="Palatino Linotype" w:hAnsi="Palatino Linotype" w:cs="Arial"/>
          <w:b/>
          <w:sz w:val="24"/>
        </w:rPr>
        <w:t xml:space="preserve">C. </w:t>
      </w:r>
      <w:r w:rsidR="00CA0024">
        <w:rPr>
          <w:rFonts w:ascii="Palatino Linotype" w:hAnsi="Palatino Linotype" w:cs="Arial"/>
          <w:b/>
        </w:rPr>
        <w:t xml:space="preserve">  </w:t>
      </w:r>
      <w:proofErr w:type="gramStart"/>
      <w:r w:rsidR="00AE7839">
        <w:rPr>
          <w:rFonts w:ascii="Palatino Linotype" w:hAnsi="Palatino Linotype" w:cs="Arial"/>
          <w:b/>
        </w:rPr>
        <w:t>xxxx</w:t>
      </w:r>
      <w:bookmarkStart w:id="0" w:name="_GoBack"/>
      <w:bookmarkEnd w:id="0"/>
      <w:proofErr w:type="gramEnd"/>
      <w:r w:rsidR="00CA0024">
        <w:rPr>
          <w:rFonts w:ascii="Palatino Linotype" w:hAnsi="Palatino Linotype" w:cs="Arial"/>
          <w:b/>
        </w:rPr>
        <w:t xml:space="preserve"> </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w:t>
      </w:r>
      <w:r w:rsidR="00666D07">
        <w:rPr>
          <w:rFonts w:ascii="Palatino Linotype" w:hAnsi="Palatino Linotype" w:cs="Arial"/>
          <w:b/>
          <w:sz w:val="24"/>
        </w:rPr>
        <w:t xml:space="preserve">parte </w:t>
      </w:r>
      <w:r>
        <w:rPr>
          <w:rFonts w:ascii="Palatino Linotype" w:hAnsi="Palatino Linotype" w:cs="Arial"/>
          <w:b/>
          <w:sz w:val="24"/>
        </w:rPr>
        <w:t>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CA0024">
        <w:rPr>
          <w:rFonts w:ascii="Palatino Linotype" w:hAnsi="Palatino Linotype" w:cs="Arial"/>
          <w:b/>
          <w:sz w:val="24"/>
          <w:szCs w:val="24"/>
        </w:rPr>
        <w:t>Isidro Fabela</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CA0024">
        <w:rPr>
          <w:rFonts w:ascii="Palatino Linotype" w:hAnsi="Palatino Linotype" w:cs="Arial"/>
          <w:sz w:val="24"/>
          <w:szCs w:val="24"/>
        </w:rPr>
        <w:t>veintiuno</w:t>
      </w:r>
      <w:r>
        <w:rPr>
          <w:rFonts w:ascii="Palatino Linotype" w:hAnsi="Palatino Linotype" w:cs="Arial"/>
          <w:sz w:val="24"/>
          <w:szCs w:val="24"/>
        </w:rPr>
        <w:t xml:space="preserve"> 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CA0024">
        <w:rPr>
          <w:rFonts w:ascii="Palatino Linotype" w:hAnsi="Palatino Linotype" w:cs="Arial"/>
          <w:sz w:val="24"/>
          <w:szCs w:val="24"/>
        </w:rPr>
        <w:t xml:space="preserve"> </w:t>
      </w:r>
      <w:r w:rsidR="00CA0024" w:rsidRPr="00CA0024">
        <w:rPr>
          <w:rFonts w:ascii="Palatino Linotype" w:hAnsi="Palatino Linotype" w:cs="Arial"/>
          <w:b/>
          <w:sz w:val="24"/>
          <w:szCs w:val="24"/>
        </w:rPr>
        <w:t>00298/ISIFABE/IP/2019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CA0024" w:rsidRPr="00CA0024">
        <w:rPr>
          <w:rFonts w:ascii="Palatino Linotype" w:eastAsia="Times New Roman" w:hAnsi="Palatino Linotype" w:cs="Times New Roman"/>
          <w:i/>
          <w:szCs w:val="24"/>
          <w:lang w:val="es-ES_tradnl" w:eastAsia="es-ES"/>
        </w:rPr>
        <w:t>Solicito los gastos de representación que se efectuaron este año.</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8D7364" w:rsidRPr="00226C6A" w:rsidRDefault="008D7364" w:rsidP="006530EE">
      <w:pPr>
        <w:spacing w:after="0" w:line="360" w:lineRule="auto"/>
        <w:ind w:left="851" w:right="851"/>
        <w:jc w:val="both"/>
        <w:rPr>
          <w:rFonts w:ascii="Palatino Linotype" w:eastAsia="Times New Roman" w:hAnsi="Palatino Linotype" w:cs="Times New Roman"/>
          <w:i/>
          <w:sz w:val="24"/>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w:t>
      </w:r>
      <w:r w:rsidR="00AA5E0A">
        <w:rPr>
          <w:rFonts w:ascii="Palatino Linotype" w:eastAsia="Times New Roman" w:hAnsi="Palatino Linotype" w:cs="Times New Roman"/>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D7364" w:rsidRDefault="008D7364" w:rsidP="006530EE">
      <w:pPr>
        <w:spacing w:after="0" w:line="360" w:lineRule="auto"/>
        <w:jc w:val="both"/>
        <w:rPr>
          <w:rFonts w:ascii="Palatino Linotype" w:hAnsi="Palatino Linotype" w:cs="Arial"/>
          <w:b/>
          <w:sz w:val="24"/>
          <w:szCs w:val="24"/>
        </w:rPr>
      </w:pPr>
    </w:p>
    <w:p w:rsidR="00CA0024" w:rsidRPr="00886C46" w:rsidRDefault="00CA002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CA0024">
        <w:rPr>
          <w:rFonts w:ascii="Palatino Linotype" w:hAnsi="Palatino Linotype" w:cs="Arial"/>
          <w:sz w:val="24"/>
          <w:szCs w:val="24"/>
        </w:rPr>
        <w:t xml:space="preserve">diecisiete </w:t>
      </w:r>
      <w:r>
        <w:rPr>
          <w:rFonts w:ascii="Palatino Linotype" w:hAnsi="Palatino Linotype" w:cs="Arial"/>
          <w:sz w:val="24"/>
          <w:szCs w:val="24"/>
        </w:rPr>
        <w:t xml:space="preserve">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AE7AF5" w:rsidRPr="00312475">
        <w:rPr>
          <w:rFonts w:ascii="Palatino Linotype" w:hAnsi="Palatino Linotype"/>
          <w:i/>
          <w:color w:val="000000"/>
        </w:rPr>
        <w:t xml:space="preserve"> </w:t>
      </w:r>
      <w:r w:rsidRPr="00312475">
        <w:rPr>
          <w:rFonts w:ascii="Palatino Linotype" w:hAnsi="Palatino Linotype"/>
          <w:i/>
          <w:color w:val="000000"/>
        </w:rPr>
        <w:t xml:space="preserve">" (Sic) </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No atendieron mi solicitud</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825AD0">
        <w:rPr>
          <w:rFonts w:ascii="Palatino Linotype" w:hAnsi="Palatino Linotype" w:cs="Arial"/>
          <w:b/>
          <w:sz w:val="24"/>
          <w:szCs w:val="24"/>
        </w:rPr>
        <w:t xml:space="preserve">ocho </w:t>
      </w:r>
      <w:r w:rsidRPr="00EE0204">
        <w:rPr>
          <w:rFonts w:ascii="Palatino Linotype" w:hAnsi="Palatino Linotype" w:cs="Arial"/>
          <w:b/>
          <w:sz w:val="24"/>
          <w:szCs w:val="24"/>
        </w:rPr>
        <w:t xml:space="preserve">de </w:t>
      </w:r>
      <w:r w:rsidR="00825AD0">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825AD0">
        <w:rPr>
          <w:rFonts w:ascii="Palatino Linotype" w:hAnsi="Palatino Linotype" w:cs="Arial"/>
          <w:b/>
          <w:sz w:val="24"/>
          <w:szCs w:val="24"/>
        </w:rPr>
        <w:t>veinte</w:t>
      </w:r>
      <w:r w:rsidRPr="00226C6A">
        <w:rPr>
          <w:rFonts w:ascii="Palatino Linotype" w:hAnsi="Palatino Linotype" w:cs="Arial"/>
          <w:sz w:val="24"/>
          <w:szCs w:val="24"/>
        </w:rPr>
        <w:t xml:space="preserve">, se admitió en la vía interpuesta, poniendo el expediente a </w:t>
      </w:r>
      <w:r w:rsidRPr="00226C6A">
        <w:rPr>
          <w:rFonts w:ascii="Palatino Linotype" w:hAnsi="Palatino Linotype" w:cs="Arial"/>
          <w:sz w:val="24"/>
          <w:szCs w:val="24"/>
        </w:rPr>
        <w:lastRenderedPageBreak/>
        <w:t>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825AD0">
        <w:rPr>
          <w:rFonts w:ascii="Palatino Linotype" w:eastAsiaTheme="minorEastAsia" w:hAnsi="Palatino Linotype"/>
          <w:b/>
          <w:sz w:val="24"/>
          <w:szCs w:val="24"/>
          <w:lang w:val="es-ES_tradnl" w:eastAsia="es-ES"/>
        </w:rPr>
        <w:t>veinte</w:t>
      </w:r>
      <w:r>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lastRenderedPageBreak/>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w:t>
      </w:r>
      <w:r w:rsidRPr="00011FD7">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 xml:space="preserv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11FD7">
        <w:rPr>
          <w:rFonts w:ascii="Palatino Linotype" w:hAnsi="Palatino Linotype" w:cs="Arial"/>
        </w:rPr>
        <w:lastRenderedPageBreak/>
        <w:t>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E56968" w:rsidRPr="00E56968" w:rsidRDefault="00E56968" w:rsidP="00E56968">
      <w:pPr>
        <w:pStyle w:val="Prrafodelista"/>
        <w:numPr>
          <w:ilvl w:val="0"/>
          <w:numId w:val="12"/>
        </w:numPr>
        <w:spacing w:line="360" w:lineRule="auto"/>
        <w:jc w:val="both"/>
        <w:rPr>
          <w:rFonts w:ascii="Palatino Linotype" w:hAnsi="Palatino Linotype" w:cs="Arial"/>
        </w:rPr>
      </w:pPr>
      <w:r w:rsidRPr="00E56968">
        <w:rPr>
          <w:rFonts w:ascii="Palatino Linotype" w:eastAsiaTheme="minorHAnsi" w:hAnsi="Palatino Linotype" w:cs="Arial"/>
        </w:rPr>
        <w:t>“Solicito los gastos de representación que se efectuaron este año.</w:t>
      </w:r>
      <w:r w:rsidRPr="00E56968">
        <w:rPr>
          <w:rFonts w:ascii="Palatino Linotype" w:hAnsi="Palatino Linotype" w:cs="Arial"/>
        </w:rPr>
        <w:t>” (Sic)</w:t>
      </w:r>
    </w:p>
    <w:p w:rsidR="00E61B1F" w:rsidRDefault="00E61B1F" w:rsidP="00E61B1F">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E61B1F" w:rsidRPr="00E61B1F">
        <w:rPr>
          <w:rFonts w:ascii="Palatino Linotype" w:hAnsi="Palatino Linotype" w:cs="Arial"/>
          <w:sz w:val="24"/>
          <w:szCs w:val="24"/>
        </w:rPr>
        <w:t>“</w:t>
      </w:r>
      <w:r w:rsidR="00E56968" w:rsidRPr="00CA0024">
        <w:rPr>
          <w:rFonts w:ascii="Palatino Linotype" w:hAnsi="Palatino Linotype"/>
          <w:i/>
          <w:color w:val="000000"/>
        </w:rPr>
        <w:t>No atendieron mi solicitud</w:t>
      </w:r>
      <w:r w:rsidR="00E61B1F" w:rsidRPr="00E61B1F">
        <w:rPr>
          <w:rFonts w:ascii="Palatino Linotype" w:hAnsi="Palatino Linotype" w:cs="Arial"/>
          <w:sz w:val="24"/>
          <w:szCs w:val="24"/>
        </w:rPr>
        <w:t>" (Sic)</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w:t>
      </w:r>
      <w:r w:rsidRPr="00E33DF3">
        <w:rPr>
          <w:rFonts w:ascii="Palatino Linotype" w:eastAsia="Calibri" w:hAnsi="Palatino Linotype" w:cs="Arial"/>
          <w:i/>
          <w:lang w:val="es-ES" w:eastAsia="es-ES"/>
        </w:rPr>
        <w:lastRenderedPageBreak/>
        <w:t xml:space="preserve">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lastRenderedPageBreak/>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0B0D2C" w:rsidRPr="00CA0024">
        <w:rPr>
          <w:rFonts w:ascii="Palatino Linotype" w:hAnsi="Palatino Linotype" w:cs="Arial"/>
          <w:b/>
          <w:sz w:val="24"/>
          <w:szCs w:val="24"/>
        </w:rPr>
        <w:t>00298/ISIFABE/IP/2019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Default="00B66B72" w:rsidP="006530EE">
      <w:pPr>
        <w:spacing w:after="0" w:line="360" w:lineRule="auto"/>
        <w:jc w:val="both"/>
        <w:rPr>
          <w:rFonts w:ascii="Palatino Linotype" w:eastAsia="Times New Roman" w:hAnsi="Palatino Linotype" w:cs="Arial"/>
          <w:sz w:val="24"/>
          <w:szCs w:val="24"/>
        </w:rPr>
      </w:pPr>
    </w:p>
    <w:p w:rsidR="00E56968" w:rsidRPr="00E56968" w:rsidRDefault="00E56968" w:rsidP="00E56968">
      <w:pPr>
        <w:pStyle w:val="Prrafodelista"/>
        <w:numPr>
          <w:ilvl w:val="0"/>
          <w:numId w:val="10"/>
        </w:numPr>
        <w:spacing w:line="360" w:lineRule="auto"/>
        <w:jc w:val="both"/>
        <w:rPr>
          <w:rFonts w:ascii="Palatino Linotype" w:hAnsi="Palatino Linotype" w:cs="Arial"/>
        </w:rPr>
      </w:pPr>
      <w:r w:rsidRPr="00E56968">
        <w:rPr>
          <w:rFonts w:ascii="Palatino Linotype" w:hAnsi="Palatino Linotype" w:cs="Arial"/>
        </w:rPr>
        <w:t xml:space="preserve">Los gastos de representación que se efectuaron </w:t>
      </w:r>
      <w:r>
        <w:rPr>
          <w:rFonts w:ascii="Palatino Linotype" w:hAnsi="Palatino Linotype" w:cs="Arial"/>
        </w:rPr>
        <w:t>en el ejercicio fiscal 2019.</w:t>
      </w:r>
    </w:p>
    <w:p w:rsidR="009D430B" w:rsidRPr="00B66B72" w:rsidRDefault="009D430B" w:rsidP="00E56968">
      <w:pPr>
        <w:pStyle w:val="Prrafodelista"/>
        <w:spacing w:line="360" w:lineRule="auto"/>
        <w:ind w:left="720"/>
        <w:jc w:val="both"/>
        <w:rPr>
          <w:rFonts w:ascii="Palatino Linotype" w:hAnsi="Palatino Linotype" w:cs="Arial"/>
        </w:rPr>
      </w:pP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46221B">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E131FD">
        <w:rPr>
          <w:rFonts w:ascii="Palatino Linotype" w:hAnsi="Palatino Linotype" w:cs="Arial"/>
          <w:b/>
          <w:sz w:val="24"/>
          <w:szCs w:val="24"/>
        </w:rPr>
        <w:t>00298/ISIFABE/IP/2019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E131FD">
        <w:rPr>
          <w:rFonts w:ascii="Palatino Linotype" w:hAnsi="Palatino Linotype" w:cs="Arial"/>
          <w:b/>
          <w:sz w:val="24"/>
          <w:szCs w:val="24"/>
        </w:rPr>
        <w:t>00298/ISIFABE/IP/2019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de acuerdo a lo estipulado </w:t>
      </w:r>
      <w:r w:rsidRPr="00584718">
        <w:rPr>
          <w:rFonts w:ascii="Palatino Linotype" w:hAnsi="Palatino Linotype" w:cs="Arial"/>
          <w:sz w:val="24"/>
          <w:szCs w:val="24"/>
        </w:rPr>
        <w:lastRenderedPageBreak/>
        <w:t>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xml:space="preserve">, </w:t>
      </w:r>
      <w:r>
        <w:rPr>
          <w:rFonts w:ascii="Palatino Linotype" w:hAnsi="Palatino Linotype" w:cs="Arial"/>
          <w:sz w:val="24"/>
          <w:szCs w:val="24"/>
        </w:rPr>
        <w:lastRenderedPageBreak/>
        <w:t>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lastRenderedPageBreak/>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681" w:rsidRDefault="00385681" w:rsidP="008D7364">
      <w:pPr>
        <w:spacing w:after="0" w:line="240" w:lineRule="auto"/>
      </w:pPr>
      <w:r>
        <w:separator/>
      </w:r>
    </w:p>
  </w:endnote>
  <w:endnote w:type="continuationSeparator" w:id="0">
    <w:p w:rsidR="00385681" w:rsidRDefault="00385681"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7839">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7839">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78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7839">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681" w:rsidRDefault="00385681" w:rsidP="008D7364">
      <w:pPr>
        <w:spacing w:after="0" w:line="240" w:lineRule="auto"/>
      </w:pPr>
      <w:r>
        <w:separator/>
      </w:r>
    </w:p>
  </w:footnote>
  <w:footnote w:type="continuationSeparator" w:id="0">
    <w:p w:rsidR="00385681" w:rsidRDefault="00385681"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805"/>
      <w:gridCol w:w="3260"/>
    </w:tblGrid>
    <w:tr w:rsidR="00AE7AF5" w:rsidTr="00CA0024">
      <w:trPr>
        <w:trHeight w:val="227"/>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AE7AF5" w:rsidRDefault="00CA0024"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10545</w:t>
          </w:r>
          <w:r w:rsidR="00AE7AF5">
            <w:rPr>
              <w:rFonts w:ascii="Palatino Linotype" w:hAnsi="Palatino Linotype" w:cs="Arial"/>
              <w:bCs/>
              <w:sz w:val="24"/>
              <w:lang w:eastAsia="es-MX"/>
            </w:rPr>
            <w:t>/INFOEM/IP/RR/2019</w:t>
          </w:r>
        </w:p>
      </w:tc>
    </w:tr>
    <w:tr w:rsidR="00AE7AF5" w:rsidTr="00CA0024">
      <w:trPr>
        <w:trHeight w:val="242"/>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AE7AF5" w:rsidRDefault="00666D07" w:rsidP="00CA0024">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805"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947"/>
      <w:gridCol w:w="3402"/>
    </w:tblGrid>
    <w:tr w:rsidR="00AE7AF5" w:rsidTr="00CA0024">
      <w:trPr>
        <w:trHeight w:val="227"/>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AE7AF5" w:rsidRPr="00B4142F" w:rsidRDefault="00CA0024"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10545</w:t>
          </w:r>
          <w:r w:rsidR="00AE7AF5">
            <w:rPr>
              <w:rFonts w:ascii="Palatino Linotype" w:hAnsi="Palatino Linotype" w:cs="Arial"/>
              <w:bCs/>
              <w:sz w:val="24"/>
              <w:lang w:eastAsia="es-MX"/>
            </w:rPr>
            <w:t>/INFOEM/IP/RR/2019</w:t>
          </w:r>
        </w:p>
      </w:tc>
    </w:tr>
    <w:tr w:rsidR="00AE7AF5" w:rsidTr="00CA0024">
      <w:trPr>
        <w:trHeight w:val="196"/>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402" w:type="dxa"/>
        </w:tcPr>
        <w:p w:rsidR="00AE7AF5" w:rsidRPr="00F06FED" w:rsidRDefault="00AE7839"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rPr>
            <w:t>xxxx</w:t>
          </w:r>
          <w:proofErr w:type="spellEnd"/>
        </w:p>
      </w:tc>
    </w:tr>
    <w:tr w:rsidR="00AE7AF5" w:rsidTr="00CA0024">
      <w:trPr>
        <w:trHeight w:val="242"/>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AE7AF5" w:rsidRDefault="00666D07" w:rsidP="00CA0024">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947"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1C6651"/>
    <w:multiLevelType w:val="hybridMultilevel"/>
    <w:tmpl w:val="D744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9"/>
  </w:num>
  <w:num w:numId="5">
    <w:abstractNumId w:val="7"/>
  </w:num>
  <w:num w:numId="6">
    <w:abstractNumId w:val="6"/>
  </w:num>
  <w:num w:numId="7">
    <w:abstractNumId w:val="10"/>
  </w:num>
  <w:num w:numId="8">
    <w:abstractNumId w:val="1"/>
  </w:num>
  <w:num w:numId="9">
    <w:abstractNumId w:val="0"/>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B0D2C"/>
    <w:rsid w:val="001545A3"/>
    <w:rsid w:val="0016166D"/>
    <w:rsid w:val="001727BD"/>
    <w:rsid w:val="001B6D5E"/>
    <w:rsid w:val="001E7E6B"/>
    <w:rsid w:val="001F4269"/>
    <w:rsid w:val="002814A7"/>
    <w:rsid w:val="002A2D53"/>
    <w:rsid w:val="002F3D0F"/>
    <w:rsid w:val="00305E8D"/>
    <w:rsid w:val="0034019D"/>
    <w:rsid w:val="00385681"/>
    <w:rsid w:val="003F1EA7"/>
    <w:rsid w:val="004340FD"/>
    <w:rsid w:val="004B2B51"/>
    <w:rsid w:val="00520628"/>
    <w:rsid w:val="0052318B"/>
    <w:rsid w:val="00560B58"/>
    <w:rsid w:val="00567587"/>
    <w:rsid w:val="00595082"/>
    <w:rsid w:val="005E247A"/>
    <w:rsid w:val="005F4514"/>
    <w:rsid w:val="006530EE"/>
    <w:rsid w:val="00666D07"/>
    <w:rsid w:val="006B3C88"/>
    <w:rsid w:val="006E03FF"/>
    <w:rsid w:val="00702B74"/>
    <w:rsid w:val="00753F70"/>
    <w:rsid w:val="00771C4D"/>
    <w:rsid w:val="00825AD0"/>
    <w:rsid w:val="00881F6C"/>
    <w:rsid w:val="008D7364"/>
    <w:rsid w:val="00904597"/>
    <w:rsid w:val="00925FF9"/>
    <w:rsid w:val="009D430B"/>
    <w:rsid w:val="00A433D5"/>
    <w:rsid w:val="00A921A7"/>
    <w:rsid w:val="00AA5E0A"/>
    <w:rsid w:val="00AC79C5"/>
    <w:rsid w:val="00AE14C9"/>
    <w:rsid w:val="00AE7839"/>
    <w:rsid w:val="00AE7AF5"/>
    <w:rsid w:val="00AE7D14"/>
    <w:rsid w:val="00AF5180"/>
    <w:rsid w:val="00B0397E"/>
    <w:rsid w:val="00B34FBD"/>
    <w:rsid w:val="00B66B72"/>
    <w:rsid w:val="00B858A2"/>
    <w:rsid w:val="00B90971"/>
    <w:rsid w:val="00BA0CB3"/>
    <w:rsid w:val="00BD18B3"/>
    <w:rsid w:val="00C0025B"/>
    <w:rsid w:val="00CA0024"/>
    <w:rsid w:val="00CA5C1C"/>
    <w:rsid w:val="00D07FB5"/>
    <w:rsid w:val="00D62CC1"/>
    <w:rsid w:val="00D72D67"/>
    <w:rsid w:val="00D8524F"/>
    <w:rsid w:val="00DC4D48"/>
    <w:rsid w:val="00E131FD"/>
    <w:rsid w:val="00E56968"/>
    <w:rsid w:val="00E61B1F"/>
    <w:rsid w:val="00ED2B2A"/>
    <w:rsid w:val="00EE0204"/>
    <w:rsid w:val="00F55D2E"/>
    <w:rsid w:val="00F613D5"/>
    <w:rsid w:val="00F73F9D"/>
    <w:rsid w:val="00F865F7"/>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83414">
      <w:bodyDiv w:val="1"/>
      <w:marLeft w:val="0"/>
      <w:marRight w:val="0"/>
      <w:marTop w:val="0"/>
      <w:marBottom w:val="0"/>
      <w:divBdr>
        <w:top w:val="none" w:sz="0" w:space="0" w:color="auto"/>
        <w:left w:val="none" w:sz="0" w:space="0" w:color="auto"/>
        <w:bottom w:val="none" w:sz="0" w:space="0" w:color="auto"/>
        <w:right w:val="none" w:sz="0" w:space="0" w:color="auto"/>
      </w:divBdr>
    </w:div>
    <w:div w:id="1971008785">
      <w:bodyDiv w:val="1"/>
      <w:marLeft w:val="0"/>
      <w:marRight w:val="0"/>
      <w:marTop w:val="0"/>
      <w:marBottom w:val="0"/>
      <w:divBdr>
        <w:top w:val="none" w:sz="0" w:space="0" w:color="auto"/>
        <w:left w:val="none" w:sz="0" w:space="0" w:color="auto"/>
        <w:bottom w:val="none" w:sz="0" w:space="0" w:color="auto"/>
        <w:right w:val="none" w:sz="0" w:space="0" w:color="auto"/>
      </w:divBdr>
    </w:div>
    <w:div w:id="2130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19</Pages>
  <Words>4526</Words>
  <Characters>24897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26</cp:revision>
  <cp:lastPrinted>2020-01-30T19:56:00Z</cp:lastPrinted>
  <dcterms:created xsi:type="dcterms:W3CDTF">2020-01-17T01:12:00Z</dcterms:created>
  <dcterms:modified xsi:type="dcterms:W3CDTF">2020-04-23T06:50:00Z</dcterms:modified>
</cp:coreProperties>
</file>