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2AC" w:rsidRPr="00AD2A55" w:rsidRDefault="009342AC" w:rsidP="0064645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C330E">
        <w:rPr>
          <w:rFonts w:ascii="Palatino Linotype" w:eastAsia="Times New Roman" w:hAnsi="Palatino Linotype" w:cs="Arial"/>
          <w:color w:val="000000"/>
          <w:sz w:val="24"/>
          <w:szCs w:val="24"/>
          <w:lang w:eastAsia="es-MX"/>
        </w:rPr>
        <w:t>veinticuatro</w:t>
      </w:r>
      <w:r w:rsidR="00F71479">
        <w:rPr>
          <w:rFonts w:ascii="Palatino Linotype" w:eastAsia="Times New Roman" w:hAnsi="Palatino Linotype" w:cs="Arial"/>
          <w:color w:val="000000"/>
          <w:sz w:val="24"/>
          <w:szCs w:val="24"/>
          <w:lang w:eastAsia="es-MX"/>
        </w:rPr>
        <w:t xml:space="preserve"> de abril</w:t>
      </w:r>
      <w:r w:rsidR="009C4F08">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9342AC" w:rsidRPr="00AD2A55" w:rsidRDefault="009342AC" w:rsidP="00646457">
      <w:pPr>
        <w:shd w:val="clear" w:color="auto" w:fill="FFFFFF"/>
        <w:spacing w:after="0" w:line="360" w:lineRule="auto"/>
        <w:jc w:val="both"/>
        <w:rPr>
          <w:rFonts w:ascii="Palatino Linotype" w:eastAsia="Times New Roman" w:hAnsi="Palatino Linotype" w:cs="Arial"/>
          <w:color w:val="000000"/>
          <w:sz w:val="24"/>
          <w:szCs w:val="24"/>
          <w:lang w:eastAsia="es-MX"/>
        </w:rPr>
      </w:pPr>
    </w:p>
    <w:p w:rsidR="009342AC" w:rsidRPr="00AD2A55" w:rsidRDefault="009342AC" w:rsidP="0064645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F71479" w:rsidRPr="00F71479">
        <w:rPr>
          <w:rFonts w:ascii="Palatino Linotype" w:hAnsi="Palatino Linotype" w:cs="Arial"/>
          <w:b/>
          <w:bCs/>
          <w:sz w:val="24"/>
          <w:szCs w:val="24"/>
          <w:lang w:eastAsia="es-MX"/>
        </w:rPr>
        <w:t>00885/INFOEM/IP/RR/2019</w:t>
      </w:r>
      <w:r w:rsidRPr="00AD2A55">
        <w:rPr>
          <w:rFonts w:ascii="Palatino Linotype" w:hAnsi="Palatino Linotype" w:cs="Arial"/>
          <w:sz w:val="24"/>
          <w:szCs w:val="24"/>
        </w:rPr>
        <w:t xml:space="preserve">, interpuesto por </w:t>
      </w:r>
      <w:r>
        <w:rPr>
          <w:rFonts w:ascii="Palatino Linotype" w:hAnsi="Palatino Linotype" w:cs="Arial"/>
          <w:sz w:val="24"/>
          <w:szCs w:val="24"/>
        </w:rPr>
        <w:t xml:space="preserve">el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713463">
        <w:rPr>
          <w:rFonts w:ascii="Palatino Linotype" w:hAnsi="Palatino Linotype" w:cs="Arial"/>
          <w:b/>
          <w:sz w:val="24"/>
          <w:szCs w:val="24"/>
        </w:rPr>
        <w:t xml:space="preserve">XXXX </w:t>
      </w:r>
      <w:proofErr w:type="spellStart"/>
      <w:r w:rsidR="00713463">
        <w:rPr>
          <w:rFonts w:ascii="Palatino Linotype" w:hAnsi="Palatino Linotype" w:cs="Arial"/>
          <w:b/>
          <w:sz w:val="24"/>
          <w:szCs w:val="24"/>
        </w:rPr>
        <w:t>XXXX</w:t>
      </w:r>
      <w:proofErr w:type="spellEnd"/>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F71479" w:rsidRPr="00F71479">
        <w:rPr>
          <w:rFonts w:ascii="Palatino Linotype" w:hAnsi="Palatino Linotype" w:cs="Arial"/>
          <w:b/>
          <w:sz w:val="24"/>
          <w:szCs w:val="24"/>
        </w:rPr>
        <w:t>Ayuntamiento de Valle de Chalco Solidaridad</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9342AC" w:rsidRPr="00AD2A55" w:rsidRDefault="009342AC" w:rsidP="00646457">
      <w:pPr>
        <w:tabs>
          <w:tab w:val="left" w:pos="6960"/>
        </w:tabs>
        <w:spacing w:after="0" w:line="360" w:lineRule="auto"/>
        <w:jc w:val="both"/>
        <w:rPr>
          <w:rFonts w:ascii="Palatino Linotype" w:hAnsi="Palatino Linotype" w:cs="Arial"/>
          <w:sz w:val="24"/>
          <w:szCs w:val="24"/>
        </w:rPr>
      </w:pPr>
    </w:p>
    <w:p w:rsidR="009342AC" w:rsidRPr="007763F3" w:rsidRDefault="009342AC" w:rsidP="0064645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9342AC" w:rsidRPr="00D23436" w:rsidRDefault="009342AC" w:rsidP="00646457">
      <w:pPr>
        <w:spacing w:after="0" w:line="360" w:lineRule="auto"/>
        <w:rPr>
          <w:rFonts w:ascii="Palatino Linotype" w:hAnsi="Palatino Linotype" w:cs="Arial"/>
          <w:b/>
          <w:sz w:val="24"/>
          <w:szCs w:val="24"/>
        </w:rPr>
      </w:pPr>
    </w:p>
    <w:p w:rsidR="009342AC" w:rsidRPr="007763F3" w:rsidRDefault="009342AC" w:rsidP="00646457">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9342AC" w:rsidRPr="00AD2A55" w:rsidRDefault="009342AC" w:rsidP="006464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0636E">
        <w:rPr>
          <w:rFonts w:ascii="Palatino Linotype" w:hAnsi="Palatino Linotype" w:cs="Arial"/>
          <w:sz w:val="24"/>
          <w:szCs w:val="24"/>
        </w:rPr>
        <w:t>dieciséis</w:t>
      </w:r>
      <w:r>
        <w:rPr>
          <w:rFonts w:ascii="Palatino Linotype" w:hAnsi="Palatino Linotype" w:cs="Arial"/>
          <w:sz w:val="24"/>
          <w:szCs w:val="24"/>
        </w:rPr>
        <w:t xml:space="preserve"> de enero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30636E" w:rsidRPr="0030636E">
        <w:rPr>
          <w:rFonts w:ascii="Palatino Linotype" w:hAnsi="Palatino Linotype" w:cs="Arial"/>
          <w:b/>
          <w:sz w:val="24"/>
          <w:szCs w:val="24"/>
        </w:rPr>
        <w:t>00055/VACHASO/IP/2019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9342AC" w:rsidRPr="00AD2A55" w:rsidRDefault="009342AC" w:rsidP="00646457">
      <w:pPr>
        <w:spacing w:after="0" w:line="360" w:lineRule="auto"/>
        <w:ind w:left="851" w:right="850"/>
        <w:jc w:val="both"/>
        <w:rPr>
          <w:rFonts w:ascii="Palatino Linotype" w:hAnsi="Palatino Linotype" w:cs="Arial"/>
          <w:i/>
          <w:sz w:val="20"/>
          <w:szCs w:val="24"/>
        </w:rPr>
      </w:pPr>
    </w:p>
    <w:p w:rsidR="009342AC" w:rsidRDefault="009342AC" w:rsidP="00646457">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0030636E" w:rsidRPr="0030636E">
        <w:rPr>
          <w:rFonts w:ascii="Palatino Linotype" w:eastAsia="Times New Roman" w:hAnsi="Palatino Linotype" w:cs="Times New Roman"/>
          <w:i/>
          <w:lang w:eastAsia="es-MX"/>
        </w:rPr>
        <w:t xml:space="preserve">Con fundamento en el </w:t>
      </w:r>
      <w:proofErr w:type="spellStart"/>
      <w:r w:rsidR="0030636E" w:rsidRPr="0030636E">
        <w:rPr>
          <w:rFonts w:ascii="Palatino Linotype" w:eastAsia="Times New Roman" w:hAnsi="Palatino Linotype" w:cs="Times New Roman"/>
          <w:i/>
          <w:lang w:eastAsia="es-MX"/>
        </w:rPr>
        <w:t>articulo</w:t>
      </w:r>
      <w:proofErr w:type="spellEnd"/>
      <w:r w:rsidR="0030636E" w:rsidRPr="0030636E">
        <w:rPr>
          <w:rFonts w:ascii="Palatino Linotype" w:eastAsia="Times New Roman" w:hAnsi="Palatino Linotype" w:cs="Times New Roman"/>
          <w:i/>
          <w:lang w:eastAsia="es-MX"/>
        </w:rPr>
        <w:t xml:space="preserve"> 6 de la Constitución Política de los Estados Unidos Mexicanos, Articulo 5, Fracción </w:t>
      </w:r>
      <w:proofErr w:type="spellStart"/>
      <w:r w:rsidR="0030636E" w:rsidRPr="0030636E">
        <w:rPr>
          <w:rFonts w:ascii="Palatino Linotype" w:eastAsia="Times New Roman" w:hAnsi="Palatino Linotype" w:cs="Times New Roman"/>
          <w:i/>
          <w:lang w:eastAsia="es-MX"/>
        </w:rPr>
        <w:t>lll</w:t>
      </w:r>
      <w:proofErr w:type="spellEnd"/>
      <w:r w:rsidR="0030636E" w:rsidRPr="0030636E">
        <w:rPr>
          <w:rFonts w:ascii="Palatino Linotype" w:eastAsia="Times New Roman" w:hAnsi="Palatino Linotype" w:cs="Times New Roman"/>
          <w:i/>
          <w:lang w:eastAsia="es-MX"/>
        </w:rPr>
        <w:t xml:space="preserve"> de la Constitución Política del Estado Libre y Soberano de México y Articulo 23, </w:t>
      </w:r>
      <w:proofErr w:type="spellStart"/>
      <w:r w:rsidR="0030636E" w:rsidRPr="0030636E">
        <w:rPr>
          <w:rFonts w:ascii="Palatino Linotype" w:eastAsia="Times New Roman" w:hAnsi="Palatino Linotype" w:cs="Times New Roman"/>
          <w:i/>
          <w:lang w:eastAsia="es-MX"/>
        </w:rPr>
        <w:t>Fraccion</w:t>
      </w:r>
      <w:proofErr w:type="spellEnd"/>
      <w:r w:rsidR="0030636E" w:rsidRPr="0030636E">
        <w:rPr>
          <w:rFonts w:ascii="Palatino Linotype" w:eastAsia="Times New Roman" w:hAnsi="Palatino Linotype" w:cs="Times New Roman"/>
          <w:i/>
          <w:lang w:eastAsia="es-MX"/>
        </w:rPr>
        <w:t xml:space="preserve"> </w:t>
      </w:r>
      <w:proofErr w:type="spellStart"/>
      <w:r w:rsidR="0030636E" w:rsidRPr="0030636E">
        <w:rPr>
          <w:rFonts w:ascii="Palatino Linotype" w:eastAsia="Times New Roman" w:hAnsi="Palatino Linotype" w:cs="Times New Roman"/>
          <w:i/>
          <w:lang w:eastAsia="es-MX"/>
        </w:rPr>
        <w:t>lV</w:t>
      </w:r>
      <w:proofErr w:type="spellEnd"/>
      <w:r w:rsidR="0030636E" w:rsidRPr="0030636E">
        <w:rPr>
          <w:rFonts w:ascii="Palatino Linotype" w:eastAsia="Times New Roman" w:hAnsi="Palatino Linotype" w:cs="Times New Roman"/>
          <w:i/>
          <w:lang w:eastAsia="es-MX"/>
        </w:rPr>
        <w:t xml:space="preserve">, de la Ley de Transparencia y Acceso a la Información </w:t>
      </w:r>
      <w:proofErr w:type="spellStart"/>
      <w:r w:rsidR="0030636E" w:rsidRPr="0030636E">
        <w:rPr>
          <w:rFonts w:ascii="Palatino Linotype" w:eastAsia="Times New Roman" w:hAnsi="Palatino Linotype" w:cs="Times New Roman"/>
          <w:i/>
          <w:lang w:eastAsia="es-MX"/>
        </w:rPr>
        <w:t>Publica</w:t>
      </w:r>
      <w:proofErr w:type="spellEnd"/>
      <w:r w:rsidR="0030636E" w:rsidRPr="0030636E">
        <w:rPr>
          <w:rFonts w:ascii="Palatino Linotype" w:eastAsia="Times New Roman" w:hAnsi="Palatino Linotype" w:cs="Times New Roman"/>
          <w:i/>
          <w:lang w:eastAsia="es-MX"/>
        </w:rPr>
        <w:t xml:space="preserve"> del Estado de México y Municipios, solicito se haga entrega de la siguiente información: SOLICITO EL ORGANIGRAMA DE LA DIRECCIÓN DE ADMINISTRACIÓN.</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w:t>
      </w:r>
      <w:proofErr w:type="gramStart"/>
      <w:r>
        <w:rPr>
          <w:rFonts w:ascii="Palatino Linotype" w:eastAsia="Times New Roman" w:hAnsi="Palatino Linotype" w:cs="Times New Roman"/>
          <w:i/>
          <w:lang w:val="es-ES_tradnl" w:eastAsia="es-ES"/>
        </w:rPr>
        <w:t>s</w:t>
      </w:r>
      <w:r w:rsidRPr="00582883">
        <w:rPr>
          <w:rFonts w:ascii="Palatino Linotype" w:eastAsia="Times New Roman" w:hAnsi="Palatino Linotype" w:cs="Times New Roman"/>
          <w:i/>
          <w:lang w:val="es-ES_tradnl" w:eastAsia="es-ES"/>
        </w:rPr>
        <w:t>ic</w:t>
      </w:r>
      <w:proofErr w:type="gramEnd"/>
      <w:r w:rsidRPr="00582883">
        <w:rPr>
          <w:rFonts w:ascii="Palatino Linotype" w:eastAsia="Times New Roman" w:hAnsi="Palatino Linotype" w:cs="Times New Roman"/>
          <w:i/>
          <w:lang w:val="es-ES_tradnl" w:eastAsia="es-ES"/>
        </w:rPr>
        <w:t>).</w:t>
      </w:r>
    </w:p>
    <w:p w:rsidR="009342AC" w:rsidRDefault="009342AC" w:rsidP="0064645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342AC" w:rsidRPr="00C05BFE" w:rsidRDefault="009342AC" w:rsidP="00646457">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9342AC" w:rsidRDefault="009342AC" w:rsidP="00646457">
      <w:pPr>
        <w:spacing w:after="0" w:line="360" w:lineRule="auto"/>
        <w:jc w:val="both"/>
        <w:rPr>
          <w:rFonts w:ascii="Palatino Linotype" w:hAnsi="Palatino Linotype" w:cs="Arial"/>
          <w:b/>
          <w:sz w:val="24"/>
          <w:szCs w:val="24"/>
        </w:rPr>
      </w:pPr>
    </w:p>
    <w:p w:rsidR="00315D39" w:rsidRPr="00315D39" w:rsidRDefault="00315D39" w:rsidP="00315D39">
      <w:pPr>
        <w:spacing w:after="0" w:line="360" w:lineRule="auto"/>
        <w:jc w:val="both"/>
        <w:rPr>
          <w:rFonts w:ascii="Palatino Linotype" w:hAnsi="Palatino Linotype"/>
          <w:b/>
          <w:sz w:val="24"/>
          <w:szCs w:val="24"/>
        </w:rPr>
      </w:pPr>
      <w:r w:rsidRPr="00315D39">
        <w:rPr>
          <w:rFonts w:ascii="Palatino Linotype" w:hAnsi="Palatino Linotype"/>
          <w:b/>
          <w:sz w:val="28"/>
          <w:szCs w:val="28"/>
        </w:rPr>
        <w:t>SEGUNDO.</w:t>
      </w:r>
      <w:r w:rsidRPr="00315D39">
        <w:rPr>
          <w:rFonts w:ascii="Palatino Linotype" w:hAnsi="Palatino Linotype"/>
          <w:b/>
          <w:sz w:val="24"/>
          <w:szCs w:val="24"/>
        </w:rPr>
        <w:t xml:space="preserve"> De la prórroga para emitir la respuesta del Sujeto Obligado.</w:t>
      </w:r>
    </w:p>
    <w:p w:rsidR="00315D39" w:rsidRPr="00315D39" w:rsidRDefault="00315D39" w:rsidP="00315D39">
      <w:pPr>
        <w:spacing w:after="0" w:line="360" w:lineRule="auto"/>
        <w:jc w:val="both"/>
        <w:rPr>
          <w:rFonts w:ascii="Palatino Linotype" w:hAnsi="Palatino Linotype"/>
          <w:sz w:val="24"/>
          <w:szCs w:val="24"/>
        </w:rPr>
      </w:pPr>
      <w:r w:rsidRPr="00315D39">
        <w:rPr>
          <w:rFonts w:ascii="Palatino Linotype" w:hAnsi="Palatino Linotype"/>
          <w:sz w:val="24"/>
          <w:szCs w:val="24"/>
        </w:rPr>
        <w:t xml:space="preserve">En fecha </w:t>
      </w:r>
      <w:r>
        <w:rPr>
          <w:rFonts w:ascii="Palatino Linotype" w:hAnsi="Palatino Linotype"/>
          <w:sz w:val="24"/>
          <w:szCs w:val="24"/>
        </w:rPr>
        <w:t xml:space="preserve">siete de febrero de dos mil diecinueve, </w:t>
      </w:r>
      <w:r w:rsidRPr="00315D39">
        <w:rPr>
          <w:rFonts w:ascii="Palatino Linotype" w:hAnsi="Palatino Linotype"/>
          <w:b/>
          <w:sz w:val="24"/>
          <w:szCs w:val="24"/>
        </w:rPr>
        <w:t>el sujeto obligado</w:t>
      </w:r>
      <w:r w:rsidRPr="00315D39">
        <w:rPr>
          <w:rFonts w:ascii="Palatino Linotype" w:hAnsi="Palatino Linotype"/>
          <w:sz w:val="24"/>
          <w:szCs w:val="24"/>
        </w:rPr>
        <w:t xml:space="preserve"> informó al </w:t>
      </w:r>
      <w:r w:rsidRPr="00315D39">
        <w:rPr>
          <w:rFonts w:ascii="Palatino Linotype" w:hAnsi="Palatino Linotype"/>
          <w:b/>
          <w:sz w:val="24"/>
          <w:szCs w:val="24"/>
        </w:rPr>
        <w:t>recurrente</w:t>
      </w:r>
      <w:r w:rsidRPr="00315D39">
        <w:rPr>
          <w:rFonts w:ascii="Palatino Linotype" w:hAnsi="Palatino Linotype"/>
          <w:sz w:val="24"/>
          <w:szCs w:val="24"/>
        </w:rPr>
        <w:t xml:space="preserve"> la autorización de una prórroga de siete días para responder a la solicitud de información pública en los siguientes términos:</w:t>
      </w:r>
    </w:p>
    <w:p w:rsidR="00315D39" w:rsidRPr="00315D39" w:rsidRDefault="00315D39" w:rsidP="00315D39">
      <w:pPr>
        <w:spacing w:after="0" w:line="360" w:lineRule="auto"/>
        <w:jc w:val="both"/>
        <w:rPr>
          <w:rFonts w:ascii="Palatino Linotype" w:hAnsi="Palatino Linotype"/>
          <w:sz w:val="24"/>
          <w:szCs w:val="24"/>
        </w:rPr>
      </w:pPr>
    </w:p>
    <w:p w:rsidR="00315D39" w:rsidRDefault="00315D39" w:rsidP="00315D39">
      <w:pPr>
        <w:spacing w:after="0" w:line="240" w:lineRule="auto"/>
        <w:ind w:left="567" w:right="567"/>
        <w:jc w:val="both"/>
        <w:rPr>
          <w:rFonts w:ascii="Palatino Linotype" w:hAnsi="Palatino Linotype"/>
          <w:i/>
        </w:rPr>
      </w:pPr>
      <w:r>
        <w:rPr>
          <w:rFonts w:ascii="Palatino Linotype" w:hAnsi="Palatino Linotype"/>
          <w:i/>
        </w:rPr>
        <w:t>“</w:t>
      </w:r>
      <w:r w:rsidRPr="00315D39">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15D39" w:rsidRPr="00315D39" w:rsidRDefault="00315D39" w:rsidP="00315D39">
      <w:pPr>
        <w:spacing w:after="0" w:line="240" w:lineRule="auto"/>
        <w:ind w:left="567" w:right="567"/>
        <w:jc w:val="both"/>
        <w:rPr>
          <w:rFonts w:ascii="Palatino Linotype" w:hAnsi="Palatino Linotype"/>
          <w:i/>
        </w:rPr>
      </w:pPr>
    </w:p>
    <w:p w:rsidR="00315D39" w:rsidRPr="00315D39" w:rsidRDefault="00315D39" w:rsidP="00315D39">
      <w:pPr>
        <w:spacing w:after="0" w:line="240" w:lineRule="auto"/>
        <w:ind w:left="567" w:right="567"/>
        <w:jc w:val="both"/>
        <w:rPr>
          <w:rFonts w:ascii="Palatino Linotype" w:hAnsi="Palatino Linotype"/>
          <w:i/>
        </w:rPr>
      </w:pPr>
      <w:r w:rsidRPr="00315D39">
        <w:rPr>
          <w:rFonts w:ascii="Palatino Linotype" w:hAnsi="Palatino Linotype"/>
          <w:i/>
        </w:rPr>
        <w:t>SIRVA EL PRESENTE PARA ENVIARLE UN CORDIAL SALUDO, AL TIEMPO, ME PERMITO INFORMARLE QUE SU SOLICITUD DE PRÓRROGA SE APRUEBA POR SIETE DÍAS MÁS, ESTO CON LA FINALIDAD DE PROPORCIONAR LA INFORMACIÓN EN LOS TÉRMINOS REQUERIDOS.</w:t>
      </w:r>
    </w:p>
    <w:p w:rsidR="00315D39" w:rsidRDefault="00315D39" w:rsidP="00315D39">
      <w:pPr>
        <w:spacing w:after="0" w:line="240" w:lineRule="auto"/>
        <w:ind w:left="567" w:right="567"/>
        <w:jc w:val="both"/>
        <w:rPr>
          <w:rFonts w:ascii="Palatino Linotype" w:hAnsi="Palatino Linotype"/>
          <w:i/>
        </w:rPr>
      </w:pPr>
    </w:p>
    <w:p w:rsidR="00315D39" w:rsidRPr="00315D39" w:rsidRDefault="00315D39" w:rsidP="00315D39">
      <w:pPr>
        <w:spacing w:after="0" w:line="240" w:lineRule="auto"/>
        <w:ind w:left="567" w:right="567"/>
        <w:jc w:val="both"/>
        <w:rPr>
          <w:rFonts w:ascii="Palatino Linotype" w:hAnsi="Palatino Linotype"/>
          <w:i/>
        </w:rPr>
      </w:pPr>
      <w:r w:rsidRPr="00315D39">
        <w:rPr>
          <w:rFonts w:ascii="Palatino Linotype" w:hAnsi="Palatino Linotype"/>
          <w:i/>
        </w:rPr>
        <w:t>LIC. ARTURO ORTEGA CENTENO</w:t>
      </w:r>
    </w:p>
    <w:p w:rsidR="00315D39" w:rsidRPr="00315D39" w:rsidRDefault="00315D39" w:rsidP="00315D39">
      <w:pPr>
        <w:spacing w:after="0" w:line="240" w:lineRule="auto"/>
        <w:ind w:left="567" w:right="567"/>
        <w:jc w:val="both"/>
        <w:rPr>
          <w:rFonts w:ascii="Palatino Linotype" w:hAnsi="Palatino Linotype"/>
          <w:i/>
        </w:rPr>
      </w:pPr>
      <w:r w:rsidRPr="00315D39">
        <w:rPr>
          <w:rFonts w:ascii="Palatino Linotype" w:hAnsi="Palatino Linotype"/>
          <w:i/>
        </w:rPr>
        <w:t>Responsable de la Unidad de Transparencia</w:t>
      </w:r>
      <w:r>
        <w:rPr>
          <w:rFonts w:ascii="Palatino Linotype" w:hAnsi="Palatino Linotype"/>
          <w:i/>
        </w:rPr>
        <w:t>”</w:t>
      </w:r>
    </w:p>
    <w:p w:rsidR="00315D39" w:rsidRPr="00315D39" w:rsidRDefault="00315D39" w:rsidP="00315D39">
      <w:pPr>
        <w:spacing w:after="0" w:line="360" w:lineRule="auto"/>
        <w:jc w:val="both"/>
        <w:rPr>
          <w:rFonts w:ascii="Palatino Linotype" w:hAnsi="Palatino Linotype"/>
          <w:sz w:val="24"/>
          <w:szCs w:val="24"/>
        </w:rPr>
      </w:pPr>
    </w:p>
    <w:p w:rsidR="00315D39" w:rsidRPr="00315D39" w:rsidRDefault="00315D39" w:rsidP="00646457">
      <w:pPr>
        <w:spacing w:after="0" w:line="360" w:lineRule="auto"/>
        <w:jc w:val="both"/>
        <w:rPr>
          <w:rFonts w:ascii="Palatino Linotype" w:hAnsi="Palatino Linotype"/>
          <w:b/>
          <w:sz w:val="26"/>
          <w:szCs w:val="26"/>
        </w:rPr>
      </w:pPr>
      <w:r w:rsidRPr="00315D39">
        <w:rPr>
          <w:rFonts w:ascii="Palatino Linotype" w:hAnsi="Palatino Linotype" w:cs="Arial"/>
          <w:sz w:val="24"/>
        </w:rPr>
        <w:t>Por lo anterior, no pasa desapercibido para este Órgano Garante, que dicha prorroga no fue emitida conforme al procedimiento establecido en las Ley de Transparencia local.</w:t>
      </w:r>
    </w:p>
    <w:p w:rsidR="00315D39" w:rsidRDefault="00315D39" w:rsidP="00646457">
      <w:pPr>
        <w:spacing w:after="0" w:line="360" w:lineRule="auto"/>
        <w:jc w:val="both"/>
        <w:rPr>
          <w:rFonts w:ascii="Palatino Linotype" w:hAnsi="Palatino Linotype" w:cs="Arial"/>
          <w:b/>
          <w:sz w:val="28"/>
          <w:szCs w:val="24"/>
        </w:rPr>
      </w:pPr>
    </w:p>
    <w:p w:rsidR="009342AC" w:rsidRPr="007763F3" w:rsidRDefault="00315D39" w:rsidP="00646457">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9342AC" w:rsidRPr="007763F3">
        <w:rPr>
          <w:rFonts w:ascii="Palatino Linotype" w:hAnsi="Palatino Linotype" w:cs="Arial"/>
          <w:b/>
          <w:sz w:val="28"/>
          <w:szCs w:val="24"/>
        </w:rPr>
        <w:t xml:space="preserve">. </w:t>
      </w:r>
      <w:r w:rsidR="009342AC" w:rsidRPr="002751F6">
        <w:rPr>
          <w:rFonts w:ascii="Palatino Linotype" w:hAnsi="Palatino Linotype" w:cs="Arial"/>
          <w:b/>
          <w:sz w:val="24"/>
          <w:szCs w:val="24"/>
        </w:rPr>
        <w:t xml:space="preserve">De la respuesta del sujeto obligado. </w:t>
      </w:r>
    </w:p>
    <w:p w:rsidR="009342AC" w:rsidRDefault="009342AC" w:rsidP="006464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315D39">
        <w:rPr>
          <w:rFonts w:ascii="Palatino Linotype" w:hAnsi="Palatino Linotype" w:cs="Arial"/>
          <w:sz w:val="24"/>
          <w:szCs w:val="24"/>
        </w:rPr>
        <w:t>dieciocho de febrero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9342AC" w:rsidRDefault="009342AC" w:rsidP="00646457">
      <w:pPr>
        <w:spacing w:after="0" w:line="240" w:lineRule="auto"/>
        <w:jc w:val="both"/>
        <w:rPr>
          <w:rFonts w:ascii="Palatino Linotype" w:hAnsi="Palatino Linotype" w:cs="Arial"/>
          <w:sz w:val="24"/>
          <w:szCs w:val="24"/>
        </w:rPr>
      </w:pPr>
    </w:p>
    <w:p w:rsidR="00315D39" w:rsidRDefault="009342AC" w:rsidP="00315D39">
      <w:pPr>
        <w:spacing w:after="0" w:line="240" w:lineRule="auto"/>
        <w:ind w:left="567" w:right="567"/>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lastRenderedPageBreak/>
        <w:t>“</w:t>
      </w:r>
      <w:r w:rsidR="00315D39" w:rsidRPr="00315D39">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15D39" w:rsidRPr="00315D39" w:rsidRDefault="00315D39" w:rsidP="00315D39">
      <w:pPr>
        <w:spacing w:after="0" w:line="240" w:lineRule="auto"/>
        <w:ind w:left="567" w:right="567"/>
        <w:jc w:val="both"/>
        <w:rPr>
          <w:rFonts w:ascii="Palatino Linotype" w:eastAsia="Times New Roman" w:hAnsi="Palatino Linotype" w:cs="Times New Roman"/>
          <w:i/>
          <w:lang w:eastAsia="es-MX"/>
        </w:rPr>
      </w:pPr>
    </w:p>
    <w:p w:rsidR="00315D39" w:rsidRPr="00315D39" w:rsidRDefault="00315D39" w:rsidP="00315D39">
      <w:pPr>
        <w:spacing w:after="0" w:line="240" w:lineRule="auto"/>
        <w:ind w:left="567" w:right="567"/>
        <w:jc w:val="both"/>
        <w:rPr>
          <w:rFonts w:ascii="Palatino Linotype" w:eastAsia="Times New Roman" w:hAnsi="Palatino Linotype" w:cs="Times New Roman"/>
          <w:i/>
          <w:lang w:eastAsia="es-MX"/>
        </w:rPr>
      </w:pPr>
      <w:r w:rsidRPr="00315D39">
        <w:rPr>
          <w:rFonts w:ascii="Palatino Linotype" w:eastAsia="Times New Roman" w:hAnsi="Palatino Linotype" w:cs="Times New Roman"/>
          <w:i/>
          <w:lang w:eastAsia="es-MX"/>
        </w:rPr>
        <w:t>Por este conducto reciba un cordial saludo, así mismo y seguimiento a su petición me permito remitir a usted la información solicitada, sin otro particular quedo pendiente de cualquier duda y/o aclaración.</w:t>
      </w:r>
    </w:p>
    <w:p w:rsidR="00315D39" w:rsidRDefault="00315D39" w:rsidP="00315D39">
      <w:pPr>
        <w:spacing w:after="0" w:line="240" w:lineRule="auto"/>
        <w:ind w:left="567" w:right="567"/>
        <w:jc w:val="both"/>
        <w:rPr>
          <w:rFonts w:ascii="Palatino Linotype" w:eastAsia="Times New Roman" w:hAnsi="Palatino Linotype" w:cs="Times New Roman"/>
          <w:i/>
          <w:lang w:eastAsia="es-MX"/>
        </w:rPr>
      </w:pPr>
    </w:p>
    <w:p w:rsidR="00315D39" w:rsidRPr="00315D39" w:rsidRDefault="00315D39" w:rsidP="00315D39">
      <w:pPr>
        <w:spacing w:after="0" w:line="240" w:lineRule="auto"/>
        <w:ind w:left="567" w:right="567"/>
        <w:jc w:val="both"/>
        <w:rPr>
          <w:rFonts w:ascii="Palatino Linotype" w:eastAsia="Times New Roman" w:hAnsi="Palatino Linotype" w:cs="Times New Roman"/>
          <w:i/>
          <w:lang w:eastAsia="es-MX"/>
        </w:rPr>
      </w:pPr>
      <w:r w:rsidRPr="00315D39">
        <w:rPr>
          <w:rFonts w:ascii="Palatino Linotype" w:eastAsia="Times New Roman" w:hAnsi="Palatino Linotype" w:cs="Times New Roman"/>
          <w:i/>
          <w:lang w:eastAsia="es-MX"/>
        </w:rPr>
        <w:t>ATENTAMENTE</w:t>
      </w:r>
    </w:p>
    <w:p w:rsidR="009342AC" w:rsidRPr="00910619" w:rsidRDefault="00315D39" w:rsidP="00315D39">
      <w:pPr>
        <w:spacing w:after="0" w:line="240" w:lineRule="auto"/>
        <w:ind w:left="567" w:right="567"/>
        <w:jc w:val="both"/>
        <w:rPr>
          <w:rFonts w:ascii="Palatino Linotype" w:hAnsi="Palatino Linotype"/>
          <w:i/>
          <w:color w:val="000000"/>
        </w:rPr>
      </w:pPr>
      <w:r w:rsidRPr="00315D39">
        <w:rPr>
          <w:rFonts w:ascii="Palatino Linotype" w:eastAsia="Times New Roman" w:hAnsi="Palatino Linotype" w:cs="Times New Roman"/>
          <w:i/>
          <w:lang w:eastAsia="es-MX"/>
        </w:rPr>
        <w:t>LIC. ARTURO ORTEGA CENTENO</w:t>
      </w:r>
      <w:r w:rsidR="009342AC">
        <w:rPr>
          <w:rFonts w:ascii="Palatino Linotype" w:eastAsia="Times New Roman" w:hAnsi="Palatino Linotype" w:cs="Times New Roman"/>
          <w:i/>
          <w:lang w:eastAsia="es-MX"/>
        </w:rPr>
        <w:t xml:space="preserve">” </w:t>
      </w:r>
      <w:r w:rsidR="009342AC" w:rsidRPr="00EE4EF2">
        <w:rPr>
          <w:rFonts w:ascii="Palatino Linotype" w:eastAsia="Times New Roman" w:hAnsi="Palatino Linotype" w:cs="Times New Roman"/>
          <w:i/>
          <w:lang w:eastAsia="es-MX"/>
        </w:rPr>
        <w:t>(Sic)</w:t>
      </w:r>
    </w:p>
    <w:p w:rsidR="009342AC" w:rsidRDefault="009342AC" w:rsidP="00646457">
      <w:pPr>
        <w:spacing w:after="0" w:line="360" w:lineRule="auto"/>
        <w:jc w:val="both"/>
        <w:rPr>
          <w:rFonts w:ascii="Palatino Linotype" w:hAnsi="Palatino Linotype" w:cs="Arial"/>
          <w:sz w:val="24"/>
          <w:szCs w:val="24"/>
        </w:rPr>
      </w:pPr>
    </w:p>
    <w:p w:rsidR="009342AC" w:rsidRDefault="009342AC" w:rsidP="00646457">
      <w:pPr>
        <w:spacing w:after="0" w:line="360" w:lineRule="auto"/>
        <w:jc w:val="both"/>
        <w:rPr>
          <w:rFonts w:ascii="Palatino Linotype" w:hAnsi="Palatino Linotype" w:cs="Arial"/>
          <w:sz w:val="24"/>
          <w:szCs w:val="24"/>
        </w:rPr>
      </w:pPr>
    </w:p>
    <w:p w:rsidR="009342AC" w:rsidRPr="007763F3" w:rsidRDefault="009342AC" w:rsidP="00646457">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9342AC" w:rsidRDefault="009342AC" w:rsidP="006464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315D39">
        <w:rPr>
          <w:rFonts w:ascii="Palatino Linotype" w:hAnsi="Palatino Linotype" w:cs="Arial"/>
          <w:sz w:val="24"/>
          <w:szCs w:val="24"/>
        </w:rPr>
        <w:t>veintiuno de febrero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00315D39" w:rsidRPr="00315D39">
        <w:rPr>
          <w:rFonts w:ascii="Palatino Linotype" w:hAnsi="Palatino Linotype" w:cs="Arial"/>
          <w:b/>
          <w:bCs/>
          <w:sz w:val="24"/>
          <w:szCs w:val="24"/>
          <w:lang w:eastAsia="es-MX"/>
        </w:rPr>
        <w:t>00885/INFOEM/IP/RR/2019</w:t>
      </w:r>
      <w:r w:rsidRPr="00AD2A55">
        <w:rPr>
          <w:rFonts w:ascii="Palatino Linotype" w:hAnsi="Palatino Linotype" w:cs="Arial"/>
          <w:sz w:val="24"/>
          <w:szCs w:val="24"/>
        </w:rPr>
        <w:t>, en el cual aduce, las siguientes manifestaciones:</w:t>
      </w:r>
    </w:p>
    <w:p w:rsidR="009342AC" w:rsidRPr="00AD2A55" w:rsidRDefault="009342AC" w:rsidP="00646457">
      <w:pPr>
        <w:spacing w:after="0" w:line="360" w:lineRule="auto"/>
        <w:jc w:val="both"/>
        <w:rPr>
          <w:rFonts w:ascii="Palatino Linotype" w:hAnsi="Palatino Linotype" w:cs="Arial"/>
          <w:sz w:val="24"/>
          <w:szCs w:val="24"/>
        </w:rPr>
      </w:pPr>
    </w:p>
    <w:p w:rsidR="009342AC" w:rsidRDefault="009342AC" w:rsidP="00646457">
      <w:pPr>
        <w:pStyle w:val="Prrafodelista"/>
        <w:spacing w:line="360" w:lineRule="auto"/>
        <w:ind w:left="0"/>
        <w:jc w:val="both"/>
        <w:rPr>
          <w:rFonts w:ascii="Palatino Linotype" w:hAnsi="Palatino Linotype" w:cs="Arial"/>
          <w:b/>
        </w:rPr>
      </w:pPr>
      <w:r w:rsidRPr="008B6600">
        <w:rPr>
          <w:rFonts w:ascii="Palatino Linotype" w:hAnsi="Palatino Linotype" w:cs="Arial"/>
          <w:b/>
        </w:rPr>
        <w:t>Acto Impugnado:</w:t>
      </w:r>
    </w:p>
    <w:p w:rsidR="009342AC" w:rsidRPr="007F0B4B" w:rsidRDefault="009342AC" w:rsidP="00646457">
      <w:pPr>
        <w:pStyle w:val="Prrafodelista"/>
        <w:spacing w:line="360" w:lineRule="auto"/>
        <w:ind w:left="720"/>
        <w:jc w:val="both"/>
        <w:rPr>
          <w:rFonts w:ascii="Palatino Linotype" w:hAnsi="Palatino Linotype" w:cs="Arial"/>
          <w:b/>
          <w:sz w:val="22"/>
        </w:rPr>
      </w:pPr>
    </w:p>
    <w:p w:rsidR="009342AC" w:rsidRPr="008B6600" w:rsidRDefault="009342AC" w:rsidP="00646457">
      <w:pPr>
        <w:spacing w:after="0"/>
        <w:ind w:left="567" w:right="567"/>
        <w:jc w:val="both"/>
        <w:rPr>
          <w:rFonts w:ascii="Palatino Linotype" w:eastAsia="Times New Roman" w:hAnsi="Palatino Linotype" w:cs="Times New Roman"/>
          <w:i/>
          <w:lang w:eastAsia="es-MX"/>
        </w:rPr>
      </w:pPr>
      <w:r w:rsidRPr="008E433F">
        <w:rPr>
          <w:rFonts w:ascii="Palatino Linotype" w:hAnsi="Palatino Linotype"/>
          <w:i/>
          <w:color w:val="000000"/>
        </w:rPr>
        <w:t>“</w:t>
      </w:r>
      <w:r w:rsidRPr="009342AC">
        <w:rPr>
          <w:rFonts w:ascii="Palatino Linotype" w:eastAsia="Times New Roman" w:hAnsi="Palatino Linotype" w:cs="Times New Roman"/>
          <w:i/>
          <w:lang w:eastAsia="es-MX"/>
        </w:rPr>
        <w:t xml:space="preserve">buenas tardes solicito copia simple digitalizada del acta de cabildo del </w:t>
      </w:r>
      <w:proofErr w:type="spellStart"/>
      <w:r w:rsidRPr="009342AC">
        <w:rPr>
          <w:rFonts w:ascii="Palatino Linotype" w:eastAsia="Times New Roman" w:hAnsi="Palatino Linotype" w:cs="Times New Roman"/>
          <w:i/>
          <w:lang w:eastAsia="es-MX"/>
        </w:rPr>
        <w:t>dia</w:t>
      </w:r>
      <w:proofErr w:type="spellEnd"/>
      <w:r w:rsidRPr="009342AC">
        <w:rPr>
          <w:rFonts w:ascii="Palatino Linotype" w:eastAsia="Times New Roman" w:hAnsi="Palatino Linotype" w:cs="Times New Roman"/>
          <w:i/>
          <w:lang w:eastAsia="es-MX"/>
        </w:rPr>
        <w:t xml:space="preserve"> 1 de enero del 2019</w:t>
      </w:r>
      <w:r w:rsidRPr="00157D9B">
        <w:rPr>
          <w:rFonts w:ascii="Palatino Linotype" w:eastAsia="Times New Roman" w:hAnsi="Palatino Linotype" w:cs="Times New Roman"/>
          <w:i/>
          <w:lang w:eastAsia="es-MX"/>
        </w:rPr>
        <w:t>"</w:t>
      </w:r>
      <w:proofErr w:type="gramStart"/>
      <w:r w:rsidRPr="008E433F">
        <w:rPr>
          <w:rFonts w:ascii="Palatino Linotype" w:hAnsi="Palatino Linotype"/>
          <w:i/>
          <w:color w:val="000000"/>
        </w:rPr>
        <w:t>”(</w:t>
      </w:r>
      <w:proofErr w:type="gramEnd"/>
      <w:r>
        <w:rPr>
          <w:rFonts w:ascii="Palatino Linotype" w:hAnsi="Palatino Linotype"/>
          <w:i/>
          <w:color w:val="000000"/>
        </w:rPr>
        <w:t>s</w:t>
      </w:r>
      <w:r w:rsidRPr="008E433F">
        <w:rPr>
          <w:rFonts w:ascii="Palatino Linotype" w:hAnsi="Palatino Linotype"/>
          <w:i/>
          <w:color w:val="000000"/>
        </w:rPr>
        <w:t>ic).</w:t>
      </w:r>
    </w:p>
    <w:p w:rsidR="009342AC" w:rsidRPr="00AD2A55" w:rsidRDefault="009342AC" w:rsidP="00646457">
      <w:pPr>
        <w:spacing w:after="0" w:line="360" w:lineRule="auto"/>
        <w:ind w:left="851" w:right="850"/>
        <w:jc w:val="center"/>
        <w:rPr>
          <w:rFonts w:ascii="Palatino Linotype" w:eastAsia="Times New Roman" w:hAnsi="Palatino Linotype" w:cs="Times New Roman"/>
          <w:i/>
          <w:sz w:val="24"/>
          <w:szCs w:val="24"/>
          <w:lang w:eastAsia="es-MX"/>
        </w:rPr>
      </w:pPr>
    </w:p>
    <w:p w:rsidR="009342AC" w:rsidRDefault="009342AC" w:rsidP="00646457">
      <w:pPr>
        <w:pStyle w:val="Prrafodelista"/>
        <w:spacing w:line="360" w:lineRule="auto"/>
        <w:ind w:left="0"/>
        <w:jc w:val="both"/>
        <w:rPr>
          <w:rFonts w:ascii="Palatino Linotype" w:hAnsi="Palatino Linotype" w:cs="Arial"/>
        </w:rPr>
      </w:pPr>
      <w:r w:rsidRPr="008B6600">
        <w:rPr>
          <w:rFonts w:ascii="Palatino Linotype" w:hAnsi="Palatino Linotype" w:cs="Arial"/>
          <w:b/>
        </w:rPr>
        <w:t>Razones o Motivos de Inconformidad</w:t>
      </w:r>
      <w:r w:rsidRPr="008B6600">
        <w:rPr>
          <w:rFonts w:ascii="Palatino Linotype" w:hAnsi="Palatino Linotype" w:cs="Arial"/>
        </w:rPr>
        <w:t xml:space="preserve">: </w:t>
      </w:r>
    </w:p>
    <w:p w:rsidR="009342AC" w:rsidRDefault="009342AC" w:rsidP="00646457">
      <w:pPr>
        <w:tabs>
          <w:tab w:val="left" w:pos="851"/>
        </w:tabs>
        <w:spacing w:after="0" w:line="240" w:lineRule="auto"/>
        <w:ind w:left="851" w:right="850"/>
        <w:jc w:val="both"/>
        <w:rPr>
          <w:rFonts w:ascii="Palatino Linotype" w:hAnsi="Palatino Linotype" w:cs="Arial"/>
          <w:i/>
        </w:rPr>
      </w:pPr>
    </w:p>
    <w:p w:rsidR="009342AC" w:rsidRDefault="009342AC" w:rsidP="0064645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9342AC">
        <w:rPr>
          <w:rFonts w:ascii="Palatino Linotype" w:hAnsi="Palatino Linotype"/>
          <w:i/>
          <w:color w:val="000000"/>
        </w:rPr>
        <w:t xml:space="preserve">Solicite un documento de carácter público digitalizado </w:t>
      </w:r>
      <w:proofErr w:type="spellStart"/>
      <w:r w:rsidRPr="009342AC">
        <w:rPr>
          <w:rFonts w:ascii="Palatino Linotype" w:hAnsi="Palatino Linotype"/>
          <w:i/>
          <w:color w:val="000000"/>
        </w:rPr>
        <w:t>via</w:t>
      </w:r>
      <w:proofErr w:type="spellEnd"/>
      <w:r w:rsidRPr="009342AC">
        <w:rPr>
          <w:rFonts w:ascii="Palatino Linotype" w:hAnsi="Palatino Linotype"/>
          <w:i/>
          <w:color w:val="000000"/>
        </w:rPr>
        <w:t xml:space="preserve"> </w:t>
      </w:r>
      <w:proofErr w:type="spellStart"/>
      <w:r w:rsidRPr="009342AC">
        <w:rPr>
          <w:rFonts w:ascii="Palatino Linotype" w:hAnsi="Palatino Linotype"/>
          <w:i/>
          <w:color w:val="000000"/>
        </w:rPr>
        <w:t>Saimex</w:t>
      </w:r>
      <w:proofErr w:type="spellEnd"/>
      <w:r w:rsidRPr="009342AC">
        <w:rPr>
          <w:rFonts w:ascii="Palatino Linotype" w:hAnsi="Palatino Linotype"/>
          <w:i/>
          <w:color w:val="000000"/>
        </w:rPr>
        <w:t xml:space="preserve"> a lo cual solo </w:t>
      </w:r>
      <w:proofErr w:type="spellStart"/>
      <w:r w:rsidRPr="009342AC">
        <w:rPr>
          <w:rFonts w:ascii="Palatino Linotype" w:hAnsi="Palatino Linotype"/>
          <w:i/>
          <w:color w:val="000000"/>
        </w:rPr>
        <w:t>recibi</w:t>
      </w:r>
      <w:proofErr w:type="spellEnd"/>
      <w:r w:rsidRPr="009342AC">
        <w:rPr>
          <w:rFonts w:ascii="Palatino Linotype" w:hAnsi="Palatino Linotype"/>
          <w:i/>
          <w:color w:val="000000"/>
        </w:rPr>
        <w:t xml:space="preserve"> la negativa de la entrega por este medio</w:t>
      </w:r>
      <w:r>
        <w:rPr>
          <w:rFonts w:ascii="Palatino Linotype" w:hAnsi="Palatino Linotype"/>
          <w:i/>
          <w:color w:val="000000"/>
        </w:rPr>
        <w:t>” (s</w:t>
      </w:r>
      <w:r w:rsidRPr="008E433F">
        <w:rPr>
          <w:rFonts w:ascii="Palatino Linotype" w:hAnsi="Palatino Linotype"/>
          <w:i/>
          <w:color w:val="000000"/>
        </w:rPr>
        <w:t>ic)</w:t>
      </w:r>
    </w:p>
    <w:p w:rsidR="003F6DDB" w:rsidRDefault="003F6DDB" w:rsidP="00646457">
      <w:pPr>
        <w:spacing w:after="0" w:line="360" w:lineRule="auto"/>
        <w:jc w:val="both"/>
        <w:rPr>
          <w:rFonts w:ascii="Palatino Linotype" w:hAnsi="Palatino Linotype" w:cs="Arial"/>
          <w:b/>
          <w:sz w:val="28"/>
          <w:szCs w:val="24"/>
        </w:rPr>
      </w:pPr>
    </w:p>
    <w:p w:rsidR="003F6DDB" w:rsidRDefault="003F6DDB" w:rsidP="00646457">
      <w:pPr>
        <w:spacing w:after="0" w:line="360" w:lineRule="auto"/>
        <w:jc w:val="both"/>
        <w:rPr>
          <w:rFonts w:ascii="Palatino Linotype" w:hAnsi="Palatino Linotype" w:cs="Arial"/>
          <w:b/>
          <w:sz w:val="28"/>
          <w:szCs w:val="24"/>
        </w:rPr>
      </w:pPr>
      <w:r>
        <w:rPr>
          <w:rFonts w:ascii="Palatino Linotype" w:hAnsi="Palatino Linotype" w:cs="Arial"/>
          <w:sz w:val="24"/>
          <w:szCs w:val="24"/>
        </w:rPr>
        <w:lastRenderedPageBreak/>
        <w:t xml:space="preserve">Adjuntando el archivo electrónico denominado </w:t>
      </w:r>
      <w:r w:rsidRPr="00897F72">
        <w:rPr>
          <w:rFonts w:ascii="Palatino Linotype" w:hAnsi="Palatino Linotype" w:cs="Arial"/>
          <w:sz w:val="24"/>
          <w:szCs w:val="24"/>
        </w:rPr>
        <w:t>“</w:t>
      </w:r>
      <w:r w:rsidRPr="003F6DDB">
        <w:rPr>
          <w:rFonts w:ascii="Palatino Linotype" w:hAnsi="Palatino Linotype" w:cs="Arial"/>
          <w:sz w:val="24"/>
          <w:szCs w:val="24"/>
        </w:rPr>
        <w:t>captura 00055VACHASOIP.PNG</w:t>
      </w:r>
      <w:r w:rsidRPr="00897F72">
        <w:rPr>
          <w:rFonts w:ascii="Palatino Linotype" w:hAnsi="Palatino Linotype" w:cs="Arial"/>
          <w:sz w:val="24"/>
          <w:szCs w:val="24"/>
        </w:rPr>
        <w:t xml:space="preserve">”; </w:t>
      </w:r>
      <w:r>
        <w:rPr>
          <w:rFonts w:ascii="Palatino Linotype" w:hAnsi="Palatino Linotype" w:cs="Arial"/>
          <w:sz w:val="24"/>
          <w:szCs w:val="24"/>
        </w:rPr>
        <w:t>a través del cual remite una captura de pantalla de la respuesta notificada por el sujeto obligado.</w:t>
      </w:r>
    </w:p>
    <w:p w:rsidR="003F6DDB" w:rsidRDefault="003F6DDB" w:rsidP="00646457">
      <w:pPr>
        <w:spacing w:after="0" w:line="360" w:lineRule="auto"/>
        <w:jc w:val="both"/>
        <w:rPr>
          <w:rFonts w:ascii="Palatino Linotype" w:hAnsi="Palatino Linotype" w:cs="Arial"/>
          <w:b/>
          <w:sz w:val="28"/>
          <w:szCs w:val="24"/>
        </w:rPr>
      </w:pPr>
    </w:p>
    <w:p w:rsidR="009342AC" w:rsidRPr="008B6600" w:rsidRDefault="009342AC" w:rsidP="00646457">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9342AC" w:rsidRPr="00AD2A55" w:rsidRDefault="009342AC" w:rsidP="006464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27789">
        <w:rPr>
          <w:rFonts w:ascii="Palatino Linotype" w:hAnsi="Palatino Linotype" w:cs="Arial"/>
          <w:sz w:val="24"/>
          <w:szCs w:val="24"/>
        </w:rPr>
        <w:t>veintisiete de febrero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9342AC" w:rsidRDefault="009342AC" w:rsidP="00646457">
      <w:pPr>
        <w:spacing w:after="0" w:line="360" w:lineRule="auto"/>
        <w:jc w:val="both"/>
        <w:rPr>
          <w:rFonts w:ascii="Palatino Linotype" w:hAnsi="Palatino Linotype" w:cs="Arial"/>
          <w:sz w:val="24"/>
          <w:szCs w:val="24"/>
        </w:rPr>
      </w:pPr>
    </w:p>
    <w:p w:rsidR="009342AC" w:rsidRPr="008B6600" w:rsidRDefault="009342AC" w:rsidP="00646457">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9342AC" w:rsidRDefault="009342AC"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el día </w:t>
      </w:r>
      <w:r w:rsidR="00F27789">
        <w:rPr>
          <w:rFonts w:ascii="Palatino Linotype" w:hAnsi="Palatino Linotype" w:cs="Arial"/>
          <w:sz w:val="24"/>
          <w:szCs w:val="24"/>
        </w:rPr>
        <w:t>cinco de marzo</w:t>
      </w:r>
      <w:r>
        <w:rPr>
          <w:rFonts w:ascii="Palatino Linotype" w:hAnsi="Palatino Linotype" w:cs="Arial"/>
          <w:sz w:val="24"/>
          <w:szCs w:val="24"/>
        </w:rPr>
        <w:t xml:space="preserve"> de dos mil diecinueve, a través del archivo electrónico denominado “</w:t>
      </w:r>
      <w:r w:rsidR="00F27789" w:rsidRPr="00F27789">
        <w:rPr>
          <w:rFonts w:ascii="Palatino Linotype" w:hAnsi="Palatino Linotype" w:cs="Arial"/>
          <w:sz w:val="24"/>
          <w:szCs w:val="24"/>
        </w:rPr>
        <w:t>MANIFESTACIONES.pdf</w:t>
      </w:r>
      <w:r>
        <w:rPr>
          <w:rFonts w:ascii="Palatino Linotype" w:hAnsi="Palatino Linotype" w:cs="Arial"/>
          <w:sz w:val="24"/>
          <w:szCs w:val="24"/>
        </w:rPr>
        <w:t>”,</w:t>
      </w:r>
      <w:r w:rsidR="001B4B40">
        <w:rPr>
          <w:rFonts w:ascii="Palatino Linotype" w:hAnsi="Palatino Linotype" w:cs="Arial"/>
          <w:sz w:val="24"/>
          <w:szCs w:val="24"/>
        </w:rPr>
        <w:t xml:space="preserve"> el cual será objeto de estudio en párrafos posteriores.</w:t>
      </w:r>
    </w:p>
    <w:p w:rsidR="009342AC" w:rsidRDefault="009342AC" w:rsidP="00646457">
      <w:pPr>
        <w:spacing w:after="0" w:line="360" w:lineRule="auto"/>
        <w:jc w:val="both"/>
        <w:rPr>
          <w:rFonts w:ascii="Palatino Linotype" w:hAnsi="Palatino Linotype" w:cs="Arial"/>
          <w:sz w:val="24"/>
          <w:szCs w:val="24"/>
        </w:rPr>
      </w:pPr>
    </w:p>
    <w:p w:rsidR="009342AC" w:rsidRDefault="001B4B40"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9342AC">
        <w:rPr>
          <w:rFonts w:ascii="Palatino Linotype" w:hAnsi="Palatino Linotype" w:cs="Arial"/>
          <w:sz w:val="24"/>
          <w:szCs w:val="24"/>
        </w:rPr>
        <w:t xml:space="preserve">e igual manera, se hace constar que </w:t>
      </w:r>
      <w:r>
        <w:rPr>
          <w:rFonts w:ascii="Palatino Linotype" w:hAnsi="Palatino Linotype" w:cs="Arial"/>
          <w:b/>
          <w:sz w:val="24"/>
          <w:szCs w:val="24"/>
        </w:rPr>
        <w:t>el</w:t>
      </w:r>
      <w:r w:rsidR="009342AC">
        <w:rPr>
          <w:rFonts w:ascii="Palatino Linotype" w:hAnsi="Palatino Linotype" w:cs="Arial"/>
          <w:b/>
          <w:sz w:val="24"/>
          <w:szCs w:val="24"/>
        </w:rPr>
        <w:t xml:space="preserve"> </w:t>
      </w:r>
      <w:r w:rsidR="009342AC" w:rsidRPr="00720249">
        <w:rPr>
          <w:rFonts w:ascii="Palatino Linotype" w:hAnsi="Palatino Linotype" w:cs="Arial"/>
          <w:b/>
          <w:sz w:val="24"/>
          <w:szCs w:val="24"/>
        </w:rPr>
        <w:t>recurrente</w:t>
      </w:r>
      <w:r w:rsidR="009342AC">
        <w:rPr>
          <w:rFonts w:ascii="Palatino Linotype" w:hAnsi="Palatino Linotype" w:cs="Arial"/>
          <w:b/>
          <w:sz w:val="24"/>
          <w:szCs w:val="24"/>
        </w:rPr>
        <w:t xml:space="preserve"> </w:t>
      </w:r>
      <w:r w:rsidR="009342AC" w:rsidRPr="00CF7917">
        <w:rPr>
          <w:rFonts w:ascii="Palatino Linotype" w:hAnsi="Palatino Linotype" w:cs="Arial"/>
          <w:sz w:val="24"/>
          <w:szCs w:val="24"/>
        </w:rPr>
        <w:t>no rindió</w:t>
      </w:r>
      <w:r w:rsidR="009342AC">
        <w:rPr>
          <w:rFonts w:ascii="Palatino Linotype" w:hAnsi="Palatino Linotype" w:cs="Arial"/>
          <w:sz w:val="24"/>
          <w:szCs w:val="24"/>
        </w:rPr>
        <w:t xml:space="preserve"> manifestación alguna, así mismo</w:t>
      </w:r>
      <w:r w:rsidR="009342AC" w:rsidRPr="00E34EB5">
        <w:rPr>
          <w:rFonts w:ascii="Palatino Linotype" w:hAnsi="Palatino Linotype" w:cs="Arial"/>
          <w:sz w:val="24"/>
          <w:szCs w:val="24"/>
        </w:rPr>
        <w:t xml:space="preserve"> se aprecia que no se llevaron a cabo audiencias durante la sustanciación del recurso de revisión, ni se ofrecieron pruebas por parte del hoy </w:t>
      </w:r>
      <w:r w:rsidR="009342AC">
        <w:rPr>
          <w:rFonts w:ascii="Palatino Linotype" w:hAnsi="Palatino Linotype" w:cs="Arial"/>
          <w:b/>
          <w:sz w:val="24"/>
          <w:szCs w:val="24"/>
        </w:rPr>
        <w:t>r</w:t>
      </w:r>
      <w:r w:rsidR="009342AC" w:rsidRPr="00E34EB5">
        <w:rPr>
          <w:rFonts w:ascii="Palatino Linotype" w:hAnsi="Palatino Linotype" w:cs="Arial"/>
          <w:b/>
          <w:sz w:val="24"/>
          <w:szCs w:val="24"/>
        </w:rPr>
        <w:t>ecurrente</w:t>
      </w:r>
      <w:r w:rsidR="009342AC"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9342AC" w:rsidRDefault="009342AC" w:rsidP="00646457">
      <w:pPr>
        <w:spacing w:after="0" w:line="360" w:lineRule="auto"/>
        <w:jc w:val="both"/>
        <w:rPr>
          <w:rFonts w:ascii="Palatino Linotype" w:hAnsi="Palatino Linotype" w:cs="Arial"/>
          <w:sz w:val="24"/>
          <w:szCs w:val="24"/>
        </w:rPr>
      </w:pPr>
    </w:p>
    <w:p w:rsidR="001B4B40" w:rsidRPr="001B4B40" w:rsidRDefault="001B4B40" w:rsidP="00646457">
      <w:pPr>
        <w:spacing w:after="0" w:line="360" w:lineRule="auto"/>
        <w:jc w:val="both"/>
        <w:rPr>
          <w:rFonts w:ascii="Palatino Linotype" w:hAnsi="Palatino Linotype" w:cs="Arial"/>
          <w:b/>
          <w:sz w:val="24"/>
          <w:szCs w:val="24"/>
        </w:rPr>
      </w:pPr>
      <w:r>
        <w:rPr>
          <w:rFonts w:ascii="Palatino Linotype" w:hAnsi="Palatino Linotype" w:cs="Arial"/>
          <w:b/>
          <w:sz w:val="28"/>
          <w:szCs w:val="24"/>
        </w:rPr>
        <w:lastRenderedPageBreak/>
        <w:t xml:space="preserve">SEXTO. </w:t>
      </w:r>
      <w:r>
        <w:rPr>
          <w:rFonts w:ascii="Palatino Linotype" w:hAnsi="Palatino Linotype" w:cs="Arial"/>
          <w:b/>
          <w:sz w:val="24"/>
          <w:szCs w:val="24"/>
        </w:rPr>
        <w:t>Del cierre de instrucción.</w:t>
      </w:r>
    </w:p>
    <w:p w:rsidR="009342AC" w:rsidRDefault="009342AC" w:rsidP="0064645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F27789">
        <w:rPr>
          <w:rFonts w:ascii="Palatino Linotype" w:hAnsi="Palatino Linotype" w:cs="Arial"/>
          <w:sz w:val="24"/>
          <w:szCs w:val="24"/>
        </w:rPr>
        <w:t>quince de marzo</w:t>
      </w:r>
      <w:r w:rsidR="001B4B40" w:rsidRPr="00901F50">
        <w:rPr>
          <w:rFonts w:ascii="Palatino Linotype" w:hAnsi="Palatino Linotype" w:cs="Arial"/>
          <w:sz w:val="24"/>
          <w:szCs w:val="24"/>
        </w:rPr>
        <w:t xml:space="preserve"> de dos mil diecinueve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9342AC" w:rsidRDefault="009342AC" w:rsidP="00646457">
      <w:pPr>
        <w:spacing w:after="0" w:line="360" w:lineRule="auto"/>
        <w:jc w:val="both"/>
        <w:rPr>
          <w:rFonts w:ascii="Palatino Linotype" w:hAnsi="Palatino Linotype" w:cs="Arial"/>
          <w:sz w:val="24"/>
          <w:szCs w:val="24"/>
        </w:rPr>
      </w:pPr>
    </w:p>
    <w:p w:rsidR="009342AC" w:rsidRPr="008B6600" w:rsidRDefault="009342AC" w:rsidP="0064645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9342AC" w:rsidRPr="00AD2A55" w:rsidRDefault="009342AC" w:rsidP="00646457">
      <w:pPr>
        <w:spacing w:after="0" w:line="360" w:lineRule="auto"/>
        <w:jc w:val="center"/>
        <w:rPr>
          <w:rFonts w:ascii="Palatino Linotype" w:hAnsi="Palatino Linotype" w:cs="Arial"/>
          <w:b/>
          <w:sz w:val="24"/>
          <w:szCs w:val="24"/>
        </w:rPr>
      </w:pPr>
    </w:p>
    <w:p w:rsidR="009342AC" w:rsidRPr="00600F1D" w:rsidRDefault="009342AC" w:rsidP="0064645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9342AC" w:rsidRPr="00AD2A55" w:rsidRDefault="009342AC" w:rsidP="006464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E62CA8">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DD0212" w:rsidRDefault="00DD0212" w:rsidP="00646457">
      <w:pPr>
        <w:spacing w:after="0" w:line="360" w:lineRule="auto"/>
        <w:jc w:val="both"/>
        <w:rPr>
          <w:rFonts w:ascii="Palatino Linotype" w:hAnsi="Palatino Linotype" w:cs="Arial"/>
          <w:sz w:val="24"/>
          <w:szCs w:val="24"/>
        </w:rPr>
      </w:pPr>
    </w:p>
    <w:p w:rsidR="009342AC" w:rsidRPr="00600F1D" w:rsidRDefault="009342AC" w:rsidP="0064645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9342AC" w:rsidRDefault="009342AC" w:rsidP="0064645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342AC" w:rsidRDefault="009342AC" w:rsidP="00646457">
      <w:pPr>
        <w:pStyle w:val="Prrafodelista"/>
        <w:autoSpaceDE w:val="0"/>
        <w:autoSpaceDN w:val="0"/>
        <w:adjustRightInd w:val="0"/>
        <w:spacing w:line="360" w:lineRule="auto"/>
        <w:ind w:left="0"/>
        <w:jc w:val="both"/>
        <w:rPr>
          <w:rFonts w:ascii="Palatino Linotype" w:hAnsi="Palatino Linotype" w:cs="Arial"/>
        </w:rPr>
      </w:pPr>
    </w:p>
    <w:p w:rsidR="009342AC" w:rsidRPr="00600F1D" w:rsidRDefault="009342AC" w:rsidP="0064645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9342AC" w:rsidRDefault="009342AC" w:rsidP="0064645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342AC" w:rsidRPr="00AD2A55" w:rsidRDefault="009342AC" w:rsidP="00646457">
      <w:pPr>
        <w:autoSpaceDE w:val="0"/>
        <w:autoSpaceDN w:val="0"/>
        <w:adjustRightInd w:val="0"/>
        <w:spacing w:after="0" w:line="360" w:lineRule="auto"/>
        <w:jc w:val="both"/>
        <w:rPr>
          <w:rFonts w:ascii="Palatino Linotype" w:hAnsi="Palatino Linotype" w:cs="Arial"/>
          <w:sz w:val="24"/>
          <w:szCs w:val="24"/>
        </w:rPr>
      </w:pPr>
    </w:p>
    <w:p w:rsidR="009342AC" w:rsidRPr="00AD2A55" w:rsidRDefault="009342AC" w:rsidP="00646457">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 xml:space="preserve">no se advierte </w:t>
      </w:r>
      <w:r w:rsidRPr="00AD2A55">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rPr>
        <w:t>concesoria</w:t>
      </w:r>
      <w:proofErr w:type="spellEnd"/>
      <w:r w:rsidRPr="00AD2A55">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342AC" w:rsidRPr="00AD2A55" w:rsidRDefault="009342AC" w:rsidP="00646457">
      <w:pPr>
        <w:pStyle w:val="Prrafodelista"/>
        <w:autoSpaceDE w:val="0"/>
        <w:autoSpaceDN w:val="0"/>
        <w:adjustRightInd w:val="0"/>
        <w:spacing w:line="360" w:lineRule="auto"/>
        <w:ind w:left="0"/>
        <w:jc w:val="both"/>
        <w:rPr>
          <w:rFonts w:ascii="Palatino Linotype" w:hAnsi="Palatino Linotype" w:cs="Arial"/>
        </w:rPr>
      </w:pPr>
    </w:p>
    <w:p w:rsidR="009342AC" w:rsidRPr="00AD2A55" w:rsidRDefault="009342AC" w:rsidP="0064645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9342AC" w:rsidRPr="00AD2A55" w:rsidRDefault="009342AC" w:rsidP="00646457">
      <w:pPr>
        <w:pStyle w:val="Prrafodelista"/>
        <w:autoSpaceDE w:val="0"/>
        <w:autoSpaceDN w:val="0"/>
        <w:adjustRightInd w:val="0"/>
        <w:spacing w:line="360" w:lineRule="auto"/>
        <w:ind w:left="0"/>
        <w:jc w:val="both"/>
        <w:rPr>
          <w:rFonts w:ascii="Palatino Linotype" w:hAnsi="Palatino Linotype" w:cs="Arial"/>
        </w:rPr>
      </w:pP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9342AC" w:rsidRPr="00AD2A55" w:rsidRDefault="009342AC" w:rsidP="00646457">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9342AC" w:rsidRPr="00AD2A55" w:rsidRDefault="009342AC" w:rsidP="00646457">
      <w:pPr>
        <w:pStyle w:val="Prrafodelista"/>
        <w:autoSpaceDE w:val="0"/>
        <w:autoSpaceDN w:val="0"/>
        <w:adjustRightInd w:val="0"/>
        <w:spacing w:line="360" w:lineRule="auto"/>
        <w:ind w:right="850"/>
        <w:jc w:val="both"/>
        <w:rPr>
          <w:rFonts w:ascii="Palatino Linotype" w:hAnsi="Palatino Linotype" w:cs="Arial"/>
          <w:i/>
        </w:rPr>
      </w:pPr>
    </w:p>
    <w:p w:rsidR="00901F50" w:rsidRDefault="009342AC" w:rsidP="0064645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sidR="00E62CA8">
        <w:rPr>
          <w:rFonts w:ascii="Palatino Linotype" w:hAnsi="Palatino Linotype" w:cs="Arial"/>
          <w:b/>
          <w:sz w:val="24"/>
          <w:szCs w:val="24"/>
        </w:rPr>
        <w:t>el</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w:t>
      </w:r>
      <w:r w:rsidRPr="00AD2A55">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901F50" w:rsidRPr="00AD2A55" w:rsidRDefault="00901F50" w:rsidP="00646457">
      <w:pPr>
        <w:autoSpaceDE w:val="0"/>
        <w:autoSpaceDN w:val="0"/>
        <w:adjustRightInd w:val="0"/>
        <w:spacing w:after="0" w:line="360" w:lineRule="auto"/>
        <w:jc w:val="both"/>
        <w:rPr>
          <w:rFonts w:ascii="Palatino Linotype" w:hAnsi="Palatino Linotype" w:cs="Arial"/>
          <w:sz w:val="24"/>
          <w:szCs w:val="24"/>
        </w:rPr>
      </w:pPr>
    </w:p>
    <w:p w:rsidR="009342AC" w:rsidRPr="00600F1D" w:rsidRDefault="009342AC" w:rsidP="00646457">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856706" w:rsidRDefault="009342AC" w:rsidP="00646457">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342AC" w:rsidRPr="00AD2A55" w:rsidRDefault="009342AC" w:rsidP="00646457">
      <w:pPr>
        <w:autoSpaceDE w:val="0"/>
        <w:autoSpaceDN w:val="0"/>
        <w:adjustRightInd w:val="0"/>
        <w:spacing w:after="0" w:line="360" w:lineRule="auto"/>
        <w:jc w:val="both"/>
        <w:rPr>
          <w:rFonts w:ascii="Palatino Linotype" w:hAnsi="Palatino Linotype" w:cs="Arial"/>
          <w:sz w:val="24"/>
          <w:szCs w:val="24"/>
        </w:rPr>
      </w:pPr>
    </w:p>
    <w:p w:rsidR="009342AC" w:rsidRDefault="009342AC" w:rsidP="00646457">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w:t>
      </w:r>
      <w:r w:rsidR="0068094C">
        <w:rPr>
          <w:rFonts w:ascii="Palatino Linotype" w:hAnsi="Palatino Linotype"/>
          <w:sz w:val="24"/>
          <w:szCs w:val="24"/>
        </w:rPr>
        <w:t>e</w:t>
      </w:r>
      <w:r w:rsidRPr="0053687A">
        <w:rPr>
          <w:rFonts w:ascii="Palatino Linotype" w:hAnsi="Palatino Linotype"/>
          <w:sz w:val="24"/>
          <w:szCs w:val="24"/>
        </w:rPr>
        <w:t xml:space="preserve">l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9342AC" w:rsidRDefault="009342AC" w:rsidP="00646457">
      <w:pPr>
        <w:tabs>
          <w:tab w:val="left" w:pos="709"/>
        </w:tabs>
        <w:spacing w:after="0" w:line="360" w:lineRule="auto"/>
        <w:jc w:val="both"/>
        <w:rPr>
          <w:rFonts w:ascii="Palatino Linotype" w:hAnsi="Palatino Linotype"/>
          <w:sz w:val="24"/>
          <w:szCs w:val="24"/>
        </w:rPr>
      </w:pPr>
    </w:p>
    <w:p w:rsidR="009342AC" w:rsidRDefault="009342AC" w:rsidP="00646457">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sidR="0068094C">
        <w:rPr>
          <w:rFonts w:ascii="Palatino Linotype" w:hAnsi="Palatino Linotype"/>
          <w:sz w:val="24"/>
          <w:szCs w:val="24"/>
        </w:rPr>
        <w:t>el</w:t>
      </w:r>
      <w:r w:rsidRPr="0053687A">
        <w:rPr>
          <w:rFonts w:ascii="Palatino Linotype" w:hAnsi="Palatino Linotype"/>
          <w:sz w:val="24"/>
          <w:szCs w:val="24"/>
        </w:rPr>
        <w:t xml:space="preserve"> </w:t>
      </w:r>
      <w:r w:rsidRPr="006809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w:t>
      </w:r>
      <w:r w:rsidR="00D126F5">
        <w:rPr>
          <w:rFonts w:ascii="Palatino Linotype" w:hAnsi="Palatino Linotype"/>
          <w:sz w:val="24"/>
          <w:szCs w:val="24"/>
        </w:rPr>
        <w:t xml:space="preserve">medularmente </w:t>
      </w:r>
      <w:r w:rsidRPr="0053687A">
        <w:rPr>
          <w:rFonts w:ascii="Palatino Linotype" w:hAnsi="Palatino Linotype"/>
          <w:sz w:val="24"/>
          <w:szCs w:val="24"/>
        </w:rPr>
        <w:t>requiere</w:t>
      </w:r>
      <w:r>
        <w:rPr>
          <w:rFonts w:ascii="Palatino Linotype" w:hAnsi="Palatino Linotype"/>
          <w:sz w:val="24"/>
          <w:szCs w:val="24"/>
        </w:rPr>
        <w:t xml:space="preserve"> </w:t>
      </w:r>
      <w:r w:rsidR="0068094C">
        <w:rPr>
          <w:rFonts w:ascii="Palatino Linotype" w:hAnsi="Palatino Linotype"/>
          <w:sz w:val="24"/>
          <w:szCs w:val="24"/>
        </w:rPr>
        <w:t>lo siguiente</w:t>
      </w:r>
      <w:r>
        <w:rPr>
          <w:rFonts w:ascii="Palatino Linotype" w:hAnsi="Palatino Linotype"/>
          <w:sz w:val="24"/>
          <w:szCs w:val="24"/>
        </w:rPr>
        <w:t>:</w:t>
      </w:r>
    </w:p>
    <w:p w:rsidR="009342AC" w:rsidRDefault="009342AC" w:rsidP="00646457">
      <w:pPr>
        <w:spacing w:after="0" w:line="360" w:lineRule="auto"/>
        <w:jc w:val="both"/>
        <w:rPr>
          <w:rFonts w:ascii="Palatino Linotype" w:hAnsi="Palatino Linotype" w:cs="Arial"/>
          <w:sz w:val="24"/>
          <w:szCs w:val="24"/>
        </w:rPr>
      </w:pPr>
    </w:p>
    <w:p w:rsidR="009342AC" w:rsidRPr="00082517" w:rsidRDefault="00D126F5" w:rsidP="00646457">
      <w:pPr>
        <w:pStyle w:val="Prrafodelista"/>
        <w:numPr>
          <w:ilvl w:val="0"/>
          <w:numId w:val="2"/>
        </w:numPr>
        <w:spacing w:line="360" w:lineRule="auto"/>
        <w:jc w:val="both"/>
        <w:rPr>
          <w:rFonts w:ascii="Palatino Linotype" w:hAnsi="Palatino Linotype" w:cs="Arial"/>
        </w:rPr>
      </w:pPr>
      <w:r>
        <w:rPr>
          <w:rFonts w:ascii="Palatino Linotype" w:hAnsi="Palatino Linotype" w:cs="Arial"/>
        </w:rPr>
        <w:lastRenderedPageBreak/>
        <w:t>O</w:t>
      </w:r>
      <w:r w:rsidR="00EC0391">
        <w:rPr>
          <w:rFonts w:ascii="Palatino Linotype" w:hAnsi="Palatino Linotype" w:cs="Arial"/>
        </w:rPr>
        <w:t>rganigrama de la Dirección de Administración</w:t>
      </w:r>
      <w:r w:rsidR="0068094C">
        <w:rPr>
          <w:rFonts w:ascii="Palatino Linotype" w:hAnsi="Palatino Linotype" w:cs="Arial"/>
        </w:rPr>
        <w:t>.</w:t>
      </w:r>
    </w:p>
    <w:p w:rsidR="009342AC" w:rsidRDefault="009342AC" w:rsidP="00646457">
      <w:pPr>
        <w:spacing w:after="0" w:line="360" w:lineRule="auto"/>
        <w:jc w:val="both"/>
        <w:rPr>
          <w:rFonts w:ascii="Palatino Linotype" w:hAnsi="Palatino Linotype" w:cs="Arial"/>
          <w:sz w:val="24"/>
          <w:szCs w:val="24"/>
        </w:rPr>
      </w:pPr>
    </w:p>
    <w:p w:rsidR="005241D6" w:rsidRDefault="005241D6" w:rsidP="005241D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como quedó precisado en el apartado de antecedentes, y en base de las constancias que integran los expedientes al rubro citado,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sujeto obligado </w:t>
      </w:r>
      <w:r>
        <w:rPr>
          <w:rFonts w:ascii="Palatino Linotype" w:hAnsi="Palatino Linotype" w:cs="Arial"/>
        </w:rPr>
        <w:t xml:space="preserve">en fecha siete de febrero de dos mil diecinueve, notifico al </w:t>
      </w:r>
      <w:r>
        <w:rPr>
          <w:rFonts w:ascii="Palatino Linotype" w:hAnsi="Palatino Linotype" w:cs="Arial"/>
          <w:b/>
        </w:rPr>
        <w:t xml:space="preserve">recurrente </w:t>
      </w:r>
      <w:r>
        <w:rPr>
          <w:rFonts w:ascii="Palatino Linotype" w:hAnsi="Palatino Linotype" w:cs="Arial"/>
        </w:rPr>
        <w:t>la prórroga de siete días hábiles al plazo de quince días hábiles para emitir su respuesta.</w:t>
      </w:r>
    </w:p>
    <w:p w:rsidR="005241D6" w:rsidRDefault="005241D6" w:rsidP="005241D6">
      <w:pPr>
        <w:pStyle w:val="Prrafodelista"/>
        <w:autoSpaceDE w:val="0"/>
        <w:autoSpaceDN w:val="0"/>
        <w:adjustRightInd w:val="0"/>
        <w:spacing w:line="360" w:lineRule="auto"/>
        <w:ind w:left="0"/>
        <w:jc w:val="both"/>
        <w:rPr>
          <w:rFonts w:ascii="Palatino Linotype" w:hAnsi="Palatino Linotype" w:cs="Arial"/>
        </w:rPr>
      </w:pPr>
    </w:p>
    <w:p w:rsidR="005241D6" w:rsidRDefault="005241D6" w:rsidP="005241D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Sin embargo, no pasa desapercibido para este Órgano Garante que dicha prorroga no fue emitida conforme a lo establecido en el artículo 163 de la Ley de Transparencia local, el cual establece que deberán existir razones debidamente fundadas y motivadas para la procedencia de la ampliación del plazo para dar contestación a la solicitud de información, asimismo que el Comité de Transparencia del </w:t>
      </w:r>
      <w:r>
        <w:rPr>
          <w:rFonts w:ascii="Palatino Linotype" w:hAnsi="Palatino Linotype" w:cs="Arial"/>
          <w:b/>
        </w:rPr>
        <w:t>sujeto obligado</w:t>
      </w:r>
      <w:r>
        <w:rPr>
          <w:rFonts w:ascii="Palatino Linotype" w:hAnsi="Palatino Linotype" w:cs="Arial"/>
        </w:rPr>
        <w:t xml:space="preserve"> deberá aprobar la propuesta de ampliación.</w:t>
      </w:r>
    </w:p>
    <w:p w:rsidR="005241D6" w:rsidRDefault="005241D6" w:rsidP="005241D6">
      <w:pPr>
        <w:pStyle w:val="Prrafodelista"/>
        <w:autoSpaceDE w:val="0"/>
        <w:autoSpaceDN w:val="0"/>
        <w:adjustRightInd w:val="0"/>
        <w:spacing w:line="360" w:lineRule="auto"/>
        <w:ind w:left="0"/>
        <w:jc w:val="both"/>
        <w:rPr>
          <w:rFonts w:ascii="Palatino Linotype" w:hAnsi="Palatino Linotype" w:cs="Arial"/>
        </w:rPr>
      </w:pPr>
    </w:p>
    <w:p w:rsidR="005241D6" w:rsidRDefault="005241D6" w:rsidP="005241D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es necesario recordarle al </w:t>
      </w:r>
      <w:r>
        <w:rPr>
          <w:rFonts w:ascii="Palatino Linotype" w:hAnsi="Palatino Linotype" w:cs="Arial"/>
          <w:b/>
        </w:rPr>
        <w:t>sujeto obligado</w:t>
      </w:r>
      <w:r>
        <w:rPr>
          <w:rFonts w:ascii="Palatino Linotype" w:hAnsi="Palatino Linotype" w:cs="Arial"/>
        </w:rPr>
        <w:t xml:space="preserve"> que su actuación se rige atendiendo al principio de legalidad consagrado en el artículo 14 Constitucional, que estatuye que todo acto de autoridad debe encontrarse debidamente fundado y motivado, otorgándole certeza jurídica a la ciudadanía respecto el actuar del Gobierno en sus distintos entes, lo que ha quedado demostrado no realizó, por lo que se le exhorta a que su actuar se encuentre apegado a derecho.</w:t>
      </w:r>
    </w:p>
    <w:p w:rsidR="005241D6" w:rsidRDefault="005241D6" w:rsidP="00646457">
      <w:pPr>
        <w:spacing w:after="0" w:line="360" w:lineRule="auto"/>
        <w:jc w:val="both"/>
        <w:rPr>
          <w:rFonts w:ascii="Palatino Linotype" w:hAnsi="Palatino Linotype" w:cs="Arial"/>
          <w:sz w:val="24"/>
          <w:szCs w:val="24"/>
        </w:rPr>
      </w:pPr>
    </w:p>
    <w:p w:rsidR="00DF1F57" w:rsidRDefault="005241D6"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Posteriormente</w:t>
      </w:r>
      <w:r w:rsidR="009342AC">
        <w:rPr>
          <w:rFonts w:ascii="Palatino Linotype" w:hAnsi="Palatino Linotype" w:cs="Arial"/>
          <w:sz w:val="24"/>
          <w:szCs w:val="24"/>
        </w:rPr>
        <w:t xml:space="preserve">, el </w:t>
      </w:r>
      <w:r w:rsidR="009342AC">
        <w:rPr>
          <w:rFonts w:ascii="Palatino Linotype" w:hAnsi="Palatino Linotype" w:cs="Arial"/>
          <w:b/>
          <w:sz w:val="24"/>
          <w:szCs w:val="24"/>
        </w:rPr>
        <w:t xml:space="preserve">sujeto obligado </w:t>
      </w:r>
      <w:r w:rsidR="009342AC">
        <w:rPr>
          <w:rFonts w:ascii="Palatino Linotype" w:hAnsi="Palatino Linotype" w:cs="Arial"/>
          <w:sz w:val="24"/>
          <w:szCs w:val="24"/>
        </w:rPr>
        <w:t>emitió su respuesta</w:t>
      </w:r>
      <w:r w:rsidR="0068094C">
        <w:rPr>
          <w:rFonts w:ascii="Palatino Linotype" w:hAnsi="Palatino Linotype" w:cs="Arial"/>
          <w:sz w:val="24"/>
          <w:szCs w:val="24"/>
        </w:rPr>
        <w:t xml:space="preserve"> </w:t>
      </w:r>
      <w:r w:rsidR="00DF1F57">
        <w:rPr>
          <w:rFonts w:ascii="Palatino Linotype" w:hAnsi="Palatino Linotype" w:cs="Arial"/>
          <w:sz w:val="24"/>
          <w:szCs w:val="24"/>
        </w:rPr>
        <w:t xml:space="preserve">informando que en seguimiento a la petición realizada, </w:t>
      </w:r>
      <w:r>
        <w:rPr>
          <w:rFonts w:ascii="Palatino Linotype" w:hAnsi="Palatino Linotype" w:cs="Arial"/>
          <w:sz w:val="24"/>
          <w:szCs w:val="24"/>
        </w:rPr>
        <w:t xml:space="preserve">se </w:t>
      </w:r>
      <w:r w:rsidR="00DF1F57">
        <w:rPr>
          <w:rFonts w:ascii="Palatino Linotype" w:hAnsi="Palatino Linotype" w:cs="Arial"/>
          <w:sz w:val="24"/>
          <w:szCs w:val="24"/>
        </w:rPr>
        <w:t>remite la información solicitada,</w:t>
      </w:r>
      <w:r w:rsidR="0068094C">
        <w:rPr>
          <w:rFonts w:ascii="Palatino Linotype" w:hAnsi="Palatino Linotype" w:cs="Arial"/>
          <w:sz w:val="24"/>
          <w:szCs w:val="24"/>
        </w:rPr>
        <w:t xml:space="preserve"> </w:t>
      </w:r>
      <w:r w:rsidR="00DF1F57" w:rsidRPr="00DF1F57">
        <w:rPr>
          <w:rFonts w:ascii="Palatino Linotype" w:hAnsi="Palatino Linotype" w:cs="Arial"/>
          <w:sz w:val="24"/>
          <w:szCs w:val="24"/>
        </w:rPr>
        <w:t xml:space="preserve">situación que no corresponde con las actuaciones que obran en el Sistema de Acceso a la Información Mexiquense (SAIMEX), ya que en la </w:t>
      </w:r>
      <w:r w:rsidR="00DF1F57">
        <w:rPr>
          <w:rFonts w:ascii="Palatino Linotype" w:hAnsi="Palatino Linotype" w:cs="Arial"/>
          <w:sz w:val="24"/>
          <w:szCs w:val="24"/>
        </w:rPr>
        <w:t xml:space="preserve">respuesta emitida por </w:t>
      </w:r>
      <w:r w:rsidR="00DF1F57" w:rsidRPr="005241D6">
        <w:rPr>
          <w:rFonts w:ascii="Palatino Linotype" w:hAnsi="Palatino Linotype" w:cs="Arial"/>
          <w:b/>
          <w:sz w:val="24"/>
          <w:szCs w:val="24"/>
        </w:rPr>
        <w:t>el sujeto obligado</w:t>
      </w:r>
      <w:r w:rsidR="00DF1F57">
        <w:rPr>
          <w:rFonts w:ascii="Palatino Linotype" w:hAnsi="Palatino Linotype" w:cs="Arial"/>
          <w:sz w:val="24"/>
          <w:szCs w:val="24"/>
        </w:rPr>
        <w:t xml:space="preserve"> no</w:t>
      </w:r>
      <w:r w:rsidR="00DF1F57" w:rsidRPr="00DF1F57">
        <w:rPr>
          <w:rFonts w:ascii="Palatino Linotype" w:hAnsi="Palatino Linotype" w:cs="Arial"/>
          <w:sz w:val="24"/>
          <w:szCs w:val="24"/>
        </w:rPr>
        <w:t xml:space="preserve"> se </w:t>
      </w:r>
      <w:r w:rsidR="00DF1F57" w:rsidRPr="00DF1F57">
        <w:rPr>
          <w:rFonts w:ascii="Palatino Linotype" w:hAnsi="Palatino Linotype" w:cs="Arial"/>
          <w:sz w:val="24"/>
          <w:szCs w:val="24"/>
        </w:rPr>
        <w:lastRenderedPageBreak/>
        <w:t>encuentra</w:t>
      </w:r>
      <w:r w:rsidR="00DF1F57">
        <w:rPr>
          <w:rFonts w:ascii="Palatino Linotype" w:hAnsi="Palatino Linotype" w:cs="Arial"/>
          <w:sz w:val="24"/>
          <w:szCs w:val="24"/>
        </w:rPr>
        <w:t xml:space="preserve"> </w:t>
      </w:r>
      <w:r w:rsidR="00DF1F57" w:rsidRPr="00DF1F57">
        <w:rPr>
          <w:rFonts w:ascii="Palatino Linotype" w:hAnsi="Palatino Linotype" w:cs="Arial"/>
          <w:sz w:val="24"/>
          <w:szCs w:val="24"/>
        </w:rPr>
        <w:t xml:space="preserve">documento adjunto </w:t>
      </w:r>
      <w:r w:rsidR="00DF1F57">
        <w:rPr>
          <w:rFonts w:ascii="Palatino Linotype" w:hAnsi="Palatino Linotype" w:cs="Arial"/>
          <w:sz w:val="24"/>
          <w:szCs w:val="24"/>
        </w:rPr>
        <w:t>alguno,</w:t>
      </w:r>
      <w:r>
        <w:rPr>
          <w:rFonts w:ascii="Palatino Linotype" w:hAnsi="Palatino Linotype" w:cs="Arial"/>
          <w:sz w:val="24"/>
          <w:szCs w:val="24"/>
        </w:rPr>
        <w:t xml:space="preserve"> </w:t>
      </w:r>
      <w:r w:rsidR="00DF1F57" w:rsidRPr="00DF1F57">
        <w:rPr>
          <w:rFonts w:ascii="Palatino Linotype" w:hAnsi="Palatino Linotype" w:cs="Arial"/>
          <w:sz w:val="24"/>
          <w:szCs w:val="24"/>
        </w:rPr>
        <w:t>como se puede apreciar en la imagen que a continuación se inserta:</w:t>
      </w:r>
    </w:p>
    <w:p w:rsidR="00DF1F57" w:rsidRDefault="00DF1F57" w:rsidP="00DF1F57">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1925532</wp:posOffset>
                </wp:positionH>
                <wp:positionV relativeFrom="paragraph">
                  <wp:posOffset>241088</wp:posOffset>
                </wp:positionV>
                <wp:extent cx="1888066" cy="423334"/>
                <wp:effectExtent l="19050" t="19050" r="17145" b="15240"/>
                <wp:wrapNone/>
                <wp:docPr id="5" name="Rectángulo 5"/>
                <wp:cNvGraphicFramePr/>
                <a:graphic xmlns:a="http://schemas.openxmlformats.org/drawingml/2006/main">
                  <a:graphicData uri="http://schemas.microsoft.com/office/word/2010/wordprocessingShape">
                    <wps:wsp>
                      <wps:cNvSpPr/>
                      <wps:spPr>
                        <a:xfrm>
                          <a:off x="0" y="0"/>
                          <a:ext cx="1888066" cy="423334"/>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5A39A" id="Rectángulo 5" o:spid="_x0000_s1026" style="position:absolute;margin-left:151.6pt;margin-top:19pt;width:148.65pt;height:33.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" filled="f" strokecolor="#c00000" strokeweight="2.25pt"/>
            </w:pict>
          </mc:Fallback>
        </mc:AlternateContent>
      </w:r>
      <w:r w:rsidR="00A02B21">
        <w:rPr>
          <w:rFonts w:ascii="Palatino Linotype" w:hAnsi="Palatino Linotype" w:cs="Arial"/>
          <w:noProof/>
          <w:sz w:val="24"/>
          <w:szCs w:val="24"/>
          <w:lang w:eastAsia="es-MX"/>
        </w:rPr>
        <w:drawing>
          <wp:inline distT="0" distB="0" distL="0" distR="0">
            <wp:extent cx="5668909" cy="4114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3955" cy="4118463"/>
                    </a:xfrm>
                    <a:prstGeom prst="rect">
                      <a:avLst/>
                    </a:prstGeom>
                    <a:noFill/>
                    <a:ln>
                      <a:noFill/>
                    </a:ln>
                  </pic:spPr>
                </pic:pic>
              </a:graphicData>
            </a:graphic>
          </wp:inline>
        </w:drawing>
      </w:r>
    </w:p>
    <w:p w:rsidR="0068094C" w:rsidRDefault="0068094C" w:rsidP="00646457">
      <w:pPr>
        <w:spacing w:after="0" w:line="360" w:lineRule="auto"/>
        <w:jc w:val="both"/>
        <w:rPr>
          <w:rFonts w:ascii="Palatino Linotype" w:hAnsi="Palatino Linotype" w:cs="Arial"/>
          <w:sz w:val="24"/>
          <w:szCs w:val="24"/>
        </w:rPr>
      </w:pPr>
    </w:p>
    <w:p w:rsidR="00B11975" w:rsidRDefault="00CA6A1D"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otorgada, el </w:t>
      </w:r>
      <w:r>
        <w:rPr>
          <w:rFonts w:ascii="Palatino Linotype" w:hAnsi="Palatino Linotype" w:cs="Arial"/>
          <w:b/>
          <w:sz w:val="24"/>
          <w:szCs w:val="24"/>
        </w:rPr>
        <w:t>recurrente</w:t>
      </w:r>
      <w:r>
        <w:rPr>
          <w:rFonts w:ascii="Palatino Linotype" w:hAnsi="Palatino Linotype" w:cs="Arial"/>
          <w:sz w:val="24"/>
          <w:szCs w:val="24"/>
        </w:rPr>
        <w:t xml:space="preserve"> interpuso el presente recurso de revisión, haciendo valer como motivos de inconformidad </w:t>
      </w:r>
      <w:r w:rsidR="00CB66F8">
        <w:rPr>
          <w:rFonts w:ascii="Palatino Linotype" w:hAnsi="Palatino Linotype" w:cs="Arial"/>
          <w:sz w:val="24"/>
          <w:szCs w:val="24"/>
        </w:rPr>
        <w:t>medularmente que, si bien, se da</w:t>
      </w:r>
      <w:r w:rsidR="00CB66F8" w:rsidRPr="00CB66F8">
        <w:rPr>
          <w:rFonts w:ascii="Palatino Linotype" w:hAnsi="Palatino Linotype" w:cs="Arial"/>
          <w:sz w:val="24"/>
          <w:szCs w:val="24"/>
        </w:rPr>
        <w:t xml:space="preserve"> respuesta a la solicitud de información</w:t>
      </w:r>
      <w:r w:rsidR="00CB66F8">
        <w:rPr>
          <w:rFonts w:ascii="Palatino Linotype" w:hAnsi="Palatino Linotype" w:cs="Arial"/>
          <w:sz w:val="24"/>
          <w:szCs w:val="24"/>
        </w:rPr>
        <w:t>,</w:t>
      </w:r>
      <w:r w:rsidR="00CB66F8" w:rsidRPr="00CB66F8">
        <w:rPr>
          <w:rFonts w:ascii="Palatino Linotype" w:hAnsi="Palatino Linotype" w:cs="Arial"/>
          <w:sz w:val="24"/>
          <w:szCs w:val="24"/>
        </w:rPr>
        <w:t xml:space="preserve"> no a</w:t>
      </w:r>
      <w:r w:rsidR="00CB66F8">
        <w:rPr>
          <w:rFonts w:ascii="Palatino Linotype" w:hAnsi="Palatino Linotype" w:cs="Arial"/>
          <w:sz w:val="24"/>
          <w:szCs w:val="24"/>
        </w:rPr>
        <w:t>nexa la información solicitada</w:t>
      </w:r>
      <w:r>
        <w:rPr>
          <w:rFonts w:ascii="Palatino Linotype" w:hAnsi="Palatino Linotype" w:cs="Arial"/>
          <w:sz w:val="24"/>
          <w:szCs w:val="24"/>
        </w:rPr>
        <w:t>,</w:t>
      </w:r>
      <w:r w:rsidR="00CB66F8">
        <w:rPr>
          <w:rFonts w:ascii="Palatino Linotype" w:hAnsi="Palatino Linotype" w:cs="Arial"/>
          <w:sz w:val="24"/>
          <w:szCs w:val="24"/>
        </w:rPr>
        <w:t xml:space="preserve"> aunado a la falta de fundamentación y motivación,</w:t>
      </w:r>
      <w:r>
        <w:rPr>
          <w:rFonts w:ascii="Palatino Linotype" w:hAnsi="Palatino Linotype" w:cs="Arial"/>
          <w:sz w:val="24"/>
          <w:szCs w:val="24"/>
        </w:rPr>
        <w:t xml:space="preserve"> situación que se encuentra contemplada como causal de procedencia en la interposición del recurso de revisión en la</w:t>
      </w:r>
      <w:r w:rsidR="00CB66F8">
        <w:rPr>
          <w:rFonts w:ascii="Palatino Linotype" w:hAnsi="Palatino Linotype" w:cs="Arial"/>
          <w:sz w:val="24"/>
          <w:szCs w:val="24"/>
        </w:rPr>
        <w:t>s</w:t>
      </w:r>
      <w:r>
        <w:rPr>
          <w:rFonts w:ascii="Palatino Linotype" w:hAnsi="Palatino Linotype" w:cs="Arial"/>
          <w:sz w:val="24"/>
          <w:szCs w:val="24"/>
        </w:rPr>
        <w:t xml:space="preserve"> </w:t>
      </w:r>
      <w:r w:rsidR="00CB66F8">
        <w:rPr>
          <w:rFonts w:ascii="Palatino Linotype" w:hAnsi="Palatino Linotype" w:cs="Arial"/>
          <w:sz w:val="24"/>
          <w:szCs w:val="24"/>
        </w:rPr>
        <w:t xml:space="preserve">fracciones XI y XIII </w:t>
      </w:r>
      <w:r>
        <w:rPr>
          <w:rFonts w:ascii="Palatino Linotype" w:hAnsi="Palatino Linotype" w:cs="Arial"/>
          <w:sz w:val="24"/>
          <w:szCs w:val="24"/>
        </w:rPr>
        <w:t xml:space="preserve"> del artículo 179 de la Ley de Transparencia y Acceso a la Información Pública del Estado de México y Municipios.</w:t>
      </w:r>
    </w:p>
    <w:p w:rsidR="00833133" w:rsidRDefault="00833133" w:rsidP="00646457">
      <w:pPr>
        <w:spacing w:after="0" w:line="360" w:lineRule="auto"/>
        <w:jc w:val="both"/>
        <w:rPr>
          <w:rFonts w:ascii="Palatino Linotype" w:hAnsi="Palatino Linotype" w:cs="Arial"/>
          <w:sz w:val="24"/>
          <w:szCs w:val="24"/>
        </w:rPr>
      </w:pPr>
    </w:p>
    <w:p w:rsidR="00833133" w:rsidRPr="00833133" w:rsidRDefault="00833133" w:rsidP="00833133">
      <w:pPr>
        <w:autoSpaceDE w:val="0"/>
        <w:autoSpaceDN w:val="0"/>
        <w:adjustRightInd w:val="0"/>
        <w:spacing w:after="0" w:line="360" w:lineRule="auto"/>
        <w:jc w:val="both"/>
        <w:rPr>
          <w:rFonts w:ascii="Palatino Linotype" w:eastAsia="Calibri" w:hAnsi="Palatino Linotype" w:cs="Arial"/>
          <w:color w:val="000000"/>
          <w:sz w:val="24"/>
          <w:szCs w:val="24"/>
        </w:rPr>
      </w:pPr>
      <w:r>
        <w:rPr>
          <w:rFonts w:ascii="Palatino Linotype" w:eastAsia="Calibri" w:hAnsi="Palatino Linotype" w:cs="Arial"/>
          <w:color w:val="000000"/>
          <w:sz w:val="24"/>
          <w:szCs w:val="24"/>
        </w:rPr>
        <w:lastRenderedPageBreak/>
        <w:t>En primer término</w:t>
      </w:r>
      <w:r w:rsidRPr="00833133">
        <w:rPr>
          <w:rFonts w:ascii="Palatino Linotype" w:eastAsia="Calibri"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33133" w:rsidRPr="00833133" w:rsidRDefault="00833133" w:rsidP="00833133">
      <w:pPr>
        <w:spacing w:after="0" w:line="240" w:lineRule="auto"/>
        <w:ind w:left="851" w:right="851"/>
        <w:jc w:val="center"/>
        <w:rPr>
          <w:rFonts w:ascii="Palatino Linotype" w:eastAsia="Calibri" w:hAnsi="Palatino Linotype" w:cs="Arial"/>
          <w:bCs/>
          <w:i/>
          <w:sz w:val="24"/>
          <w:szCs w:val="24"/>
        </w:rPr>
      </w:pPr>
    </w:p>
    <w:p w:rsidR="00833133" w:rsidRPr="00833133" w:rsidRDefault="00833133" w:rsidP="00833133">
      <w:pPr>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Cs/>
          <w:i/>
          <w:sz w:val="24"/>
          <w:szCs w:val="24"/>
        </w:rPr>
        <w:t>“</w:t>
      </w:r>
      <w:r w:rsidRPr="00833133">
        <w:rPr>
          <w:rFonts w:ascii="Palatino Linotype" w:eastAsia="Calibri" w:hAnsi="Palatino Linotype" w:cs="Arial"/>
          <w:b/>
          <w:bCs/>
          <w:i/>
          <w:sz w:val="24"/>
          <w:szCs w:val="24"/>
        </w:rPr>
        <w:t>Artículo 6</w:t>
      </w:r>
    </w:p>
    <w:p w:rsidR="00833133" w:rsidRPr="00833133" w:rsidRDefault="00833133" w:rsidP="00833133">
      <w:pPr>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Cs/>
          <w:i/>
          <w:sz w:val="24"/>
          <w:szCs w:val="24"/>
        </w:rPr>
        <w:t>…</w:t>
      </w:r>
    </w:p>
    <w:p w:rsidR="00833133" w:rsidRPr="00833133" w:rsidRDefault="00833133" w:rsidP="00833133">
      <w:pPr>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833133" w:rsidRPr="00833133" w:rsidRDefault="00833133" w:rsidP="00833133">
      <w:pPr>
        <w:spacing w:after="0" w:line="240" w:lineRule="auto"/>
        <w:ind w:left="851" w:right="851"/>
        <w:jc w:val="both"/>
        <w:rPr>
          <w:rFonts w:ascii="Palatino Linotype" w:eastAsia="Calibri" w:hAnsi="Palatino Linotype" w:cs="Arial"/>
          <w:bCs/>
          <w:i/>
          <w:sz w:val="24"/>
          <w:szCs w:val="24"/>
        </w:rPr>
      </w:pPr>
    </w:p>
    <w:p w:rsidR="00833133" w:rsidRPr="00833133" w:rsidRDefault="00833133" w:rsidP="00833133">
      <w:pPr>
        <w:tabs>
          <w:tab w:val="left" w:pos="709"/>
        </w:tabs>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Cs/>
          <w:i/>
          <w:sz w:val="24"/>
          <w:szCs w:val="24"/>
        </w:rPr>
        <w:t xml:space="preserve">I. </w:t>
      </w:r>
      <w:r w:rsidRPr="00833133">
        <w:rPr>
          <w:rFonts w:ascii="Palatino Linotype" w:eastAsia="Calibri"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3133" w:rsidRPr="00833133" w:rsidRDefault="00833133" w:rsidP="00833133">
      <w:pPr>
        <w:tabs>
          <w:tab w:val="left" w:pos="709"/>
        </w:tabs>
        <w:spacing w:line="480" w:lineRule="auto"/>
        <w:jc w:val="both"/>
        <w:rPr>
          <w:rFonts w:ascii="Palatino Linotype" w:eastAsia="Calibri" w:hAnsi="Palatino Linotype" w:cs="Arial"/>
          <w:sz w:val="24"/>
          <w:szCs w:val="24"/>
        </w:rPr>
      </w:pPr>
    </w:p>
    <w:p w:rsidR="00833133" w:rsidRPr="00833133" w:rsidRDefault="00833133" w:rsidP="00833133">
      <w:pPr>
        <w:tabs>
          <w:tab w:val="left" w:pos="709"/>
        </w:tabs>
        <w:spacing w:line="360" w:lineRule="auto"/>
        <w:jc w:val="both"/>
        <w:rPr>
          <w:rFonts w:ascii="Palatino Linotype" w:eastAsia="Calibri" w:hAnsi="Palatino Linotype" w:cs="Arial"/>
          <w:sz w:val="24"/>
          <w:szCs w:val="24"/>
        </w:rPr>
      </w:pPr>
      <w:r w:rsidRPr="00833133">
        <w:rPr>
          <w:rFonts w:ascii="Palatino Linotype" w:eastAsia="Calibri" w:hAnsi="Palatino Linotype" w:cs="Arial"/>
          <w:sz w:val="24"/>
          <w:szCs w:val="24"/>
        </w:rPr>
        <w:lastRenderedPageBreak/>
        <w:t xml:space="preserve">Ahora bien, en atención a lo dispuesto por los artículos 3 fracción XI, 4 y 12 </w:t>
      </w:r>
      <w:r w:rsidRPr="00833133">
        <w:rPr>
          <w:rFonts w:ascii="Palatino Linotype" w:eastAsia="Calibri" w:hAnsi="Palatino Linotype" w:cs="Arial"/>
          <w:bCs/>
          <w:sz w:val="24"/>
          <w:szCs w:val="24"/>
        </w:rPr>
        <w:t>de la Ley de Transparencia y Acceso a la Información Pública del Estado de México y Municipios</w:t>
      </w:r>
      <w:r w:rsidRPr="00833133">
        <w:rPr>
          <w:rFonts w:ascii="Palatino Linotype" w:eastAsia="Calibri" w:hAnsi="Palatino Linotype" w:cs="Arial"/>
          <w:sz w:val="24"/>
          <w:szCs w:val="24"/>
        </w:rPr>
        <w:t>, los cuales son del tenor literal siguiente:</w:t>
      </w:r>
    </w:p>
    <w:p w:rsidR="00833133" w:rsidRPr="00833133" w:rsidRDefault="00833133" w:rsidP="00833133">
      <w:pPr>
        <w:tabs>
          <w:tab w:val="left" w:pos="709"/>
        </w:tabs>
        <w:spacing w:line="360" w:lineRule="auto"/>
        <w:jc w:val="both"/>
        <w:rPr>
          <w:rFonts w:ascii="Palatino Linotype" w:eastAsia="Calibri" w:hAnsi="Palatino Linotype" w:cs="Arial"/>
          <w:sz w:val="24"/>
          <w:szCs w:val="24"/>
        </w:rPr>
      </w:pPr>
    </w:p>
    <w:p w:rsidR="00833133" w:rsidRPr="00833133" w:rsidRDefault="00833133" w:rsidP="00833133">
      <w:pPr>
        <w:spacing w:after="0" w:line="240" w:lineRule="auto"/>
        <w:ind w:left="851" w:right="851"/>
        <w:jc w:val="both"/>
        <w:rPr>
          <w:rFonts w:ascii="Palatino Linotype" w:eastAsia="Calibri" w:hAnsi="Palatino Linotype" w:cs="Arial"/>
          <w:i/>
          <w:sz w:val="24"/>
          <w:szCs w:val="24"/>
        </w:rPr>
      </w:pPr>
      <w:r w:rsidRPr="00833133">
        <w:rPr>
          <w:rFonts w:ascii="Palatino Linotype" w:eastAsia="Calibri" w:hAnsi="Palatino Linotype" w:cs="Arial"/>
          <w:b/>
          <w:bCs/>
          <w:i/>
          <w:sz w:val="24"/>
          <w:szCs w:val="24"/>
        </w:rPr>
        <w:t xml:space="preserve">“Artículo 3.- </w:t>
      </w:r>
      <w:r w:rsidRPr="00833133">
        <w:rPr>
          <w:rFonts w:ascii="Palatino Linotype" w:eastAsia="Calibri" w:hAnsi="Palatino Linotype" w:cs="Arial"/>
          <w:i/>
          <w:sz w:val="24"/>
          <w:szCs w:val="24"/>
        </w:rPr>
        <w:t>Para los efectos de la presente Ley se entenderá por:</w:t>
      </w:r>
    </w:p>
    <w:p w:rsidR="00833133" w:rsidRPr="00833133" w:rsidRDefault="00833133" w:rsidP="00833133">
      <w:pPr>
        <w:spacing w:after="0" w:line="240" w:lineRule="auto"/>
        <w:ind w:left="851" w:right="851"/>
        <w:jc w:val="both"/>
        <w:rPr>
          <w:rFonts w:ascii="Palatino Linotype" w:eastAsia="Calibri" w:hAnsi="Palatino Linotype" w:cs="Arial"/>
          <w:i/>
          <w:sz w:val="24"/>
          <w:szCs w:val="24"/>
        </w:rPr>
      </w:pPr>
      <w:r w:rsidRPr="00833133">
        <w:rPr>
          <w:rFonts w:ascii="Palatino Linotype" w:eastAsia="Calibri" w:hAnsi="Palatino Linotype" w:cs="Arial"/>
          <w:i/>
          <w:sz w:val="24"/>
          <w:szCs w:val="24"/>
        </w:rPr>
        <w:t>…</w:t>
      </w:r>
    </w:p>
    <w:p w:rsidR="00833133" w:rsidRPr="00833133" w:rsidRDefault="00833133" w:rsidP="00833133">
      <w:pPr>
        <w:spacing w:after="0" w:line="240" w:lineRule="auto"/>
        <w:ind w:left="851" w:right="851"/>
        <w:jc w:val="both"/>
        <w:rPr>
          <w:rFonts w:ascii="Palatino Linotype" w:eastAsia="Calibri" w:hAnsi="Palatino Linotype" w:cs="Arial"/>
          <w:i/>
          <w:sz w:val="24"/>
          <w:szCs w:val="24"/>
          <w:u w:val="single"/>
        </w:rPr>
      </w:pPr>
      <w:r w:rsidRPr="00833133">
        <w:rPr>
          <w:rFonts w:ascii="Palatino Linotype" w:eastAsia="Calibri" w:hAnsi="Palatino Linotype" w:cs="Arial"/>
          <w:b/>
          <w:i/>
          <w:sz w:val="24"/>
          <w:szCs w:val="24"/>
        </w:rPr>
        <w:t>XI.</w:t>
      </w:r>
      <w:r w:rsidRPr="00833133">
        <w:rPr>
          <w:rFonts w:ascii="Palatino Linotype" w:eastAsia="Calibri" w:hAnsi="Palatino Linotype" w:cs="Arial"/>
          <w:i/>
          <w:sz w:val="24"/>
          <w:szCs w:val="24"/>
        </w:rPr>
        <w:t xml:space="preserve"> </w:t>
      </w:r>
      <w:r w:rsidRPr="00833133">
        <w:rPr>
          <w:rFonts w:ascii="Palatino Linotype" w:eastAsia="Calibri" w:hAnsi="Palatino Linotype" w:cs="Arial"/>
          <w:b/>
          <w:i/>
          <w:sz w:val="24"/>
          <w:szCs w:val="24"/>
        </w:rPr>
        <w:t>Documento:</w:t>
      </w:r>
      <w:r w:rsidRPr="00833133">
        <w:rPr>
          <w:rFonts w:ascii="Palatino Linotype" w:eastAsia="Calibri" w:hAnsi="Palatino Linotype" w:cs="Arial"/>
          <w:i/>
          <w:sz w:val="24"/>
          <w:szCs w:val="24"/>
        </w:rPr>
        <w:t xml:space="preserve"> Los </w:t>
      </w:r>
      <w:r w:rsidRPr="00833133">
        <w:rPr>
          <w:rFonts w:ascii="Palatino Linotype" w:eastAsia="Calibri" w:hAnsi="Palatino Linotype" w:cs="Arial"/>
          <w:i/>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33133" w:rsidRPr="00833133" w:rsidRDefault="00833133" w:rsidP="00833133">
      <w:pPr>
        <w:spacing w:after="0" w:line="240" w:lineRule="auto"/>
        <w:ind w:left="851" w:right="851"/>
        <w:jc w:val="both"/>
        <w:rPr>
          <w:rFonts w:ascii="Palatino Linotype" w:eastAsia="Calibri" w:hAnsi="Palatino Linotype" w:cs="Arial"/>
          <w:i/>
          <w:sz w:val="24"/>
          <w:szCs w:val="24"/>
        </w:rPr>
      </w:pPr>
    </w:p>
    <w:p w:rsidR="00833133" w:rsidRPr="00833133" w:rsidRDefault="00833133" w:rsidP="00833133">
      <w:pPr>
        <w:autoSpaceDE w:val="0"/>
        <w:autoSpaceDN w:val="0"/>
        <w:adjustRightInd w:val="0"/>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
          <w:bCs/>
          <w:i/>
          <w:sz w:val="24"/>
          <w:szCs w:val="24"/>
        </w:rPr>
        <w:t>Artículo 4.</w:t>
      </w:r>
      <w:r w:rsidRPr="00833133">
        <w:rPr>
          <w:rFonts w:ascii="Palatino Linotype" w:eastAsia="Calibri"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3133" w:rsidRPr="00833133" w:rsidRDefault="00833133" w:rsidP="00833133">
      <w:pPr>
        <w:autoSpaceDE w:val="0"/>
        <w:autoSpaceDN w:val="0"/>
        <w:adjustRightInd w:val="0"/>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833133">
        <w:rPr>
          <w:rFonts w:ascii="Palatino Linotype" w:eastAsia="Calibri"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3133" w:rsidRPr="00833133" w:rsidRDefault="00833133" w:rsidP="00833133">
      <w:pPr>
        <w:autoSpaceDE w:val="0"/>
        <w:autoSpaceDN w:val="0"/>
        <w:adjustRightInd w:val="0"/>
        <w:spacing w:after="0" w:line="240" w:lineRule="auto"/>
        <w:ind w:left="851" w:right="851"/>
        <w:jc w:val="both"/>
        <w:rPr>
          <w:rFonts w:ascii="Palatino Linotype" w:eastAsia="Calibri" w:hAnsi="Palatino Linotype" w:cs="Arial"/>
          <w:bCs/>
          <w:i/>
          <w:sz w:val="24"/>
          <w:szCs w:val="24"/>
        </w:rPr>
      </w:pPr>
      <w:r w:rsidRPr="00833133">
        <w:rPr>
          <w:rFonts w:ascii="Palatino Linotype" w:eastAsia="Calibri"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833133" w:rsidRPr="00833133" w:rsidRDefault="00833133" w:rsidP="00833133">
      <w:pPr>
        <w:spacing w:after="0" w:line="240" w:lineRule="auto"/>
        <w:ind w:left="851" w:right="851"/>
        <w:jc w:val="both"/>
        <w:rPr>
          <w:rFonts w:ascii="Palatino Linotype" w:eastAsia="Calibri" w:hAnsi="Palatino Linotype" w:cs="Arial"/>
          <w:i/>
          <w:sz w:val="24"/>
          <w:szCs w:val="24"/>
        </w:rPr>
      </w:pPr>
    </w:p>
    <w:p w:rsidR="00833133" w:rsidRPr="00833133" w:rsidRDefault="00833133" w:rsidP="00833133">
      <w:pPr>
        <w:spacing w:after="0" w:line="240" w:lineRule="auto"/>
        <w:ind w:left="851" w:right="851"/>
        <w:jc w:val="both"/>
        <w:rPr>
          <w:rFonts w:ascii="Palatino Linotype" w:eastAsia="Calibri" w:hAnsi="Palatino Linotype" w:cs="Arial"/>
          <w:i/>
          <w:sz w:val="24"/>
          <w:szCs w:val="24"/>
        </w:rPr>
      </w:pPr>
      <w:r w:rsidRPr="00833133">
        <w:rPr>
          <w:rFonts w:ascii="Palatino Linotype" w:eastAsia="Calibri" w:hAnsi="Palatino Linotype" w:cs="Arial"/>
          <w:b/>
          <w:i/>
          <w:sz w:val="24"/>
          <w:szCs w:val="24"/>
        </w:rPr>
        <w:lastRenderedPageBreak/>
        <w:t>Artículo 12.</w:t>
      </w:r>
      <w:r w:rsidRPr="00833133">
        <w:rPr>
          <w:rFonts w:ascii="Palatino Linotype" w:eastAsia="Calibri"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833133" w:rsidRPr="00833133" w:rsidRDefault="00833133" w:rsidP="00833133">
      <w:pPr>
        <w:spacing w:after="0" w:line="240" w:lineRule="auto"/>
        <w:ind w:left="851" w:right="851"/>
        <w:jc w:val="both"/>
        <w:rPr>
          <w:rFonts w:ascii="Palatino Linotype" w:eastAsia="Calibri" w:hAnsi="Palatino Linotype" w:cs="Arial"/>
          <w:i/>
          <w:sz w:val="24"/>
          <w:szCs w:val="24"/>
        </w:rPr>
      </w:pPr>
    </w:p>
    <w:p w:rsidR="00833133" w:rsidRPr="00833133" w:rsidRDefault="00833133" w:rsidP="00833133">
      <w:pPr>
        <w:spacing w:after="0" w:line="240" w:lineRule="auto"/>
        <w:ind w:left="851" w:right="851"/>
        <w:jc w:val="both"/>
        <w:rPr>
          <w:rFonts w:ascii="Palatino Linotype" w:eastAsia="Calibri" w:hAnsi="Palatino Linotype" w:cs="Arial"/>
          <w:i/>
          <w:sz w:val="24"/>
          <w:szCs w:val="24"/>
          <w:u w:val="single"/>
        </w:rPr>
      </w:pPr>
      <w:r w:rsidRPr="00833133">
        <w:rPr>
          <w:rFonts w:ascii="Palatino Linotype" w:eastAsia="Calibri"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33133">
        <w:rPr>
          <w:rFonts w:ascii="Palatino Linotype" w:eastAsia="Calibri" w:hAnsi="Palatino Linotype" w:cs="Arial"/>
          <w:i/>
          <w:sz w:val="24"/>
          <w:szCs w:val="24"/>
          <w:u w:val="single"/>
        </w:rPr>
        <w:t>.</w:t>
      </w:r>
    </w:p>
    <w:p w:rsidR="00833133" w:rsidRPr="00833133" w:rsidRDefault="00833133" w:rsidP="00833133">
      <w:pPr>
        <w:spacing w:after="0" w:line="240" w:lineRule="auto"/>
        <w:ind w:left="851" w:right="851"/>
        <w:jc w:val="both"/>
        <w:rPr>
          <w:rFonts w:ascii="Palatino Linotype" w:eastAsia="Calibri" w:hAnsi="Palatino Linotype" w:cs="Arial"/>
          <w:bCs/>
          <w:sz w:val="24"/>
          <w:szCs w:val="24"/>
        </w:rPr>
      </w:pPr>
      <w:r w:rsidRPr="00833133">
        <w:rPr>
          <w:rFonts w:ascii="Palatino Linotype" w:eastAsia="Calibri" w:hAnsi="Palatino Linotype" w:cs="Arial"/>
          <w:sz w:val="24"/>
          <w:szCs w:val="24"/>
        </w:rPr>
        <w:t>[Énfasis añadido]</w:t>
      </w:r>
    </w:p>
    <w:p w:rsidR="00833133" w:rsidRPr="00833133" w:rsidRDefault="00833133" w:rsidP="00833133">
      <w:pPr>
        <w:spacing w:after="0" w:line="360" w:lineRule="auto"/>
        <w:jc w:val="both"/>
        <w:rPr>
          <w:rFonts w:ascii="Palatino Linotype" w:eastAsia="Calibri" w:hAnsi="Palatino Linotype" w:cs="Arial"/>
          <w:bCs/>
          <w:i/>
          <w:szCs w:val="24"/>
        </w:rPr>
      </w:pPr>
    </w:p>
    <w:p w:rsidR="00833133" w:rsidRPr="00833133" w:rsidRDefault="00833133" w:rsidP="00833133">
      <w:pPr>
        <w:spacing w:after="0" w:line="360" w:lineRule="auto"/>
        <w:jc w:val="both"/>
        <w:rPr>
          <w:rFonts w:ascii="Palatino Linotype" w:eastAsia="Calibri" w:hAnsi="Palatino Linotype" w:cs="Arial"/>
          <w:bCs/>
          <w:sz w:val="24"/>
          <w:szCs w:val="24"/>
        </w:rPr>
      </w:pPr>
      <w:r w:rsidRPr="00833133">
        <w:rPr>
          <w:rFonts w:ascii="Palatino Linotype" w:eastAsia="Calibri" w:hAnsi="Palatino Linotype" w:cs="Arial"/>
          <w:bCs/>
          <w:sz w:val="24"/>
          <w:szCs w:val="24"/>
        </w:rPr>
        <w:t>De la interpretación de los preceptos antes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 sin importar su fuente o fecha de elaboración.</w:t>
      </w:r>
    </w:p>
    <w:p w:rsidR="00CA6A1D" w:rsidRDefault="00CA6A1D" w:rsidP="00646457">
      <w:pPr>
        <w:spacing w:after="0" w:line="360" w:lineRule="auto"/>
        <w:jc w:val="both"/>
        <w:rPr>
          <w:rFonts w:ascii="Palatino Linotype" w:hAnsi="Palatino Linotype" w:cs="Arial"/>
          <w:sz w:val="24"/>
          <w:szCs w:val="24"/>
        </w:rPr>
      </w:pPr>
    </w:p>
    <w:p w:rsidR="00CA6A1D" w:rsidRDefault="00833133"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Ahora bien, d</w:t>
      </w:r>
      <w:r w:rsidR="00CA6A1D">
        <w:rPr>
          <w:rFonts w:ascii="Palatino Linotype" w:hAnsi="Palatino Linotype" w:cs="Arial"/>
          <w:sz w:val="24"/>
          <w:szCs w:val="24"/>
        </w:rPr>
        <w:t xml:space="preserve">entro de la etapa procesal, por medio del acuerdo de admisión de fecha </w:t>
      </w:r>
      <w:r w:rsidR="00832D83">
        <w:rPr>
          <w:rFonts w:ascii="Palatino Linotype" w:hAnsi="Palatino Linotype" w:cs="Arial"/>
          <w:sz w:val="24"/>
          <w:szCs w:val="24"/>
        </w:rPr>
        <w:t>veintisiete de febrero</w:t>
      </w:r>
      <w:r w:rsidR="00CA6A1D">
        <w:rPr>
          <w:rFonts w:ascii="Palatino Linotype" w:hAnsi="Palatino Linotype" w:cs="Arial"/>
          <w:sz w:val="24"/>
          <w:szCs w:val="24"/>
        </w:rPr>
        <w:t xml:space="preserve"> de dos mil diecinueve, se otorgó al </w:t>
      </w:r>
      <w:r w:rsidR="00CA6A1D">
        <w:rPr>
          <w:rFonts w:ascii="Palatino Linotype" w:hAnsi="Palatino Linotype" w:cs="Arial"/>
          <w:b/>
          <w:sz w:val="24"/>
          <w:szCs w:val="24"/>
        </w:rPr>
        <w:t xml:space="preserve">recurrente </w:t>
      </w:r>
      <w:r w:rsidR="00CA6A1D">
        <w:rPr>
          <w:rFonts w:ascii="Palatino Linotype" w:hAnsi="Palatino Linotype" w:cs="Arial"/>
          <w:sz w:val="24"/>
          <w:szCs w:val="24"/>
        </w:rPr>
        <w:t xml:space="preserve">y al </w:t>
      </w:r>
      <w:r w:rsidR="00CA6A1D">
        <w:rPr>
          <w:rFonts w:ascii="Palatino Linotype" w:hAnsi="Palatino Linotype" w:cs="Arial"/>
          <w:b/>
          <w:sz w:val="24"/>
          <w:szCs w:val="24"/>
        </w:rPr>
        <w:t xml:space="preserve">sujeto obligado, </w:t>
      </w:r>
      <w:r w:rsidR="00CA6A1D">
        <w:rPr>
          <w:rFonts w:ascii="Palatino Linotype" w:hAnsi="Palatino Linotype" w:cs="Arial"/>
          <w:sz w:val="24"/>
          <w:szCs w:val="24"/>
        </w:rPr>
        <w:t>el término de siete días hábiles para que hicieran valer sus manifestaciones y rindieran su informe justificado, respectivamente.</w:t>
      </w:r>
    </w:p>
    <w:p w:rsidR="00CA6A1D" w:rsidRDefault="00CA6A1D" w:rsidP="00646457">
      <w:pPr>
        <w:spacing w:after="0" w:line="360" w:lineRule="auto"/>
        <w:jc w:val="both"/>
        <w:rPr>
          <w:rFonts w:ascii="Palatino Linotype" w:hAnsi="Palatino Linotype" w:cs="Arial"/>
          <w:sz w:val="24"/>
          <w:szCs w:val="24"/>
        </w:rPr>
      </w:pPr>
    </w:p>
    <w:p w:rsidR="00CA6A1D" w:rsidRDefault="00CA6A1D"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832D83">
        <w:rPr>
          <w:rFonts w:ascii="Palatino Linotype" w:hAnsi="Palatino Linotype" w:cs="Arial"/>
          <w:sz w:val="24"/>
          <w:szCs w:val="24"/>
        </w:rPr>
        <w:t>cinco de marzo</w:t>
      </w:r>
      <w:r>
        <w:rPr>
          <w:rFonts w:ascii="Palatino Linotype" w:hAnsi="Palatino Linotype" w:cs="Arial"/>
          <w:sz w:val="24"/>
          <w:szCs w:val="24"/>
        </w:rPr>
        <w:t xml:space="preserve"> de dos mil diecinueve, el </w:t>
      </w:r>
      <w:r>
        <w:rPr>
          <w:rFonts w:ascii="Palatino Linotype" w:hAnsi="Palatino Linotype" w:cs="Arial"/>
          <w:b/>
          <w:sz w:val="24"/>
          <w:szCs w:val="24"/>
        </w:rPr>
        <w:t>sujeto obligado</w:t>
      </w:r>
      <w:r w:rsidRPr="00CA6A1D">
        <w:rPr>
          <w:rFonts w:ascii="Palatino Linotype" w:hAnsi="Palatino Linotype" w:cs="Arial"/>
          <w:sz w:val="24"/>
          <w:szCs w:val="24"/>
        </w:rPr>
        <w:t xml:space="preserve"> </w:t>
      </w:r>
      <w:r>
        <w:rPr>
          <w:rFonts w:ascii="Palatino Linotype" w:hAnsi="Palatino Linotype" w:cs="Arial"/>
          <w:sz w:val="24"/>
          <w:szCs w:val="24"/>
        </w:rPr>
        <w:t xml:space="preserve">rindió su informe justificado dentro del término de ley otorgado mediante el acuerdo referido en el párrafo anterior, </w:t>
      </w:r>
      <w:r w:rsidR="00914111">
        <w:rPr>
          <w:rFonts w:ascii="Palatino Linotype" w:hAnsi="Palatino Linotype" w:cs="Arial"/>
          <w:sz w:val="24"/>
          <w:szCs w:val="24"/>
        </w:rPr>
        <w:t xml:space="preserve">a través de </w:t>
      </w:r>
      <w:r w:rsidR="00832D83">
        <w:rPr>
          <w:rFonts w:ascii="Palatino Linotype" w:hAnsi="Palatino Linotype" w:cs="Arial"/>
          <w:sz w:val="24"/>
          <w:szCs w:val="24"/>
        </w:rPr>
        <w:t xml:space="preserve">un </w:t>
      </w:r>
      <w:r w:rsidR="00914111">
        <w:rPr>
          <w:rFonts w:ascii="Palatino Linotype" w:hAnsi="Palatino Linotype" w:cs="Arial"/>
          <w:sz w:val="24"/>
          <w:szCs w:val="24"/>
        </w:rPr>
        <w:t>archivo electrónico</w:t>
      </w:r>
      <w:r w:rsidR="00832D83">
        <w:rPr>
          <w:rFonts w:ascii="Palatino Linotype" w:hAnsi="Palatino Linotype" w:cs="Arial"/>
          <w:sz w:val="24"/>
          <w:szCs w:val="24"/>
        </w:rPr>
        <w:t xml:space="preserve"> de nombre y contenido </w:t>
      </w:r>
      <w:r w:rsidR="00914111">
        <w:rPr>
          <w:rFonts w:ascii="Palatino Linotype" w:hAnsi="Palatino Linotype" w:cs="Arial"/>
          <w:sz w:val="24"/>
          <w:szCs w:val="24"/>
        </w:rPr>
        <w:t>siguiente:</w:t>
      </w:r>
    </w:p>
    <w:p w:rsidR="00914111" w:rsidRDefault="00914111" w:rsidP="00646457">
      <w:pPr>
        <w:spacing w:after="0" w:line="360" w:lineRule="auto"/>
        <w:jc w:val="both"/>
        <w:rPr>
          <w:rFonts w:ascii="Palatino Linotype" w:hAnsi="Palatino Linotype" w:cs="Arial"/>
          <w:sz w:val="24"/>
          <w:szCs w:val="24"/>
        </w:rPr>
      </w:pPr>
    </w:p>
    <w:p w:rsidR="00914111" w:rsidRDefault="00832D83" w:rsidP="00832D83">
      <w:pPr>
        <w:pStyle w:val="Prrafodelista"/>
        <w:numPr>
          <w:ilvl w:val="0"/>
          <w:numId w:val="5"/>
        </w:numPr>
        <w:spacing w:line="360" w:lineRule="auto"/>
        <w:jc w:val="both"/>
        <w:rPr>
          <w:rFonts w:ascii="Palatino Linotype" w:hAnsi="Palatino Linotype" w:cs="Arial"/>
        </w:rPr>
      </w:pPr>
      <w:r w:rsidRPr="00832D83">
        <w:rPr>
          <w:rFonts w:ascii="Palatino Linotype" w:hAnsi="Palatino Linotype" w:cs="Arial"/>
        </w:rPr>
        <w:lastRenderedPageBreak/>
        <w:t>MANIFESTACIONES.pdf</w:t>
      </w:r>
      <w:r>
        <w:rPr>
          <w:rFonts w:ascii="Palatino Linotype" w:hAnsi="Palatino Linotype" w:cs="Arial"/>
        </w:rPr>
        <w:t xml:space="preserve">: archivo electrónico que contiene el oficio No. </w:t>
      </w:r>
      <w:r w:rsidRPr="00832D83">
        <w:rPr>
          <w:rFonts w:ascii="Palatino Linotype" w:hAnsi="Palatino Linotype" w:cs="Arial"/>
        </w:rPr>
        <w:t xml:space="preserve">VCHS-19/VCHS/273/2019 </w:t>
      </w:r>
      <w:r w:rsidR="00914111">
        <w:rPr>
          <w:rFonts w:ascii="Palatino Linotype" w:hAnsi="Palatino Linotype" w:cs="Arial"/>
        </w:rPr>
        <w:t xml:space="preserve">del </w:t>
      </w:r>
      <w:r>
        <w:rPr>
          <w:rFonts w:ascii="Palatino Linotype" w:hAnsi="Palatino Linotype" w:cs="Arial"/>
        </w:rPr>
        <w:t>cinco de marzo</w:t>
      </w:r>
      <w:r w:rsidR="00914111">
        <w:rPr>
          <w:rFonts w:ascii="Palatino Linotype" w:hAnsi="Palatino Linotype" w:cs="Arial"/>
        </w:rPr>
        <w:t xml:space="preserve"> de dos mil diecinueve, suscrito por el Titular</w:t>
      </w:r>
      <w:r w:rsidR="0004281A">
        <w:rPr>
          <w:rFonts w:ascii="Palatino Linotype" w:hAnsi="Palatino Linotype" w:cs="Arial"/>
        </w:rPr>
        <w:t xml:space="preserve"> de la Unidad de Transparencia </w:t>
      </w:r>
      <w:r>
        <w:rPr>
          <w:rFonts w:ascii="Palatino Linotype" w:hAnsi="Palatino Linotype" w:cs="Arial"/>
        </w:rPr>
        <w:t xml:space="preserve">de Valle de Chalco Solidaridad y remitido a este Instituto, a través del cual, medularmente informa que </w:t>
      </w:r>
      <w:r w:rsidRPr="00832D83">
        <w:rPr>
          <w:rFonts w:ascii="Palatino Linotype" w:hAnsi="Palatino Linotype" w:cs="Arial"/>
        </w:rPr>
        <w:t xml:space="preserve">las razones o motivos de inconformidad vertidas por el </w:t>
      </w:r>
      <w:r>
        <w:rPr>
          <w:rFonts w:ascii="Palatino Linotype" w:hAnsi="Palatino Linotype" w:cs="Arial"/>
        </w:rPr>
        <w:t>recurrente</w:t>
      </w:r>
      <w:r w:rsidRPr="00832D83">
        <w:rPr>
          <w:rFonts w:ascii="Palatino Linotype" w:hAnsi="Palatino Linotype" w:cs="Arial"/>
        </w:rPr>
        <w:t xml:space="preserve"> </w:t>
      </w:r>
      <w:r>
        <w:rPr>
          <w:rFonts w:ascii="Palatino Linotype" w:hAnsi="Palatino Linotype" w:cs="Arial"/>
        </w:rPr>
        <w:t>s</w:t>
      </w:r>
      <w:r w:rsidR="00256AC8">
        <w:rPr>
          <w:rFonts w:ascii="Palatino Linotype" w:hAnsi="Palatino Linotype" w:cs="Arial"/>
        </w:rPr>
        <w:t>on falso</w:t>
      </w:r>
      <w:r>
        <w:rPr>
          <w:rFonts w:ascii="Palatino Linotype" w:hAnsi="Palatino Linotype" w:cs="Arial"/>
        </w:rPr>
        <w:t>s</w:t>
      </w:r>
      <w:r w:rsidR="00256AC8">
        <w:rPr>
          <w:rFonts w:ascii="Palatino Linotype" w:hAnsi="Palatino Linotype" w:cs="Arial"/>
        </w:rPr>
        <w:t xml:space="preserve">, toda vez que se proporcionó respuesta a los requerimientos hechos por el hoy recurrente, ya que si bien es cierto </w:t>
      </w:r>
      <w:r w:rsidR="00256AC8" w:rsidRPr="00256AC8">
        <w:rPr>
          <w:rFonts w:ascii="Palatino Linotype" w:hAnsi="Palatino Linotype" w:cs="Arial"/>
          <w:lang w:val="es-MX"/>
        </w:rPr>
        <w:t xml:space="preserve">se dio una prórroga de siete días, lo cual dentro de los siete días siguientes se dio contestación mediante un archivo digital de </w:t>
      </w:r>
      <w:r w:rsidR="00256AC8">
        <w:rPr>
          <w:rFonts w:ascii="Palatino Linotype" w:hAnsi="Palatino Linotype" w:cs="Arial"/>
          <w:lang w:val="es-MX"/>
        </w:rPr>
        <w:t>“</w:t>
      </w:r>
      <w:r w:rsidR="00256AC8" w:rsidRPr="00256AC8">
        <w:rPr>
          <w:rFonts w:ascii="Palatino Linotype" w:hAnsi="Palatino Linotype" w:cs="Arial"/>
          <w:b/>
          <w:lang w:val="es-MX"/>
        </w:rPr>
        <w:t xml:space="preserve">imagen (4). </w:t>
      </w:r>
      <w:proofErr w:type="spellStart"/>
      <w:r w:rsidR="00256AC8" w:rsidRPr="00256AC8">
        <w:rPr>
          <w:rFonts w:ascii="Palatino Linotype" w:hAnsi="Palatino Linotype" w:cs="Arial"/>
          <w:b/>
          <w:lang w:val="es-MX"/>
        </w:rPr>
        <w:t>rar</w:t>
      </w:r>
      <w:proofErr w:type="spellEnd"/>
      <w:r w:rsidR="00256AC8" w:rsidRPr="00256AC8">
        <w:rPr>
          <w:rFonts w:ascii="Palatino Linotype" w:hAnsi="Palatino Linotype" w:cs="Arial"/>
          <w:lang w:val="es-MX"/>
        </w:rPr>
        <w:t>”, el cual consta en el apartado de Archivos Adjuntos de la plataforma SAIMEX</w:t>
      </w:r>
      <w:r w:rsidRPr="00832D83">
        <w:rPr>
          <w:rFonts w:ascii="Palatino Linotype" w:hAnsi="Palatino Linotype" w:cs="Arial"/>
        </w:rPr>
        <w:t>, como medio de prueba adjuntó una captura de pantalla de dicho sistema en donde se aprecia que de los requerimientos girados se recibió la respuesta de</w:t>
      </w:r>
      <w:r w:rsidR="00256AC8">
        <w:rPr>
          <w:rFonts w:ascii="Palatino Linotype" w:hAnsi="Palatino Linotype" w:cs="Arial"/>
        </w:rPr>
        <w:t xml:space="preserve"> la servidora pública habilitada, misma que se inserta a continuación para mayor referencia:</w:t>
      </w:r>
    </w:p>
    <w:p w:rsidR="00256AC8" w:rsidRDefault="00256AC8" w:rsidP="00256AC8">
      <w:pPr>
        <w:pStyle w:val="Prrafodelista"/>
        <w:spacing w:line="360" w:lineRule="auto"/>
        <w:ind w:left="72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72D9560C" wp14:editId="16C7029F">
                <wp:simplePos x="0" y="0"/>
                <wp:positionH relativeFrom="column">
                  <wp:posOffset>4219575</wp:posOffset>
                </wp:positionH>
                <wp:positionV relativeFrom="paragraph">
                  <wp:posOffset>1078442</wp:posOffset>
                </wp:positionV>
                <wp:extent cx="973667" cy="355600"/>
                <wp:effectExtent l="19050" t="19050" r="17145" b="25400"/>
                <wp:wrapNone/>
                <wp:docPr id="9" name="Rectángulo 9"/>
                <wp:cNvGraphicFramePr/>
                <a:graphic xmlns:a="http://schemas.openxmlformats.org/drawingml/2006/main">
                  <a:graphicData uri="http://schemas.microsoft.com/office/word/2010/wordprocessingShape">
                    <wps:wsp>
                      <wps:cNvSpPr/>
                      <wps:spPr>
                        <a:xfrm>
                          <a:off x="0" y="0"/>
                          <a:ext cx="973667" cy="3556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62998" id="Rectángulo 9" o:spid="_x0000_s1026" style="position:absolute;margin-left:332.25pt;margin-top:84.9pt;width:76.6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" filled="f" strokecolor="#c00000" strokeweight="2.25pt"/>
            </w:pict>
          </mc:Fallback>
        </mc:AlternateContent>
      </w:r>
      <w:bookmarkStart w:id="0" w:name="_GoBack"/>
      <w:r w:rsidR="0007247F">
        <w:rPr>
          <w:rFonts w:ascii="Palatino Linotype" w:hAnsi="Palatino Linotype" w:cs="Arial"/>
          <w:noProof/>
          <w:lang w:val="es-MX" w:eastAsia="es-MX"/>
        </w:rPr>
        <w:drawing>
          <wp:inline distT="0" distB="0" distL="0" distR="0">
            <wp:extent cx="5096586" cy="1895740"/>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096586" cy="1895740"/>
                    </a:xfrm>
                    <a:prstGeom prst="rect">
                      <a:avLst/>
                    </a:prstGeom>
                  </pic:spPr>
                </pic:pic>
              </a:graphicData>
            </a:graphic>
          </wp:inline>
        </w:drawing>
      </w:r>
      <w:bookmarkEnd w:id="0"/>
    </w:p>
    <w:p w:rsidR="00865DF6" w:rsidRDefault="00865DF6" w:rsidP="00646457">
      <w:pPr>
        <w:spacing w:after="0" w:line="360" w:lineRule="auto"/>
        <w:jc w:val="both"/>
        <w:rPr>
          <w:rFonts w:ascii="Palatino Linotype" w:hAnsi="Palatino Linotype" w:cs="Arial"/>
        </w:rPr>
      </w:pPr>
    </w:p>
    <w:p w:rsidR="00901F50" w:rsidRPr="00F45975" w:rsidRDefault="00F45975" w:rsidP="00646457">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w:t>
      </w:r>
      <w:r w:rsidR="000B427B">
        <w:rPr>
          <w:rFonts w:ascii="Palatino Linotype" w:eastAsiaTheme="minorHAnsi" w:hAnsi="Palatino Linotype" w:cs="Arial"/>
          <w:lang w:val="es-MX" w:eastAsia="en-US"/>
        </w:rPr>
        <w:t xml:space="preserve"> lo manifestado por el sujeto obligado así</w:t>
      </w:r>
      <w:r>
        <w:rPr>
          <w:rFonts w:ascii="Palatino Linotype" w:eastAsiaTheme="minorHAnsi" w:hAnsi="Palatino Linotype" w:cs="Arial"/>
          <w:lang w:val="es-MX" w:eastAsia="en-US"/>
        </w:rPr>
        <w:t xml:space="preserve"> </w:t>
      </w:r>
      <w:r w:rsidR="000B427B">
        <w:rPr>
          <w:rFonts w:ascii="Palatino Linotype" w:eastAsiaTheme="minorHAnsi" w:hAnsi="Palatino Linotype" w:cs="Arial"/>
          <w:lang w:val="es-MX" w:eastAsia="en-US"/>
        </w:rPr>
        <w:t xml:space="preserve">como de </w:t>
      </w:r>
      <w:r>
        <w:rPr>
          <w:rFonts w:ascii="Palatino Linotype" w:eastAsiaTheme="minorHAnsi" w:hAnsi="Palatino Linotype" w:cs="Arial"/>
          <w:lang w:val="es-MX" w:eastAsia="en-US"/>
        </w:rPr>
        <w:t>la imagen antes referida</w:t>
      </w:r>
      <w:r w:rsidR="000B427B">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se ad</w:t>
      </w:r>
      <w:r w:rsidR="000B427B">
        <w:rPr>
          <w:rFonts w:ascii="Palatino Linotype" w:eastAsiaTheme="minorHAnsi" w:hAnsi="Palatino Linotype" w:cs="Arial"/>
          <w:lang w:val="es-MX" w:eastAsia="en-US"/>
        </w:rPr>
        <w:t xml:space="preserve">vierte que el documento al que </w:t>
      </w:r>
      <w:r>
        <w:rPr>
          <w:rFonts w:ascii="Palatino Linotype" w:eastAsiaTheme="minorHAnsi" w:hAnsi="Palatino Linotype" w:cs="Arial"/>
          <w:lang w:val="es-MX" w:eastAsia="en-US"/>
        </w:rPr>
        <w:t xml:space="preserve">hace referencia el sujeto obligado en su </w:t>
      </w:r>
      <w:r w:rsidR="000B427B">
        <w:rPr>
          <w:rFonts w:ascii="Palatino Linotype" w:eastAsiaTheme="minorHAnsi" w:hAnsi="Palatino Linotype" w:cs="Arial"/>
          <w:lang w:val="es-MX" w:eastAsia="en-US"/>
        </w:rPr>
        <w:t>respuesta</w:t>
      </w:r>
      <w:r>
        <w:rPr>
          <w:rFonts w:ascii="Palatino Linotype" w:eastAsiaTheme="minorHAnsi" w:hAnsi="Palatino Linotype" w:cs="Arial"/>
          <w:lang w:val="es-MX" w:eastAsia="en-US"/>
        </w:rPr>
        <w:t xml:space="preserve"> primigenia</w:t>
      </w:r>
      <w:r w:rsidR="000B427B">
        <w:rPr>
          <w:rFonts w:ascii="Palatino Linotype" w:eastAsiaTheme="minorHAnsi" w:hAnsi="Palatino Linotype" w:cs="Arial"/>
          <w:lang w:val="es-MX" w:eastAsia="en-US"/>
        </w:rPr>
        <w:t xml:space="preserve">, consistente en el </w:t>
      </w:r>
      <w:r w:rsidR="000B427B">
        <w:rPr>
          <w:rFonts w:ascii="Palatino Linotype" w:hAnsi="Palatino Linotype" w:cs="Arial"/>
        </w:rPr>
        <w:t>Organigrama de la Dirección de Administración requerido por el Particular</w:t>
      </w:r>
      <w:r w:rsidRPr="00F45975">
        <w:rPr>
          <w:rFonts w:ascii="Palatino Linotype" w:eastAsiaTheme="minorHAnsi" w:hAnsi="Palatino Linotype" w:cs="Arial"/>
          <w:lang w:val="es-MX" w:eastAsia="en-US"/>
        </w:rPr>
        <w:t>,</w:t>
      </w:r>
      <w:r w:rsidR="000B427B">
        <w:rPr>
          <w:rFonts w:ascii="Palatino Linotype" w:eastAsiaTheme="minorHAnsi" w:hAnsi="Palatino Linotype" w:cs="Arial"/>
          <w:lang w:val="es-MX" w:eastAsia="en-US"/>
        </w:rPr>
        <w:t xml:space="preserve"> se encuentra en el apartado de requerimientos, </w:t>
      </w:r>
      <w:r w:rsidR="00E40CF6">
        <w:rPr>
          <w:rFonts w:ascii="Palatino Linotype" w:eastAsiaTheme="minorHAnsi" w:hAnsi="Palatino Linotype" w:cs="Arial"/>
          <w:lang w:val="es-MX" w:eastAsia="en-US"/>
        </w:rPr>
        <w:t xml:space="preserve">y </w:t>
      </w:r>
      <w:r w:rsidR="000B427B">
        <w:rPr>
          <w:rFonts w:ascii="Palatino Linotype" w:eastAsiaTheme="minorHAnsi" w:hAnsi="Palatino Linotype" w:cs="Arial"/>
          <w:lang w:val="es-MX" w:eastAsia="en-US"/>
        </w:rPr>
        <w:t xml:space="preserve">si bien se otorgó respuesta, el documento referido en informe justificado </w:t>
      </w:r>
      <w:r w:rsidR="00E40CF6">
        <w:rPr>
          <w:rFonts w:ascii="Palatino Linotype" w:eastAsiaTheme="minorHAnsi" w:hAnsi="Palatino Linotype" w:cs="Arial"/>
          <w:lang w:val="es-MX" w:eastAsia="en-US"/>
        </w:rPr>
        <w:t xml:space="preserve">no </w:t>
      </w:r>
      <w:r w:rsidRPr="00F45975">
        <w:rPr>
          <w:rFonts w:ascii="Palatino Linotype" w:eastAsiaTheme="minorHAnsi" w:hAnsi="Palatino Linotype" w:cs="Arial"/>
          <w:lang w:val="es-MX" w:eastAsia="en-US"/>
        </w:rPr>
        <w:t xml:space="preserve">se encuentra en el </w:t>
      </w:r>
      <w:r w:rsidRPr="00F45975">
        <w:rPr>
          <w:rFonts w:ascii="Palatino Linotype" w:eastAsiaTheme="minorHAnsi" w:hAnsi="Palatino Linotype" w:cs="Arial"/>
          <w:lang w:val="es-MX" w:eastAsia="en-US"/>
        </w:rPr>
        <w:lastRenderedPageBreak/>
        <w:t xml:space="preserve">apartado correspondiente </w:t>
      </w:r>
      <w:r w:rsidR="00E40CF6">
        <w:rPr>
          <w:rFonts w:ascii="Palatino Linotype" w:eastAsiaTheme="minorHAnsi" w:hAnsi="Palatino Linotype" w:cs="Arial"/>
          <w:lang w:val="es-MX" w:eastAsia="en-US"/>
        </w:rPr>
        <w:t>a la misma</w:t>
      </w:r>
      <w:r w:rsidRPr="00F45975">
        <w:rPr>
          <w:rFonts w:ascii="Palatino Linotype" w:eastAsiaTheme="minorHAnsi" w:hAnsi="Palatino Linotype" w:cs="Arial"/>
          <w:lang w:val="es-MX" w:eastAsia="en-US"/>
        </w:rPr>
        <w:t xml:space="preserve">, </w:t>
      </w:r>
      <w:r w:rsidR="00E40CF6" w:rsidRPr="00E40CF6">
        <w:rPr>
          <w:rFonts w:ascii="Palatino Linotype" w:eastAsiaTheme="minorHAnsi" w:hAnsi="Palatino Linotype" w:cs="Arial"/>
          <w:lang w:val="es-MX" w:eastAsia="en-US"/>
        </w:rPr>
        <w:t xml:space="preserve">por tal motivo, se debe aclarar al Sujeto Obligado que </w:t>
      </w:r>
      <w:r w:rsidR="00E40CF6">
        <w:rPr>
          <w:rFonts w:ascii="Palatino Linotype" w:eastAsiaTheme="minorHAnsi" w:hAnsi="Palatino Linotype" w:cs="Arial"/>
          <w:lang w:val="es-MX" w:eastAsia="en-US"/>
        </w:rPr>
        <w:t>dicho apartado de requerimientos</w:t>
      </w:r>
      <w:r w:rsidRPr="00F45975">
        <w:rPr>
          <w:rFonts w:ascii="Palatino Linotype" w:eastAsiaTheme="minorHAnsi" w:hAnsi="Palatino Linotype" w:cs="Arial"/>
          <w:lang w:val="es-MX" w:eastAsia="en-US"/>
        </w:rPr>
        <w:t xml:space="preserve"> únicamente es visible para los servidores públicos habilitados a quienes se les haya turnado la solicitud y para el Titular de la Unidad de Transparencia, pues para que sea visualizada por los particulares requiere que la misma sea notificada como respuesta al ciudadano según lo indicado en las guías de uso proporcionadas por este Instituto a los Sujetos Obligados para que atiendan cabalmente las solicitudes que les sean formuladas, que en caso específico la guía que se insta a seguir al Ayuntamiento en cuestión, es la denominada “Seguimiento de Solicitudes” la cual se encuentra a su disposici</w:t>
      </w:r>
      <w:r w:rsidR="00E40CF6">
        <w:rPr>
          <w:rFonts w:ascii="Palatino Linotype" w:eastAsiaTheme="minorHAnsi" w:hAnsi="Palatino Linotype" w:cs="Arial"/>
          <w:lang w:val="es-MX" w:eastAsia="en-US"/>
        </w:rPr>
        <w:t>ón en la página web del SAIMEX.</w:t>
      </w:r>
    </w:p>
    <w:p w:rsidR="00F45975" w:rsidRDefault="00F45975" w:rsidP="00646457">
      <w:pPr>
        <w:pStyle w:val="Prrafodelista"/>
        <w:spacing w:line="360" w:lineRule="auto"/>
        <w:ind w:left="0"/>
        <w:jc w:val="both"/>
        <w:rPr>
          <w:rFonts w:ascii="Palatino Linotype" w:eastAsiaTheme="minorHAnsi" w:hAnsi="Palatino Linotype" w:cs="Arial"/>
          <w:sz w:val="22"/>
          <w:szCs w:val="22"/>
          <w:lang w:val="es-MX" w:eastAsia="en-US"/>
        </w:rPr>
      </w:pPr>
    </w:p>
    <w:p w:rsidR="00E40CF6" w:rsidRPr="009E521B" w:rsidRDefault="00E40CF6" w:rsidP="00646457">
      <w:pPr>
        <w:pStyle w:val="Prrafodelista"/>
        <w:spacing w:line="360" w:lineRule="auto"/>
        <w:ind w:left="0"/>
        <w:jc w:val="both"/>
        <w:rPr>
          <w:rFonts w:ascii="Palatino Linotype" w:eastAsiaTheme="minorHAnsi" w:hAnsi="Palatino Linotype" w:cs="Arial"/>
          <w:lang w:val="es-MX" w:eastAsia="en-US"/>
        </w:rPr>
      </w:pPr>
      <w:r w:rsidRPr="009E521B">
        <w:rPr>
          <w:rFonts w:ascii="Palatino Linotype" w:eastAsiaTheme="minorHAnsi" w:hAnsi="Palatino Linotype" w:cs="Arial"/>
          <w:lang w:val="es-MX" w:eastAsia="en-US"/>
        </w:rPr>
        <w:t>Por lo anterior, es de resaltar que la información que argumenta fue entregada a través de los requerimientos no es del conocimiento del particular y por ende no se notificó como una respuesta al ciudadano y no se puede tomar en consideración para efe</w:t>
      </w:r>
      <w:r w:rsidR="009E521B">
        <w:rPr>
          <w:rFonts w:ascii="Palatino Linotype" w:eastAsiaTheme="minorHAnsi" w:hAnsi="Palatino Linotype" w:cs="Arial"/>
          <w:lang w:val="es-MX" w:eastAsia="en-US"/>
        </w:rPr>
        <w:t>ctos de la presente resolución</w:t>
      </w:r>
      <w:r w:rsidR="008D6E0E" w:rsidRPr="009E521B">
        <w:rPr>
          <w:rFonts w:ascii="Palatino Linotype" w:eastAsiaTheme="minorHAnsi" w:hAnsi="Palatino Linotype" w:cs="Arial"/>
          <w:lang w:val="es-MX" w:eastAsia="en-US"/>
        </w:rPr>
        <w:t xml:space="preserve">, por ello, </w:t>
      </w:r>
      <w:r w:rsidRPr="009E521B">
        <w:rPr>
          <w:rFonts w:ascii="Palatino Linotype" w:eastAsiaTheme="minorHAnsi" w:hAnsi="Palatino Linotype" w:cs="Arial"/>
          <w:lang w:val="es-MX" w:eastAsia="en-US"/>
        </w:rPr>
        <w:t>los motivos de inconformidad</w:t>
      </w:r>
      <w:r w:rsidR="008D6E0E" w:rsidRPr="009E521B">
        <w:rPr>
          <w:rFonts w:ascii="Palatino Linotype" w:eastAsiaTheme="minorHAnsi" w:hAnsi="Palatino Linotype" w:cs="Arial"/>
          <w:lang w:val="es-MX" w:eastAsia="en-US"/>
        </w:rPr>
        <w:t xml:space="preserve"> planteados por el recurrente resulten fundados.</w:t>
      </w:r>
    </w:p>
    <w:p w:rsidR="00F45975" w:rsidRDefault="00F45975" w:rsidP="00646457">
      <w:pPr>
        <w:pStyle w:val="Prrafodelista"/>
        <w:spacing w:line="360" w:lineRule="auto"/>
        <w:ind w:left="0"/>
        <w:jc w:val="both"/>
        <w:rPr>
          <w:rFonts w:ascii="Palatino Linotype" w:hAnsi="Palatino Linotype" w:cs="Arial"/>
        </w:rPr>
      </w:pPr>
    </w:p>
    <w:p w:rsidR="00CE269D" w:rsidRDefault="008D6E0E" w:rsidP="00646457">
      <w:pPr>
        <w:pStyle w:val="Prrafodelista"/>
        <w:spacing w:line="360" w:lineRule="auto"/>
        <w:ind w:left="0"/>
        <w:jc w:val="both"/>
        <w:rPr>
          <w:rFonts w:ascii="Palatino Linotype" w:hAnsi="Palatino Linotype" w:cs="Arial"/>
        </w:rPr>
      </w:pPr>
      <w:r>
        <w:rPr>
          <w:rFonts w:ascii="Palatino Linotype" w:hAnsi="Palatino Linotype" w:cs="Arial"/>
        </w:rPr>
        <w:t xml:space="preserve">Aclarado lo anterior, </w:t>
      </w:r>
      <w:r w:rsidR="00865DF6">
        <w:rPr>
          <w:rFonts w:ascii="Palatino Linotype" w:hAnsi="Palatino Linotype" w:cs="Arial"/>
        </w:rPr>
        <w:t>hemos de comenzar señalando que</w:t>
      </w:r>
      <w:r>
        <w:rPr>
          <w:rFonts w:ascii="Palatino Linotype" w:hAnsi="Palatino Linotype" w:cs="Arial"/>
        </w:rPr>
        <w:t xml:space="preserve"> dado lo manifestado en</w:t>
      </w:r>
      <w:r w:rsidR="00865DF6">
        <w:rPr>
          <w:rFonts w:ascii="Palatino Linotype" w:hAnsi="Palatino Linotype" w:cs="Arial"/>
        </w:rPr>
        <w:t xml:space="preserve"> la respuesta, así como </w:t>
      </w:r>
      <w:r>
        <w:rPr>
          <w:rFonts w:ascii="Palatino Linotype" w:hAnsi="Palatino Linotype" w:cs="Arial"/>
        </w:rPr>
        <w:t>del informe justificado emitido</w:t>
      </w:r>
      <w:r w:rsidR="00865DF6">
        <w:rPr>
          <w:rFonts w:ascii="Palatino Linotype" w:hAnsi="Palatino Linotype" w:cs="Arial"/>
        </w:rPr>
        <w:t xml:space="preserve"> por el </w:t>
      </w:r>
      <w:r w:rsidR="00865DF6">
        <w:rPr>
          <w:rFonts w:ascii="Palatino Linotype" w:hAnsi="Palatino Linotype" w:cs="Arial"/>
          <w:b/>
        </w:rPr>
        <w:t xml:space="preserve">sujeto obligado, </w:t>
      </w:r>
      <w:r w:rsidR="00865DF6" w:rsidRPr="00865DF6">
        <w:rPr>
          <w:rFonts w:ascii="Palatino Linotype" w:hAnsi="Palatino Linotype" w:cs="Arial"/>
        </w:rPr>
        <w:t xml:space="preserve">a través </w:t>
      </w:r>
      <w:r w:rsidR="00865DF6">
        <w:rPr>
          <w:rFonts w:ascii="Palatino Linotype" w:hAnsi="Palatino Linotype" w:cs="Arial"/>
        </w:rPr>
        <w:t>de</w:t>
      </w:r>
      <w:r w:rsidR="00865DF6" w:rsidRPr="004F0F29">
        <w:rPr>
          <w:rFonts w:ascii="Palatino Linotype" w:hAnsi="Palatino Linotype" w:cs="Arial"/>
        </w:rPr>
        <w:t xml:space="preserve"> los archivos descritos</w:t>
      </w:r>
      <w:r w:rsidR="00CE269D">
        <w:rPr>
          <w:rFonts w:ascii="Palatino Linotype" w:hAnsi="Palatino Linotype" w:cs="Arial"/>
        </w:rPr>
        <w:t xml:space="preserve"> anteriormente</w:t>
      </w:r>
      <w:r w:rsidR="00865DF6" w:rsidRPr="004F0F29">
        <w:rPr>
          <w:rFonts w:ascii="Palatino Linotype" w:hAnsi="Palatino Linotype" w:cs="Arial"/>
        </w:rPr>
        <w:t xml:space="preserve">, se advierte que éste asume generar, poseer y administrar la información solicitada; </w:t>
      </w:r>
      <w:r>
        <w:rPr>
          <w:rFonts w:ascii="Palatino Linotype" w:hAnsi="Palatino Linotype" w:cs="Arial"/>
        </w:rPr>
        <w:t xml:space="preserve">ello al manifestar remitir en el apartado de requerimientos </w:t>
      </w:r>
      <w:r w:rsidRPr="008D6E0E">
        <w:rPr>
          <w:rFonts w:ascii="Palatino Linotype" w:hAnsi="Palatino Linotype" w:cs="Arial"/>
        </w:rPr>
        <w:t>el Organigrama de la Dirección de Administración requerido por el Particular</w:t>
      </w:r>
      <w:r>
        <w:rPr>
          <w:rFonts w:ascii="Palatino Linotype" w:hAnsi="Palatino Linotype" w:cs="Arial"/>
        </w:rPr>
        <w:t>.</w:t>
      </w:r>
    </w:p>
    <w:p w:rsidR="00CE269D" w:rsidRDefault="00CE269D" w:rsidP="00646457">
      <w:pPr>
        <w:pStyle w:val="Prrafodelista"/>
        <w:spacing w:line="360" w:lineRule="auto"/>
        <w:ind w:left="0"/>
        <w:jc w:val="both"/>
        <w:rPr>
          <w:rFonts w:ascii="Palatino Linotype" w:hAnsi="Palatino Linotype" w:cs="Arial"/>
        </w:rPr>
      </w:pPr>
    </w:p>
    <w:p w:rsidR="00865DF6" w:rsidRPr="004F0F29" w:rsidRDefault="00CE269D" w:rsidP="00646457">
      <w:pPr>
        <w:pStyle w:val="Prrafodelista"/>
        <w:spacing w:line="360" w:lineRule="auto"/>
        <w:ind w:left="0"/>
        <w:jc w:val="both"/>
        <w:rPr>
          <w:rFonts w:ascii="Palatino Linotype" w:hAnsi="Palatino Linotype" w:cs="Arial"/>
        </w:rPr>
      </w:pPr>
      <w:r>
        <w:rPr>
          <w:rFonts w:ascii="Palatino Linotype" w:hAnsi="Palatino Linotype" w:cs="Arial"/>
        </w:rPr>
        <w:lastRenderedPageBreak/>
        <w:t>E</w:t>
      </w:r>
      <w:r w:rsidR="00865DF6" w:rsidRPr="004F0F29">
        <w:rPr>
          <w:rFonts w:ascii="Palatino Linotype" w:hAnsi="Palatino Linotype" w:cs="Arial"/>
        </w:rPr>
        <w:t xml:space="preserv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w:t>
      </w:r>
      <w:r>
        <w:rPr>
          <w:rFonts w:ascii="Palatino Linotype" w:hAnsi="Palatino Linotype" w:cs="Arial"/>
        </w:rPr>
        <w:t>poseerla y hacer envío de la misma.</w:t>
      </w:r>
    </w:p>
    <w:p w:rsidR="00865DF6" w:rsidRDefault="00865DF6" w:rsidP="00646457">
      <w:pPr>
        <w:spacing w:after="0" w:line="360" w:lineRule="auto"/>
        <w:jc w:val="both"/>
        <w:rPr>
          <w:rFonts w:ascii="Palatino Linotype" w:hAnsi="Palatino Linotype" w:cs="Arial"/>
          <w:sz w:val="24"/>
          <w:szCs w:val="24"/>
        </w:rPr>
      </w:pPr>
    </w:p>
    <w:p w:rsidR="00865DF6" w:rsidRDefault="00A00598" w:rsidP="00646457">
      <w:pPr>
        <w:spacing w:after="0" w:line="360" w:lineRule="auto"/>
        <w:jc w:val="both"/>
        <w:rPr>
          <w:rFonts w:ascii="Palatino Linotype" w:hAnsi="Palatino Linotype" w:cs="Arial"/>
          <w:sz w:val="24"/>
          <w:szCs w:val="24"/>
        </w:rPr>
      </w:pPr>
      <w:r w:rsidRPr="00A00598">
        <w:rPr>
          <w:rFonts w:ascii="Palatino Linotype" w:hAnsi="Palatino Linotype" w:cs="Arial"/>
          <w:sz w:val="24"/>
          <w:szCs w:val="24"/>
        </w:rPr>
        <w:t>Así las cosas, este Órgano Colegiado, en ejercicio de las atribuciones conferidas en la Ley de Transparencia y Acceso a la Información Pública del Estado de México y Municipios y de los principios rectores de la función garante en términos de lo dispuesto en la fracci</w:t>
      </w:r>
      <w:r>
        <w:rPr>
          <w:rFonts w:ascii="Palatino Linotype" w:hAnsi="Palatino Linotype" w:cs="Arial"/>
          <w:sz w:val="24"/>
          <w:szCs w:val="24"/>
        </w:rPr>
        <w:t xml:space="preserve">ón </w:t>
      </w:r>
      <w:r w:rsidRPr="00A00598">
        <w:rPr>
          <w:rFonts w:ascii="Palatino Linotype" w:hAnsi="Palatino Linotype" w:cs="Arial"/>
          <w:sz w:val="24"/>
          <w:szCs w:val="24"/>
        </w:rPr>
        <w:t>VI</w:t>
      </w:r>
      <w:r>
        <w:rPr>
          <w:rFonts w:ascii="Palatino Linotype" w:hAnsi="Palatino Linotype" w:cs="Arial"/>
          <w:sz w:val="24"/>
          <w:szCs w:val="24"/>
        </w:rPr>
        <w:t>I</w:t>
      </w:r>
      <w:r w:rsidRPr="00A00598">
        <w:rPr>
          <w:rFonts w:ascii="Palatino Linotype" w:hAnsi="Palatino Linotype" w:cs="Arial"/>
          <w:sz w:val="24"/>
          <w:szCs w:val="24"/>
        </w:rPr>
        <w:t xml:space="preserve"> del artículo 9 del mismo ordenamiento legal, se conmina a este Órgano Resolutor a apegarse al principio de </w:t>
      </w:r>
      <w:r>
        <w:rPr>
          <w:rFonts w:ascii="Palatino Linotype" w:hAnsi="Palatino Linotype" w:cs="Arial"/>
          <w:sz w:val="24"/>
          <w:szCs w:val="24"/>
        </w:rPr>
        <w:t>Máxima Publicidad</w:t>
      </w:r>
      <w:r w:rsidRPr="00A00598">
        <w:rPr>
          <w:rFonts w:ascii="Palatino Linotype" w:hAnsi="Palatino Linotype" w:cs="Arial"/>
          <w:sz w:val="24"/>
          <w:szCs w:val="24"/>
        </w:rPr>
        <w:t xml:space="preserve">, </w:t>
      </w:r>
      <w:r>
        <w:rPr>
          <w:rFonts w:ascii="Palatino Linotype" w:hAnsi="Palatino Linotype" w:cs="Arial"/>
          <w:sz w:val="24"/>
          <w:szCs w:val="24"/>
        </w:rPr>
        <w:t>que consagra lo siguiente:</w:t>
      </w:r>
    </w:p>
    <w:p w:rsidR="00A00598" w:rsidRDefault="00A00598" w:rsidP="00646457">
      <w:pPr>
        <w:spacing w:after="0" w:line="360" w:lineRule="auto"/>
        <w:jc w:val="both"/>
        <w:rPr>
          <w:rFonts w:ascii="Palatino Linotype" w:hAnsi="Palatino Linotype" w:cs="Arial"/>
          <w:sz w:val="24"/>
          <w:szCs w:val="24"/>
        </w:rPr>
      </w:pPr>
    </w:p>
    <w:p w:rsidR="00A00598" w:rsidRDefault="00A00598" w:rsidP="0064645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A00598">
        <w:rPr>
          <w:rFonts w:ascii="Palatino Linotype" w:hAnsi="Palatino Linotype" w:cs="Arial"/>
          <w:b/>
          <w:i/>
          <w:szCs w:val="24"/>
        </w:rPr>
        <w:t>Artículo 9.</w:t>
      </w:r>
      <w:r w:rsidRPr="00A00598">
        <w:rPr>
          <w:rFonts w:ascii="Palatino Linotype" w:hAnsi="Palatino Linotype" w:cs="Arial"/>
          <w:i/>
          <w:szCs w:val="24"/>
        </w:rPr>
        <w:t xml:space="preserve"> El Instituto deberá regir su funcionamiento de acuerdo a los siguientes principios:</w:t>
      </w:r>
    </w:p>
    <w:p w:rsidR="00A00598" w:rsidRDefault="00A00598" w:rsidP="0064645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00598" w:rsidRDefault="00A00598" w:rsidP="00646457">
      <w:pPr>
        <w:spacing w:after="0" w:line="240" w:lineRule="auto"/>
        <w:ind w:left="567" w:right="567"/>
        <w:jc w:val="both"/>
        <w:rPr>
          <w:rFonts w:ascii="Palatino Linotype" w:hAnsi="Palatino Linotype" w:cs="Arial"/>
          <w:i/>
          <w:szCs w:val="24"/>
        </w:rPr>
      </w:pPr>
      <w:r w:rsidRPr="00A00598">
        <w:rPr>
          <w:rFonts w:ascii="Palatino Linotype" w:hAnsi="Palatino Linotype" w:cs="Arial"/>
          <w:b/>
          <w:i/>
          <w:szCs w:val="24"/>
        </w:rPr>
        <w:t>VII. Máxima Publicidad:</w:t>
      </w:r>
      <w:r w:rsidRPr="00A00598">
        <w:rPr>
          <w:rFonts w:ascii="Palatino Linotype" w:hAnsi="Palatino Linotype" w:cs="Arial"/>
          <w:i/>
          <w:szCs w:val="24"/>
        </w:rPr>
        <w:t xml:space="preserve"> </w:t>
      </w:r>
      <w:r w:rsidRPr="00AD160F">
        <w:rPr>
          <w:rFonts w:ascii="Palatino Linotype" w:hAnsi="Palatino Linotype" w:cs="Arial"/>
          <w:b/>
          <w:i/>
          <w:szCs w:val="24"/>
          <w:u w:val="single"/>
        </w:rPr>
        <w:t>Toda la información en posesión de los sujetos obligados será pública, completa, oportuna y accesible</w:t>
      </w:r>
      <w:r w:rsidRPr="00A00598">
        <w:rPr>
          <w:rFonts w:ascii="Palatino Linotype" w:hAnsi="Palatino Linotype" w:cs="Arial"/>
          <w:i/>
          <w:szCs w:val="24"/>
        </w:rPr>
        <w:t>, sujeta a un claro régimen de excepciones que deberán estar definidas y</w:t>
      </w:r>
      <w:r>
        <w:rPr>
          <w:rFonts w:ascii="Palatino Linotype" w:hAnsi="Palatino Linotype" w:cs="Arial"/>
          <w:i/>
          <w:szCs w:val="24"/>
        </w:rPr>
        <w:t xml:space="preserve"> </w:t>
      </w:r>
      <w:r w:rsidRPr="00A00598">
        <w:rPr>
          <w:rFonts w:ascii="Palatino Linotype" w:hAnsi="Palatino Linotype" w:cs="Arial"/>
          <w:i/>
          <w:szCs w:val="24"/>
        </w:rPr>
        <w:t>ser además legítimas y estrictamente necesarias en una sociedad democrática;</w:t>
      </w:r>
      <w:r>
        <w:rPr>
          <w:rFonts w:ascii="Palatino Linotype" w:hAnsi="Palatino Linotype" w:cs="Arial"/>
          <w:i/>
          <w:szCs w:val="24"/>
        </w:rPr>
        <w:t>”</w:t>
      </w:r>
    </w:p>
    <w:p w:rsidR="00A00598" w:rsidRPr="00A00598" w:rsidRDefault="00A00598" w:rsidP="00646457">
      <w:pPr>
        <w:spacing w:after="0" w:line="240" w:lineRule="auto"/>
        <w:ind w:left="567" w:right="567"/>
        <w:jc w:val="right"/>
        <w:rPr>
          <w:rFonts w:ascii="Palatino Linotype" w:hAnsi="Palatino Linotype" w:cs="Arial"/>
          <w:szCs w:val="24"/>
        </w:rPr>
      </w:pPr>
      <w:r w:rsidRPr="00A00598">
        <w:rPr>
          <w:rFonts w:ascii="Palatino Linotype" w:hAnsi="Palatino Linotype" w:cs="Arial"/>
          <w:szCs w:val="24"/>
        </w:rPr>
        <w:t>(Énfasis añadido)</w:t>
      </w:r>
    </w:p>
    <w:p w:rsidR="00A00598" w:rsidRDefault="00A00598" w:rsidP="00646457">
      <w:pPr>
        <w:spacing w:after="0" w:line="360" w:lineRule="auto"/>
        <w:jc w:val="both"/>
        <w:rPr>
          <w:rFonts w:ascii="Palatino Linotype" w:hAnsi="Palatino Linotype" w:cs="Arial"/>
          <w:sz w:val="24"/>
          <w:szCs w:val="24"/>
        </w:rPr>
      </w:pPr>
    </w:p>
    <w:p w:rsidR="0068094C" w:rsidRDefault="00A00598"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Principio que establece que toda la información en posesión de los </w:t>
      </w:r>
      <w:r>
        <w:rPr>
          <w:rFonts w:ascii="Palatino Linotype" w:hAnsi="Palatino Linotype" w:cs="Arial"/>
          <w:b/>
          <w:sz w:val="24"/>
          <w:szCs w:val="24"/>
        </w:rPr>
        <w:t>sujetos obligados</w:t>
      </w:r>
      <w:r>
        <w:rPr>
          <w:rFonts w:ascii="Palatino Linotype" w:hAnsi="Palatino Linotype" w:cs="Arial"/>
          <w:sz w:val="24"/>
          <w:szCs w:val="24"/>
        </w:rPr>
        <w:t xml:space="preserve"> </w:t>
      </w:r>
      <w:r w:rsidRPr="00AD160F">
        <w:rPr>
          <w:rFonts w:ascii="Palatino Linotype" w:hAnsi="Palatino Linotype" w:cs="Arial"/>
          <w:b/>
          <w:sz w:val="24"/>
          <w:szCs w:val="24"/>
        </w:rPr>
        <w:t>será pública</w:t>
      </w:r>
      <w:r w:rsidR="00316D67" w:rsidRPr="00AD160F">
        <w:rPr>
          <w:rFonts w:ascii="Palatino Linotype" w:hAnsi="Palatino Linotype" w:cs="Arial"/>
          <w:b/>
          <w:sz w:val="24"/>
          <w:szCs w:val="24"/>
        </w:rPr>
        <w:t>, oportuna y completa</w:t>
      </w:r>
      <w:r w:rsidR="00316D67">
        <w:rPr>
          <w:rFonts w:ascii="Palatino Linotype" w:hAnsi="Palatino Linotype" w:cs="Arial"/>
          <w:b/>
          <w:sz w:val="24"/>
          <w:szCs w:val="24"/>
        </w:rPr>
        <w:t>,</w:t>
      </w:r>
      <w:r>
        <w:rPr>
          <w:rFonts w:ascii="Palatino Linotype" w:hAnsi="Palatino Linotype" w:cs="Arial"/>
          <w:sz w:val="24"/>
          <w:szCs w:val="24"/>
        </w:rPr>
        <w:t xml:space="preserve"> </w:t>
      </w:r>
      <w:r w:rsidR="00316D67">
        <w:rPr>
          <w:rFonts w:ascii="Palatino Linotype" w:hAnsi="Palatino Linotype" w:cs="Arial"/>
          <w:sz w:val="24"/>
          <w:szCs w:val="24"/>
        </w:rPr>
        <w:t xml:space="preserve">lo que en el presente caso concreto resulta de aplicabilidad, toda vez que como ha quedado acreditado el </w:t>
      </w:r>
      <w:r w:rsidR="00316D67">
        <w:rPr>
          <w:rFonts w:ascii="Palatino Linotype" w:hAnsi="Palatino Linotype" w:cs="Arial"/>
          <w:b/>
          <w:sz w:val="24"/>
          <w:szCs w:val="24"/>
        </w:rPr>
        <w:t>sujeto obligado</w:t>
      </w:r>
      <w:r w:rsidR="009E521B">
        <w:rPr>
          <w:rFonts w:ascii="Palatino Linotype" w:hAnsi="Palatino Linotype" w:cs="Arial"/>
          <w:b/>
          <w:sz w:val="24"/>
          <w:szCs w:val="24"/>
        </w:rPr>
        <w:t xml:space="preserve"> </w:t>
      </w:r>
      <w:r w:rsidR="009E521B">
        <w:rPr>
          <w:rFonts w:ascii="Palatino Linotype" w:hAnsi="Palatino Linotype" w:cs="Arial"/>
          <w:sz w:val="24"/>
          <w:szCs w:val="24"/>
        </w:rPr>
        <w:t>genera administra y posee la información peticionada</w:t>
      </w:r>
      <w:r w:rsidR="00AD160F">
        <w:rPr>
          <w:rFonts w:ascii="Palatino Linotype" w:hAnsi="Palatino Linotype" w:cs="Arial"/>
          <w:b/>
          <w:sz w:val="24"/>
          <w:szCs w:val="24"/>
        </w:rPr>
        <w:t xml:space="preserve">, </w:t>
      </w:r>
      <w:r w:rsidR="00AD160F" w:rsidRPr="00AD160F">
        <w:rPr>
          <w:rFonts w:ascii="Palatino Linotype" w:hAnsi="Palatino Linotype" w:cs="Arial"/>
          <w:sz w:val="24"/>
          <w:szCs w:val="24"/>
        </w:rPr>
        <w:t>si bien</w:t>
      </w:r>
      <w:r w:rsidR="00316D67">
        <w:rPr>
          <w:rFonts w:ascii="Palatino Linotype" w:hAnsi="Palatino Linotype" w:cs="Arial"/>
          <w:sz w:val="24"/>
          <w:szCs w:val="24"/>
        </w:rPr>
        <w:t xml:space="preserve"> </w:t>
      </w:r>
      <w:r w:rsidR="00AD160F">
        <w:rPr>
          <w:rFonts w:ascii="Palatino Linotype" w:hAnsi="Palatino Linotype" w:cs="Arial"/>
          <w:sz w:val="24"/>
          <w:szCs w:val="24"/>
        </w:rPr>
        <w:t>intentó hacer</w:t>
      </w:r>
      <w:r w:rsidR="00316D67">
        <w:rPr>
          <w:rFonts w:ascii="Palatino Linotype" w:hAnsi="Palatino Linotype" w:cs="Arial"/>
          <w:sz w:val="24"/>
          <w:szCs w:val="24"/>
        </w:rPr>
        <w:t xml:space="preserve"> entrega de la </w:t>
      </w:r>
      <w:r w:rsidR="009E521B">
        <w:rPr>
          <w:rFonts w:ascii="Palatino Linotype" w:hAnsi="Palatino Linotype" w:cs="Arial"/>
          <w:sz w:val="24"/>
          <w:szCs w:val="24"/>
        </w:rPr>
        <w:t>ella</w:t>
      </w:r>
      <w:r w:rsidR="007139EE">
        <w:rPr>
          <w:rFonts w:ascii="Palatino Linotype" w:hAnsi="Palatino Linotype" w:cs="Arial"/>
          <w:sz w:val="24"/>
          <w:szCs w:val="24"/>
        </w:rPr>
        <w:t>,</w:t>
      </w:r>
      <w:r w:rsidR="00AD160F">
        <w:rPr>
          <w:rFonts w:ascii="Palatino Linotype" w:hAnsi="Palatino Linotype" w:cs="Arial"/>
          <w:sz w:val="24"/>
          <w:szCs w:val="24"/>
        </w:rPr>
        <w:t xml:space="preserve"> esta no fue remitida en el apartado correspondiente para tal efecto,</w:t>
      </w:r>
      <w:r w:rsidR="007139EE">
        <w:rPr>
          <w:rFonts w:ascii="Palatino Linotype" w:hAnsi="Palatino Linotype" w:cs="Arial"/>
          <w:sz w:val="24"/>
          <w:szCs w:val="24"/>
        </w:rPr>
        <w:t xml:space="preserve"> lo que vulnera el derecho de acceso a la información del </w:t>
      </w:r>
      <w:r w:rsidR="007139EE">
        <w:rPr>
          <w:rFonts w:ascii="Palatino Linotype" w:hAnsi="Palatino Linotype" w:cs="Arial"/>
          <w:b/>
          <w:sz w:val="24"/>
          <w:szCs w:val="24"/>
        </w:rPr>
        <w:t>recurrente.</w:t>
      </w:r>
    </w:p>
    <w:p w:rsidR="00BE530F" w:rsidRDefault="00BE530F" w:rsidP="00646457">
      <w:pPr>
        <w:spacing w:after="0" w:line="360" w:lineRule="auto"/>
        <w:jc w:val="both"/>
        <w:rPr>
          <w:rFonts w:ascii="Palatino Linotype" w:hAnsi="Palatino Linotype" w:cs="Arial"/>
          <w:sz w:val="24"/>
          <w:szCs w:val="24"/>
        </w:rPr>
      </w:pPr>
    </w:p>
    <w:p w:rsidR="00BE530F" w:rsidRPr="00011FD7" w:rsidRDefault="00E43860" w:rsidP="00646457">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BE530F" w:rsidRPr="00011FD7">
        <w:rPr>
          <w:rFonts w:ascii="Palatino Linotype" w:hAnsi="Palatino Linotype" w:cs="Arial"/>
          <w:sz w:val="24"/>
          <w:szCs w:val="24"/>
        </w:rPr>
        <w:t>, es menester señalar que la información solicitada constituye una de las Obligaciones de Transparencia Comunes de los sujetos obligados, que genera, administra o posee en sus archivos, ello con</w:t>
      </w:r>
      <w:r>
        <w:rPr>
          <w:rFonts w:ascii="Palatino Linotype" w:hAnsi="Palatino Linotype" w:cs="Arial"/>
          <w:sz w:val="24"/>
          <w:szCs w:val="24"/>
        </w:rPr>
        <w:t xml:space="preserve">forme a lo a lo previsto por el artículo 92 fracción II </w:t>
      </w:r>
      <w:r w:rsidR="00BE530F" w:rsidRPr="00011FD7">
        <w:rPr>
          <w:rFonts w:ascii="Palatino Linotype" w:hAnsi="Palatino Linotype" w:cs="Arial"/>
          <w:sz w:val="24"/>
          <w:szCs w:val="24"/>
        </w:rPr>
        <w:t>de la Ley de Transparencia y Acceso a la Información Pública del Estado de México y Municipios</w:t>
      </w:r>
      <w:r w:rsidR="009E521B">
        <w:rPr>
          <w:rFonts w:ascii="Palatino Linotype" w:hAnsi="Palatino Linotype" w:cs="Arial"/>
          <w:sz w:val="24"/>
          <w:szCs w:val="24"/>
        </w:rPr>
        <w:t>,</w:t>
      </w:r>
      <w:r w:rsidR="009E521B" w:rsidRPr="009E521B">
        <w:t xml:space="preserve"> </w:t>
      </w:r>
      <w:r w:rsidR="009E521B" w:rsidRPr="009E521B">
        <w:rPr>
          <w:rFonts w:ascii="Palatino Linotype" w:hAnsi="Palatino Linotype" w:cs="Arial"/>
          <w:sz w:val="24"/>
          <w:szCs w:val="24"/>
        </w:rPr>
        <w:t>el cual establece la obligación de mantener a disposición del público en general la información relativa a su estructura orgánica, refiriendo que ello debe ser en un formato que permita, vincular cada parte de la estructura, las atribuciones y responsabilidades que le corresponden a cada servidor público</w:t>
      </w:r>
      <w:r w:rsidR="00BE530F" w:rsidRPr="00011FD7">
        <w:rPr>
          <w:rFonts w:ascii="Palatino Linotype" w:hAnsi="Palatino Linotype" w:cs="Arial"/>
          <w:sz w:val="24"/>
          <w:szCs w:val="24"/>
        </w:rPr>
        <w:t>; que a la letra cita:</w:t>
      </w:r>
    </w:p>
    <w:p w:rsidR="00BE530F" w:rsidRPr="00011FD7" w:rsidRDefault="00BE530F" w:rsidP="00646457">
      <w:pPr>
        <w:tabs>
          <w:tab w:val="left" w:pos="709"/>
        </w:tabs>
        <w:spacing w:after="0" w:line="360" w:lineRule="auto"/>
        <w:jc w:val="both"/>
        <w:rPr>
          <w:rFonts w:ascii="Palatino Linotype" w:hAnsi="Palatino Linotype" w:cs="Arial"/>
          <w:sz w:val="18"/>
          <w:szCs w:val="24"/>
        </w:rPr>
      </w:pPr>
    </w:p>
    <w:p w:rsidR="00BE530F" w:rsidRPr="00011FD7" w:rsidRDefault="00BE530F" w:rsidP="00646457">
      <w:pPr>
        <w:tabs>
          <w:tab w:val="left" w:pos="709"/>
        </w:tabs>
        <w:spacing w:after="0" w:line="240" w:lineRule="auto"/>
        <w:ind w:left="567" w:right="567"/>
        <w:jc w:val="both"/>
        <w:rPr>
          <w:rFonts w:ascii="Palatino Linotype" w:hAnsi="Palatino Linotype" w:cs="Arial"/>
          <w:i/>
        </w:rPr>
      </w:pPr>
      <w:r w:rsidRPr="00011FD7">
        <w:rPr>
          <w:rFonts w:ascii="Palatino Linotype" w:hAnsi="Palatino Linotype" w:cs="Arial"/>
          <w:b/>
          <w:i/>
        </w:rPr>
        <w:t>“Artículo 92.</w:t>
      </w:r>
      <w:r w:rsidRPr="00011FD7">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E530F" w:rsidRPr="00011FD7" w:rsidRDefault="00BE530F" w:rsidP="00646457">
      <w:pPr>
        <w:tabs>
          <w:tab w:val="left" w:pos="709"/>
        </w:tabs>
        <w:spacing w:after="0" w:line="240" w:lineRule="auto"/>
        <w:ind w:left="567" w:right="567"/>
        <w:jc w:val="both"/>
        <w:rPr>
          <w:rFonts w:ascii="Palatino Linotype" w:hAnsi="Palatino Linotype" w:cs="Arial"/>
          <w:b/>
          <w:i/>
        </w:rPr>
      </w:pPr>
      <w:r w:rsidRPr="00011FD7">
        <w:rPr>
          <w:rFonts w:ascii="Palatino Linotype" w:hAnsi="Palatino Linotype" w:cs="Arial"/>
          <w:b/>
          <w:i/>
        </w:rPr>
        <w:t>(…)</w:t>
      </w:r>
    </w:p>
    <w:p w:rsidR="00FD3206" w:rsidRPr="00E43860" w:rsidRDefault="00E43860" w:rsidP="00E43860">
      <w:pPr>
        <w:tabs>
          <w:tab w:val="left" w:pos="709"/>
        </w:tabs>
        <w:spacing w:after="0" w:line="240" w:lineRule="auto"/>
        <w:ind w:left="567" w:right="567"/>
        <w:jc w:val="both"/>
        <w:rPr>
          <w:rFonts w:ascii="Palatino Linotype" w:hAnsi="Palatino Linotype" w:cs="Arial"/>
          <w:i/>
        </w:rPr>
      </w:pPr>
      <w:r w:rsidRPr="00E43860">
        <w:rPr>
          <w:rFonts w:ascii="Palatino Linotype" w:hAnsi="Palatino Linotype" w:cs="Arial"/>
          <w:b/>
          <w:i/>
        </w:rPr>
        <w:t>II. Su estructura orgánica completa</w:t>
      </w:r>
      <w:r w:rsidRPr="00E43860">
        <w:rPr>
          <w:rFonts w:ascii="Palatino Linotype" w:hAnsi="Palatino Linotype" w:cs="Arial"/>
          <w:i/>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BE530F" w:rsidRPr="00011FD7" w:rsidRDefault="00BE530F" w:rsidP="00646457">
      <w:pPr>
        <w:autoSpaceDE w:val="0"/>
        <w:autoSpaceDN w:val="0"/>
        <w:adjustRightInd w:val="0"/>
        <w:spacing w:after="0" w:line="240" w:lineRule="auto"/>
        <w:ind w:left="567" w:right="567"/>
        <w:contextualSpacing/>
        <w:jc w:val="both"/>
        <w:rPr>
          <w:rFonts w:ascii="Palatino Linotype" w:eastAsia="MS Mincho" w:hAnsi="Palatino Linotype" w:cs="Arial"/>
          <w:b/>
          <w:i/>
          <w:lang w:val="es-ES_tradnl" w:eastAsia="es-ES"/>
        </w:rPr>
      </w:pPr>
      <w:r w:rsidRPr="00011FD7">
        <w:rPr>
          <w:rFonts w:ascii="Palatino Linotype" w:eastAsia="MS Mincho" w:hAnsi="Palatino Linotype" w:cs="Arial"/>
          <w:b/>
          <w:i/>
          <w:lang w:val="es-ES_tradnl" w:eastAsia="es-ES"/>
        </w:rPr>
        <w:t>…</w:t>
      </w:r>
    </w:p>
    <w:p w:rsidR="00BE530F" w:rsidRPr="00011FD7" w:rsidRDefault="00BE530F" w:rsidP="00646457">
      <w:pPr>
        <w:autoSpaceDE w:val="0"/>
        <w:autoSpaceDN w:val="0"/>
        <w:adjustRightInd w:val="0"/>
        <w:spacing w:after="0" w:line="240" w:lineRule="auto"/>
        <w:ind w:left="567" w:right="567"/>
        <w:contextualSpacing/>
        <w:jc w:val="right"/>
        <w:rPr>
          <w:rFonts w:ascii="Palatino Linotype" w:eastAsia="MS Mincho" w:hAnsi="Palatino Linotype" w:cs="Arial"/>
          <w:lang w:val="es-ES_tradnl" w:eastAsia="es-ES"/>
        </w:rPr>
      </w:pPr>
      <w:r w:rsidRPr="00011FD7">
        <w:rPr>
          <w:rFonts w:ascii="Palatino Linotype" w:eastAsia="MS Mincho" w:hAnsi="Palatino Linotype" w:cs="Arial"/>
          <w:lang w:val="es-ES_tradnl" w:eastAsia="es-ES"/>
        </w:rPr>
        <w:t>(Énfasis añadido)</w:t>
      </w:r>
    </w:p>
    <w:p w:rsidR="00BE530F" w:rsidRPr="00011FD7" w:rsidRDefault="00BE530F" w:rsidP="00646457">
      <w:pPr>
        <w:autoSpaceDE w:val="0"/>
        <w:autoSpaceDN w:val="0"/>
        <w:adjustRightInd w:val="0"/>
        <w:spacing w:after="0" w:line="240" w:lineRule="auto"/>
        <w:ind w:right="851"/>
        <w:jc w:val="both"/>
        <w:rPr>
          <w:rFonts w:ascii="Palatino Linotype" w:hAnsi="Palatino Linotype" w:cs="Arial"/>
        </w:rPr>
      </w:pPr>
    </w:p>
    <w:p w:rsidR="009E521B" w:rsidRDefault="009E521B" w:rsidP="009E521B">
      <w:pPr>
        <w:spacing w:after="100" w:afterAutospacing="1" w:line="360" w:lineRule="auto"/>
        <w:jc w:val="both"/>
        <w:rPr>
          <w:rFonts w:ascii="Palatino Linotype" w:eastAsia="Times New Roman" w:hAnsi="Palatino Linotype" w:cs="Times New Roman"/>
          <w:sz w:val="24"/>
          <w:szCs w:val="24"/>
          <w:lang w:val="es-ES" w:eastAsia="es-ES"/>
        </w:rPr>
      </w:pPr>
    </w:p>
    <w:p w:rsidR="009E521B" w:rsidRPr="009E521B" w:rsidRDefault="009E521B" w:rsidP="009E521B">
      <w:pPr>
        <w:spacing w:after="100" w:afterAutospacing="1" w:line="360" w:lineRule="auto"/>
        <w:jc w:val="both"/>
        <w:rPr>
          <w:rFonts w:ascii="Palatino Linotype" w:eastAsia="Times New Roman" w:hAnsi="Palatino Linotype" w:cs="Times New Roman"/>
          <w:sz w:val="24"/>
          <w:szCs w:val="24"/>
          <w:shd w:val="clear" w:color="auto" w:fill="FFFFFF"/>
          <w:lang w:val="es-ES" w:eastAsia="es-ES"/>
        </w:rPr>
      </w:pPr>
      <w:r>
        <w:rPr>
          <w:rFonts w:ascii="Palatino Linotype" w:eastAsia="Times New Roman" w:hAnsi="Palatino Linotype" w:cs="Times New Roman"/>
          <w:sz w:val="24"/>
          <w:szCs w:val="24"/>
          <w:lang w:val="es-ES" w:eastAsia="es-ES"/>
        </w:rPr>
        <w:t>Sirve a manera de robustecer lo antes expuesto, lo</w:t>
      </w:r>
      <w:r w:rsidRPr="009E521B">
        <w:rPr>
          <w:rFonts w:ascii="Palatino Linotype" w:eastAsia="Times New Roman" w:hAnsi="Palatino Linotype" w:cs="Times New Roman"/>
          <w:sz w:val="24"/>
          <w:szCs w:val="24"/>
          <w:lang w:val="es-ES" w:eastAsia="es-ES"/>
        </w:rPr>
        <w:t xml:space="preserve"> establecido por la Ley General de Transparencia y Acceso a la Información Pública en su artículo 70, fracción II que refiere en los mismos términos la obligación de transparentar la estructura orgánica de parte de cada uno de los Sujetos Obligados,</w:t>
      </w:r>
      <w:r w:rsidRPr="009E521B">
        <w:rPr>
          <w:rFonts w:ascii="Palatino Linotype" w:eastAsia="Calibri" w:hAnsi="Palatino Linotype" w:cs="Arial"/>
          <w:sz w:val="24"/>
          <w:szCs w:val="24"/>
          <w:lang w:val="es-ES"/>
        </w:rPr>
        <w:t xml:space="preserve"> por lo que resulta aplicable en la entidad lo dispuesto por los</w:t>
      </w:r>
      <w:r w:rsidRPr="009E521B">
        <w:rPr>
          <w:rFonts w:ascii="Palatino Linotype" w:eastAsia="Times New Roman" w:hAnsi="Palatino Linotype" w:cs="Times New Roman"/>
          <w:sz w:val="24"/>
          <w:szCs w:val="24"/>
          <w:lang w:val="es-ES" w:eastAsia="es-ES"/>
        </w:rPr>
        <w:t xml:space="preserve"> </w:t>
      </w:r>
      <w:r w:rsidRPr="009E521B">
        <w:rPr>
          <w:rFonts w:ascii="Palatino Linotype" w:eastAsia="Times New Roman" w:hAnsi="Palatino Linotype" w:cs="Times New Roman"/>
          <w:i/>
          <w:sz w:val="24"/>
          <w:szCs w:val="24"/>
          <w:shd w:val="clear" w:color="auto" w:fill="FFFFFF"/>
          <w:lang w:val="es-ES" w:eastAsia="es-ES"/>
        </w:rPr>
        <w:t xml:space="preserve">Lineamientos técnicos generales para la publicación, homologación y </w:t>
      </w:r>
      <w:r w:rsidRPr="009E521B">
        <w:rPr>
          <w:rFonts w:ascii="Palatino Linotype" w:eastAsia="Times New Roman" w:hAnsi="Palatino Linotype" w:cs="Times New Roman"/>
          <w:i/>
          <w:sz w:val="24"/>
          <w:szCs w:val="24"/>
          <w:shd w:val="clear" w:color="auto" w:fill="FFFFFF"/>
          <w:lang w:val="es-ES" w:eastAsia="es-ES"/>
        </w:rPr>
        <w:lastRenderedPageBreak/>
        <w:t>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E521B">
        <w:rPr>
          <w:rFonts w:ascii="Palatino Linotype" w:eastAsia="Times New Roman" w:hAnsi="Palatino Linotype" w:cs="Times New Roman"/>
          <w:sz w:val="24"/>
          <w:szCs w:val="24"/>
          <w:shd w:val="clear" w:color="auto" w:fill="FFFFFF"/>
          <w:lang w:val="es-ES" w:eastAsia="es-ES"/>
        </w:rPr>
        <w:t>, </w:t>
      </w:r>
      <w:r w:rsidRPr="009E521B">
        <w:rPr>
          <w:rFonts w:ascii="Palatino Linotype" w:eastAsia="Calibri" w:hAnsi="Palatino Linotype" w:cs="Arial"/>
          <w:sz w:val="24"/>
          <w:szCs w:val="24"/>
          <w:lang w:val="es-ES"/>
        </w:rPr>
        <w:t xml:space="preserve">publicados en el Diario Oficial de la Federación el día cuatro de mayo de dos mil dieciséis; de los cuales, se desprende </w:t>
      </w:r>
      <w:r w:rsidRPr="009E521B">
        <w:rPr>
          <w:rFonts w:ascii="Palatino Linotype" w:eastAsia="Times New Roman" w:hAnsi="Palatino Linotype" w:cs="Times New Roman"/>
          <w:sz w:val="24"/>
          <w:szCs w:val="24"/>
          <w:shd w:val="clear" w:color="auto" w:fill="FFFFFF"/>
          <w:lang w:val="es-ES" w:eastAsia="es-ES"/>
        </w:rPr>
        <w:t>la estructura orgánica que se encuentr</w:t>
      </w:r>
      <w:r>
        <w:rPr>
          <w:rFonts w:ascii="Palatino Linotype" w:eastAsia="Times New Roman" w:hAnsi="Palatino Linotype" w:cs="Times New Roman"/>
          <w:sz w:val="24"/>
          <w:szCs w:val="24"/>
          <w:shd w:val="clear" w:color="auto" w:fill="FFFFFF"/>
          <w:lang w:val="es-ES" w:eastAsia="es-ES"/>
        </w:rPr>
        <w:t>an constreñidos a publicar los sujetos o</w:t>
      </w:r>
      <w:r w:rsidRPr="009E521B">
        <w:rPr>
          <w:rFonts w:ascii="Palatino Linotype" w:eastAsia="Times New Roman" w:hAnsi="Palatino Linotype" w:cs="Times New Roman"/>
          <w:sz w:val="24"/>
          <w:szCs w:val="24"/>
          <w:shd w:val="clear" w:color="auto" w:fill="FFFFFF"/>
          <w:lang w:val="es-ES" w:eastAsia="es-ES"/>
        </w:rPr>
        <w:t xml:space="preserve">bligados, en los que se debe permitir la visualización de los niveles jerárquicos y sus relaciones de dependencia de acuerdo con el estatuto orgánico u ordenamiento que les aplique, </w:t>
      </w:r>
      <w:r w:rsidRPr="009E521B">
        <w:rPr>
          <w:rFonts w:ascii="Palatino Linotype" w:eastAsia="Times New Roman" w:hAnsi="Palatino Linotype" w:cs="Times New Roman"/>
          <w:b/>
          <w:sz w:val="24"/>
          <w:szCs w:val="24"/>
          <w:shd w:val="clear" w:color="auto" w:fill="FFFFFF"/>
          <w:lang w:val="es-ES" w:eastAsia="es-ES"/>
        </w:rPr>
        <w:t>debiendo ser vigente, o sea la que esté en operación y haya sido aprobada o dictaminada por la autoridad competente</w:t>
      </w:r>
      <w:r w:rsidRPr="009E521B">
        <w:rPr>
          <w:rFonts w:ascii="Palatino Linotype" w:eastAsia="Times New Roman" w:hAnsi="Palatino Linotype" w:cs="Times New Roman"/>
          <w:sz w:val="24"/>
          <w:szCs w:val="24"/>
          <w:shd w:val="clear" w:color="auto" w:fill="FFFFFF"/>
          <w:lang w:val="es-ES" w:eastAsia="es-ES"/>
        </w:rPr>
        <w:t>.</w:t>
      </w:r>
    </w:p>
    <w:p w:rsidR="009E521B" w:rsidRPr="009E521B" w:rsidRDefault="009E521B" w:rsidP="009E521B">
      <w:pPr>
        <w:spacing w:after="100" w:afterAutospacing="1" w:line="360" w:lineRule="auto"/>
        <w:jc w:val="both"/>
        <w:rPr>
          <w:rFonts w:ascii="Times New Roman" w:eastAsia="Times New Roman" w:hAnsi="Times New Roman" w:cs="Times New Roman"/>
          <w:sz w:val="24"/>
          <w:szCs w:val="24"/>
          <w:lang w:val="es-ES" w:eastAsia="es-ES"/>
        </w:rPr>
      </w:pPr>
      <w:r w:rsidRPr="009E521B">
        <w:rPr>
          <w:rFonts w:ascii="Palatino Linotype" w:eastAsia="Times New Roman" w:hAnsi="Palatino Linotype" w:cs="Times New Roman"/>
          <w:sz w:val="24"/>
          <w:szCs w:val="24"/>
          <w:shd w:val="clear" w:color="auto" w:fill="FFFFFF"/>
          <w:lang w:val="es-ES" w:eastAsia="es-ES"/>
        </w:rPr>
        <w:t>Asimismo, dichos Lineamientos técnicos generales indican que la estructura orgáni</w:t>
      </w:r>
      <w:r>
        <w:rPr>
          <w:rFonts w:ascii="Palatino Linotype" w:eastAsia="Times New Roman" w:hAnsi="Palatino Linotype" w:cs="Times New Roman"/>
          <w:sz w:val="24"/>
          <w:szCs w:val="24"/>
          <w:shd w:val="clear" w:color="auto" w:fill="FFFFFF"/>
          <w:lang w:val="es-ES" w:eastAsia="es-ES"/>
        </w:rPr>
        <w:t>ca debe incluir al titular del sujeto o</w:t>
      </w:r>
      <w:r w:rsidRPr="009E521B">
        <w:rPr>
          <w:rFonts w:ascii="Palatino Linotype" w:eastAsia="Times New Roman" w:hAnsi="Palatino Linotype" w:cs="Times New Roman"/>
          <w:sz w:val="24"/>
          <w:szCs w:val="24"/>
          <w:shd w:val="clear" w:color="auto" w:fill="FFFFFF"/>
          <w:lang w:val="es-ES" w:eastAsia="es-ES"/>
        </w:rPr>
        <w:t xml:space="preserve">bligado y todos los servidores públicos adscritos a las Unidades Administrativas, Áreas, Institutos o las que correspondan, incluyendo </w:t>
      </w:r>
      <w:r w:rsidRPr="009E521B">
        <w:rPr>
          <w:rFonts w:ascii="Palatino Linotype" w:eastAsia="Times New Roman" w:hAnsi="Palatino Linotype" w:cs="Times New Roman"/>
          <w:sz w:val="24"/>
          <w:szCs w:val="24"/>
          <w:lang w:val="es-ES" w:eastAsia="es-ES"/>
        </w:rPr>
        <w:t xml:space="preserve">el personal de gabinete de apoyo </w:t>
      </w:r>
      <w:proofErr w:type="spellStart"/>
      <w:r w:rsidRPr="009E521B">
        <w:rPr>
          <w:rFonts w:ascii="Palatino Linotype" w:eastAsia="Times New Roman" w:hAnsi="Palatino Linotype" w:cs="Times New Roman"/>
          <w:sz w:val="24"/>
          <w:szCs w:val="24"/>
          <w:lang w:val="es-ES" w:eastAsia="es-ES"/>
        </w:rPr>
        <w:t>u</w:t>
      </w:r>
      <w:proofErr w:type="spellEnd"/>
      <w:r w:rsidRPr="009E521B">
        <w:rPr>
          <w:rFonts w:ascii="Palatino Linotype" w:eastAsia="Times New Roman" w:hAnsi="Palatino Linotype" w:cs="Times New Roman"/>
          <w:sz w:val="24"/>
          <w:szCs w:val="24"/>
          <w:lang w:val="es-ES" w:eastAsia="es-ES"/>
        </w:rPr>
        <w:t xml:space="preserve"> homólogo, prestadores de servicios profesionales, miembros de los Sujetos Obligados, así como los respectivos niveles de adjunto, homólogo o cualquier otro equivalente, según la denominación que se le dé. Refieren también,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rsidR="009E521B" w:rsidRPr="009E521B" w:rsidRDefault="009E521B" w:rsidP="009E521B">
      <w:pPr>
        <w:spacing w:after="100" w:afterAutospacing="1" w:line="360" w:lineRule="auto"/>
        <w:jc w:val="both"/>
        <w:rPr>
          <w:rFonts w:ascii="Palatino Linotype" w:eastAsia="Times New Roman" w:hAnsi="Palatino Linotype" w:cs="Times New Roman"/>
          <w:sz w:val="24"/>
          <w:szCs w:val="24"/>
          <w:lang w:val="es-ES" w:eastAsia="es-ES"/>
        </w:rPr>
      </w:pPr>
      <w:r w:rsidRPr="009E521B">
        <w:rPr>
          <w:rFonts w:ascii="Palatino Linotype" w:eastAsia="Times New Roman" w:hAnsi="Palatino Linotype" w:cs="Times New Roman"/>
          <w:sz w:val="24"/>
          <w:szCs w:val="24"/>
          <w:lang w:val="es-ES" w:eastAsia="es-ES"/>
        </w:rPr>
        <w:t>Por lo que, establece los siguientes criterios de contenido para la publicación de dicha información, a saber:</w:t>
      </w:r>
    </w:p>
    <w:p w:rsidR="009E521B" w:rsidRPr="009E521B" w:rsidRDefault="009E521B" w:rsidP="009E521B">
      <w:pPr>
        <w:spacing w:after="0" w:line="240" w:lineRule="auto"/>
        <w:ind w:left="851" w:right="90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i/>
          <w:lang w:val="es-ES" w:eastAsia="es-ES"/>
        </w:rPr>
        <w:lastRenderedPageBreak/>
        <w:t>“</w:t>
      </w:r>
      <w:r w:rsidRPr="009E521B">
        <w:rPr>
          <w:rFonts w:ascii="Palatino Linotype" w:eastAsia="Times New Roman" w:hAnsi="Palatino Linotype" w:cs="Times New Roman"/>
          <w:b/>
          <w:i/>
          <w:lang w:val="es-ES" w:eastAsia="es-ES"/>
        </w:rPr>
        <w:t>Criterios sustantivos de contenido</w:t>
      </w:r>
      <w:r w:rsidRPr="009E521B">
        <w:rPr>
          <w:rFonts w:ascii="Palatino Linotype" w:eastAsia="Times New Roman" w:hAnsi="Palatino Linotype" w:cs="Times New Roman"/>
          <w:i/>
          <w:lang w:val="es-ES" w:eastAsia="es-ES"/>
        </w:rPr>
        <w:t xml:space="preserve">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w:t>
      </w:r>
      <w:r w:rsidRPr="009E521B">
        <w:rPr>
          <w:rFonts w:ascii="Palatino Linotype" w:eastAsia="Times New Roman" w:hAnsi="Palatino Linotype" w:cs="Times New Roman"/>
          <w:i/>
          <w:lang w:val="es-ES" w:eastAsia="es-ES"/>
        </w:rPr>
        <w:t xml:space="preserve"> Denominación del Área (de acuerdo con el catálogo que en su caso regule la actividad del sujeto obligado)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2</w:t>
      </w:r>
      <w:r w:rsidRPr="009E521B">
        <w:rPr>
          <w:rFonts w:ascii="Palatino Linotype" w:eastAsia="Times New Roman" w:hAnsi="Palatino Linotype" w:cs="Times New Roman"/>
          <w:i/>
          <w:lang w:val="es-ES" w:eastAsia="es-ES"/>
        </w:rPr>
        <w:t xml:space="preserve"> Denominación del puesto (de acuerdo con el catálogo que en su caso regule la actividad del sujeto obligado). La información deberá estar ordenada de tal forma que sea posible visualizar los niveles de jerarquía y sus relaciones de dependencia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3</w:t>
      </w:r>
      <w:r w:rsidRPr="009E521B">
        <w:rPr>
          <w:rFonts w:ascii="Palatino Linotype" w:eastAsia="Times New Roman" w:hAnsi="Palatino Linotype" w:cs="Times New Roman"/>
          <w:i/>
          <w:lang w:val="es-ES" w:eastAsia="es-ES"/>
        </w:rPr>
        <w:t xml:space="preserve"> Denominación del cargo (de conformidad con nombramiento otorgado)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4</w:t>
      </w:r>
      <w:r w:rsidRPr="009E521B">
        <w:rPr>
          <w:rFonts w:ascii="Palatino Linotype" w:eastAsia="Times New Roman" w:hAnsi="Palatino Linotype" w:cs="Times New Roman"/>
          <w:i/>
          <w:lang w:val="es-ES" w:eastAsia="es-ES"/>
        </w:rPr>
        <w:t xml:space="preserve"> Clave o nivel del puesto (en su caso) de acuerdo con el catálogo que regule la actividad del sujeto obligado]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5</w:t>
      </w:r>
      <w:r w:rsidRPr="009E521B">
        <w:rPr>
          <w:rFonts w:ascii="Palatino Linotype" w:eastAsia="Times New Roman" w:hAnsi="Palatino Linotype" w:cs="Times New Roman"/>
          <w:i/>
          <w:lang w:val="es-ES" w:eastAsia="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6</w:t>
      </w:r>
      <w:r w:rsidRPr="009E521B">
        <w:rPr>
          <w:rFonts w:ascii="Palatino Linotype" w:eastAsia="Times New Roman" w:hAnsi="Palatino Linotype" w:cs="Times New Roman"/>
          <w:i/>
          <w:lang w:val="es-ES" w:eastAsia="es-ES"/>
        </w:rPr>
        <w:t xml:space="preserve"> Área de adscripción (Área inmediata superior)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7</w:t>
      </w:r>
      <w:r w:rsidRPr="009E521B">
        <w:rPr>
          <w:rFonts w:ascii="Palatino Linotype" w:eastAsia="Times New Roman" w:hAnsi="Palatino Linotype" w:cs="Times New Roman"/>
          <w:i/>
          <w:lang w:val="es-ES" w:eastAsia="es-ES"/>
        </w:rPr>
        <w:t xml:space="preserve"> Por cada puesto y/o cargo de la estructura se deberá especificar la denominación de la norma que establece sus atribuciones, responsabilidades y/o funciones, según sea el caso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8</w:t>
      </w:r>
      <w:r w:rsidRPr="009E521B">
        <w:rPr>
          <w:rFonts w:ascii="Palatino Linotype" w:eastAsia="Times New Roman" w:hAnsi="Palatino Linotype" w:cs="Times New Roman"/>
          <w:i/>
          <w:lang w:val="es-ES" w:eastAsia="es-ES"/>
        </w:rPr>
        <w:t xml:space="preserve"> Fundamento legal (artículo y/o fracción) que sustenta el puesto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9</w:t>
      </w:r>
      <w:r w:rsidRPr="009E521B">
        <w:rPr>
          <w:rFonts w:ascii="Palatino Linotype" w:eastAsia="Times New Roman" w:hAnsi="Palatino Linotype" w:cs="Times New Roman"/>
          <w:i/>
          <w:lang w:val="es-ES" w:eastAsia="es-ES"/>
        </w:rPr>
        <w:t xml:space="preserve"> Por cada puesto o cargo deben desplegarse las atribuciones, responsabilidades y/o funciones, según sea el caso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10</w:t>
      </w:r>
      <w:r w:rsidRPr="009E521B">
        <w:rPr>
          <w:rFonts w:ascii="Palatino Linotype" w:eastAsia="Times New Roman" w:hAnsi="Palatino Linotype" w:cs="Times New Roman"/>
          <w:i/>
          <w:lang w:val="es-ES" w:eastAsia="es-ES"/>
        </w:rPr>
        <w:t xml:space="preserve"> Hipervínculo al perfil y/o requerimientos del puesto o cargo, en caso de existir de acuerdo con la normatividad que aplique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11</w:t>
      </w:r>
      <w:r w:rsidRPr="009E521B">
        <w:rPr>
          <w:rFonts w:ascii="Palatino Linotype" w:eastAsia="Times New Roman" w:hAnsi="Palatino Linotype" w:cs="Times New Roman"/>
          <w:i/>
          <w:lang w:val="es-ES" w:eastAsia="es-ES"/>
        </w:rPr>
        <w:t xml:space="preserve"> En cada nivel de estructura se deben incluir, en su caso, a los prestadores de servicios profesionales o los miembros que se integren al sujeto obligado de conformidad con las disposiciones aplicables (por ejemplo, en puestos honoríficos) </w:t>
      </w: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12</w:t>
      </w:r>
      <w:r w:rsidRPr="009E521B">
        <w:rPr>
          <w:rFonts w:ascii="Palatino Linotype" w:eastAsia="Times New Roman" w:hAnsi="Palatino Linotype" w:cs="Times New Roman"/>
          <w:i/>
          <w:lang w:val="es-ES" w:eastAsia="es-ES"/>
        </w:rPr>
        <w:t xml:space="preserve"> </w:t>
      </w:r>
      <w:r w:rsidRPr="009E521B">
        <w:rPr>
          <w:rFonts w:ascii="Palatino Linotype" w:eastAsia="Times New Roman" w:hAnsi="Palatino Linotype" w:cs="Times New Roman"/>
          <w:b/>
          <w:i/>
          <w:lang w:val="es-ES" w:eastAsia="es-ES"/>
        </w:rPr>
        <w:t>Hipervínculo al organigrama completo</w:t>
      </w:r>
      <w:r w:rsidRPr="009E521B">
        <w:rPr>
          <w:rFonts w:ascii="Palatino Linotype" w:eastAsia="Times New Roman" w:hAnsi="Palatino Linotype" w:cs="Times New Roman"/>
          <w:i/>
          <w:lang w:val="es-ES" w:eastAsia="es-ES"/>
        </w:rPr>
        <w:t xml:space="preserve"> </w:t>
      </w:r>
      <w:r w:rsidRPr="009E521B">
        <w:rPr>
          <w:rFonts w:ascii="Palatino Linotype" w:eastAsia="Times New Roman" w:hAnsi="Palatino Linotype" w:cs="Times New Roman"/>
          <w:b/>
          <w:i/>
          <w:lang w:val="es-ES" w:eastAsia="es-ES"/>
        </w:rPr>
        <w:t>(forma gráfica)</w:t>
      </w:r>
      <w:r w:rsidRPr="009E521B">
        <w:rPr>
          <w:rFonts w:ascii="Palatino Linotype" w:eastAsia="Times New Roman" w:hAnsi="Palatino Linotype" w:cs="Times New Roman"/>
          <w:i/>
          <w:lang w:val="es-ES" w:eastAsia="es-ES"/>
        </w:rPr>
        <w:t xml:space="preserve"> acorde a su normatividad, el cual deberá contener el número de dictamen o similar </w:t>
      </w:r>
    </w:p>
    <w:p w:rsidR="009E521B" w:rsidRPr="009E521B" w:rsidRDefault="009E521B" w:rsidP="009E521B">
      <w:pPr>
        <w:spacing w:after="0" w:line="240" w:lineRule="auto"/>
        <w:ind w:left="1843" w:right="902" w:hanging="992"/>
        <w:jc w:val="both"/>
        <w:rPr>
          <w:rFonts w:ascii="Palatino Linotype" w:eastAsia="Times New Roman" w:hAnsi="Palatino Linotype" w:cs="Arial"/>
          <w:i/>
          <w:lang w:val="es-ES" w:eastAsia="es-ES"/>
        </w:rPr>
      </w:pPr>
      <w:r w:rsidRPr="009E521B">
        <w:rPr>
          <w:rFonts w:ascii="Palatino Linotype" w:eastAsia="Times New Roman" w:hAnsi="Palatino Linotype" w:cs="Times New Roman"/>
          <w:b/>
          <w:i/>
          <w:lang w:val="es-ES" w:eastAsia="es-ES"/>
        </w:rPr>
        <w:t>Criterio 13</w:t>
      </w:r>
      <w:r w:rsidRPr="009E521B">
        <w:rPr>
          <w:rFonts w:ascii="Palatino Linotype" w:eastAsia="Times New Roman" w:hAnsi="Palatino Linotype" w:cs="Times New Roman"/>
          <w:i/>
          <w:lang w:val="es-ES" w:eastAsia="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w:t>
      </w:r>
    </w:p>
    <w:p w:rsidR="00F5741E" w:rsidRDefault="00F5741E" w:rsidP="009E521B">
      <w:pPr>
        <w:spacing w:after="0" w:line="240" w:lineRule="auto"/>
        <w:ind w:left="1843" w:right="902" w:hanging="992"/>
        <w:jc w:val="both"/>
        <w:rPr>
          <w:rFonts w:ascii="Palatino Linotype" w:eastAsia="Times New Roman" w:hAnsi="Palatino Linotype" w:cs="Times New Roman"/>
          <w:i/>
          <w:lang w:val="es-ES" w:eastAsia="es-ES"/>
        </w:rPr>
      </w:pPr>
    </w:p>
    <w:p w:rsidR="009E521B" w:rsidRPr="009E521B" w:rsidRDefault="009E521B" w:rsidP="009E521B">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i/>
          <w:lang w:val="es-ES" w:eastAsia="es-ES"/>
        </w:rPr>
        <w:t>(Énfasis añadido)</w:t>
      </w:r>
    </w:p>
    <w:p w:rsidR="009E521B" w:rsidRDefault="009E521B" w:rsidP="00646457">
      <w:pPr>
        <w:autoSpaceDE w:val="0"/>
        <w:autoSpaceDN w:val="0"/>
        <w:adjustRightInd w:val="0"/>
        <w:spacing w:after="0" w:line="360" w:lineRule="auto"/>
        <w:jc w:val="both"/>
        <w:rPr>
          <w:rFonts w:ascii="Palatino Linotype" w:hAnsi="Palatino Linotype" w:cs="Arial"/>
          <w:sz w:val="24"/>
          <w:szCs w:val="24"/>
        </w:rPr>
      </w:pPr>
    </w:p>
    <w:p w:rsidR="009E521B" w:rsidRDefault="009E521B" w:rsidP="00646457">
      <w:pPr>
        <w:autoSpaceDE w:val="0"/>
        <w:autoSpaceDN w:val="0"/>
        <w:adjustRightInd w:val="0"/>
        <w:spacing w:after="0" w:line="360" w:lineRule="auto"/>
        <w:jc w:val="both"/>
        <w:rPr>
          <w:rFonts w:ascii="Palatino Linotype" w:hAnsi="Palatino Linotype" w:cs="Arial"/>
          <w:sz w:val="24"/>
          <w:szCs w:val="24"/>
        </w:rPr>
      </w:pPr>
    </w:p>
    <w:p w:rsidR="00BE530F" w:rsidRPr="00011FD7" w:rsidRDefault="00BE530F" w:rsidP="00646457">
      <w:pPr>
        <w:autoSpaceDE w:val="0"/>
        <w:autoSpaceDN w:val="0"/>
        <w:adjustRightInd w:val="0"/>
        <w:spacing w:after="0" w:line="360" w:lineRule="auto"/>
        <w:jc w:val="both"/>
        <w:rPr>
          <w:rFonts w:ascii="Palatino Linotype" w:hAnsi="Palatino Linotype" w:cs="Arial"/>
          <w:sz w:val="24"/>
          <w:szCs w:val="24"/>
          <w:lang w:eastAsia="es-MX"/>
        </w:rPr>
      </w:pPr>
      <w:r w:rsidRPr="00011FD7">
        <w:rPr>
          <w:rFonts w:ascii="Palatino Linotype" w:hAnsi="Palatino Linotype" w:cs="Arial"/>
          <w:sz w:val="24"/>
          <w:szCs w:val="24"/>
        </w:rPr>
        <w:lastRenderedPageBreak/>
        <w:t xml:space="preserve">En tal tesitura, es de precisarse que dentro de la fuente obligacional del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se encuentran las de generar, poseer y administrar </w:t>
      </w:r>
      <w:r w:rsidR="00C75FEA" w:rsidRPr="00C75FEA">
        <w:rPr>
          <w:rFonts w:ascii="Palatino Linotype" w:hAnsi="Palatino Linotype" w:cs="Arial"/>
          <w:sz w:val="24"/>
          <w:szCs w:val="24"/>
        </w:rPr>
        <w:t>el Organigrama de la Dirección de Administración</w:t>
      </w:r>
      <w:r w:rsidR="00C75FEA">
        <w:rPr>
          <w:rFonts w:ascii="Palatino Linotype" w:hAnsi="Palatino Linotype" w:cs="Arial"/>
          <w:sz w:val="24"/>
          <w:szCs w:val="24"/>
        </w:rPr>
        <w:t>, el cual</w:t>
      </w:r>
      <w:r w:rsidRPr="00011FD7">
        <w:rPr>
          <w:rFonts w:ascii="Palatino Linotype" w:hAnsi="Palatino Linotype" w:cs="Arial"/>
          <w:sz w:val="24"/>
          <w:szCs w:val="24"/>
        </w:rPr>
        <w:t xml:space="preserve">, se concluye que </w:t>
      </w:r>
      <w:r w:rsidR="00C75FEA">
        <w:rPr>
          <w:rFonts w:ascii="Palatino Linotype" w:hAnsi="Palatino Linotype" w:cs="Arial"/>
          <w:sz w:val="24"/>
          <w:szCs w:val="24"/>
        </w:rPr>
        <w:t>el mismo debe</w:t>
      </w:r>
      <w:r w:rsidRPr="00011FD7">
        <w:rPr>
          <w:rFonts w:ascii="Palatino Linotype" w:hAnsi="Palatino Linotype" w:cs="Arial"/>
          <w:sz w:val="24"/>
          <w:szCs w:val="24"/>
        </w:rPr>
        <w:t xml:space="preserve"> estar a disposición del público, </w:t>
      </w:r>
      <w:r w:rsidRPr="00011FD7">
        <w:rPr>
          <w:rFonts w:ascii="Palatino Linotype" w:hAnsi="Palatino Linotype" w:cs="Arial"/>
          <w:sz w:val="24"/>
          <w:szCs w:val="24"/>
          <w:lang w:eastAsia="es-MX"/>
        </w:rPr>
        <w:t>y por lo ta</w:t>
      </w:r>
      <w:r w:rsidR="006864C5">
        <w:rPr>
          <w:rFonts w:ascii="Palatino Linotype" w:hAnsi="Palatino Linotype" w:cs="Arial"/>
          <w:sz w:val="24"/>
          <w:szCs w:val="24"/>
          <w:lang w:eastAsia="es-MX"/>
        </w:rPr>
        <w:t>nto se encuentra en posibilidad</w:t>
      </w:r>
      <w:r w:rsidR="00F5741E">
        <w:rPr>
          <w:rFonts w:ascii="Palatino Linotype" w:hAnsi="Palatino Linotype" w:cs="Arial"/>
          <w:sz w:val="24"/>
          <w:szCs w:val="24"/>
          <w:lang w:eastAsia="es-MX"/>
        </w:rPr>
        <w:t xml:space="preserve"> de entregar el Organigrama </w:t>
      </w:r>
      <w:r w:rsidR="00F5741E" w:rsidRPr="00F5741E">
        <w:rPr>
          <w:rFonts w:ascii="Palatino Linotype" w:hAnsi="Palatino Linotype" w:cs="Arial"/>
          <w:sz w:val="24"/>
          <w:szCs w:val="24"/>
          <w:lang w:eastAsia="es-MX"/>
        </w:rPr>
        <w:t>de la Dirección de Administración</w:t>
      </w:r>
      <w:r w:rsidR="00F5741E">
        <w:rPr>
          <w:rFonts w:ascii="Palatino Linotype" w:hAnsi="Palatino Linotype" w:cs="Arial"/>
          <w:sz w:val="24"/>
          <w:szCs w:val="24"/>
          <w:lang w:eastAsia="es-MX"/>
        </w:rPr>
        <w:t xml:space="preserve"> vigente a la fecha de la solicitud de información.</w:t>
      </w:r>
    </w:p>
    <w:p w:rsidR="007139EE" w:rsidRDefault="007139EE" w:rsidP="00646457">
      <w:pPr>
        <w:spacing w:after="0" w:line="360" w:lineRule="auto"/>
        <w:jc w:val="both"/>
        <w:rPr>
          <w:rFonts w:ascii="Palatino Linotype" w:hAnsi="Palatino Linotype" w:cs="Arial"/>
          <w:sz w:val="24"/>
          <w:szCs w:val="24"/>
        </w:rPr>
      </w:pPr>
    </w:p>
    <w:p w:rsidR="009342AC" w:rsidRDefault="00885FD3" w:rsidP="00646457">
      <w:pPr>
        <w:spacing w:after="0" w:line="360" w:lineRule="auto"/>
        <w:jc w:val="both"/>
        <w:rPr>
          <w:rFonts w:ascii="Palatino Linotype" w:hAnsi="Palatino Linotype"/>
          <w:sz w:val="24"/>
          <w:szCs w:val="24"/>
        </w:rPr>
      </w:pPr>
      <w:r>
        <w:rPr>
          <w:rFonts w:ascii="Palatino Linotype" w:hAnsi="Palatino Linotype" w:cs="Arial"/>
          <w:sz w:val="24"/>
          <w:szCs w:val="24"/>
        </w:rPr>
        <w:t xml:space="preserve">En conclusión, se tiene por acreditado que el </w:t>
      </w:r>
      <w:r>
        <w:rPr>
          <w:rFonts w:ascii="Palatino Linotype" w:hAnsi="Palatino Linotype" w:cs="Arial"/>
          <w:b/>
          <w:sz w:val="24"/>
          <w:szCs w:val="24"/>
        </w:rPr>
        <w:t>sujeto obligado</w:t>
      </w:r>
      <w:r>
        <w:rPr>
          <w:rFonts w:ascii="Palatino Linotype" w:hAnsi="Palatino Linotype" w:cs="Arial"/>
          <w:sz w:val="24"/>
          <w:szCs w:val="24"/>
        </w:rPr>
        <w:t xml:space="preserve"> tiene en sus archivos el </w:t>
      </w:r>
      <w:r w:rsidR="00F5741E" w:rsidRPr="00F5741E">
        <w:rPr>
          <w:rFonts w:ascii="Palatino Linotype" w:hAnsi="Palatino Linotype" w:cs="Arial"/>
          <w:sz w:val="24"/>
          <w:szCs w:val="24"/>
        </w:rPr>
        <w:t>Organigrama de la Dirección de Administración</w:t>
      </w:r>
      <w:r>
        <w:rPr>
          <w:rFonts w:ascii="Palatino Linotype" w:hAnsi="Palatino Linotype" w:cs="Arial"/>
          <w:sz w:val="24"/>
          <w:szCs w:val="24"/>
        </w:rPr>
        <w:t xml:space="preserve">, por lo que con fundamento en la hipótesis primera de la fracción III del artículo 186 de la </w:t>
      </w:r>
      <w:r w:rsidRPr="00885FD3">
        <w:rPr>
          <w:rFonts w:ascii="Palatino Linotype" w:hAnsi="Palatino Linotype" w:cs="Arial"/>
          <w:sz w:val="24"/>
          <w:szCs w:val="24"/>
        </w:rPr>
        <w:t>Ley de Transparencia y Acceso a la Información</w:t>
      </w:r>
      <w:r>
        <w:rPr>
          <w:rFonts w:ascii="Palatino Linotype" w:hAnsi="Palatino Linotype" w:cs="Arial"/>
          <w:sz w:val="24"/>
          <w:szCs w:val="24"/>
        </w:rPr>
        <w:t xml:space="preserve"> </w:t>
      </w:r>
      <w:r w:rsidRPr="00885FD3">
        <w:rPr>
          <w:rFonts w:ascii="Palatino Linotype" w:hAnsi="Palatino Linotype" w:cs="Arial"/>
          <w:sz w:val="24"/>
          <w:szCs w:val="24"/>
        </w:rPr>
        <w:t>Pública del Estado de México y Municipios</w:t>
      </w:r>
      <w:r>
        <w:rPr>
          <w:rFonts w:ascii="Palatino Linotype" w:hAnsi="Palatino Linotype" w:cs="Arial"/>
          <w:sz w:val="24"/>
          <w:szCs w:val="24"/>
        </w:rPr>
        <w:t xml:space="preserve">, </w:t>
      </w:r>
      <w:r w:rsidR="009342AC" w:rsidRPr="0024637B">
        <w:rPr>
          <w:rFonts w:ascii="Palatino Linotype" w:hAnsi="Palatino Linotype"/>
          <w:sz w:val="24"/>
          <w:szCs w:val="24"/>
        </w:rPr>
        <w:t xml:space="preserve">se </w:t>
      </w:r>
      <w:r w:rsidR="009342AC">
        <w:rPr>
          <w:rFonts w:ascii="Palatino Linotype" w:hAnsi="Palatino Linotype"/>
          <w:b/>
          <w:sz w:val="24"/>
          <w:szCs w:val="24"/>
        </w:rPr>
        <w:t xml:space="preserve">REVOCA </w:t>
      </w:r>
      <w:r w:rsidR="009342AC">
        <w:rPr>
          <w:rFonts w:ascii="Palatino Linotype" w:hAnsi="Palatino Linotype"/>
          <w:sz w:val="24"/>
          <w:szCs w:val="24"/>
        </w:rPr>
        <w:t>la</w:t>
      </w:r>
      <w:r w:rsidR="009342AC" w:rsidRPr="0024637B">
        <w:rPr>
          <w:rFonts w:ascii="Palatino Linotype" w:hAnsi="Palatino Linotype"/>
          <w:sz w:val="24"/>
          <w:szCs w:val="24"/>
        </w:rPr>
        <w:t xml:space="preserve"> respuesta a la solicitud de información </w:t>
      </w:r>
      <w:r w:rsidR="006864C5" w:rsidRPr="006864C5">
        <w:rPr>
          <w:rFonts w:ascii="Palatino Linotype" w:hAnsi="Palatino Linotype" w:cs="Arial"/>
          <w:b/>
          <w:sz w:val="24"/>
          <w:szCs w:val="24"/>
        </w:rPr>
        <w:t>00055/VACHASO/IP/2019</w:t>
      </w:r>
      <w:r w:rsidR="009342AC">
        <w:rPr>
          <w:rFonts w:ascii="Palatino Linotype" w:hAnsi="Palatino Linotype" w:cs="Arial"/>
          <w:b/>
          <w:sz w:val="24"/>
          <w:szCs w:val="24"/>
        </w:rPr>
        <w:t xml:space="preserve">, </w:t>
      </w:r>
      <w:r w:rsidR="009342AC" w:rsidRPr="0024637B">
        <w:rPr>
          <w:rFonts w:ascii="Palatino Linotype" w:hAnsi="Palatino Linotype"/>
          <w:sz w:val="24"/>
          <w:szCs w:val="24"/>
        </w:rPr>
        <w:t>que ha sido materia del presente fallo.</w:t>
      </w:r>
    </w:p>
    <w:p w:rsidR="009342AC" w:rsidRPr="00C214C4" w:rsidRDefault="009342AC" w:rsidP="00646457">
      <w:pPr>
        <w:spacing w:after="0" w:line="360" w:lineRule="auto"/>
        <w:jc w:val="both"/>
        <w:rPr>
          <w:rFonts w:ascii="Palatino Linotype" w:hAnsi="Palatino Linotype" w:cs="Arial"/>
          <w:bCs/>
          <w:color w:val="333333"/>
          <w:sz w:val="24"/>
          <w:szCs w:val="24"/>
        </w:rPr>
      </w:pPr>
    </w:p>
    <w:p w:rsidR="009342AC" w:rsidRDefault="009342AC" w:rsidP="00646457">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9342AC" w:rsidRDefault="009342AC" w:rsidP="00646457">
      <w:pPr>
        <w:spacing w:after="0" w:line="360" w:lineRule="auto"/>
        <w:jc w:val="both"/>
        <w:rPr>
          <w:rFonts w:ascii="Palatino Linotype" w:hAnsi="Palatino Linotype"/>
          <w:sz w:val="24"/>
          <w:szCs w:val="24"/>
        </w:rPr>
      </w:pPr>
    </w:p>
    <w:p w:rsidR="009342AC" w:rsidRPr="006A5AC2" w:rsidRDefault="009342AC" w:rsidP="00646457">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9342AC" w:rsidRPr="00C62308" w:rsidRDefault="009342AC" w:rsidP="00646457">
      <w:pPr>
        <w:spacing w:after="0" w:line="360" w:lineRule="auto"/>
        <w:jc w:val="center"/>
        <w:rPr>
          <w:rFonts w:ascii="Palatino Linotype" w:eastAsia="Times New Roman" w:hAnsi="Palatino Linotype"/>
          <w:b/>
          <w:bCs/>
          <w:spacing w:val="60"/>
          <w:sz w:val="18"/>
          <w:szCs w:val="24"/>
          <w:lang w:val="es-ES_tradnl"/>
        </w:rPr>
      </w:pPr>
    </w:p>
    <w:p w:rsidR="009342AC" w:rsidRDefault="009342AC" w:rsidP="00646457">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REVOCA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a la solicitud de información </w:t>
      </w:r>
      <w:r w:rsidR="006864C5" w:rsidRPr="006864C5">
        <w:rPr>
          <w:rFonts w:ascii="Palatino Linotype" w:hAnsi="Palatino Linotype" w:cs="Arial"/>
          <w:b/>
          <w:sz w:val="24"/>
          <w:szCs w:val="24"/>
        </w:rPr>
        <w:t>00055/VACHASO/IP/2019</w:t>
      </w:r>
      <w:r>
        <w:rPr>
          <w:rFonts w:ascii="Palatino Linotype" w:hAnsi="Palatino Linotype" w:cs="Arial"/>
          <w:sz w:val="24"/>
          <w:szCs w:val="24"/>
        </w:rPr>
        <w:t xml:space="preserve">, por resultar fundados los motivos de inconformidad vertidos por </w:t>
      </w:r>
      <w:r w:rsidR="00175B5F">
        <w:rPr>
          <w:rFonts w:ascii="Palatino Linotype" w:hAnsi="Palatino Linotype" w:cs="Arial"/>
          <w:b/>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9342AC" w:rsidRDefault="009342AC" w:rsidP="00646457">
      <w:pPr>
        <w:autoSpaceDE w:val="0"/>
        <w:autoSpaceDN w:val="0"/>
        <w:adjustRightInd w:val="0"/>
        <w:spacing w:after="0" w:line="360" w:lineRule="auto"/>
        <w:ind w:right="49"/>
        <w:jc w:val="both"/>
        <w:rPr>
          <w:rFonts w:ascii="Palatino Linotype" w:hAnsi="Palatino Linotype" w:cs="Arial"/>
          <w:sz w:val="24"/>
          <w:szCs w:val="24"/>
        </w:rPr>
      </w:pPr>
    </w:p>
    <w:p w:rsidR="009342AC" w:rsidRPr="00BC41AE" w:rsidRDefault="009342AC" w:rsidP="00646457">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lastRenderedPageBreak/>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w:t>
      </w:r>
      <w:r w:rsidR="00622280">
        <w:rPr>
          <w:rFonts w:ascii="Palatino Linotype" w:hAnsi="Palatino Linotype" w:cs="Arial"/>
          <w:sz w:val="24"/>
          <w:szCs w:val="24"/>
        </w:rPr>
        <w:t>en términos del considerando CUARTO</w:t>
      </w:r>
      <w:r w:rsidR="006864C5">
        <w:rPr>
          <w:rFonts w:ascii="Palatino Linotype" w:hAnsi="Palatino Linotype" w:cs="Arial"/>
          <w:sz w:val="24"/>
          <w:szCs w:val="24"/>
        </w:rPr>
        <w:t xml:space="preserve"> de esta resolución</w:t>
      </w:r>
      <w:r w:rsidR="00622280">
        <w:rPr>
          <w:rFonts w:ascii="Palatino Linotype" w:hAnsi="Palatino Linotype" w:cs="Arial"/>
          <w:sz w:val="24"/>
          <w:szCs w:val="24"/>
        </w:rPr>
        <w:t xml:space="preserve">, </w:t>
      </w:r>
      <w:r w:rsidRPr="00BC41AE">
        <w:rPr>
          <w:rFonts w:ascii="Palatino Linotype" w:hAnsi="Palatino Linotype" w:cs="Arial"/>
          <w:sz w:val="24"/>
          <w:szCs w:val="24"/>
        </w:rPr>
        <w:t xml:space="preserve">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sidR="00622280">
        <w:rPr>
          <w:rFonts w:ascii="Palatino Linotype" w:hAnsi="Palatino Linotype" w:cs="Arial"/>
          <w:sz w:val="24"/>
          <w:szCs w:val="24"/>
        </w:rPr>
        <w:t xml:space="preserve"> </w:t>
      </w:r>
      <w:r w:rsidR="00175B5F">
        <w:rPr>
          <w:rFonts w:ascii="Palatino Linotype" w:hAnsi="Palatino Linotype" w:cs="Arial"/>
          <w:sz w:val="24"/>
          <w:szCs w:val="24"/>
        </w:rPr>
        <w:t>de lo siguiente</w:t>
      </w:r>
      <w:r>
        <w:rPr>
          <w:rFonts w:ascii="Palatino Linotype" w:hAnsi="Palatino Linotype" w:cs="Arial"/>
          <w:sz w:val="24"/>
          <w:szCs w:val="24"/>
        </w:rPr>
        <w:t>:</w:t>
      </w:r>
    </w:p>
    <w:p w:rsidR="009342AC" w:rsidRPr="00BC41AE" w:rsidRDefault="009342AC" w:rsidP="00646457">
      <w:pPr>
        <w:autoSpaceDE w:val="0"/>
        <w:autoSpaceDN w:val="0"/>
        <w:adjustRightInd w:val="0"/>
        <w:spacing w:after="0" w:line="360" w:lineRule="auto"/>
        <w:ind w:right="49"/>
        <w:jc w:val="both"/>
        <w:rPr>
          <w:rFonts w:ascii="Palatino Linotype" w:hAnsi="Palatino Linotype" w:cs="Arial"/>
          <w:sz w:val="24"/>
          <w:szCs w:val="24"/>
        </w:rPr>
      </w:pPr>
    </w:p>
    <w:p w:rsidR="00175B5F" w:rsidRPr="00082517" w:rsidRDefault="006864C5" w:rsidP="006864C5">
      <w:pPr>
        <w:pStyle w:val="Prrafodelista"/>
        <w:numPr>
          <w:ilvl w:val="0"/>
          <w:numId w:val="6"/>
        </w:numPr>
        <w:spacing w:line="360" w:lineRule="auto"/>
        <w:jc w:val="both"/>
        <w:rPr>
          <w:rFonts w:ascii="Palatino Linotype" w:hAnsi="Palatino Linotype" w:cs="Arial"/>
        </w:rPr>
      </w:pPr>
      <w:r>
        <w:rPr>
          <w:rFonts w:ascii="Palatino Linotype" w:hAnsi="Palatino Linotype" w:cs="Arial"/>
        </w:rPr>
        <w:t>El o</w:t>
      </w:r>
      <w:r w:rsidRPr="006864C5">
        <w:rPr>
          <w:rFonts w:ascii="Palatino Linotype" w:hAnsi="Palatino Linotype" w:cs="Arial"/>
        </w:rPr>
        <w:t>rganigrama de la Dirección de Administración</w:t>
      </w:r>
      <w:r>
        <w:rPr>
          <w:rFonts w:ascii="Palatino Linotype" w:hAnsi="Palatino Linotype" w:cs="Arial"/>
        </w:rPr>
        <w:t xml:space="preserve"> del sujeto obligado, vigente al dieciséis de enero de dos mil diecinueve</w:t>
      </w:r>
      <w:r w:rsidR="00175B5F">
        <w:rPr>
          <w:rFonts w:ascii="Palatino Linotype" w:hAnsi="Palatino Linotype" w:cs="Arial"/>
        </w:rPr>
        <w:t>.</w:t>
      </w:r>
    </w:p>
    <w:p w:rsidR="009342AC" w:rsidRDefault="009342AC" w:rsidP="00646457">
      <w:pPr>
        <w:spacing w:after="0" w:line="360" w:lineRule="auto"/>
        <w:jc w:val="both"/>
        <w:rPr>
          <w:rFonts w:ascii="Palatino Linotype" w:hAnsi="Palatino Linotype" w:cs="Arial"/>
        </w:rPr>
      </w:pPr>
    </w:p>
    <w:p w:rsidR="00646457" w:rsidRPr="00646457" w:rsidRDefault="00646457" w:rsidP="00646457">
      <w:pPr>
        <w:spacing w:after="0" w:line="360" w:lineRule="auto"/>
        <w:jc w:val="both"/>
        <w:rPr>
          <w:rFonts w:ascii="Palatino Linotype" w:hAnsi="Palatino Linotype" w:cs="Arial"/>
        </w:rPr>
      </w:pPr>
    </w:p>
    <w:p w:rsidR="009342AC" w:rsidRPr="00907D37" w:rsidRDefault="009342AC" w:rsidP="00646457">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9342AC" w:rsidRPr="00256F8C" w:rsidRDefault="009342AC" w:rsidP="00646457">
      <w:pPr>
        <w:autoSpaceDE w:val="0"/>
        <w:autoSpaceDN w:val="0"/>
        <w:adjustRightInd w:val="0"/>
        <w:spacing w:after="0" w:line="360" w:lineRule="auto"/>
        <w:ind w:right="49"/>
        <w:jc w:val="both"/>
        <w:rPr>
          <w:rFonts w:ascii="Palatino Linotype" w:hAnsi="Palatino Linotype" w:cs="Arial"/>
          <w:b/>
          <w:sz w:val="16"/>
          <w:szCs w:val="24"/>
        </w:rPr>
      </w:pPr>
    </w:p>
    <w:p w:rsidR="009342AC" w:rsidRDefault="009342AC" w:rsidP="00646457">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sidR="00175B5F">
        <w:rPr>
          <w:rFonts w:ascii="Palatino Linotype" w:hAnsi="Palatino Linotype" w:cs="Arial"/>
          <w:sz w:val="24"/>
          <w:szCs w:val="24"/>
        </w:rPr>
        <w:t xml:space="preserve"> a</w:t>
      </w:r>
      <w:r>
        <w:rPr>
          <w:rFonts w:ascii="Palatino Linotype" w:hAnsi="Palatino Linotype" w:cs="Arial"/>
          <w:sz w:val="24"/>
          <w:szCs w:val="24"/>
        </w:rPr>
        <w:t xml:space="preserve">l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214C4" w:rsidRDefault="00C214C4" w:rsidP="00646457">
      <w:pPr>
        <w:autoSpaceDE w:val="0"/>
        <w:autoSpaceDN w:val="0"/>
        <w:adjustRightInd w:val="0"/>
        <w:spacing w:after="0" w:line="360" w:lineRule="auto"/>
        <w:ind w:right="49"/>
        <w:jc w:val="both"/>
        <w:rPr>
          <w:rFonts w:ascii="Palatino Linotype" w:hAnsi="Palatino Linotype" w:cs="Arial"/>
          <w:sz w:val="24"/>
          <w:szCs w:val="24"/>
        </w:rPr>
      </w:pPr>
    </w:p>
    <w:p w:rsidR="009342AC" w:rsidRDefault="009342AC" w:rsidP="006464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w:t>
      </w:r>
      <w:r>
        <w:rPr>
          <w:rFonts w:ascii="Palatino Linotype" w:hAnsi="Palatino Linotype" w:cs="Arial"/>
          <w:sz w:val="24"/>
          <w:szCs w:val="24"/>
        </w:rPr>
        <w:lastRenderedPageBreak/>
        <w:t xml:space="preserve">MARTÍNEZ CRUZ Y LUIS GUSTAVO PARRA NORIEGA, EN LA </w:t>
      </w:r>
      <w:r w:rsidR="00901F50">
        <w:rPr>
          <w:rFonts w:ascii="Palatino Linotype" w:hAnsi="Palatino Linotype" w:cs="Arial"/>
          <w:sz w:val="24"/>
          <w:szCs w:val="24"/>
        </w:rPr>
        <w:t xml:space="preserve">DÉCIMA </w:t>
      </w:r>
      <w:r w:rsidR="00C629FE">
        <w:rPr>
          <w:rFonts w:ascii="Palatino Linotype" w:hAnsi="Palatino Linotype" w:cs="Arial"/>
          <w:sz w:val="24"/>
          <w:szCs w:val="24"/>
        </w:rPr>
        <w:t>QUINTA</w:t>
      </w:r>
      <w:r w:rsidR="006864C5">
        <w:rPr>
          <w:rFonts w:ascii="Palatino Linotype" w:hAnsi="Palatino Linotype" w:cs="Arial"/>
          <w:sz w:val="24"/>
          <w:szCs w:val="24"/>
        </w:rPr>
        <w:t xml:space="preserve"> </w:t>
      </w:r>
      <w:r>
        <w:rPr>
          <w:rFonts w:ascii="Palatino Linotype" w:hAnsi="Palatino Linotype" w:cs="Arial"/>
          <w:sz w:val="24"/>
          <w:szCs w:val="24"/>
        </w:rPr>
        <w:t xml:space="preserve">SESIÓN ORDINARIA CELEBRADA EL </w:t>
      </w:r>
      <w:r w:rsidR="00C629FE">
        <w:rPr>
          <w:rFonts w:ascii="Palatino Linotype" w:hAnsi="Palatino Linotype" w:cs="Arial"/>
          <w:sz w:val="24"/>
          <w:szCs w:val="24"/>
        </w:rPr>
        <w:t>VEINTICUATRO</w:t>
      </w:r>
      <w:r w:rsidR="006864C5">
        <w:rPr>
          <w:rFonts w:ascii="Palatino Linotype" w:hAnsi="Palatino Linotype" w:cs="Arial"/>
          <w:sz w:val="24"/>
          <w:szCs w:val="24"/>
        </w:rPr>
        <w:t xml:space="preserve"> DE ABRIL</w:t>
      </w:r>
      <w:r w:rsidR="00901F50">
        <w:rPr>
          <w:rFonts w:ascii="Palatino Linotype" w:hAnsi="Palatino Linotype" w:cs="Arial"/>
          <w:sz w:val="24"/>
          <w:szCs w:val="24"/>
        </w:rPr>
        <w:t xml:space="preserve"> </w:t>
      </w:r>
      <w:r>
        <w:rPr>
          <w:rFonts w:ascii="Palatino Linotype" w:hAnsi="Palatino Linotype" w:cs="Arial"/>
          <w:sz w:val="24"/>
          <w:szCs w:val="24"/>
        </w:rPr>
        <w:t>DE DOS MIL DIECI</w:t>
      </w:r>
      <w:r w:rsidR="00DD0212">
        <w:rPr>
          <w:rFonts w:ascii="Palatino Linotype" w:hAnsi="Palatino Linotype" w:cs="Arial"/>
          <w:sz w:val="24"/>
          <w:szCs w:val="24"/>
        </w:rPr>
        <w:t>NUEVE</w:t>
      </w:r>
      <w:r>
        <w:rPr>
          <w:rFonts w:ascii="Palatino Linotype" w:hAnsi="Palatino Linotype" w:cs="Arial"/>
          <w:sz w:val="24"/>
          <w:szCs w:val="24"/>
        </w:rPr>
        <w:t>, ANTE EL SECRETARIO TÉCNICO DEL PLENO, ALEXIS TAPIA RAMÍREZ. --------------------------------------------------------------------------------------------------</w:t>
      </w:r>
    </w:p>
    <w:p w:rsidR="009342AC" w:rsidRDefault="009342AC"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342AC" w:rsidRDefault="009342AC"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342AC" w:rsidRDefault="009342AC"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342AC" w:rsidRDefault="009342AC"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E82FEE" w:rsidRDefault="00E82FEE" w:rsidP="00646457">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006864C5">
        <w:rPr>
          <w:rFonts w:ascii="Palatino Linotype" w:hAnsi="Palatino Linotype" w:cs="Arial"/>
          <w:sz w:val="24"/>
          <w:szCs w:val="24"/>
        </w:rPr>
        <w:t>--------------------------------------------------------------------------------------------------------------------------------------------------------------------------------------------------------------------------------------------------------------------------------------------------------------------------------------------------------------------------------------------------------------------------------------------------------------------------------------------------------------------------------------------------------------------------------------------------------------------------------------------------------------------------------------------------------------------------------------------------------------------------------------------------------------------------------------------------------------------------------------------------------------------------------------------------------------------------------------------------------------------------------------------------------------------------------------------------------------------------------------------------------------------------</w:t>
      </w: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342AC" w:rsidTr="00A00598">
        <w:trPr>
          <w:jc w:val="center"/>
        </w:trPr>
        <w:tc>
          <w:tcPr>
            <w:tcW w:w="9062" w:type="dxa"/>
            <w:gridSpan w:val="2"/>
          </w:tcPr>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r>
              <w:rPr>
                <w:rFonts w:ascii="Palatino Linotype" w:hAnsi="Palatino Linotype"/>
                <w:b/>
              </w:rPr>
              <w:t>Zulema Martínez Sánchez</w:t>
            </w:r>
          </w:p>
          <w:p w:rsidR="009342AC" w:rsidRDefault="009342AC" w:rsidP="00646457">
            <w:pPr>
              <w:pStyle w:val="Sinespaciado"/>
              <w:jc w:val="center"/>
              <w:rPr>
                <w:rFonts w:ascii="Palatino Linotype" w:hAnsi="Palatino Linotype"/>
              </w:rPr>
            </w:pPr>
            <w:r>
              <w:rPr>
                <w:rFonts w:ascii="Palatino Linotype" w:hAnsi="Palatino Linotype"/>
              </w:rPr>
              <w:t>Comisionada Presidenta</w:t>
            </w:r>
          </w:p>
          <w:p w:rsidR="009342AC" w:rsidRDefault="00DD0212" w:rsidP="00646457">
            <w:pPr>
              <w:pStyle w:val="Sinespaciado"/>
              <w:jc w:val="center"/>
              <w:rPr>
                <w:rFonts w:ascii="Palatino Linotype" w:hAnsi="Palatino Linotype"/>
              </w:rPr>
            </w:pPr>
            <w:r>
              <w:rPr>
                <w:rFonts w:ascii="Palatino Linotype" w:hAnsi="Palatino Linotype"/>
              </w:rPr>
              <w:t>(Rúbrica)</w:t>
            </w:r>
          </w:p>
          <w:p w:rsidR="009342AC" w:rsidRDefault="009342AC" w:rsidP="00646457">
            <w:pPr>
              <w:pStyle w:val="Sinespaciado"/>
              <w:jc w:val="center"/>
              <w:rPr>
                <w:rFonts w:ascii="Palatino Linotype" w:hAnsi="Palatino Linotype"/>
              </w:rPr>
            </w:pPr>
            <w:r>
              <w:rPr>
                <w:rFonts w:ascii="Palatino Linotype" w:hAnsi="Palatino Linotype"/>
                <w:color w:val="FFFFFF" w:themeColor="background1"/>
              </w:rPr>
              <w:t>(Rúbrica)</w:t>
            </w:r>
          </w:p>
        </w:tc>
      </w:tr>
      <w:tr w:rsidR="009342AC" w:rsidTr="00A00598">
        <w:trPr>
          <w:jc w:val="center"/>
        </w:trPr>
        <w:tc>
          <w:tcPr>
            <w:tcW w:w="4531" w:type="dxa"/>
          </w:tcPr>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r>
              <w:rPr>
                <w:rFonts w:ascii="Palatino Linotype" w:hAnsi="Palatino Linotype"/>
                <w:b/>
              </w:rPr>
              <w:t>Eva Abaid Yapur</w:t>
            </w:r>
          </w:p>
          <w:p w:rsidR="009342AC" w:rsidRDefault="009342AC" w:rsidP="00646457">
            <w:pPr>
              <w:pStyle w:val="Sinespaciado"/>
              <w:jc w:val="center"/>
              <w:rPr>
                <w:rFonts w:ascii="Palatino Linotype" w:hAnsi="Palatino Linotype"/>
              </w:rPr>
            </w:pPr>
            <w:r>
              <w:rPr>
                <w:rFonts w:ascii="Palatino Linotype" w:hAnsi="Palatino Linotype"/>
              </w:rPr>
              <w:t>Comisionada</w:t>
            </w:r>
          </w:p>
          <w:p w:rsidR="009342AC" w:rsidRDefault="00DD0212" w:rsidP="00646457">
            <w:pPr>
              <w:pStyle w:val="Sinespaciado"/>
              <w:jc w:val="center"/>
              <w:rPr>
                <w:rFonts w:ascii="Palatino Linotype" w:hAnsi="Palatino Linotype"/>
              </w:rPr>
            </w:pPr>
            <w:r>
              <w:rPr>
                <w:rFonts w:ascii="Palatino Linotype" w:hAnsi="Palatino Linotype"/>
              </w:rPr>
              <w:t>(Rúbrica)</w:t>
            </w:r>
          </w:p>
          <w:p w:rsidR="009342AC" w:rsidRDefault="009342AC" w:rsidP="00646457">
            <w:pPr>
              <w:pStyle w:val="Sinespaciado"/>
              <w:spacing w:line="276" w:lineRule="auto"/>
              <w:jc w:val="center"/>
              <w:rPr>
                <w:rFonts w:ascii="Palatino Linotype" w:hAnsi="Palatino Linotype"/>
              </w:rPr>
            </w:pPr>
          </w:p>
          <w:p w:rsidR="009342AC" w:rsidRDefault="009342AC" w:rsidP="00646457">
            <w:pPr>
              <w:pStyle w:val="Sinespaciado"/>
              <w:spacing w:line="276" w:lineRule="auto"/>
              <w:jc w:val="center"/>
              <w:rPr>
                <w:rFonts w:ascii="Palatino Linotype" w:hAnsi="Palatino Linotype"/>
              </w:rPr>
            </w:pPr>
          </w:p>
          <w:p w:rsidR="009342AC" w:rsidRDefault="009342AC" w:rsidP="00646457">
            <w:pPr>
              <w:pStyle w:val="Sinespaciado"/>
              <w:spacing w:line="276" w:lineRule="auto"/>
              <w:jc w:val="center"/>
              <w:rPr>
                <w:rFonts w:ascii="Palatino Linotype" w:hAnsi="Palatino Linotype"/>
              </w:rPr>
            </w:pPr>
          </w:p>
          <w:p w:rsidR="009342AC" w:rsidRDefault="009342AC" w:rsidP="00646457">
            <w:pPr>
              <w:pStyle w:val="Sinespaciado"/>
              <w:spacing w:line="276" w:lineRule="auto"/>
              <w:jc w:val="center"/>
              <w:rPr>
                <w:rFonts w:ascii="Palatino Linotype" w:hAnsi="Palatino Linotype"/>
              </w:rPr>
            </w:pPr>
          </w:p>
          <w:p w:rsidR="009342AC" w:rsidRDefault="009342AC" w:rsidP="00646457">
            <w:pPr>
              <w:pStyle w:val="Sinespaciado"/>
              <w:spacing w:line="276" w:lineRule="auto"/>
              <w:jc w:val="center"/>
              <w:rPr>
                <w:rFonts w:ascii="Palatino Linotype" w:hAnsi="Palatino Linotype"/>
              </w:rPr>
            </w:pPr>
          </w:p>
          <w:p w:rsidR="009342AC" w:rsidRDefault="009342AC" w:rsidP="00646457">
            <w:pPr>
              <w:pStyle w:val="Sinespaciado"/>
              <w:spacing w:line="276" w:lineRule="auto"/>
              <w:jc w:val="center"/>
              <w:rPr>
                <w:rFonts w:ascii="Palatino Linotype" w:hAnsi="Palatino Linotype"/>
                <w:b/>
              </w:rPr>
            </w:pPr>
            <w:r>
              <w:rPr>
                <w:rFonts w:ascii="Palatino Linotype" w:hAnsi="Palatino Linotype"/>
                <w:b/>
              </w:rPr>
              <w:t>Javier Martínez Cruz</w:t>
            </w:r>
          </w:p>
          <w:p w:rsidR="009342AC" w:rsidRDefault="009342AC" w:rsidP="00646457">
            <w:pPr>
              <w:pStyle w:val="Sinespaciado"/>
              <w:spacing w:line="276" w:lineRule="auto"/>
              <w:jc w:val="center"/>
              <w:rPr>
                <w:rFonts w:ascii="Palatino Linotype" w:hAnsi="Palatino Linotype"/>
              </w:rPr>
            </w:pPr>
            <w:r>
              <w:rPr>
                <w:rFonts w:ascii="Palatino Linotype" w:hAnsi="Palatino Linotype"/>
              </w:rPr>
              <w:t>Comisionado</w:t>
            </w:r>
          </w:p>
          <w:p w:rsidR="009342AC" w:rsidRDefault="00DD0212" w:rsidP="00646457">
            <w:pPr>
              <w:pStyle w:val="Sinespaciado"/>
              <w:spacing w:line="276" w:lineRule="auto"/>
              <w:jc w:val="center"/>
              <w:rPr>
                <w:rFonts w:ascii="Palatino Linotype" w:hAnsi="Palatino Linotype"/>
              </w:rPr>
            </w:pPr>
            <w:r>
              <w:rPr>
                <w:rFonts w:ascii="Palatino Linotype" w:hAnsi="Palatino Linotype"/>
              </w:rPr>
              <w:t>(Rúbrica)</w:t>
            </w:r>
          </w:p>
          <w:p w:rsidR="009342AC" w:rsidRDefault="009342AC" w:rsidP="00646457">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r>
              <w:rPr>
                <w:rFonts w:ascii="Palatino Linotype" w:hAnsi="Palatino Linotype"/>
                <w:b/>
              </w:rPr>
              <w:t>José Guadalupe Luna Hernández</w:t>
            </w:r>
          </w:p>
          <w:p w:rsidR="009342AC" w:rsidRDefault="009342AC" w:rsidP="00646457">
            <w:pPr>
              <w:pStyle w:val="Sinespaciado"/>
              <w:jc w:val="center"/>
              <w:rPr>
                <w:rFonts w:ascii="Palatino Linotype" w:hAnsi="Palatino Linotype"/>
              </w:rPr>
            </w:pPr>
            <w:r>
              <w:rPr>
                <w:rFonts w:ascii="Palatino Linotype" w:hAnsi="Palatino Linotype"/>
              </w:rPr>
              <w:t>Comisionado</w:t>
            </w:r>
          </w:p>
          <w:p w:rsidR="009342AC" w:rsidRDefault="00DD0212" w:rsidP="00646457">
            <w:pPr>
              <w:pStyle w:val="Sinespaciado"/>
              <w:jc w:val="center"/>
              <w:rPr>
                <w:rFonts w:ascii="Palatino Linotype" w:hAnsi="Palatino Linotype"/>
              </w:rPr>
            </w:pPr>
            <w:r>
              <w:rPr>
                <w:rFonts w:ascii="Palatino Linotype" w:hAnsi="Palatino Linotype"/>
              </w:rPr>
              <w:t>(Rúbrica)</w:t>
            </w:r>
          </w:p>
          <w:p w:rsidR="009342AC" w:rsidRDefault="009342AC" w:rsidP="00646457">
            <w:pPr>
              <w:pStyle w:val="Sinespaciado"/>
              <w:jc w:val="center"/>
              <w:rPr>
                <w:rFonts w:ascii="Palatino Linotype" w:hAnsi="Palatino Linotype"/>
              </w:rPr>
            </w:pPr>
          </w:p>
          <w:p w:rsidR="009342AC" w:rsidRDefault="009342AC" w:rsidP="00646457">
            <w:pPr>
              <w:pStyle w:val="Sinespaciado"/>
              <w:jc w:val="center"/>
              <w:rPr>
                <w:rFonts w:ascii="Palatino Linotype" w:hAnsi="Palatino Linotype"/>
              </w:rPr>
            </w:pPr>
          </w:p>
          <w:p w:rsidR="009342AC" w:rsidRDefault="009342AC" w:rsidP="00646457">
            <w:pPr>
              <w:pStyle w:val="Sinespaciado"/>
              <w:jc w:val="center"/>
              <w:rPr>
                <w:rFonts w:ascii="Palatino Linotype" w:hAnsi="Palatino Linotype"/>
              </w:rPr>
            </w:pPr>
          </w:p>
          <w:p w:rsidR="009342AC" w:rsidRDefault="009342AC" w:rsidP="00646457">
            <w:pPr>
              <w:pStyle w:val="Sinespaciado"/>
              <w:jc w:val="center"/>
              <w:rPr>
                <w:rFonts w:ascii="Palatino Linotype" w:hAnsi="Palatino Linotype"/>
              </w:rPr>
            </w:pPr>
          </w:p>
          <w:p w:rsidR="009342AC" w:rsidRDefault="009342AC" w:rsidP="00646457">
            <w:pPr>
              <w:pStyle w:val="Sinespaciado"/>
              <w:jc w:val="center"/>
              <w:rPr>
                <w:rFonts w:ascii="Palatino Linotype" w:hAnsi="Palatino Linotype"/>
              </w:rPr>
            </w:pPr>
          </w:p>
          <w:p w:rsidR="009342AC" w:rsidRDefault="009342AC" w:rsidP="00646457">
            <w:pPr>
              <w:pStyle w:val="Sinespaciado"/>
              <w:jc w:val="center"/>
              <w:rPr>
                <w:rFonts w:ascii="Palatino Linotype" w:hAnsi="Palatino Linotype"/>
              </w:rPr>
            </w:pPr>
          </w:p>
          <w:p w:rsidR="009342AC" w:rsidRDefault="009342AC" w:rsidP="00646457">
            <w:pPr>
              <w:pStyle w:val="Sinespaciado"/>
              <w:spacing w:line="276" w:lineRule="auto"/>
              <w:jc w:val="center"/>
              <w:rPr>
                <w:rFonts w:ascii="Palatino Linotype" w:hAnsi="Palatino Linotype"/>
                <w:b/>
              </w:rPr>
            </w:pPr>
            <w:r>
              <w:rPr>
                <w:rFonts w:ascii="Palatino Linotype" w:hAnsi="Palatino Linotype"/>
                <w:b/>
              </w:rPr>
              <w:t>Luis Gustavo Parra Noriega</w:t>
            </w:r>
          </w:p>
          <w:p w:rsidR="009342AC" w:rsidRDefault="009342AC" w:rsidP="00646457">
            <w:pPr>
              <w:pStyle w:val="Sinespaciado"/>
              <w:spacing w:line="276" w:lineRule="auto"/>
              <w:jc w:val="center"/>
              <w:rPr>
                <w:rFonts w:ascii="Palatino Linotype" w:hAnsi="Palatino Linotype"/>
              </w:rPr>
            </w:pPr>
            <w:r>
              <w:rPr>
                <w:rFonts w:ascii="Palatino Linotype" w:hAnsi="Palatino Linotype"/>
              </w:rPr>
              <w:t xml:space="preserve">Comisionado </w:t>
            </w:r>
          </w:p>
          <w:p w:rsidR="009342AC" w:rsidRDefault="00DD0212" w:rsidP="00646457">
            <w:pPr>
              <w:pStyle w:val="Sinespaciado"/>
              <w:spacing w:line="276" w:lineRule="auto"/>
              <w:jc w:val="center"/>
              <w:rPr>
                <w:rFonts w:ascii="Palatino Linotype" w:hAnsi="Palatino Linotype"/>
              </w:rPr>
            </w:pPr>
            <w:r>
              <w:rPr>
                <w:rFonts w:ascii="Palatino Linotype" w:hAnsi="Palatino Linotype"/>
              </w:rPr>
              <w:t>(Rúbrica)</w:t>
            </w:r>
          </w:p>
          <w:p w:rsidR="009342AC" w:rsidRDefault="009342AC" w:rsidP="00646457">
            <w:pPr>
              <w:pStyle w:val="Sinespaciado"/>
              <w:jc w:val="center"/>
              <w:rPr>
                <w:rFonts w:ascii="Palatino Linotype" w:hAnsi="Palatino Linotype"/>
              </w:rPr>
            </w:pPr>
            <w:r>
              <w:rPr>
                <w:rFonts w:ascii="Palatino Linotype" w:hAnsi="Palatino Linotype"/>
                <w:color w:val="FFFFFF" w:themeColor="background1"/>
              </w:rPr>
              <w:t>(Rúbrica)</w:t>
            </w:r>
          </w:p>
        </w:tc>
      </w:tr>
      <w:tr w:rsidR="009342AC" w:rsidTr="00A00598">
        <w:trPr>
          <w:jc w:val="center"/>
        </w:trPr>
        <w:tc>
          <w:tcPr>
            <w:tcW w:w="9062" w:type="dxa"/>
            <w:gridSpan w:val="2"/>
          </w:tcPr>
          <w:p w:rsidR="009342AC" w:rsidRDefault="009342AC" w:rsidP="00646457">
            <w:pPr>
              <w:pStyle w:val="Sinespaciado"/>
              <w:rPr>
                <w:rFonts w:ascii="Palatino Linotype" w:hAnsi="Palatino Linotype"/>
              </w:rPr>
            </w:pPr>
          </w:p>
        </w:tc>
      </w:tr>
      <w:tr w:rsidR="009342AC" w:rsidTr="00A00598">
        <w:trPr>
          <w:jc w:val="center"/>
        </w:trPr>
        <w:tc>
          <w:tcPr>
            <w:tcW w:w="9062" w:type="dxa"/>
            <w:gridSpan w:val="2"/>
          </w:tcPr>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p>
          <w:p w:rsidR="009342AC" w:rsidRDefault="009342AC" w:rsidP="00646457">
            <w:pPr>
              <w:pStyle w:val="Sinespaciado"/>
              <w:jc w:val="center"/>
              <w:rPr>
                <w:rFonts w:ascii="Palatino Linotype" w:hAnsi="Palatino Linotype"/>
                <w:b/>
              </w:rPr>
            </w:pPr>
            <w:r>
              <w:rPr>
                <w:rFonts w:ascii="Palatino Linotype" w:hAnsi="Palatino Linotype"/>
                <w:b/>
              </w:rPr>
              <w:t>Alexis Tapia Ramírez</w:t>
            </w:r>
          </w:p>
          <w:p w:rsidR="009342AC" w:rsidRDefault="009342AC" w:rsidP="00646457">
            <w:pPr>
              <w:pStyle w:val="Sinespaciado"/>
              <w:jc w:val="center"/>
              <w:rPr>
                <w:rFonts w:ascii="Palatino Linotype" w:hAnsi="Palatino Linotype"/>
              </w:rPr>
            </w:pPr>
            <w:r>
              <w:rPr>
                <w:rFonts w:ascii="Palatino Linotype" w:hAnsi="Palatino Linotype"/>
              </w:rPr>
              <w:t>Secretario Técnico del Pleno</w:t>
            </w:r>
          </w:p>
          <w:p w:rsidR="009342AC" w:rsidRPr="00B52ED2" w:rsidRDefault="009342AC" w:rsidP="00646457">
            <w:pPr>
              <w:pStyle w:val="Sinespaciado"/>
              <w:jc w:val="center"/>
              <w:rPr>
                <w:rFonts w:ascii="Palatino Linotype" w:hAnsi="Palatino Linotype"/>
              </w:rPr>
            </w:pPr>
            <w:r w:rsidRPr="00B52ED2">
              <w:rPr>
                <w:rFonts w:ascii="Palatino Linotype" w:hAnsi="Palatino Linotype"/>
                <w:color w:val="FFFFFF" w:themeColor="background1"/>
              </w:rPr>
              <w:t>)</w:t>
            </w:r>
            <w:r w:rsidR="00DD0212">
              <w:rPr>
                <w:rFonts w:ascii="Palatino Linotype" w:hAnsi="Palatino Linotype"/>
              </w:rPr>
              <w:t>(Rúbrica)</w:t>
            </w:r>
          </w:p>
        </w:tc>
      </w:tr>
    </w:tbl>
    <w:p w:rsidR="009342AC" w:rsidRPr="006A5AC2" w:rsidRDefault="009342AC" w:rsidP="00646457">
      <w:pPr>
        <w:spacing w:after="0" w:line="360" w:lineRule="auto"/>
        <w:jc w:val="both"/>
        <w:rPr>
          <w:rFonts w:ascii="Palatino Linotype" w:hAnsi="Palatino Linotype" w:cs="Arial"/>
          <w:sz w:val="4"/>
          <w:szCs w:val="24"/>
        </w:rPr>
      </w:pPr>
    </w:p>
    <w:p w:rsidR="009342AC" w:rsidRPr="00B36966" w:rsidRDefault="009342AC" w:rsidP="00646457">
      <w:pPr>
        <w:spacing w:after="0" w:line="240" w:lineRule="auto"/>
        <w:jc w:val="both"/>
        <w:rPr>
          <w:rFonts w:ascii="Palatino Linotype" w:hAnsi="Palatino Linotype" w:cs="Arial"/>
          <w:sz w:val="2"/>
          <w:szCs w:val="20"/>
        </w:rPr>
      </w:pPr>
    </w:p>
    <w:p w:rsidR="009342AC" w:rsidRPr="006A5AC2" w:rsidRDefault="009342AC" w:rsidP="00646457">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8E23D0">
        <w:rPr>
          <w:rFonts w:ascii="Palatino Linotype" w:hAnsi="Palatino Linotype" w:cs="Arial"/>
          <w:sz w:val="16"/>
          <w:szCs w:val="20"/>
        </w:rPr>
        <w:t>veinticuatro de abril</w:t>
      </w:r>
      <w:r w:rsidR="00B64CB0">
        <w:rPr>
          <w:rFonts w:ascii="Palatino Linotype" w:hAnsi="Palatino Linotype" w:cs="Arial"/>
          <w:sz w:val="16"/>
          <w:szCs w:val="20"/>
        </w:rPr>
        <w:t xml:space="preserve"> de</w:t>
      </w:r>
      <w:r>
        <w:rPr>
          <w:rFonts w:ascii="Palatino Linotype" w:hAnsi="Palatino Linotype" w:cs="Arial"/>
          <w:sz w:val="16"/>
          <w:szCs w:val="20"/>
        </w:rPr>
        <w:t xml:space="preserve"> dos mil dieci</w:t>
      </w:r>
      <w:r w:rsidR="00DD0212">
        <w:rPr>
          <w:rFonts w:ascii="Palatino Linotype" w:hAnsi="Palatino Linotype" w:cs="Arial"/>
          <w:sz w:val="16"/>
          <w:szCs w:val="20"/>
        </w:rPr>
        <w:t>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00F73AA4" w:rsidRPr="00F73AA4">
        <w:rPr>
          <w:rFonts w:ascii="Palatino Linotype" w:hAnsi="Palatino Linotype" w:cs="Arial"/>
          <w:bCs/>
          <w:sz w:val="16"/>
          <w:szCs w:val="20"/>
          <w:lang w:eastAsia="es-MX"/>
        </w:rPr>
        <w:t>00885/INFOEM/IP/RR/2019</w:t>
      </w:r>
      <w:r w:rsidRPr="006A5AC2">
        <w:rPr>
          <w:rFonts w:ascii="Palatino Linotype" w:hAnsi="Palatino Linotype" w:cs="Arial"/>
          <w:sz w:val="16"/>
          <w:szCs w:val="20"/>
        </w:rPr>
        <w:t>.</w:t>
      </w:r>
    </w:p>
    <w:p w:rsidR="007D6D65" w:rsidRDefault="009342AC" w:rsidP="00646457">
      <w:pPr>
        <w:spacing w:after="0" w:line="240" w:lineRule="auto"/>
      </w:pPr>
      <w:r w:rsidRPr="006A5AC2">
        <w:rPr>
          <w:rFonts w:ascii="Palatino Linotype" w:hAnsi="Palatino Linotype"/>
          <w:sz w:val="14"/>
          <w:szCs w:val="20"/>
        </w:rPr>
        <w:t>ZMS/</w:t>
      </w:r>
      <w:r w:rsidR="00422610">
        <w:rPr>
          <w:rFonts w:ascii="Palatino Linotype" w:hAnsi="Palatino Linotype"/>
          <w:sz w:val="14"/>
          <w:szCs w:val="20"/>
        </w:rPr>
        <w:t>OSAM/</w:t>
      </w:r>
      <w:r w:rsidR="00F73AA4">
        <w:rPr>
          <w:rFonts w:ascii="Palatino Linotype" w:hAnsi="Palatino Linotype"/>
          <w:sz w:val="14"/>
          <w:szCs w:val="20"/>
        </w:rPr>
        <w:t>EJDG</w:t>
      </w:r>
    </w:p>
    <w:sectPr w:rsidR="007D6D65" w:rsidSect="00A0059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811" w:rsidRDefault="00DD5811" w:rsidP="009342AC">
      <w:pPr>
        <w:spacing w:after="0" w:line="240" w:lineRule="auto"/>
      </w:pPr>
      <w:r>
        <w:separator/>
      </w:r>
    </w:p>
  </w:endnote>
  <w:endnote w:type="continuationSeparator" w:id="0">
    <w:p w:rsidR="00DD5811" w:rsidRDefault="00DD5811" w:rsidP="0093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00598" w:rsidRPr="002D6DD8" w:rsidRDefault="00A00598" w:rsidP="00A0059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247F">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247F">
              <w:rPr>
                <w:rFonts w:ascii="Palatino Linotype" w:hAnsi="Palatino Linotype"/>
                <w:bCs/>
                <w:noProof/>
                <w:sz w:val="20"/>
              </w:rPr>
              <w:t>23</w:t>
            </w:r>
            <w:r>
              <w:rPr>
                <w:rFonts w:ascii="Palatino Linotype" w:hAnsi="Palatino Linotype"/>
                <w:bCs/>
                <w:noProof/>
                <w:sz w:val="20"/>
              </w:rPr>
              <w:fldChar w:fldCharType="end"/>
            </w:r>
          </w:p>
        </w:sdtContent>
      </w:sdt>
    </w:sdtContent>
  </w:sdt>
  <w:p w:rsidR="00A00598" w:rsidRDefault="00A005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598" w:rsidRPr="000B69FA" w:rsidRDefault="00A00598" w:rsidP="00A0059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247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7247F">
      <w:rPr>
        <w:rFonts w:ascii="Palatino Linotype" w:hAnsi="Palatino Linotype"/>
        <w:bCs/>
        <w:noProof/>
        <w:sz w:val="20"/>
      </w:rPr>
      <w:t>23</w:t>
    </w:r>
    <w:r>
      <w:rPr>
        <w:rFonts w:ascii="Palatino Linotype" w:hAnsi="Palatino Linotype"/>
        <w:bCs/>
        <w:noProof/>
        <w:sz w:val="20"/>
      </w:rPr>
      <w:fldChar w:fldCharType="end"/>
    </w:r>
  </w:p>
  <w:p w:rsidR="00A00598" w:rsidRDefault="00A005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811" w:rsidRDefault="00DD5811" w:rsidP="009342AC">
      <w:pPr>
        <w:spacing w:after="0" w:line="240" w:lineRule="auto"/>
      </w:pPr>
      <w:r>
        <w:separator/>
      </w:r>
    </w:p>
  </w:footnote>
  <w:footnote w:type="continuationSeparator" w:id="0">
    <w:p w:rsidR="00DD5811" w:rsidRDefault="00DD5811" w:rsidP="00934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A00598" w:rsidTr="00A00598">
      <w:trPr>
        <w:trHeight w:val="227"/>
      </w:trPr>
      <w:tc>
        <w:tcPr>
          <w:tcW w:w="4962" w:type="dxa"/>
          <w:hideMark/>
        </w:tcPr>
        <w:p w:rsidR="00A00598" w:rsidRDefault="00A00598" w:rsidP="00A0059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A00598" w:rsidRDefault="00F71479" w:rsidP="009342AC">
          <w:pPr>
            <w:spacing w:after="120" w:line="256" w:lineRule="auto"/>
            <w:ind w:left="-486" w:right="214" w:firstLine="1585"/>
            <w:jc w:val="right"/>
            <w:rPr>
              <w:rFonts w:ascii="Palatino Linotype" w:hAnsi="Palatino Linotype" w:cs="Arial"/>
              <w:szCs w:val="20"/>
            </w:rPr>
          </w:pPr>
          <w:r w:rsidRPr="00F71479">
            <w:rPr>
              <w:rFonts w:ascii="Palatino Linotype" w:hAnsi="Palatino Linotype" w:cs="Arial"/>
              <w:bCs/>
              <w:sz w:val="24"/>
              <w:lang w:eastAsia="es-MX"/>
            </w:rPr>
            <w:t>00885/INFOEM/IP/RR/2019</w:t>
          </w:r>
        </w:p>
      </w:tc>
    </w:tr>
    <w:tr w:rsidR="00A00598" w:rsidTr="00A00598">
      <w:trPr>
        <w:trHeight w:val="242"/>
      </w:trPr>
      <w:tc>
        <w:tcPr>
          <w:tcW w:w="4962" w:type="dxa"/>
          <w:hideMark/>
        </w:tcPr>
        <w:p w:rsidR="00A00598" w:rsidRDefault="00A00598" w:rsidP="00A0059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A00598" w:rsidRDefault="00F71479" w:rsidP="009342AC">
          <w:pPr>
            <w:spacing w:after="120" w:line="256" w:lineRule="auto"/>
            <w:ind w:left="-486" w:right="214" w:firstLine="284"/>
            <w:jc w:val="right"/>
            <w:rPr>
              <w:rFonts w:ascii="Palatino Linotype" w:hAnsi="Palatino Linotype" w:cs="Arial"/>
              <w:szCs w:val="20"/>
            </w:rPr>
          </w:pPr>
          <w:r w:rsidRPr="00F71479">
            <w:rPr>
              <w:rFonts w:ascii="Palatino Linotype" w:hAnsi="Palatino Linotype" w:cs="Arial"/>
              <w:szCs w:val="20"/>
            </w:rPr>
            <w:t>Ayuntamiento de Valle de Chalco Solidaridad</w:t>
          </w:r>
        </w:p>
      </w:tc>
    </w:tr>
    <w:tr w:rsidR="00A00598" w:rsidTr="00A00598">
      <w:trPr>
        <w:trHeight w:val="342"/>
      </w:trPr>
      <w:tc>
        <w:tcPr>
          <w:tcW w:w="4962" w:type="dxa"/>
          <w:hideMark/>
        </w:tcPr>
        <w:p w:rsidR="00A00598" w:rsidRDefault="00A00598" w:rsidP="00A0059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A00598" w:rsidRDefault="00A00598" w:rsidP="00A0059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00598" w:rsidRPr="00AE046A" w:rsidRDefault="00A00598" w:rsidP="00A00598">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00598" w:rsidTr="00A00598">
      <w:trPr>
        <w:trHeight w:val="227"/>
      </w:trPr>
      <w:tc>
        <w:tcPr>
          <w:tcW w:w="5104" w:type="dxa"/>
          <w:hideMark/>
        </w:tcPr>
        <w:p w:rsidR="00A00598" w:rsidRDefault="00A00598" w:rsidP="00A0059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00598" w:rsidRDefault="00F71479" w:rsidP="009342AC">
          <w:pPr>
            <w:spacing w:after="120" w:line="256" w:lineRule="auto"/>
            <w:ind w:left="-486" w:right="214" w:firstLine="1585"/>
            <w:jc w:val="right"/>
            <w:rPr>
              <w:rFonts w:ascii="Palatino Linotype" w:hAnsi="Palatino Linotype" w:cs="Arial"/>
              <w:szCs w:val="20"/>
            </w:rPr>
          </w:pPr>
          <w:r w:rsidRPr="00F71479">
            <w:rPr>
              <w:rFonts w:ascii="Palatino Linotype" w:hAnsi="Palatino Linotype" w:cs="Arial"/>
              <w:bCs/>
              <w:sz w:val="24"/>
              <w:lang w:eastAsia="es-MX"/>
            </w:rPr>
            <w:t>00885/INFOEM/IP/RR/2019</w:t>
          </w:r>
        </w:p>
      </w:tc>
    </w:tr>
    <w:tr w:rsidR="00A00598" w:rsidTr="00A00598">
      <w:trPr>
        <w:trHeight w:val="242"/>
      </w:trPr>
      <w:tc>
        <w:tcPr>
          <w:tcW w:w="5104" w:type="dxa"/>
          <w:hideMark/>
        </w:tcPr>
        <w:p w:rsidR="00A00598" w:rsidRDefault="00A00598" w:rsidP="00A0059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00598" w:rsidRDefault="00F71479" w:rsidP="009342AC">
          <w:pPr>
            <w:spacing w:after="120" w:line="256" w:lineRule="auto"/>
            <w:ind w:left="-486" w:right="214" w:firstLine="284"/>
            <w:jc w:val="right"/>
            <w:rPr>
              <w:rFonts w:ascii="Palatino Linotype" w:hAnsi="Palatino Linotype" w:cs="Arial"/>
              <w:szCs w:val="20"/>
            </w:rPr>
          </w:pPr>
          <w:r w:rsidRPr="00F71479">
            <w:rPr>
              <w:rFonts w:ascii="Palatino Linotype" w:hAnsi="Palatino Linotype" w:cs="Arial"/>
              <w:szCs w:val="20"/>
            </w:rPr>
            <w:t>Ayuntamiento de Valle de Chalco Solidaridad</w:t>
          </w:r>
        </w:p>
      </w:tc>
    </w:tr>
    <w:tr w:rsidR="00A00598" w:rsidTr="00A00598">
      <w:trPr>
        <w:trHeight w:val="342"/>
      </w:trPr>
      <w:tc>
        <w:tcPr>
          <w:tcW w:w="5104" w:type="dxa"/>
        </w:tcPr>
        <w:p w:rsidR="00A00598" w:rsidRDefault="00A00598" w:rsidP="00A0059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00598" w:rsidRPr="003D23D7" w:rsidRDefault="00713463" w:rsidP="009342AC">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 </w:t>
          </w:r>
          <w:proofErr w:type="spellStart"/>
          <w:r>
            <w:rPr>
              <w:rFonts w:ascii="Palatino Linotype" w:hAnsi="Palatino Linotype" w:cs="Arial"/>
            </w:rPr>
            <w:t>XXXX</w:t>
          </w:r>
          <w:proofErr w:type="spellEnd"/>
        </w:p>
      </w:tc>
    </w:tr>
    <w:tr w:rsidR="00A00598" w:rsidTr="00A00598">
      <w:trPr>
        <w:trHeight w:val="342"/>
      </w:trPr>
      <w:tc>
        <w:tcPr>
          <w:tcW w:w="5104" w:type="dxa"/>
        </w:tcPr>
        <w:p w:rsidR="00A00598" w:rsidRDefault="00A00598" w:rsidP="00A0059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00598" w:rsidRDefault="00A00598" w:rsidP="00A0059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00598" w:rsidRPr="00C222C0" w:rsidRDefault="00A0059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30C6"/>
    <w:multiLevelType w:val="hybridMultilevel"/>
    <w:tmpl w:val="AE628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E56F3E"/>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A74A7"/>
    <w:multiLevelType w:val="hybridMultilevel"/>
    <w:tmpl w:val="0E960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967506"/>
    <w:multiLevelType w:val="hybridMultilevel"/>
    <w:tmpl w:val="76A074C4"/>
    <w:lvl w:ilvl="0" w:tplc="213677BE">
      <w:start w:val="2"/>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E80880"/>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FE136B"/>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AC"/>
    <w:rsid w:val="0004281A"/>
    <w:rsid w:val="0007247F"/>
    <w:rsid w:val="000964DB"/>
    <w:rsid w:val="000B427B"/>
    <w:rsid w:val="000C330E"/>
    <w:rsid w:val="00175B5F"/>
    <w:rsid w:val="001B4B40"/>
    <w:rsid w:val="00256AC8"/>
    <w:rsid w:val="0030636E"/>
    <w:rsid w:val="00315D39"/>
    <w:rsid w:val="00316D67"/>
    <w:rsid w:val="003C60E4"/>
    <w:rsid w:val="003F6DDB"/>
    <w:rsid w:val="00422610"/>
    <w:rsid w:val="0051168E"/>
    <w:rsid w:val="005241D6"/>
    <w:rsid w:val="00557D3F"/>
    <w:rsid w:val="006178E6"/>
    <w:rsid w:val="00622280"/>
    <w:rsid w:val="00646457"/>
    <w:rsid w:val="0068094C"/>
    <w:rsid w:val="006864C5"/>
    <w:rsid w:val="00695CE3"/>
    <w:rsid w:val="006B0D5F"/>
    <w:rsid w:val="006F39FE"/>
    <w:rsid w:val="00713463"/>
    <w:rsid w:val="007139EE"/>
    <w:rsid w:val="007D6D65"/>
    <w:rsid w:val="00832D83"/>
    <w:rsid w:val="00833133"/>
    <w:rsid w:val="00835919"/>
    <w:rsid w:val="00856706"/>
    <w:rsid w:val="00865DF6"/>
    <w:rsid w:val="00885FD3"/>
    <w:rsid w:val="008B7AA6"/>
    <w:rsid w:val="008D6E0E"/>
    <w:rsid w:val="008E23D0"/>
    <w:rsid w:val="00901F50"/>
    <w:rsid w:val="00914111"/>
    <w:rsid w:val="009342AC"/>
    <w:rsid w:val="009C4F08"/>
    <w:rsid w:val="009E521B"/>
    <w:rsid w:val="00A00598"/>
    <w:rsid w:val="00A02B21"/>
    <w:rsid w:val="00A42185"/>
    <w:rsid w:val="00AD160F"/>
    <w:rsid w:val="00B11975"/>
    <w:rsid w:val="00B64CB0"/>
    <w:rsid w:val="00BE530F"/>
    <w:rsid w:val="00C214C4"/>
    <w:rsid w:val="00C629FE"/>
    <w:rsid w:val="00C75FEA"/>
    <w:rsid w:val="00CA6A1D"/>
    <w:rsid w:val="00CB66F8"/>
    <w:rsid w:val="00CC79FF"/>
    <w:rsid w:val="00CE269D"/>
    <w:rsid w:val="00D126F5"/>
    <w:rsid w:val="00D731A1"/>
    <w:rsid w:val="00DD0212"/>
    <w:rsid w:val="00DD5811"/>
    <w:rsid w:val="00DF1F57"/>
    <w:rsid w:val="00E40CF6"/>
    <w:rsid w:val="00E43860"/>
    <w:rsid w:val="00E62CA8"/>
    <w:rsid w:val="00E82FEE"/>
    <w:rsid w:val="00EC0391"/>
    <w:rsid w:val="00F27789"/>
    <w:rsid w:val="00F45975"/>
    <w:rsid w:val="00F5741E"/>
    <w:rsid w:val="00F673A9"/>
    <w:rsid w:val="00F71479"/>
    <w:rsid w:val="00F73AA4"/>
    <w:rsid w:val="00FB7C15"/>
    <w:rsid w:val="00FD32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522046-C8E4-489D-914C-A56FC176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AC"/>
  </w:style>
  <w:style w:type="paragraph" w:styleId="Ttulo1">
    <w:name w:val="heading 1"/>
    <w:basedOn w:val="Normal"/>
    <w:next w:val="Normal"/>
    <w:link w:val="Ttulo1Car"/>
    <w:uiPriority w:val="9"/>
    <w:qFormat/>
    <w:rsid w:val="009342A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42AC"/>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9342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342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342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342A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342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342A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342AC"/>
  </w:style>
  <w:style w:type="character" w:styleId="Hipervnculo">
    <w:name w:val="Hyperlink"/>
    <w:basedOn w:val="Fuentedeprrafopredeter"/>
    <w:uiPriority w:val="99"/>
    <w:unhideWhenUsed/>
    <w:rsid w:val="009342AC"/>
    <w:rPr>
      <w:color w:val="0563C1" w:themeColor="hyperlink"/>
      <w:u w:val="single"/>
    </w:rPr>
  </w:style>
  <w:style w:type="character" w:customStyle="1" w:styleId="SinespaciadoCar">
    <w:name w:val="Sin espaciado Car"/>
    <w:aliases w:val="Francesa Car"/>
    <w:link w:val="Sinespaciado"/>
    <w:uiPriority w:val="1"/>
    <w:locked/>
    <w:rsid w:val="009342AC"/>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9342AC"/>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3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9342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342AC"/>
    <w:rPr>
      <w:rFonts w:ascii="Courier New" w:eastAsia="Times New Roman" w:hAnsi="Courier New" w:cs="Times New Roman"/>
      <w:sz w:val="20"/>
      <w:szCs w:val="20"/>
      <w:lang w:val="es-ES" w:eastAsia="es-ES"/>
    </w:rPr>
  </w:style>
  <w:style w:type="paragraph" w:customStyle="1" w:styleId="Texto">
    <w:name w:val="Texto"/>
    <w:basedOn w:val="Normal"/>
    <w:link w:val="TextoCar"/>
    <w:rsid w:val="009342AC"/>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9342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50001">
      <w:bodyDiv w:val="1"/>
      <w:marLeft w:val="0"/>
      <w:marRight w:val="0"/>
      <w:marTop w:val="0"/>
      <w:marBottom w:val="0"/>
      <w:divBdr>
        <w:top w:val="none" w:sz="0" w:space="0" w:color="auto"/>
        <w:left w:val="none" w:sz="0" w:space="0" w:color="auto"/>
        <w:bottom w:val="none" w:sz="0" w:space="0" w:color="auto"/>
        <w:right w:val="none" w:sz="0" w:space="0" w:color="auto"/>
      </w:divBdr>
    </w:div>
    <w:div w:id="846093108">
      <w:bodyDiv w:val="1"/>
      <w:marLeft w:val="0"/>
      <w:marRight w:val="0"/>
      <w:marTop w:val="0"/>
      <w:marBottom w:val="0"/>
      <w:divBdr>
        <w:top w:val="none" w:sz="0" w:space="0" w:color="auto"/>
        <w:left w:val="none" w:sz="0" w:space="0" w:color="auto"/>
        <w:bottom w:val="none" w:sz="0" w:space="0" w:color="auto"/>
        <w:right w:val="none" w:sz="0" w:space="0" w:color="auto"/>
      </w:divBdr>
    </w:div>
    <w:div w:id="1209147885">
      <w:bodyDiv w:val="1"/>
      <w:marLeft w:val="0"/>
      <w:marRight w:val="0"/>
      <w:marTop w:val="0"/>
      <w:marBottom w:val="0"/>
      <w:divBdr>
        <w:top w:val="none" w:sz="0" w:space="0" w:color="auto"/>
        <w:left w:val="none" w:sz="0" w:space="0" w:color="auto"/>
        <w:bottom w:val="none" w:sz="0" w:space="0" w:color="auto"/>
        <w:right w:val="none" w:sz="0" w:space="0" w:color="auto"/>
      </w:divBdr>
    </w:div>
    <w:div w:id="142437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5643</Words>
  <Characters>31038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2019-05-10T16:03:00Z</dcterms:created>
  <dcterms:modified xsi:type="dcterms:W3CDTF">2019-08-22T18:40:00Z</dcterms:modified>
</cp:coreProperties>
</file>