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DB5452" w:rsidRDefault="00A2780F" w:rsidP="00183C32">
      <w:pPr>
        <w:spacing w:before="100" w:beforeAutospacing="1" w:after="100" w:afterAutospacing="1" w:line="360" w:lineRule="auto"/>
        <w:jc w:val="both"/>
        <w:rPr>
          <w:rFonts w:ascii="Palatino Linotype" w:hAnsi="Palatino Linotype"/>
        </w:rPr>
      </w:pPr>
      <w:r w:rsidRPr="00DB5452">
        <w:rPr>
          <w:rFonts w:ascii="Palatino Linotype" w:hAnsi="Palatino Linotype"/>
        </w:rPr>
        <w:t>Resolución</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rPr>
        <w:t>Pleno</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rPr>
        <w:t>Instituto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Transparencia,</w:t>
      </w:r>
      <w:r w:rsidR="00D730A4" w:rsidRPr="00DB5452">
        <w:rPr>
          <w:rFonts w:ascii="Palatino Linotype" w:hAnsi="Palatino Linotype"/>
        </w:rPr>
        <w:t xml:space="preserve"> </w:t>
      </w:r>
      <w:r w:rsidRPr="00DB5452">
        <w:rPr>
          <w:rFonts w:ascii="Palatino Linotype" w:hAnsi="Palatino Linotype"/>
        </w:rPr>
        <w:t>Acceso</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Infor</w:t>
      </w:r>
      <w:bookmarkStart w:id="0" w:name="_GoBack"/>
      <w:bookmarkEnd w:id="0"/>
      <w:r w:rsidRPr="00DB5452">
        <w:rPr>
          <w:rFonts w:ascii="Palatino Linotype" w:hAnsi="Palatino Linotype"/>
        </w:rPr>
        <w:t>mación</w:t>
      </w:r>
      <w:r w:rsidR="00D730A4" w:rsidRPr="00DB5452">
        <w:rPr>
          <w:rFonts w:ascii="Palatino Linotype" w:hAnsi="Palatino Linotype"/>
        </w:rPr>
        <w:t xml:space="preserve"> </w:t>
      </w:r>
      <w:r w:rsidRPr="00DB5452">
        <w:rPr>
          <w:rFonts w:ascii="Palatino Linotype" w:hAnsi="Palatino Linotype"/>
        </w:rPr>
        <w:t>Pública</w:t>
      </w:r>
      <w:r w:rsidR="00D730A4" w:rsidRPr="00DB5452">
        <w:rPr>
          <w:rFonts w:ascii="Palatino Linotype" w:hAnsi="Palatino Linotype"/>
        </w:rPr>
        <w:t xml:space="preserve"> </w:t>
      </w:r>
      <w:r w:rsidRPr="00DB5452">
        <w:rPr>
          <w:rFonts w:ascii="Palatino Linotype" w:hAnsi="Palatino Linotype"/>
        </w:rPr>
        <w:t>y</w:t>
      </w:r>
      <w:r w:rsidR="00D730A4" w:rsidRPr="00DB5452">
        <w:rPr>
          <w:rFonts w:ascii="Palatino Linotype" w:hAnsi="Palatino Linotype"/>
        </w:rPr>
        <w:t xml:space="preserve"> </w:t>
      </w:r>
      <w:r w:rsidRPr="00DB5452">
        <w:rPr>
          <w:rFonts w:ascii="Palatino Linotype" w:hAnsi="Palatino Linotype"/>
        </w:rPr>
        <w:t>Protección</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Datos</w:t>
      </w:r>
      <w:r w:rsidR="00D730A4" w:rsidRPr="00DB5452">
        <w:rPr>
          <w:rFonts w:ascii="Palatino Linotype" w:hAnsi="Palatino Linotype"/>
        </w:rPr>
        <w:t xml:space="preserve"> </w:t>
      </w:r>
      <w:r w:rsidRPr="00DB5452">
        <w:rPr>
          <w:rFonts w:ascii="Palatino Linotype" w:hAnsi="Palatino Linotype"/>
        </w:rPr>
        <w:t>Personales</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rPr>
        <w:t>Estado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México</w:t>
      </w:r>
      <w:r w:rsidR="00D730A4" w:rsidRPr="00DB5452">
        <w:rPr>
          <w:rFonts w:ascii="Palatino Linotype" w:hAnsi="Palatino Linotype"/>
        </w:rPr>
        <w:t xml:space="preserve"> </w:t>
      </w:r>
      <w:r w:rsidRPr="00DB5452">
        <w:rPr>
          <w:rFonts w:ascii="Palatino Linotype" w:hAnsi="Palatino Linotype"/>
        </w:rPr>
        <w:t>y</w:t>
      </w:r>
      <w:r w:rsidR="00D730A4" w:rsidRPr="00DB5452">
        <w:rPr>
          <w:rFonts w:ascii="Palatino Linotype" w:hAnsi="Palatino Linotype"/>
        </w:rPr>
        <w:t xml:space="preserve"> </w:t>
      </w:r>
      <w:r w:rsidRPr="00DB5452">
        <w:rPr>
          <w:rFonts w:ascii="Palatino Linotype" w:hAnsi="Palatino Linotype"/>
        </w:rPr>
        <w:t>Municipios,</w:t>
      </w:r>
      <w:r w:rsidR="00D730A4" w:rsidRPr="00DB5452">
        <w:rPr>
          <w:rFonts w:ascii="Palatino Linotype" w:hAnsi="Palatino Linotype"/>
        </w:rPr>
        <w:t xml:space="preserve"> </w:t>
      </w:r>
      <w:r w:rsidRPr="00DB5452">
        <w:rPr>
          <w:rFonts w:ascii="Palatino Linotype" w:hAnsi="Palatino Linotype"/>
        </w:rPr>
        <w:t>con</w:t>
      </w:r>
      <w:r w:rsidR="00D730A4" w:rsidRPr="00DB5452">
        <w:rPr>
          <w:rFonts w:ascii="Palatino Linotype" w:hAnsi="Palatino Linotype"/>
        </w:rPr>
        <w:t xml:space="preserve"> </w:t>
      </w:r>
      <w:r w:rsidRPr="00DB5452">
        <w:rPr>
          <w:rFonts w:ascii="Palatino Linotype" w:hAnsi="Palatino Linotype"/>
        </w:rPr>
        <w:t>domicilio</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Metepec,</w:t>
      </w:r>
      <w:r w:rsidR="00D730A4" w:rsidRPr="00DB5452">
        <w:rPr>
          <w:rFonts w:ascii="Palatino Linotype" w:hAnsi="Palatino Linotype"/>
        </w:rPr>
        <w:t xml:space="preserve"> </w:t>
      </w:r>
      <w:r w:rsidRPr="00DB5452">
        <w:rPr>
          <w:rFonts w:ascii="Palatino Linotype" w:hAnsi="Palatino Linotype"/>
        </w:rPr>
        <w:t>Estado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México,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0071273A" w:rsidRPr="00DB5452">
        <w:rPr>
          <w:rFonts w:ascii="Palatino Linotype" w:hAnsi="Palatino Linotype"/>
        </w:rPr>
        <w:t xml:space="preserve">fecha </w:t>
      </w:r>
      <w:r w:rsidR="001519BA">
        <w:rPr>
          <w:rFonts w:ascii="Palatino Linotype" w:hAnsi="Palatino Linotype"/>
        </w:rPr>
        <w:t>doce de junio</w:t>
      </w:r>
      <w:r w:rsidR="001519BA" w:rsidRPr="00DB5452">
        <w:rPr>
          <w:rFonts w:ascii="Palatino Linotype" w:hAnsi="Palatino Linotype"/>
        </w:rPr>
        <w:t xml:space="preserve"> </w:t>
      </w:r>
      <w:r w:rsidR="00581ACC" w:rsidRPr="00DB5452">
        <w:rPr>
          <w:rFonts w:ascii="Palatino Linotype" w:hAnsi="Palatino Linotype"/>
        </w:rPr>
        <w:t>de dos mil diecinueve</w:t>
      </w:r>
      <w:r w:rsidRPr="00DB5452">
        <w:rPr>
          <w:rFonts w:ascii="Palatino Linotype" w:hAnsi="Palatino Linotype"/>
        </w:rPr>
        <w:t>.</w:t>
      </w:r>
    </w:p>
    <w:p w:rsidR="00F413DE" w:rsidRPr="00DB5452" w:rsidRDefault="00F413DE" w:rsidP="00183C32">
      <w:pPr>
        <w:spacing w:before="100" w:beforeAutospacing="1" w:after="100" w:afterAutospacing="1" w:line="360" w:lineRule="auto"/>
        <w:jc w:val="both"/>
        <w:rPr>
          <w:rFonts w:ascii="Palatino Linotype" w:hAnsi="Palatino Linotype"/>
        </w:rPr>
      </w:pPr>
      <w:r w:rsidRPr="00DB5452">
        <w:rPr>
          <w:rFonts w:ascii="Palatino Linotype" w:hAnsi="Palatino Linotype"/>
          <w:b/>
        </w:rPr>
        <w:t>VISTO</w:t>
      </w:r>
      <w:r w:rsidR="00D730A4" w:rsidRPr="00DB5452">
        <w:rPr>
          <w:rFonts w:ascii="Palatino Linotype" w:hAnsi="Palatino Linotype"/>
        </w:rPr>
        <w:t xml:space="preserve"> </w:t>
      </w:r>
      <w:r w:rsidR="00DD5205" w:rsidRPr="00DB5452">
        <w:rPr>
          <w:rFonts w:ascii="Palatino Linotype" w:hAnsi="Palatino Linotype"/>
        </w:rPr>
        <w:t>el</w:t>
      </w:r>
      <w:r w:rsidR="00D730A4" w:rsidRPr="00DB5452">
        <w:rPr>
          <w:rFonts w:ascii="Palatino Linotype" w:hAnsi="Palatino Linotype"/>
        </w:rPr>
        <w:t xml:space="preserve"> </w:t>
      </w:r>
      <w:r w:rsidRPr="00DB5452">
        <w:rPr>
          <w:rFonts w:ascii="Palatino Linotype" w:hAnsi="Palatino Linotype"/>
        </w:rPr>
        <w:t>expediente</w:t>
      </w:r>
      <w:r w:rsidR="00D730A4" w:rsidRPr="00DB5452">
        <w:rPr>
          <w:rFonts w:ascii="Palatino Linotype" w:hAnsi="Palatino Linotype"/>
        </w:rPr>
        <w:t xml:space="preserve"> </w:t>
      </w:r>
      <w:r w:rsidRPr="00DB5452">
        <w:rPr>
          <w:rFonts w:ascii="Palatino Linotype" w:hAnsi="Palatino Linotype"/>
        </w:rPr>
        <w:t>formado</w:t>
      </w:r>
      <w:r w:rsidR="00D730A4" w:rsidRPr="00DB5452">
        <w:rPr>
          <w:rFonts w:ascii="Palatino Linotype" w:hAnsi="Palatino Linotype"/>
        </w:rPr>
        <w:t xml:space="preserve"> </w:t>
      </w:r>
      <w:r w:rsidRPr="00DB5452">
        <w:rPr>
          <w:rFonts w:ascii="Palatino Linotype" w:hAnsi="Palatino Linotype"/>
        </w:rPr>
        <w:t>con</w:t>
      </w:r>
      <w:r w:rsidR="00D730A4" w:rsidRPr="00DB5452">
        <w:rPr>
          <w:rFonts w:ascii="Palatino Linotype" w:hAnsi="Palatino Linotype"/>
        </w:rPr>
        <w:t xml:space="preserve"> </w:t>
      </w:r>
      <w:r w:rsidRPr="00DB5452">
        <w:rPr>
          <w:rFonts w:ascii="Palatino Linotype" w:hAnsi="Palatino Linotype"/>
        </w:rPr>
        <w:t>motivo</w:t>
      </w:r>
      <w:r w:rsidR="00D730A4" w:rsidRPr="00DB5452">
        <w:rPr>
          <w:rFonts w:ascii="Palatino Linotype" w:hAnsi="Palatino Linotype"/>
        </w:rPr>
        <w:t xml:space="preserve"> </w:t>
      </w:r>
      <w:r w:rsidRPr="00DB5452">
        <w:rPr>
          <w:rFonts w:ascii="Palatino Linotype" w:hAnsi="Palatino Linotype"/>
        </w:rPr>
        <w:t>de</w:t>
      </w:r>
      <w:r w:rsidR="00DD5205" w:rsidRPr="00DB5452">
        <w:rPr>
          <w:rFonts w:ascii="Palatino Linotype" w:hAnsi="Palatino Linotype"/>
        </w:rPr>
        <w:t>l</w:t>
      </w:r>
      <w:r w:rsidR="00D730A4" w:rsidRPr="00DB5452">
        <w:rPr>
          <w:rFonts w:ascii="Palatino Linotype" w:hAnsi="Palatino Linotype"/>
        </w:rPr>
        <w:t xml:space="preserve"> </w:t>
      </w:r>
      <w:r w:rsidRPr="00DB5452">
        <w:rPr>
          <w:rFonts w:ascii="Palatino Linotype" w:hAnsi="Palatino Linotype"/>
        </w:rPr>
        <w:t>recurso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revisión</w:t>
      </w:r>
      <w:r w:rsidR="00842F51">
        <w:rPr>
          <w:rFonts w:ascii="Palatino Linotype" w:hAnsi="Palatino Linotype"/>
        </w:rPr>
        <w:t xml:space="preserve"> </w:t>
      </w:r>
      <w:r w:rsidR="002D4551">
        <w:rPr>
          <w:rFonts w:ascii="Palatino Linotype" w:hAnsi="Palatino Linotype"/>
          <w:b/>
        </w:rPr>
        <w:t>02227</w:t>
      </w:r>
      <w:r w:rsidR="00693255">
        <w:rPr>
          <w:rFonts w:ascii="Palatino Linotype" w:hAnsi="Palatino Linotype"/>
          <w:b/>
        </w:rPr>
        <w:t>/INFOEM/IP/RR/2019</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promovido</w:t>
      </w:r>
      <w:r w:rsidR="00D730A4" w:rsidRPr="00DB5452">
        <w:rPr>
          <w:rFonts w:ascii="Palatino Linotype" w:hAnsi="Palatino Linotype"/>
        </w:rPr>
        <w:t xml:space="preserve"> </w:t>
      </w:r>
      <w:r w:rsidRPr="00DB5452">
        <w:rPr>
          <w:rFonts w:ascii="Palatino Linotype" w:hAnsi="Palatino Linotype"/>
        </w:rPr>
        <w:t>por</w:t>
      </w:r>
      <w:r w:rsidR="00E6045D" w:rsidRPr="00DB5452">
        <w:rPr>
          <w:rFonts w:ascii="Palatino Linotype" w:hAnsi="Palatino Linotype" w:cs="Arial"/>
        </w:rPr>
        <w:t xml:space="preserve"> </w:t>
      </w:r>
      <w:r w:rsidR="00281946">
        <w:rPr>
          <w:rFonts w:ascii="Palatino Linotype" w:hAnsi="Palatino Linotype" w:cs="Arial"/>
        </w:rPr>
        <w:t>el</w:t>
      </w:r>
      <w:r w:rsidR="00E91FD3">
        <w:rPr>
          <w:rFonts w:ascii="Palatino Linotype" w:hAnsi="Palatino Linotype" w:cs="Arial"/>
        </w:rPr>
        <w:t xml:space="preserve"> </w:t>
      </w:r>
      <w:r w:rsidR="005F3481" w:rsidRPr="00DB5452">
        <w:rPr>
          <w:rFonts w:ascii="Palatino Linotype" w:hAnsi="Palatino Linotype" w:cs="Arial"/>
          <w:b/>
        </w:rPr>
        <w:t xml:space="preserve">C. </w:t>
      </w:r>
      <w:r w:rsidR="0016069F">
        <w:rPr>
          <w:rFonts w:ascii="Palatino Linotype" w:hAnsi="Palatino Linotype" w:cs="Arial"/>
          <w:b/>
          <w:bCs/>
        </w:rPr>
        <w:t>XXXXX XXXX XXXXXXX</w:t>
      </w:r>
      <w:r w:rsidR="00E6045D" w:rsidRPr="00DB5452">
        <w:rPr>
          <w:rFonts w:ascii="Palatino Linotype" w:hAnsi="Palatino Linotype" w:cs="Arial"/>
        </w:rPr>
        <w:t>, en lo sucesivo</w:t>
      </w:r>
      <w:r w:rsidR="00E6045D" w:rsidRPr="00DB5452">
        <w:rPr>
          <w:rFonts w:ascii="Palatino Linotype" w:hAnsi="Palatino Linotype" w:cs="Arial"/>
          <w:b/>
        </w:rPr>
        <w:t xml:space="preserve"> </w:t>
      </w:r>
      <w:r w:rsidR="00281946">
        <w:rPr>
          <w:rFonts w:ascii="Palatino Linotype" w:hAnsi="Palatino Linotype" w:cs="Arial"/>
          <w:b/>
        </w:rPr>
        <w:t>EL</w:t>
      </w:r>
      <w:r w:rsidR="00D83B69" w:rsidRPr="00DB5452">
        <w:rPr>
          <w:rFonts w:ascii="Palatino Linotype" w:hAnsi="Palatino Linotype" w:cs="Arial"/>
          <w:b/>
        </w:rPr>
        <w:t xml:space="preserve"> RECURRENTE</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contra</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respuesta</w:t>
      </w:r>
      <w:r w:rsidR="00D730A4" w:rsidRPr="00DB5452">
        <w:rPr>
          <w:rFonts w:ascii="Palatino Linotype" w:hAnsi="Palatino Linotype"/>
        </w:rPr>
        <w:t xml:space="preserve"> </w:t>
      </w:r>
      <w:r w:rsidRPr="00DB5452">
        <w:rPr>
          <w:rFonts w:ascii="Palatino Linotype" w:hAnsi="Palatino Linotype"/>
        </w:rPr>
        <w:t>emitida</w:t>
      </w:r>
      <w:r w:rsidR="00D730A4" w:rsidRPr="00DB5452">
        <w:rPr>
          <w:rFonts w:ascii="Palatino Linotype" w:hAnsi="Palatino Linotype"/>
        </w:rPr>
        <w:t xml:space="preserve"> </w:t>
      </w:r>
      <w:r w:rsidRPr="00DB5452">
        <w:rPr>
          <w:rFonts w:ascii="Palatino Linotype" w:hAnsi="Palatino Linotype"/>
        </w:rPr>
        <w:t>por</w:t>
      </w:r>
      <w:r w:rsidR="00D730A4" w:rsidRPr="00DB5452">
        <w:rPr>
          <w:rFonts w:ascii="Palatino Linotype" w:hAnsi="Palatino Linotype"/>
        </w:rPr>
        <w:t xml:space="preserve"> </w:t>
      </w:r>
      <w:r w:rsidR="00E91FD3">
        <w:rPr>
          <w:rFonts w:ascii="Palatino Linotype" w:hAnsi="Palatino Linotype"/>
        </w:rPr>
        <w:t>el</w:t>
      </w:r>
      <w:r w:rsidR="00693255" w:rsidRPr="00DB5452">
        <w:rPr>
          <w:rFonts w:ascii="Palatino Linotype" w:hAnsi="Palatino Linotype"/>
        </w:rPr>
        <w:t xml:space="preserve"> </w:t>
      </w:r>
      <w:r w:rsidR="002D4551">
        <w:rPr>
          <w:rFonts w:ascii="Palatino Linotype" w:hAnsi="Palatino Linotype"/>
          <w:b/>
        </w:rPr>
        <w:t>Ayuntamiento de Chicoloapan</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lo</w:t>
      </w:r>
      <w:r w:rsidR="00D730A4" w:rsidRPr="00DB5452">
        <w:rPr>
          <w:rFonts w:ascii="Palatino Linotype" w:hAnsi="Palatino Linotype"/>
        </w:rPr>
        <w:t xml:space="preserve"> </w:t>
      </w:r>
      <w:r w:rsidRPr="00DB5452">
        <w:rPr>
          <w:rFonts w:ascii="Palatino Linotype" w:hAnsi="Palatino Linotype"/>
        </w:rPr>
        <w:t>sucesivo</w:t>
      </w:r>
      <w:r w:rsidR="00D730A4" w:rsidRPr="00DB5452">
        <w:rPr>
          <w:rFonts w:ascii="Palatino Linotype" w:hAnsi="Palatino Linotype"/>
        </w:rPr>
        <w:t xml:space="preserve"> </w:t>
      </w:r>
      <w:r w:rsidRPr="00DB5452">
        <w:rPr>
          <w:rFonts w:ascii="Palatino Linotype" w:hAnsi="Palatino Linotype"/>
          <w:b/>
        </w:rPr>
        <w:t>EL</w:t>
      </w:r>
      <w:r w:rsidR="00D730A4" w:rsidRPr="00DB5452">
        <w:rPr>
          <w:rFonts w:ascii="Palatino Linotype" w:hAnsi="Palatino Linotype"/>
          <w:b/>
        </w:rPr>
        <w:t xml:space="preserve"> </w:t>
      </w:r>
      <w:r w:rsidRPr="00DB5452">
        <w:rPr>
          <w:rFonts w:ascii="Palatino Linotype" w:hAnsi="Palatino Linotype"/>
          <w:b/>
        </w:rPr>
        <w:t>SUJETO</w:t>
      </w:r>
      <w:r w:rsidR="00D730A4" w:rsidRPr="00DB5452">
        <w:rPr>
          <w:rFonts w:ascii="Palatino Linotype" w:hAnsi="Palatino Linotype"/>
          <w:b/>
        </w:rPr>
        <w:t xml:space="preserve"> </w:t>
      </w:r>
      <w:r w:rsidRPr="00DB5452">
        <w:rPr>
          <w:rFonts w:ascii="Palatino Linotype" w:hAnsi="Palatino Linotype"/>
          <w:b/>
        </w:rPr>
        <w:t>OBLIGADO</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se</w:t>
      </w:r>
      <w:r w:rsidR="00D730A4" w:rsidRPr="00DB5452">
        <w:rPr>
          <w:rFonts w:ascii="Palatino Linotype" w:hAnsi="Palatino Linotype"/>
        </w:rPr>
        <w:t xml:space="preserve"> </w:t>
      </w:r>
      <w:r w:rsidRPr="00DB5452">
        <w:rPr>
          <w:rFonts w:ascii="Palatino Linotype" w:hAnsi="Palatino Linotype"/>
        </w:rPr>
        <w:t>procede</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dictar</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presente</w:t>
      </w:r>
      <w:r w:rsidR="00D730A4" w:rsidRPr="00DB5452">
        <w:rPr>
          <w:rFonts w:ascii="Palatino Linotype" w:hAnsi="Palatino Linotype"/>
        </w:rPr>
        <w:t xml:space="preserve"> </w:t>
      </w:r>
      <w:r w:rsidRPr="00DB5452">
        <w:rPr>
          <w:rFonts w:ascii="Palatino Linotype" w:hAnsi="Palatino Linotype"/>
        </w:rPr>
        <w:t>resolución</w:t>
      </w:r>
      <w:r w:rsidR="00D730A4" w:rsidRPr="00DB5452">
        <w:rPr>
          <w:rFonts w:ascii="Palatino Linotype" w:hAnsi="Palatino Linotype"/>
        </w:rPr>
        <w:t xml:space="preserve"> </w:t>
      </w:r>
      <w:r w:rsidRPr="00DB5452">
        <w:rPr>
          <w:rFonts w:ascii="Palatino Linotype" w:hAnsi="Palatino Linotype"/>
        </w:rPr>
        <w:t>con</w:t>
      </w:r>
      <w:r w:rsidR="00D730A4" w:rsidRPr="00DB5452">
        <w:rPr>
          <w:rFonts w:ascii="Palatino Linotype" w:hAnsi="Palatino Linotype"/>
        </w:rPr>
        <w:t xml:space="preserve"> </w:t>
      </w:r>
      <w:r w:rsidRPr="00DB5452">
        <w:rPr>
          <w:rFonts w:ascii="Palatino Linotype" w:hAnsi="Palatino Linotype"/>
        </w:rPr>
        <w:t>base</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lo</w:t>
      </w:r>
      <w:r w:rsidR="00D730A4" w:rsidRPr="00DB5452">
        <w:rPr>
          <w:rFonts w:ascii="Palatino Linotype" w:hAnsi="Palatino Linotype"/>
        </w:rPr>
        <w:t xml:space="preserve"> </w:t>
      </w:r>
      <w:r w:rsidRPr="00DB5452">
        <w:rPr>
          <w:rFonts w:ascii="Palatino Linotype" w:hAnsi="Palatino Linotype"/>
        </w:rPr>
        <w:t>siguiente:</w:t>
      </w:r>
      <w:r w:rsidR="00D730A4" w:rsidRPr="00DB5452">
        <w:rPr>
          <w:rFonts w:ascii="Palatino Linotype" w:hAnsi="Palatino Linotype"/>
        </w:rPr>
        <w:t xml:space="preserve"> </w:t>
      </w:r>
    </w:p>
    <w:p w:rsidR="00A2780F" w:rsidRPr="00DB5452" w:rsidRDefault="00A2780F" w:rsidP="00183C32">
      <w:pPr>
        <w:spacing w:before="100" w:beforeAutospacing="1" w:after="100" w:afterAutospacing="1" w:line="360" w:lineRule="auto"/>
        <w:jc w:val="center"/>
        <w:rPr>
          <w:rFonts w:ascii="Palatino Linotype" w:hAnsi="Palatino Linotype"/>
          <w:b/>
          <w:bCs/>
          <w:spacing w:val="60"/>
          <w:sz w:val="28"/>
        </w:rPr>
      </w:pPr>
      <w:r w:rsidRPr="00DB5452">
        <w:rPr>
          <w:rFonts w:ascii="Palatino Linotype" w:hAnsi="Palatino Linotype"/>
          <w:b/>
          <w:bCs/>
          <w:spacing w:val="60"/>
          <w:sz w:val="28"/>
        </w:rPr>
        <w:t>RESULTANDO</w:t>
      </w:r>
    </w:p>
    <w:p w:rsidR="00345471" w:rsidRPr="00DB5452" w:rsidRDefault="00A327E0" w:rsidP="00E91FD3">
      <w:pPr>
        <w:pStyle w:val="Prrafodelista"/>
        <w:numPr>
          <w:ilvl w:val="0"/>
          <w:numId w:val="4"/>
        </w:numPr>
        <w:tabs>
          <w:tab w:val="left" w:pos="360"/>
        </w:tabs>
        <w:spacing w:before="100" w:beforeAutospacing="1" w:after="100" w:afterAutospacing="1" w:line="360" w:lineRule="auto"/>
        <w:ind w:left="0" w:firstLine="0"/>
        <w:jc w:val="both"/>
        <w:rPr>
          <w:rFonts w:ascii="Palatino Linotype" w:hAnsi="Palatino Linotype" w:cs="Arial"/>
        </w:rPr>
      </w:pP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cs="Arial"/>
        </w:rPr>
        <w:t>fecha</w:t>
      </w:r>
      <w:r w:rsidR="00D730A4" w:rsidRPr="00DB5452">
        <w:rPr>
          <w:rFonts w:ascii="Palatino Linotype" w:hAnsi="Palatino Linotype"/>
        </w:rPr>
        <w:t xml:space="preserve"> </w:t>
      </w:r>
      <w:r w:rsidR="00281946">
        <w:rPr>
          <w:rFonts w:ascii="Palatino Linotype" w:hAnsi="Palatino Linotype"/>
        </w:rPr>
        <w:t>seis de marzo</w:t>
      </w:r>
      <w:r w:rsidR="00693255">
        <w:rPr>
          <w:rFonts w:ascii="Palatino Linotype" w:hAnsi="Palatino Linotype"/>
        </w:rPr>
        <w:t xml:space="preserve"> de dos mil diecinueve</w:t>
      </w:r>
      <w:r w:rsidRPr="00DB5452">
        <w:rPr>
          <w:rFonts w:ascii="Palatino Linotype" w:hAnsi="Palatino Linotype"/>
        </w:rPr>
        <w:t>,</w:t>
      </w:r>
      <w:r w:rsidR="00D730A4" w:rsidRPr="00DB5452">
        <w:rPr>
          <w:rFonts w:ascii="Palatino Linotype" w:hAnsi="Palatino Linotype"/>
        </w:rPr>
        <w:t xml:space="preserve"> </w:t>
      </w:r>
      <w:r w:rsidR="00281946">
        <w:rPr>
          <w:rFonts w:ascii="Palatino Linotype" w:hAnsi="Palatino Linotype" w:cs="Arial"/>
          <w:b/>
        </w:rPr>
        <w:t>EL</w:t>
      </w:r>
      <w:r w:rsidR="00D83B69" w:rsidRPr="00DB5452">
        <w:rPr>
          <w:rFonts w:ascii="Palatino Linotype" w:hAnsi="Palatino Linotype" w:cs="Arial"/>
          <w:b/>
        </w:rPr>
        <w:t xml:space="preserve"> </w:t>
      </w:r>
      <w:r w:rsidR="0013060C" w:rsidRPr="00DB5452">
        <w:rPr>
          <w:rFonts w:ascii="Palatino Linotype" w:hAnsi="Palatino Linotype" w:cs="Arial"/>
          <w:b/>
        </w:rPr>
        <w:t>RECURRENTE</w:t>
      </w:r>
      <w:r w:rsidR="007554C2" w:rsidRPr="00DB5452">
        <w:rPr>
          <w:rFonts w:ascii="Palatino Linotype" w:hAnsi="Palatino Linotype"/>
        </w:rPr>
        <w:t xml:space="preserve"> </w:t>
      </w:r>
      <w:r w:rsidRPr="00DB5452">
        <w:rPr>
          <w:rFonts w:ascii="Palatino Linotype" w:hAnsi="Palatino Linotype"/>
        </w:rPr>
        <w:t>presentó</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través</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cs="Arial"/>
        </w:rPr>
        <w:t>Sistema</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Acceso</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Información</w:t>
      </w:r>
      <w:r w:rsidR="00D730A4" w:rsidRPr="00DB5452">
        <w:rPr>
          <w:rFonts w:ascii="Palatino Linotype" w:hAnsi="Palatino Linotype"/>
        </w:rPr>
        <w:t xml:space="preserve"> </w:t>
      </w:r>
      <w:r w:rsidRPr="00DB5452">
        <w:rPr>
          <w:rFonts w:ascii="Palatino Linotype" w:hAnsi="Palatino Linotype"/>
        </w:rPr>
        <w:t>Mexiquense,</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lo</w:t>
      </w:r>
      <w:r w:rsidR="00D730A4" w:rsidRPr="00DB5452">
        <w:rPr>
          <w:rFonts w:ascii="Palatino Linotype" w:hAnsi="Palatino Linotype"/>
        </w:rPr>
        <w:t xml:space="preserve"> </w:t>
      </w:r>
      <w:r w:rsidRPr="00DB5452">
        <w:rPr>
          <w:rFonts w:ascii="Palatino Linotype" w:hAnsi="Palatino Linotype"/>
        </w:rPr>
        <w:t>subsecuente</w:t>
      </w:r>
      <w:r w:rsidR="00D730A4" w:rsidRPr="00DB5452">
        <w:rPr>
          <w:rFonts w:ascii="Palatino Linotype" w:hAnsi="Palatino Linotype"/>
        </w:rPr>
        <w:t xml:space="preserve"> </w:t>
      </w:r>
      <w:r w:rsidRPr="00DB5452">
        <w:rPr>
          <w:rFonts w:ascii="Palatino Linotype" w:hAnsi="Palatino Linotype"/>
          <w:b/>
        </w:rPr>
        <w:t>EL</w:t>
      </w:r>
      <w:r w:rsidR="00D730A4" w:rsidRPr="00DB5452">
        <w:rPr>
          <w:rFonts w:ascii="Palatino Linotype" w:hAnsi="Palatino Linotype"/>
          <w:b/>
        </w:rPr>
        <w:t xml:space="preserve"> </w:t>
      </w:r>
      <w:r w:rsidRPr="00DB5452">
        <w:rPr>
          <w:rFonts w:ascii="Palatino Linotype" w:hAnsi="Palatino Linotype"/>
          <w:b/>
        </w:rPr>
        <w:t>SAIMEX</w:t>
      </w:r>
      <w:r w:rsidR="00D730A4" w:rsidRPr="00DB5452">
        <w:rPr>
          <w:rFonts w:ascii="Palatino Linotype" w:hAnsi="Palatino Linotype"/>
        </w:rPr>
        <w:t xml:space="preserve"> </w:t>
      </w:r>
      <w:r w:rsidRPr="00DB5452">
        <w:rPr>
          <w:rFonts w:ascii="Palatino Linotype" w:hAnsi="Palatino Linotype"/>
        </w:rPr>
        <w:t>ante</w:t>
      </w:r>
      <w:r w:rsidR="00D730A4" w:rsidRPr="00DB5452">
        <w:rPr>
          <w:rFonts w:ascii="Palatino Linotype" w:hAnsi="Palatino Linotype"/>
        </w:rPr>
        <w:t xml:space="preserve"> </w:t>
      </w:r>
      <w:r w:rsidRPr="00DB5452">
        <w:rPr>
          <w:rFonts w:ascii="Palatino Linotype" w:hAnsi="Palatino Linotype"/>
          <w:b/>
        </w:rPr>
        <w:t>EL</w:t>
      </w:r>
      <w:r w:rsidR="00D730A4" w:rsidRPr="00DB5452">
        <w:rPr>
          <w:rFonts w:ascii="Palatino Linotype" w:hAnsi="Palatino Linotype"/>
          <w:b/>
        </w:rPr>
        <w:t xml:space="preserve"> </w:t>
      </w:r>
      <w:r w:rsidRPr="00DB5452">
        <w:rPr>
          <w:rFonts w:ascii="Palatino Linotype" w:hAnsi="Palatino Linotype"/>
          <w:b/>
        </w:rPr>
        <w:t>SUJETO</w:t>
      </w:r>
      <w:r w:rsidR="00D730A4" w:rsidRPr="00DB5452">
        <w:rPr>
          <w:rFonts w:ascii="Palatino Linotype" w:hAnsi="Palatino Linotype"/>
          <w:b/>
        </w:rPr>
        <w:t xml:space="preserve"> </w:t>
      </w:r>
      <w:r w:rsidRPr="00DB5452">
        <w:rPr>
          <w:rFonts w:ascii="Palatino Linotype" w:hAnsi="Palatino Linotype"/>
          <w:b/>
        </w:rPr>
        <w:t>OBLIGADO</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solicitud</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acceso</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información</w:t>
      </w:r>
      <w:r w:rsidR="00D730A4" w:rsidRPr="00DB5452">
        <w:rPr>
          <w:rFonts w:ascii="Palatino Linotype" w:hAnsi="Palatino Linotype"/>
        </w:rPr>
        <w:t xml:space="preserve"> </w:t>
      </w:r>
      <w:r w:rsidRPr="00DB5452">
        <w:rPr>
          <w:rFonts w:ascii="Palatino Linotype" w:hAnsi="Palatino Linotype"/>
        </w:rPr>
        <w:t>pública,</w:t>
      </w:r>
      <w:r w:rsidR="00D730A4" w:rsidRPr="00DB5452">
        <w:rPr>
          <w:rFonts w:ascii="Palatino Linotype" w:hAnsi="Palatino Linotype"/>
        </w:rPr>
        <w:t xml:space="preserve"> </w:t>
      </w:r>
      <w:r w:rsidR="00345471" w:rsidRPr="00DB5452">
        <w:rPr>
          <w:rFonts w:ascii="Palatino Linotype" w:hAnsi="Palatino Linotype"/>
        </w:rPr>
        <w:t xml:space="preserve">a la que se le asignó el número </w:t>
      </w:r>
      <w:r w:rsidR="002D4551">
        <w:rPr>
          <w:rFonts w:ascii="Palatino Linotype" w:hAnsi="Palatino Linotype"/>
          <w:b/>
          <w:bCs/>
        </w:rPr>
        <w:t>00057/CHICOLOA</w:t>
      </w:r>
      <w:r w:rsidR="00693255">
        <w:rPr>
          <w:rFonts w:ascii="Palatino Linotype" w:hAnsi="Palatino Linotype"/>
          <w:b/>
          <w:bCs/>
        </w:rPr>
        <w:t>/IP/2019</w:t>
      </w:r>
      <w:r w:rsidR="00345471" w:rsidRPr="00DB5452">
        <w:rPr>
          <w:rFonts w:ascii="Palatino Linotype" w:hAnsi="Palatino Linotype"/>
        </w:rPr>
        <w:t xml:space="preserve">, </w:t>
      </w:r>
      <w:r w:rsidR="00002897" w:rsidRPr="00DB5452">
        <w:rPr>
          <w:rFonts w:ascii="Palatino Linotype" w:hAnsi="Palatino Linotype"/>
        </w:rPr>
        <w:t>mediante la cual requirió por dicha vía:</w:t>
      </w:r>
    </w:p>
    <w:p w:rsidR="00A327E0" w:rsidRPr="00106B09" w:rsidRDefault="00A327E0" w:rsidP="00106B09">
      <w:pPr>
        <w:ind w:left="709" w:right="709"/>
        <w:jc w:val="both"/>
        <w:rPr>
          <w:rFonts w:ascii="Palatino Linotype" w:hAnsi="Palatino Linotype"/>
          <w:i/>
          <w:sz w:val="22"/>
          <w:szCs w:val="22"/>
        </w:rPr>
      </w:pPr>
      <w:r w:rsidRPr="00106B09">
        <w:rPr>
          <w:rFonts w:ascii="Palatino Linotype" w:hAnsi="Palatino Linotype" w:cs="Arial"/>
          <w:i/>
          <w:sz w:val="22"/>
          <w:szCs w:val="22"/>
        </w:rPr>
        <w:t>“</w:t>
      </w:r>
      <w:r w:rsidR="002D4551" w:rsidRPr="002D4551">
        <w:rPr>
          <w:rFonts w:ascii="Palatino Linotype" w:hAnsi="Palatino Linotype" w:cs="Arial"/>
          <w:i/>
          <w:sz w:val="22"/>
          <w:szCs w:val="22"/>
        </w:rPr>
        <w:t xml:space="preserve">conocer los documentos que avalen que los recolectores de basura tienen y cuentan con el permiso del ayuntamiento para depositar los desechos recolectados en el tiradero municipal, </w:t>
      </w:r>
      <w:proofErr w:type="spellStart"/>
      <w:r w:rsidR="002D4551" w:rsidRPr="002D4551">
        <w:rPr>
          <w:rFonts w:ascii="Palatino Linotype" w:hAnsi="Palatino Linotype" w:cs="Arial"/>
          <w:i/>
          <w:sz w:val="22"/>
          <w:szCs w:val="22"/>
        </w:rPr>
        <w:t>asi</w:t>
      </w:r>
      <w:proofErr w:type="spellEnd"/>
      <w:r w:rsidR="002D4551" w:rsidRPr="002D4551">
        <w:rPr>
          <w:rFonts w:ascii="Palatino Linotype" w:hAnsi="Palatino Linotype" w:cs="Arial"/>
          <w:i/>
          <w:sz w:val="22"/>
          <w:szCs w:val="22"/>
        </w:rPr>
        <w:t xml:space="preserve"> como saber el tipo de convenio que existe para seguir permitiendo que camiones recolectores de basura de la </w:t>
      </w:r>
      <w:proofErr w:type="spellStart"/>
      <w:r w:rsidR="002D4551" w:rsidRPr="002D4551">
        <w:rPr>
          <w:rFonts w:ascii="Palatino Linotype" w:hAnsi="Palatino Linotype" w:cs="Arial"/>
          <w:i/>
          <w:sz w:val="22"/>
          <w:szCs w:val="22"/>
        </w:rPr>
        <w:t>cdmx</w:t>
      </w:r>
      <w:proofErr w:type="spellEnd"/>
      <w:r w:rsidR="002D4551" w:rsidRPr="002D4551">
        <w:rPr>
          <w:rFonts w:ascii="Palatino Linotype" w:hAnsi="Palatino Linotype" w:cs="Arial"/>
          <w:i/>
          <w:sz w:val="22"/>
          <w:szCs w:val="22"/>
        </w:rPr>
        <w:t xml:space="preserve"> sigan depositando en territorio de </w:t>
      </w:r>
      <w:proofErr w:type="spellStart"/>
      <w:r w:rsidR="002D4551" w:rsidRPr="002D4551">
        <w:rPr>
          <w:rFonts w:ascii="Palatino Linotype" w:hAnsi="Palatino Linotype" w:cs="Arial"/>
          <w:i/>
          <w:sz w:val="22"/>
          <w:szCs w:val="22"/>
        </w:rPr>
        <w:t>chicoloapan</w:t>
      </w:r>
      <w:proofErr w:type="spellEnd"/>
      <w:r w:rsidR="00E91FD3" w:rsidRPr="00106B09">
        <w:rPr>
          <w:rFonts w:ascii="Palatino Linotype" w:hAnsi="Palatino Linotype" w:cs="Arial"/>
          <w:i/>
          <w:sz w:val="22"/>
          <w:szCs w:val="22"/>
        </w:rPr>
        <w:t>.</w:t>
      </w:r>
      <w:r w:rsidRPr="00106B09">
        <w:rPr>
          <w:rFonts w:ascii="Palatino Linotype" w:hAnsi="Palatino Linotype" w:cs="Arial"/>
          <w:i/>
          <w:sz w:val="22"/>
          <w:szCs w:val="22"/>
        </w:rPr>
        <w:t>”</w:t>
      </w:r>
      <w:r w:rsidR="00D730A4" w:rsidRPr="00106B09">
        <w:rPr>
          <w:rFonts w:ascii="Palatino Linotype" w:hAnsi="Palatino Linotype" w:cs="Arial"/>
          <w:i/>
          <w:sz w:val="22"/>
          <w:szCs w:val="22"/>
        </w:rPr>
        <w:t xml:space="preserve"> </w:t>
      </w:r>
      <w:r w:rsidRPr="00106B09">
        <w:rPr>
          <w:rFonts w:ascii="Palatino Linotype" w:hAnsi="Palatino Linotype"/>
          <w:i/>
          <w:sz w:val="22"/>
          <w:szCs w:val="22"/>
        </w:rPr>
        <w:t>(Sic)</w:t>
      </w:r>
    </w:p>
    <w:p w:rsidR="00654828" w:rsidRPr="00DB5452" w:rsidRDefault="003866D3"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Pr>
          <w:rFonts w:ascii="Palatino Linotype" w:hAnsi="Palatino Linotype" w:cs="Arial"/>
        </w:rPr>
        <w:t>Posteriormente, en fecha veinti</w:t>
      </w:r>
      <w:r w:rsidR="002D4551">
        <w:rPr>
          <w:rFonts w:ascii="Palatino Linotype" w:hAnsi="Palatino Linotype" w:cs="Arial"/>
        </w:rPr>
        <w:t>siete</w:t>
      </w:r>
      <w:r>
        <w:rPr>
          <w:rFonts w:ascii="Palatino Linotype" w:hAnsi="Palatino Linotype" w:cs="Arial"/>
        </w:rPr>
        <w:t xml:space="preserve"> de marzo de dos mil diecinueve, </w:t>
      </w:r>
      <w:r w:rsidRPr="003866D3">
        <w:rPr>
          <w:rFonts w:ascii="Palatino Linotype" w:hAnsi="Palatino Linotype" w:cs="Arial"/>
          <w:b/>
        </w:rPr>
        <w:t>EL SUJETO OBLIGADO</w:t>
      </w:r>
      <w:r>
        <w:rPr>
          <w:rFonts w:ascii="Palatino Linotype" w:hAnsi="Palatino Linotype" w:cs="Arial"/>
        </w:rPr>
        <w:t xml:space="preserve"> </w:t>
      </w:r>
      <w:r w:rsidR="00654828" w:rsidRPr="00DB5452">
        <w:rPr>
          <w:rFonts w:ascii="Palatino Linotype" w:hAnsi="Palatino Linotype" w:cs="Arial"/>
        </w:rPr>
        <w:t xml:space="preserve">dio respuesta a la </w:t>
      </w:r>
      <w:r w:rsidR="00654828" w:rsidRPr="00DB5452">
        <w:rPr>
          <w:rFonts w:ascii="Palatino Linotype" w:hAnsi="Palatino Linotype"/>
        </w:rPr>
        <w:t>solicitud</w:t>
      </w:r>
      <w:r w:rsidR="00654828" w:rsidRPr="00DB5452">
        <w:rPr>
          <w:rFonts w:ascii="Palatino Linotype" w:hAnsi="Palatino Linotype" w:cs="Arial"/>
        </w:rPr>
        <w:t xml:space="preserve"> de </w:t>
      </w:r>
      <w:r w:rsidR="00654828" w:rsidRPr="00DB5452">
        <w:rPr>
          <w:rFonts w:ascii="Palatino Linotype" w:hAnsi="Palatino Linotype"/>
        </w:rPr>
        <w:t>acceso</w:t>
      </w:r>
      <w:r w:rsidR="00654828" w:rsidRPr="00DB5452">
        <w:rPr>
          <w:rFonts w:ascii="Palatino Linotype" w:hAnsi="Palatino Linotype" w:cs="Arial"/>
        </w:rPr>
        <w:t xml:space="preserve"> a la información pública requerida por</w:t>
      </w:r>
      <w:r>
        <w:rPr>
          <w:rFonts w:ascii="Palatino Linotype" w:hAnsi="Palatino Linotype" w:cs="Arial"/>
        </w:rPr>
        <w:t xml:space="preserve"> la particular</w:t>
      </w:r>
      <w:r w:rsidR="00654828" w:rsidRPr="00DB5452">
        <w:rPr>
          <w:rFonts w:ascii="Palatino Linotype" w:hAnsi="Palatino Linotype" w:cs="Arial"/>
        </w:rPr>
        <w:t>, en los siguientes términos:</w:t>
      </w:r>
      <w:bookmarkEnd w:id="1"/>
      <w:bookmarkEnd w:id="2"/>
    </w:p>
    <w:p w:rsidR="00654828" w:rsidRPr="00106B09" w:rsidRDefault="00693255" w:rsidP="00106B09">
      <w:pPr>
        <w:ind w:left="709" w:right="709"/>
        <w:jc w:val="both"/>
        <w:rPr>
          <w:rFonts w:ascii="Palatino Linotype" w:hAnsi="Palatino Linotype"/>
          <w:i/>
          <w:sz w:val="22"/>
        </w:rPr>
      </w:pPr>
      <w:r w:rsidRPr="00106B09">
        <w:rPr>
          <w:rFonts w:ascii="Palatino Linotype" w:hAnsi="Palatino Linotype" w:cs="Arial"/>
          <w:i/>
          <w:sz w:val="22"/>
        </w:rPr>
        <w:lastRenderedPageBreak/>
        <w:t>“</w:t>
      </w:r>
      <w:r w:rsidR="002D4551" w:rsidRPr="002D4551">
        <w:rPr>
          <w:rFonts w:ascii="Palatino Linotype" w:hAnsi="Palatino Linotype" w:cs="Arial"/>
          <w:i/>
          <w:sz w:val="22"/>
        </w:rPr>
        <w:t>Se envía información conforme a la Ley de Información y Transparencia del Estado de México y Municipios</w:t>
      </w:r>
      <w:r w:rsidR="00B046A4" w:rsidRPr="00106B09">
        <w:rPr>
          <w:rFonts w:ascii="Palatino Linotype" w:hAnsi="Palatino Linotype" w:cs="Arial"/>
          <w:i/>
          <w:sz w:val="22"/>
        </w:rPr>
        <w:t>.</w:t>
      </w:r>
      <w:r w:rsidR="00871D30" w:rsidRPr="00106B09">
        <w:rPr>
          <w:rFonts w:ascii="Palatino Linotype" w:hAnsi="Palatino Linotype" w:cs="Arial"/>
          <w:i/>
          <w:sz w:val="22"/>
          <w:szCs w:val="22"/>
        </w:rPr>
        <w:t>”</w:t>
      </w:r>
      <w:r w:rsidR="002713DB" w:rsidRPr="00106B09">
        <w:rPr>
          <w:rFonts w:ascii="Palatino Linotype" w:hAnsi="Palatino Linotype" w:cs="Arial"/>
          <w:i/>
          <w:sz w:val="22"/>
        </w:rPr>
        <w:t xml:space="preserve"> </w:t>
      </w:r>
      <w:r w:rsidR="00654828" w:rsidRPr="00106B09">
        <w:rPr>
          <w:rFonts w:ascii="Palatino Linotype" w:hAnsi="Palatino Linotype"/>
          <w:i/>
          <w:sz w:val="22"/>
        </w:rPr>
        <w:t>(Sic)</w:t>
      </w:r>
    </w:p>
    <w:p w:rsidR="00734BF2" w:rsidRDefault="00734BF2" w:rsidP="003866D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Pr>
          <w:rFonts w:ascii="Palatino Linotype" w:hAnsi="Palatino Linotype" w:cs="Arial"/>
        </w:rPr>
        <w:t xml:space="preserve">Asimismo, adjuntó a su respuesta </w:t>
      </w:r>
      <w:r w:rsidR="002D4551">
        <w:rPr>
          <w:rFonts w:ascii="Palatino Linotype" w:hAnsi="Palatino Linotype" w:cs="Arial"/>
        </w:rPr>
        <w:t>el</w:t>
      </w:r>
      <w:r w:rsidR="003866D3">
        <w:rPr>
          <w:rFonts w:ascii="Palatino Linotype" w:hAnsi="Palatino Linotype" w:cs="Arial"/>
        </w:rPr>
        <w:t xml:space="preserve"> siguiente archivo electrónico:</w:t>
      </w:r>
    </w:p>
    <w:p w:rsidR="002D4551" w:rsidRDefault="002D4551" w:rsidP="003866D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100965</wp:posOffset>
                </wp:positionH>
                <wp:positionV relativeFrom="paragraph">
                  <wp:posOffset>168910</wp:posOffset>
                </wp:positionV>
                <wp:extent cx="5467350" cy="5715000"/>
                <wp:effectExtent l="38100" t="19050" r="76200" b="95250"/>
                <wp:wrapNone/>
                <wp:docPr id="3" name="Conector recto 3"/>
                <wp:cNvGraphicFramePr/>
                <a:graphic xmlns:a="http://schemas.openxmlformats.org/drawingml/2006/main">
                  <a:graphicData uri="http://schemas.microsoft.com/office/word/2010/wordprocessingShape">
                    <wps:wsp>
                      <wps:cNvCnPr/>
                      <wps:spPr>
                        <a:xfrm>
                          <a:off x="0" y="0"/>
                          <a:ext cx="5467350" cy="5715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05E9F"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3.3pt" to="438.45pt,4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" strokecolor="#4f81bd [3204]" strokeweight="2pt">
                <v:shadow on="t" color="black" opacity="24903f" origin=",.5" offset="0,.55556mm"/>
              </v:line>
            </w:pict>
          </mc:Fallback>
        </mc:AlternateContent>
      </w:r>
    </w:p>
    <w:p w:rsidR="002D4551" w:rsidRDefault="002D4551" w:rsidP="003866D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623493E1" wp14:editId="28A29D90">
            <wp:extent cx="5686425" cy="7296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833" t="8478" r="43262" b="16975"/>
                    <a:stretch/>
                  </pic:blipFill>
                  <pic:spPr bwMode="auto">
                    <a:xfrm>
                      <a:off x="0" y="0"/>
                      <a:ext cx="5686425" cy="72961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1BEC541C" wp14:editId="441609B5">
            <wp:extent cx="5667375" cy="7067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33" t="12571" r="43098" b="12883"/>
                    <a:stretch/>
                  </pic:blipFill>
                  <pic:spPr bwMode="auto">
                    <a:xfrm>
                      <a:off x="0" y="0"/>
                      <a:ext cx="5667375" cy="7067550"/>
                    </a:xfrm>
                    <a:prstGeom prst="rect">
                      <a:avLst/>
                    </a:prstGeom>
                    <a:ln>
                      <a:noFill/>
                    </a:ln>
                    <a:extLst>
                      <a:ext uri="{53640926-AAD7-44D8-BBD7-CCE9431645EC}">
                        <a14:shadowObscured xmlns:a14="http://schemas.microsoft.com/office/drawing/2010/main"/>
                      </a:ext>
                    </a:extLst>
                  </pic:spPr>
                </pic:pic>
              </a:graphicData>
            </a:graphic>
          </wp:inline>
        </w:drawing>
      </w:r>
    </w:p>
    <w:p w:rsidR="002D4551" w:rsidRPr="002D4551" w:rsidRDefault="002D4551" w:rsidP="002D455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lastRenderedPageBreak/>
        <w:t xml:space="preserve">De igual forma, </w:t>
      </w:r>
      <w:r w:rsidRPr="002D4551">
        <w:rPr>
          <w:rFonts w:ascii="Palatino Linotype" w:hAnsi="Palatino Linotype" w:cs="Arial"/>
          <w:b/>
        </w:rPr>
        <w:t>EL SUJETO OBLIGADO</w:t>
      </w:r>
      <w:r>
        <w:rPr>
          <w:rFonts w:ascii="Palatino Linotype" w:hAnsi="Palatino Linotype" w:cs="Arial"/>
        </w:rPr>
        <w:t xml:space="preserve"> adjuntó a su respuesta el Acta de Entrega-Recepción de la Dirección de Servicios Públicos, de fecha dos de enero de dos mil diecinueve, constante de 7 fojas, misma que no se plasma en obvio de representaciones innecesarias y máxime que es del conocimiento de las partes.</w:t>
      </w:r>
    </w:p>
    <w:p w:rsidR="009E60DA" w:rsidRPr="00DB5452" w:rsidRDefault="009E60DA" w:rsidP="008D2F05">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DB5452">
        <w:rPr>
          <w:rFonts w:ascii="Palatino Linotype" w:hAnsi="Palatino Linotype"/>
        </w:rPr>
        <w:t xml:space="preserve">Inconforme con la </w:t>
      </w:r>
      <w:r w:rsidR="00BD250A" w:rsidRPr="00DB5452">
        <w:rPr>
          <w:rFonts w:ascii="Palatino Linotype" w:hAnsi="Palatino Linotype"/>
        </w:rPr>
        <w:t>respuesta</w:t>
      </w:r>
      <w:r w:rsidRPr="00DB5452">
        <w:rPr>
          <w:rFonts w:ascii="Palatino Linotype" w:hAnsi="Palatino Linotype"/>
        </w:rPr>
        <w:t xml:space="preserve"> del </w:t>
      </w:r>
      <w:r w:rsidRPr="00DB5452">
        <w:rPr>
          <w:rFonts w:ascii="Palatino Linotype" w:hAnsi="Palatino Linotype"/>
          <w:b/>
        </w:rPr>
        <w:t>SUJETO OBLIGADO</w:t>
      </w:r>
      <w:r w:rsidRPr="00DB5452">
        <w:rPr>
          <w:rFonts w:ascii="Palatino Linotype" w:hAnsi="Palatino Linotype"/>
        </w:rPr>
        <w:t xml:space="preserve">, en </w:t>
      </w:r>
      <w:r w:rsidR="002D4551">
        <w:rPr>
          <w:rFonts w:ascii="Palatino Linotype" w:hAnsi="Palatino Linotype"/>
        </w:rPr>
        <w:t>uno de abril</w:t>
      </w:r>
      <w:r w:rsidR="00693255">
        <w:rPr>
          <w:rFonts w:ascii="Palatino Linotype" w:hAnsi="Palatino Linotype"/>
        </w:rPr>
        <w:t xml:space="preserve"> de dos mil diecinueve</w:t>
      </w:r>
      <w:r w:rsidRPr="00DB5452">
        <w:rPr>
          <w:rFonts w:ascii="Palatino Linotype" w:hAnsi="Palatino Linotype"/>
        </w:rPr>
        <w:t xml:space="preserve">, </w:t>
      </w:r>
      <w:r w:rsidR="00293D52">
        <w:rPr>
          <w:rFonts w:ascii="Palatino Linotype" w:hAnsi="Palatino Linotype" w:cs="Arial"/>
          <w:b/>
        </w:rPr>
        <w:t>EL</w:t>
      </w:r>
      <w:r w:rsidR="00B046A4" w:rsidRPr="00DB5452">
        <w:rPr>
          <w:rFonts w:ascii="Palatino Linotype" w:hAnsi="Palatino Linotype" w:cs="Arial"/>
          <w:b/>
        </w:rPr>
        <w:t xml:space="preserve"> </w:t>
      </w:r>
      <w:r w:rsidR="00D83B69" w:rsidRPr="00DB5452">
        <w:rPr>
          <w:rFonts w:ascii="Palatino Linotype" w:hAnsi="Palatino Linotype" w:cs="Arial"/>
          <w:b/>
        </w:rPr>
        <w:t>RECURRENTE</w:t>
      </w:r>
      <w:r w:rsidRPr="00DB5452">
        <w:rPr>
          <w:rFonts w:ascii="Palatino Linotype" w:hAnsi="Palatino Linotype"/>
        </w:rPr>
        <w:t>, a través del</w:t>
      </w:r>
      <w:r w:rsidRPr="00DB5452">
        <w:rPr>
          <w:rFonts w:ascii="Palatino Linotype" w:hAnsi="Palatino Linotype"/>
          <w:b/>
        </w:rPr>
        <w:t xml:space="preserve"> SAIMEX, </w:t>
      </w:r>
      <w:r w:rsidRPr="00DB5452">
        <w:rPr>
          <w:rFonts w:ascii="Palatino Linotype" w:hAnsi="Palatino Linotype"/>
        </w:rPr>
        <w:t xml:space="preserve">interpuso el recurso de revisión objeto del </w:t>
      </w:r>
      <w:r w:rsidRPr="00DB5452">
        <w:rPr>
          <w:rFonts w:ascii="Palatino Linotype" w:hAnsi="Palatino Linotype" w:cs="Arial"/>
        </w:rPr>
        <w:t>presente</w:t>
      </w:r>
      <w:r w:rsidRPr="00DB5452">
        <w:rPr>
          <w:rFonts w:ascii="Palatino Linotype" w:hAnsi="Palatino Linotype"/>
        </w:rPr>
        <w:t xml:space="preserve"> estudio, al que se le asignó el </w:t>
      </w:r>
      <w:r w:rsidRPr="00DB5452">
        <w:rPr>
          <w:rFonts w:ascii="Palatino Linotype" w:hAnsi="Palatino Linotype" w:cs="Arial"/>
        </w:rPr>
        <w:t xml:space="preserve">número </w:t>
      </w:r>
      <w:r w:rsidR="00B97199">
        <w:rPr>
          <w:rFonts w:ascii="Palatino Linotype" w:hAnsi="Palatino Linotype" w:cs="Arial"/>
        </w:rPr>
        <w:t>al rubro citado</w:t>
      </w:r>
      <w:r w:rsidRPr="00DB5452">
        <w:rPr>
          <w:rFonts w:ascii="Palatino Linotype" w:hAnsi="Palatino Linotype" w:cs="Arial"/>
        </w:rPr>
        <w:t>, en el que señaló como acto impugnado, lo siguiente:</w:t>
      </w:r>
      <w:bookmarkEnd w:id="3"/>
    </w:p>
    <w:p w:rsidR="009E60DA" w:rsidRPr="00106B09" w:rsidRDefault="009E60DA" w:rsidP="00106B09">
      <w:pPr>
        <w:spacing w:before="100" w:beforeAutospacing="1" w:after="100" w:afterAutospacing="1"/>
        <w:ind w:left="709" w:right="709"/>
        <w:jc w:val="both"/>
        <w:rPr>
          <w:rFonts w:ascii="Palatino Linotype" w:hAnsi="Palatino Linotype" w:cs="Arial"/>
          <w:i/>
          <w:sz w:val="22"/>
          <w:szCs w:val="22"/>
          <w:lang w:eastAsia="es-MX"/>
        </w:rPr>
      </w:pPr>
      <w:r w:rsidRPr="00106B09">
        <w:rPr>
          <w:rFonts w:ascii="Palatino Linotype" w:hAnsi="Palatino Linotype" w:cs="Arial"/>
          <w:i/>
          <w:sz w:val="22"/>
          <w:szCs w:val="22"/>
          <w:lang w:eastAsia="es-MX"/>
        </w:rPr>
        <w:t>“</w:t>
      </w:r>
      <w:r w:rsidR="002D4551" w:rsidRPr="002D4551">
        <w:rPr>
          <w:rFonts w:ascii="Palatino Linotype" w:hAnsi="Palatino Linotype" w:cs="Arial"/>
          <w:i/>
          <w:sz w:val="22"/>
          <w:szCs w:val="22"/>
        </w:rPr>
        <w:t xml:space="preserve">en la respuesta al Folio de la solicitud: 00057/CHICOLOA/IP/2019, derivado que no satisface la solicitud de </w:t>
      </w:r>
      <w:proofErr w:type="spellStart"/>
      <w:r w:rsidR="002D4551" w:rsidRPr="002D4551">
        <w:rPr>
          <w:rFonts w:ascii="Palatino Linotype" w:hAnsi="Palatino Linotype" w:cs="Arial"/>
          <w:i/>
          <w:sz w:val="22"/>
          <w:szCs w:val="22"/>
        </w:rPr>
        <w:t>informacion</w:t>
      </w:r>
      <w:proofErr w:type="spellEnd"/>
      <w:r w:rsidR="002D4551" w:rsidRPr="002D4551">
        <w:rPr>
          <w:rFonts w:ascii="Palatino Linotype" w:hAnsi="Palatino Linotype" w:cs="Arial"/>
          <w:i/>
          <w:sz w:val="22"/>
          <w:szCs w:val="22"/>
        </w:rPr>
        <w:t xml:space="preserve">, hecho que no justifica que sea una nueva </w:t>
      </w:r>
      <w:proofErr w:type="spellStart"/>
      <w:r w:rsidR="002D4551" w:rsidRPr="002D4551">
        <w:rPr>
          <w:rFonts w:ascii="Palatino Linotype" w:hAnsi="Palatino Linotype" w:cs="Arial"/>
          <w:i/>
          <w:sz w:val="22"/>
          <w:szCs w:val="22"/>
        </w:rPr>
        <w:t>administracion</w:t>
      </w:r>
      <w:proofErr w:type="spellEnd"/>
      <w:r w:rsidR="002D4551" w:rsidRPr="002D4551">
        <w:rPr>
          <w:rFonts w:ascii="Palatino Linotype" w:hAnsi="Palatino Linotype" w:cs="Arial"/>
          <w:i/>
          <w:sz w:val="22"/>
          <w:szCs w:val="22"/>
        </w:rPr>
        <w:t>.</w:t>
      </w:r>
      <w:r w:rsidRPr="00106B09">
        <w:rPr>
          <w:rFonts w:ascii="Palatino Linotype" w:hAnsi="Palatino Linotype" w:cs="Arial"/>
          <w:i/>
          <w:sz w:val="22"/>
          <w:szCs w:val="22"/>
          <w:lang w:eastAsia="es-MX"/>
        </w:rPr>
        <w:t>” (Sic)</w:t>
      </w:r>
    </w:p>
    <w:p w:rsidR="009E60DA" w:rsidRPr="00DB5452" w:rsidRDefault="009E60DA" w:rsidP="00183C32">
      <w:pPr>
        <w:pStyle w:val="Prrafodelista"/>
        <w:spacing w:before="100" w:beforeAutospacing="1" w:after="100" w:afterAutospacing="1" w:line="360" w:lineRule="auto"/>
        <w:ind w:left="0"/>
        <w:jc w:val="both"/>
        <w:rPr>
          <w:rFonts w:ascii="Palatino Linotype" w:hAnsi="Palatino Linotype"/>
        </w:rPr>
      </w:pPr>
      <w:r w:rsidRPr="00DB5452">
        <w:rPr>
          <w:rFonts w:ascii="Palatino Linotype" w:hAnsi="Palatino Linotype" w:cs="Arial"/>
        </w:rPr>
        <w:t>Asimismo</w:t>
      </w:r>
      <w:r w:rsidRPr="00DB5452">
        <w:rPr>
          <w:rFonts w:ascii="Palatino Linotype" w:hAnsi="Palatino Linotype"/>
        </w:rPr>
        <w:t xml:space="preserve">, </w:t>
      </w:r>
      <w:r w:rsidR="00293D52">
        <w:rPr>
          <w:rFonts w:ascii="Palatino Linotype" w:hAnsi="Palatino Linotype" w:cs="Arial"/>
          <w:b/>
        </w:rPr>
        <w:t>EL</w:t>
      </w:r>
      <w:r w:rsidR="00B046A4" w:rsidRPr="00DB5452">
        <w:rPr>
          <w:rFonts w:ascii="Palatino Linotype" w:hAnsi="Palatino Linotype" w:cs="Arial"/>
          <w:b/>
        </w:rPr>
        <w:t xml:space="preserve"> </w:t>
      </w:r>
      <w:r w:rsidRPr="00DB5452">
        <w:rPr>
          <w:rFonts w:ascii="Palatino Linotype" w:hAnsi="Palatino Linotype" w:cs="Arial"/>
          <w:b/>
        </w:rPr>
        <w:t xml:space="preserve">RECURRENTE </w:t>
      </w:r>
      <w:r w:rsidRPr="00DB5452">
        <w:rPr>
          <w:rFonts w:ascii="Palatino Linotype" w:hAnsi="Palatino Linotype"/>
        </w:rPr>
        <w:t>indicó como razones o motivos de inconformidad:</w:t>
      </w:r>
    </w:p>
    <w:p w:rsidR="009E60DA" w:rsidRPr="00106B09" w:rsidRDefault="009E60DA" w:rsidP="00106B09">
      <w:pPr>
        <w:ind w:left="709" w:right="902"/>
        <w:jc w:val="both"/>
        <w:rPr>
          <w:rFonts w:ascii="Palatino Linotype" w:hAnsi="Palatino Linotype" w:cs="Arial"/>
          <w:i/>
          <w:sz w:val="22"/>
          <w:szCs w:val="22"/>
          <w:lang w:eastAsia="es-MX"/>
        </w:rPr>
      </w:pPr>
      <w:r w:rsidRPr="00106B09">
        <w:rPr>
          <w:rFonts w:ascii="Palatino Linotype" w:hAnsi="Palatino Linotype" w:cs="Arial"/>
          <w:i/>
          <w:sz w:val="22"/>
          <w:szCs w:val="22"/>
          <w:lang w:eastAsia="es-MX"/>
        </w:rPr>
        <w:t>“</w:t>
      </w:r>
      <w:r w:rsidR="002D4551" w:rsidRPr="002D4551">
        <w:rPr>
          <w:rFonts w:ascii="Palatino Linotype" w:hAnsi="Palatino Linotype" w:cs="Arial"/>
          <w:i/>
          <w:sz w:val="22"/>
          <w:szCs w:val="22"/>
        </w:rPr>
        <w:t xml:space="preserve">la respuesta por parte del director de servicios </w:t>
      </w:r>
      <w:proofErr w:type="spellStart"/>
      <w:r w:rsidR="002D4551" w:rsidRPr="002D4551">
        <w:rPr>
          <w:rFonts w:ascii="Palatino Linotype" w:hAnsi="Palatino Linotype" w:cs="Arial"/>
          <w:i/>
          <w:sz w:val="22"/>
          <w:szCs w:val="22"/>
        </w:rPr>
        <w:t>publicos</w:t>
      </w:r>
      <w:proofErr w:type="spellEnd"/>
      <w:r w:rsidR="002D4551" w:rsidRPr="002D4551">
        <w:rPr>
          <w:rFonts w:ascii="Palatino Linotype" w:hAnsi="Palatino Linotype" w:cs="Arial"/>
          <w:i/>
          <w:sz w:val="22"/>
          <w:szCs w:val="22"/>
        </w:rPr>
        <w:t xml:space="preserve"> para la solicitud con Folio de la solicitud: 00057/CHICOLOA/IP/2019, no es completa. si bien la </w:t>
      </w:r>
      <w:proofErr w:type="spellStart"/>
      <w:r w:rsidR="002D4551" w:rsidRPr="002D4551">
        <w:rPr>
          <w:rFonts w:ascii="Palatino Linotype" w:hAnsi="Palatino Linotype" w:cs="Arial"/>
          <w:i/>
          <w:sz w:val="22"/>
          <w:szCs w:val="22"/>
        </w:rPr>
        <w:t>administracion</w:t>
      </w:r>
      <w:proofErr w:type="spellEnd"/>
      <w:r w:rsidR="002D4551" w:rsidRPr="002D4551">
        <w:rPr>
          <w:rFonts w:ascii="Palatino Linotype" w:hAnsi="Palatino Linotype" w:cs="Arial"/>
          <w:i/>
          <w:sz w:val="22"/>
          <w:szCs w:val="22"/>
        </w:rPr>
        <w:t xml:space="preserve"> actual, supuestamente no cuenta con documentos, es necesario que presente una inconformidad ante la autoridad correspondiente para que rinda </w:t>
      </w:r>
      <w:proofErr w:type="spellStart"/>
      <w:r w:rsidR="002D4551" w:rsidRPr="002D4551">
        <w:rPr>
          <w:rFonts w:ascii="Palatino Linotype" w:hAnsi="Palatino Linotype" w:cs="Arial"/>
          <w:i/>
          <w:sz w:val="22"/>
          <w:szCs w:val="22"/>
        </w:rPr>
        <w:t>expplicacion</w:t>
      </w:r>
      <w:proofErr w:type="spellEnd"/>
      <w:r w:rsidR="002D4551" w:rsidRPr="002D4551">
        <w:rPr>
          <w:rFonts w:ascii="Palatino Linotype" w:hAnsi="Palatino Linotype" w:cs="Arial"/>
          <w:i/>
          <w:sz w:val="22"/>
          <w:szCs w:val="22"/>
        </w:rPr>
        <w:t xml:space="preserve"> del hecho. por otro lado siguen entrando camiones de basura de la </w:t>
      </w:r>
      <w:proofErr w:type="spellStart"/>
      <w:r w:rsidR="002D4551" w:rsidRPr="002D4551">
        <w:rPr>
          <w:rFonts w:ascii="Palatino Linotype" w:hAnsi="Palatino Linotype" w:cs="Arial"/>
          <w:i/>
          <w:sz w:val="22"/>
          <w:szCs w:val="22"/>
        </w:rPr>
        <w:t>cdmx</w:t>
      </w:r>
      <w:proofErr w:type="spellEnd"/>
      <w:r w:rsidR="002D4551" w:rsidRPr="002D4551">
        <w:rPr>
          <w:rFonts w:ascii="Palatino Linotype" w:hAnsi="Palatino Linotype" w:cs="Arial"/>
          <w:i/>
          <w:sz w:val="22"/>
          <w:szCs w:val="22"/>
        </w:rPr>
        <w:t xml:space="preserve"> al municipio y tiran en los tiraderos de </w:t>
      </w:r>
      <w:proofErr w:type="spellStart"/>
      <w:r w:rsidR="002D4551" w:rsidRPr="002D4551">
        <w:rPr>
          <w:rFonts w:ascii="Palatino Linotype" w:hAnsi="Palatino Linotype" w:cs="Arial"/>
          <w:i/>
          <w:sz w:val="22"/>
          <w:szCs w:val="22"/>
        </w:rPr>
        <w:t>chicoloapan</w:t>
      </w:r>
      <w:proofErr w:type="spellEnd"/>
      <w:r w:rsidR="002D4551" w:rsidRPr="002D4551">
        <w:rPr>
          <w:rFonts w:ascii="Palatino Linotype" w:hAnsi="Palatino Linotype" w:cs="Arial"/>
          <w:i/>
          <w:sz w:val="22"/>
          <w:szCs w:val="22"/>
        </w:rPr>
        <w:t xml:space="preserve">, que acaso no presentan documento que les permita el acceso y ampare el tirar su contenido? o </w:t>
      </w:r>
      <w:proofErr w:type="spellStart"/>
      <w:r w:rsidR="002D4551" w:rsidRPr="002D4551">
        <w:rPr>
          <w:rFonts w:ascii="Palatino Linotype" w:hAnsi="Palatino Linotype" w:cs="Arial"/>
          <w:i/>
          <w:sz w:val="22"/>
          <w:szCs w:val="22"/>
        </w:rPr>
        <w:t>cual</w:t>
      </w:r>
      <w:proofErr w:type="spellEnd"/>
      <w:r w:rsidR="002D4551" w:rsidRPr="002D4551">
        <w:rPr>
          <w:rFonts w:ascii="Palatino Linotype" w:hAnsi="Palatino Linotype" w:cs="Arial"/>
          <w:i/>
          <w:sz w:val="22"/>
          <w:szCs w:val="22"/>
        </w:rPr>
        <w:t xml:space="preserve"> es su proceso de control del director de servicios </w:t>
      </w:r>
      <w:proofErr w:type="spellStart"/>
      <w:proofErr w:type="gramStart"/>
      <w:r w:rsidR="002D4551" w:rsidRPr="002D4551">
        <w:rPr>
          <w:rFonts w:ascii="Palatino Linotype" w:hAnsi="Palatino Linotype" w:cs="Arial"/>
          <w:i/>
          <w:sz w:val="22"/>
          <w:szCs w:val="22"/>
        </w:rPr>
        <w:t>publicos</w:t>
      </w:r>
      <w:proofErr w:type="spellEnd"/>
      <w:r w:rsidR="002D4551" w:rsidRPr="002D4551">
        <w:rPr>
          <w:rFonts w:ascii="Palatino Linotype" w:hAnsi="Palatino Linotype" w:cs="Arial"/>
          <w:i/>
          <w:sz w:val="22"/>
          <w:szCs w:val="22"/>
        </w:rPr>
        <w:t>?</w:t>
      </w:r>
      <w:r w:rsidR="00B046A4" w:rsidRPr="00106B09">
        <w:rPr>
          <w:rFonts w:ascii="Palatino Linotype" w:hAnsi="Palatino Linotype" w:cs="Arial"/>
          <w:i/>
          <w:sz w:val="22"/>
          <w:szCs w:val="22"/>
        </w:rPr>
        <w:t>.</w:t>
      </w:r>
      <w:proofErr w:type="gramEnd"/>
      <w:r w:rsidRPr="00106B09">
        <w:rPr>
          <w:rFonts w:ascii="Palatino Linotype" w:hAnsi="Palatino Linotype" w:cs="Arial"/>
          <w:i/>
          <w:sz w:val="22"/>
          <w:szCs w:val="22"/>
          <w:lang w:eastAsia="es-MX"/>
        </w:rPr>
        <w:t>” (Sic)</w:t>
      </w:r>
    </w:p>
    <w:p w:rsidR="00D73FD7" w:rsidRPr="00DB5452" w:rsidRDefault="00D903C5" w:rsidP="008D2F05">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DB5452">
        <w:rPr>
          <w:rFonts w:ascii="Palatino Linotype" w:hAnsi="Palatino Linotype" w:cs="Arial"/>
        </w:rPr>
        <w:t xml:space="preserve">En fecha </w:t>
      </w:r>
      <w:r w:rsidR="002D4551">
        <w:rPr>
          <w:rFonts w:ascii="Palatino Linotype" w:hAnsi="Palatino Linotype"/>
        </w:rPr>
        <w:t>uno de abril</w:t>
      </w:r>
      <w:r w:rsidR="00B97199">
        <w:rPr>
          <w:rFonts w:ascii="Palatino Linotype" w:hAnsi="Palatino Linotype"/>
        </w:rPr>
        <w:t xml:space="preserve"> de dos mil diecinueve</w:t>
      </w:r>
      <w:r w:rsidRPr="00DB5452">
        <w:rPr>
          <w:rFonts w:ascii="Palatino Linotype" w:hAnsi="Palatino Linotype" w:cs="Arial"/>
        </w:rPr>
        <w:t>, e</w:t>
      </w:r>
      <w:r w:rsidR="00D73FD7" w:rsidRPr="00DB5452">
        <w:rPr>
          <w:rFonts w:ascii="Palatino Linotype" w:hAnsi="Palatino Linotype" w:cs="Arial"/>
        </w:rPr>
        <w:t>l</w:t>
      </w:r>
      <w:r w:rsidR="00D730A4" w:rsidRPr="00DB5452">
        <w:rPr>
          <w:rFonts w:ascii="Palatino Linotype" w:hAnsi="Palatino Linotype" w:cs="Arial"/>
        </w:rPr>
        <w:t xml:space="preserve"> </w:t>
      </w:r>
      <w:r w:rsidR="00D73FD7" w:rsidRPr="00DB5452">
        <w:rPr>
          <w:rFonts w:ascii="Palatino Linotype" w:hAnsi="Palatino Linotype" w:cs="Arial"/>
        </w:rPr>
        <w:t>recurso</w:t>
      </w:r>
      <w:r w:rsidR="00D730A4" w:rsidRPr="00DB5452">
        <w:rPr>
          <w:rFonts w:ascii="Palatino Linotype" w:hAnsi="Palatino Linotype" w:cs="Arial"/>
        </w:rPr>
        <w:t xml:space="preserve"> </w:t>
      </w:r>
      <w:r w:rsidR="00D73FD7" w:rsidRPr="00DB5452">
        <w:rPr>
          <w:rFonts w:ascii="Palatino Linotype" w:hAnsi="Palatino Linotype" w:cs="Arial"/>
        </w:rPr>
        <w:t>de</w:t>
      </w:r>
      <w:r w:rsidR="00D730A4" w:rsidRPr="00DB5452">
        <w:rPr>
          <w:rFonts w:ascii="Palatino Linotype" w:hAnsi="Palatino Linotype" w:cs="Arial"/>
        </w:rPr>
        <w:t xml:space="preserve"> </w:t>
      </w:r>
      <w:r w:rsidR="00D73FD7" w:rsidRPr="00DB5452">
        <w:rPr>
          <w:rFonts w:ascii="Palatino Linotype" w:hAnsi="Palatino Linotype" w:cs="Arial"/>
        </w:rPr>
        <w:t>que</w:t>
      </w:r>
      <w:r w:rsidR="00D730A4" w:rsidRPr="00DB5452">
        <w:rPr>
          <w:rFonts w:ascii="Palatino Linotype" w:hAnsi="Palatino Linotype" w:cs="Arial"/>
        </w:rPr>
        <w:t xml:space="preserve"> </w:t>
      </w:r>
      <w:r w:rsidR="00D73FD7" w:rsidRPr="00DB5452">
        <w:rPr>
          <w:rFonts w:ascii="Palatino Linotype" w:hAnsi="Palatino Linotype" w:cs="Arial"/>
        </w:rPr>
        <w:t>se</w:t>
      </w:r>
      <w:r w:rsidR="00D730A4" w:rsidRPr="00DB5452">
        <w:rPr>
          <w:rFonts w:ascii="Palatino Linotype" w:hAnsi="Palatino Linotype" w:cs="Arial"/>
        </w:rPr>
        <w:t xml:space="preserve"> </w:t>
      </w:r>
      <w:r w:rsidR="00D73FD7" w:rsidRPr="00DB5452">
        <w:rPr>
          <w:rFonts w:ascii="Palatino Linotype" w:hAnsi="Palatino Linotype" w:cs="Arial"/>
        </w:rPr>
        <w:t>trata</w:t>
      </w:r>
      <w:r w:rsidR="00D730A4" w:rsidRPr="00DB5452">
        <w:rPr>
          <w:rFonts w:ascii="Palatino Linotype" w:hAnsi="Palatino Linotype" w:cs="Arial"/>
        </w:rPr>
        <w:t xml:space="preserve"> </w:t>
      </w:r>
      <w:r w:rsidR="00D73FD7" w:rsidRPr="00DB5452">
        <w:rPr>
          <w:rFonts w:ascii="Palatino Linotype" w:hAnsi="Palatino Linotype" w:cs="Arial"/>
        </w:rPr>
        <w:t>se</w:t>
      </w:r>
      <w:r w:rsidR="00D730A4" w:rsidRPr="00DB5452">
        <w:rPr>
          <w:rFonts w:ascii="Palatino Linotype" w:hAnsi="Palatino Linotype" w:cs="Arial"/>
        </w:rPr>
        <w:t xml:space="preserve"> </w:t>
      </w:r>
      <w:r w:rsidR="00D73FD7" w:rsidRPr="00DB5452">
        <w:rPr>
          <w:rFonts w:ascii="Palatino Linotype" w:hAnsi="Palatino Linotype" w:cs="Arial"/>
        </w:rPr>
        <w:t>envió</w:t>
      </w:r>
      <w:r w:rsidR="00D730A4" w:rsidRPr="00DB5452">
        <w:rPr>
          <w:rFonts w:ascii="Palatino Linotype" w:hAnsi="Palatino Linotype" w:cs="Arial"/>
        </w:rPr>
        <w:t xml:space="preserve"> </w:t>
      </w:r>
      <w:r w:rsidR="00D73FD7" w:rsidRPr="00DB5452">
        <w:rPr>
          <w:rFonts w:ascii="Palatino Linotype" w:hAnsi="Palatino Linotype" w:cs="Arial"/>
        </w:rPr>
        <w:t>electrónicamente</w:t>
      </w:r>
      <w:r w:rsidR="00D730A4" w:rsidRPr="00DB5452">
        <w:rPr>
          <w:rFonts w:ascii="Palatino Linotype" w:hAnsi="Palatino Linotype" w:cs="Arial"/>
        </w:rPr>
        <w:t xml:space="preserve"> </w:t>
      </w:r>
      <w:r w:rsidR="00D73FD7" w:rsidRPr="00DB5452">
        <w:rPr>
          <w:rFonts w:ascii="Palatino Linotype" w:hAnsi="Palatino Linotype" w:cs="Arial"/>
        </w:rPr>
        <w:t>al</w:t>
      </w:r>
      <w:r w:rsidR="00D730A4" w:rsidRPr="00DB5452">
        <w:rPr>
          <w:rFonts w:ascii="Palatino Linotype" w:hAnsi="Palatino Linotype" w:cs="Arial"/>
        </w:rPr>
        <w:t xml:space="preserve"> </w:t>
      </w:r>
      <w:r w:rsidR="00D73FD7" w:rsidRPr="00DB5452">
        <w:rPr>
          <w:rFonts w:ascii="Palatino Linotype" w:hAnsi="Palatino Linotype" w:cs="Arial"/>
        </w:rPr>
        <w:t>Instituto</w:t>
      </w:r>
      <w:r w:rsidR="00D730A4" w:rsidRPr="00DB5452">
        <w:rPr>
          <w:rFonts w:ascii="Palatino Linotype" w:hAnsi="Palatino Linotype" w:cs="Arial"/>
        </w:rPr>
        <w:t xml:space="preserve"> </w:t>
      </w:r>
      <w:r w:rsidR="00D73FD7" w:rsidRPr="00DB5452">
        <w:rPr>
          <w:rFonts w:ascii="Palatino Linotype" w:hAnsi="Palatino Linotype" w:cs="Arial"/>
        </w:rPr>
        <w:t>de</w:t>
      </w:r>
      <w:r w:rsidR="00D730A4" w:rsidRPr="00DB5452">
        <w:rPr>
          <w:rFonts w:ascii="Palatino Linotype" w:hAnsi="Palatino Linotype" w:cs="Arial"/>
        </w:rPr>
        <w:t xml:space="preserve"> </w:t>
      </w:r>
      <w:r w:rsidR="00D73FD7" w:rsidRPr="00DB5452">
        <w:rPr>
          <w:rFonts w:ascii="Palatino Linotype" w:hAnsi="Palatino Linotype" w:cs="Arial"/>
        </w:rPr>
        <w:t>Transparencia,</w:t>
      </w:r>
      <w:r w:rsidR="00D730A4" w:rsidRPr="00DB5452">
        <w:rPr>
          <w:rFonts w:ascii="Palatino Linotype" w:hAnsi="Palatino Linotype" w:cs="Arial"/>
        </w:rPr>
        <w:t xml:space="preserve"> </w:t>
      </w:r>
      <w:r w:rsidR="00D73FD7" w:rsidRPr="00DB5452">
        <w:rPr>
          <w:rFonts w:ascii="Palatino Linotype" w:hAnsi="Palatino Linotype" w:cs="Arial"/>
        </w:rPr>
        <w:t>Acceso</w:t>
      </w:r>
      <w:r w:rsidR="00D730A4" w:rsidRPr="00DB5452">
        <w:rPr>
          <w:rFonts w:ascii="Palatino Linotype" w:hAnsi="Palatino Linotype" w:cs="Arial"/>
        </w:rPr>
        <w:t xml:space="preserve"> </w:t>
      </w:r>
      <w:r w:rsidR="00D73FD7" w:rsidRPr="00DB5452">
        <w:rPr>
          <w:rFonts w:ascii="Palatino Linotype" w:hAnsi="Palatino Linotype" w:cs="Arial"/>
        </w:rPr>
        <w:t>a</w:t>
      </w:r>
      <w:r w:rsidR="00D730A4" w:rsidRPr="00DB5452">
        <w:rPr>
          <w:rFonts w:ascii="Palatino Linotype" w:hAnsi="Palatino Linotype" w:cs="Arial"/>
        </w:rPr>
        <w:t xml:space="preserve"> </w:t>
      </w:r>
      <w:r w:rsidR="00D73FD7" w:rsidRPr="00DB5452">
        <w:rPr>
          <w:rFonts w:ascii="Palatino Linotype" w:hAnsi="Palatino Linotype" w:cs="Arial"/>
        </w:rPr>
        <w:t>la</w:t>
      </w:r>
      <w:r w:rsidR="00D730A4" w:rsidRPr="00DB5452">
        <w:rPr>
          <w:rFonts w:ascii="Palatino Linotype" w:hAnsi="Palatino Linotype" w:cs="Arial"/>
        </w:rPr>
        <w:t xml:space="preserve"> </w:t>
      </w:r>
      <w:r w:rsidR="00D73FD7" w:rsidRPr="00DB5452">
        <w:rPr>
          <w:rFonts w:ascii="Palatino Linotype" w:hAnsi="Palatino Linotype" w:cs="Arial"/>
        </w:rPr>
        <w:t>Información</w:t>
      </w:r>
      <w:r w:rsidR="00D730A4" w:rsidRPr="00DB5452">
        <w:rPr>
          <w:rFonts w:ascii="Palatino Linotype" w:hAnsi="Palatino Linotype" w:cs="Arial"/>
        </w:rPr>
        <w:t xml:space="preserve"> </w:t>
      </w:r>
      <w:r w:rsidR="00D73FD7" w:rsidRPr="00DB5452">
        <w:rPr>
          <w:rFonts w:ascii="Palatino Linotype" w:hAnsi="Palatino Linotype" w:cs="Arial"/>
        </w:rPr>
        <w:t>Pública</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y</w:t>
      </w:r>
      <w:r w:rsidR="00D730A4" w:rsidRPr="00DB5452">
        <w:rPr>
          <w:rFonts w:ascii="Palatino Linotype" w:hAnsi="Palatino Linotype" w:cs="Arial"/>
          <w:lang w:val="es-ES_tradnl"/>
        </w:rPr>
        <w:t xml:space="preserve"> </w:t>
      </w:r>
      <w:r w:rsidR="00D73FD7" w:rsidRPr="00DB5452">
        <w:rPr>
          <w:rFonts w:ascii="Palatino Linotype" w:hAnsi="Palatino Linotype" w:cs="Arial"/>
        </w:rPr>
        <w:t>Protección</w:t>
      </w:r>
      <w:r w:rsidR="00D730A4" w:rsidRPr="00DB5452">
        <w:rPr>
          <w:rFonts w:ascii="Palatino Linotype" w:hAnsi="Palatino Linotype" w:cs="Arial"/>
          <w:lang w:val="es-ES_tradnl"/>
        </w:rPr>
        <w:t xml:space="preserve"> </w:t>
      </w:r>
      <w:r w:rsidR="00D73FD7" w:rsidRPr="00DB5452">
        <w:rPr>
          <w:rFonts w:ascii="Palatino Linotype" w:hAnsi="Palatino Linotype" w:cs="Arial"/>
        </w:rPr>
        <w:t>de</w:t>
      </w:r>
      <w:r w:rsidR="00D730A4" w:rsidRPr="00DB5452">
        <w:rPr>
          <w:rFonts w:ascii="Palatino Linotype" w:hAnsi="Palatino Linotype" w:cs="Arial"/>
          <w:lang w:val="es-ES_tradnl"/>
        </w:rPr>
        <w:t xml:space="preserve"> </w:t>
      </w:r>
      <w:r w:rsidR="00D73FD7" w:rsidRPr="00DB5452">
        <w:rPr>
          <w:rFonts w:ascii="Palatino Linotype" w:hAnsi="Palatino Linotype"/>
        </w:rPr>
        <w:t>Datos</w:t>
      </w:r>
      <w:r w:rsidR="00D730A4" w:rsidRPr="00DB5452">
        <w:rPr>
          <w:rFonts w:ascii="Palatino Linotype" w:hAnsi="Palatino Linotype" w:cs="Arial"/>
          <w:lang w:val="es-ES_tradnl"/>
        </w:rPr>
        <w:t xml:space="preserve"> </w:t>
      </w:r>
      <w:r w:rsidR="00D73FD7" w:rsidRPr="00DB5452">
        <w:rPr>
          <w:rFonts w:ascii="Palatino Linotype" w:hAnsi="Palatino Linotype" w:cs="Arial"/>
        </w:rPr>
        <w:t>Personales</w:t>
      </w:r>
      <w:r w:rsidR="00D730A4" w:rsidRPr="00DB5452">
        <w:rPr>
          <w:rFonts w:ascii="Palatino Linotype" w:hAnsi="Palatino Linotype" w:cs="Arial"/>
          <w:lang w:val="es-ES_tradnl"/>
        </w:rPr>
        <w:t xml:space="preserve"> </w:t>
      </w:r>
      <w:r w:rsidR="00D73FD7" w:rsidRPr="00DB5452">
        <w:rPr>
          <w:rFonts w:ascii="Palatino Linotype" w:hAnsi="Palatino Linotype" w:cs="Arial"/>
        </w:rPr>
        <w:t>del</w:t>
      </w:r>
      <w:r w:rsidR="00D730A4" w:rsidRPr="00DB5452">
        <w:rPr>
          <w:rFonts w:ascii="Palatino Linotype" w:hAnsi="Palatino Linotype" w:cs="Arial"/>
          <w:lang w:val="es-ES_tradnl"/>
        </w:rPr>
        <w:t xml:space="preserve"> </w:t>
      </w:r>
      <w:r w:rsidR="00D73FD7" w:rsidRPr="00DB5452">
        <w:rPr>
          <w:rFonts w:ascii="Palatino Linotype" w:hAnsi="Palatino Linotype"/>
        </w:rPr>
        <w:t>Estado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México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y</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Municipios</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y</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con</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fundamento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en</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el</w:t>
      </w:r>
      <w:r w:rsidR="00D730A4" w:rsidRPr="00DB5452">
        <w:rPr>
          <w:rFonts w:ascii="Palatino Linotype" w:hAnsi="Palatino Linotype" w:cs="Arial"/>
          <w:lang w:val="es-ES_tradnl"/>
        </w:rPr>
        <w:t xml:space="preserve"> </w:t>
      </w:r>
      <w:r w:rsidR="00D73FD7" w:rsidRPr="00DB5452">
        <w:rPr>
          <w:rFonts w:ascii="Palatino Linotype" w:hAnsi="Palatino Linotype" w:cs="Arial"/>
        </w:rPr>
        <w:t>artículo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185</w:t>
      </w:r>
      <w:r w:rsidR="0071273A" w:rsidRPr="00DB5452">
        <w:rPr>
          <w:rFonts w:ascii="Palatino Linotype" w:hAnsi="Palatino Linotype" w:cs="Arial"/>
          <w:lang w:val="es-ES_tradnl"/>
        </w:rPr>
        <w:t>,</w:t>
      </w:r>
      <w:r w:rsidR="00D730A4" w:rsidRPr="00DB5452">
        <w:rPr>
          <w:rFonts w:ascii="Palatino Linotype" w:hAnsi="Palatino Linotype" w:cs="Arial"/>
          <w:lang w:val="es-ES_tradnl"/>
        </w:rPr>
        <w:t xml:space="preserve"> </w:t>
      </w:r>
      <w:r w:rsidR="00D73FD7" w:rsidRPr="00DB5452">
        <w:rPr>
          <w:rFonts w:ascii="Palatino Linotype" w:hAnsi="Palatino Linotype" w:cs="Arial"/>
        </w:rPr>
        <w:t>fracción</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I</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la</w:t>
      </w:r>
      <w:r w:rsidR="00D730A4" w:rsidRPr="00DB5452">
        <w:rPr>
          <w:rFonts w:ascii="Palatino Linotype" w:hAnsi="Palatino Linotype" w:cs="Arial"/>
          <w:lang w:val="es-ES_tradnl"/>
        </w:rPr>
        <w:t xml:space="preserve"> </w:t>
      </w:r>
      <w:r w:rsidR="00D73FD7" w:rsidRPr="00DB5452">
        <w:rPr>
          <w:rFonts w:ascii="Palatino Linotype" w:hAnsi="Palatino Linotype"/>
        </w:rPr>
        <w:t>Ley</w:t>
      </w:r>
      <w:r w:rsidR="00D730A4" w:rsidRPr="00DB5452">
        <w:rPr>
          <w:rFonts w:ascii="Palatino Linotype" w:hAnsi="Palatino Linotype"/>
        </w:rPr>
        <w:t xml:space="preserve"> </w:t>
      </w:r>
      <w:r w:rsidR="00D73FD7" w:rsidRPr="00DB5452">
        <w:rPr>
          <w:rFonts w:ascii="Palatino Linotype" w:hAnsi="Palatino Linotype"/>
        </w:rPr>
        <w:t>de</w:t>
      </w:r>
      <w:r w:rsidR="00D730A4" w:rsidRPr="00DB5452">
        <w:rPr>
          <w:rFonts w:ascii="Palatino Linotype" w:hAnsi="Palatino Linotype"/>
        </w:rPr>
        <w:t xml:space="preserve"> </w:t>
      </w:r>
      <w:r w:rsidR="00D73FD7" w:rsidRPr="00DB5452">
        <w:rPr>
          <w:rFonts w:ascii="Palatino Linotype" w:hAnsi="Palatino Linotype"/>
        </w:rPr>
        <w:t>Transparencia</w:t>
      </w:r>
      <w:r w:rsidR="00D730A4" w:rsidRPr="00DB5452">
        <w:rPr>
          <w:rFonts w:ascii="Palatino Linotype" w:hAnsi="Palatino Linotype"/>
        </w:rPr>
        <w:t xml:space="preserve"> </w:t>
      </w:r>
      <w:r w:rsidR="00D73FD7" w:rsidRPr="00DB5452">
        <w:rPr>
          <w:rFonts w:ascii="Palatino Linotype" w:hAnsi="Palatino Linotype"/>
        </w:rPr>
        <w:t>y</w:t>
      </w:r>
      <w:r w:rsidR="00D730A4" w:rsidRPr="00DB5452">
        <w:rPr>
          <w:rFonts w:ascii="Palatino Linotype" w:hAnsi="Palatino Linotype"/>
        </w:rPr>
        <w:t xml:space="preserve"> </w:t>
      </w:r>
      <w:r w:rsidR="00D73FD7" w:rsidRPr="00DB5452">
        <w:rPr>
          <w:rFonts w:ascii="Palatino Linotype" w:hAnsi="Palatino Linotype"/>
        </w:rPr>
        <w:t>Acceso</w:t>
      </w:r>
      <w:r w:rsidR="00D730A4" w:rsidRPr="00DB5452">
        <w:rPr>
          <w:rFonts w:ascii="Palatino Linotype" w:hAnsi="Palatino Linotype"/>
        </w:rPr>
        <w:t xml:space="preserve"> </w:t>
      </w:r>
      <w:r w:rsidR="00D73FD7" w:rsidRPr="00DB5452">
        <w:rPr>
          <w:rFonts w:ascii="Palatino Linotype" w:hAnsi="Palatino Linotype"/>
        </w:rPr>
        <w:t>a</w:t>
      </w:r>
      <w:r w:rsidR="00D730A4" w:rsidRPr="00DB5452">
        <w:rPr>
          <w:rFonts w:ascii="Palatino Linotype" w:hAnsi="Palatino Linotype"/>
        </w:rPr>
        <w:t xml:space="preserve"> </w:t>
      </w:r>
      <w:r w:rsidR="00D73FD7" w:rsidRPr="00DB5452">
        <w:rPr>
          <w:rFonts w:ascii="Palatino Linotype" w:hAnsi="Palatino Linotype"/>
        </w:rPr>
        <w:t>la</w:t>
      </w:r>
      <w:r w:rsidR="00D730A4" w:rsidRPr="00DB5452">
        <w:rPr>
          <w:rFonts w:ascii="Palatino Linotype" w:hAnsi="Palatino Linotype"/>
        </w:rPr>
        <w:t xml:space="preserve"> </w:t>
      </w:r>
      <w:r w:rsidR="00D73FD7" w:rsidRPr="00DB5452">
        <w:rPr>
          <w:rFonts w:ascii="Palatino Linotype" w:hAnsi="Palatino Linotype"/>
        </w:rPr>
        <w:t>Información</w:t>
      </w:r>
      <w:r w:rsidR="00D730A4" w:rsidRPr="00DB5452">
        <w:rPr>
          <w:rFonts w:ascii="Palatino Linotype" w:hAnsi="Palatino Linotype"/>
        </w:rPr>
        <w:t xml:space="preserve"> </w:t>
      </w:r>
      <w:r w:rsidR="00D73FD7" w:rsidRPr="00DB5452">
        <w:rPr>
          <w:rFonts w:ascii="Palatino Linotype" w:hAnsi="Palatino Linotype"/>
        </w:rPr>
        <w:t>Pública</w:t>
      </w:r>
      <w:r w:rsidR="00D730A4" w:rsidRPr="00DB5452">
        <w:rPr>
          <w:rFonts w:ascii="Palatino Linotype" w:hAnsi="Palatino Linotype"/>
        </w:rPr>
        <w:t xml:space="preserve"> </w:t>
      </w:r>
      <w:r w:rsidR="00D73FD7" w:rsidRPr="00DB5452">
        <w:rPr>
          <w:rFonts w:ascii="Palatino Linotype" w:hAnsi="Palatino Linotype"/>
        </w:rPr>
        <w:t>del</w:t>
      </w:r>
      <w:r w:rsidR="00D730A4" w:rsidRPr="00DB5452">
        <w:rPr>
          <w:rFonts w:ascii="Palatino Linotype" w:hAnsi="Palatino Linotype"/>
        </w:rPr>
        <w:t xml:space="preserve"> </w:t>
      </w:r>
      <w:r w:rsidR="00D73FD7" w:rsidRPr="00DB5452">
        <w:rPr>
          <w:rFonts w:ascii="Palatino Linotype" w:hAnsi="Palatino Linotype"/>
        </w:rPr>
        <w:t>Estado</w:t>
      </w:r>
      <w:r w:rsidR="00D730A4" w:rsidRPr="00DB5452">
        <w:rPr>
          <w:rFonts w:ascii="Palatino Linotype" w:hAnsi="Palatino Linotype"/>
        </w:rPr>
        <w:t xml:space="preserve"> </w:t>
      </w:r>
      <w:r w:rsidR="00D73FD7" w:rsidRPr="00DB5452">
        <w:rPr>
          <w:rFonts w:ascii="Palatino Linotype" w:hAnsi="Palatino Linotype"/>
        </w:rPr>
        <w:t>de</w:t>
      </w:r>
      <w:r w:rsidR="00D730A4" w:rsidRPr="00DB5452">
        <w:rPr>
          <w:rFonts w:ascii="Palatino Linotype" w:hAnsi="Palatino Linotype"/>
        </w:rPr>
        <w:t xml:space="preserve"> </w:t>
      </w:r>
      <w:r w:rsidR="00D73FD7" w:rsidRPr="00DB5452">
        <w:rPr>
          <w:rFonts w:ascii="Palatino Linotype" w:hAnsi="Palatino Linotype"/>
        </w:rPr>
        <w:t>México</w:t>
      </w:r>
      <w:r w:rsidR="00D730A4" w:rsidRPr="00DB5452">
        <w:rPr>
          <w:rFonts w:ascii="Palatino Linotype" w:hAnsi="Palatino Linotype"/>
        </w:rPr>
        <w:t xml:space="preserve"> </w:t>
      </w:r>
      <w:r w:rsidR="00D73FD7" w:rsidRPr="00DB5452">
        <w:rPr>
          <w:rFonts w:ascii="Palatino Linotype" w:hAnsi="Palatino Linotype"/>
        </w:rPr>
        <w:t>y</w:t>
      </w:r>
      <w:r w:rsidR="00D730A4" w:rsidRPr="00DB5452">
        <w:rPr>
          <w:rFonts w:ascii="Palatino Linotype" w:hAnsi="Palatino Linotype"/>
        </w:rPr>
        <w:t xml:space="preserve"> </w:t>
      </w:r>
      <w:r w:rsidR="00D73FD7" w:rsidRPr="00DB5452">
        <w:rPr>
          <w:rFonts w:ascii="Palatino Linotype" w:hAnsi="Palatino Linotype"/>
        </w:rPr>
        <w:t>Municipios</w:t>
      </w:r>
      <w:r w:rsidR="00D73FD7" w:rsidRPr="00DB5452">
        <w:rPr>
          <w:rFonts w:ascii="Palatino Linotype" w:hAnsi="Palatino Linotype" w:cs="Arial"/>
          <w:lang w:val="es-ES_tradnl"/>
        </w:rPr>
        <w:t>,</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se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turnó,</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a</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través</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del</w:t>
      </w:r>
      <w:r w:rsidR="00D730A4" w:rsidRPr="00DB5452">
        <w:rPr>
          <w:rFonts w:ascii="Palatino Linotype" w:eastAsia="Arial Unicode MS" w:hAnsi="Palatino Linotype" w:cs="Arial"/>
          <w:lang w:val="es-ES_tradnl"/>
        </w:rPr>
        <w:t xml:space="preserve"> </w:t>
      </w:r>
      <w:r w:rsidR="00D73FD7" w:rsidRPr="00DB5452">
        <w:rPr>
          <w:rFonts w:ascii="Palatino Linotype" w:eastAsia="Arial Unicode MS" w:hAnsi="Palatino Linotype" w:cs="Arial"/>
          <w:b/>
          <w:lang w:val="es-ES_tradnl"/>
        </w:rPr>
        <w:t>SAIMEX</w:t>
      </w:r>
      <w:r w:rsidR="00D73FD7" w:rsidRPr="00DB5452">
        <w:rPr>
          <w:rFonts w:ascii="Palatino Linotype" w:hAnsi="Palatino Linotype"/>
        </w:rPr>
        <w:t>,</w:t>
      </w:r>
      <w:r w:rsidR="00D730A4" w:rsidRPr="00DB5452">
        <w:rPr>
          <w:rFonts w:ascii="Palatino Linotype" w:hAnsi="Palatino Linotype"/>
        </w:rPr>
        <w:t xml:space="preserve"> </w:t>
      </w:r>
      <w:r w:rsidR="00D73FD7" w:rsidRPr="00DB5452">
        <w:rPr>
          <w:rFonts w:ascii="Palatino Linotype" w:hAnsi="Palatino Linotype"/>
        </w:rPr>
        <w:t>a</w:t>
      </w:r>
      <w:r w:rsidR="00D730A4" w:rsidRPr="00DB5452">
        <w:rPr>
          <w:rFonts w:ascii="Palatino Linotype" w:hAnsi="Palatino Linotype"/>
        </w:rPr>
        <w:t xml:space="preserve"> </w:t>
      </w:r>
      <w:r w:rsidR="00D73FD7" w:rsidRPr="00DB5452">
        <w:rPr>
          <w:rFonts w:ascii="Palatino Linotype" w:hAnsi="Palatino Linotype"/>
        </w:rPr>
        <w:t>la</w:t>
      </w:r>
      <w:r w:rsidR="00D730A4" w:rsidRPr="00DB5452">
        <w:rPr>
          <w:rFonts w:ascii="Palatino Linotype" w:hAnsi="Palatino Linotype"/>
        </w:rPr>
        <w:t xml:space="preserve"> </w:t>
      </w:r>
      <w:r w:rsidR="00D73FD7" w:rsidRPr="00DB5452">
        <w:rPr>
          <w:rFonts w:ascii="Palatino Linotype" w:hAnsi="Palatino Linotype" w:cs="Arial"/>
          <w:lang w:val="es-ES_tradnl"/>
        </w:rPr>
        <w:lastRenderedPageBreak/>
        <w:t>Comisionada</w:t>
      </w:r>
      <w:r w:rsidR="00D730A4" w:rsidRPr="00DB5452">
        <w:rPr>
          <w:rFonts w:ascii="Palatino Linotype" w:hAnsi="Palatino Linotype" w:cs="Arial"/>
          <w:lang w:val="es-ES_tradnl"/>
        </w:rPr>
        <w:t xml:space="preserve"> </w:t>
      </w:r>
      <w:r w:rsidR="00D73FD7" w:rsidRPr="00DB5452">
        <w:rPr>
          <w:rFonts w:ascii="Palatino Linotype" w:hAnsi="Palatino Linotype" w:cs="Arial"/>
          <w:b/>
          <w:lang w:val="es-ES_tradnl"/>
        </w:rPr>
        <w:t>EVA</w:t>
      </w:r>
      <w:r w:rsidR="00D730A4" w:rsidRPr="00DB5452">
        <w:rPr>
          <w:rFonts w:ascii="Palatino Linotype" w:hAnsi="Palatino Linotype" w:cs="Arial"/>
          <w:b/>
          <w:lang w:val="es-ES_tradnl"/>
        </w:rPr>
        <w:t xml:space="preserve"> </w:t>
      </w:r>
      <w:r w:rsidR="00D73FD7" w:rsidRPr="00DB5452">
        <w:rPr>
          <w:rFonts w:ascii="Palatino Linotype" w:hAnsi="Palatino Linotype" w:cs="Arial"/>
          <w:b/>
          <w:lang w:val="es-ES_tradnl"/>
        </w:rPr>
        <w:t>ABAID</w:t>
      </w:r>
      <w:r w:rsidR="00D730A4" w:rsidRPr="00DB5452">
        <w:rPr>
          <w:rFonts w:ascii="Palatino Linotype" w:hAnsi="Palatino Linotype" w:cs="Arial"/>
          <w:b/>
          <w:lang w:val="es-ES_tradnl"/>
        </w:rPr>
        <w:t xml:space="preserve"> </w:t>
      </w:r>
      <w:r w:rsidR="00D73FD7" w:rsidRPr="00DB5452">
        <w:rPr>
          <w:rFonts w:ascii="Palatino Linotype" w:hAnsi="Palatino Linotype" w:cs="Arial"/>
          <w:b/>
          <w:lang w:val="es-ES_tradnl"/>
        </w:rPr>
        <w:t>YAPUR</w:t>
      </w:r>
      <w:r w:rsidR="00D73FD7" w:rsidRPr="00DB5452">
        <w:rPr>
          <w:rFonts w:ascii="Palatino Linotype" w:hAnsi="Palatino Linotype" w:cs="Arial"/>
          <w:lang w:val="es-ES_tradnl"/>
        </w:rPr>
        <w:t>,</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a</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efecto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que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decretara</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su</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admisión</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o</w:t>
      </w:r>
      <w:r w:rsidR="00D730A4" w:rsidRPr="00DB5452">
        <w:rPr>
          <w:rFonts w:ascii="Palatino Linotype" w:hAnsi="Palatino Linotype" w:cs="Arial"/>
          <w:lang w:val="es-ES_tradnl"/>
        </w:rPr>
        <w:t xml:space="preserve"> </w:t>
      </w:r>
      <w:proofErr w:type="spellStart"/>
      <w:r w:rsidR="00D73FD7" w:rsidRPr="00DB5452">
        <w:rPr>
          <w:rFonts w:ascii="Palatino Linotype" w:hAnsi="Palatino Linotype" w:cs="Arial"/>
          <w:lang w:val="es-ES_tradnl"/>
        </w:rPr>
        <w:t>desechamiento</w:t>
      </w:r>
      <w:proofErr w:type="spellEnd"/>
      <w:r w:rsidR="00D73FD7" w:rsidRPr="00DB5452">
        <w:rPr>
          <w:rFonts w:ascii="Palatino Linotype" w:hAnsi="Palatino Linotype" w:cs="Arial"/>
          <w:lang w:val="es-ES_tradnl"/>
        </w:rPr>
        <w:t>.</w:t>
      </w:r>
    </w:p>
    <w:p w:rsidR="001E38B1" w:rsidRDefault="00AB1847" w:rsidP="008D2F05">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DB5452">
        <w:rPr>
          <w:rFonts w:ascii="Palatino Linotype" w:hAnsi="Palatino Linotype" w:cs="Arial"/>
        </w:rPr>
        <w:t>E</w:t>
      </w:r>
      <w:r w:rsidR="004B3947" w:rsidRPr="00DB5452">
        <w:rPr>
          <w:rFonts w:ascii="Palatino Linotype" w:hAnsi="Palatino Linotype" w:cs="Arial"/>
        </w:rPr>
        <w:t>n</w:t>
      </w:r>
      <w:r w:rsidR="00D730A4" w:rsidRPr="00DB5452">
        <w:rPr>
          <w:rFonts w:ascii="Palatino Linotype" w:hAnsi="Palatino Linotype" w:cs="Arial"/>
        </w:rPr>
        <w:t xml:space="preserve"> </w:t>
      </w:r>
      <w:r w:rsidR="004B3947" w:rsidRPr="00DB5452">
        <w:rPr>
          <w:rFonts w:ascii="Palatino Linotype" w:hAnsi="Palatino Linotype" w:cs="Arial"/>
        </w:rPr>
        <w:t>fecha</w:t>
      </w:r>
      <w:r w:rsidR="00D730A4" w:rsidRPr="00DB5452">
        <w:rPr>
          <w:rFonts w:ascii="Palatino Linotype" w:hAnsi="Palatino Linotype" w:cs="Arial"/>
        </w:rPr>
        <w:t xml:space="preserve"> </w:t>
      </w:r>
      <w:r w:rsidR="002D4551">
        <w:rPr>
          <w:rFonts w:ascii="Palatino Linotype" w:hAnsi="Palatino Linotype"/>
        </w:rPr>
        <w:t>cinco</w:t>
      </w:r>
      <w:r w:rsidR="00293D52">
        <w:rPr>
          <w:rFonts w:ascii="Palatino Linotype" w:hAnsi="Palatino Linotype"/>
        </w:rPr>
        <w:t xml:space="preserve"> de abril</w:t>
      </w:r>
      <w:r w:rsidR="00B97199">
        <w:rPr>
          <w:rFonts w:ascii="Palatino Linotype" w:hAnsi="Palatino Linotype"/>
        </w:rPr>
        <w:t xml:space="preserve"> de dos mil diecinueve</w:t>
      </w:r>
      <w:r w:rsidRPr="00DB5452">
        <w:rPr>
          <w:rFonts w:ascii="Palatino Linotype" w:hAnsi="Palatino Linotype" w:cs="Arial"/>
        </w:rPr>
        <w:t>,</w:t>
      </w:r>
      <w:r w:rsidR="00D730A4" w:rsidRPr="00DB5452">
        <w:rPr>
          <w:rFonts w:ascii="Palatino Linotype" w:hAnsi="Palatino Linotype" w:cs="Arial"/>
        </w:rPr>
        <w:t xml:space="preserve"> </w:t>
      </w:r>
      <w:r w:rsidRPr="00DB5452">
        <w:rPr>
          <w:rFonts w:ascii="Palatino Linotype" w:hAnsi="Palatino Linotype" w:cs="Arial"/>
        </w:rPr>
        <w:t>atento</w:t>
      </w:r>
      <w:r w:rsidR="00D730A4" w:rsidRPr="00DB5452">
        <w:rPr>
          <w:rFonts w:ascii="Palatino Linotype" w:hAnsi="Palatino Linotype" w:cs="Arial"/>
        </w:rPr>
        <w:t xml:space="preserve"> </w:t>
      </w:r>
      <w:r w:rsidRPr="00DB5452">
        <w:rPr>
          <w:rFonts w:ascii="Palatino Linotype" w:hAnsi="Palatino Linotype" w:cs="Arial"/>
        </w:rPr>
        <w:t>a</w:t>
      </w:r>
      <w:r w:rsidR="00D730A4" w:rsidRPr="00DB5452">
        <w:rPr>
          <w:rFonts w:ascii="Palatino Linotype" w:hAnsi="Palatino Linotype" w:cs="Arial"/>
        </w:rPr>
        <w:t xml:space="preserve"> </w:t>
      </w:r>
      <w:r w:rsidRPr="00DB5452">
        <w:rPr>
          <w:rFonts w:ascii="Palatino Linotype" w:hAnsi="Palatino Linotype" w:cs="Arial"/>
        </w:rPr>
        <w:t>lo</w:t>
      </w:r>
      <w:r w:rsidR="00D730A4" w:rsidRPr="00DB5452">
        <w:rPr>
          <w:rFonts w:ascii="Palatino Linotype" w:hAnsi="Palatino Linotype" w:cs="Arial"/>
        </w:rPr>
        <w:t xml:space="preserve"> </w:t>
      </w:r>
      <w:r w:rsidRPr="00DB5452">
        <w:rPr>
          <w:rFonts w:ascii="Palatino Linotype" w:hAnsi="Palatino Linotype" w:cs="Arial"/>
        </w:rPr>
        <w:t>dispuesto</w:t>
      </w:r>
      <w:r w:rsidR="00D730A4" w:rsidRPr="00DB5452">
        <w:rPr>
          <w:rFonts w:ascii="Palatino Linotype" w:hAnsi="Palatino Linotype" w:cs="Arial"/>
        </w:rPr>
        <w:t xml:space="preserve"> </w:t>
      </w:r>
      <w:r w:rsidRPr="00DB5452">
        <w:rPr>
          <w:rFonts w:ascii="Palatino Linotype" w:hAnsi="Palatino Linotype" w:cs="Arial"/>
        </w:rPr>
        <w:t>en</w:t>
      </w:r>
      <w:r w:rsidR="00D730A4" w:rsidRPr="00DB5452">
        <w:rPr>
          <w:rFonts w:ascii="Palatino Linotype" w:hAnsi="Palatino Linotype" w:cs="Arial"/>
        </w:rPr>
        <w:t xml:space="preserve"> </w:t>
      </w:r>
      <w:r w:rsidRPr="00DB5452">
        <w:rPr>
          <w:rFonts w:ascii="Palatino Linotype" w:hAnsi="Palatino Linotype" w:cs="Arial"/>
        </w:rPr>
        <w:t>el</w:t>
      </w:r>
      <w:r w:rsidR="00D730A4" w:rsidRPr="00DB5452">
        <w:rPr>
          <w:rFonts w:ascii="Palatino Linotype" w:hAnsi="Palatino Linotype" w:cs="Arial"/>
        </w:rPr>
        <w:t xml:space="preserve"> </w:t>
      </w:r>
      <w:r w:rsidRPr="00DB5452">
        <w:rPr>
          <w:rFonts w:ascii="Palatino Linotype" w:hAnsi="Palatino Linotype" w:cs="Arial"/>
        </w:rPr>
        <w:t>artículo</w:t>
      </w:r>
      <w:r w:rsidR="00D730A4" w:rsidRPr="00DB5452">
        <w:rPr>
          <w:rFonts w:ascii="Palatino Linotype" w:hAnsi="Palatino Linotype" w:cs="Arial"/>
        </w:rPr>
        <w:t xml:space="preserve"> </w:t>
      </w:r>
      <w:r w:rsidRPr="00DB5452">
        <w:rPr>
          <w:rFonts w:ascii="Palatino Linotype" w:hAnsi="Palatino Linotype" w:cs="Arial"/>
        </w:rPr>
        <w:t>185</w:t>
      </w:r>
      <w:r w:rsidR="0071273A" w:rsidRPr="00DB5452">
        <w:rPr>
          <w:rFonts w:ascii="Palatino Linotype" w:hAnsi="Palatino Linotype" w:cs="Arial"/>
        </w:rPr>
        <w:t>,</w:t>
      </w:r>
      <w:r w:rsidR="00D730A4" w:rsidRPr="00DB5452">
        <w:rPr>
          <w:rFonts w:ascii="Palatino Linotype" w:hAnsi="Palatino Linotype" w:cs="Arial"/>
        </w:rPr>
        <w:t xml:space="preserve"> </w:t>
      </w:r>
      <w:r w:rsidRPr="00DB5452">
        <w:rPr>
          <w:rFonts w:ascii="Palatino Linotype" w:hAnsi="Palatino Linotype" w:cs="Arial"/>
        </w:rPr>
        <w:t>fracciones</w:t>
      </w:r>
      <w:r w:rsidR="00D730A4" w:rsidRPr="00DB5452">
        <w:rPr>
          <w:rFonts w:ascii="Palatino Linotype" w:hAnsi="Palatino Linotype" w:cs="Arial"/>
        </w:rPr>
        <w:t xml:space="preserve"> </w:t>
      </w:r>
      <w:r w:rsidRPr="00DB5452">
        <w:rPr>
          <w:rFonts w:ascii="Palatino Linotype" w:hAnsi="Palatino Linotype" w:cs="Arial"/>
        </w:rPr>
        <w:t>I,</w:t>
      </w:r>
      <w:r w:rsidR="00D730A4" w:rsidRPr="00DB5452">
        <w:rPr>
          <w:rFonts w:ascii="Palatino Linotype" w:hAnsi="Palatino Linotype" w:cs="Arial"/>
        </w:rPr>
        <w:t xml:space="preserve"> </w:t>
      </w:r>
      <w:r w:rsidRPr="00DB5452">
        <w:rPr>
          <w:rFonts w:ascii="Palatino Linotype" w:hAnsi="Palatino Linotype" w:cs="Arial"/>
        </w:rPr>
        <w:t>II</w:t>
      </w:r>
      <w:r w:rsidR="00D730A4" w:rsidRPr="00DB5452">
        <w:rPr>
          <w:rFonts w:ascii="Palatino Linotype" w:hAnsi="Palatino Linotype" w:cs="Arial"/>
        </w:rPr>
        <w:t xml:space="preserve"> </w:t>
      </w:r>
      <w:r w:rsidRPr="00DB5452">
        <w:rPr>
          <w:rFonts w:ascii="Palatino Linotype" w:hAnsi="Palatino Linotype" w:cs="Arial"/>
        </w:rPr>
        <w:t>y</w:t>
      </w:r>
      <w:r w:rsidR="00D730A4" w:rsidRPr="00DB5452">
        <w:rPr>
          <w:rFonts w:ascii="Palatino Linotype" w:hAnsi="Palatino Linotype" w:cs="Arial"/>
        </w:rPr>
        <w:t xml:space="preserve"> </w:t>
      </w:r>
      <w:r w:rsidRPr="00DB5452">
        <w:rPr>
          <w:rFonts w:ascii="Palatino Linotype" w:hAnsi="Palatino Linotype" w:cs="Arial"/>
        </w:rPr>
        <w:t>IV</w:t>
      </w:r>
      <w:r w:rsidR="00D730A4" w:rsidRPr="00DB5452">
        <w:rPr>
          <w:rFonts w:ascii="Palatino Linotype" w:hAnsi="Palatino Linotype" w:cs="Arial"/>
        </w:rPr>
        <w:t xml:space="preserve"> </w:t>
      </w:r>
      <w:r w:rsidRPr="00DB5452">
        <w:rPr>
          <w:rFonts w:ascii="Palatino Linotype" w:hAnsi="Palatino Linotype" w:cs="Arial"/>
        </w:rPr>
        <w:t>de</w:t>
      </w:r>
      <w:r w:rsidR="00D730A4" w:rsidRPr="00DB5452">
        <w:rPr>
          <w:rFonts w:ascii="Palatino Linotype" w:hAnsi="Palatino Linotype" w:cs="Arial"/>
        </w:rPr>
        <w:t xml:space="preserve"> </w:t>
      </w:r>
      <w:r w:rsidRPr="00DB5452">
        <w:rPr>
          <w:rFonts w:ascii="Palatino Linotype" w:hAnsi="Palatino Linotype" w:cs="Arial"/>
        </w:rPr>
        <w:t>la</w:t>
      </w:r>
      <w:r w:rsidR="00D730A4" w:rsidRPr="00DB5452">
        <w:rPr>
          <w:rFonts w:ascii="Palatino Linotype" w:hAnsi="Palatino Linotype" w:cs="Arial"/>
        </w:rPr>
        <w:t xml:space="preserve"> </w:t>
      </w:r>
      <w:r w:rsidRPr="00DB5452">
        <w:rPr>
          <w:rFonts w:ascii="Palatino Linotype" w:hAnsi="Palatino Linotype"/>
        </w:rPr>
        <w:t>Ley</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Transparencia</w:t>
      </w:r>
      <w:r w:rsidR="00D730A4" w:rsidRPr="00DB5452">
        <w:rPr>
          <w:rFonts w:ascii="Palatino Linotype" w:hAnsi="Palatino Linotype"/>
        </w:rPr>
        <w:t xml:space="preserve"> </w:t>
      </w:r>
      <w:r w:rsidRPr="00DB5452">
        <w:rPr>
          <w:rFonts w:ascii="Palatino Linotype" w:hAnsi="Palatino Linotype"/>
        </w:rPr>
        <w:t>y</w:t>
      </w:r>
      <w:r w:rsidR="00D730A4" w:rsidRPr="00DB5452">
        <w:rPr>
          <w:rFonts w:ascii="Palatino Linotype" w:hAnsi="Palatino Linotype"/>
        </w:rPr>
        <w:t xml:space="preserve"> </w:t>
      </w:r>
      <w:r w:rsidRPr="00DB5452">
        <w:rPr>
          <w:rFonts w:ascii="Palatino Linotype" w:hAnsi="Palatino Linotype"/>
        </w:rPr>
        <w:t>Acceso</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Información</w:t>
      </w:r>
      <w:r w:rsidR="00D730A4" w:rsidRPr="00DB5452">
        <w:rPr>
          <w:rFonts w:ascii="Palatino Linotype" w:hAnsi="Palatino Linotype"/>
        </w:rPr>
        <w:t xml:space="preserve"> </w:t>
      </w:r>
      <w:r w:rsidRPr="00DB5452">
        <w:rPr>
          <w:rFonts w:ascii="Palatino Linotype" w:hAnsi="Palatino Linotype"/>
        </w:rPr>
        <w:t>Pública</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cs="Arial"/>
        </w:rPr>
        <w:t>Estado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México</w:t>
      </w:r>
      <w:r w:rsidR="00D730A4" w:rsidRPr="00DB5452">
        <w:rPr>
          <w:rFonts w:ascii="Palatino Linotype" w:hAnsi="Palatino Linotype"/>
        </w:rPr>
        <w:t xml:space="preserve"> </w:t>
      </w:r>
      <w:r w:rsidRPr="00DB5452">
        <w:rPr>
          <w:rFonts w:ascii="Palatino Linotype" w:hAnsi="Palatino Linotype"/>
        </w:rPr>
        <w:t>y</w:t>
      </w:r>
      <w:r w:rsidR="00D730A4" w:rsidRPr="00DB5452">
        <w:rPr>
          <w:rFonts w:ascii="Palatino Linotype" w:hAnsi="Palatino Linotype"/>
        </w:rPr>
        <w:t xml:space="preserve"> </w:t>
      </w:r>
      <w:r w:rsidRPr="00DB5452">
        <w:rPr>
          <w:rFonts w:ascii="Palatino Linotype" w:hAnsi="Palatino Linotype" w:cs="Arial"/>
          <w:lang w:val="es-ES_tradnl"/>
        </w:rPr>
        <w:t>Municipios</w:t>
      </w:r>
      <w:r w:rsidRPr="00DB5452">
        <w:rPr>
          <w:rFonts w:ascii="Palatino Linotype" w:hAnsi="Palatino Linotype"/>
        </w:rPr>
        <w:t>,</w:t>
      </w:r>
      <w:r w:rsidR="00D730A4" w:rsidRPr="00DB5452">
        <w:rPr>
          <w:rFonts w:ascii="Palatino Linotype" w:hAnsi="Palatino Linotype"/>
        </w:rPr>
        <w:t xml:space="preserve"> </w:t>
      </w:r>
      <w:r w:rsidR="009012A7" w:rsidRPr="00DB5452">
        <w:rPr>
          <w:rFonts w:ascii="Palatino Linotype" w:hAnsi="Palatino Linotype"/>
        </w:rPr>
        <w:t>se</w:t>
      </w:r>
      <w:r w:rsidR="00D730A4" w:rsidRPr="00DB5452">
        <w:rPr>
          <w:rFonts w:ascii="Palatino Linotype" w:hAnsi="Palatino Linotype"/>
        </w:rPr>
        <w:t xml:space="preserve"> </w:t>
      </w:r>
      <w:r w:rsidRPr="00DB5452">
        <w:rPr>
          <w:rFonts w:ascii="Palatino Linotype" w:hAnsi="Palatino Linotype"/>
        </w:rPr>
        <w:t>a</w:t>
      </w:r>
      <w:r w:rsidRPr="00DB5452">
        <w:rPr>
          <w:rFonts w:ascii="Palatino Linotype" w:hAnsi="Palatino Linotype" w:cs="Arial"/>
        </w:rPr>
        <w:t>cordó</w:t>
      </w:r>
      <w:r w:rsidR="00D730A4" w:rsidRPr="00DB5452">
        <w:rPr>
          <w:rFonts w:ascii="Palatino Linotype" w:hAnsi="Palatino Linotype" w:cs="Arial"/>
        </w:rPr>
        <w:t xml:space="preserve"> </w:t>
      </w:r>
      <w:r w:rsidRPr="00DB5452">
        <w:rPr>
          <w:rFonts w:ascii="Palatino Linotype" w:hAnsi="Palatino Linotype" w:cs="Arial"/>
        </w:rPr>
        <w:t>la</w:t>
      </w:r>
      <w:r w:rsidR="00D730A4" w:rsidRPr="00DB5452">
        <w:rPr>
          <w:rFonts w:ascii="Palatino Linotype" w:hAnsi="Palatino Linotype" w:cs="Arial"/>
        </w:rPr>
        <w:t xml:space="preserve"> </w:t>
      </w:r>
      <w:r w:rsidRPr="00DB5452">
        <w:rPr>
          <w:rFonts w:ascii="Palatino Linotype" w:hAnsi="Palatino Linotype" w:cs="Arial"/>
        </w:rPr>
        <w:t>admisión</w:t>
      </w:r>
      <w:r w:rsidR="00D730A4" w:rsidRPr="00DB5452">
        <w:rPr>
          <w:rFonts w:ascii="Palatino Linotype" w:hAnsi="Palatino Linotype" w:cs="Arial"/>
        </w:rPr>
        <w:t xml:space="preserve"> </w:t>
      </w:r>
      <w:r w:rsidRPr="00DB5452">
        <w:rPr>
          <w:rFonts w:ascii="Palatino Linotype" w:hAnsi="Palatino Linotype" w:cs="Arial"/>
        </w:rPr>
        <w:t>a</w:t>
      </w:r>
      <w:r w:rsidR="00D730A4" w:rsidRPr="00DB5452">
        <w:rPr>
          <w:rFonts w:ascii="Palatino Linotype" w:hAnsi="Palatino Linotype" w:cs="Arial"/>
        </w:rPr>
        <w:t xml:space="preserve"> </w:t>
      </w:r>
      <w:r w:rsidRPr="00DB5452">
        <w:rPr>
          <w:rFonts w:ascii="Palatino Linotype" w:hAnsi="Palatino Linotype" w:cs="Arial"/>
        </w:rPr>
        <w:t>trámite</w:t>
      </w:r>
      <w:r w:rsidR="00D730A4" w:rsidRPr="00DB5452">
        <w:rPr>
          <w:rFonts w:ascii="Palatino Linotype" w:hAnsi="Palatino Linotype" w:cs="Arial"/>
        </w:rPr>
        <w:t xml:space="preserve"> </w:t>
      </w:r>
      <w:r w:rsidRPr="00DB5452">
        <w:rPr>
          <w:rFonts w:ascii="Palatino Linotype" w:hAnsi="Palatino Linotype" w:cs="Arial"/>
        </w:rPr>
        <w:t>de</w:t>
      </w:r>
      <w:r w:rsidR="00943778" w:rsidRPr="00DB5452">
        <w:rPr>
          <w:rFonts w:ascii="Palatino Linotype" w:hAnsi="Palatino Linotype" w:cs="Arial"/>
        </w:rPr>
        <w:t>l</w:t>
      </w:r>
      <w:r w:rsidR="00D730A4" w:rsidRPr="00DB5452">
        <w:rPr>
          <w:rFonts w:ascii="Palatino Linotype" w:hAnsi="Palatino Linotype" w:cs="Arial"/>
        </w:rPr>
        <w:t xml:space="preserve"> </w:t>
      </w:r>
      <w:r w:rsidRPr="00DB5452">
        <w:rPr>
          <w:rFonts w:ascii="Palatino Linotype" w:hAnsi="Palatino Linotype" w:cs="Arial"/>
        </w:rPr>
        <w:t>referido</w:t>
      </w:r>
      <w:r w:rsidR="00D730A4" w:rsidRPr="00DB5452">
        <w:rPr>
          <w:rFonts w:ascii="Palatino Linotype" w:hAnsi="Palatino Linotype" w:cs="Arial"/>
        </w:rPr>
        <w:t xml:space="preserve"> </w:t>
      </w:r>
      <w:r w:rsidRPr="00DB5452">
        <w:rPr>
          <w:rFonts w:ascii="Palatino Linotype" w:hAnsi="Palatino Linotype" w:cs="Arial"/>
        </w:rPr>
        <w:t>recurso</w:t>
      </w:r>
      <w:r w:rsidR="00D730A4" w:rsidRPr="00DB5452">
        <w:rPr>
          <w:rFonts w:ascii="Palatino Linotype" w:hAnsi="Palatino Linotype" w:cs="Arial"/>
        </w:rPr>
        <w:t xml:space="preserve"> </w:t>
      </w:r>
      <w:r w:rsidRPr="00DB5452">
        <w:rPr>
          <w:rFonts w:ascii="Palatino Linotype" w:hAnsi="Palatino Linotype" w:cs="Arial"/>
        </w:rPr>
        <w:t>de</w:t>
      </w:r>
      <w:r w:rsidR="00D730A4" w:rsidRPr="00DB5452">
        <w:rPr>
          <w:rFonts w:ascii="Palatino Linotype" w:hAnsi="Palatino Linotype" w:cs="Arial"/>
        </w:rPr>
        <w:t xml:space="preserve"> </w:t>
      </w:r>
      <w:r w:rsidRPr="00DB5452">
        <w:rPr>
          <w:rFonts w:ascii="Palatino Linotype" w:hAnsi="Palatino Linotype" w:cs="Arial"/>
          <w:lang w:val="es-ES_tradnl"/>
        </w:rPr>
        <w:t>revisión</w:t>
      </w:r>
      <w:r w:rsidRPr="00DB5452">
        <w:rPr>
          <w:rFonts w:ascii="Palatino Linotype" w:hAnsi="Palatino Linotype" w:cs="Arial"/>
        </w:rPr>
        <w:t>,</w:t>
      </w:r>
      <w:r w:rsidR="00D730A4" w:rsidRPr="00DB5452">
        <w:rPr>
          <w:rFonts w:ascii="Palatino Linotype" w:hAnsi="Palatino Linotype" w:cs="Arial"/>
        </w:rPr>
        <w:t xml:space="preserve"> </w:t>
      </w:r>
      <w:r w:rsidRPr="00DB5452">
        <w:rPr>
          <w:rFonts w:ascii="Palatino Linotype" w:hAnsi="Palatino Linotype" w:cs="Arial"/>
        </w:rPr>
        <w:t>así</w:t>
      </w:r>
      <w:r w:rsidR="00D730A4" w:rsidRPr="00DB5452">
        <w:rPr>
          <w:rFonts w:ascii="Palatino Linotype" w:hAnsi="Palatino Linotype" w:cs="Arial"/>
        </w:rPr>
        <w:t xml:space="preserve"> </w:t>
      </w:r>
      <w:r w:rsidRPr="00DB5452">
        <w:rPr>
          <w:rFonts w:ascii="Palatino Linotype" w:hAnsi="Palatino Linotype" w:cs="Arial"/>
        </w:rPr>
        <w:t>como</w:t>
      </w:r>
      <w:r w:rsidR="00D730A4" w:rsidRPr="00DB5452">
        <w:rPr>
          <w:rFonts w:ascii="Palatino Linotype" w:hAnsi="Palatino Linotype" w:cs="Arial"/>
        </w:rPr>
        <w:t xml:space="preserve"> </w:t>
      </w:r>
      <w:r w:rsidRPr="00DB5452">
        <w:rPr>
          <w:rFonts w:ascii="Palatino Linotype" w:hAnsi="Palatino Linotype" w:cs="Arial"/>
        </w:rPr>
        <w:t>la</w:t>
      </w:r>
      <w:r w:rsidR="00D730A4" w:rsidRPr="00DB5452">
        <w:rPr>
          <w:rFonts w:ascii="Palatino Linotype" w:hAnsi="Palatino Linotype" w:cs="Arial"/>
        </w:rPr>
        <w:t xml:space="preserve"> </w:t>
      </w:r>
      <w:r w:rsidRPr="00DB5452">
        <w:rPr>
          <w:rFonts w:ascii="Palatino Linotype" w:hAnsi="Palatino Linotype" w:cs="Arial"/>
          <w:lang w:val="es-ES_tradnl"/>
        </w:rPr>
        <w:t>integración</w:t>
      </w:r>
      <w:r w:rsidR="00D730A4" w:rsidRPr="00DB5452">
        <w:rPr>
          <w:rFonts w:ascii="Palatino Linotype" w:hAnsi="Palatino Linotype" w:cs="Arial"/>
        </w:rPr>
        <w:t xml:space="preserve"> </w:t>
      </w:r>
      <w:r w:rsidRPr="00DB5452">
        <w:rPr>
          <w:rFonts w:ascii="Palatino Linotype" w:hAnsi="Palatino Linotype" w:cs="Arial"/>
        </w:rPr>
        <w:t>de</w:t>
      </w:r>
      <w:r w:rsidR="00943778" w:rsidRPr="00DB5452">
        <w:rPr>
          <w:rFonts w:ascii="Palatino Linotype" w:hAnsi="Palatino Linotype" w:cs="Arial"/>
        </w:rPr>
        <w:t>l</w:t>
      </w:r>
      <w:r w:rsidR="00D730A4" w:rsidRPr="00DB5452">
        <w:rPr>
          <w:rFonts w:ascii="Palatino Linotype" w:hAnsi="Palatino Linotype" w:cs="Arial"/>
        </w:rPr>
        <w:t xml:space="preserve"> </w:t>
      </w:r>
      <w:r w:rsidRPr="00DB5452">
        <w:rPr>
          <w:rFonts w:ascii="Palatino Linotype" w:hAnsi="Palatino Linotype" w:cs="Arial"/>
        </w:rPr>
        <w:t>expediente</w:t>
      </w:r>
      <w:r w:rsidR="00D730A4" w:rsidRPr="00DB5452">
        <w:rPr>
          <w:rFonts w:ascii="Palatino Linotype" w:hAnsi="Palatino Linotype" w:cs="Arial"/>
        </w:rPr>
        <w:t xml:space="preserve"> </w:t>
      </w:r>
      <w:r w:rsidRPr="00DB5452">
        <w:rPr>
          <w:rFonts w:ascii="Palatino Linotype" w:hAnsi="Palatino Linotype" w:cs="Arial"/>
        </w:rPr>
        <w:t>respectivo,</w:t>
      </w:r>
      <w:r w:rsidR="00D730A4" w:rsidRPr="00DB5452">
        <w:rPr>
          <w:rFonts w:ascii="Palatino Linotype" w:hAnsi="Palatino Linotype" w:cs="Arial"/>
        </w:rPr>
        <w:t xml:space="preserve"> </w:t>
      </w:r>
      <w:r w:rsidRPr="00DB5452">
        <w:rPr>
          <w:rFonts w:ascii="Palatino Linotype" w:hAnsi="Palatino Linotype" w:cs="Arial"/>
        </w:rPr>
        <w:t>mismo</w:t>
      </w:r>
      <w:r w:rsidR="00D730A4" w:rsidRPr="00DB5452">
        <w:rPr>
          <w:rFonts w:ascii="Palatino Linotype" w:hAnsi="Palatino Linotype" w:cs="Arial"/>
        </w:rPr>
        <w:t xml:space="preserve"> </w:t>
      </w:r>
      <w:r w:rsidRPr="00DB5452">
        <w:rPr>
          <w:rFonts w:ascii="Palatino Linotype" w:hAnsi="Palatino Linotype" w:cs="Arial"/>
        </w:rPr>
        <w:t>que</w:t>
      </w:r>
      <w:r w:rsidR="00D730A4" w:rsidRPr="00DB5452">
        <w:rPr>
          <w:rFonts w:ascii="Palatino Linotype" w:hAnsi="Palatino Linotype" w:cs="Arial"/>
        </w:rPr>
        <w:t xml:space="preserve"> </w:t>
      </w:r>
      <w:r w:rsidRPr="00DB5452">
        <w:rPr>
          <w:rFonts w:ascii="Palatino Linotype" w:hAnsi="Palatino Linotype" w:cs="Arial"/>
        </w:rPr>
        <w:t>se</w:t>
      </w:r>
      <w:r w:rsidR="00D730A4" w:rsidRPr="00DB5452">
        <w:rPr>
          <w:rFonts w:ascii="Palatino Linotype" w:hAnsi="Palatino Linotype" w:cs="Arial"/>
        </w:rPr>
        <w:t xml:space="preserve"> </w:t>
      </w:r>
      <w:r w:rsidRPr="00DB5452">
        <w:rPr>
          <w:rFonts w:ascii="Palatino Linotype" w:hAnsi="Palatino Linotype" w:cs="Arial"/>
        </w:rPr>
        <w:t>pus</w:t>
      </w:r>
      <w:r w:rsidR="00943778" w:rsidRPr="00DB5452">
        <w:rPr>
          <w:rFonts w:ascii="Palatino Linotype" w:hAnsi="Palatino Linotype" w:cs="Arial"/>
        </w:rPr>
        <w:t>o</w:t>
      </w:r>
      <w:r w:rsidR="00D730A4" w:rsidRPr="00DB5452">
        <w:rPr>
          <w:rFonts w:ascii="Palatino Linotype" w:hAnsi="Palatino Linotype" w:cs="Arial"/>
        </w:rPr>
        <w:t xml:space="preserve"> </w:t>
      </w:r>
      <w:r w:rsidRPr="00DB5452">
        <w:rPr>
          <w:rFonts w:ascii="Palatino Linotype" w:hAnsi="Palatino Linotype" w:cs="Arial"/>
        </w:rPr>
        <w:t>a</w:t>
      </w:r>
      <w:r w:rsidR="00D730A4" w:rsidRPr="00DB5452">
        <w:rPr>
          <w:rFonts w:ascii="Palatino Linotype" w:hAnsi="Palatino Linotype" w:cs="Arial"/>
        </w:rPr>
        <w:t xml:space="preserve"> </w:t>
      </w:r>
      <w:r w:rsidRPr="00DB5452">
        <w:rPr>
          <w:rFonts w:ascii="Palatino Linotype" w:hAnsi="Palatino Linotype" w:cs="Arial"/>
        </w:rPr>
        <w:t>disposición</w:t>
      </w:r>
      <w:r w:rsidR="00D730A4" w:rsidRPr="00DB5452">
        <w:rPr>
          <w:rFonts w:ascii="Palatino Linotype" w:hAnsi="Palatino Linotype" w:cs="Arial"/>
        </w:rPr>
        <w:t xml:space="preserve"> </w:t>
      </w:r>
      <w:r w:rsidRPr="00DB5452">
        <w:rPr>
          <w:rFonts w:ascii="Palatino Linotype" w:hAnsi="Palatino Linotype" w:cs="Arial"/>
        </w:rPr>
        <w:t>de</w:t>
      </w:r>
      <w:r w:rsidR="00D730A4" w:rsidRPr="00DB5452">
        <w:rPr>
          <w:rFonts w:ascii="Palatino Linotype" w:hAnsi="Palatino Linotype" w:cs="Arial"/>
        </w:rPr>
        <w:t xml:space="preserve"> </w:t>
      </w:r>
      <w:r w:rsidRPr="00DB5452">
        <w:rPr>
          <w:rFonts w:ascii="Palatino Linotype" w:hAnsi="Palatino Linotype" w:cs="Arial"/>
        </w:rPr>
        <w:t>las</w:t>
      </w:r>
      <w:r w:rsidR="00D730A4" w:rsidRPr="00DB5452">
        <w:rPr>
          <w:rFonts w:ascii="Palatino Linotype" w:hAnsi="Palatino Linotype" w:cs="Arial"/>
        </w:rPr>
        <w:t xml:space="preserve"> </w:t>
      </w:r>
      <w:r w:rsidRPr="00DB5452">
        <w:rPr>
          <w:rFonts w:ascii="Palatino Linotype" w:hAnsi="Palatino Linotype" w:cs="Arial"/>
        </w:rPr>
        <w:t>partes,</w:t>
      </w:r>
      <w:r w:rsidR="00D730A4" w:rsidRPr="00DB5452">
        <w:rPr>
          <w:rFonts w:ascii="Palatino Linotype" w:hAnsi="Palatino Linotype" w:cs="Arial"/>
        </w:rPr>
        <w:t xml:space="preserve"> </w:t>
      </w:r>
      <w:r w:rsidRPr="00DB5452">
        <w:rPr>
          <w:rFonts w:ascii="Palatino Linotype" w:hAnsi="Palatino Linotype" w:cs="Arial"/>
        </w:rPr>
        <w:t>para</w:t>
      </w:r>
      <w:r w:rsidR="00D730A4" w:rsidRPr="00DB5452">
        <w:rPr>
          <w:rFonts w:ascii="Palatino Linotype" w:hAnsi="Palatino Linotype" w:cs="Arial"/>
        </w:rPr>
        <w:t xml:space="preserve"> </w:t>
      </w:r>
      <w:r w:rsidRPr="00DB5452">
        <w:rPr>
          <w:rFonts w:ascii="Palatino Linotype" w:hAnsi="Palatino Linotype" w:cs="Arial"/>
        </w:rPr>
        <w:t>que</w:t>
      </w:r>
      <w:r w:rsidR="00D730A4" w:rsidRPr="00DB5452">
        <w:rPr>
          <w:rFonts w:ascii="Palatino Linotype" w:hAnsi="Palatino Linotype" w:cs="Arial"/>
        </w:rPr>
        <w:t xml:space="preserve"> </w:t>
      </w:r>
      <w:r w:rsidRPr="00DB5452">
        <w:rPr>
          <w:rFonts w:ascii="Palatino Linotype" w:hAnsi="Palatino Linotype" w:cs="Arial"/>
        </w:rPr>
        <w:t>en</w:t>
      </w:r>
      <w:r w:rsidR="00D730A4" w:rsidRPr="00DB5452">
        <w:rPr>
          <w:rFonts w:ascii="Palatino Linotype" w:hAnsi="Palatino Linotype" w:cs="Arial"/>
        </w:rPr>
        <w:t xml:space="preserve"> </w:t>
      </w:r>
      <w:r w:rsidR="00E70A61" w:rsidRPr="00DB5452">
        <w:rPr>
          <w:rFonts w:ascii="Palatino Linotype" w:hAnsi="Palatino Linotype" w:cs="Arial"/>
        </w:rPr>
        <w:t>el</w:t>
      </w:r>
      <w:r w:rsidR="00D730A4" w:rsidRPr="00DB5452">
        <w:rPr>
          <w:rFonts w:ascii="Palatino Linotype" w:hAnsi="Palatino Linotype" w:cs="Arial"/>
        </w:rPr>
        <w:t xml:space="preserve"> </w:t>
      </w:r>
      <w:r w:rsidRPr="00DB5452">
        <w:rPr>
          <w:rFonts w:ascii="Palatino Linotype" w:hAnsi="Palatino Linotype" w:cs="Arial"/>
        </w:rPr>
        <w:t>plazo</w:t>
      </w:r>
      <w:r w:rsidR="00D730A4" w:rsidRPr="00DB5452">
        <w:rPr>
          <w:rFonts w:ascii="Palatino Linotype" w:hAnsi="Palatino Linotype" w:cs="Arial"/>
        </w:rPr>
        <w:t xml:space="preserve"> </w:t>
      </w:r>
      <w:r w:rsidRPr="00DB5452">
        <w:rPr>
          <w:rFonts w:ascii="Palatino Linotype" w:hAnsi="Palatino Linotype" w:cs="Arial"/>
        </w:rPr>
        <w:t>máximo</w:t>
      </w:r>
      <w:r w:rsidR="00D730A4" w:rsidRPr="00DB5452">
        <w:rPr>
          <w:rFonts w:ascii="Palatino Linotype" w:hAnsi="Palatino Linotype" w:cs="Arial"/>
        </w:rPr>
        <w:t xml:space="preserve"> </w:t>
      </w:r>
      <w:r w:rsidRPr="00DB5452">
        <w:rPr>
          <w:rFonts w:ascii="Palatino Linotype" w:hAnsi="Palatino Linotype" w:cs="Arial"/>
        </w:rPr>
        <w:t>de</w:t>
      </w:r>
      <w:r w:rsidR="00D730A4" w:rsidRPr="00DB5452">
        <w:rPr>
          <w:rFonts w:ascii="Palatino Linotype" w:hAnsi="Palatino Linotype" w:cs="Arial"/>
        </w:rPr>
        <w:t xml:space="preserve"> </w:t>
      </w:r>
      <w:r w:rsidRPr="00DB5452">
        <w:rPr>
          <w:rFonts w:ascii="Palatino Linotype" w:hAnsi="Palatino Linotype" w:cs="Arial"/>
        </w:rPr>
        <w:t>siete</w:t>
      </w:r>
      <w:r w:rsidR="00D730A4" w:rsidRPr="00DB5452">
        <w:rPr>
          <w:rFonts w:ascii="Palatino Linotype" w:hAnsi="Palatino Linotype" w:cs="Arial"/>
        </w:rPr>
        <w:t xml:space="preserve"> </w:t>
      </w:r>
      <w:r w:rsidRPr="00DB5452">
        <w:rPr>
          <w:rFonts w:ascii="Palatino Linotype" w:hAnsi="Palatino Linotype" w:cs="Arial"/>
        </w:rPr>
        <w:t>días</w:t>
      </w:r>
      <w:r w:rsidR="00D730A4" w:rsidRPr="00DB5452">
        <w:rPr>
          <w:rFonts w:ascii="Palatino Linotype" w:hAnsi="Palatino Linotype" w:cs="Arial"/>
        </w:rPr>
        <w:t xml:space="preserve"> </w:t>
      </w:r>
      <w:r w:rsidRPr="00DB5452">
        <w:rPr>
          <w:rFonts w:ascii="Palatino Linotype" w:hAnsi="Palatino Linotype" w:cs="Arial"/>
        </w:rPr>
        <w:t>hábiles</w:t>
      </w:r>
      <w:r w:rsidR="0025472A" w:rsidRPr="00DB5452">
        <w:rPr>
          <w:rFonts w:ascii="Palatino Linotype" w:hAnsi="Palatino Linotype" w:cs="Arial"/>
        </w:rPr>
        <w:t>,</w:t>
      </w:r>
      <w:r w:rsidR="00D730A4" w:rsidRPr="00DB5452">
        <w:rPr>
          <w:rFonts w:ascii="Palatino Linotype" w:hAnsi="Palatino Linotype" w:cs="Arial"/>
        </w:rPr>
        <w:t xml:space="preserve"> </w:t>
      </w:r>
      <w:r w:rsidR="00D83B69" w:rsidRPr="00DB5452">
        <w:rPr>
          <w:rFonts w:ascii="Palatino Linotype" w:hAnsi="Palatino Linotype" w:cs="Arial"/>
          <w:b/>
        </w:rPr>
        <w:t>LA RECURRENTE</w:t>
      </w:r>
      <w:r w:rsidR="00D730A4" w:rsidRPr="00DB5452">
        <w:rPr>
          <w:rFonts w:ascii="Palatino Linotype" w:hAnsi="Palatino Linotype" w:cs="Arial"/>
        </w:rPr>
        <w:t xml:space="preserve"> </w:t>
      </w:r>
      <w:r w:rsidR="0025472A" w:rsidRPr="00DB5452">
        <w:rPr>
          <w:rFonts w:ascii="Palatino Linotype" w:hAnsi="Palatino Linotype" w:cs="Arial"/>
        </w:rPr>
        <w:t>realizara</w:t>
      </w:r>
      <w:r w:rsidR="00D730A4" w:rsidRPr="00DB5452">
        <w:rPr>
          <w:rFonts w:ascii="Palatino Linotype" w:hAnsi="Palatino Linotype" w:cs="Arial"/>
        </w:rPr>
        <w:t xml:space="preserve"> </w:t>
      </w:r>
      <w:r w:rsidRPr="00DB5452">
        <w:rPr>
          <w:rFonts w:ascii="Palatino Linotype" w:hAnsi="Palatino Linotype" w:cs="Arial"/>
        </w:rPr>
        <w:t>manifestaciones</w:t>
      </w:r>
      <w:r w:rsidR="00AD2090" w:rsidRPr="00DB5452">
        <w:rPr>
          <w:rFonts w:ascii="Palatino Linotype" w:hAnsi="Palatino Linotype" w:cs="Arial"/>
        </w:rPr>
        <w:t>,</w:t>
      </w:r>
      <w:r w:rsidR="00D730A4" w:rsidRPr="00DB5452">
        <w:rPr>
          <w:rFonts w:ascii="Palatino Linotype" w:hAnsi="Palatino Linotype" w:cs="Arial"/>
        </w:rPr>
        <w:t xml:space="preserve"> </w:t>
      </w:r>
      <w:r w:rsidR="00E70A61" w:rsidRPr="00DB5452">
        <w:rPr>
          <w:rFonts w:ascii="Palatino Linotype" w:hAnsi="Palatino Linotype" w:cs="Arial"/>
        </w:rPr>
        <w:t>alegatos</w:t>
      </w:r>
      <w:r w:rsidR="00D730A4" w:rsidRPr="00DB5452">
        <w:rPr>
          <w:rFonts w:ascii="Palatino Linotype" w:hAnsi="Palatino Linotype" w:cs="Arial"/>
        </w:rPr>
        <w:t xml:space="preserve"> </w:t>
      </w:r>
      <w:r w:rsidR="00AD2090" w:rsidRPr="00DB5452">
        <w:rPr>
          <w:rFonts w:ascii="Palatino Linotype" w:hAnsi="Palatino Linotype" w:cs="Arial"/>
        </w:rPr>
        <w:t>y</w:t>
      </w:r>
      <w:r w:rsidR="00D730A4" w:rsidRPr="00DB5452">
        <w:rPr>
          <w:rFonts w:ascii="Palatino Linotype" w:hAnsi="Palatino Linotype" w:cs="Arial"/>
        </w:rPr>
        <w:t xml:space="preserve"> </w:t>
      </w:r>
      <w:r w:rsidR="004E5727" w:rsidRPr="00DB5452">
        <w:rPr>
          <w:rFonts w:ascii="Palatino Linotype" w:hAnsi="Palatino Linotype" w:cs="Arial"/>
        </w:rPr>
        <w:t>ofrec</w:t>
      </w:r>
      <w:r w:rsidR="0025472A" w:rsidRPr="00DB5452">
        <w:rPr>
          <w:rFonts w:ascii="Palatino Linotype" w:hAnsi="Palatino Linotype" w:cs="Arial"/>
        </w:rPr>
        <w:t>iera</w:t>
      </w:r>
      <w:r w:rsidR="00D730A4" w:rsidRPr="00DB5452">
        <w:rPr>
          <w:rFonts w:ascii="Palatino Linotype" w:hAnsi="Palatino Linotype" w:cs="Arial"/>
        </w:rPr>
        <w:t xml:space="preserve"> </w:t>
      </w:r>
      <w:r w:rsidR="004E5727" w:rsidRPr="00DB5452">
        <w:rPr>
          <w:rFonts w:ascii="Palatino Linotype" w:hAnsi="Palatino Linotype" w:cs="Arial"/>
        </w:rPr>
        <w:t>las</w:t>
      </w:r>
      <w:r w:rsidR="00D730A4" w:rsidRPr="00DB5452">
        <w:rPr>
          <w:rFonts w:ascii="Palatino Linotype" w:hAnsi="Palatino Linotype" w:cs="Arial"/>
        </w:rPr>
        <w:t xml:space="preserve"> </w:t>
      </w:r>
      <w:r w:rsidR="004E5727" w:rsidRPr="00DB5452">
        <w:rPr>
          <w:rFonts w:ascii="Palatino Linotype" w:hAnsi="Palatino Linotype" w:cs="Arial"/>
        </w:rPr>
        <w:t>pruebas</w:t>
      </w:r>
      <w:r w:rsidR="00D730A4" w:rsidRPr="00DB5452">
        <w:rPr>
          <w:rFonts w:ascii="Palatino Linotype" w:hAnsi="Palatino Linotype" w:cs="Arial"/>
        </w:rPr>
        <w:t xml:space="preserve"> </w:t>
      </w:r>
      <w:r w:rsidR="00E70A61" w:rsidRPr="00DB5452">
        <w:rPr>
          <w:rFonts w:ascii="Palatino Linotype" w:hAnsi="Palatino Linotype" w:cs="Arial"/>
        </w:rPr>
        <w:t>que</w:t>
      </w:r>
      <w:r w:rsidR="00D730A4" w:rsidRPr="00DB5452">
        <w:rPr>
          <w:rFonts w:ascii="Palatino Linotype" w:hAnsi="Palatino Linotype" w:cs="Arial"/>
        </w:rPr>
        <w:t xml:space="preserve"> </w:t>
      </w:r>
      <w:r w:rsidR="00E70A61" w:rsidRPr="00DB5452">
        <w:rPr>
          <w:rFonts w:ascii="Palatino Linotype" w:hAnsi="Palatino Linotype" w:cs="Arial"/>
        </w:rPr>
        <w:t>a</w:t>
      </w:r>
      <w:r w:rsidR="00D730A4" w:rsidRPr="00DB5452">
        <w:rPr>
          <w:rFonts w:ascii="Palatino Linotype" w:hAnsi="Palatino Linotype" w:cs="Arial"/>
        </w:rPr>
        <w:t xml:space="preserve"> </w:t>
      </w:r>
      <w:r w:rsidR="00E70A61" w:rsidRPr="00DB5452">
        <w:rPr>
          <w:rFonts w:ascii="Palatino Linotype" w:hAnsi="Palatino Linotype" w:cs="Arial"/>
        </w:rPr>
        <w:t>su</w:t>
      </w:r>
      <w:r w:rsidR="00D730A4" w:rsidRPr="00DB5452">
        <w:rPr>
          <w:rFonts w:ascii="Palatino Linotype" w:hAnsi="Palatino Linotype" w:cs="Arial"/>
        </w:rPr>
        <w:t xml:space="preserve"> </w:t>
      </w:r>
      <w:r w:rsidR="00E70A61" w:rsidRPr="00DB5452">
        <w:rPr>
          <w:rFonts w:ascii="Palatino Linotype" w:hAnsi="Palatino Linotype" w:cs="Arial"/>
        </w:rPr>
        <w:t>derecho</w:t>
      </w:r>
      <w:r w:rsidR="00D730A4" w:rsidRPr="00DB5452">
        <w:rPr>
          <w:rFonts w:ascii="Palatino Linotype" w:hAnsi="Palatino Linotype" w:cs="Arial"/>
        </w:rPr>
        <w:t xml:space="preserve"> </w:t>
      </w:r>
      <w:r w:rsidR="00E70A61" w:rsidRPr="00DB5452">
        <w:rPr>
          <w:rFonts w:ascii="Palatino Linotype" w:hAnsi="Palatino Linotype" w:cs="Arial"/>
          <w:lang w:val="es-ES_tradnl"/>
        </w:rPr>
        <w:t>conviniera</w:t>
      </w:r>
      <w:r w:rsidR="00D730A4" w:rsidRPr="00DB5452">
        <w:rPr>
          <w:rFonts w:ascii="Palatino Linotype" w:hAnsi="Palatino Linotype" w:cs="Arial"/>
        </w:rPr>
        <w:t xml:space="preserve"> </w:t>
      </w:r>
      <w:r w:rsidR="0025472A" w:rsidRPr="00DB5452">
        <w:rPr>
          <w:rFonts w:ascii="Palatino Linotype" w:hAnsi="Palatino Linotype" w:cs="Arial"/>
        </w:rPr>
        <w:t>y,</w:t>
      </w:r>
      <w:r w:rsidR="00D730A4" w:rsidRPr="00DB5452">
        <w:rPr>
          <w:rFonts w:ascii="Palatino Linotype" w:hAnsi="Palatino Linotype" w:cs="Arial"/>
        </w:rPr>
        <w:t xml:space="preserve"> </w:t>
      </w:r>
      <w:r w:rsidR="0025472A" w:rsidRPr="00DB5452">
        <w:rPr>
          <w:rFonts w:ascii="Palatino Linotype" w:hAnsi="Palatino Linotype" w:cs="Arial"/>
        </w:rPr>
        <w:t>en</w:t>
      </w:r>
      <w:r w:rsidR="00D730A4" w:rsidRPr="00DB5452">
        <w:rPr>
          <w:rFonts w:ascii="Palatino Linotype" w:hAnsi="Palatino Linotype" w:cs="Arial"/>
        </w:rPr>
        <w:t xml:space="preserve"> </w:t>
      </w:r>
      <w:r w:rsidR="0025472A" w:rsidRPr="00DB5452">
        <w:rPr>
          <w:rFonts w:ascii="Palatino Linotype" w:hAnsi="Palatino Linotype" w:cs="Arial"/>
        </w:rPr>
        <w:t>el</w:t>
      </w:r>
      <w:r w:rsidR="00D730A4" w:rsidRPr="00DB5452">
        <w:rPr>
          <w:rFonts w:ascii="Palatino Linotype" w:hAnsi="Palatino Linotype" w:cs="Arial"/>
        </w:rPr>
        <w:t xml:space="preserve"> </w:t>
      </w:r>
      <w:r w:rsidR="0025472A" w:rsidRPr="00DB5452">
        <w:rPr>
          <w:rFonts w:ascii="Palatino Linotype" w:hAnsi="Palatino Linotype" w:cs="Arial"/>
        </w:rPr>
        <w:t>caso</w:t>
      </w:r>
      <w:r w:rsidR="00D730A4" w:rsidRPr="00DB5452">
        <w:rPr>
          <w:rFonts w:ascii="Palatino Linotype" w:hAnsi="Palatino Linotype" w:cs="Arial"/>
        </w:rPr>
        <w:t xml:space="preserve"> </w:t>
      </w:r>
      <w:r w:rsidR="0025472A" w:rsidRPr="00DB5452">
        <w:rPr>
          <w:rFonts w:ascii="Palatino Linotype" w:hAnsi="Palatino Linotype" w:cs="Arial"/>
        </w:rPr>
        <w:t>del</w:t>
      </w:r>
      <w:r w:rsidR="00D730A4" w:rsidRPr="00DB5452">
        <w:rPr>
          <w:rFonts w:ascii="Palatino Linotype" w:hAnsi="Palatino Linotype" w:cs="Arial"/>
          <w:b/>
        </w:rPr>
        <w:t xml:space="preserve"> </w:t>
      </w:r>
      <w:r w:rsidR="0025472A" w:rsidRPr="00DB5452">
        <w:rPr>
          <w:rFonts w:ascii="Palatino Linotype" w:hAnsi="Palatino Linotype" w:cs="Arial"/>
          <w:b/>
        </w:rPr>
        <w:t>SUJETO</w:t>
      </w:r>
      <w:r w:rsidR="00D730A4" w:rsidRPr="00DB5452">
        <w:rPr>
          <w:rFonts w:ascii="Palatino Linotype" w:hAnsi="Palatino Linotype" w:cs="Arial"/>
          <w:b/>
        </w:rPr>
        <w:t xml:space="preserve"> </w:t>
      </w:r>
      <w:r w:rsidR="0025472A" w:rsidRPr="00DB5452">
        <w:rPr>
          <w:rFonts w:ascii="Palatino Linotype" w:hAnsi="Palatino Linotype" w:cs="Arial"/>
          <w:b/>
        </w:rPr>
        <w:t>OBLIGADO</w:t>
      </w:r>
      <w:r w:rsidR="00D73FD7" w:rsidRPr="00DB5452">
        <w:rPr>
          <w:rFonts w:ascii="Palatino Linotype" w:hAnsi="Palatino Linotype" w:cs="Arial"/>
        </w:rPr>
        <w:t>,</w:t>
      </w:r>
      <w:r w:rsidR="00D730A4" w:rsidRPr="00DB5452">
        <w:rPr>
          <w:rFonts w:ascii="Palatino Linotype" w:hAnsi="Palatino Linotype" w:cs="Arial"/>
        </w:rPr>
        <w:t xml:space="preserve"> </w:t>
      </w:r>
      <w:r w:rsidR="00D73FD7" w:rsidRPr="00DB5452">
        <w:rPr>
          <w:rFonts w:ascii="Palatino Linotype" w:hAnsi="Palatino Linotype" w:cs="Arial"/>
        </w:rPr>
        <w:t>para</w:t>
      </w:r>
      <w:r w:rsidR="00D730A4" w:rsidRPr="00DB5452">
        <w:rPr>
          <w:rFonts w:ascii="Palatino Linotype" w:hAnsi="Palatino Linotype" w:cs="Arial"/>
        </w:rPr>
        <w:t xml:space="preserve"> </w:t>
      </w:r>
      <w:r w:rsidR="00D73FD7" w:rsidRPr="00DB5452">
        <w:rPr>
          <w:rFonts w:ascii="Palatino Linotype" w:hAnsi="Palatino Linotype" w:cs="Arial"/>
        </w:rPr>
        <w:t>que</w:t>
      </w:r>
      <w:r w:rsidR="00D730A4" w:rsidRPr="00DB5452">
        <w:rPr>
          <w:rFonts w:ascii="Palatino Linotype" w:hAnsi="Palatino Linotype" w:cs="Arial"/>
        </w:rPr>
        <w:t xml:space="preserve"> </w:t>
      </w:r>
      <w:r w:rsidR="0025472A" w:rsidRPr="00DB5452">
        <w:rPr>
          <w:rFonts w:ascii="Palatino Linotype" w:hAnsi="Palatino Linotype" w:cs="Arial"/>
        </w:rPr>
        <w:t>exhibiera</w:t>
      </w:r>
      <w:r w:rsidR="00D730A4" w:rsidRPr="00DB5452">
        <w:rPr>
          <w:rFonts w:ascii="Palatino Linotype" w:hAnsi="Palatino Linotype" w:cs="Arial"/>
        </w:rPr>
        <w:t xml:space="preserve"> </w:t>
      </w:r>
      <w:r w:rsidR="001E38B1" w:rsidRPr="00DB5452">
        <w:rPr>
          <w:rFonts w:ascii="Palatino Linotype" w:hAnsi="Palatino Linotype" w:cs="Arial"/>
        </w:rPr>
        <w:t>el</w:t>
      </w:r>
      <w:r w:rsidR="00D730A4" w:rsidRPr="00DB5452">
        <w:rPr>
          <w:rFonts w:ascii="Palatino Linotype" w:hAnsi="Palatino Linotype" w:cs="Arial"/>
        </w:rPr>
        <w:t xml:space="preserve"> </w:t>
      </w:r>
      <w:r w:rsidR="001B2536" w:rsidRPr="00DB5452">
        <w:rPr>
          <w:rFonts w:ascii="Palatino Linotype" w:hAnsi="Palatino Linotype" w:cs="Arial"/>
        </w:rPr>
        <w:t>Informe</w:t>
      </w:r>
      <w:r w:rsidR="00D730A4" w:rsidRPr="00DB5452">
        <w:rPr>
          <w:rFonts w:ascii="Palatino Linotype" w:hAnsi="Palatino Linotype" w:cs="Arial"/>
        </w:rPr>
        <w:t xml:space="preserve"> </w:t>
      </w:r>
      <w:r w:rsidR="001B2536" w:rsidRPr="00DB5452">
        <w:rPr>
          <w:rFonts w:ascii="Palatino Linotype" w:hAnsi="Palatino Linotype" w:cs="Arial"/>
        </w:rPr>
        <w:t>Justificado</w:t>
      </w:r>
      <w:r w:rsidR="00D730A4" w:rsidRPr="00DB5452">
        <w:rPr>
          <w:rFonts w:ascii="Palatino Linotype" w:hAnsi="Palatino Linotype" w:cs="Arial"/>
        </w:rPr>
        <w:t xml:space="preserve"> </w:t>
      </w:r>
      <w:r w:rsidR="0015612E" w:rsidRPr="00DB5452">
        <w:rPr>
          <w:rFonts w:ascii="Palatino Linotype" w:hAnsi="Palatino Linotype" w:cs="Arial"/>
        </w:rPr>
        <w:t>correspondiente</w:t>
      </w:r>
      <w:r w:rsidRPr="00DB5452">
        <w:rPr>
          <w:rFonts w:ascii="Palatino Linotype" w:hAnsi="Palatino Linotype" w:cs="Arial"/>
        </w:rPr>
        <w:t>.</w:t>
      </w:r>
    </w:p>
    <w:p w:rsidR="002D4551" w:rsidRDefault="00AB27D9" w:rsidP="008D2F05">
      <w:pPr>
        <w:pStyle w:val="Prrafodelista"/>
        <w:numPr>
          <w:ilvl w:val="0"/>
          <w:numId w:val="6"/>
        </w:numPr>
        <w:spacing w:before="240" w:after="240" w:line="360" w:lineRule="auto"/>
        <w:ind w:left="0" w:firstLine="0"/>
        <w:jc w:val="both"/>
        <w:rPr>
          <w:rFonts w:ascii="Palatino Linotype" w:hAnsi="Palatino Linotype" w:cs="Arial"/>
        </w:rPr>
      </w:pPr>
      <w:r w:rsidRPr="00DB5452">
        <w:rPr>
          <w:rFonts w:ascii="Palatino Linotype" w:hAnsi="Palatino Linotype" w:cs="Arial"/>
        </w:rPr>
        <w:t xml:space="preserve">De las constancias que obran en el </w:t>
      </w:r>
      <w:r w:rsidRPr="00DB5452">
        <w:rPr>
          <w:rFonts w:ascii="Palatino Linotype" w:hAnsi="Palatino Linotype" w:cs="Arial"/>
          <w:b/>
        </w:rPr>
        <w:t>SAIMEX</w:t>
      </w:r>
      <w:r w:rsidRPr="00DB5452">
        <w:rPr>
          <w:rFonts w:ascii="Palatino Linotype" w:hAnsi="Palatino Linotype" w:cs="Arial"/>
        </w:rPr>
        <w:t>, se desprende que</w:t>
      </w:r>
      <w:r w:rsidR="002D4551">
        <w:rPr>
          <w:rFonts w:ascii="Palatino Linotype" w:hAnsi="Palatino Linotype" w:cs="Arial"/>
        </w:rPr>
        <w:t xml:space="preserve"> </w:t>
      </w:r>
      <w:r w:rsidR="00B97199">
        <w:rPr>
          <w:rFonts w:ascii="Palatino Linotype" w:hAnsi="Palatino Linotype" w:cs="Arial"/>
          <w:b/>
        </w:rPr>
        <w:t>EL</w:t>
      </w:r>
      <w:r w:rsidRPr="00DB5452">
        <w:rPr>
          <w:rFonts w:ascii="Palatino Linotype" w:hAnsi="Palatino Linotype" w:cs="Arial"/>
          <w:b/>
        </w:rPr>
        <w:t xml:space="preserve"> </w:t>
      </w:r>
      <w:r w:rsidR="00B046A4">
        <w:rPr>
          <w:rFonts w:ascii="Palatino Linotype" w:hAnsi="Palatino Linotype" w:cs="Arial"/>
          <w:b/>
        </w:rPr>
        <w:t xml:space="preserve">SUJETO OBLIGADO </w:t>
      </w:r>
      <w:r w:rsidR="002D4551">
        <w:rPr>
          <w:rFonts w:ascii="Palatino Linotype" w:hAnsi="Palatino Linotype" w:cs="Arial"/>
        </w:rPr>
        <w:t xml:space="preserve">no </w:t>
      </w:r>
      <w:r w:rsidR="00B046A4">
        <w:rPr>
          <w:rFonts w:ascii="Palatino Linotype" w:hAnsi="Palatino Linotype" w:cs="Arial"/>
        </w:rPr>
        <w:t>rindió su Informe Justificado</w:t>
      </w:r>
      <w:r w:rsidR="002D4551">
        <w:rPr>
          <w:rFonts w:ascii="Palatino Linotype" w:hAnsi="Palatino Linotype" w:cs="Arial"/>
        </w:rPr>
        <w:t xml:space="preserve"> y que </w:t>
      </w:r>
      <w:r w:rsidR="002D4551" w:rsidRPr="008D4216">
        <w:rPr>
          <w:rFonts w:ascii="Palatino Linotype" w:hAnsi="Palatino Linotype" w:cs="Arial"/>
          <w:b/>
        </w:rPr>
        <w:t>EL RECURRENTE</w:t>
      </w:r>
      <w:r w:rsidR="002D4551">
        <w:rPr>
          <w:rFonts w:ascii="Palatino Linotype" w:hAnsi="Palatino Linotype" w:cs="Arial"/>
        </w:rPr>
        <w:t xml:space="preserve"> no presentó manifestaciones, alegatos ni ofreció los medios de prueba que a su derecho convinieran.</w:t>
      </w:r>
    </w:p>
    <w:p w:rsidR="00A52389" w:rsidRPr="00AD3056" w:rsidRDefault="00270CBB" w:rsidP="00B97199">
      <w:pPr>
        <w:pStyle w:val="Prrafodelista"/>
        <w:numPr>
          <w:ilvl w:val="0"/>
          <w:numId w:val="4"/>
        </w:numPr>
        <w:spacing w:before="240" w:after="240" w:line="360" w:lineRule="auto"/>
        <w:ind w:left="0" w:firstLine="0"/>
        <w:jc w:val="both"/>
        <w:rPr>
          <w:rFonts w:ascii="Palatino Linotype" w:hAnsi="Palatino Linotype"/>
        </w:rPr>
      </w:pPr>
      <w:r w:rsidRPr="00DB5452">
        <w:rPr>
          <w:rFonts w:ascii="Palatino Linotype" w:hAnsi="Palatino Linotype" w:cs="Arial"/>
        </w:rPr>
        <w:t>Una</w:t>
      </w:r>
      <w:r w:rsidR="00D730A4" w:rsidRPr="00DB5452">
        <w:rPr>
          <w:rFonts w:ascii="Palatino Linotype" w:hAnsi="Palatino Linotype" w:cs="Arial"/>
        </w:rPr>
        <w:t xml:space="preserve"> </w:t>
      </w:r>
      <w:r w:rsidRPr="00DB5452">
        <w:rPr>
          <w:rFonts w:ascii="Palatino Linotype" w:hAnsi="Palatino Linotype" w:cs="Arial"/>
        </w:rPr>
        <w:t>vez</w:t>
      </w:r>
      <w:r w:rsidR="00D730A4" w:rsidRPr="00DB5452">
        <w:rPr>
          <w:rFonts w:ascii="Palatino Linotype" w:hAnsi="Palatino Linotype" w:cs="Arial"/>
        </w:rPr>
        <w:t xml:space="preserve"> </w:t>
      </w:r>
      <w:r w:rsidRPr="00DB5452">
        <w:rPr>
          <w:rFonts w:ascii="Palatino Linotype" w:hAnsi="Palatino Linotype" w:cs="Arial"/>
          <w:color w:val="000000" w:themeColor="text1"/>
        </w:rPr>
        <w:t>a</w:t>
      </w:r>
      <w:r w:rsidR="00FF3111" w:rsidRPr="00DB5452">
        <w:rPr>
          <w:rFonts w:ascii="Palatino Linotype" w:hAnsi="Palatino Linotype" w:cs="Arial"/>
          <w:color w:val="000000" w:themeColor="text1"/>
        </w:rPr>
        <w:t>nalizado</w:t>
      </w:r>
      <w:r w:rsidR="00D730A4" w:rsidRPr="00DB5452">
        <w:rPr>
          <w:rFonts w:ascii="Palatino Linotype" w:hAnsi="Palatino Linotype" w:cs="Arial"/>
        </w:rPr>
        <w:t xml:space="preserve"> </w:t>
      </w:r>
      <w:r w:rsidR="00FF3111" w:rsidRPr="00DB5452">
        <w:rPr>
          <w:rFonts w:ascii="Palatino Linotype" w:hAnsi="Palatino Linotype" w:cs="Arial"/>
        </w:rPr>
        <w:t>el</w:t>
      </w:r>
      <w:r w:rsidR="00D730A4" w:rsidRPr="00DB5452">
        <w:rPr>
          <w:rFonts w:ascii="Palatino Linotype" w:hAnsi="Palatino Linotype" w:cs="Arial"/>
        </w:rPr>
        <w:t xml:space="preserve"> </w:t>
      </w:r>
      <w:r w:rsidR="00FF3111" w:rsidRPr="00DB5452">
        <w:rPr>
          <w:rFonts w:ascii="Palatino Linotype" w:hAnsi="Palatino Linotype" w:cs="Arial"/>
        </w:rPr>
        <w:t>estado</w:t>
      </w:r>
      <w:r w:rsidR="00D730A4" w:rsidRPr="00DB5452">
        <w:rPr>
          <w:rFonts w:ascii="Palatino Linotype" w:hAnsi="Palatino Linotype" w:cs="Arial"/>
        </w:rPr>
        <w:t xml:space="preserve"> </w:t>
      </w:r>
      <w:r w:rsidR="00FF3111" w:rsidRPr="00DB5452">
        <w:rPr>
          <w:rFonts w:ascii="Palatino Linotype" w:hAnsi="Palatino Linotype" w:cs="Arial"/>
        </w:rPr>
        <w:t>procesal</w:t>
      </w:r>
      <w:r w:rsidR="00D730A4" w:rsidRPr="00DB5452">
        <w:rPr>
          <w:rFonts w:ascii="Palatino Linotype" w:hAnsi="Palatino Linotype" w:cs="Arial"/>
        </w:rPr>
        <w:t xml:space="preserve"> </w:t>
      </w:r>
      <w:r w:rsidR="00FF3111" w:rsidRPr="00DB5452">
        <w:rPr>
          <w:rFonts w:ascii="Palatino Linotype" w:hAnsi="Palatino Linotype" w:cs="Arial"/>
        </w:rPr>
        <w:t>que</w:t>
      </w:r>
      <w:r w:rsidR="00D730A4" w:rsidRPr="00DB5452">
        <w:rPr>
          <w:rFonts w:ascii="Palatino Linotype" w:hAnsi="Palatino Linotype" w:cs="Arial"/>
        </w:rPr>
        <w:t xml:space="preserve"> </w:t>
      </w:r>
      <w:r w:rsidR="00FF3111" w:rsidRPr="00DB5452">
        <w:rPr>
          <w:rFonts w:ascii="Palatino Linotype" w:hAnsi="Palatino Linotype" w:cs="Arial"/>
        </w:rPr>
        <w:t>guarda</w:t>
      </w:r>
      <w:r w:rsidR="00B02D1B">
        <w:rPr>
          <w:rFonts w:ascii="Palatino Linotype" w:hAnsi="Palatino Linotype" w:cs="Arial"/>
        </w:rPr>
        <w:t>ba</w:t>
      </w:r>
      <w:r w:rsidR="00D730A4" w:rsidRPr="00DB5452">
        <w:rPr>
          <w:rFonts w:ascii="Palatino Linotype" w:hAnsi="Palatino Linotype" w:cs="Arial"/>
        </w:rPr>
        <w:t xml:space="preserve"> </w:t>
      </w:r>
      <w:r w:rsidR="00FF3111" w:rsidRPr="00DB5452">
        <w:rPr>
          <w:rFonts w:ascii="Palatino Linotype" w:hAnsi="Palatino Linotype" w:cs="Arial"/>
        </w:rPr>
        <w:t>el</w:t>
      </w:r>
      <w:r w:rsidR="00D730A4" w:rsidRPr="00DB5452">
        <w:rPr>
          <w:rFonts w:ascii="Palatino Linotype" w:hAnsi="Palatino Linotype" w:cs="Arial"/>
        </w:rPr>
        <w:t xml:space="preserve"> </w:t>
      </w:r>
      <w:r w:rsidR="00FF3111" w:rsidRPr="00DB5452">
        <w:rPr>
          <w:rFonts w:ascii="Palatino Linotype" w:hAnsi="Palatino Linotype" w:cs="Arial"/>
        </w:rPr>
        <w:t>expediente,</w:t>
      </w:r>
      <w:r w:rsidR="00D730A4" w:rsidRPr="00DB5452">
        <w:rPr>
          <w:rFonts w:ascii="Palatino Linotype" w:hAnsi="Palatino Linotype" w:cs="Arial"/>
        </w:rPr>
        <w:t xml:space="preserve"> </w:t>
      </w:r>
      <w:r w:rsidR="00FF3111" w:rsidRPr="00DB5452">
        <w:rPr>
          <w:rFonts w:ascii="Palatino Linotype" w:hAnsi="Palatino Linotype" w:cs="Arial"/>
        </w:rPr>
        <w:t>en</w:t>
      </w:r>
      <w:r w:rsidR="00D730A4" w:rsidRPr="00DB5452">
        <w:rPr>
          <w:rFonts w:ascii="Palatino Linotype" w:hAnsi="Palatino Linotype" w:cs="Arial"/>
        </w:rPr>
        <w:t xml:space="preserve"> </w:t>
      </w:r>
      <w:r w:rsidR="00FF3111" w:rsidRPr="00DB5452">
        <w:rPr>
          <w:rFonts w:ascii="Palatino Linotype" w:hAnsi="Palatino Linotype" w:cs="Arial"/>
        </w:rPr>
        <w:t>fecha</w:t>
      </w:r>
      <w:r w:rsidR="00D730A4" w:rsidRPr="00DB5452">
        <w:rPr>
          <w:rFonts w:ascii="Palatino Linotype" w:hAnsi="Palatino Linotype" w:cs="Arial"/>
        </w:rPr>
        <w:t xml:space="preserve"> </w:t>
      </w:r>
      <w:r w:rsidR="002D4551">
        <w:rPr>
          <w:rFonts w:ascii="Palatino Linotype" w:hAnsi="Palatino Linotype" w:cs="Arial"/>
        </w:rPr>
        <w:t>veinticinco de abril</w:t>
      </w:r>
      <w:r w:rsidR="00B02D1B">
        <w:rPr>
          <w:rFonts w:ascii="Palatino Linotype" w:hAnsi="Palatino Linotype" w:cs="Arial"/>
        </w:rPr>
        <w:t xml:space="preserve"> de</w:t>
      </w:r>
      <w:r w:rsidR="00B97199">
        <w:rPr>
          <w:rFonts w:ascii="Palatino Linotype" w:hAnsi="Palatino Linotype" w:cs="Arial"/>
        </w:rPr>
        <w:t xml:space="preserve"> dos mil diecinueve</w:t>
      </w:r>
      <w:r w:rsidR="00FF3111" w:rsidRPr="00DB5452">
        <w:rPr>
          <w:rFonts w:ascii="Palatino Linotype" w:hAnsi="Palatino Linotype" w:cs="Arial"/>
        </w:rPr>
        <w:t>,</w:t>
      </w:r>
      <w:r w:rsidR="00D730A4" w:rsidRPr="00DB5452">
        <w:rPr>
          <w:rFonts w:ascii="Palatino Linotype" w:hAnsi="Palatino Linotype" w:cs="Arial"/>
        </w:rPr>
        <w:t xml:space="preserve"> </w:t>
      </w:r>
      <w:r w:rsidR="00FF3111" w:rsidRPr="00DB5452">
        <w:rPr>
          <w:rFonts w:ascii="Palatino Linotype" w:hAnsi="Palatino Linotype" w:cs="Arial"/>
        </w:rPr>
        <w:t>la</w:t>
      </w:r>
      <w:r w:rsidR="00D730A4" w:rsidRPr="00DB5452">
        <w:rPr>
          <w:rFonts w:ascii="Palatino Linotype" w:hAnsi="Palatino Linotype" w:cs="Arial"/>
        </w:rPr>
        <w:t xml:space="preserve"> </w:t>
      </w:r>
      <w:r w:rsidR="00FF3111" w:rsidRPr="00DB5452">
        <w:rPr>
          <w:rFonts w:ascii="Palatino Linotype" w:hAnsi="Palatino Linotype" w:cs="Arial"/>
        </w:rPr>
        <w:t>Comisionada</w:t>
      </w:r>
      <w:r w:rsidR="00D730A4" w:rsidRPr="00DB5452">
        <w:rPr>
          <w:rFonts w:ascii="Palatino Linotype" w:hAnsi="Palatino Linotype" w:cs="Arial"/>
        </w:rPr>
        <w:t xml:space="preserve"> </w:t>
      </w:r>
      <w:r w:rsidR="00FF3111" w:rsidRPr="00DB5452">
        <w:rPr>
          <w:rFonts w:ascii="Palatino Linotype" w:hAnsi="Palatino Linotype" w:cs="Arial"/>
        </w:rPr>
        <w:t>Ponente</w:t>
      </w:r>
      <w:r w:rsidR="00D730A4" w:rsidRPr="00DB5452">
        <w:rPr>
          <w:rFonts w:ascii="Palatino Linotype" w:hAnsi="Palatino Linotype" w:cs="Arial"/>
        </w:rPr>
        <w:t xml:space="preserve"> </w:t>
      </w:r>
      <w:r w:rsidR="00FF3111" w:rsidRPr="00DB5452">
        <w:rPr>
          <w:rFonts w:ascii="Palatino Linotype" w:hAnsi="Palatino Linotype" w:cs="Arial"/>
        </w:rPr>
        <w:t>acordó</w:t>
      </w:r>
      <w:r w:rsidR="00D730A4" w:rsidRPr="00DB5452">
        <w:rPr>
          <w:rFonts w:ascii="Palatino Linotype" w:hAnsi="Palatino Linotype" w:cs="Arial"/>
        </w:rPr>
        <w:t xml:space="preserve"> </w:t>
      </w:r>
      <w:r w:rsidR="00FF3111" w:rsidRPr="00DB5452">
        <w:rPr>
          <w:rFonts w:ascii="Palatino Linotype" w:hAnsi="Palatino Linotype" w:cs="Arial"/>
        </w:rPr>
        <w:t>el</w:t>
      </w:r>
      <w:r w:rsidR="00D730A4" w:rsidRPr="00DB5452">
        <w:rPr>
          <w:rFonts w:ascii="Palatino Linotype" w:hAnsi="Palatino Linotype" w:cs="Arial"/>
        </w:rPr>
        <w:t xml:space="preserve"> </w:t>
      </w:r>
      <w:r w:rsidR="00FF3111" w:rsidRPr="00DB5452">
        <w:rPr>
          <w:rFonts w:ascii="Palatino Linotype" w:hAnsi="Palatino Linotype" w:cs="Arial"/>
        </w:rPr>
        <w:t>cierre</w:t>
      </w:r>
      <w:r w:rsidR="00D730A4" w:rsidRPr="00DB5452">
        <w:rPr>
          <w:rFonts w:ascii="Palatino Linotype" w:hAnsi="Palatino Linotype" w:cs="Arial"/>
        </w:rPr>
        <w:t xml:space="preserve"> </w:t>
      </w:r>
      <w:r w:rsidR="00FF3111" w:rsidRPr="00DB5452">
        <w:rPr>
          <w:rFonts w:ascii="Palatino Linotype" w:hAnsi="Palatino Linotype" w:cs="Arial"/>
        </w:rPr>
        <w:t>de</w:t>
      </w:r>
      <w:r w:rsidR="00D730A4" w:rsidRPr="00DB5452">
        <w:rPr>
          <w:rFonts w:ascii="Palatino Linotype" w:hAnsi="Palatino Linotype" w:cs="Arial"/>
        </w:rPr>
        <w:t xml:space="preserve"> </w:t>
      </w:r>
      <w:r w:rsidR="00FF3111" w:rsidRPr="00DB5452">
        <w:rPr>
          <w:rFonts w:ascii="Palatino Linotype" w:hAnsi="Palatino Linotype" w:cs="Arial"/>
        </w:rPr>
        <w:t>instrucción</w:t>
      </w:r>
      <w:r w:rsidR="00AB27D9" w:rsidRPr="00DB5452">
        <w:rPr>
          <w:rFonts w:ascii="Palatino Linotype" w:hAnsi="Palatino Linotype" w:cs="Arial"/>
        </w:rPr>
        <w:t>;</w:t>
      </w:r>
      <w:r w:rsidR="00D730A4" w:rsidRPr="00DB5452">
        <w:rPr>
          <w:rFonts w:ascii="Palatino Linotype" w:hAnsi="Palatino Linotype" w:cs="Arial"/>
        </w:rPr>
        <w:t xml:space="preserve"> </w:t>
      </w:r>
      <w:r w:rsidR="00FF3111" w:rsidRPr="00DB5452">
        <w:rPr>
          <w:rFonts w:ascii="Palatino Linotype" w:hAnsi="Palatino Linotype" w:cs="Arial"/>
        </w:rPr>
        <w:t>así</w:t>
      </w:r>
      <w:r w:rsidR="00D730A4" w:rsidRPr="00DB5452">
        <w:rPr>
          <w:rFonts w:ascii="Palatino Linotype" w:hAnsi="Palatino Linotype" w:cs="Arial"/>
        </w:rPr>
        <w:t xml:space="preserve"> </w:t>
      </w:r>
      <w:r w:rsidR="00FF3111" w:rsidRPr="00DB5452">
        <w:rPr>
          <w:rFonts w:ascii="Palatino Linotype" w:hAnsi="Palatino Linotype" w:cs="Arial"/>
          <w:lang w:val="es-ES_tradnl"/>
        </w:rPr>
        <w:t>como</w:t>
      </w:r>
      <w:r w:rsidR="00AB27D9" w:rsidRPr="00DB5452">
        <w:rPr>
          <w:rFonts w:ascii="Palatino Linotype" w:hAnsi="Palatino Linotype" w:cs="Arial"/>
          <w:lang w:val="es-ES_tradnl"/>
        </w:rPr>
        <w:t>,</w:t>
      </w:r>
      <w:r w:rsidR="00D730A4" w:rsidRPr="00DB5452">
        <w:rPr>
          <w:rFonts w:ascii="Palatino Linotype" w:hAnsi="Palatino Linotype" w:cs="Arial"/>
        </w:rPr>
        <w:t xml:space="preserve"> </w:t>
      </w:r>
      <w:r w:rsidR="00FF3111" w:rsidRPr="00DB5452">
        <w:rPr>
          <w:rFonts w:ascii="Palatino Linotype" w:hAnsi="Palatino Linotype" w:cs="Arial"/>
        </w:rPr>
        <w:t>la</w:t>
      </w:r>
      <w:r w:rsidR="00D730A4" w:rsidRPr="00DB5452">
        <w:rPr>
          <w:rFonts w:ascii="Palatino Linotype" w:hAnsi="Palatino Linotype" w:cs="Arial"/>
        </w:rPr>
        <w:t xml:space="preserve"> </w:t>
      </w:r>
      <w:r w:rsidR="00FF3111" w:rsidRPr="00DB5452">
        <w:rPr>
          <w:rFonts w:ascii="Palatino Linotype" w:hAnsi="Palatino Linotype" w:cs="Arial"/>
        </w:rPr>
        <w:t>remisión</w:t>
      </w:r>
      <w:r w:rsidR="00D730A4" w:rsidRPr="00DB5452">
        <w:rPr>
          <w:rFonts w:ascii="Palatino Linotype" w:hAnsi="Palatino Linotype" w:cs="Arial"/>
        </w:rPr>
        <w:t xml:space="preserve"> </w:t>
      </w:r>
      <w:r w:rsidR="00FF3111" w:rsidRPr="00DB5452">
        <w:rPr>
          <w:rFonts w:ascii="Palatino Linotype" w:hAnsi="Palatino Linotype" w:cs="Arial"/>
        </w:rPr>
        <w:t>del</w:t>
      </w:r>
      <w:r w:rsidR="00D730A4" w:rsidRPr="00DB5452">
        <w:rPr>
          <w:rFonts w:ascii="Palatino Linotype" w:hAnsi="Palatino Linotype" w:cs="Arial"/>
        </w:rPr>
        <w:t xml:space="preserve"> </w:t>
      </w:r>
      <w:r w:rsidR="00FF3111" w:rsidRPr="00DB5452">
        <w:rPr>
          <w:rFonts w:ascii="Palatino Linotype" w:hAnsi="Palatino Linotype" w:cs="Arial"/>
        </w:rPr>
        <w:t>mismo</w:t>
      </w:r>
      <w:r w:rsidR="00D730A4" w:rsidRPr="00DB5452">
        <w:rPr>
          <w:rFonts w:ascii="Palatino Linotype" w:hAnsi="Palatino Linotype" w:cs="Arial"/>
        </w:rPr>
        <w:t xml:space="preserve"> </w:t>
      </w:r>
      <w:r w:rsidR="00FF3111" w:rsidRPr="00DB5452">
        <w:rPr>
          <w:rFonts w:ascii="Palatino Linotype" w:hAnsi="Palatino Linotype" w:cs="Arial"/>
        </w:rPr>
        <w:t>a</w:t>
      </w:r>
      <w:r w:rsidR="00D730A4" w:rsidRPr="00DB5452">
        <w:rPr>
          <w:rFonts w:ascii="Palatino Linotype" w:hAnsi="Palatino Linotype" w:cs="Arial"/>
        </w:rPr>
        <w:t xml:space="preserve"> </w:t>
      </w:r>
      <w:r w:rsidR="00FF3111" w:rsidRPr="00DB5452">
        <w:rPr>
          <w:rFonts w:ascii="Palatino Linotype" w:hAnsi="Palatino Linotype" w:cs="Arial"/>
        </w:rPr>
        <w:t>efecto</w:t>
      </w:r>
      <w:r w:rsidR="00D730A4" w:rsidRPr="00DB5452">
        <w:rPr>
          <w:rFonts w:ascii="Palatino Linotype" w:hAnsi="Palatino Linotype" w:cs="Arial"/>
        </w:rPr>
        <w:t xml:space="preserve"> </w:t>
      </w:r>
      <w:r w:rsidR="00FF3111" w:rsidRPr="00DB5452">
        <w:rPr>
          <w:rFonts w:ascii="Palatino Linotype" w:hAnsi="Palatino Linotype" w:cs="Arial"/>
          <w:lang w:val="es-ES_tradnl"/>
        </w:rPr>
        <w:t>de</w:t>
      </w:r>
      <w:r w:rsidR="00D730A4" w:rsidRPr="00DB5452">
        <w:rPr>
          <w:rFonts w:ascii="Palatino Linotype" w:hAnsi="Palatino Linotype" w:cs="Arial"/>
        </w:rPr>
        <w:t xml:space="preserve"> </w:t>
      </w:r>
      <w:r w:rsidR="00FF3111" w:rsidRPr="00DB5452">
        <w:rPr>
          <w:rFonts w:ascii="Palatino Linotype" w:hAnsi="Palatino Linotype" w:cs="Arial"/>
        </w:rPr>
        <w:t>ser</w:t>
      </w:r>
      <w:r w:rsidR="00D730A4" w:rsidRPr="00DB5452">
        <w:rPr>
          <w:rFonts w:ascii="Palatino Linotype" w:hAnsi="Palatino Linotype" w:cs="Arial"/>
        </w:rPr>
        <w:t xml:space="preserve"> </w:t>
      </w:r>
      <w:r w:rsidR="00FF3111" w:rsidRPr="00DB5452">
        <w:rPr>
          <w:rFonts w:ascii="Palatino Linotype" w:hAnsi="Palatino Linotype" w:cs="Arial"/>
        </w:rPr>
        <w:t>resuelto,</w:t>
      </w:r>
      <w:r w:rsidR="00D730A4" w:rsidRPr="00DB5452">
        <w:rPr>
          <w:rFonts w:ascii="Palatino Linotype" w:hAnsi="Palatino Linotype" w:cs="Arial"/>
        </w:rPr>
        <w:t xml:space="preserve"> </w:t>
      </w:r>
      <w:r w:rsidR="00FF3111" w:rsidRPr="00DB5452">
        <w:rPr>
          <w:rFonts w:ascii="Palatino Linotype" w:hAnsi="Palatino Linotype" w:cs="Arial"/>
        </w:rPr>
        <w:t>de</w:t>
      </w:r>
      <w:r w:rsidR="00D730A4" w:rsidRPr="00DB5452">
        <w:rPr>
          <w:rFonts w:ascii="Palatino Linotype" w:hAnsi="Palatino Linotype" w:cs="Arial"/>
        </w:rPr>
        <w:t xml:space="preserve"> </w:t>
      </w:r>
      <w:r w:rsidR="00FF3111" w:rsidRPr="00DB5452">
        <w:rPr>
          <w:rFonts w:ascii="Palatino Linotype" w:hAnsi="Palatino Linotype" w:cs="Arial"/>
        </w:rPr>
        <w:t>conformidad</w:t>
      </w:r>
      <w:r w:rsidR="00D730A4" w:rsidRPr="00DB5452">
        <w:rPr>
          <w:rFonts w:ascii="Palatino Linotype" w:hAnsi="Palatino Linotype" w:cs="Arial"/>
        </w:rPr>
        <w:t xml:space="preserve"> </w:t>
      </w:r>
      <w:r w:rsidR="00FF3111" w:rsidRPr="00DB5452">
        <w:rPr>
          <w:rFonts w:ascii="Palatino Linotype" w:hAnsi="Palatino Linotype" w:cs="Arial"/>
        </w:rPr>
        <w:t>con</w:t>
      </w:r>
      <w:r w:rsidR="00D730A4" w:rsidRPr="00DB5452">
        <w:rPr>
          <w:rFonts w:ascii="Palatino Linotype" w:hAnsi="Palatino Linotype" w:cs="Arial"/>
        </w:rPr>
        <w:t xml:space="preserve"> </w:t>
      </w:r>
      <w:r w:rsidR="00FF3111" w:rsidRPr="00AD3056">
        <w:rPr>
          <w:rFonts w:ascii="Palatino Linotype" w:hAnsi="Palatino Linotype" w:cs="Arial"/>
        </w:rPr>
        <w:t>lo</w:t>
      </w:r>
      <w:r w:rsidR="00D730A4" w:rsidRPr="00AD3056">
        <w:rPr>
          <w:rFonts w:ascii="Palatino Linotype" w:hAnsi="Palatino Linotype" w:cs="Arial"/>
        </w:rPr>
        <w:t xml:space="preserve"> </w:t>
      </w:r>
      <w:r w:rsidR="00FF3111" w:rsidRPr="00AD3056">
        <w:rPr>
          <w:rFonts w:ascii="Palatino Linotype" w:hAnsi="Palatino Linotype" w:cs="Arial"/>
        </w:rPr>
        <w:t>establecido</w:t>
      </w:r>
      <w:r w:rsidR="00D730A4" w:rsidRPr="00AD3056">
        <w:rPr>
          <w:rFonts w:ascii="Palatino Linotype" w:hAnsi="Palatino Linotype" w:cs="Arial"/>
        </w:rPr>
        <w:t xml:space="preserve"> </w:t>
      </w:r>
      <w:r w:rsidR="00FF3111" w:rsidRPr="00AD3056">
        <w:rPr>
          <w:rFonts w:ascii="Palatino Linotype" w:hAnsi="Palatino Linotype" w:cs="Arial"/>
        </w:rPr>
        <w:t>en</w:t>
      </w:r>
      <w:r w:rsidR="00D730A4" w:rsidRPr="00AD3056">
        <w:rPr>
          <w:rFonts w:ascii="Palatino Linotype" w:hAnsi="Palatino Linotype" w:cs="Arial"/>
        </w:rPr>
        <w:t xml:space="preserve"> </w:t>
      </w:r>
      <w:r w:rsidR="00FF3111" w:rsidRPr="00AD3056">
        <w:rPr>
          <w:rFonts w:ascii="Palatino Linotype" w:hAnsi="Palatino Linotype" w:cs="Arial"/>
        </w:rPr>
        <w:t>el</w:t>
      </w:r>
      <w:r w:rsidR="00D730A4" w:rsidRPr="00AD3056">
        <w:rPr>
          <w:rFonts w:ascii="Palatino Linotype" w:hAnsi="Palatino Linotype" w:cs="Arial"/>
        </w:rPr>
        <w:t xml:space="preserve"> </w:t>
      </w:r>
      <w:r w:rsidR="00FF3111" w:rsidRPr="00AD3056">
        <w:rPr>
          <w:rFonts w:ascii="Palatino Linotype" w:hAnsi="Palatino Linotype" w:cs="Arial"/>
        </w:rPr>
        <w:t>artículo</w:t>
      </w:r>
      <w:r w:rsidR="00D730A4" w:rsidRPr="00AD3056">
        <w:rPr>
          <w:rFonts w:ascii="Palatino Linotype" w:hAnsi="Palatino Linotype" w:cs="Arial"/>
        </w:rPr>
        <w:t xml:space="preserve"> </w:t>
      </w:r>
      <w:r w:rsidR="00FF3111" w:rsidRPr="00AD3056">
        <w:rPr>
          <w:rFonts w:ascii="Palatino Linotype" w:hAnsi="Palatino Linotype" w:cs="Arial"/>
        </w:rPr>
        <w:t>185</w:t>
      </w:r>
      <w:r w:rsidR="006F1530" w:rsidRPr="00AD3056">
        <w:rPr>
          <w:rFonts w:ascii="Palatino Linotype" w:hAnsi="Palatino Linotype" w:cs="Arial"/>
        </w:rPr>
        <w:t>,</w:t>
      </w:r>
      <w:r w:rsidR="00D730A4" w:rsidRPr="00AD3056">
        <w:rPr>
          <w:rFonts w:ascii="Palatino Linotype" w:hAnsi="Palatino Linotype" w:cs="Arial"/>
        </w:rPr>
        <w:t xml:space="preserve"> </w:t>
      </w:r>
      <w:r w:rsidR="00FF3111" w:rsidRPr="00AD3056">
        <w:rPr>
          <w:rFonts w:ascii="Palatino Linotype" w:hAnsi="Palatino Linotype" w:cs="Arial"/>
        </w:rPr>
        <w:t>fracciones</w:t>
      </w:r>
      <w:r w:rsidR="00D730A4" w:rsidRPr="00AD3056">
        <w:rPr>
          <w:rFonts w:ascii="Palatino Linotype" w:hAnsi="Palatino Linotype" w:cs="Arial"/>
        </w:rPr>
        <w:t xml:space="preserve"> </w:t>
      </w:r>
      <w:r w:rsidR="00FF3111" w:rsidRPr="00AD3056">
        <w:rPr>
          <w:rFonts w:ascii="Palatino Linotype" w:hAnsi="Palatino Linotype" w:cs="Arial"/>
        </w:rPr>
        <w:t>VI</w:t>
      </w:r>
      <w:r w:rsidR="00D730A4" w:rsidRPr="00AD3056">
        <w:rPr>
          <w:rFonts w:ascii="Palatino Linotype" w:hAnsi="Palatino Linotype" w:cs="Arial"/>
        </w:rPr>
        <w:t xml:space="preserve"> </w:t>
      </w:r>
      <w:r w:rsidR="00FF3111" w:rsidRPr="00AD3056">
        <w:rPr>
          <w:rFonts w:ascii="Palatino Linotype" w:hAnsi="Palatino Linotype" w:cs="Arial"/>
        </w:rPr>
        <w:t>y</w:t>
      </w:r>
      <w:r w:rsidR="00D730A4" w:rsidRPr="00AD3056">
        <w:rPr>
          <w:rFonts w:ascii="Palatino Linotype" w:hAnsi="Palatino Linotype" w:cs="Arial"/>
        </w:rPr>
        <w:t xml:space="preserve"> </w:t>
      </w:r>
      <w:r w:rsidR="00FF3111" w:rsidRPr="00AD3056">
        <w:rPr>
          <w:rFonts w:ascii="Palatino Linotype" w:hAnsi="Palatino Linotype" w:cs="Arial"/>
        </w:rPr>
        <w:t>VIII</w:t>
      </w:r>
      <w:r w:rsidR="00D730A4" w:rsidRPr="00AD3056">
        <w:rPr>
          <w:rFonts w:ascii="Palatino Linotype" w:hAnsi="Palatino Linotype" w:cs="Arial"/>
        </w:rPr>
        <w:t xml:space="preserve"> </w:t>
      </w:r>
      <w:r w:rsidR="00FF3111" w:rsidRPr="00AD3056">
        <w:rPr>
          <w:rFonts w:ascii="Palatino Linotype" w:hAnsi="Palatino Linotype" w:cs="Arial"/>
        </w:rPr>
        <w:t>de</w:t>
      </w:r>
      <w:r w:rsidR="00D730A4" w:rsidRPr="00AD3056">
        <w:rPr>
          <w:rFonts w:ascii="Palatino Linotype" w:hAnsi="Palatino Linotype" w:cs="Arial"/>
        </w:rPr>
        <w:t xml:space="preserve"> </w:t>
      </w:r>
      <w:r w:rsidR="00FF3111" w:rsidRPr="00AD3056">
        <w:rPr>
          <w:rFonts w:ascii="Palatino Linotype" w:hAnsi="Palatino Linotype" w:cs="Arial"/>
        </w:rPr>
        <w:t>la</w:t>
      </w:r>
      <w:r w:rsidR="00D730A4" w:rsidRPr="00AD3056">
        <w:rPr>
          <w:rFonts w:ascii="Palatino Linotype" w:hAnsi="Palatino Linotype" w:cs="Arial"/>
        </w:rPr>
        <w:t xml:space="preserve"> </w:t>
      </w:r>
      <w:r w:rsidR="00FF3111" w:rsidRPr="00AD3056">
        <w:rPr>
          <w:rFonts w:ascii="Palatino Linotype" w:hAnsi="Palatino Linotype" w:cs="Arial"/>
        </w:rPr>
        <w:t>Ley</w:t>
      </w:r>
      <w:r w:rsidR="00D730A4" w:rsidRPr="00AD3056">
        <w:rPr>
          <w:rFonts w:ascii="Palatino Linotype" w:hAnsi="Palatino Linotype" w:cs="Arial"/>
        </w:rPr>
        <w:t xml:space="preserve"> </w:t>
      </w:r>
      <w:r w:rsidR="00FF3111" w:rsidRPr="00AD3056">
        <w:rPr>
          <w:rFonts w:ascii="Palatino Linotype" w:hAnsi="Palatino Linotype" w:cs="Arial"/>
        </w:rPr>
        <w:t>de</w:t>
      </w:r>
      <w:r w:rsidR="00D730A4" w:rsidRPr="00AD3056">
        <w:rPr>
          <w:rFonts w:ascii="Palatino Linotype" w:hAnsi="Palatino Linotype" w:cs="Arial"/>
        </w:rPr>
        <w:t xml:space="preserve"> </w:t>
      </w:r>
      <w:r w:rsidR="00FF3111" w:rsidRPr="00AD3056">
        <w:rPr>
          <w:rFonts w:ascii="Palatino Linotype" w:hAnsi="Palatino Linotype" w:cs="Arial"/>
        </w:rPr>
        <w:t>Transparencia</w:t>
      </w:r>
      <w:r w:rsidR="00D730A4" w:rsidRPr="00AD3056">
        <w:rPr>
          <w:rFonts w:ascii="Palatino Linotype" w:hAnsi="Palatino Linotype" w:cs="Arial"/>
        </w:rPr>
        <w:t xml:space="preserve"> </w:t>
      </w:r>
      <w:r w:rsidR="00FF3111" w:rsidRPr="00AD3056">
        <w:rPr>
          <w:rFonts w:ascii="Palatino Linotype" w:hAnsi="Palatino Linotype" w:cs="Arial"/>
        </w:rPr>
        <w:t>y</w:t>
      </w:r>
      <w:r w:rsidR="00D730A4" w:rsidRPr="00AD3056">
        <w:rPr>
          <w:rFonts w:ascii="Palatino Linotype" w:hAnsi="Palatino Linotype" w:cs="Arial"/>
        </w:rPr>
        <w:t xml:space="preserve"> </w:t>
      </w:r>
      <w:r w:rsidR="00FF3111" w:rsidRPr="00AD3056">
        <w:rPr>
          <w:rFonts w:ascii="Palatino Linotype" w:hAnsi="Palatino Linotype" w:cs="Arial"/>
        </w:rPr>
        <w:t>Acceso</w:t>
      </w:r>
      <w:r w:rsidR="00D730A4" w:rsidRPr="00AD3056">
        <w:rPr>
          <w:rFonts w:ascii="Palatino Linotype" w:hAnsi="Palatino Linotype" w:cs="Arial"/>
        </w:rPr>
        <w:t xml:space="preserve"> </w:t>
      </w:r>
      <w:r w:rsidR="00FF3111" w:rsidRPr="00AD3056">
        <w:rPr>
          <w:rFonts w:ascii="Palatino Linotype" w:hAnsi="Palatino Linotype" w:cs="Arial"/>
        </w:rPr>
        <w:t>a</w:t>
      </w:r>
      <w:r w:rsidR="00D730A4" w:rsidRPr="00AD3056">
        <w:rPr>
          <w:rFonts w:ascii="Palatino Linotype" w:hAnsi="Palatino Linotype" w:cs="Arial"/>
        </w:rPr>
        <w:t xml:space="preserve"> </w:t>
      </w:r>
      <w:r w:rsidR="00FF3111" w:rsidRPr="00AD3056">
        <w:rPr>
          <w:rFonts w:ascii="Palatino Linotype" w:hAnsi="Palatino Linotype" w:cs="Arial"/>
        </w:rPr>
        <w:t>la</w:t>
      </w:r>
      <w:r w:rsidR="00D730A4" w:rsidRPr="00AD3056">
        <w:rPr>
          <w:rFonts w:ascii="Palatino Linotype" w:hAnsi="Palatino Linotype" w:cs="Arial"/>
        </w:rPr>
        <w:t xml:space="preserve"> </w:t>
      </w:r>
      <w:r w:rsidR="00FF3111" w:rsidRPr="00AD3056">
        <w:rPr>
          <w:rFonts w:ascii="Palatino Linotype" w:hAnsi="Palatino Linotype" w:cs="Arial"/>
        </w:rPr>
        <w:t>Información</w:t>
      </w:r>
      <w:r w:rsidR="00D730A4" w:rsidRPr="00AD3056">
        <w:rPr>
          <w:rFonts w:ascii="Palatino Linotype" w:hAnsi="Palatino Linotype" w:cs="Arial"/>
        </w:rPr>
        <w:t xml:space="preserve"> </w:t>
      </w:r>
      <w:r w:rsidR="00FF3111" w:rsidRPr="00AD3056">
        <w:rPr>
          <w:rFonts w:ascii="Palatino Linotype" w:hAnsi="Palatino Linotype" w:cs="Arial"/>
        </w:rPr>
        <w:t>Pública</w:t>
      </w:r>
      <w:r w:rsidR="00D730A4" w:rsidRPr="00AD3056">
        <w:rPr>
          <w:rFonts w:ascii="Palatino Linotype" w:hAnsi="Palatino Linotype" w:cs="Arial"/>
        </w:rPr>
        <w:t xml:space="preserve"> </w:t>
      </w:r>
      <w:r w:rsidR="00FF3111" w:rsidRPr="00AD3056">
        <w:rPr>
          <w:rFonts w:ascii="Palatino Linotype" w:hAnsi="Palatino Linotype" w:cs="Arial"/>
        </w:rPr>
        <w:t>del</w:t>
      </w:r>
      <w:r w:rsidR="00D730A4" w:rsidRPr="00AD3056">
        <w:rPr>
          <w:rFonts w:ascii="Palatino Linotype" w:hAnsi="Palatino Linotype" w:cs="Arial"/>
        </w:rPr>
        <w:t xml:space="preserve"> </w:t>
      </w:r>
      <w:r w:rsidR="00FF3111" w:rsidRPr="00AD3056">
        <w:rPr>
          <w:rFonts w:ascii="Palatino Linotype" w:hAnsi="Palatino Linotype" w:cs="Arial"/>
        </w:rPr>
        <w:t>Estado</w:t>
      </w:r>
      <w:r w:rsidR="00D730A4" w:rsidRPr="00AD3056">
        <w:rPr>
          <w:rFonts w:ascii="Palatino Linotype" w:hAnsi="Palatino Linotype" w:cs="Arial"/>
        </w:rPr>
        <w:t xml:space="preserve"> </w:t>
      </w:r>
      <w:r w:rsidR="00FF3111" w:rsidRPr="00AD3056">
        <w:rPr>
          <w:rFonts w:ascii="Palatino Linotype" w:hAnsi="Palatino Linotype" w:cs="Arial"/>
        </w:rPr>
        <w:t>de</w:t>
      </w:r>
      <w:r w:rsidR="00D730A4" w:rsidRPr="00AD3056">
        <w:rPr>
          <w:rFonts w:ascii="Palatino Linotype" w:hAnsi="Palatino Linotype" w:cs="Arial"/>
        </w:rPr>
        <w:t xml:space="preserve"> </w:t>
      </w:r>
      <w:r w:rsidR="00FF3111" w:rsidRPr="00AD3056">
        <w:rPr>
          <w:rFonts w:ascii="Palatino Linotype" w:hAnsi="Palatino Linotype" w:cs="Arial"/>
        </w:rPr>
        <w:t>México</w:t>
      </w:r>
      <w:r w:rsidR="00D730A4" w:rsidRPr="00AD3056">
        <w:rPr>
          <w:rFonts w:ascii="Palatino Linotype" w:hAnsi="Palatino Linotype" w:cs="Arial"/>
        </w:rPr>
        <w:t xml:space="preserve"> </w:t>
      </w:r>
      <w:r w:rsidR="00FF3111" w:rsidRPr="00AD3056">
        <w:rPr>
          <w:rFonts w:ascii="Palatino Linotype" w:hAnsi="Palatino Linotype" w:cs="Arial"/>
        </w:rPr>
        <w:t>y</w:t>
      </w:r>
      <w:r w:rsidR="00D730A4" w:rsidRPr="00AD3056">
        <w:rPr>
          <w:rFonts w:ascii="Palatino Linotype" w:hAnsi="Palatino Linotype" w:cs="Arial"/>
        </w:rPr>
        <w:t xml:space="preserve"> </w:t>
      </w:r>
      <w:r w:rsidR="00FF3111" w:rsidRPr="00AD3056">
        <w:rPr>
          <w:rFonts w:ascii="Palatino Linotype" w:hAnsi="Palatino Linotype" w:cs="Arial"/>
        </w:rPr>
        <w:t>Municipios</w:t>
      </w:r>
      <w:r w:rsidR="00A52389" w:rsidRPr="00AD3056">
        <w:rPr>
          <w:rFonts w:ascii="Palatino Linotype" w:hAnsi="Palatino Linotype" w:cs="Arial"/>
        </w:rPr>
        <w:t>.</w:t>
      </w:r>
    </w:p>
    <w:p w:rsidR="00FF3111" w:rsidRPr="00AD3056" w:rsidRDefault="00A52389" w:rsidP="00B97199">
      <w:pPr>
        <w:pStyle w:val="Prrafodelista"/>
        <w:numPr>
          <w:ilvl w:val="0"/>
          <w:numId w:val="4"/>
        </w:numPr>
        <w:spacing w:before="240" w:after="240" w:line="360" w:lineRule="auto"/>
        <w:ind w:left="0" w:firstLine="0"/>
        <w:jc w:val="both"/>
        <w:rPr>
          <w:rFonts w:ascii="Palatino Linotype" w:hAnsi="Palatino Linotype"/>
        </w:rPr>
      </w:pPr>
      <w:r w:rsidRPr="00AD3056">
        <w:rPr>
          <w:rFonts w:ascii="Palatino Linotype" w:hAnsi="Palatino Linotype" w:cs="Arial"/>
        </w:rPr>
        <w:t xml:space="preserve">En </w:t>
      </w:r>
      <w:r w:rsidRPr="00AD3056">
        <w:rPr>
          <w:rFonts w:ascii="Palatino Linotype" w:hAnsi="Palatino Linotype" w:cs="Arial"/>
          <w:color w:val="000000" w:themeColor="text1"/>
        </w:rPr>
        <w:t xml:space="preserve">fecha </w:t>
      </w:r>
      <w:r w:rsidR="00B02D1B" w:rsidRPr="00AD3056">
        <w:rPr>
          <w:rFonts w:ascii="Palatino Linotype" w:hAnsi="Palatino Linotype" w:cs="Arial"/>
          <w:color w:val="000000" w:themeColor="text1"/>
        </w:rPr>
        <w:t>veinti</w:t>
      </w:r>
      <w:r w:rsidR="00EA756E" w:rsidRPr="00AD3056">
        <w:rPr>
          <w:rFonts w:ascii="Palatino Linotype" w:hAnsi="Palatino Linotype" w:cs="Arial"/>
          <w:color w:val="000000" w:themeColor="text1"/>
        </w:rPr>
        <w:t>ocho</w:t>
      </w:r>
      <w:r w:rsidR="00B02D1B" w:rsidRPr="00AD3056">
        <w:rPr>
          <w:rFonts w:ascii="Palatino Linotype" w:hAnsi="Palatino Linotype" w:cs="Arial"/>
          <w:color w:val="000000" w:themeColor="text1"/>
        </w:rPr>
        <w:t xml:space="preserve"> de mayo</w:t>
      </w:r>
      <w:r w:rsidRPr="00AD3056">
        <w:rPr>
          <w:rFonts w:ascii="Palatino Linotype" w:hAnsi="Palatino Linotype" w:cs="Arial"/>
          <w:color w:val="000000" w:themeColor="text1"/>
        </w:rPr>
        <w:t xml:space="preserve"> de dos mil diecinueve, la Comisionada Ponente acordó </w:t>
      </w:r>
      <w:r w:rsidRPr="00AD3056">
        <w:rPr>
          <w:rFonts w:ascii="Palatino Linotype" w:hAnsi="Palatino Linotype"/>
          <w:color w:val="000000" w:themeColor="text1"/>
        </w:rPr>
        <w:t>ampliar</w:t>
      </w:r>
      <w:r w:rsidRPr="00AD3056">
        <w:rPr>
          <w:rFonts w:ascii="Palatino Linotype" w:hAnsi="Palatino Linotype" w:cs="Arial"/>
          <w:color w:val="000000" w:themeColor="text1"/>
        </w:rPr>
        <w:t xml:space="preserve"> el plazo para resolver el recurso de revisión de mérito, por un periodo de hasta quince días hábiles</w:t>
      </w:r>
      <w:r w:rsidRPr="00AD3056">
        <w:rPr>
          <w:rFonts w:ascii="Palatino Linotype" w:hAnsi="Palatino Linotype" w:cs="Arial"/>
        </w:rPr>
        <w:t xml:space="preserve">, de conformidad con el artículo 181, tercer párrafo de la </w:t>
      </w:r>
      <w:r w:rsidRPr="00AD3056">
        <w:rPr>
          <w:rFonts w:ascii="Palatino Linotype" w:hAnsi="Palatino Linotype" w:cs="Arial"/>
        </w:rPr>
        <w:lastRenderedPageBreak/>
        <w:t xml:space="preserve">Ley de Transparencia y Acceso a la </w:t>
      </w:r>
      <w:r w:rsidRPr="00AD3056">
        <w:rPr>
          <w:rFonts w:ascii="Palatino Linotype" w:hAnsi="Palatino Linotype"/>
        </w:rPr>
        <w:t>Información</w:t>
      </w:r>
      <w:r w:rsidRPr="00AD3056">
        <w:rPr>
          <w:rFonts w:ascii="Palatino Linotype" w:hAnsi="Palatino Linotype" w:cs="Arial"/>
        </w:rPr>
        <w:t xml:space="preserve"> Pública del Estado de México y Municipios</w:t>
      </w:r>
      <w:r w:rsidR="00B97199" w:rsidRPr="00AD3056">
        <w:rPr>
          <w:rFonts w:ascii="Palatino Linotype" w:hAnsi="Palatino Linotype" w:cs="Arial"/>
        </w:rPr>
        <w:t>, y</w:t>
      </w:r>
    </w:p>
    <w:p w:rsidR="004B4CB8" w:rsidRPr="00B97199"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97199">
        <w:rPr>
          <w:rFonts w:ascii="Palatino Linotype" w:hAnsi="Palatino Linotype"/>
          <w:b/>
          <w:bCs/>
          <w:spacing w:val="60"/>
          <w:sz w:val="28"/>
        </w:rPr>
        <w:t>CONSIDERANDO</w:t>
      </w:r>
    </w:p>
    <w:p w:rsidR="00BE201E" w:rsidRPr="00DB5452"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DB5452">
        <w:rPr>
          <w:rFonts w:ascii="Palatino Linotype" w:hAnsi="Palatino Linotype"/>
          <w:b/>
        </w:rPr>
        <w:t>Competencia</w:t>
      </w:r>
      <w:r w:rsidRPr="00DB5452">
        <w:rPr>
          <w:rFonts w:ascii="Palatino Linotype" w:hAnsi="Palatino Linotype"/>
        </w:rPr>
        <w:t>.</w:t>
      </w:r>
      <w:r w:rsidR="00D730A4" w:rsidRPr="00DB5452">
        <w:rPr>
          <w:rFonts w:ascii="Palatino Linotype" w:hAnsi="Palatino Linotype"/>
          <w:b/>
        </w:rPr>
        <w:t xml:space="preserve"> </w:t>
      </w:r>
      <w:r w:rsidR="00BE201E" w:rsidRPr="00DB545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DB5452">
        <w:rPr>
          <w:rFonts w:ascii="Palatino Linotype" w:hAnsi="Palatino Linotype" w:cs="Arial"/>
        </w:rPr>
        <w:t>.</w:t>
      </w:r>
    </w:p>
    <w:p w:rsidR="00F62C23" w:rsidRDefault="006F1530"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B5452">
        <w:rPr>
          <w:rFonts w:ascii="Palatino Linotype" w:hAnsi="Palatino Linotype" w:cs="Arial"/>
          <w:b/>
        </w:rPr>
        <w:t xml:space="preserve"> </w:t>
      </w:r>
      <w:r w:rsidR="0034196C" w:rsidRPr="00DB5452">
        <w:rPr>
          <w:rFonts w:ascii="Palatino Linotype" w:hAnsi="Palatino Linotype" w:cs="Arial"/>
          <w:b/>
        </w:rPr>
        <w:t>Interés.</w:t>
      </w:r>
      <w:r w:rsidR="00D730A4" w:rsidRPr="00DB5452">
        <w:rPr>
          <w:rFonts w:ascii="Palatino Linotype" w:hAnsi="Palatino Linotype" w:cs="Arial"/>
        </w:rPr>
        <w:t xml:space="preserve"> </w:t>
      </w:r>
      <w:r w:rsidR="0034196C" w:rsidRPr="00DB5452">
        <w:rPr>
          <w:rFonts w:ascii="Palatino Linotype" w:hAnsi="Palatino Linotype" w:cs="Arial"/>
        </w:rPr>
        <w:t>El</w:t>
      </w:r>
      <w:r w:rsidR="00D730A4" w:rsidRPr="00DB5452">
        <w:rPr>
          <w:rFonts w:ascii="Palatino Linotype" w:hAnsi="Palatino Linotype" w:cs="Arial"/>
        </w:rPr>
        <w:t xml:space="preserve"> </w:t>
      </w:r>
      <w:r w:rsidR="0034196C" w:rsidRPr="00DB5452">
        <w:rPr>
          <w:rFonts w:ascii="Palatino Linotype" w:hAnsi="Palatino Linotype"/>
        </w:rPr>
        <w:t>recurso</w:t>
      </w:r>
      <w:r w:rsidR="00D730A4" w:rsidRPr="00DB5452">
        <w:rPr>
          <w:rFonts w:ascii="Palatino Linotype" w:hAnsi="Palatino Linotype" w:cs="Arial"/>
        </w:rPr>
        <w:t xml:space="preserve"> </w:t>
      </w:r>
      <w:r w:rsidR="0034196C" w:rsidRPr="00DB5452">
        <w:rPr>
          <w:rFonts w:ascii="Palatino Linotype" w:hAnsi="Palatino Linotype" w:cs="Arial"/>
        </w:rPr>
        <w:t>de</w:t>
      </w:r>
      <w:r w:rsidR="00D730A4" w:rsidRPr="00DB5452">
        <w:rPr>
          <w:rFonts w:ascii="Palatino Linotype" w:hAnsi="Palatino Linotype" w:cs="Arial"/>
        </w:rPr>
        <w:t xml:space="preserve"> </w:t>
      </w:r>
      <w:r w:rsidR="0034196C" w:rsidRPr="00DB5452">
        <w:rPr>
          <w:rFonts w:ascii="Palatino Linotype" w:hAnsi="Palatino Linotype" w:cs="Arial"/>
        </w:rPr>
        <w:t>revisión</w:t>
      </w:r>
      <w:r w:rsidR="00D730A4" w:rsidRPr="00DB5452">
        <w:rPr>
          <w:rFonts w:ascii="Palatino Linotype" w:hAnsi="Palatino Linotype" w:cs="Arial"/>
        </w:rPr>
        <w:t xml:space="preserve"> </w:t>
      </w:r>
      <w:r w:rsidR="0034196C" w:rsidRPr="00DB5452">
        <w:rPr>
          <w:rFonts w:ascii="Palatino Linotype" w:hAnsi="Palatino Linotype" w:cs="Arial"/>
        </w:rPr>
        <w:t>fue</w:t>
      </w:r>
      <w:r w:rsidR="00D730A4" w:rsidRPr="00DB5452">
        <w:rPr>
          <w:rFonts w:ascii="Palatino Linotype" w:hAnsi="Palatino Linotype" w:cs="Arial"/>
        </w:rPr>
        <w:t xml:space="preserve"> </w:t>
      </w:r>
      <w:r w:rsidR="0034196C" w:rsidRPr="00DB5452">
        <w:rPr>
          <w:rFonts w:ascii="Palatino Linotype" w:hAnsi="Palatino Linotype"/>
        </w:rPr>
        <w:t>interpuesto</w:t>
      </w:r>
      <w:r w:rsidR="00D730A4" w:rsidRPr="00DB5452">
        <w:rPr>
          <w:rFonts w:ascii="Palatino Linotype" w:hAnsi="Palatino Linotype" w:cs="Arial"/>
        </w:rPr>
        <w:t xml:space="preserve"> </w:t>
      </w:r>
      <w:r w:rsidR="0034196C" w:rsidRPr="00DB5452">
        <w:rPr>
          <w:rFonts w:ascii="Palatino Linotype" w:hAnsi="Palatino Linotype" w:cs="Arial"/>
        </w:rPr>
        <w:t>por</w:t>
      </w:r>
      <w:r w:rsidR="00D730A4" w:rsidRPr="00DB5452">
        <w:rPr>
          <w:rFonts w:ascii="Palatino Linotype" w:hAnsi="Palatino Linotype" w:cs="Arial"/>
        </w:rPr>
        <w:t xml:space="preserve"> </w:t>
      </w:r>
      <w:r w:rsidR="0034196C" w:rsidRPr="00DB5452">
        <w:rPr>
          <w:rFonts w:ascii="Palatino Linotype" w:hAnsi="Palatino Linotype" w:cs="Arial"/>
        </w:rPr>
        <w:t>parte</w:t>
      </w:r>
      <w:r w:rsidR="00D730A4" w:rsidRPr="00DB5452">
        <w:rPr>
          <w:rFonts w:ascii="Palatino Linotype" w:hAnsi="Palatino Linotype" w:cs="Arial"/>
        </w:rPr>
        <w:t xml:space="preserve"> </w:t>
      </w:r>
      <w:r w:rsidR="0034196C" w:rsidRPr="00DB5452">
        <w:rPr>
          <w:rFonts w:ascii="Palatino Linotype" w:hAnsi="Palatino Linotype" w:cs="Arial"/>
        </w:rPr>
        <w:t>legítima</w:t>
      </w:r>
      <w:r w:rsidR="00D730A4" w:rsidRPr="00DB5452">
        <w:rPr>
          <w:rFonts w:ascii="Palatino Linotype" w:hAnsi="Palatino Linotype" w:cs="Arial"/>
        </w:rPr>
        <w:t xml:space="preserve"> </w:t>
      </w:r>
      <w:r w:rsidR="0034196C" w:rsidRPr="00DB5452">
        <w:rPr>
          <w:rFonts w:ascii="Palatino Linotype" w:hAnsi="Palatino Linotype" w:cs="Arial"/>
        </w:rPr>
        <w:t>en</w:t>
      </w:r>
      <w:r w:rsidR="00D730A4" w:rsidRPr="00DB5452">
        <w:rPr>
          <w:rFonts w:ascii="Palatino Linotype" w:hAnsi="Palatino Linotype" w:cs="Arial"/>
        </w:rPr>
        <w:t xml:space="preserve"> </w:t>
      </w:r>
      <w:r w:rsidR="0034196C" w:rsidRPr="00DB5452">
        <w:rPr>
          <w:rFonts w:ascii="Palatino Linotype" w:hAnsi="Palatino Linotype" w:cs="Arial"/>
        </w:rPr>
        <w:t>atención</w:t>
      </w:r>
      <w:r w:rsidR="00D730A4" w:rsidRPr="00DB5452">
        <w:rPr>
          <w:rFonts w:ascii="Palatino Linotype" w:hAnsi="Palatino Linotype" w:cs="Arial"/>
        </w:rPr>
        <w:t xml:space="preserve"> </w:t>
      </w:r>
      <w:r w:rsidR="0034196C" w:rsidRPr="00DB5452">
        <w:rPr>
          <w:rFonts w:ascii="Palatino Linotype" w:hAnsi="Palatino Linotype" w:cs="Arial"/>
        </w:rPr>
        <w:t>a</w:t>
      </w:r>
      <w:r w:rsidR="00D730A4" w:rsidRPr="00DB5452">
        <w:rPr>
          <w:rFonts w:ascii="Palatino Linotype" w:hAnsi="Palatino Linotype" w:cs="Arial"/>
        </w:rPr>
        <w:t xml:space="preserve"> </w:t>
      </w:r>
      <w:r w:rsidR="0034196C" w:rsidRPr="00DB5452">
        <w:rPr>
          <w:rFonts w:ascii="Palatino Linotype" w:hAnsi="Palatino Linotype" w:cs="Arial"/>
        </w:rPr>
        <w:t>que</w:t>
      </w:r>
      <w:r w:rsidR="00D730A4" w:rsidRPr="00DB5452">
        <w:rPr>
          <w:rFonts w:ascii="Palatino Linotype" w:hAnsi="Palatino Linotype" w:cs="Arial"/>
        </w:rPr>
        <w:t xml:space="preserve"> </w:t>
      </w:r>
      <w:r w:rsidR="0034196C" w:rsidRPr="00DB5452">
        <w:rPr>
          <w:rFonts w:ascii="Palatino Linotype" w:hAnsi="Palatino Linotype" w:cs="Arial"/>
        </w:rPr>
        <w:t>fue</w:t>
      </w:r>
      <w:r w:rsidR="00D730A4" w:rsidRPr="00DB5452">
        <w:rPr>
          <w:rFonts w:ascii="Palatino Linotype" w:hAnsi="Palatino Linotype" w:cs="Arial"/>
        </w:rPr>
        <w:t xml:space="preserve"> </w:t>
      </w:r>
      <w:r w:rsidR="0034196C" w:rsidRPr="00DB5452">
        <w:rPr>
          <w:rFonts w:ascii="Palatino Linotype" w:hAnsi="Palatino Linotype"/>
        </w:rPr>
        <w:t>presentado</w:t>
      </w:r>
      <w:r w:rsidR="00D730A4" w:rsidRPr="00DB5452">
        <w:rPr>
          <w:rFonts w:ascii="Palatino Linotype" w:hAnsi="Palatino Linotype" w:cs="Arial"/>
        </w:rPr>
        <w:t xml:space="preserve"> </w:t>
      </w:r>
      <w:r w:rsidR="0034196C" w:rsidRPr="00DB5452">
        <w:rPr>
          <w:rFonts w:ascii="Palatino Linotype" w:hAnsi="Palatino Linotype" w:cs="Arial"/>
        </w:rPr>
        <w:t>por</w:t>
      </w:r>
      <w:r w:rsidR="00D730A4" w:rsidRPr="00DB5452">
        <w:rPr>
          <w:rFonts w:ascii="Palatino Linotype" w:hAnsi="Palatino Linotype" w:cs="Arial"/>
        </w:rPr>
        <w:t xml:space="preserve"> </w:t>
      </w:r>
      <w:r w:rsidR="00B02D1B">
        <w:rPr>
          <w:rFonts w:ascii="Palatino Linotype" w:hAnsi="Palatino Linotype" w:cs="Arial"/>
          <w:b/>
        </w:rPr>
        <w:t>EL</w:t>
      </w:r>
      <w:r w:rsidR="004145A2" w:rsidRPr="00DB5452">
        <w:rPr>
          <w:rFonts w:ascii="Palatino Linotype" w:hAnsi="Palatino Linotype" w:cs="Arial"/>
          <w:b/>
        </w:rPr>
        <w:t xml:space="preserve"> </w:t>
      </w:r>
      <w:r w:rsidR="00D83B69" w:rsidRPr="00DB5452">
        <w:rPr>
          <w:rFonts w:ascii="Palatino Linotype" w:hAnsi="Palatino Linotype" w:cs="Arial"/>
          <w:b/>
        </w:rPr>
        <w:t>RECURRENTE</w:t>
      </w:r>
      <w:r w:rsidR="0034196C" w:rsidRPr="00DB5452">
        <w:rPr>
          <w:rFonts w:ascii="Palatino Linotype" w:hAnsi="Palatino Linotype" w:cs="Arial"/>
          <w:snapToGrid w:val="0"/>
        </w:rPr>
        <w:t>,</w:t>
      </w:r>
      <w:r w:rsidR="00D730A4" w:rsidRPr="00DB5452">
        <w:rPr>
          <w:rFonts w:ascii="Palatino Linotype" w:hAnsi="Palatino Linotype" w:cs="Arial"/>
          <w:snapToGrid w:val="0"/>
        </w:rPr>
        <w:t xml:space="preserve"> </w:t>
      </w:r>
      <w:r w:rsidR="0034196C" w:rsidRPr="00DB5452">
        <w:rPr>
          <w:rFonts w:ascii="Palatino Linotype" w:hAnsi="Palatino Linotype" w:cs="Arial"/>
        </w:rPr>
        <w:t>quien</w:t>
      </w:r>
      <w:r w:rsidR="00D730A4" w:rsidRPr="00DB5452">
        <w:rPr>
          <w:rFonts w:ascii="Palatino Linotype" w:hAnsi="Palatino Linotype" w:cs="Arial"/>
          <w:snapToGrid w:val="0"/>
        </w:rPr>
        <w:t xml:space="preserve"> </w:t>
      </w:r>
      <w:r w:rsidR="0034196C" w:rsidRPr="00DB5452">
        <w:rPr>
          <w:rFonts w:ascii="Palatino Linotype" w:hAnsi="Palatino Linotype"/>
        </w:rPr>
        <w:t>formuló</w:t>
      </w:r>
      <w:r w:rsidR="00D730A4" w:rsidRPr="00DB5452">
        <w:rPr>
          <w:rFonts w:ascii="Palatino Linotype" w:hAnsi="Palatino Linotype" w:cs="Arial"/>
          <w:snapToGrid w:val="0"/>
        </w:rPr>
        <w:t xml:space="preserve"> </w:t>
      </w:r>
      <w:r w:rsidR="0034196C" w:rsidRPr="00DB5452">
        <w:rPr>
          <w:rFonts w:ascii="Palatino Linotype" w:hAnsi="Palatino Linotype" w:cs="Arial"/>
          <w:snapToGrid w:val="0"/>
        </w:rPr>
        <w:t>la</w:t>
      </w:r>
      <w:r w:rsidR="00D730A4" w:rsidRPr="00DB5452">
        <w:rPr>
          <w:rFonts w:ascii="Palatino Linotype" w:hAnsi="Palatino Linotype" w:cs="Arial"/>
          <w:snapToGrid w:val="0"/>
        </w:rPr>
        <w:t xml:space="preserve"> </w:t>
      </w:r>
      <w:r w:rsidR="0034196C" w:rsidRPr="00DB5452">
        <w:rPr>
          <w:rFonts w:ascii="Palatino Linotype" w:hAnsi="Palatino Linotype" w:cs="Arial"/>
        </w:rPr>
        <w:t>solicitud</w:t>
      </w:r>
      <w:r w:rsidR="00D730A4" w:rsidRPr="00DB5452">
        <w:rPr>
          <w:rFonts w:ascii="Palatino Linotype" w:hAnsi="Palatino Linotype" w:cs="Arial"/>
          <w:snapToGrid w:val="0"/>
        </w:rPr>
        <w:t xml:space="preserve"> </w:t>
      </w:r>
      <w:r w:rsidR="0034196C" w:rsidRPr="00DB5452">
        <w:rPr>
          <w:rFonts w:ascii="Palatino Linotype" w:hAnsi="Palatino Linotype" w:cs="Arial"/>
          <w:snapToGrid w:val="0"/>
        </w:rPr>
        <w:t>de</w:t>
      </w:r>
      <w:r w:rsidR="00D730A4" w:rsidRPr="00DB5452">
        <w:rPr>
          <w:rFonts w:ascii="Palatino Linotype" w:hAnsi="Palatino Linotype" w:cs="Arial"/>
          <w:snapToGrid w:val="0"/>
        </w:rPr>
        <w:t xml:space="preserve"> </w:t>
      </w:r>
      <w:r w:rsidR="0034196C" w:rsidRPr="00DB5452">
        <w:rPr>
          <w:rFonts w:ascii="Palatino Linotype" w:hAnsi="Palatino Linotype" w:cs="Arial"/>
          <w:snapToGrid w:val="0"/>
        </w:rPr>
        <w:t>información</w:t>
      </w:r>
      <w:r w:rsidR="00D730A4" w:rsidRPr="00DB5452">
        <w:rPr>
          <w:rFonts w:ascii="Palatino Linotype" w:hAnsi="Palatino Linotype" w:cs="Arial"/>
          <w:snapToGrid w:val="0"/>
        </w:rPr>
        <w:t xml:space="preserve"> </w:t>
      </w:r>
      <w:r w:rsidR="0034196C" w:rsidRPr="00DB5452">
        <w:rPr>
          <w:rFonts w:ascii="Palatino Linotype" w:hAnsi="Palatino Linotype" w:cs="Arial"/>
          <w:snapToGrid w:val="0"/>
        </w:rPr>
        <w:t>pública</w:t>
      </w:r>
      <w:r w:rsidR="00D730A4" w:rsidRPr="00DB5452">
        <w:rPr>
          <w:rFonts w:ascii="Palatino Linotype" w:hAnsi="Palatino Linotype" w:cs="Arial"/>
          <w:snapToGrid w:val="0"/>
        </w:rPr>
        <w:t xml:space="preserve"> </w:t>
      </w:r>
      <w:r w:rsidR="0034196C" w:rsidRPr="00DB5452">
        <w:rPr>
          <w:rFonts w:ascii="Palatino Linotype" w:hAnsi="Palatino Linotype"/>
        </w:rPr>
        <w:t>número</w:t>
      </w:r>
      <w:r w:rsidR="00D730A4" w:rsidRPr="00DB5452">
        <w:rPr>
          <w:rFonts w:ascii="Palatino Linotype" w:hAnsi="Palatino Linotype" w:cs="Arial"/>
          <w:snapToGrid w:val="0"/>
        </w:rPr>
        <w:t xml:space="preserve"> </w:t>
      </w:r>
      <w:r w:rsidR="002D4551">
        <w:rPr>
          <w:rFonts w:ascii="Palatino Linotype" w:hAnsi="Palatino Linotype"/>
          <w:b/>
          <w:bCs/>
        </w:rPr>
        <w:t>00057/CHICOLOA</w:t>
      </w:r>
      <w:r w:rsidR="00693255">
        <w:rPr>
          <w:rFonts w:ascii="Palatino Linotype" w:hAnsi="Palatino Linotype"/>
          <w:b/>
          <w:bCs/>
        </w:rPr>
        <w:t>/IP/2019</w:t>
      </w:r>
      <w:r w:rsidR="0034196C" w:rsidRPr="00DB5452">
        <w:rPr>
          <w:rFonts w:ascii="Palatino Linotype" w:hAnsi="Palatino Linotype" w:cs="Arial"/>
          <w:lang w:val="es-ES_tradnl"/>
        </w:rPr>
        <w:t>.</w:t>
      </w:r>
    </w:p>
    <w:p w:rsidR="00B97199" w:rsidRPr="00F62C23" w:rsidRDefault="0034196C"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62C23">
        <w:rPr>
          <w:rFonts w:ascii="Palatino Linotype" w:hAnsi="Palatino Linotype" w:cs="Arial"/>
          <w:b/>
        </w:rPr>
        <w:t>Oportunidad.</w:t>
      </w:r>
      <w:r w:rsidR="00D730A4" w:rsidRPr="00F62C23">
        <w:rPr>
          <w:rFonts w:ascii="Palatino Linotype" w:hAnsi="Palatino Linotype" w:cs="Arial"/>
          <w:b/>
        </w:rPr>
        <w:t xml:space="preserve"> </w:t>
      </w:r>
      <w:r w:rsidR="00B97199" w:rsidRPr="00F62C23">
        <w:rPr>
          <w:rFonts w:ascii="Palatino Linotype" w:hAnsi="Palatino Linotype" w:cs="Arial"/>
        </w:rPr>
        <w:t xml:space="preserve">El recurso de revisión fue interpuesto dentro del plazo de quince días hábiles, contados a partir del día siguiente al en que </w:t>
      </w:r>
      <w:r w:rsidR="00B02D1B">
        <w:rPr>
          <w:rFonts w:ascii="Palatino Linotype" w:hAnsi="Palatino Linotype" w:cs="Arial"/>
          <w:b/>
        </w:rPr>
        <w:t>EL</w:t>
      </w:r>
      <w:r w:rsidR="004145A2" w:rsidRPr="00F62C23">
        <w:rPr>
          <w:rFonts w:ascii="Palatino Linotype" w:hAnsi="Palatino Linotype" w:cs="Arial"/>
          <w:b/>
        </w:rPr>
        <w:t xml:space="preserve"> </w:t>
      </w:r>
      <w:r w:rsidR="00B97199" w:rsidRPr="00F62C23">
        <w:rPr>
          <w:rFonts w:ascii="Palatino Linotype" w:hAnsi="Palatino Linotype" w:cs="Arial"/>
          <w:b/>
        </w:rPr>
        <w:t xml:space="preserve">RECURRENTE </w:t>
      </w:r>
      <w:r w:rsidR="00B97199" w:rsidRPr="00F62C23">
        <w:rPr>
          <w:rFonts w:ascii="Palatino Linotype" w:hAnsi="Palatino Linotype" w:cs="Arial"/>
        </w:rPr>
        <w:t xml:space="preserve">tuvo conocimiento de la respuesta impugnada, tal y como lo prevé el artículo 178 de la Ley de Transparencia y Acceso a la Información Pública del Estado de México y </w:t>
      </w:r>
      <w:r w:rsidR="00B97199" w:rsidRPr="00F62C23">
        <w:rPr>
          <w:rFonts w:ascii="Palatino Linotype" w:hAnsi="Palatino Linotype" w:cs="Arial"/>
        </w:rPr>
        <w:lastRenderedPageBreak/>
        <w:t>Municipios, que establece:</w:t>
      </w:r>
    </w:p>
    <w:p w:rsidR="00B97199" w:rsidRPr="00B97199" w:rsidRDefault="00B97199" w:rsidP="00106B09">
      <w:pPr>
        <w:ind w:left="720" w:right="709"/>
        <w:jc w:val="both"/>
        <w:rPr>
          <w:rFonts w:ascii="Palatino Linotype" w:hAnsi="Palatino Linotype" w:cs="Arial"/>
          <w:i/>
          <w:sz w:val="22"/>
        </w:rPr>
      </w:pPr>
      <w:r w:rsidRPr="00B97199">
        <w:rPr>
          <w:rFonts w:ascii="Palatino Linotype" w:hAnsi="Palatino Linotype" w:cs="Arial"/>
          <w:i/>
          <w:sz w:val="22"/>
        </w:rPr>
        <w:t>“</w:t>
      </w:r>
      <w:r w:rsidRPr="00B97199">
        <w:rPr>
          <w:rFonts w:ascii="Palatino Linotype" w:hAnsi="Palatino Linotype" w:cs="Arial"/>
          <w:b/>
          <w:i/>
          <w:sz w:val="22"/>
        </w:rPr>
        <w:t>Artículo 178.</w:t>
      </w:r>
      <w:r w:rsidRPr="00B9719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B97199" w:rsidRDefault="00B97199" w:rsidP="00106B09">
      <w:pPr>
        <w:ind w:left="720" w:right="709"/>
        <w:jc w:val="both"/>
        <w:rPr>
          <w:rFonts w:ascii="Palatino Linotype" w:hAnsi="Palatino Linotype" w:cs="Arial"/>
          <w:i/>
          <w:sz w:val="22"/>
        </w:rPr>
      </w:pPr>
      <w:r w:rsidRPr="00B9719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B97199" w:rsidRDefault="00B97199" w:rsidP="00106B09">
      <w:pPr>
        <w:ind w:left="720" w:right="709"/>
        <w:jc w:val="both"/>
        <w:rPr>
          <w:rFonts w:ascii="Palatino Linotype" w:hAnsi="Palatino Linotype" w:cs="Arial"/>
          <w:i/>
          <w:sz w:val="22"/>
        </w:rPr>
      </w:pPr>
      <w:r w:rsidRPr="00B97199">
        <w:rPr>
          <w:rFonts w:ascii="Palatino Linotype" w:hAnsi="Palatino Linotype" w:cs="Arial"/>
          <w:i/>
          <w:sz w:val="22"/>
        </w:rPr>
        <w:t xml:space="preserve">En el caso de que se interponga ante la Unidad de Transparencia, ésta deberá remitir el recurso de revisión al Instituto a más tardar al día </w:t>
      </w:r>
      <w:r w:rsidRPr="00B97199">
        <w:rPr>
          <w:rFonts w:ascii="Palatino Linotype" w:hAnsi="Palatino Linotype" w:cs="Arial"/>
          <w:i/>
          <w:sz w:val="22"/>
          <w:lang w:eastAsia="es-MX"/>
        </w:rPr>
        <w:t>siguiente</w:t>
      </w:r>
      <w:r w:rsidRPr="00B97199">
        <w:rPr>
          <w:rFonts w:ascii="Palatino Linotype" w:hAnsi="Palatino Linotype" w:cs="Arial"/>
          <w:i/>
          <w:sz w:val="22"/>
        </w:rPr>
        <w:t xml:space="preserve"> de haberlo recibido.”</w:t>
      </w:r>
    </w:p>
    <w:p w:rsidR="00B97199" w:rsidRDefault="00B97199" w:rsidP="004911E9">
      <w:pPr>
        <w:spacing w:before="240" w:after="100" w:afterAutospacing="1" w:line="360" w:lineRule="auto"/>
        <w:jc w:val="both"/>
        <w:rPr>
          <w:rFonts w:ascii="Palatino Linotype" w:hAnsi="Palatino Linotype" w:cs="Arial"/>
        </w:rPr>
      </w:pPr>
      <w:r w:rsidRPr="00B97199">
        <w:rPr>
          <w:rFonts w:ascii="Palatino Linotype" w:hAnsi="Palatino Linotype" w:cs="Arial"/>
        </w:rPr>
        <w:t xml:space="preserve">En esa tesitura, atendiendo a que </w:t>
      </w:r>
      <w:r w:rsidRPr="00B97199">
        <w:rPr>
          <w:rFonts w:ascii="Palatino Linotype" w:hAnsi="Palatino Linotype" w:cs="Arial"/>
          <w:b/>
        </w:rPr>
        <w:t>EL SUJETO OBLIGADO</w:t>
      </w:r>
      <w:r w:rsidRPr="00B97199">
        <w:rPr>
          <w:rFonts w:ascii="Palatino Linotype" w:hAnsi="Palatino Linotype" w:cs="Arial"/>
        </w:rPr>
        <w:t xml:space="preserve"> notificó la respuesta a la solicitud de</w:t>
      </w:r>
      <w:r>
        <w:rPr>
          <w:rFonts w:ascii="Palatino Linotype" w:hAnsi="Palatino Linotype" w:cs="Arial"/>
        </w:rPr>
        <w:t xml:space="preserve"> acceso a la</w:t>
      </w:r>
      <w:r w:rsidRPr="00B97199">
        <w:rPr>
          <w:rFonts w:ascii="Palatino Linotype" w:hAnsi="Palatino Linotype" w:cs="Arial"/>
        </w:rPr>
        <w:t xml:space="preserve"> información pública el día</w:t>
      </w:r>
      <w:r w:rsidRPr="00B97199">
        <w:rPr>
          <w:rFonts w:ascii="Palatino Linotype" w:hAnsi="Palatino Linotype" w:cs="Arial"/>
          <w:b/>
        </w:rPr>
        <w:t xml:space="preserve"> </w:t>
      </w:r>
      <w:r w:rsidR="00B02D1B">
        <w:rPr>
          <w:rFonts w:ascii="Palatino Linotype" w:hAnsi="Palatino Linotype" w:cs="Arial"/>
          <w:b/>
        </w:rPr>
        <w:t>veintis</w:t>
      </w:r>
      <w:r w:rsidR="00EA756E">
        <w:rPr>
          <w:rFonts w:ascii="Palatino Linotype" w:hAnsi="Palatino Linotype" w:cs="Arial"/>
          <w:b/>
        </w:rPr>
        <w:t>iete</w:t>
      </w:r>
      <w:r w:rsidR="00B02D1B">
        <w:rPr>
          <w:rFonts w:ascii="Palatino Linotype" w:hAnsi="Palatino Linotype" w:cs="Arial"/>
          <w:b/>
        </w:rPr>
        <w:t xml:space="preserve"> de marzo</w:t>
      </w:r>
      <w:r w:rsidR="00B02D1B" w:rsidRPr="00B97199">
        <w:rPr>
          <w:rFonts w:ascii="Palatino Linotype" w:hAnsi="Palatino Linotype" w:cs="Arial"/>
          <w:b/>
        </w:rPr>
        <w:t xml:space="preserve"> </w:t>
      </w:r>
      <w:r w:rsidRPr="00B97199">
        <w:rPr>
          <w:rFonts w:ascii="Palatino Linotype" w:hAnsi="Palatino Linotype" w:cs="Arial"/>
          <w:b/>
        </w:rPr>
        <w:t>de dos mil diecinueve</w:t>
      </w:r>
      <w:r w:rsidRPr="00B97199">
        <w:rPr>
          <w:rFonts w:ascii="Palatino Linotype" w:hAnsi="Palatino Linotype" w:cs="Arial"/>
        </w:rPr>
        <w:t>; así, el plazo de quince días hábiles que el artículo 178 de la Ley de la materia otorga a</w:t>
      </w:r>
      <w:r w:rsidR="00B02D1B">
        <w:rPr>
          <w:rFonts w:ascii="Palatino Linotype" w:hAnsi="Palatino Linotype" w:cs="Arial"/>
        </w:rPr>
        <w:t>l</w:t>
      </w:r>
      <w:r w:rsidRPr="00B97199">
        <w:rPr>
          <w:rFonts w:ascii="Palatino Linotype" w:hAnsi="Palatino Linotype" w:cs="Arial"/>
          <w:b/>
        </w:rPr>
        <w:t xml:space="preserve"> RECURRENTE</w:t>
      </w:r>
      <w:r w:rsidRPr="00B97199">
        <w:rPr>
          <w:rFonts w:ascii="Palatino Linotype" w:hAnsi="Palatino Linotype" w:cs="Arial"/>
        </w:rPr>
        <w:t xml:space="preserve"> para presentar </w:t>
      </w:r>
      <w:r>
        <w:rPr>
          <w:rFonts w:ascii="Palatino Linotype" w:hAnsi="Palatino Linotype" w:cs="Arial"/>
        </w:rPr>
        <w:t>el</w:t>
      </w:r>
      <w:r w:rsidRPr="00B97199">
        <w:rPr>
          <w:rFonts w:ascii="Palatino Linotype" w:hAnsi="Palatino Linotype" w:cs="Arial"/>
        </w:rPr>
        <w:t xml:space="preserve"> respectivo recurso de revisión, transcurrió del </w:t>
      </w:r>
      <w:r w:rsidR="00531033">
        <w:rPr>
          <w:rFonts w:ascii="Palatino Linotype" w:hAnsi="Palatino Linotype" w:cs="Arial"/>
          <w:b/>
        </w:rPr>
        <w:t>veinti</w:t>
      </w:r>
      <w:r w:rsidR="00EA756E">
        <w:rPr>
          <w:rFonts w:ascii="Palatino Linotype" w:hAnsi="Palatino Linotype" w:cs="Arial"/>
          <w:b/>
        </w:rPr>
        <w:t>ocho</w:t>
      </w:r>
      <w:r w:rsidR="00805609">
        <w:rPr>
          <w:rFonts w:ascii="Palatino Linotype" w:hAnsi="Palatino Linotype" w:cs="Arial"/>
          <w:b/>
        </w:rPr>
        <w:t xml:space="preserve"> de marzo</w:t>
      </w:r>
      <w:r w:rsidRPr="00B97199">
        <w:rPr>
          <w:rFonts w:ascii="Palatino Linotype" w:hAnsi="Palatino Linotype" w:cs="Arial"/>
          <w:b/>
        </w:rPr>
        <w:t xml:space="preserve"> </w:t>
      </w:r>
      <w:r w:rsidR="00531033">
        <w:rPr>
          <w:rFonts w:ascii="Palatino Linotype" w:hAnsi="Palatino Linotype" w:cs="Arial"/>
          <w:b/>
        </w:rPr>
        <w:t>al veinti</w:t>
      </w:r>
      <w:r w:rsidR="00EA756E">
        <w:rPr>
          <w:rFonts w:ascii="Palatino Linotype" w:hAnsi="Palatino Linotype" w:cs="Arial"/>
          <w:b/>
        </w:rPr>
        <w:t>cuatro</w:t>
      </w:r>
      <w:r w:rsidR="00531033">
        <w:rPr>
          <w:rFonts w:ascii="Palatino Linotype" w:hAnsi="Palatino Linotype" w:cs="Arial"/>
          <w:b/>
        </w:rPr>
        <w:t xml:space="preserve"> de abril </w:t>
      </w:r>
      <w:r w:rsidRPr="00B97199">
        <w:rPr>
          <w:rFonts w:ascii="Palatino Linotype" w:hAnsi="Palatino Linotype" w:cs="Arial"/>
          <w:b/>
        </w:rPr>
        <w:t>de dos mil diecinueve</w:t>
      </w:r>
      <w:r w:rsidRPr="00B97199">
        <w:rPr>
          <w:rFonts w:ascii="Palatino Linotype" w:hAnsi="Palatino Linotype" w:cs="Arial"/>
        </w:rPr>
        <w:t xml:space="preserve">, sin contemplar en el cómputo </w:t>
      </w:r>
      <w:r w:rsidR="00531033">
        <w:rPr>
          <w:rFonts w:ascii="Palatino Linotype" w:hAnsi="Palatino Linotype" w:cs="Arial"/>
        </w:rPr>
        <w:t>treinta y treinta y uno</w:t>
      </w:r>
      <w:r w:rsidR="00805609">
        <w:rPr>
          <w:rFonts w:ascii="Palatino Linotype" w:hAnsi="Palatino Linotype" w:cs="Arial"/>
        </w:rPr>
        <w:t xml:space="preserve"> de marzo</w:t>
      </w:r>
      <w:r w:rsidR="00531033">
        <w:rPr>
          <w:rFonts w:ascii="Palatino Linotype" w:hAnsi="Palatino Linotype" w:cs="Arial"/>
        </w:rPr>
        <w:t>; seis, siete, trece, catorce, veinte y veintiuno de abril</w:t>
      </w:r>
      <w:r w:rsidRPr="00B97199">
        <w:rPr>
          <w:rFonts w:ascii="Palatino Linotype" w:hAnsi="Palatino Linotype" w:cs="Arial"/>
        </w:rPr>
        <w:t xml:space="preserve"> de dos mil diecinueve, por corresponder a sábados y domingos, considerados como días inhábiles, en términos del artículo 3, fracción X de la </w:t>
      </w:r>
      <w:r w:rsidRPr="00B97199">
        <w:rPr>
          <w:rFonts w:ascii="Palatino Linotype" w:hAnsi="Palatino Linotype"/>
        </w:rPr>
        <w:t xml:space="preserve">Ley de Transparencia y Acceso a la Información Pública del Estado de México y Municipios; así como, </w:t>
      </w:r>
      <w:r w:rsidR="00531033">
        <w:rPr>
          <w:rFonts w:ascii="Palatino Linotype" w:hAnsi="Palatino Linotype"/>
        </w:rPr>
        <w:t>los días quince al diecinueve de abril</w:t>
      </w:r>
      <w:r w:rsidRPr="00B97199">
        <w:rPr>
          <w:rFonts w:ascii="Palatino Linotype" w:hAnsi="Palatino Linotype"/>
        </w:rPr>
        <w:t xml:space="preserve"> de dos mil diecinueve, por ser considerado</w:t>
      </w:r>
      <w:r w:rsidR="00531033">
        <w:rPr>
          <w:rFonts w:ascii="Palatino Linotype" w:hAnsi="Palatino Linotype"/>
        </w:rPr>
        <w:t>s</w:t>
      </w:r>
      <w:r w:rsidRPr="00B97199">
        <w:rPr>
          <w:rFonts w:ascii="Palatino Linotype" w:hAnsi="Palatino Linotype"/>
        </w:rPr>
        <w:t xml:space="preserve"> como suspensión de labores; de</w:t>
      </w:r>
      <w:r w:rsidRPr="00B97199">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805609">
        <w:rPr>
          <w:rFonts w:ascii="Palatino Linotype" w:hAnsi="Palatino Linotype" w:cs="Arial"/>
        </w:rPr>
        <w:t>nueve</w:t>
      </w:r>
      <w:r w:rsidRPr="00B97199">
        <w:rPr>
          <w:rFonts w:ascii="Palatino Linotype" w:hAnsi="Palatino Linotype" w:cs="Arial"/>
        </w:rPr>
        <w:t xml:space="preserve"> y enero </w:t>
      </w:r>
      <w:r w:rsidR="00805609">
        <w:rPr>
          <w:rFonts w:ascii="Palatino Linotype" w:hAnsi="Palatino Linotype" w:cs="Arial"/>
        </w:rPr>
        <w:t xml:space="preserve">de </w:t>
      </w:r>
      <w:r w:rsidRPr="00B97199">
        <w:rPr>
          <w:rFonts w:ascii="Palatino Linotype" w:hAnsi="Palatino Linotype" w:cs="Arial"/>
        </w:rPr>
        <w:t xml:space="preserve">dos mil </w:t>
      </w:r>
      <w:r w:rsidR="00805609">
        <w:rPr>
          <w:rFonts w:ascii="Palatino Linotype" w:hAnsi="Palatino Linotype" w:cs="Arial"/>
        </w:rPr>
        <w:t>veinte</w:t>
      </w:r>
      <w:r w:rsidRPr="00B97199">
        <w:rPr>
          <w:rFonts w:ascii="Palatino Linotype" w:hAnsi="Palatino Linotype" w:cs="Arial"/>
        </w:rPr>
        <w:t xml:space="preserve">, publicado en el Periódico Oficial “Gaceta del Gobierno” el </w:t>
      </w:r>
      <w:r w:rsidR="002853F5">
        <w:rPr>
          <w:rFonts w:ascii="Palatino Linotype" w:hAnsi="Palatino Linotype" w:cs="Arial"/>
        </w:rPr>
        <w:t>diecinueve</w:t>
      </w:r>
      <w:r w:rsidRPr="00B97199">
        <w:rPr>
          <w:rFonts w:ascii="Palatino Linotype" w:hAnsi="Palatino Linotype" w:cs="Arial"/>
        </w:rPr>
        <w:t xml:space="preserve"> de diciembre de dos mil </w:t>
      </w:r>
      <w:r w:rsidR="002853F5">
        <w:rPr>
          <w:rFonts w:ascii="Palatino Linotype" w:hAnsi="Palatino Linotype" w:cs="Arial"/>
        </w:rPr>
        <w:t>dieciocho</w:t>
      </w:r>
      <w:r w:rsidRPr="00B97199">
        <w:rPr>
          <w:rFonts w:ascii="Palatino Linotype" w:hAnsi="Palatino Linotype" w:cs="Arial"/>
        </w:rPr>
        <w:t>.</w:t>
      </w:r>
    </w:p>
    <w:p w:rsidR="00B97199" w:rsidRPr="00B97199" w:rsidRDefault="00B97199" w:rsidP="00B97199">
      <w:pPr>
        <w:spacing w:before="100" w:beforeAutospacing="1" w:after="100" w:afterAutospacing="1" w:line="360" w:lineRule="auto"/>
        <w:jc w:val="both"/>
        <w:rPr>
          <w:rFonts w:ascii="Palatino Linotype" w:hAnsi="Palatino Linotype" w:cs="Arial"/>
        </w:rPr>
      </w:pPr>
      <w:r w:rsidRPr="00B97199">
        <w:rPr>
          <w:rFonts w:ascii="Palatino Linotype" w:hAnsi="Palatino Linotype" w:cs="Arial"/>
        </w:rPr>
        <w:lastRenderedPageBreak/>
        <w:t xml:space="preserve">En ese tenor, si </w:t>
      </w:r>
      <w:r w:rsidR="002853F5">
        <w:rPr>
          <w:rFonts w:ascii="Palatino Linotype" w:hAnsi="Palatino Linotype" w:cs="Arial"/>
        </w:rPr>
        <w:t>el</w:t>
      </w:r>
      <w:r w:rsidRPr="00B97199">
        <w:rPr>
          <w:rFonts w:ascii="Palatino Linotype" w:hAnsi="Palatino Linotype" w:cs="Arial"/>
        </w:rPr>
        <w:t xml:space="preserve"> recurso de revisión que nos ocupa, se interpus</w:t>
      </w:r>
      <w:r w:rsidR="002853F5">
        <w:rPr>
          <w:rFonts w:ascii="Palatino Linotype" w:hAnsi="Palatino Linotype" w:cs="Arial"/>
        </w:rPr>
        <w:t>o</w:t>
      </w:r>
      <w:r w:rsidRPr="00B97199">
        <w:rPr>
          <w:rFonts w:ascii="Palatino Linotype" w:hAnsi="Palatino Linotype" w:cs="Arial"/>
        </w:rPr>
        <w:t xml:space="preserve"> el</w:t>
      </w:r>
      <w:r w:rsidRPr="00B97199">
        <w:rPr>
          <w:rFonts w:ascii="Palatino Linotype" w:hAnsi="Palatino Linotype" w:cs="Arial"/>
          <w:b/>
        </w:rPr>
        <w:t xml:space="preserve"> </w:t>
      </w:r>
      <w:r w:rsidR="00EA756E">
        <w:rPr>
          <w:rFonts w:ascii="Palatino Linotype" w:hAnsi="Palatino Linotype" w:cs="Arial"/>
          <w:b/>
          <w:u w:val="single"/>
        </w:rPr>
        <w:t>uno de abril</w:t>
      </w:r>
      <w:r w:rsidR="00531033">
        <w:rPr>
          <w:rFonts w:ascii="Palatino Linotype" w:hAnsi="Palatino Linotype" w:cs="Arial"/>
          <w:b/>
          <w:u w:val="single"/>
        </w:rPr>
        <w:t xml:space="preserve"> de marzo</w:t>
      </w:r>
      <w:r w:rsidRPr="00B97199">
        <w:rPr>
          <w:rFonts w:ascii="Palatino Linotype" w:hAnsi="Palatino Linotype" w:cs="Arial"/>
          <w:b/>
          <w:u w:val="single"/>
        </w:rPr>
        <w:t xml:space="preserve"> de dos mil diecinueve</w:t>
      </w:r>
      <w:r w:rsidR="002853F5">
        <w:rPr>
          <w:rFonts w:ascii="Palatino Linotype" w:hAnsi="Palatino Linotype" w:cs="Arial"/>
        </w:rPr>
        <w:t>, éste</w:t>
      </w:r>
      <w:r w:rsidRPr="00B97199">
        <w:rPr>
          <w:rFonts w:ascii="Palatino Linotype" w:hAnsi="Palatino Linotype" w:cs="Arial"/>
        </w:rPr>
        <w:t xml:space="preserve"> se encuentra dentro de los márgenes temporales previstos en el precepto legal citado en el párrafo anterior y, por tanto, su interposición se considera oportuna.</w:t>
      </w:r>
    </w:p>
    <w:p w:rsidR="00EA756E" w:rsidRPr="00810353" w:rsidRDefault="00E80488" w:rsidP="00EA756E">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rPr>
      </w:pPr>
      <w:r w:rsidRPr="00531033">
        <w:rPr>
          <w:rFonts w:ascii="Palatino Linotype" w:hAnsi="Palatino Linotype" w:cs="Arial"/>
          <w:b/>
          <w:szCs w:val="28"/>
        </w:rPr>
        <w:t xml:space="preserve">Procedibilidad. </w:t>
      </w:r>
      <w:r w:rsidR="00EA756E" w:rsidRPr="00810353">
        <w:rPr>
          <w:rFonts w:ascii="Palatino Linotype" w:hAnsi="Palatino Linotype" w:cs="Arial"/>
        </w:rPr>
        <w:t xml:space="preserve">Del análisis efectuado, se advierte la procedibilidad del presente recurso de revisión, en razón de acreditación </w:t>
      </w:r>
      <w:r w:rsidR="00EA756E" w:rsidRPr="00810353">
        <w:rPr>
          <w:rFonts w:ascii="Palatino Linotype" w:hAnsi="Palatino Linotype" w:cs="Arial"/>
          <w:snapToGrid w:val="0"/>
        </w:rPr>
        <w:t>plena</w:t>
      </w:r>
      <w:r w:rsidR="00EA756E" w:rsidRPr="00810353">
        <w:rPr>
          <w:rFonts w:ascii="Palatino Linotype" w:hAnsi="Palatino Linotype" w:cs="Arial"/>
        </w:rPr>
        <w:t xml:space="preserve"> de todos y cada uno de los elementos formales exigidos por el artículo 180 de la Ley de Transparencia y Acceso a la Información Pública</w:t>
      </w:r>
      <w:r w:rsidR="00EA756E" w:rsidRPr="00810353">
        <w:rPr>
          <w:rFonts w:ascii="Palatino Linotype" w:hAnsi="Palatino Linotype"/>
        </w:rPr>
        <w:t xml:space="preserve"> </w:t>
      </w:r>
      <w:r w:rsidR="00EA756E" w:rsidRPr="00810353">
        <w:rPr>
          <w:rFonts w:ascii="Palatino Linotype" w:hAnsi="Palatino Linotype" w:cs="Arial"/>
        </w:rPr>
        <w:t>del</w:t>
      </w:r>
      <w:r w:rsidR="00EA756E" w:rsidRPr="00810353">
        <w:rPr>
          <w:rFonts w:ascii="Palatino Linotype" w:hAnsi="Palatino Linotype"/>
        </w:rPr>
        <w:t xml:space="preserve"> </w:t>
      </w:r>
      <w:r w:rsidR="00EA756E" w:rsidRPr="00810353">
        <w:rPr>
          <w:rFonts w:ascii="Palatino Linotype" w:hAnsi="Palatino Linotype" w:cs="Arial"/>
        </w:rPr>
        <w:t>Estado</w:t>
      </w:r>
      <w:r w:rsidR="00EA756E" w:rsidRPr="00810353">
        <w:rPr>
          <w:rFonts w:ascii="Palatino Linotype" w:hAnsi="Palatino Linotype"/>
        </w:rPr>
        <w:t xml:space="preserve"> de México y Municipios, en atención a que fue presentado mediante el formato visible en </w:t>
      </w:r>
      <w:r w:rsidR="00EA756E" w:rsidRPr="00810353">
        <w:rPr>
          <w:rFonts w:ascii="Palatino Linotype" w:hAnsi="Palatino Linotype"/>
          <w:b/>
        </w:rPr>
        <w:t>EL SAIMEX</w:t>
      </w:r>
      <w:r w:rsidR="00EA756E" w:rsidRPr="00810353">
        <w:rPr>
          <w:rFonts w:ascii="Palatino Linotype" w:hAnsi="Palatino Linotype"/>
        </w:rPr>
        <w:t>.</w:t>
      </w:r>
    </w:p>
    <w:p w:rsidR="00EA756E" w:rsidRPr="00EA756E" w:rsidRDefault="004A0E23" w:rsidP="00EA756E">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cs="Arial"/>
        </w:rPr>
      </w:pPr>
      <w:r w:rsidRPr="00DB5452">
        <w:rPr>
          <w:rFonts w:ascii="Palatino Linotype" w:hAnsi="Palatino Linotype" w:cs="Arial"/>
          <w:b/>
        </w:rPr>
        <w:t>Estudio y resolución del recurso</w:t>
      </w:r>
      <w:r w:rsidRPr="00DB5452">
        <w:rPr>
          <w:rFonts w:ascii="Palatino Linotype" w:hAnsi="Palatino Linotype" w:cs="Arial"/>
          <w:b/>
          <w:color w:val="000000" w:themeColor="text1"/>
        </w:rPr>
        <w:t xml:space="preserve">. </w:t>
      </w:r>
      <w:r w:rsidR="00C10E78">
        <w:rPr>
          <w:rFonts w:ascii="Palatino Linotype" w:hAnsi="Palatino Linotype" w:cs="Arial"/>
          <w:color w:val="000000" w:themeColor="text1"/>
        </w:rPr>
        <w:t xml:space="preserve">Tal y como quedó precisado en los resultandos de la presente resolución, el particular requirió del </w:t>
      </w:r>
      <w:r w:rsidR="00C10E78" w:rsidRPr="00144C57">
        <w:rPr>
          <w:rFonts w:ascii="Palatino Linotype" w:hAnsi="Palatino Linotype" w:cs="Arial"/>
          <w:b/>
          <w:color w:val="000000" w:themeColor="text1"/>
        </w:rPr>
        <w:t>SUJETO OBLIGADO</w:t>
      </w:r>
      <w:r w:rsidR="00C10E78">
        <w:rPr>
          <w:rFonts w:ascii="Palatino Linotype" w:hAnsi="Palatino Linotype" w:cs="Arial"/>
          <w:color w:val="000000" w:themeColor="text1"/>
        </w:rPr>
        <w:t xml:space="preserve">, el documento que avale el depósito de desechos en el tiradero municipal, por parte de los vehículos </w:t>
      </w:r>
      <w:r w:rsidR="001A2A48">
        <w:rPr>
          <w:rFonts w:ascii="Palatino Linotype" w:hAnsi="Palatino Linotype" w:cs="Arial"/>
          <w:color w:val="000000" w:themeColor="text1"/>
        </w:rPr>
        <w:t xml:space="preserve">y/o particulares </w:t>
      </w:r>
      <w:r w:rsidR="00C10E78">
        <w:rPr>
          <w:rFonts w:ascii="Palatino Linotype" w:hAnsi="Palatino Linotype" w:cs="Arial"/>
          <w:color w:val="000000" w:themeColor="text1"/>
        </w:rPr>
        <w:t>recolectores de basura; así como, el convenio por medio del cual se permite que vehículos recolectores de basura de la Ciudad de México depositen desechos en territorio del Municipio de Chicoloapan</w:t>
      </w:r>
      <w:r w:rsidR="00144C57">
        <w:rPr>
          <w:rStyle w:val="Refdenotaalpie"/>
          <w:rFonts w:ascii="Palatino Linotype" w:hAnsi="Palatino Linotype" w:cs="Arial"/>
          <w:color w:val="000000" w:themeColor="text1"/>
        </w:rPr>
        <w:footnoteReference w:id="1"/>
      </w:r>
      <w:r w:rsidR="00C10E78">
        <w:rPr>
          <w:rFonts w:ascii="Palatino Linotype" w:hAnsi="Palatino Linotype" w:cs="Arial"/>
          <w:color w:val="000000" w:themeColor="text1"/>
        </w:rPr>
        <w:t>.</w:t>
      </w:r>
    </w:p>
    <w:p w:rsidR="007E4EE8" w:rsidRDefault="00C10E78" w:rsidP="00EA756E">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cs="Arial"/>
        </w:rPr>
      </w:pPr>
      <w:r>
        <w:rPr>
          <w:rFonts w:ascii="Palatino Linotype" w:hAnsi="Palatino Linotype" w:cs="Arial"/>
        </w:rPr>
        <w:t xml:space="preserve">Al respecto, </w:t>
      </w:r>
      <w:r w:rsidRPr="007E4EE8">
        <w:rPr>
          <w:rFonts w:ascii="Palatino Linotype" w:hAnsi="Palatino Linotype" w:cs="Arial"/>
          <w:b/>
        </w:rPr>
        <w:t>EL SUJETO OBLIGADO</w:t>
      </w:r>
      <w:r>
        <w:rPr>
          <w:rFonts w:ascii="Palatino Linotype" w:hAnsi="Palatino Linotype" w:cs="Arial"/>
        </w:rPr>
        <w:t xml:space="preserve"> respondió al particular que </w:t>
      </w:r>
      <w:r w:rsidR="007E4EE8">
        <w:rPr>
          <w:rFonts w:ascii="Palatino Linotype" w:hAnsi="Palatino Linotype" w:cs="Arial"/>
        </w:rPr>
        <w:t xml:space="preserve">los recolectores de basura no depositan los desechos en el tiradero municipal y que si la administración municipal anterior lo hacía no contaba con registro documental por no haberse </w:t>
      </w:r>
      <w:r w:rsidR="007E4EE8">
        <w:rPr>
          <w:rFonts w:ascii="Palatino Linotype" w:hAnsi="Palatino Linotype" w:cs="Arial"/>
        </w:rPr>
        <w:lastRenderedPageBreak/>
        <w:t>entregado por el Director de Servicios Municipales saliente, en el Acta Entrega-Recepción</w:t>
      </w:r>
      <w:r w:rsidR="00842F51">
        <w:rPr>
          <w:rFonts w:ascii="Palatino Linotype" w:hAnsi="Palatino Linotype" w:cs="Arial"/>
        </w:rPr>
        <w:t>,</w:t>
      </w:r>
      <w:r w:rsidR="007E4EE8">
        <w:rPr>
          <w:rFonts w:ascii="Palatino Linotype" w:hAnsi="Palatino Linotype" w:cs="Arial"/>
        </w:rPr>
        <w:t xml:space="preserve"> de fecha dos de enero de dos mil diecinueve.</w:t>
      </w:r>
    </w:p>
    <w:p w:rsidR="00EA756E" w:rsidRDefault="007E4EE8" w:rsidP="00EA756E">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cs="Arial"/>
        </w:rPr>
      </w:pPr>
      <w:r>
        <w:rPr>
          <w:rFonts w:ascii="Palatino Linotype" w:hAnsi="Palatino Linotype" w:cs="Arial"/>
        </w:rPr>
        <w:t xml:space="preserve">De igual forma, respecto a la solicitud de acceso a la información relativa a los vehículos recolectores de la Ciudad de México, </w:t>
      </w:r>
      <w:r w:rsidRPr="007E4EE8">
        <w:rPr>
          <w:rFonts w:ascii="Palatino Linotype" w:hAnsi="Palatino Linotype" w:cs="Arial"/>
          <w:b/>
        </w:rPr>
        <w:t>EL SUJETO OBLIGADO</w:t>
      </w:r>
      <w:r>
        <w:rPr>
          <w:rFonts w:ascii="Palatino Linotype" w:hAnsi="Palatino Linotype" w:cs="Arial"/>
        </w:rPr>
        <w:t xml:space="preserve"> manifestó que </w:t>
      </w:r>
      <w:r w:rsidR="00C10E78">
        <w:rPr>
          <w:rFonts w:ascii="Palatino Linotype" w:hAnsi="Palatino Linotype" w:cs="Arial"/>
        </w:rPr>
        <w:t>no contaba con la informaci</w:t>
      </w:r>
      <w:r>
        <w:rPr>
          <w:rFonts w:ascii="Palatino Linotype" w:hAnsi="Palatino Linotype" w:cs="Arial"/>
        </w:rPr>
        <w:t xml:space="preserve">ón solicitada por no haber sido entregada en el </w:t>
      </w:r>
      <w:r w:rsidR="00C10E78">
        <w:rPr>
          <w:rFonts w:ascii="Palatino Linotype" w:hAnsi="Palatino Linotype" w:cs="Arial"/>
        </w:rPr>
        <w:t>Acta Entrega-Recepción</w:t>
      </w:r>
      <w:r>
        <w:rPr>
          <w:rFonts w:ascii="Palatino Linotype" w:hAnsi="Palatino Linotype" w:cs="Arial"/>
        </w:rPr>
        <w:t>, además, refirió que realizó una búsqueda exhaustiva en los archivos de la Dirección de Servicios Públicos sin encontrar dicha información.</w:t>
      </w:r>
    </w:p>
    <w:p w:rsidR="00EA756E" w:rsidRDefault="007E4EE8" w:rsidP="00EA756E">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cs="Arial"/>
        </w:rPr>
      </w:pPr>
      <w:r>
        <w:rPr>
          <w:rFonts w:ascii="Palatino Linotype" w:hAnsi="Palatino Linotype" w:cs="Arial"/>
        </w:rPr>
        <w:t xml:space="preserve">Inconforme con dicha respuesta, el hoy </w:t>
      </w:r>
      <w:r w:rsidRPr="000A0C8E">
        <w:rPr>
          <w:rFonts w:ascii="Palatino Linotype" w:hAnsi="Palatino Linotype" w:cs="Arial"/>
          <w:b/>
        </w:rPr>
        <w:t>RECURRENTE</w:t>
      </w:r>
      <w:r>
        <w:rPr>
          <w:rFonts w:ascii="Palatino Linotype" w:hAnsi="Palatino Linotype" w:cs="Arial"/>
        </w:rPr>
        <w:t xml:space="preserve"> interpuso el medio de defensa de mérito, en el cual argumentó que no justificaba la falta de respuesta el hecho de que se tratara de dos administraciones municipales diferentes.</w:t>
      </w:r>
    </w:p>
    <w:p w:rsidR="007E4EE8" w:rsidRPr="000A0C8E" w:rsidRDefault="000A0C8E" w:rsidP="00EA756E">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cs="Arial"/>
          <w:i/>
        </w:rPr>
      </w:pPr>
      <w:r>
        <w:rPr>
          <w:rFonts w:ascii="Palatino Linotype" w:hAnsi="Palatino Linotype" w:cs="Arial"/>
        </w:rPr>
        <w:t xml:space="preserve">Asimismo, realizó las siguientes manifestaciones: </w:t>
      </w:r>
      <w:r w:rsidRPr="00C56666">
        <w:rPr>
          <w:rFonts w:ascii="Palatino Linotype" w:hAnsi="Palatino Linotype" w:cs="Arial"/>
          <w:i/>
          <w:sz w:val="22"/>
        </w:rPr>
        <w:t>“…</w:t>
      </w:r>
      <w:r w:rsidR="00C56666" w:rsidRPr="00C56666">
        <w:rPr>
          <w:rFonts w:ascii="Palatino Linotype" w:hAnsi="Palatino Linotype" w:cs="Arial"/>
          <w:i/>
          <w:sz w:val="22"/>
        </w:rPr>
        <w:t xml:space="preserve">la </w:t>
      </w:r>
      <w:proofErr w:type="spellStart"/>
      <w:r w:rsidRPr="00C56666">
        <w:rPr>
          <w:rFonts w:ascii="Palatino Linotype" w:hAnsi="Palatino Linotype" w:cs="Arial"/>
          <w:i/>
          <w:sz w:val="22"/>
        </w:rPr>
        <w:t>administracion</w:t>
      </w:r>
      <w:proofErr w:type="spellEnd"/>
      <w:r w:rsidRPr="00C56666">
        <w:rPr>
          <w:rFonts w:ascii="Palatino Linotype" w:hAnsi="Palatino Linotype" w:cs="Arial"/>
          <w:i/>
          <w:sz w:val="22"/>
        </w:rPr>
        <w:t xml:space="preserve"> actual, supuestamente no cuenta con documentos, es necesario que presente una inconformidad ante la autoridad correspondiente para que rinda </w:t>
      </w:r>
      <w:proofErr w:type="spellStart"/>
      <w:r w:rsidRPr="00C56666">
        <w:rPr>
          <w:rFonts w:ascii="Palatino Linotype" w:hAnsi="Palatino Linotype" w:cs="Arial"/>
          <w:i/>
          <w:sz w:val="22"/>
        </w:rPr>
        <w:t>expplicacion</w:t>
      </w:r>
      <w:proofErr w:type="spellEnd"/>
      <w:r w:rsidRPr="00C56666">
        <w:rPr>
          <w:rFonts w:ascii="Palatino Linotype" w:hAnsi="Palatino Linotype" w:cs="Arial"/>
          <w:i/>
          <w:sz w:val="22"/>
        </w:rPr>
        <w:t xml:space="preserve"> del hecho. por otro </w:t>
      </w:r>
      <w:proofErr w:type="gramStart"/>
      <w:r w:rsidRPr="00C56666">
        <w:rPr>
          <w:rFonts w:ascii="Palatino Linotype" w:hAnsi="Palatino Linotype" w:cs="Arial"/>
          <w:i/>
          <w:sz w:val="22"/>
        </w:rPr>
        <w:t>lado</w:t>
      </w:r>
      <w:proofErr w:type="gramEnd"/>
      <w:r w:rsidRPr="00C56666">
        <w:rPr>
          <w:rFonts w:ascii="Palatino Linotype" w:hAnsi="Palatino Linotype" w:cs="Arial"/>
          <w:i/>
          <w:sz w:val="22"/>
        </w:rPr>
        <w:t xml:space="preserve"> siguen entrando camiones de basura de la </w:t>
      </w:r>
      <w:proofErr w:type="spellStart"/>
      <w:r w:rsidRPr="00C56666">
        <w:rPr>
          <w:rFonts w:ascii="Palatino Linotype" w:hAnsi="Palatino Linotype" w:cs="Arial"/>
          <w:i/>
          <w:sz w:val="22"/>
        </w:rPr>
        <w:t>cdmx</w:t>
      </w:r>
      <w:proofErr w:type="spellEnd"/>
      <w:r w:rsidRPr="00C56666">
        <w:rPr>
          <w:rFonts w:ascii="Palatino Linotype" w:hAnsi="Palatino Linotype" w:cs="Arial"/>
          <w:i/>
          <w:sz w:val="22"/>
        </w:rPr>
        <w:t xml:space="preserve"> al municipio y tiran en los tiraderos de </w:t>
      </w:r>
      <w:proofErr w:type="spellStart"/>
      <w:r w:rsidRPr="00C56666">
        <w:rPr>
          <w:rFonts w:ascii="Palatino Linotype" w:hAnsi="Palatino Linotype" w:cs="Arial"/>
          <w:i/>
          <w:sz w:val="22"/>
        </w:rPr>
        <w:t>chicoloapan</w:t>
      </w:r>
      <w:proofErr w:type="spellEnd"/>
      <w:r w:rsidRPr="00C56666">
        <w:rPr>
          <w:rFonts w:ascii="Palatino Linotype" w:hAnsi="Palatino Linotype" w:cs="Arial"/>
          <w:i/>
          <w:sz w:val="22"/>
        </w:rPr>
        <w:t xml:space="preserve">, que acaso no presentan documento que les permita el acceso y ampare el tirar su contenido?” </w:t>
      </w:r>
      <w:r w:rsidRPr="000A0C8E">
        <w:rPr>
          <w:rFonts w:ascii="Palatino Linotype" w:hAnsi="Palatino Linotype" w:cs="Arial"/>
          <w:i/>
        </w:rPr>
        <w:t>(Sic)</w:t>
      </w:r>
    </w:p>
    <w:p w:rsidR="00EA756E" w:rsidRDefault="000A0C8E" w:rsidP="00EA756E">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cs="Arial"/>
        </w:rPr>
      </w:pPr>
      <w:r>
        <w:rPr>
          <w:rFonts w:ascii="Palatino Linotype" w:hAnsi="Palatino Linotype" w:cs="Arial"/>
        </w:rPr>
        <w:t xml:space="preserve">Finalmente, </w:t>
      </w:r>
      <w:r w:rsidRPr="000A0C8E">
        <w:rPr>
          <w:rFonts w:ascii="Palatino Linotype" w:hAnsi="Palatino Linotype" w:cs="Arial"/>
          <w:b/>
        </w:rPr>
        <w:t>EL RECURRENTE</w:t>
      </w:r>
      <w:r>
        <w:rPr>
          <w:rFonts w:ascii="Palatino Linotype" w:hAnsi="Palatino Linotype" w:cs="Arial"/>
        </w:rPr>
        <w:t xml:space="preserve"> requirió del </w:t>
      </w:r>
      <w:r w:rsidRPr="000A0C8E">
        <w:rPr>
          <w:rFonts w:ascii="Palatino Linotype" w:hAnsi="Palatino Linotype" w:cs="Arial"/>
          <w:b/>
        </w:rPr>
        <w:t>SUJETO OBLIGADO</w:t>
      </w:r>
      <w:r>
        <w:rPr>
          <w:rFonts w:ascii="Palatino Linotype" w:hAnsi="Palatino Linotype" w:cs="Arial"/>
        </w:rPr>
        <w:t xml:space="preserve"> el proceso de control del Director de Servicios Públicos.</w:t>
      </w:r>
    </w:p>
    <w:p w:rsidR="00EA756E" w:rsidRDefault="000A0C8E" w:rsidP="00EA756E">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cs="Arial"/>
        </w:rPr>
      </w:pPr>
      <w:r>
        <w:rPr>
          <w:rFonts w:ascii="Palatino Linotype" w:hAnsi="Palatino Linotype" w:cs="Arial"/>
        </w:rPr>
        <w:t xml:space="preserve">Cabe precisarse que </w:t>
      </w:r>
      <w:r w:rsidRPr="000A0C8E">
        <w:rPr>
          <w:rFonts w:ascii="Palatino Linotype" w:hAnsi="Palatino Linotype" w:cs="Arial"/>
          <w:b/>
        </w:rPr>
        <w:t>EL SUJETO OBLIGADO</w:t>
      </w:r>
      <w:r>
        <w:rPr>
          <w:rFonts w:ascii="Palatino Linotype" w:hAnsi="Palatino Linotype" w:cs="Arial"/>
        </w:rPr>
        <w:t xml:space="preserve"> no rindió su Informe Justificado y </w:t>
      </w:r>
      <w:r w:rsidRPr="00842F51">
        <w:rPr>
          <w:rFonts w:ascii="Palatino Linotype" w:hAnsi="Palatino Linotype" w:cs="Arial"/>
          <w:b/>
        </w:rPr>
        <w:t>EL</w:t>
      </w:r>
      <w:r>
        <w:rPr>
          <w:rFonts w:ascii="Palatino Linotype" w:hAnsi="Palatino Linotype" w:cs="Arial"/>
        </w:rPr>
        <w:t xml:space="preserve"> </w:t>
      </w:r>
      <w:r w:rsidRPr="000A0C8E">
        <w:rPr>
          <w:rFonts w:ascii="Palatino Linotype" w:hAnsi="Palatino Linotype" w:cs="Arial"/>
          <w:b/>
        </w:rPr>
        <w:t>RECURRENTE</w:t>
      </w:r>
      <w:r>
        <w:rPr>
          <w:rFonts w:ascii="Palatino Linotype" w:hAnsi="Palatino Linotype" w:cs="Arial"/>
        </w:rPr>
        <w:t xml:space="preserve"> no presentó manifestaciones, alegatos ni ofreció los medios de prueba que a su derecho convinieran.</w:t>
      </w:r>
    </w:p>
    <w:p w:rsidR="00EA756E" w:rsidRDefault="00C56666" w:rsidP="00EA756E">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cs="Arial"/>
        </w:rPr>
      </w:pPr>
      <w:r>
        <w:rPr>
          <w:rFonts w:ascii="Palatino Linotype" w:hAnsi="Palatino Linotype" w:cs="Arial"/>
        </w:rPr>
        <w:t xml:space="preserve">Bajo ese contexto, este Instituto como ente garante del derecho de acceso a la </w:t>
      </w:r>
      <w:r>
        <w:rPr>
          <w:rFonts w:ascii="Palatino Linotype" w:hAnsi="Palatino Linotype" w:cs="Arial"/>
        </w:rPr>
        <w:lastRenderedPageBreak/>
        <w:t xml:space="preserve">información analizó la totalidad de constancias que integran el expediente electrónico del </w:t>
      </w:r>
      <w:r>
        <w:rPr>
          <w:rFonts w:ascii="Palatino Linotype" w:hAnsi="Palatino Linotype" w:cs="Arial"/>
          <w:b/>
        </w:rPr>
        <w:t>SAI</w:t>
      </w:r>
      <w:r w:rsidRPr="00C56666">
        <w:rPr>
          <w:rFonts w:ascii="Palatino Linotype" w:hAnsi="Palatino Linotype" w:cs="Arial"/>
          <w:b/>
        </w:rPr>
        <w:t>MEX</w:t>
      </w:r>
      <w:r>
        <w:rPr>
          <w:rFonts w:ascii="Palatino Linotype" w:hAnsi="Palatino Linotype" w:cs="Arial"/>
        </w:rPr>
        <w:t xml:space="preserve"> y advirtió que las razones o motivos de inconformidad hechos valer por </w:t>
      </w:r>
      <w:r w:rsidRPr="00C56666">
        <w:rPr>
          <w:rFonts w:ascii="Palatino Linotype" w:hAnsi="Palatino Linotype" w:cs="Arial"/>
          <w:b/>
        </w:rPr>
        <w:t>EL RECURRENTE</w:t>
      </w:r>
      <w:r>
        <w:rPr>
          <w:rFonts w:ascii="Palatino Linotype" w:hAnsi="Palatino Linotype" w:cs="Arial"/>
        </w:rPr>
        <w:t xml:space="preserve"> devienen </w:t>
      </w:r>
      <w:r w:rsidRPr="00C56666">
        <w:rPr>
          <w:rFonts w:ascii="Palatino Linotype" w:hAnsi="Palatino Linotype" w:cs="Arial"/>
          <w:b/>
        </w:rPr>
        <w:t>parcialmente fundados</w:t>
      </w:r>
      <w:r>
        <w:rPr>
          <w:rFonts w:ascii="Palatino Linotype" w:hAnsi="Palatino Linotype" w:cs="Arial"/>
        </w:rPr>
        <w:t>, en atención a las siguientes consideraciones de hecho y de derecho:</w:t>
      </w:r>
    </w:p>
    <w:p w:rsidR="00C56666" w:rsidRPr="00C56666" w:rsidRDefault="00C56666" w:rsidP="00C56666">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szCs w:val="22"/>
          <w:lang w:eastAsia="en-US"/>
        </w:rPr>
      </w:pPr>
      <w:r>
        <w:rPr>
          <w:rFonts w:ascii="Palatino Linotype" w:hAnsi="Palatino Linotype" w:cs="Arial"/>
        </w:rPr>
        <w:t xml:space="preserve">Primeramente, cabe precisarse </w:t>
      </w:r>
      <w:proofErr w:type="gramStart"/>
      <w:r>
        <w:rPr>
          <w:rFonts w:ascii="Palatino Linotype" w:hAnsi="Palatino Linotype" w:cs="Arial"/>
        </w:rPr>
        <w:t>que</w:t>
      </w:r>
      <w:proofErr w:type="gramEnd"/>
      <w:r w:rsidR="00842F51">
        <w:rPr>
          <w:rFonts w:ascii="Palatino Linotype" w:hAnsi="Palatino Linotype" w:cs="Arial"/>
        </w:rPr>
        <w:t xml:space="preserve"> respecto a</w:t>
      </w:r>
      <w:r>
        <w:rPr>
          <w:rFonts w:ascii="Palatino Linotype" w:hAnsi="Palatino Linotype" w:cs="Arial"/>
        </w:rPr>
        <w:t xml:space="preserve"> las expresiones vertidas por el particular, relativas </w:t>
      </w:r>
      <w:r w:rsidR="00842F51">
        <w:rPr>
          <w:rFonts w:ascii="Palatino Linotype" w:hAnsi="Palatino Linotype" w:cs="Arial"/>
        </w:rPr>
        <w:t>a:</w:t>
      </w:r>
      <w:r>
        <w:rPr>
          <w:rFonts w:ascii="Palatino Linotype" w:hAnsi="Palatino Linotype" w:cs="Arial"/>
        </w:rPr>
        <w:t xml:space="preserve"> </w:t>
      </w:r>
      <w:r w:rsidRPr="00C56666">
        <w:rPr>
          <w:rFonts w:ascii="Palatino Linotype" w:hAnsi="Palatino Linotype" w:cs="Arial"/>
          <w:i/>
          <w:sz w:val="22"/>
        </w:rPr>
        <w:t xml:space="preserve">“…la </w:t>
      </w:r>
      <w:proofErr w:type="spellStart"/>
      <w:r w:rsidRPr="00C56666">
        <w:rPr>
          <w:rFonts w:ascii="Palatino Linotype" w:hAnsi="Palatino Linotype" w:cs="Arial"/>
          <w:i/>
          <w:sz w:val="22"/>
        </w:rPr>
        <w:t>administracion</w:t>
      </w:r>
      <w:proofErr w:type="spellEnd"/>
      <w:r w:rsidRPr="00C56666">
        <w:rPr>
          <w:rFonts w:ascii="Palatino Linotype" w:hAnsi="Palatino Linotype" w:cs="Arial"/>
          <w:i/>
          <w:sz w:val="22"/>
        </w:rPr>
        <w:t xml:space="preserve"> actual, supuestamente no cuenta con documentos, es necesario que presente una inconformidad ante la autoridad correspondiente para que rinda </w:t>
      </w:r>
      <w:proofErr w:type="spellStart"/>
      <w:r w:rsidRPr="00C56666">
        <w:rPr>
          <w:rFonts w:ascii="Palatino Linotype" w:hAnsi="Palatino Linotype" w:cs="Arial"/>
          <w:i/>
          <w:sz w:val="22"/>
        </w:rPr>
        <w:t>expplicacion</w:t>
      </w:r>
      <w:proofErr w:type="spellEnd"/>
      <w:r w:rsidRPr="00C56666">
        <w:rPr>
          <w:rFonts w:ascii="Palatino Linotype" w:hAnsi="Palatino Linotype" w:cs="Arial"/>
          <w:i/>
          <w:sz w:val="22"/>
        </w:rPr>
        <w:t xml:space="preserve"> del hecho. por otro </w:t>
      </w:r>
      <w:proofErr w:type="gramStart"/>
      <w:r w:rsidRPr="00C56666">
        <w:rPr>
          <w:rFonts w:ascii="Palatino Linotype" w:hAnsi="Palatino Linotype" w:cs="Arial"/>
          <w:i/>
          <w:sz w:val="22"/>
        </w:rPr>
        <w:t>lado</w:t>
      </w:r>
      <w:proofErr w:type="gramEnd"/>
      <w:r w:rsidRPr="00C56666">
        <w:rPr>
          <w:rFonts w:ascii="Palatino Linotype" w:hAnsi="Palatino Linotype" w:cs="Arial"/>
          <w:i/>
          <w:sz w:val="22"/>
        </w:rPr>
        <w:t xml:space="preserve"> siguen entrando camiones de basura de la </w:t>
      </w:r>
      <w:proofErr w:type="spellStart"/>
      <w:r w:rsidRPr="00C56666">
        <w:rPr>
          <w:rFonts w:ascii="Palatino Linotype" w:hAnsi="Palatino Linotype" w:cs="Arial"/>
          <w:i/>
          <w:sz w:val="22"/>
        </w:rPr>
        <w:t>cdmx</w:t>
      </w:r>
      <w:proofErr w:type="spellEnd"/>
      <w:r w:rsidRPr="00C56666">
        <w:rPr>
          <w:rFonts w:ascii="Palatino Linotype" w:hAnsi="Palatino Linotype" w:cs="Arial"/>
          <w:i/>
          <w:sz w:val="22"/>
        </w:rPr>
        <w:t xml:space="preserve"> al municipio y tiran en los tiraderos de </w:t>
      </w:r>
      <w:proofErr w:type="spellStart"/>
      <w:r w:rsidRPr="00C56666">
        <w:rPr>
          <w:rFonts w:ascii="Palatino Linotype" w:hAnsi="Palatino Linotype" w:cs="Arial"/>
          <w:i/>
          <w:sz w:val="22"/>
        </w:rPr>
        <w:t>chicoloapan</w:t>
      </w:r>
      <w:proofErr w:type="spellEnd"/>
      <w:r w:rsidRPr="00C56666">
        <w:rPr>
          <w:rFonts w:ascii="Palatino Linotype" w:hAnsi="Palatino Linotype" w:cs="Arial"/>
          <w:i/>
          <w:sz w:val="22"/>
        </w:rPr>
        <w:t xml:space="preserve">, que acaso no presentan documento que les permita el acceso y ampare el tirar su contenido?” </w:t>
      </w:r>
      <w:r w:rsidRPr="000A0C8E">
        <w:rPr>
          <w:rFonts w:ascii="Palatino Linotype" w:hAnsi="Palatino Linotype" w:cs="Arial"/>
          <w:i/>
        </w:rPr>
        <w:t>(Sic)</w:t>
      </w:r>
      <w:r>
        <w:rPr>
          <w:rFonts w:ascii="Palatino Linotype" w:hAnsi="Palatino Linotype" w:cs="Arial"/>
        </w:rPr>
        <w:t xml:space="preserve">, </w:t>
      </w:r>
      <w:r w:rsidRPr="00C56666">
        <w:rPr>
          <w:rFonts w:ascii="Palatino Linotype" w:eastAsia="Calibri" w:hAnsi="Palatino Linotype"/>
          <w:szCs w:val="22"/>
          <w:lang w:eastAsia="en-US"/>
        </w:rPr>
        <w:t>este Instituto estima que se trata de manifestaciones subjetivas las cuales son inatendibles por esta Autoridad, pues constituyen un Derecho a la Libre Expresión, debido a que es inviolable la libertad de difundir opiniones, información e ideas, a través de cualquier medio.</w:t>
      </w:r>
    </w:p>
    <w:p w:rsidR="00C56666" w:rsidRPr="00C56666" w:rsidRDefault="00C56666" w:rsidP="00C56666">
      <w:pPr>
        <w:spacing w:before="100" w:beforeAutospacing="1" w:after="100" w:afterAutospacing="1" w:line="360" w:lineRule="auto"/>
        <w:jc w:val="both"/>
        <w:rPr>
          <w:rFonts w:ascii="Palatino Linotype" w:eastAsia="Calibri" w:hAnsi="Palatino Linotype"/>
          <w:szCs w:val="22"/>
          <w:lang w:eastAsia="en-US"/>
        </w:rPr>
      </w:pPr>
      <w:r w:rsidRPr="00C56666">
        <w:rPr>
          <w:rFonts w:ascii="Palatino Linotype" w:eastAsia="Calibri" w:hAnsi="Palatino Linotype"/>
          <w:szCs w:val="22"/>
          <w:lang w:eastAsia="en-US"/>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C56666" w:rsidRPr="00C56666" w:rsidRDefault="00C56666" w:rsidP="00C56666">
      <w:pPr>
        <w:spacing w:before="100" w:beforeAutospacing="1" w:after="100" w:afterAutospacing="1" w:line="360" w:lineRule="auto"/>
        <w:jc w:val="both"/>
        <w:rPr>
          <w:rFonts w:ascii="Palatino Linotype" w:hAnsi="Palatino Linotype" w:cs="Arial"/>
        </w:rPr>
      </w:pPr>
      <w:r>
        <w:rPr>
          <w:rFonts w:ascii="Palatino Linotype" w:eastAsia="Calibri" w:hAnsi="Palatino Linotype"/>
          <w:szCs w:val="22"/>
          <w:lang w:eastAsia="en-US"/>
        </w:rPr>
        <w:lastRenderedPageBreak/>
        <w:t xml:space="preserve">Ahora bien, por cuanto hace a la petición que realiza el particular, hoy </w:t>
      </w:r>
      <w:r w:rsidRPr="00C56666">
        <w:rPr>
          <w:rFonts w:ascii="Palatino Linotype" w:eastAsia="Calibri" w:hAnsi="Palatino Linotype"/>
          <w:b/>
          <w:szCs w:val="22"/>
          <w:lang w:eastAsia="en-US"/>
        </w:rPr>
        <w:t>RECURRENTE</w:t>
      </w:r>
      <w:r>
        <w:rPr>
          <w:rFonts w:ascii="Palatino Linotype" w:eastAsia="Calibri" w:hAnsi="Palatino Linotype"/>
          <w:szCs w:val="22"/>
          <w:lang w:eastAsia="en-US"/>
        </w:rPr>
        <w:t xml:space="preserve"> relativa al </w:t>
      </w:r>
      <w:r>
        <w:rPr>
          <w:rFonts w:ascii="Palatino Linotype" w:hAnsi="Palatino Linotype" w:cs="Arial"/>
        </w:rPr>
        <w:t xml:space="preserve">proceso de control del Director de Servicios Públicos, </w:t>
      </w:r>
      <w:r w:rsidRPr="00C56666">
        <w:rPr>
          <w:rFonts w:ascii="Palatino Linotype" w:hAnsi="Palatino Linotype" w:cs="Arial"/>
        </w:rPr>
        <w:t xml:space="preserve">se advierte que, dicho requerimiento, </w:t>
      </w:r>
      <w:r w:rsidRPr="00C56666">
        <w:rPr>
          <w:rFonts w:ascii="Palatino Linotype" w:hAnsi="Palatino Linotype" w:cs="Arial"/>
          <w:b/>
        </w:rPr>
        <w:t xml:space="preserve">no forma parte </w:t>
      </w:r>
      <w:r w:rsidRPr="00C56666">
        <w:rPr>
          <w:rFonts w:ascii="Palatino Linotype" w:hAnsi="Palatino Linotype" w:cs="Arial"/>
        </w:rPr>
        <w:t xml:space="preserve">de la solicitud de acceso a la información; </w:t>
      </w:r>
      <w:r w:rsidRPr="00C56666">
        <w:rPr>
          <w:rFonts w:ascii="Palatino Linotype" w:hAnsi="Palatino Linotype" w:cs="Arial"/>
          <w:bCs/>
        </w:rPr>
        <w:t xml:space="preserve">por lo tanto, la solicitud aludida debe considerarse como una </w:t>
      </w:r>
      <w:r w:rsidRPr="00C56666">
        <w:rPr>
          <w:rFonts w:ascii="Palatino Linotype" w:hAnsi="Palatino Linotype" w:cs="Arial"/>
        </w:rPr>
        <w:t xml:space="preserve">petición adicional o </w:t>
      </w:r>
      <w:r w:rsidRPr="00C56666">
        <w:rPr>
          <w:rFonts w:ascii="Palatino Linotype" w:hAnsi="Palatino Linotype" w:cs="Arial"/>
          <w:i/>
        </w:rPr>
        <w:t xml:space="preserve">plus </w:t>
      </w:r>
      <w:proofErr w:type="spellStart"/>
      <w:r w:rsidRPr="00C56666">
        <w:rPr>
          <w:rFonts w:ascii="Palatino Linotype" w:hAnsi="Palatino Linotype" w:cs="Arial"/>
          <w:i/>
        </w:rPr>
        <w:t>petitio</w:t>
      </w:r>
      <w:proofErr w:type="spellEnd"/>
      <w:r w:rsidRPr="00C56666">
        <w:rPr>
          <w:rFonts w:ascii="Palatino Linotype" w:hAnsi="Palatino Linotype" w:cs="Arial"/>
        </w:rPr>
        <w:t>; es decir, que se trata de una nueva solicitud de información, puesto que no había sido previamente requerida, mediante su solicitud de información.</w:t>
      </w:r>
    </w:p>
    <w:p w:rsidR="00C56666" w:rsidRPr="00C56666" w:rsidRDefault="00C56666" w:rsidP="00C56666">
      <w:pPr>
        <w:spacing w:before="100" w:beforeAutospacing="1" w:after="100" w:afterAutospacing="1" w:line="360" w:lineRule="auto"/>
        <w:jc w:val="both"/>
        <w:rPr>
          <w:rFonts w:ascii="Palatino Linotype" w:hAnsi="Palatino Linotype" w:cs="Arial"/>
        </w:rPr>
      </w:pPr>
      <w:r w:rsidRPr="00C56666">
        <w:rPr>
          <w:rFonts w:ascii="Palatino Linotype" w:hAnsi="Palatino Linotype" w:cs="Arial"/>
        </w:rPr>
        <w:t xml:space="preserve">De esta forma, al realizarse una solicitud adicional a manera de razones o motivos de inconformidad; éstos resultan </w:t>
      </w:r>
      <w:r w:rsidRPr="00C56666">
        <w:rPr>
          <w:rFonts w:ascii="Palatino Linotype" w:hAnsi="Palatino Linotype" w:cs="Arial"/>
          <w:b/>
        </w:rPr>
        <w:t>inoperantes e inatendibles</w:t>
      </w:r>
      <w:r w:rsidRPr="00C56666">
        <w:rPr>
          <w:rFonts w:ascii="Palatino Linotype" w:hAnsi="Palatino Linotype" w:cs="Arial"/>
        </w:rPr>
        <w:t xml:space="preserve">, esto es así, debido a que al ser argumentos que no se plantearon ante </w:t>
      </w:r>
      <w:r w:rsidRPr="00C56666">
        <w:rPr>
          <w:rFonts w:ascii="Palatino Linotype" w:hAnsi="Palatino Linotype" w:cs="Arial"/>
          <w:b/>
        </w:rPr>
        <w:t xml:space="preserve">EL SUJETO OBLIGADO </w:t>
      </w:r>
      <w:r w:rsidRPr="00C56666">
        <w:rPr>
          <w:rFonts w:ascii="Palatino Linotype" w:hAnsi="Palatino Linotype" w:cs="Arial"/>
        </w:rPr>
        <w:t xml:space="preserve">que respondió a la solicitud de acceso a la información, respuesta que constituyen el acto que se reclama o impugna; resultaría injustificado examinar tales argumentos pues éstos no fueron del conocimiento del </w:t>
      </w:r>
      <w:r w:rsidRPr="00C56666">
        <w:rPr>
          <w:rFonts w:ascii="Palatino Linotype" w:hAnsi="Palatino Linotype" w:cs="Arial"/>
          <w:b/>
        </w:rPr>
        <w:t xml:space="preserve">SUJETO OBLIGADO </w:t>
      </w:r>
      <w:r w:rsidRPr="00C56666">
        <w:rPr>
          <w:rFonts w:ascii="Palatino Linotype" w:hAnsi="Palatino Linotype" w:cs="Arial"/>
        </w:rPr>
        <w:t xml:space="preserve">al momento de dar respuesta a la solicitud de acceso a la información pública; por lo que, no tuvo la oportunidad legal de analizarla ni de pronunciarse sobre ella; atento a ello, </w:t>
      </w:r>
      <w:r w:rsidRPr="00C56666">
        <w:rPr>
          <w:rFonts w:ascii="Palatino Linotype" w:hAnsi="Palatino Linotype" w:cs="Arial"/>
          <w:b/>
        </w:rPr>
        <w:t>se dejan a salvo los derechos</w:t>
      </w:r>
      <w:r w:rsidRPr="00C56666">
        <w:rPr>
          <w:rFonts w:ascii="Palatino Linotype" w:hAnsi="Palatino Linotype" w:cs="Arial"/>
        </w:rPr>
        <w:t xml:space="preserve"> del hoy</w:t>
      </w:r>
      <w:r w:rsidRPr="00C56666">
        <w:rPr>
          <w:rFonts w:ascii="Palatino Linotype" w:hAnsi="Palatino Linotype" w:cs="Arial"/>
          <w:b/>
        </w:rPr>
        <w:t xml:space="preserve"> RECURRENTE,</w:t>
      </w:r>
      <w:r w:rsidRPr="00C56666">
        <w:rPr>
          <w:rFonts w:ascii="Palatino Linotype" w:hAnsi="Palatino Linotype" w:cs="Arial"/>
        </w:rPr>
        <w:t xml:space="preserve"> a fin de que pueda formular una nueva solicitud requiriendo el acceso a la información pública que su derecho corresponda.</w:t>
      </w:r>
    </w:p>
    <w:p w:rsidR="00C56666" w:rsidRPr="00C56666" w:rsidRDefault="008E35BC" w:rsidP="00C56666">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Una vez apuntado lo anterior, este Órgano Cons</w:t>
      </w:r>
      <w:r w:rsidR="00842F51">
        <w:rPr>
          <w:rFonts w:ascii="Palatino Linotype" w:eastAsia="Calibri" w:hAnsi="Palatino Linotype"/>
          <w:szCs w:val="22"/>
          <w:lang w:eastAsia="en-US"/>
        </w:rPr>
        <w:t>titucionalmente Autónomo analizó</w:t>
      </w:r>
      <w:r>
        <w:rPr>
          <w:rFonts w:ascii="Palatino Linotype" w:eastAsia="Calibri" w:hAnsi="Palatino Linotype"/>
          <w:szCs w:val="22"/>
          <w:lang w:eastAsia="en-US"/>
        </w:rPr>
        <w:t xml:space="preserve"> la respuesta del </w:t>
      </w:r>
      <w:r w:rsidRPr="008E35BC">
        <w:rPr>
          <w:rFonts w:ascii="Palatino Linotype" w:eastAsia="Calibri" w:hAnsi="Palatino Linotype"/>
          <w:b/>
          <w:szCs w:val="22"/>
          <w:lang w:eastAsia="en-US"/>
        </w:rPr>
        <w:t>SUJETO OBLIGADO</w:t>
      </w:r>
      <w:r>
        <w:rPr>
          <w:rFonts w:ascii="Palatino Linotype" w:eastAsia="Calibri" w:hAnsi="Palatino Linotype"/>
          <w:szCs w:val="22"/>
          <w:lang w:eastAsia="en-US"/>
        </w:rPr>
        <w:t xml:space="preserve"> y advirtió que ésta carece de una deb</w:t>
      </w:r>
      <w:r w:rsidR="00842F51">
        <w:rPr>
          <w:rFonts w:ascii="Palatino Linotype" w:eastAsia="Calibri" w:hAnsi="Palatino Linotype"/>
          <w:szCs w:val="22"/>
          <w:lang w:eastAsia="en-US"/>
        </w:rPr>
        <w:t>ida fundamentación y motivación;</w:t>
      </w:r>
      <w:r>
        <w:rPr>
          <w:rFonts w:ascii="Palatino Linotype" w:eastAsia="Calibri" w:hAnsi="Palatino Linotype"/>
          <w:szCs w:val="22"/>
          <w:lang w:eastAsia="en-US"/>
        </w:rPr>
        <w:t xml:space="preserve"> toda vez que, como se verá en líneas posteriores, existe fuente obligacional que constriñe al Ayuntamiento a contar con la informac</w:t>
      </w:r>
      <w:r w:rsidR="00842F51">
        <w:rPr>
          <w:rFonts w:ascii="Palatino Linotype" w:eastAsia="Calibri" w:hAnsi="Palatino Linotype"/>
          <w:szCs w:val="22"/>
          <w:lang w:eastAsia="en-US"/>
        </w:rPr>
        <w:t>ión requerida por el particular</w:t>
      </w:r>
      <w:r>
        <w:rPr>
          <w:rFonts w:ascii="Palatino Linotype" w:eastAsia="Calibri" w:hAnsi="Palatino Linotype"/>
          <w:szCs w:val="22"/>
          <w:lang w:eastAsia="en-US"/>
        </w:rPr>
        <w:t xml:space="preserve"> y</w:t>
      </w:r>
      <w:r w:rsidR="00842F51">
        <w:rPr>
          <w:rFonts w:ascii="Palatino Linotype" w:eastAsia="Calibri" w:hAnsi="Palatino Linotype"/>
          <w:szCs w:val="22"/>
          <w:lang w:eastAsia="en-US"/>
        </w:rPr>
        <w:t>, en virtud de</w:t>
      </w:r>
      <w:r>
        <w:rPr>
          <w:rFonts w:ascii="Palatino Linotype" w:eastAsia="Calibri" w:hAnsi="Palatino Linotype"/>
          <w:szCs w:val="22"/>
          <w:lang w:eastAsia="en-US"/>
        </w:rPr>
        <w:t xml:space="preserve"> que el hecho </w:t>
      </w:r>
      <w:r w:rsidR="00842F51">
        <w:rPr>
          <w:rFonts w:ascii="Palatino Linotype" w:eastAsia="Calibri" w:hAnsi="Palatino Linotype"/>
          <w:szCs w:val="22"/>
          <w:lang w:eastAsia="en-US"/>
        </w:rPr>
        <w:t>relativo a que</w:t>
      </w:r>
      <w:r>
        <w:rPr>
          <w:rFonts w:ascii="Palatino Linotype" w:eastAsia="Calibri" w:hAnsi="Palatino Linotype"/>
          <w:szCs w:val="22"/>
          <w:lang w:eastAsia="en-US"/>
        </w:rPr>
        <w:t xml:space="preserve"> la administración municipal saliente no </w:t>
      </w:r>
      <w:r w:rsidR="00842F51">
        <w:rPr>
          <w:rFonts w:ascii="Palatino Linotype" w:eastAsia="Calibri" w:hAnsi="Palatino Linotype"/>
          <w:szCs w:val="22"/>
          <w:lang w:eastAsia="en-US"/>
        </w:rPr>
        <w:t>entregó</w:t>
      </w:r>
      <w:r>
        <w:rPr>
          <w:rFonts w:ascii="Palatino Linotype" w:eastAsia="Calibri" w:hAnsi="Palatino Linotype"/>
          <w:szCs w:val="22"/>
          <w:lang w:eastAsia="en-US"/>
        </w:rPr>
        <w:t xml:space="preserve"> documentación a la administración entrante, no puede ser obstáculo para satisfacer el derecho de acceso a la información del particular</w:t>
      </w:r>
      <w:r w:rsidR="00E85767">
        <w:rPr>
          <w:rFonts w:ascii="Palatino Linotype" w:eastAsia="Calibri" w:hAnsi="Palatino Linotype"/>
          <w:szCs w:val="22"/>
          <w:lang w:eastAsia="en-US"/>
        </w:rPr>
        <w:t xml:space="preserve">, </w:t>
      </w:r>
      <w:r w:rsidR="00E85767">
        <w:rPr>
          <w:rFonts w:ascii="Palatino Linotype" w:eastAsia="Calibri" w:hAnsi="Palatino Linotype"/>
          <w:szCs w:val="22"/>
          <w:lang w:eastAsia="en-US"/>
        </w:rPr>
        <w:lastRenderedPageBreak/>
        <w:t xml:space="preserve">además, que </w:t>
      </w:r>
      <w:r w:rsidR="00E85767" w:rsidRPr="002C509B">
        <w:rPr>
          <w:rFonts w:ascii="Palatino Linotype" w:eastAsia="Calibri" w:hAnsi="Palatino Linotype"/>
          <w:b/>
          <w:szCs w:val="22"/>
          <w:lang w:eastAsia="en-US"/>
        </w:rPr>
        <w:t>EL SUJETO OBLIGADO</w:t>
      </w:r>
      <w:r w:rsidR="00E85767">
        <w:rPr>
          <w:rFonts w:ascii="Palatino Linotype" w:eastAsia="Calibri" w:hAnsi="Palatino Linotype"/>
          <w:szCs w:val="22"/>
          <w:lang w:eastAsia="en-US"/>
        </w:rPr>
        <w:t xml:space="preserve"> no acreditó haber realizado una búsqueda exhaustiva y razonable</w:t>
      </w:r>
      <w:r w:rsidR="002C509B">
        <w:rPr>
          <w:rStyle w:val="Refdenotaalpie"/>
          <w:rFonts w:ascii="Palatino Linotype" w:eastAsia="Calibri" w:hAnsi="Palatino Linotype"/>
          <w:szCs w:val="22"/>
          <w:lang w:eastAsia="en-US"/>
        </w:rPr>
        <w:footnoteReference w:id="2"/>
      </w:r>
      <w:r w:rsidR="00E85767">
        <w:rPr>
          <w:rFonts w:ascii="Palatino Linotype" w:eastAsia="Calibri" w:hAnsi="Palatino Linotype"/>
          <w:szCs w:val="22"/>
          <w:lang w:eastAsia="en-US"/>
        </w:rPr>
        <w:t xml:space="preserve"> en sus archivos.</w:t>
      </w:r>
    </w:p>
    <w:p w:rsidR="00B83A30" w:rsidRPr="00B83A30" w:rsidRDefault="00B83A30" w:rsidP="00B83A3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83A30">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B83A30" w:rsidRPr="00B83A30" w:rsidRDefault="00B83A30" w:rsidP="00B83A30">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83A30">
        <w:rPr>
          <w:rFonts w:ascii="Palatino Linotype" w:hAnsi="Palatino Linotype" w:cs="Arial"/>
          <w:b/>
          <w:i/>
          <w:sz w:val="22"/>
        </w:rPr>
        <w:t>“FUNDAMENTACIÓN Y MOTIVACIÓN.</w:t>
      </w:r>
      <w:r w:rsidRPr="00B83A30">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B83A30" w:rsidRPr="00B83A30" w:rsidRDefault="00B83A30" w:rsidP="00B83A3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83A30">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B83A30" w:rsidRPr="00B83A30" w:rsidRDefault="00B83A30" w:rsidP="00B83A30">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83A30">
        <w:rPr>
          <w:rFonts w:ascii="Palatino Linotype" w:hAnsi="Palatino Linotype" w:cs="Arial"/>
          <w:i/>
          <w:sz w:val="22"/>
        </w:rPr>
        <w:t>“</w:t>
      </w:r>
      <w:r w:rsidRPr="00B83A30">
        <w:rPr>
          <w:rFonts w:ascii="Palatino Linotype" w:hAnsi="Palatino Linotype" w:cs="Arial"/>
          <w:b/>
          <w:i/>
          <w:sz w:val="22"/>
        </w:rPr>
        <w:t xml:space="preserve">FUNDAMENTACIÓN Y MOTIVACIÓN. EL ASPECTO FORMAL DE LA GARANTÍA Y SU FINALIDAD SE TRADUCEN EN EXPLICAR, JUSTIFICAR, POSIBILITAR LA DEFENSA Y COMUNICAR LA </w:t>
      </w:r>
      <w:r w:rsidRPr="00B83A30">
        <w:rPr>
          <w:rFonts w:ascii="Palatino Linotype" w:hAnsi="Palatino Linotype" w:cs="Arial"/>
          <w:b/>
          <w:i/>
          <w:sz w:val="22"/>
        </w:rPr>
        <w:lastRenderedPageBreak/>
        <w:t>DECISIÓN.</w:t>
      </w:r>
      <w:r w:rsidRPr="00B83A30">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B83A30" w:rsidRPr="00B83A30" w:rsidRDefault="00B83A30" w:rsidP="00B83A3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83A30">
        <w:rPr>
          <w:rFonts w:ascii="Palatino Linotype" w:hAnsi="Palatino Linotype" w:cs="Arial"/>
        </w:rPr>
        <w:t xml:space="preserve">Por lo cual, la fundamentación y motivación implica </w:t>
      </w:r>
      <w:proofErr w:type="gramStart"/>
      <w:r w:rsidRPr="00B83A30">
        <w:rPr>
          <w:rFonts w:ascii="Palatino Linotype" w:hAnsi="Palatino Linotype" w:cs="Arial"/>
        </w:rPr>
        <w:t>que</w:t>
      </w:r>
      <w:proofErr w:type="gramEnd"/>
      <w:r w:rsidRPr="00B83A30">
        <w:rPr>
          <w:rFonts w:ascii="Palatino Linotype" w:hAnsi="Palatino Linotype" w:cs="Arial"/>
        </w:rPr>
        <w:t xml:space="preserv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B83A30" w:rsidRPr="00B83A30" w:rsidRDefault="00C75216" w:rsidP="00B83A30">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Precisado lo anterior, ese Instituto analizó la normatividad que rige al </w:t>
      </w:r>
      <w:r w:rsidRPr="00C75216">
        <w:rPr>
          <w:rFonts w:ascii="Palatino Linotype" w:eastAsia="Calibri" w:hAnsi="Palatino Linotype"/>
          <w:b/>
          <w:szCs w:val="22"/>
          <w:lang w:eastAsia="en-US"/>
        </w:rPr>
        <w:t>SUJETO OBLIGADO</w:t>
      </w:r>
      <w:r>
        <w:rPr>
          <w:rFonts w:ascii="Palatino Linotype" w:eastAsia="Calibri" w:hAnsi="Palatino Linotype"/>
          <w:szCs w:val="22"/>
          <w:lang w:eastAsia="en-US"/>
        </w:rPr>
        <w:t>, en materia de disposición final de residuos sólidos</w:t>
      </w:r>
      <w:r w:rsidR="00842F51">
        <w:rPr>
          <w:rFonts w:ascii="Palatino Linotype" w:eastAsia="Calibri" w:hAnsi="Palatino Linotype"/>
          <w:szCs w:val="22"/>
          <w:lang w:eastAsia="en-US"/>
        </w:rPr>
        <w:t>,</w:t>
      </w:r>
      <w:r>
        <w:rPr>
          <w:rFonts w:ascii="Palatino Linotype" w:eastAsia="Calibri" w:hAnsi="Palatino Linotype"/>
          <w:szCs w:val="22"/>
          <w:lang w:eastAsia="en-US"/>
        </w:rPr>
        <w:t xml:space="preserve"> y advirtió que existe fuente obligacional que lo constriñe a contar con la información solicitada por el particular</w:t>
      </w:r>
      <w:r w:rsidR="007C1510">
        <w:rPr>
          <w:rFonts w:ascii="Palatino Linotype" w:eastAsia="Calibri" w:hAnsi="Palatino Linotype"/>
          <w:szCs w:val="22"/>
          <w:lang w:eastAsia="en-US"/>
        </w:rPr>
        <w:t>.</w:t>
      </w:r>
    </w:p>
    <w:p w:rsidR="007C1510" w:rsidRDefault="007C1510" w:rsidP="007C1510">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szCs w:val="22"/>
          <w:lang w:eastAsia="en-US"/>
        </w:rPr>
      </w:pPr>
      <w:r>
        <w:rPr>
          <w:rFonts w:ascii="Palatino Linotype" w:hAnsi="Palatino Linotype" w:cs="Arial"/>
        </w:rPr>
        <w:t xml:space="preserve">Así, el artículo 115, fracción III, inciso c) de la </w:t>
      </w:r>
      <w:r w:rsidRPr="007C1510">
        <w:rPr>
          <w:rFonts w:ascii="Palatino Linotype" w:eastAsia="Calibri" w:hAnsi="Palatino Linotype"/>
          <w:szCs w:val="22"/>
          <w:lang w:eastAsia="en-US"/>
        </w:rPr>
        <w:t xml:space="preserve">Constitución Política de </w:t>
      </w:r>
      <w:r>
        <w:rPr>
          <w:rFonts w:ascii="Palatino Linotype" w:eastAsia="Calibri" w:hAnsi="Palatino Linotype"/>
          <w:szCs w:val="22"/>
          <w:lang w:eastAsia="en-US"/>
        </w:rPr>
        <w:t>l</w:t>
      </w:r>
      <w:r w:rsidRPr="007C1510">
        <w:rPr>
          <w:rFonts w:ascii="Palatino Linotype" w:eastAsia="Calibri" w:hAnsi="Palatino Linotype"/>
          <w:szCs w:val="22"/>
          <w:lang w:eastAsia="en-US"/>
        </w:rPr>
        <w:t>os Estados Unidos Mexicanos</w:t>
      </w:r>
      <w:r>
        <w:rPr>
          <w:rFonts w:ascii="Palatino Linotype" w:eastAsia="Calibri" w:hAnsi="Palatino Linotype"/>
          <w:szCs w:val="22"/>
          <w:lang w:eastAsia="en-US"/>
        </w:rPr>
        <w:t xml:space="preserve"> establece que los</w:t>
      </w:r>
      <w:r w:rsidRPr="007C1510">
        <w:rPr>
          <w:rFonts w:ascii="Palatino Linotype" w:eastAsia="Calibri" w:hAnsi="Palatino Linotype"/>
          <w:szCs w:val="22"/>
          <w:lang w:eastAsia="en-US"/>
        </w:rPr>
        <w:t xml:space="preserve"> estados adoptarán, para su régimen interior, la forma de gobierno republicano, representativo, democrático, laico y popular, teniendo </w:t>
      </w:r>
      <w:r w:rsidRPr="007C1510">
        <w:rPr>
          <w:rFonts w:ascii="Palatino Linotype" w:eastAsia="Calibri" w:hAnsi="Palatino Linotype"/>
          <w:szCs w:val="22"/>
          <w:lang w:eastAsia="en-US"/>
        </w:rPr>
        <w:lastRenderedPageBreak/>
        <w:t>como base de su división territorial y de su organización política y adm</w:t>
      </w:r>
      <w:r>
        <w:rPr>
          <w:rFonts w:ascii="Palatino Linotype" w:eastAsia="Calibri" w:hAnsi="Palatino Linotype"/>
          <w:szCs w:val="22"/>
          <w:lang w:eastAsia="en-US"/>
        </w:rPr>
        <w:t>inistrativa, el municipio libre y</w:t>
      </w:r>
      <w:r w:rsidR="00842F51">
        <w:rPr>
          <w:rFonts w:ascii="Palatino Linotype" w:eastAsia="Calibri" w:hAnsi="Palatino Linotype"/>
          <w:szCs w:val="22"/>
          <w:lang w:eastAsia="en-US"/>
        </w:rPr>
        <w:t xml:space="preserve"> que</w:t>
      </w:r>
      <w:r>
        <w:rPr>
          <w:rFonts w:ascii="Palatino Linotype" w:eastAsia="Calibri" w:hAnsi="Palatino Linotype"/>
          <w:szCs w:val="22"/>
          <w:lang w:eastAsia="en-US"/>
        </w:rPr>
        <w:t xml:space="preserve"> éste tendrá a su cargo el servicio público de limpia</w:t>
      </w:r>
      <w:r w:rsidRPr="007C1510">
        <w:rPr>
          <w:rFonts w:ascii="Palatino Linotype" w:eastAsia="Calibri" w:hAnsi="Palatino Linotype"/>
          <w:szCs w:val="22"/>
          <w:lang w:eastAsia="en-US"/>
        </w:rPr>
        <w:t>, recolección, traslado, tratamiento y</w:t>
      </w:r>
      <w:r>
        <w:rPr>
          <w:rFonts w:ascii="Palatino Linotype" w:eastAsia="Calibri" w:hAnsi="Palatino Linotype"/>
          <w:szCs w:val="22"/>
          <w:lang w:eastAsia="en-US"/>
        </w:rPr>
        <w:t xml:space="preserve"> disposición final de residuos.</w:t>
      </w:r>
    </w:p>
    <w:p w:rsidR="007C1510" w:rsidRDefault="007C1510" w:rsidP="007C1510">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szCs w:val="22"/>
          <w:lang w:eastAsia="en-US"/>
        </w:rPr>
      </w:pPr>
      <w:r>
        <w:rPr>
          <w:rFonts w:ascii="Palatino Linotype" w:eastAsia="Calibri" w:hAnsi="Palatino Linotype"/>
          <w:szCs w:val="22"/>
          <w:lang w:eastAsia="en-US"/>
        </w:rPr>
        <w:t>Por su parte, los artículos 122 y 126 de la Co</w:t>
      </w:r>
      <w:r w:rsidRPr="007C1510">
        <w:rPr>
          <w:rFonts w:ascii="Palatino Linotype" w:eastAsia="Calibri" w:hAnsi="Palatino Linotype"/>
          <w:szCs w:val="22"/>
          <w:lang w:eastAsia="en-US"/>
        </w:rPr>
        <w:t xml:space="preserve">nstitución </w:t>
      </w:r>
      <w:r>
        <w:rPr>
          <w:rFonts w:ascii="Palatino Linotype" w:eastAsia="Calibri" w:hAnsi="Palatino Linotype"/>
          <w:szCs w:val="22"/>
          <w:lang w:eastAsia="en-US"/>
        </w:rPr>
        <w:t>Política del Estado Libre y Soberano d</w:t>
      </w:r>
      <w:r w:rsidRPr="007C1510">
        <w:rPr>
          <w:rFonts w:ascii="Palatino Linotype" w:eastAsia="Calibri" w:hAnsi="Palatino Linotype"/>
          <w:szCs w:val="22"/>
          <w:lang w:eastAsia="en-US"/>
        </w:rPr>
        <w:t>e México</w:t>
      </w:r>
      <w:r>
        <w:rPr>
          <w:rFonts w:ascii="Palatino Linotype" w:eastAsia="Calibri" w:hAnsi="Palatino Linotype"/>
          <w:szCs w:val="22"/>
          <w:lang w:eastAsia="en-US"/>
        </w:rPr>
        <w:t xml:space="preserve"> establecen que l</w:t>
      </w:r>
      <w:r w:rsidRPr="007C1510">
        <w:rPr>
          <w:rFonts w:ascii="Palatino Linotype" w:eastAsia="Calibri" w:hAnsi="Palatino Linotype"/>
          <w:szCs w:val="22"/>
          <w:lang w:eastAsia="en-US"/>
        </w:rPr>
        <w:t xml:space="preserve">os </w:t>
      </w:r>
      <w:r w:rsidR="001A2A48">
        <w:rPr>
          <w:rFonts w:ascii="Palatino Linotype" w:eastAsia="Calibri" w:hAnsi="Palatino Linotype"/>
          <w:szCs w:val="22"/>
          <w:lang w:eastAsia="en-US"/>
        </w:rPr>
        <w:t xml:space="preserve">Ayuntamientos </w:t>
      </w:r>
      <w:r>
        <w:rPr>
          <w:rFonts w:ascii="Palatino Linotype" w:eastAsia="Calibri" w:hAnsi="Palatino Linotype"/>
          <w:szCs w:val="22"/>
          <w:lang w:eastAsia="en-US"/>
        </w:rPr>
        <w:t xml:space="preserve">de los </w:t>
      </w:r>
      <w:r w:rsidR="001A2A48">
        <w:rPr>
          <w:rFonts w:ascii="Palatino Linotype" w:eastAsia="Calibri" w:hAnsi="Palatino Linotype"/>
          <w:szCs w:val="22"/>
          <w:lang w:eastAsia="en-US"/>
        </w:rPr>
        <w:t xml:space="preserve">Municipios </w:t>
      </w:r>
      <w:r w:rsidRPr="007C1510">
        <w:rPr>
          <w:rFonts w:ascii="Palatino Linotype" w:eastAsia="Calibri" w:hAnsi="Palatino Linotype"/>
          <w:szCs w:val="22"/>
          <w:lang w:eastAsia="en-US"/>
        </w:rPr>
        <w:t xml:space="preserve">tendrán a su cargo las funciones y servicios públicos que señala la fracción III del artículo 115 de la Constitución Política </w:t>
      </w:r>
      <w:r>
        <w:rPr>
          <w:rFonts w:ascii="Palatino Linotype" w:eastAsia="Calibri" w:hAnsi="Palatino Linotype"/>
          <w:szCs w:val="22"/>
          <w:lang w:eastAsia="en-US"/>
        </w:rPr>
        <w:t xml:space="preserve">de los Estados Unidos Mexicanos y que el </w:t>
      </w:r>
      <w:r w:rsidRPr="007C1510">
        <w:rPr>
          <w:rFonts w:ascii="Palatino Linotype" w:eastAsia="Calibri" w:hAnsi="Palatino Linotype"/>
          <w:szCs w:val="22"/>
          <w:lang w:eastAsia="en-US"/>
        </w:rPr>
        <w:t xml:space="preserve">Ejecutivo del Estado podrá convenir con los </w:t>
      </w:r>
      <w:r w:rsidR="001A2A48" w:rsidRPr="007C1510">
        <w:rPr>
          <w:rFonts w:ascii="Palatino Linotype" w:eastAsia="Calibri" w:hAnsi="Palatino Linotype"/>
          <w:szCs w:val="22"/>
          <w:lang w:eastAsia="en-US"/>
        </w:rPr>
        <w:t xml:space="preserve">Ayuntamientos </w:t>
      </w:r>
      <w:r w:rsidRPr="007C1510">
        <w:rPr>
          <w:rFonts w:ascii="Palatino Linotype" w:eastAsia="Calibri" w:hAnsi="Palatino Linotype"/>
          <w:szCs w:val="22"/>
          <w:lang w:eastAsia="en-US"/>
        </w:rPr>
        <w:t xml:space="preserve">la asunción de las funciones que originalmente le corresponden a aquél, la ejecución de obras y la prestación de servicios públicos, cuando el desarrollo económico y social o la protección al ambiente lo hagan necesarios. </w:t>
      </w:r>
    </w:p>
    <w:p w:rsidR="007C1510" w:rsidRPr="007C1510" w:rsidRDefault="007C1510" w:rsidP="007C1510">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szCs w:val="22"/>
          <w:lang w:eastAsia="en-US"/>
        </w:rPr>
      </w:pPr>
      <w:r>
        <w:rPr>
          <w:rFonts w:ascii="Palatino Linotype" w:eastAsia="Calibri" w:hAnsi="Palatino Linotype"/>
          <w:szCs w:val="22"/>
          <w:lang w:eastAsia="en-US"/>
        </w:rPr>
        <w:t xml:space="preserve">Asimismo, se prevé </w:t>
      </w:r>
      <w:proofErr w:type="gramStart"/>
      <w:r>
        <w:rPr>
          <w:rFonts w:ascii="Palatino Linotype" w:eastAsia="Calibri" w:hAnsi="Palatino Linotype"/>
          <w:szCs w:val="22"/>
          <w:lang w:eastAsia="en-US"/>
        </w:rPr>
        <w:t>que</w:t>
      </w:r>
      <w:proofErr w:type="gramEnd"/>
      <w:r>
        <w:rPr>
          <w:rFonts w:ascii="Palatino Linotype" w:eastAsia="Calibri" w:hAnsi="Palatino Linotype"/>
          <w:szCs w:val="22"/>
          <w:lang w:eastAsia="en-US"/>
        </w:rPr>
        <w:t xml:space="preserve"> t</w:t>
      </w:r>
      <w:r w:rsidRPr="007C1510">
        <w:rPr>
          <w:rFonts w:ascii="Palatino Linotype" w:eastAsia="Calibri" w:hAnsi="Palatino Linotype"/>
          <w:szCs w:val="22"/>
          <w:lang w:eastAsia="en-US"/>
        </w:rPr>
        <w:t xml:space="preserve">ratándose de la protección al ambiente, el Ejecutivo del Estado podrá establecer Regiones Ambientales y Centros Integrales de Residuos en cada región y coordinarse en esta materia con los municipios, a través de los convenios respectivos, en términos de las disposiciones jurídicas aplicables. </w:t>
      </w:r>
      <w:r>
        <w:rPr>
          <w:rFonts w:ascii="Palatino Linotype" w:eastAsia="Calibri" w:hAnsi="Palatino Linotype"/>
          <w:szCs w:val="22"/>
          <w:lang w:eastAsia="en-US"/>
        </w:rPr>
        <w:t>Siendo que los</w:t>
      </w:r>
      <w:r w:rsidRPr="007C1510">
        <w:rPr>
          <w:rFonts w:ascii="Palatino Linotype" w:eastAsia="Calibri" w:hAnsi="Palatino Linotype"/>
          <w:szCs w:val="22"/>
          <w:lang w:eastAsia="en-US"/>
        </w:rPr>
        <w:t xml:space="preserve"> </w:t>
      </w:r>
      <w:r w:rsidR="001A2A48" w:rsidRPr="007C1510">
        <w:rPr>
          <w:rFonts w:ascii="Palatino Linotype" w:eastAsia="Calibri" w:hAnsi="Palatino Linotype"/>
          <w:szCs w:val="22"/>
          <w:lang w:eastAsia="en-US"/>
        </w:rPr>
        <w:t>Municipios</w:t>
      </w:r>
      <w:r w:rsidRPr="007C1510">
        <w:rPr>
          <w:rFonts w:ascii="Palatino Linotype" w:eastAsia="Calibri" w:hAnsi="Palatino Linotype"/>
          <w:szCs w:val="22"/>
          <w:lang w:eastAsia="en-US"/>
        </w:rPr>
        <w:t xml:space="preserve">, previo acuerdo entre sus </w:t>
      </w:r>
      <w:r w:rsidR="001A2A48" w:rsidRPr="007C1510">
        <w:rPr>
          <w:rFonts w:ascii="Palatino Linotype" w:eastAsia="Calibri" w:hAnsi="Palatino Linotype"/>
          <w:szCs w:val="22"/>
          <w:lang w:eastAsia="en-US"/>
        </w:rPr>
        <w:t>Ayuntamientos</w:t>
      </w:r>
      <w:r w:rsidRPr="007C1510">
        <w:rPr>
          <w:rFonts w:ascii="Palatino Linotype" w:eastAsia="Calibri" w:hAnsi="Palatino Linotype"/>
          <w:szCs w:val="22"/>
          <w:lang w:eastAsia="en-US"/>
        </w:rPr>
        <w:t>, podrán coordinarse y asociarse para la más eficaz prestación de los servicios públicos o el mejor ejercicio de las funciones que les correspondan, asimismo, podrán asociarse para concesionar los servicios públicos, de conformidad con las disposiciones jurídicas aplicables, prefiriéndose en igualdad de circunst</w:t>
      </w:r>
      <w:r>
        <w:rPr>
          <w:rFonts w:ascii="Palatino Linotype" w:eastAsia="Calibri" w:hAnsi="Palatino Linotype"/>
          <w:szCs w:val="22"/>
          <w:lang w:eastAsia="en-US"/>
        </w:rPr>
        <w:t>ancias a vecinos del municipio.</w:t>
      </w:r>
    </w:p>
    <w:p w:rsidR="00810A97" w:rsidRPr="007C1510" w:rsidRDefault="00E7573F" w:rsidP="00810A97">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Corolario a lo anterior</w:t>
      </w:r>
      <w:r w:rsidR="00810A97">
        <w:rPr>
          <w:rFonts w:ascii="Palatino Linotype" w:eastAsia="Calibri" w:hAnsi="Palatino Linotype"/>
          <w:szCs w:val="22"/>
          <w:lang w:eastAsia="en-US"/>
        </w:rPr>
        <w:t xml:space="preserve">, este Instituto advirtió que, de conformidad con el artículo 1 de la </w:t>
      </w:r>
      <w:r w:rsidR="00810A97" w:rsidRPr="007C1510">
        <w:rPr>
          <w:rFonts w:ascii="Palatino Linotype" w:eastAsia="Calibri" w:hAnsi="Palatino Linotype"/>
          <w:szCs w:val="22"/>
          <w:lang w:eastAsia="en-US"/>
        </w:rPr>
        <w:t>Ley General para la Prevención y Gestión Integral de los Residuos</w:t>
      </w:r>
      <w:r>
        <w:rPr>
          <w:rFonts w:ascii="Palatino Linotype" w:eastAsia="Calibri" w:hAnsi="Palatino Linotype"/>
          <w:szCs w:val="22"/>
          <w:lang w:eastAsia="en-US"/>
        </w:rPr>
        <w:t>, ésta</w:t>
      </w:r>
      <w:r w:rsidR="00810A97">
        <w:rPr>
          <w:rFonts w:ascii="Palatino Linotype" w:eastAsia="Calibri" w:hAnsi="Palatino Linotype"/>
          <w:szCs w:val="22"/>
          <w:lang w:eastAsia="en-US"/>
        </w:rPr>
        <w:t xml:space="preserve"> tiene</w:t>
      </w:r>
      <w:r w:rsidR="00810A97" w:rsidRPr="007C1510">
        <w:rPr>
          <w:rFonts w:ascii="Palatino Linotype" w:eastAsia="Calibri" w:hAnsi="Palatino Linotype"/>
          <w:szCs w:val="22"/>
          <w:lang w:eastAsia="en-US"/>
        </w:rPr>
        <w:t xml:space="preserve"> por </w:t>
      </w:r>
      <w:r w:rsidR="00810A97" w:rsidRPr="007C1510">
        <w:rPr>
          <w:rFonts w:ascii="Palatino Linotype" w:eastAsia="Calibri" w:hAnsi="Palatino Linotype"/>
          <w:szCs w:val="22"/>
          <w:lang w:eastAsia="en-US"/>
        </w:rPr>
        <w:lastRenderedPageBreak/>
        <w:t>objeto garantizar el derecho de toda persona al medio ambiente sano y propiciar el desarrollo sustentable</w:t>
      </w:r>
      <w:r>
        <w:rPr>
          <w:rFonts w:ascii="Palatino Linotype" w:eastAsia="Calibri" w:hAnsi="Palatino Linotype"/>
          <w:szCs w:val="22"/>
          <w:lang w:eastAsia="en-US"/>
        </w:rPr>
        <w:t>,</w:t>
      </w:r>
      <w:r w:rsidR="00810A97" w:rsidRPr="007C1510">
        <w:rPr>
          <w:rFonts w:ascii="Palatino Linotype" w:eastAsia="Calibri" w:hAnsi="Palatino Linotype"/>
          <w:szCs w:val="22"/>
          <w:lang w:eastAsia="en-US"/>
        </w:rPr>
        <w:t xml:space="preserve"> a través de la prevención de la generación, la valorización y la gestión integral de los residuos peligrosos, de los residuos sólidos urbanos y de manejo especial; prevenir la contaminación de sitios con estos residuos</w:t>
      </w:r>
      <w:r w:rsidR="00810A97">
        <w:rPr>
          <w:rFonts w:ascii="Palatino Linotype" w:eastAsia="Calibri" w:hAnsi="Palatino Linotype"/>
          <w:szCs w:val="22"/>
          <w:lang w:eastAsia="en-US"/>
        </w:rPr>
        <w:t xml:space="preserve"> y llevar a cabo su remediación;</w:t>
      </w:r>
      <w:r w:rsidR="00810A97" w:rsidRPr="007C1510">
        <w:rPr>
          <w:rFonts w:ascii="Palatino Linotype" w:eastAsia="Calibri" w:hAnsi="Palatino Linotype"/>
          <w:szCs w:val="22"/>
          <w:lang w:eastAsia="en-US"/>
        </w:rPr>
        <w:t xml:space="preserve"> así como</w:t>
      </w:r>
      <w:r w:rsidR="00810A97">
        <w:rPr>
          <w:rFonts w:ascii="Palatino Linotype" w:eastAsia="Calibri" w:hAnsi="Palatino Linotype"/>
          <w:szCs w:val="22"/>
          <w:lang w:eastAsia="en-US"/>
        </w:rPr>
        <w:t>,</w:t>
      </w:r>
      <w:r w:rsidR="00810A97" w:rsidRPr="007C1510">
        <w:rPr>
          <w:rFonts w:ascii="Palatino Linotype" w:eastAsia="Calibri" w:hAnsi="Palatino Linotype"/>
          <w:szCs w:val="22"/>
          <w:lang w:eastAsia="en-US"/>
        </w:rPr>
        <w:t xml:space="preserve"> establecer las bases para</w:t>
      </w:r>
      <w:r w:rsidR="00810A97">
        <w:rPr>
          <w:rFonts w:ascii="Palatino Linotype" w:eastAsia="Calibri" w:hAnsi="Palatino Linotype"/>
          <w:szCs w:val="22"/>
          <w:lang w:eastAsia="en-US"/>
        </w:rPr>
        <w:t>:</w:t>
      </w:r>
    </w:p>
    <w:p w:rsidR="00810A97" w:rsidRPr="00810A97" w:rsidRDefault="007C1510" w:rsidP="008D2F05">
      <w:pPr>
        <w:pStyle w:val="Prrafodelista"/>
        <w:numPr>
          <w:ilvl w:val="0"/>
          <w:numId w:val="7"/>
        </w:numPr>
        <w:spacing w:before="100" w:beforeAutospacing="1" w:after="100" w:afterAutospacing="1" w:line="360" w:lineRule="auto"/>
        <w:jc w:val="both"/>
        <w:rPr>
          <w:rFonts w:ascii="Palatino Linotype" w:eastAsia="Calibri" w:hAnsi="Palatino Linotype"/>
          <w:szCs w:val="22"/>
          <w:lang w:eastAsia="en-US"/>
        </w:rPr>
      </w:pPr>
      <w:r w:rsidRPr="00810A97">
        <w:rPr>
          <w:rFonts w:ascii="Palatino Linotype" w:eastAsia="Calibri" w:hAnsi="Palatino Linotype"/>
          <w:szCs w:val="22"/>
          <w:lang w:eastAsia="en-US"/>
        </w:rPr>
        <w:t xml:space="preserve">Aplicar los principios de valorización, responsabilidad compartida y manejo integral de residuos, bajo criterios de eficiencia ambiental, tecnológica, económica y social, los cuales deben de considerarse en el diseño de instrumentos, programas y planes de política ambiental para la gestión de residuos; </w:t>
      </w:r>
    </w:p>
    <w:p w:rsidR="00810A97" w:rsidRDefault="007C1510" w:rsidP="008D2F05">
      <w:pPr>
        <w:pStyle w:val="Prrafodelista"/>
        <w:numPr>
          <w:ilvl w:val="0"/>
          <w:numId w:val="7"/>
        </w:numPr>
        <w:spacing w:before="100" w:beforeAutospacing="1" w:after="100" w:afterAutospacing="1" w:line="360" w:lineRule="auto"/>
        <w:jc w:val="both"/>
        <w:rPr>
          <w:rFonts w:ascii="Palatino Linotype" w:eastAsia="Calibri" w:hAnsi="Palatino Linotype"/>
          <w:szCs w:val="22"/>
          <w:lang w:eastAsia="en-US"/>
        </w:rPr>
      </w:pPr>
      <w:r w:rsidRPr="00810A97">
        <w:rPr>
          <w:rFonts w:ascii="Palatino Linotype" w:eastAsia="Calibri" w:hAnsi="Palatino Linotype"/>
          <w:szCs w:val="22"/>
          <w:lang w:eastAsia="en-US"/>
        </w:rPr>
        <w:t xml:space="preserve">Determinar los criterios que deberán de ser considerados en la generación y gestión integral de los residuos, para prevenir y controlar la contaminación del medio ambiente y la protección de la salud humana; </w:t>
      </w:r>
    </w:p>
    <w:p w:rsidR="00810A97" w:rsidRDefault="007C1510" w:rsidP="008D2F05">
      <w:pPr>
        <w:pStyle w:val="Prrafodelista"/>
        <w:numPr>
          <w:ilvl w:val="0"/>
          <w:numId w:val="7"/>
        </w:numPr>
        <w:spacing w:before="100" w:beforeAutospacing="1" w:after="100" w:afterAutospacing="1" w:line="360" w:lineRule="auto"/>
        <w:jc w:val="both"/>
        <w:rPr>
          <w:rFonts w:ascii="Palatino Linotype" w:eastAsia="Calibri" w:hAnsi="Palatino Linotype"/>
          <w:szCs w:val="22"/>
          <w:lang w:eastAsia="en-US"/>
        </w:rPr>
      </w:pPr>
      <w:r w:rsidRPr="00810A97">
        <w:rPr>
          <w:rFonts w:ascii="Palatino Linotype" w:eastAsia="Calibri" w:hAnsi="Palatino Linotype"/>
          <w:szCs w:val="22"/>
          <w:lang w:eastAsia="en-US"/>
        </w:rPr>
        <w:t xml:space="preserve">Establecer los mecanismos de coordinación que, en materia de prevención de la generación, la valorización y la gestión integral de residuos, corresponden a la Federación, las entidades federativas y los municipios, bajo el principio de concurrencia previsto en el artículo 73 fracción XXIX-G de la Constitución Política de los Estados Unidos Mexicanos; </w:t>
      </w:r>
    </w:p>
    <w:p w:rsidR="00810A97" w:rsidRDefault="007C1510" w:rsidP="008D2F05">
      <w:pPr>
        <w:pStyle w:val="Prrafodelista"/>
        <w:numPr>
          <w:ilvl w:val="0"/>
          <w:numId w:val="7"/>
        </w:numPr>
        <w:spacing w:before="100" w:beforeAutospacing="1" w:after="100" w:afterAutospacing="1" w:line="360" w:lineRule="auto"/>
        <w:jc w:val="both"/>
        <w:rPr>
          <w:rFonts w:ascii="Palatino Linotype" w:eastAsia="Calibri" w:hAnsi="Palatino Linotype"/>
          <w:szCs w:val="22"/>
          <w:lang w:eastAsia="en-US"/>
        </w:rPr>
      </w:pPr>
      <w:r w:rsidRPr="007C1510">
        <w:rPr>
          <w:rFonts w:ascii="Palatino Linotype" w:eastAsia="Calibri" w:hAnsi="Palatino Linotype"/>
          <w:szCs w:val="22"/>
          <w:lang w:eastAsia="en-US"/>
        </w:rPr>
        <w:t xml:space="preserve">Formular una clasificación básica y general de los residuos que permita uniformar sus inventarios, así como orientar y fomentar la prevención de su generación, la valorización y el desarrollo de sistemas de gestión integral de los mismos; </w:t>
      </w:r>
    </w:p>
    <w:p w:rsidR="00810A97" w:rsidRDefault="007C1510" w:rsidP="008D2F05">
      <w:pPr>
        <w:pStyle w:val="Prrafodelista"/>
        <w:numPr>
          <w:ilvl w:val="0"/>
          <w:numId w:val="7"/>
        </w:numPr>
        <w:spacing w:before="100" w:beforeAutospacing="1" w:after="100" w:afterAutospacing="1" w:line="360" w:lineRule="auto"/>
        <w:jc w:val="both"/>
        <w:rPr>
          <w:rFonts w:ascii="Palatino Linotype" w:eastAsia="Calibri" w:hAnsi="Palatino Linotype"/>
          <w:szCs w:val="22"/>
          <w:lang w:eastAsia="en-US"/>
        </w:rPr>
      </w:pPr>
      <w:r w:rsidRPr="007C1510">
        <w:rPr>
          <w:rFonts w:ascii="Palatino Linotype" w:eastAsia="Calibri" w:hAnsi="Palatino Linotype"/>
          <w:szCs w:val="22"/>
          <w:lang w:eastAsia="en-US"/>
        </w:rPr>
        <w:lastRenderedPageBreak/>
        <w:t>Regular la generación y manejo integral de residuos peligrosos</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así como</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establecer las disposiciones que serán consideradas por los gobiernos locales en la regulación de los residuos que sean de su competencia; </w:t>
      </w:r>
    </w:p>
    <w:p w:rsidR="00810A97" w:rsidRDefault="007C1510" w:rsidP="008D2F05">
      <w:pPr>
        <w:pStyle w:val="Prrafodelista"/>
        <w:numPr>
          <w:ilvl w:val="0"/>
          <w:numId w:val="7"/>
        </w:numPr>
        <w:spacing w:before="100" w:beforeAutospacing="1" w:after="100" w:afterAutospacing="1" w:line="360" w:lineRule="auto"/>
        <w:jc w:val="both"/>
        <w:rPr>
          <w:rFonts w:ascii="Palatino Linotype" w:eastAsia="Calibri" w:hAnsi="Palatino Linotype"/>
          <w:szCs w:val="22"/>
          <w:lang w:eastAsia="en-US"/>
        </w:rPr>
      </w:pPr>
      <w:r w:rsidRPr="007C1510">
        <w:rPr>
          <w:rFonts w:ascii="Palatino Linotype" w:eastAsia="Calibri" w:hAnsi="Palatino Linotype"/>
          <w:szCs w:val="22"/>
          <w:lang w:eastAsia="en-US"/>
        </w:rPr>
        <w:t>Definir las responsabilidades de los productores, importadores, exportadores, comerciantes, consumidores y autoridades de los</w:t>
      </w:r>
      <w:r w:rsidR="00810A97">
        <w:rPr>
          <w:rFonts w:ascii="Palatino Linotype" w:eastAsia="Calibri" w:hAnsi="Palatino Linotype"/>
          <w:szCs w:val="22"/>
          <w:lang w:eastAsia="en-US"/>
        </w:rPr>
        <w:t xml:space="preserve"> diferentes niveles de gobierno;</w:t>
      </w:r>
      <w:r w:rsidRPr="007C1510">
        <w:rPr>
          <w:rFonts w:ascii="Palatino Linotype" w:eastAsia="Calibri" w:hAnsi="Palatino Linotype"/>
          <w:szCs w:val="22"/>
          <w:lang w:eastAsia="en-US"/>
        </w:rPr>
        <w:t xml:space="preserve"> así como</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de los prestadores de servicios en el manejo integral de los residuos; </w:t>
      </w:r>
    </w:p>
    <w:p w:rsidR="00810A97" w:rsidRDefault="007C1510" w:rsidP="008D2F05">
      <w:pPr>
        <w:pStyle w:val="Prrafodelista"/>
        <w:numPr>
          <w:ilvl w:val="0"/>
          <w:numId w:val="7"/>
        </w:numPr>
        <w:spacing w:before="100" w:beforeAutospacing="1" w:after="100" w:afterAutospacing="1" w:line="360" w:lineRule="auto"/>
        <w:jc w:val="both"/>
        <w:rPr>
          <w:rFonts w:ascii="Palatino Linotype" w:eastAsia="Calibri" w:hAnsi="Palatino Linotype"/>
          <w:szCs w:val="22"/>
          <w:lang w:eastAsia="en-US"/>
        </w:rPr>
      </w:pPr>
      <w:r w:rsidRPr="007C1510">
        <w:rPr>
          <w:rFonts w:ascii="Palatino Linotype" w:eastAsia="Calibri" w:hAnsi="Palatino Linotype"/>
          <w:szCs w:val="22"/>
          <w:lang w:eastAsia="en-US"/>
        </w:rPr>
        <w:t>Fomentar la valorización de residuos</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así como</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el desarrollo de mercados de subproductos, bajo criterios de eficiencia ambiental, tecnológica y económica, y esquemas de financiamiento adecuados; </w:t>
      </w:r>
    </w:p>
    <w:p w:rsidR="00810A97" w:rsidRDefault="007C1510" w:rsidP="008D2F05">
      <w:pPr>
        <w:pStyle w:val="Prrafodelista"/>
        <w:numPr>
          <w:ilvl w:val="0"/>
          <w:numId w:val="7"/>
        </w:numPr>
        <w:spacing w:before="100" w:beforeAutospacing="1" w:after="100" w:afterAutospacing="1" w:line="360" w:lineRule="auto"/>
        <w:jc w:val="both"/>
        <w:rPr>
          <w:rFonts w:ascii="Palatino Linotype" w:eastAsia="Calibri" w:hAnsi="Palatino Linotype"/>
          <w:szCs w:val="22"/>
          <w:lang w:eastAsia="en-US"/>
        </w:rPr>
      </w:pPr>
      <w:r w:rsidRPr="007C1510">
        <w:rPr>
          <w:rFonts w:ascii="Palatino Linotype" w:eastAsia="Calibri" w:hAnsi="Palatino Linotype"/>
          <w:szCs w:val="22"/>
          <w:lang w:eastAsia="en-US"/>
        </w:rPr>
        <w:t>Promover la participación corresponsable de todos los sectores sociales, en las acciones tendentes a prevenir la generación, valorización y lograr una gestión integral de los r</w:t>
      </w:r>
      <w:r w:rsidR="00810A97">
        <w:rPr>
          <w:rFonts w:ascii="Palatino Linotype" w:eastAsia="Calibri" w:hAnsi="Palatino Linotype"/>
          <w:szCs w:val="22"/>
          <w:lang w:eastAsia="en-US"/>
        </w:rPr>
        <w:t>esiduos ambientalmente adecuada;</w:t>
      </w:r>
      <w:r w:rsidRPr="007C1510">
        <w:rPr>
          <w:rFonts w:ascii="Palatino Linotype" w:eastAsia="Calibri" w:hAnsi="Palatino Linotype"/>
          <w:szCs w:val="22"/>
          <w:lang w:eastAsia="en-US"/>
        </w:rPr>
        <w:t xml:space="preserve"> así como</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tecnológica,</w:t>
      </w:r>
      <w:r w:rsidR="00810A97">
        <w:rPr>
          <w:rFonts w:ascii="Palatino Linotype" w:eastAsia="Calibri" w:hAnsi="Palatino Linotype"/>
          <w:szCs w:val="22"/>
          <w:lang w:eastAsia="en-US"/>
        </w:rPr>
        <w:t xml:space="preserve"> económica y socialmente viable</w:t>
      </w:r>
      <w:r w:rsidRPr="007C1510">
        <w:rPr>
          <w:rFonts w:ascii="Palatino Linotype" w:eastAsia="Calibri" w:hAnsi="Palatino Linotype"/>
          <w:szCs w:val="22"/>
          <w:lang w:eastAsia="en-US"/>
        </w:rPr>
        <w:t xml:space="preserve">; </w:t>
      </w:r>
    </w:p>
    <w:p w:rsidR="00810A97" w:rsidRDefault="007C1510" w:rsidP="008D2F05">
      <w:pPr>
        <w:pStyle w:val="Prrafodelista"/>
        <w:numPr>
          <w:ilvl w:val="0"/>
          <w:numId w:val="7"/>
        </w:numPr>
        <w:spacing w:before="100" w:beforeAutospacing="1" w:after="100" w:afterAutospacing="1" w:line="360" w:lineRule="auto"/>
        <w:jc w:val="both"/>
        <w:rPr>
          <w:rFonts w:ascii="Palatino Linotype" w:eastAsia="Calibri" w:hAnsi="Palatino Linotype"/>
          <w:szCs w:val="22"/>
          <w:lang w:eastAsia="en-US"/>
        </w:rPr>
      </w:pPr>
      <w:r w:rsidRPr="007C1510">
        <w:rPr>
          <w:rFonts w:ascii="Palatino Linotype" w:eastAsia="Calibri" w:hAnsi="Palatino Linotype"/>
          <w:szCs w:val="22"/>
          <w:lang w:eastAsia="en-US"/>
        </w:rPr>
        <w:t>Crear un sistema de información relativa a la generación y gestión integral de los residuos peligrosos, sólidos urbanos y de manejo especial</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así como</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de sitios contaminados y remediados;</w:t>
      </w:r>
    </w:p>
    <w:p w:rsidR="00810A97" w:rsidRDefault="007C1510" w:rsidP="008D2F05">
      <w:pPr>
        <w:pStyle w:val="Prrafodelista"/>
        <w:numPr>
          <w:ilvl w:val="0"/>
          <w:numId w:val="7"/>
        </w:numPr>
        <w:spacing w:before="100" w:beforeAutospacing="1" w:after="100" w:afterAutospacing="1" w:line="360" w:lineRule="auto"/>
        <w:jc w:val="both"/>
        <w:rPr>
          <w:rFonts w:ascii="Palatino Linotype" w:eastAsia="Calibri" w:hAnsi="Palatino Linotype"/>
          <w:szCs w:val="22"/>
          <w:lang w:eastAsia="en-US"/>
        </w:rPr>
      </w:pPr>
      <w:r w:rsidRPr="007C1510">
        <w:rPr>
          <w:rFonts w:ascii="Palatino Linotype" w:eastAsia="Calibri" w:hAnsi="Palatino Linotype"/>
          <w:szCs w:val="22"/>
          <w:lang w:eastAsia="en-US"/>
        </w:rPr>
        <w:t>Prevenir la contaminación de sitios por el manejo de materiales y residuos</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así como</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definir los criterios a los que se sujetará su remediación; </w:t>
      </w:r>
    </w:p>
    <w:p w:rsidR="00810A97" w:rsidRDefault="007C1510" w:rsidP="008D2F05">
      <w:pPr>
        <w:pStyle w:val="Prrafodelista"/>
        <w:numPr>
          <w:ilvl w:val="0"/>
          <w:numId w:val="7"/>
        </w:numPr>
        <w:spacing w:before="100" w:beforeAutospacing="1" w:after="100" w:afterAutospacing="1" w:line="360" w:lineRule="auto"/>
        <w:jc w:val="both"/>
        <w:rPr>
          <w:rFonts w:ascii="Palatino Linotype" w:eastAsia="Calibri" w:hAnsi="Palatino Linotype"/>
          <w:szCs w:val="22"/>
          <w:lang w:eastAsia="en-US"/>
        </w:rPr>
      </w:pPr>
      <w:r w:rsidRPr="007C1510">
        <w:rPr>
          <w:rFonts w:ascii="Palatino Linotype" w:eastAsia="Calibri" w:hAnsi="Palatino Linotype"/>
          <w:szCs w:val="22"/>
          <w:lang w:eastAsia="en-US"/>
        </w:rPr>
        <w:t xml:space="preserve">Regular la importación y exportación de residuos; </w:t>
      </w:r>
    </w:p>
    <w:p w:rsidR="00810A97" w:rsidRDefault="007C1510" w:rsidP="008D2F05">
      <w:pPr>
        <w:pStyle w:val="Prrafodelista"/>
        <w:numPr>
          <w:ilvl w:val="0"/>
          <w:numId w:val="7"/>
        </w:numPr>
        <w:spacing w:before="100" w:beforeAutospacing="1" w:after="100" w:afterAutospacing="1" w:line="360" w:lineRule="auto"/>
        <w:jc w:val="both"/>
        <w:rPr>
          <w:rFonts w:ascii="Palatino Linotype" w:eastAsia="Calibri" w:hAnsi="Palatino Linotype"/>
          <w:szCs w:val="22"/>
          <w:lang w:eastAsia="en-US"/>
        </w:rPr>
      </w:pPr>
      <w:r w:rsidRPr="007C1510">
        <w:rPr>
          <w:rFonts w:ascii="Palatino Linotype" w:eastAsia="Calibri" w:hAnsi="Palatino Linotype"/>
          <w:szCs w:val="22"/>
          <w:lang w:eastAsia="en-US"/>
        </w:rPr>
        <w:t>Fortalecer la invest</w:t>
      </w:r>
      <w:r w:rsidR="00810A97">
        <w:rPr>
          <w:rFonts w:ascii="Palatino Linotype" w:eastAsia="Calibri" w:hAnsi="Palatino Linotype"/>
          <w:szCs w:val="22"/>
          <w:lang w:eastAsia="en-US"/>
        </w:rPr>
        <w:t>igación y desarrollo científico;</w:t>
      </w:r>
      <w:r w:rsidRPr="007C1510">
        <w:rPr>
          <w:rFonts w:ascii="Palatino Linotype" w:eastAsia="Calibri" w:hAnsi="Palatino Linotype"/>
          <w:szCs w:val="22"/>
          <w:lang w:eastAsia="en-US"/>
        </w:rPr>
        <w:t xml:space="preserve"> así como</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la innovación tecnológica, para reducir la generación de residuos y diseñar alternativas para su tratamiento, orientadas a procesos productivos más limpios</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y</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w:t>
      </w:r>
    </w:p>
    <w:p w:rsidR="007C1510" w:rsidRPr="007C1510" w:rsidRDefault="007C1510" w:rsidP="008D2F05">
      <w:pPr>
        <w:pStyle w:val="Prrafodelista"/>
        <w:numPr>
          <w:ilvl w:val="0"/>
          <w:numId w:val="7"/>
        </w:numPr>
        <w:spacing w:before="100" w:beforeAutospacing="1" w:after="100" w:afterAutospacing="1" w:line="360" w:lineRule="auto"/>
        <w:jc w:val="both"/>
        <w:rPr>
          <w:rFonts w:ascii="Palatino Linotype" w:eastAsia="Calibri" w:hAnsi="Palatino Linotype"/>
          <w:szCs w:val="22"/>
          <w:lang w:eastAsia="en-US"/>
        </w:rPr>
      </w:pPr>
      <w:r w:rsidRPr="007C1510">
        <w:rPr>
          <w:rFonts w:ascii="Palatino Linotype" w:eastAsia="Calibri" w:hAnsi="Palatino Linotype"/>
          <w:szCs w:val="22"/>
          <w:lang w:eastAsia="en-US"/>
        </w:rPr>
        <w:lastRenderedPageBreak/>
        <w:t xml:space="preserve"> Establecer medidas de control, medidas correctivas y de seguridad para garantizar el cumplimiento y la aplicación de </w:t>
      </w:r>
      <w:r w:rsidR="00810A97">
        <w:rPr>
          <w:rFonts w:ascii="Palatino Linotype" w:eastAsia="Calibri" w:hAnsi="Palatino Linotype"/>
          <w:szCs w:val="22"/>
          <w:lang w:eastAsia="en-US"/>
        </w:rPr>
        <w:t>la</w:t>
      </w:r>
      <w:r w:rsidRPr="007C1510">
        <w:rPr>
          <w:rFonts w:ascii="Palatino Linotype" w:eastAsia="Calibri" w:hAnsi="Palatino Linotype"/>
          <w:szCs w:val="22"/>
          <w:lang w:eastAsia="en-US"/>
        </w:rPr>
        <w:t xml:space="preserve"> Ley y las dispo</w:t>
      </w:r>
      <w:r w:rsidR="00810A97">
        <w:rPr>
          <w:rFonts w:ascii="Palatino Linotype" w:eastAsia="Calibri" w:hAnsi="Palatino Linotype"/>
          <w:szCs w:val="22"/>
          <w:lang w:eastAsia="en-US"/>
        </w:rPr>
        <w:t>siciones que de ella se deriven;</w:t>
      </w:r>
      <w:r w:rsidRPr="007C1510">
        <w:rPr>
          <w:rFonts w:ascii="Palatino Linotype" w:eastAsia="Calibri" w:hAnsi="Palatino Linotype"/>
          <w:szCs w:val="22"/>
          <w:lang w:eastAsia="en-US"/>
        </w:rPr>
        <w:t xml:space="preserve"> así como</w:t>
      </w:r>
      <w:r w:rsidR="00810A97">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para la imposición de las sanciones que corresponda.</w:t>
      </w:r>
    </w:p>
    <w:p w:rsidR="007C1510" w:rsidRPr="007C1510" w:rsidRDefault="00810A97" w:rsidP="007C1510">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Con base en lo anterior, el artículo 5, fracciones V, XVII, XXI y XXXII de la legislación en cita, define los siguientes conceptos:</w:t>
      </w:r>
    </w:p>
    <w:p w:rsidR="007C1510" w:rsidRPr="00810A97" w:rsidRDefault="00810A97" w:rsidP="00810A97">
      <w:pPr>
        <w:ind w:left="851" w:right="902"/>
        <w:jc w:val="both"/>
        <w:rPr>
          <w:rFonts w:ascii="Palatino Linotype" w:eastAsia="Calibri" w:hAnsi="Palatino Linotype"/>
          <w:i/>
          <w:sz w:val="22"/>
          <w:szCs w:val="22"/>
          <w:lang w:eastAsia="en-US"/>
        </w:rPr>
      </w:pPr>
      <w:r>
        <w:rPr>
          <w:rFonts w:ascii="Palatino Linotype" w:eastAsia="Calibri" w:hAnsi="Palatino Linotype"/>
          <w:b/>
          <w:i/>
          <w:sz w:val="22"/>
          <w:szCs w:val="22"/>
          <w:lang w:eastAsia="en-US"/>
        </w:rPr>
        <w:t>“</w:t>
      </w:r>
      <w:r w:rsidR="007C1510" w:rsidRPr="007C1510">
        <w:rPr>
          <w:rFonts w:ascii="Palatino Linotype" w:eastAsia="Calibri" w:hAnsi="Palatino Linotype"/>
          <w:b/>
          <w:i/>
          <w:sz w:val="22"/>
          <w:szCs w:val="22"/>
          <w:lang w:eastAsia="en-US"/>
        </w:rPr>
        <w:t>Artículo 5.-</w:t>
      </w:r>
      <w:r w:rsidR="007C1510" w:rsidRPr="007C1510">
        <w:rPr>
          <w:rFonts w:ascii="Palatino Linotype" w:eastAsia="Calibri" w:hAnsi="Palatino Linotype"/>
          <w:i/>
          <w:sz w:val="22"/>
          <w:szCs w:val="22"/>
          <w:lang w:eastAsia="en-US"/>
        </w:rPr>
        <w:t xml:space="preserve"> Para los efectos de esta Ley se entiende por:</w:t>
      </w:r>
    </w:p>
    <w:p w:rsidR="00810A97" w:rsidRPr="007C1510" w:rsidRDefault="00810A97" w:rsidP="00810A97">
      <w:pPr>
        <w:ind w:left="851" w:right="902"/>
        <w:jc w:val="both"/>
        <w:rPr>
          <w:rFonts w:ascii="Palatino Linotype" w:eastAsia="Calibri" w:hAnsi="Palatino Linotype"/>
          <w:i/>
          <w:sz w:val="22"/>
          <w:szCs w:val="22"/>
          <w:lang w:eastAsia="en-US"/>
        </w:rPr>
      </w:pPr>
      <w:r w:rsidRPr="00810A97">
        <w:rPr>
          <w:rFonts w:ascii="Palatino Linotype" w:eastAsia="Calibri" w:hAnsi="Palatino Linotype"/>
          <w:i/>
          <w:sz w:val="22"/>
          <w:szCs w:val="22"/>
          <w:lang w:eastAsia="en-US"/>
        </w:rPr>
        <w:t>…</w:t>
      </w:r>
    </w:p>
    <w:p w:rsidR="007C1510" w:rsidRPr="00810A97" w:rsidRDefault="007C1510" w:rsidP="00810A97">
      <w:pPr>
        <w:ind w:left="851" w:right="902"/>
        <w:jc w:val="both"/>
        <w:rPr>
          <w:rFonts w:ascii="Palatino Linotype" w:eastAsia="Calibri" w:hAnsi="Palatino Linotype"/>
          <w:i/>
          <w:sz w:val="22"/>
          <w:szCs w:val="22"/>
          <w:lang w:eastAsia="en-US"/>
        </w:rPr>
      </w:pPr>
      <w:r w:rsidRPr="0095247E">
        <w:rPr>
          <w:rFonts w:ascii="Palatino Linotype" w:eastAsia="Calibri" w:hAnsi="Palatino Linotype"/>
          <w:b/>
          <w:i/>
          <w:sz w:val="22"/>
          <w:szCs w:val="22"/>
          <w:lang w:eastAsia="en-US"/>
        </w:rPr>
        <w:t>V. D</w:t>
      </w:r>
      <w:r w:rsidRPr="007C1510">
        <w:rPr>
          <w:rFonts w:ascii="Palatino Linotype" w:eastAsia="Calibri" w:hAnsi="Palatino Linotype"/>
          <w:b/>
          <w:i/>
          <w:sz w:val="22"/>
          <w:szCs w:val="22"/>
          <w:lang w:eastAsia="en-US"/>
        </w:rPr>
        <w:t>isposición Final:</w:t>
      </w:r>
      <w:r w:rsidRPr="007C1510">
        <w:rPr>
          <w:rFonts w:ascii="Palatino Linotype" w:eastAsia="Calibri" w:hAnsi="Palatino Linotype"/>
          <w:i/>
          <w:sz w:val="22"/>
          <w:szCs w:val="22"/>
          <w:lang w:eastAsia="en-US"/>
        </w:rPr>
        <w:t xml:space="preserve"> Acción de depositar o confinar permanentemente residuos en sitios e instalaciones cuyas características permitan prevenir su liberación al ambiente y las consecuentes afectaciones a la salud de la población y a los ecosistemas y sus elementos;</w:t>
      </w:r>
    </w:p>
    <w:p w:rsidR="00810A97" w:rsidRPr="007C1510" w:rsidRDefault="00810A97" w:rsidP="00810A97">
      <w:pPr>
        <w:ind w:left="851" w:right="902"/>
        <w:jc w:val="both"/>
        <w:rPr>
          <w:rFonts w:ascii="Palatino Linotype" w:eastAsia="Calibri" w:hAnsi="Palatino Linotype"/>
          <w:i/>
          <w:sz w:val="22"/>
          <w:szCs w:val="22"/>
          <w:lang w:eastAsia="en-US"/>
        </w:rPr>
      </w:pPr>
      <w:r w:rsidRPr="00810A97">
        <w:rPr>
          <w:rFonts w:ascii="Palatino Linotype" w:eastAsia="Calibri" w:hAnsi="Palatino Linotype"/>
          <w:i/>
          <w:sz w:val="22"/>
          <w:szCs w:val="22"/>
          <w:lang w:eastAsia="en-US"/>
        </w:rPr>
        <w:t>…</w:t>
      </w:r>
    </w:p>
    <w:p w:rsidR="007C1510" w:rsidRPr="00810A97" w:rsidRDefault="007C1510" w:rsidP="00810A97">
      <w:pPr>
        <w:ind w:left="851" w:right="902"/>
        <w:jc w:val="both"/>
        <w:rPr>
          <w:rFonts w:ascii="Palatino Linotype" w:eastAsia="Calibri" w:hAnsi="Palatino Linotype"/>
          <w:i/>
          <w:sz w:val="22"/>
          <w:szCs w:val="22"/>
          <w:lang w:eastAsia="en-US"/>
        </w:rPr>
      </w:pPr>
      <w:r w:rsidRPr="007C1510">
        <w:rPr>
          <w:rFonts w:ascii="Palatino Linotype" w:eastAsia="Calibri" w:hAnsi="Palatino Linotype"/>
          <w:b/>
          <w:i/>
          <w:sz w:val="22"/>
          <w:szCs w:val="22"/>
          <w:lang w:eastAsia="en-US"/>
        </w:rPr>
        <w:t>XVII. Manejo Integral:</w:t>
      </w:r>
      <w:r w:rsidRPr="007C1510">
        <w:rPr>
          <w:rFonts w:ascii="Palatino Linotype" w:eastAsia="Calibri" w:hAnsi="Palatino Linotype"/>
          <w:i/>
          <w:sz w:val="22"/>
          <w:szCs w:val="22"/>
          <w:lang w:eastAsia="en-US"/>
        </w:rPr>
        <w:t xml:space="preserve"> Las actividades de reducción en la fuente, separación, reutilización, reciclaje, </w:t>
      </w:r>
      <w:proofErr w:type="spellStart"/>
      <w:r w:rsidRPr="007C1510">
        <w:rPr>
          <w:rFonts w:ascii="Palatino Linotype" w:eastAsia="Calibri" w:hAnsi="Palatino Linotype"/>
          <w:i/>
          <w:sz w:val="22"/>
          <w:szCs w:val="22"/>
          <w:lang w:eastAsia="en-US"/>
        </w:rPr>
        <w:t>co</w:t>
      </w:r>
      <w:proofErr w:type="spellEnd"/>
      <w:r w:rsidRPr="007C1510">
        <w:rPr>
          <w:rFonts w:ascii="Palatino Linotype" w:eastAsia="Calibri" w:hAnsi="Palatino Linotype"/>
          <w:i/>
          <w:sz w:val="22"/>
          <w:szCs w:val="22"/>
          <w:lang w:eastAsia="en-US"/>
        </w:rPr>
        <w:t>-procesamiento, tratamiento biológico, químico, físico o térmico, acopio, almacenamiento, transporte y disposición final de residuos, individualmente realizadas o combinadas de manera apropiada, para adaptarse a las condiciones y necesidades de cada lugar, cumpliendo objetivos de valorización, eficiencia sanitaria, ambiental, tecnológica, económica y social;</w:t>
      </w:r>
    </w:p>
    <w:p w:rsidR="00810A97" w:rsidRPr="007C1510" w:rsidRDefault="00810A97" w:rsidP="00810A97">
      <w:pPr>
        <w:ind w:left="851" w:right="902"/>
        <w:jc w:val="both"/>
        <w:rPr>
          <w:rFonts w:ascii="Palatino Linotype" w:eastAsia="Calibri" w:hAnsi="Palatino Linotype"/>
          <w:i/>
          <w:sz w:val="22"/>
          <w:szCs w:val="22"/>
          <w:lang w:eastAsia="en-US"/>
        </w:rPr>
      </w:pPr>
      <w:r w:rsidRPr="00810A97">
        <w:rPr>
          <w:rFonts w:ascii="Palatino Linotype" w:eastAsia="Calibri" w:hAnsi="Palatino Linotype"/>
          <w:i/>
          <w:sz w:val="22"/>
          <w:szCs w:val="22"/>
          <w:lang w:eastAsia="en-US"/>
        </w:rPr>
        <w:t>…</w:t>
      </w:r>
    </w:p>
    <w:p w:rsidR="007C1510" w:rsidRDefault="007C1510" w:rsidP="00810A97">
      <w:pPr>
        <w:ind w:left="851" w:right="902"/>
        <w:jc w:val="both"/>
        <w:rPr>
          <w:rFonts w:ascii="Palatino Linotype" w:eastAsia="Calibri" w:hAnsi="Palatino Linotype"/>
          <w:i/>
          <w:sz w:val="22"/>
          <w:szCs w:val="22"/>
          <w:lang w:eastAsia="en-US"/>
        </w:rPr>
      </w:pPr>
      <w:r w:rsidRPr="007C1510">
        <w:rPr>
          <w:rFonts w:ascii="Palatino Linotype" w:eastAsia="Calibri" w:hAnsi="Palatino Linotype"/>
          <w:b/>
          <w:i/>
          <w:sz w:val="22"/>
          <w:szCs w:val="22"/>
          <w:lang w:eastAsia="en-US"/>
        </w:rPr>
        <w:t>XXI. Plan de Manejo:</w:t>
      </w:r>
      <w:r w:rsidRPr="007C1510">
        <w:rPr>
          <w:rFonts w:ascii="Palatino Linotype" w:eastAsia="Calibri" w:hAnsi="Palatino Linotype"/>
          <w:i/>
          <w:sz w:val="22"/>
          <w:szCs w:val="22"/>
          <w:lang w:eastAsia="en-US"/>
        </w:rPr>
        <w:t xml:space="preserve"> Instrumento cuyo objetivo es minimizar la generación y maximizar la valorización de residuos sólidos urbanos, residuos de manejo especial y residuos peligrosos específicos, bajo criterios de eficiencia ambiental, tecnológica, económica y social, con fundamento en el Diagnóstico Básico para la Gestión Integral de Residuos, diseñado bajo los principios de responsabilidad compartida y manejo integral, que considera el conjunto de acciones, procedimientos y medios viables e involucra a productores, importadores, exportadores, distribuidores, comerciantes, consumidores, usuarios de subproductos y grandes generadores de residuos, según corresponda, así como a los tres niveles de gobierno;</w:t>
      </w:r>
    </w:p>
    <w:p w:rsidR="0095247E" w:rsidRPr="00810A97" w:rsidRDefault="0095247E" w:rsidP="0095247E">
      <w:pPr>
        <w:ind w:left="851" w:right="902"/>
        <w:jc w:val="both"/>
        <w:rPr>
          <w:rFonts w:ascii="Palatino Linotype" w:eastAsia="Calibri" w:hAnsi="Palatino Linotype"/>
          <w:i/>
          <w:sz w:val="22"/>
          <w:szCs w:val="22"/>
          <w:lang w:eastAsia="en-US"/>
        </w:rPr>
      </w:pPr>
      <w:r w:rsidRPr="0095247E">
        <w:rPr>
          <w:rFonts w:ascii="Palatino Linotype" w:eastAsia="Calibri" w:hAnsi="Palatino Linotype"/>
          <w:b/>
          <w:i/>
          <w:sz w:val="22"/>
          <w:szCs w:val="22"/>
          <w:lang w:eastAsia="en-US"/>
        </w:rPr>
        <w:t>XXX. Residuos de Manejo Especial:</w:t>
      </w:r>
      <w:r w:rsidRPr="0095247E">
        <w:rPr>
          <w:rFonts w:ascii="Palatino Linotype" w:eastAsia="Calibri" w:hAnsi="Palatino Linotype"/>
          <w:i/>
          <w:sz w:val="22"/>
          <w:szCs w:val="22"/>
          <w:lang w:eastAsia="en-US"/>
        </w:rPr>
        <w:t xml:space="preserve"> Son aquellos generados en los procesos productivos, que no</w:t>
      </w:r>
      <w:r>
        <w:rPr>
          <w:rFonts w:ascii="Palatino Linotype" w:eastAsia="Calibri" w:hAnsi="Palatino Linotype"/>
          <w:i/>
          <w:sz w:val="22"/>
          <w:szCs w:val="22"/>
          <w:lang w:eastAsia="en-US"/>
        </w:rPr>
        <w:t xml:space="preserve"> </w:t>
      </w:r>
      <w:r w:rsidRPr="0095247E">
        <w:rPr>
          <w:rFonts w:ascii="Palatino Linotype" w:eastAsia="Calibri" w:hAnsi="Palatino Linotype"/>
          <w:i/>
          <w:sz w:val="22"/>
          <w:szCs w:val="22"/>
          <w:lang w:eastAsia="en-US"/>
        </w:rPr>
        <w:t>reúnen las características para ser considerados como peligrosos o como residuos sólidos urbanos, o</w:t>
      </w:r>
      <w:r>
        <w:rPr>
          <w:rFonts w:ascii="Palatino Linotype" w:eastAsia="Calibri" w:hAnsi="Palatino Linotype"/>
          <w:i/>
          <w:sz w:val="22"/>
          <w:szCs w:val="22"/>
          <w:lang w:eastAsia="en-US"/>
        </w:rPr>
        <w:t xml:space="preserve"> </w:t>
      </w:r>
      <w:r w:rsidRPr="0095247E">
        <w:rPr>
          <w:rFonts w:ascii="Palatino Linotype" w:eastAsia="Calibri" w:hAnsi="Palatino Linotype"/>
          <w:i/>
          <w:sz w:val="22"/>
          <w:szCs w:val="22"/>
          <w:lang w:eastAsia="en-US"/>
        </w:rPr>
        <w:t>que son producidos por grandes generadores de residuos sólidos urbanos;</w:t>
      </w:r>
    </w:p>
    <w:p w:rsidR="00810A97" w:rsidRPr="007C1510" w:rsidRDefault="00810A97" w:rsidP="00810A97">
      <w:pPr>
        <w:ind w:left="851" w:right="902"/>
        <w:jc w:val="both"/>
        <w:rPr>
          <w:rFonts w:ascii="Palatino Linotype" w:eastAsia="Calibri" w:hAnsi="Palatino Linotype"/>
          <w:i/>
          <w:sz w:val="22"/>
          <w:szCs w:val="22"/>
          <w:lang w:eastAsia="en-US"/>
        </w:rPr>
      </w:pPr>
      <w:r w:rsidRPr="00810A97">
        <w:rPr>
          <w:rFonts w:ascii="Palatino Linotype" w:eastAsia="Calibri" w:hAnsi="Palatino Linotype"/>
          <w:i/>
          <w:sz w:val="22"/>
          <w:szCs w:val="22"/>
          <w:lang w:eastAsia="en-US"/>
        </w:rPr>
        <w:lastRenderedPageBreak/>
        <w:t>…</w:t>
      </w:r>
    </w:p>
    <w:p w:rsidR="007C1510" w:rsidRPr="00810A97" w:rsidRDefault="007C1510" w:rsidP="00810A97">
      <w:pPr>
        <w:ind w:left="851" w:right="902"/>
        <w:jc w:val="both"/>
        <w:rPr>
          <w:rFonts w:ascii="Palatino Linotype" w:eastAsia="Calibri" w:hAnsi="Palatino Linotype"/>
          <w:i/>
          <w:sz w:val="22"/>
          <w:szCs w:val="22"/>
          <w:lang w:eastAsia="en-US"/>
        </w:rPr>
      </w:pPr>
      <w:r w:rsidRPr="007C1510">
        <w:rPr>
          <w:rFonts w:ascii="Palatino Linotype" w:eastAsia="Calibri" w:hAnsi="Palatino Linotype"/>
          <w:b/>
          <w:i/>
          <w:sz w:val="22"/>
          <w:szCs w:val="22"/>
          <w:lang w:eastAsia="en-US"/>
        </w:rPr>
        <w:t>XXXIII. Residuos Sólidos Urbanos:</w:t>
      </w:r>
      <w:r w:rsidRPr="007C1510">
        <w:rPr>
          <w:rFonts w:ascii="Palatino Linotype" w:eastAsia="Calibri" w:hAnsi="Palatino Linotype"/>
          <w:i/>
          <w:sz w:val="22"/>
          <w:szCs w:val="22"/>
          <w:lang w:eastAsia="en-US"/>
        </w:rPr>
        <w:t xml:space="preserve">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 siempre que no sean considerados por esta L</w:t>
      </w:r>
      <w:r w:rsidR="00810A97" w:rsidRPr="00810A97">
        <w:rPr>
          <w:rFonts w:ascii="Palatino Linotype" w:eastAsia="Calibri" w:hAnsi="Palatino Linotype"/>
          <w:i/>
          <w:sz w:val="22"/>
          <w:szCs w:val="22"/>
          <w:lang w:eastAsia="en-US"/>
        </w:rPr>
        <w:t>ey como residuos de otra índole…”</w:t>
      </w:r>
    </w:p>
    <w:p w:rsidR="00810A97" w:rsidRPr="007C1510" w:rsidRDefault="00810A97" w:rsidP="00810A97">
      <w:pPr>
        <w:ind w:left="851" w:right="902"/>
        <w:jc w:val="both"/>
        <w:rPr>
          <w:rFonts w:ascii="Palatino Linotype" w:eastAsia="Calibri" w:hAnsi="Palatino Linotype"/>
          <w:i/>
          <w:sz w:val="22"/>
          <w:szCs w:val="22"/>
          <w:lang w:eastAsia="en-US"/>
        </w:rPr>
      </w:pPr>
      <w:r w:rsidRPr="00810A97">
        <w:rPr>
          <w:rFonts w:ascii="Palatino Linotype" w:eastAsia="Calibri" w:hAnsi="Palatino Linotype"/>
          <w:i/>
          <w:sz w:val="22"/>
          <w:szCs w:val="22"/>
          <w:lang w:eastAsia="en-US"/>
        </w:rPr>
        <w:t>(Énfasis añadido)</w:t>
      </w:r>
    </w:p>
    <w:p w:rsidR="007C1510" w:rsidRPr="007C1510" w:rsidRDefault="0095247E" w:rsidP="0095247E">
      <w:pPr>
        <w:tabs>
          <w:tab w:val="left" w:pos="4820"/>
        </w:tabs>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Precisado lo anterior, el diverso artículo 10 de la </w:t>
      </w:r>
      <w:r w:rsidRPr="007C1510">
        <w:rPr>
          <w:rFonts w:ascii="Palatino Linotype" w:eastAsia="Calibri" w:hAnsi="Palatino Linotype"/>
          <w:szCs w:val="22"/>
          <w:lang w:eastAsia="en-US"/>
        </w:rPr>
        <w:t>Ley General para la Prevención y Gestión Integral de los Residuos</w:t>
      </w:r>
      <w:r>
        <w:rPr>
          <w:rFonts w:ascii="Palatino Linotype" w:eastAsia="Calibri" w:hAnsi="Palatino Linotype"/>
          <w:szCs w:val="22"/>
          <w:lang w:eastAsia="en-US"/>
        </w:rPr>
        <w:t xml:space="preserve"> establece que los </w:t>
      </w:r>
      <w:r w:rsidR="007C1510" w:rsidRPr="007C1510">
        <w:rPr>
          <w:rFonts w:ascii="Palatino Linotype" w:eastAsia="Calibri" w:hAnsi="Palatino Linotype"/>
          <w:szCs w:val="22"/>
          <w:lang w:eastAsia="en-US"/>
        </w:rPr>
        <w:t xml:space="preserve">municipios tienen a su cargo las funciones de manejo integral de residuos sólidos urbanos, que consisten en la </w:t>
      </w:r>
      <w:r w:rsidR="007C1510" w:rsidRPr="0095247E">
        <w:rPr>
          <w:rFonts w:ascii="Palatino Linotype" w:eastAsia="Calibri" w:hAnsi="Palatino Linotype"/>
          <w:b/>
          <w:szCs w:val="22"/>
          <w:lang w:eastAsia="en-US"/>
        </w:rPr>
        <w:t>recolección, traslado</w:t>
      </w:r>
      <w:r w:rsidR="007C1510" w:rsidRPr="007C1510">
        <w:rPr>
          <w:rFonts w:ascii="Palatino Linotype" w:eastAsia="Calibri" w:hAnsi="Palatino Linotype"/>
          <w:szCs w:val="22"/>
          <w:lang w:eastAsia="en-US"/>
        </w:rPr>
        <w:t xml:space="preserve">, tratamiento, </w:t>
      </w:r>
      <w:r w:rsidR="007C1510" w:rsidRPr="0095247E">
        <w:rPr>
          <w:rFonts w:ascii="Palatino Linotype" w:eastAsia="Calibri" w:hAnsi="Palatino Linotype"/>
          <w:b/>
          <w:szCs w:val="22"/>
          <w:lang w:eastAsia="en-US"/>
        </w:rPr>
        <w:t>y su disposición final</w:t>
      </w:r>
      <w:r w:rsidR="007C1510" w:rsidRPr="007C1510">
        <w:rPr>
          <w:rFonts w:ascii="Palatino Linotype" w:eastAsia="Calibri" w:hAnsi="Palatino Linotype"/>
          <w:szCs w:val="22"/>
          <w:lang w:eastAsia="en-US"/>
        </w:rPr>
        <w:t xml:space="preserve">, conforme a las siguientes facultades: </w:t>
      </w:r>
    </w:p>
    <w:p w:rsidR="007C1510" w:rsidRPr="0095247E" w:rsidRDefault="007C1510" w:rsidP="008D2F05">
      <w:pPr>
        <w:pStyle w:val="Prrafodelista"/>
        <w:numPr>
          <w:ilvl w:val="0"/>
          <w:numId w:val="8"/>
        </w:numPr>
        <w:spacing w:before="100" w:beforeAutospacing="1" w:after="100" w:afterAutospacing="1" w:line="360" w:lineRule="auto"/>
        <w:jc w:val="both"/>
        <w:rPr>
          <w:rFonts w:ascii="Palatino Linotype" w:eastAsia="Calibri" w:hAnsi="Palatino Linotype"/>
          <w:szCs w:val="22"/>
          <w:lang w:eastAsia="en-US"/>
        </w:rPr>
      </w:pPr>
      <w:r w:rsidRPr="0095247E">
        <w:rPr>
          <w:rFonts w:ascii="Palatino Linotype" w:eastAsia="Calibri" w:hAnsi="Palatino Linotype"/>
          <w:szCs w:val="22"/>
          <w:lang w:eastAsia="en-US"/>
        </w:rPr>
        <w:t xml:space="preserve">Formular, por sí o en coordinación con las entidades federativas y con la participación de representantes de los distintos sectores sociales, los </w:t>
      </w:r>
      <w:r w:rsidRPr="0095247E">
        <w:rPr>
          <w:rFonts w:ascii="Palatino Linotype" w:eastAsia="Calibri" w:hAnsi="Palatino Linotype"/>
          <w:b/>
          <w:szCs w:val="22"/>
          <w:lang w:eastAsia="en-US"/>
        </w:rPr>
        <w:t>Programas Municipales para la Prevención y Gestión Integral de los Residuos Sólidos Urbanos</w:t>
      </w:r>
      <w:r w:rsidRPr="0095247E">
        <w:rPr>
          <w:rFonts w:ascii="Palatino Linotype" w:eastAsia="Calibri" w:hAnsi="Palatino Linotype"/>
          <w:szCs w:val="22"/>
          <w:lang w:eastAsia="en-US"/>
        </w:rPr>
        <w:t>, los cuales deberán observar lo dispuesto en el Programa Estatal para la Prevención y Gestión Integral de los Residuos correspondiente;</w:t>
      </w:r>
    </w:p>
    <w:p w:rsidR="007C1510" w:rsidRPr="0095247E" w:rsidRDefault="007C1510" w:rsidP="008D2F05">
      <w:pPr>
        <w:pStyle w:val="Prrafodelista"/>
        <w:numPr>
          <w:ilvl w:val="0"/>
          <w:numId w:val="8"/>
        </w:numPr>
        <w:spacing w:before="100" w:beforeAutospacing="1" w:after="100" w:afterAutospacing="1" w:line="360" w:lineRule="auto"/>
        <w:jc w:val="both"/>
        <w:rPr>
          <w:rFonts w:ascii="Palatino Linotype" w:eastAsia="Calibri" w:hAnsi="Palatino Linotype"/>
          <w:szCs w:val="22"/>
          <w:lang w:eastAsia="en-US"/>
        </w:rPr>
      </w:pPr>
      <w:r w:rsidRPr="0095247E">
        <w:rPr>
          <w:rFonts w:ascii="Palatino Linotype" w:eastAsia="Calibri" w:hAnsi="Palatino Linotype"/>
          <w:szCs w:val="22"/>
          <w:lang w:eastAsia="en-US"/>
        </w:rPr>
        <w:t xml:space="preserve">Emitir los reglamentos y demás disposiciones jurídico-administrativas de observancia general dentro de sus jurisdicciones respectivas, a fin de dar cumplimiento a lo establecido en la Ley y en las disposiciones legales que emitan las entidades federativas correspondientes; </w:t>
      </w:r>
    </w:p>
    <w:p w:rsidR="007C1510" w:rsidRPr="0095247E" w:rsidRDefault="007C1510" w:rsidP="008D2F05">
      <w:pPr>
        <w:pStyle w:val="Prrafodelista"/>
        <w:numPr>
          <w:ilvl w:val="0"/>
          <w:numId w:val="8"/>
        </w:numPr>
        <w:spacing w:before="100" w:beforeAutospacing="1" w:after="100" w:afterAutospacing="1" w:line="360" w:lineRule="auto"/>
        <w:jc w:val="both"/>
        <w:rPr>
          <w:rFonts w:ascii="Palatino Linotype" w:eastAsia="Calibri" w:hAnsi="Palatino Linotype"/>
          <w:szCs w:val="22"/>
          <w:lang w:eastAsia="en-US"/>
        </w:rPr>
      </w:pPr>
      <w:r w:rsidRPr="0095247E">
        <w:rPr>
          <w:rFonts w:ascii="Palatino Linotype" w:eastAsia="Calibri" w:hAnsi="Palatino Linotype"/>
          <w:b/>
          <w:szCs w:val="22"/>
          <w:lang w:eastAsia="en-US"/>
        </w:rPr>
        <w:t>Controlar los residuos sólidos urbanos</w:t>
      </w:r>
      <w:r w:rsidRPr="0095247E">
        <w:rPr>
          <w:rFonts w:ascii="Palatino Linotype" w:eastAsia="Calibri" w:hAnsi="Palatino Linotype"/>
          <w:szCs w:val="22"/>
          <w:lang w:eastAsia="en-US"/>
        </w:rPr>
        <w:t xml:space="preserve">; </w:t>
      </w:r>
    </w:p>
    <w:p w:rsidR="007C1510" w:rsidRPr="0095247E" w:rsidRDefault="007C1510" w:rsidP="008D2F05">
      <w:pPr>
        <w:pStyle w:val="Prrafodelista"/>
        <w:numPr>
          <w:ilvl w:val="0"/>
          <w:numId w:val="8"/>
        </w:numPr>
        <w:spacing w:before="100" w:beforeAutospacing="1" w:after="100" w:afterAutospacing="1" w:line="360" w:lineRule="auto"/>
        <w:jc w:val="both"/>
        <w:rPr>
          <w:rFonts w:ascii="Palatino Linotype" w:eastAsia="Calibri" w:hAnsi="Palatino Linotype"/>
          <w:szCs w:val="22"/>
          <w:lang w:eastAsia="en-US"/>
        </w:rPr>
      </w:pPr>
      <w:r w:rsidRPr="0095247E">
        <w:rPr>
          <w:rFonts w:ascii="Palatino Linotype" w:eastAsia="Calibri" w:hAnsi="Palatino Linotype"/>
          <w:b/>
          <w:szCs w:val="22"/>
          <w:lang w:eastAsia="en-US"/>
        </w:rPr>
        <w:t>Prestar, por sí o a través de gestores, el servicio público de manejo integral de residuos sólidos urbanos</w:t>
      </w:r>
      <w:r w:rsidRPr="0095247E">
        <w:rPr>
          <w:rFonts w:ascii="Palatino Linotype" w:eastAsia="Calibri" w:hAnsi="Palatino Linotype"/>
          <w:szCs w:val="22"/>
          <w:lang w:eastAsia="en-US"/>
        </w:rPr>
        <w:t xml:space="preserve">; </w:t>
      </w:r>
    </w:p>
    <w:p w:rsidR="007C1510" w:rsidRPr="0095247E" w:rsidRDefault="007C1510" w:rsidP="008D2F05">
      <w:pPr>
        <w:pStyle w:val="Prrafodelista"/>
        <w:numPr>
          <w:ilvl w:val="0"/>
          <w:numId w:val="8"/>
        </w:numPr>
        <w:spacing w:before="100" w:beforeAutospacing="1" w:after="100" w:afterAutospacing="1" w:line="360" w:lineRule="auto"/>
        <w:jc w:val="both"/>
        <w:rPr>
          <w:rFonts w:ascii="Palatino Linotype" w:eastAsia="Calibri" w:hAnsi="Palatino Linotype"/>
          <w:szCs w:val="22"/>
          <w:lang w:eastAsia="en-US"/>
        </w:rPr>
      </w:pPr>
      <w:r w:rsidRPr="0095247E">
        <w:rPr>
          <w:rFonts w:ascii="Palatino Linotype" w:eastAsia="Calibri" w:hAnsi="Palatino Linotype"/>
          <w:b/>
          <w:szCs w:val="22"/>
          <w:lang w:eastAsia="en-US"/>
        </w:rPr>
        <w:lastRenderedPageBreak/>
        <w:t>Otorgar las autorizaciones y concesiones de una o más de las actividades que comprende la prestación de los servicios de manejo integral de los residuos sólidos urbanos</w:t>
      </w:r>
      <w:r w:rsidRPr="0095247E">
        <w:rPr>
          <w:rFonts w:ascii="Palatino Linotype" w:eastAsia="Calibri" w:hAnsi="Palatino Linotype"/>
          <w:szCs w:val="22"/>
          <w:lang w:eastAsia="en-US"/>
        </w:rPr>
        <w:t>;</w:t>
      </w:r>
      <w:r w:rsidR="0095247E">
        <w:rPr>
          <w:rFonts w:ascii="Palatino Linotype" w:eastAsia="Calibri" w:hAnsi="Palatino Linotype"/>
          <w:szCs w:val="22"/>
          <w:lang w:eastAsia="en-US"/>
        </w:rPr>
        <w:t xml:space="preserve"> y,</w:t>
      </w:r>
    </w:p>
    <w:p w:rsidR="007C1510" w:rsidRPr="0095247E" w:rsidRDefault="007C1510" w:rsidP="008D2F05">
      <w:pPr>
        <w:pStyle w:val="Prrafodelista"/>
        <w:numPr>
          <w:ilvl w:val="0"/>
          <w:numId w:val="8"/>
        </w:numPr>
        <w:spacing w:before="100" w:beforeAutospacing="1" w:after="100" w:afterAutospacing="1" w:line="360" w:lineRule="auto"/>
        <w:jc w:val="both"/>
        <w:rPr>
          <w:rFonts w:ascii="Palatino Linotype" w:eastAsia="Calibri" w:hAnsi="Palatino Linotype"/>
          <w:szCs w:val="22"/>
          <w:lang w:eastAsia="en-US"/>
        </w:rPr>
      </w:pPr>
      <w:r w:rsidRPr="0095247E">
        <w:rPr>
          <w:rFonts w:ascii="Palatino Linotype" w:eastAsia="Calibri" w:hAnsi="Palatino Linotype"/>
          <w:szCs w:val="22"/>
          <w:lang w:eastAsia="en-US"/>
        </w:rPr>
        <w:t xml:space="preserve">Verificar el cumplimiento de las disposiciones de </w:t>
      </w:r>
      <w:r w:rsidR="0095247E">
        <w:rPr>
          <w:rFonts w:ascii="Palatino Linotype" w:eastAsia="Calibri" w:hAnsi="Palatino Linotype"/>
          <w:szCs w:val="22"/>
          <w:lang w:eastAsia="en-US"/>
        </w:rPr>
        <w:t>la</w:t>
      </w:r>
      <w:r w:rsidRPr="0095247E">
        <w:rPr>
          <w:rFonts w:ascii="Palatino Linotype" w:eastAsia="Calibri" w:hAnsi="Palatino Linotype"/>
          <w:szCs w:val="22"/>
          <w:lang w:eastAsia="en-US"/>
        </w:rPr>
        <w:t xml:space="preserve"> Ley, normas oficiales mexicanas y demás ordenamientos jurídicos en materia de residuos sólidos urbanos e imponer las sanciones y medidas de seguridad que resulten aplicabl</w:t>
      </w:r>
      <w:r w:rsidR="0095247E">
        <w:rPr>
          <w:rFonts w:ascii="Palatino Linotype" w:eastAsia="Calibri" w:hAnsi="Palatino Linotype"/>
          <w:szCs w:val="22"/>
          <w:lang w:eastAsia="en-US"/>
        </w:rPr>
        <w:t>es.</w:t>
      </w:r>
    </w:p>
    <w:p w:rsidR="007C1510" w:rsidRPr="007C1510" w:rsidRDefault="00C4241E" w:rsidP="00A02385">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En esa tesitura, </w:t>
      </w:r>
      <w:r w:rsidR="00BC7D4E">
        <w:rPr>
          <w:rFonts w:ascii="Palatino Linotype" w:eastAsia="Calibri" w:hAnsi="Palatino Linotype"/>
          <w:szCs w:val="22"/>
          <w:lang w:eastAsia="en-US"/>
        </w:rPr>
        <w:t>el</w:t>
      </w:r>
      <w:r w:rsidR="00A02385">
        <w:rPr>
          <w:rFonts w:ascii="Palatino Linotype" w:eastAsia="Calibri" w:hAnsi="Palatino Linotype"/>
          <w:szCs w:val="22"/>
          <w:lang w:eastAsia="en-US"/>
        </w:rPr>
        <w:t xml:space="preserve"> artículo 26 de la </w:t>
      </w:r>
      <w:proofErr w:type="spellStart"/>
      <w:r w:rsidR="00A02385">
        <w:rPr>
          <w:rFonts w:ascii="Palatino Linotype" w:eastAsia="Calibri" w:hAnsi="Palatino Linotype"/>
          <w:szCs w:val="22"/>
          <w:lang w:eastAsia="en-US"/>
        </w:rPr>
        <w:t>multirrefereida</w:t>
      </w:r>
      <w:proofErr w:type="spellEnd"/>
      <w:r w:rsidR="00A02385">
        <w:rPr>
          <w:rFonts w:ascii="Palatino Linotype" w:eastAsia="Calibri" w:hAnsi="Palatino Linotype"/>
          <w:szCs w:val="22"/>
          <w:lang w:eastAsia="en-US"/>
        </w:rPr>
        <w:t xml:space="preserve"> legislación General establece que las </w:t>
      </w:r>
      <w:r w:rsidR="007C1510" w:rsidRPr="007C1510">
        <w:rPr>
          <w:rFonts w:ascii="Palatino Linotype" w:eastAsia="Calibri" w:hAnsi="Palatino Linotype"/>
          <w:szCs w:val="22"/>
          <w:lang w:eastAsia="en-US"/>
        </w:rPr>
        <w:t xml:space="preserve">entidades federativas y los municipios, en el ámbito de sus respectivas competencias y en coordinación con la Federación, </w:t>
      </w:r>
      <w:r w:rsidR="007C1510" w:rsidRPr="00A02385">
        <w:rPr>
          <w:rFonts w:ascii="Palatino Linotype" w:eastAsia="Calibri" w:hAnsi="Palatino Linotype"/>
          <w:b/>
          <w:szCs w:val="22"/>
          <w:lang w:eastAsia="en-US"/>
        </w:rPr>
        <w:t>deberán elaborar e instrumentar los programas locales para la prevención y gestión integral de los residuos sólidos urbanos y de manejo especial</w:t>
      </w:r>
      <w:r w:rsidR="007C1510" w:rsidRPr="007C1510">
        <w:rPr>
          <w:rFonts w:ascii="Palatino Linotype" w:eastAsia="Calibri" w:hAnsi="Palatino Linotype"/>
          <w:szCs w:val="22"/>
          <w:lang w:eastAsia="en-US"/>
        </w:rPr>
        <w:t xml:space="preserve">, </w:t>
      </w:r>
      <w:r w:rsidR="00A02385">
        <w:rPr>
          <w:rFonts w:ascii="Palatino Linotype" w:eastAsia="Calibri" w:hAnsi="Palatino Linotype"/>
          <w:szCs w:val="22"/>
          <w:lang w:eastAsia="en-US"/>
        </w:rPr>
        <w:t xml:space="preserve">los cuales </w:t>
      </w:r>
      <w:r w:rsidR="007C1510" w:rsidRPr="007C1510">
        <w:rPr>
          <w:rFonts w:ascii="Palatino Linotype" w:eastAsia="Calibri" w:hAnsi="Palatino Linotype"/>
          <w:szCs w:val="22"/>
          <w:lang w:eastAsia="en-US"/>
        </w:rPr>
        <w:t xml:space="preserve">deberán contener al menos lo siguiente: </w:t>
      </w:r>
    </w:p>
    <w:p w:rsidR="007C1510" w:rsidRPr="00BC7D4E" w:rsidRDefault="007C1510" w:rsidP="008D2F05">
      <w:pPr>
        <w:pStyle w:val="Prrafodelista"/>
        <w:numPr>
          <w:ilvl w:val="0"/>
          <w:numId w:val="9"/>
        </w:numPr>
        <w:spacing w:before="100" w:beforeAutospacing="1" w:after="100" w:afterAutospacing="1" w:line="360" w:lineRule="auto"/>
        <w:jc w:val="both"/>
        <w:rPr>
          <w:rFonts w:ascii="Palatino Linotype" w:eastAsia="Calibri" w:hAnsi="Palatino Linotype"/>
          <w:szCs w:val="22"/>
          <w:lang w:eastAsia="en-US"/>
        </w:rPr>
      </w:pPr>
      <w:r w:rsidRPr="00BC7D4E">
        <w:rPr>
          <w:rFonts w:ascii="Palatino Linotype" w:eastAsia="Calibri" w:hAnsi="Palatino Linotype"/>
          <w:b/>
          <w:szCs w:val="22"/>
          <w:lang w:eastAsia="en-US"/>
        </w:rPr>
        <w:t>El diagnóstico básico para la gestión integral de residuos de su competencia, en el que se precise la capacidad y efectividad de la infraestructura disponible para satisfacer la demanda de servicios</w:t>
      </w:r>
      <w:r w:rsidRPr="00BC7D4E">
        <w:rPr>
          <w:rFonts w:ascii="Palatino Linotype" w:eastAsia="Calibri" w:hAnsi="Palatino Linotype"/>
          <w:szCs w:val="22"/>
          <w:lang w:eastAsia="en-US"/>
        </w:rPr>
        <w:t>;</w:t>
      </w:r>
    </w:p>
    <w:p w:rsidR="007C1510" w:rsidRPr="00BC7D4E" w:rsidRDefault="007C1510" w:rsidP="008D2F05">
      <w:pPr>
        <w:pStyle w:val="Prrafodelista"/>
        <w:numPr>
          <w:ilvl w:val="0"/>
          <w:numId w:val="9"/>
        </w:numPr>
        <w:spacing w:before="100" w:beforeAutospacing="1" w:after="100" w:afterAutospacing="1" w:line="360" w:lineRule="auto"/>
        <w:jc w:val="both"/>
        <w:rPr>
          <w:rFonts w:ascii="Palatino Linotype" w:eastAsia="Calibri" w:hAnsi="Palatino Linotype"/>
          <w:szCs w:val="22"/>
          <w:lang w:eastAsia="en-US"/>
        </w:rPr>
      </w:pPr>
      <w:r w:rsidRPr="00BC7D4E">
        <w:rPr>
          <w:rFonts w:ascii="Palatino Linotype" w:eastAsia="Calibri" w:hAnsi="Palatino Linotype"/>
          <w:b/>
          <w:szCs w:val="22"/>
          <w:lang w:eastAsia="en-US"/>
        </w:rPr>
        <w:t>La política local en materia de residuos sólidos urbanos y de manejo especial</w:t>
      </w:r>
      <w:r w:rsidRPr="00BC7D4E">
        <w:rPr>
          <w:rFonts w:ascii="Palatino Linotype" w:eastAsia="Calibri" w:hAnsi="Palatino Linotype"/>
          <w:szCs w:val="22"/>
          <w:lang w:eastAsia="en-US"/>
        </w:rPr>
        <w:t xml:space="preserve">; </w:t>
      </w:r>
    </w:p>
    <w:p w:rsidR="007C1510" w:rsidRPr="00BC7D4E" w:rsidRDefault="007C1510" w:rsidP="008D2F05">
      <w:pPr>
        <w:pStyle w:val="Prrafodelista"/>
        <w:numPr>
          <w:ilvl w:val="0"/>
          <w:numId w:val="9"/>
        </w:numPr>
        <w:spacing w:before="100" w:beforeAutospacing="1" w:after="100" w:afterAutospacing="1" w:line="360" w:lineRule="auto"/>
        <w:jc w:val="both"/>
        <w:rPr>
          <w:rFonts w:ascii="Palatino Linotype" w:eastAsia="Calibri" w:hAnsi="Palatino Linotype"/>
          <w:szCs w:val="22"/>
          <w:lang w:eastAsia="en-US"/>
        </w:rPr>
      </w:pPr>
      <w:r w:rsidRPr="00BC7D4E">
        <w:rPr>
          <w:rFonts w:ascii="Palatino Linotype" w:eastAsia="Calibri" w:hAnsi="Palatino Linotype"/>
          <w:b/>
          <w:szCs w:val="22"/>
          <w:lang w:eastAsia="en-US"/>
        </w:rPr>
        <w:t>La definición de objetivos y metas locales para la prevención de la generación y el mejoramiento de la gestión de los residuos sólidos urbanos</w:t>
      </w:r>
      <w:r w:rsidRPr="00BC7D4E">
        <w:rPr>
          <w:rFonts w:ascii="Palatino Linotype" w:eastAsia="Calibri" w:hAnsi="Palatino Linotype"/>
          <w:szCs w:val="22"/>
          <w:lang w:eastAsia="en-US"/>
        </w:rPr>
        <w:t xml:space="preserve"> y de manejo especial, así como las estrategias y plazos para su cumplimiento; </w:t>
      </w:r>
    </w:p>
    <w:p w:rsidR="007C1510" w:rsidRPr="00BC7D4E" w:rsidRDefault="007C1510" w:rsidP="008D2F05">
      <w:pPr>
        <w:pStyle w:val="Prrafodelista"/>
        <w:numPr>
          <w:ilvl w:val="0"/>
          <w:numId w:val="9"/>
        </w:numPr>
        <w:spacing w:before="100" w:beforeAutospacing="1" w:after="100" w:afterAutospacing="1" w:line="360" w:lineRule="auto"/>
        <w:jc w:val="both"/>
        <w:rPr>
          <w:rFonts w:ascii="Palatino Linotype" w:eastAsia="Calibri" w:hAnsi="Palatino Linotype"/>
          <w:szCs w:val="22"/>
          <w:lang w:eastAsia="en-US"/>
        </w:rPr>
      </w:pPr>
      <w:r w:rsidRPr="00BC7D4E">
        <w:rPr>
          <w:rFonts w:ascii="Palatino Linotype" w:eastAsia="Calibri" w:hAnsi="Palatino Linotype"/>
          <w:szCs w:val="22"/>
          <w:lang w:eastAsia="en-US"/>
        </w:rPr>
        <w:t>Los medios de financiamiento de las acciones consideradas en los programas; V. Los mecanismos para fomentar la vinculación entre los programas municipales correspondientes, a fin de crear sinergias</w:t>
      </w:r>
      <w:r w:rsidR="00BC7D4E">
        <w:rPr>
          <w:rFonts w:ascii="Palatino Linotype" w:eastAsia="Calibri" w:hAnsi="Palatino Linotype"/>
          <w:szCs w:val="22"/>
          <w:lang w:eastAsia="en-US"/>
        </w:rPr>
        <w:t>;</w:t>
      </w:r>
      <w:r w:rsidRPr="00BC7D4E">
        <w:rPr>
          <w:rFonts w:ascii="Palatino Linotype" w:eastAsia="Calibri" w:hAnsi="Palatino Linotype"/>
          <w:szCs w:val="22"/>
          <w:lang w:eastAsia="en-US"/>
        </w:rPr>
        <w:t xml:space="preserve"> y</w:t>
      </w:r>
      <w:r w:rsidR="00BC7D4E">
        <w:rPr>
          <w:rFonts w:ascii="Palatino Linotype" w:eastAsia="Calibri" w:hAnsi="Palatino Linotype"/>
          <w:szCs w:val="22"/>
          <w:lang w:eastAsia="en-US"/>
        </w:rPr>
        <w:t>,</w:t>
      </w:r>
      <w:r w:rsidRPr="00BC7D4E">
        <w:rPr>
          <w:rFonts w:ascii="Palatino Linotype" w:eastAsia="Calibri" w:hAnsi="Palatino Linotype"/>
          <w:szCs w:val="22"/>
          <w:lang w:eastAsia="en-US"/>
        </w:rPr>
        <w:t xml:space="preserve"> </w:t>
      </w:r>
    </w:p>
    <w:p w:rsidR="007C1510" w:rsidRPr="00BC7D4E" w:rsidRDefault="007C1510" w:rsidP="008D2F05">
      <w:pPr>
        <w:pStyle w:val="Prrafodelista"/>
        <w:numPr>
          <w:ilvl w:val="0"/>
          <w:numId w:val="9"/>
        </w:numPr>
        <w:spacing w:before="100" w:beforeAutospacing="1" w:after="100" w:afterAutospacing="1" w:line="360" w:lineRule="auto"/>
        <w:jc w:val="both"/>
        <w:rPr>
          <w:rFonts w:ascii="Palatino Linotype" w:eastAsia="Calibri" w:hAnsi="Palatino Linotype"/>
          <w:szCs w:val="22"/>
          <w:lang w:eastAsia="en-US"/>
        </w:rPr>
      </w:pPr>
      <w:r w:rsidRPr="00BC7D4E">
        <w:rPr>
          <w:rFonts w:ascii="Palatino Linotype" w:eastAsia="Calibri" w:hAnsi="Palatino Linotype"/>
          <w:szCs w:val="22"/>
          <w:lang w:eastAsia="en-US"/>
        </w:rPr>
        <w:lastRenderedPageBreak/>
        <w:t>La asistencia técnica que en su caso brinde la Secretaría</w:t>
      </w:r>
      <w:r w:rsidR="00BC7D4E">
        <w:rPr>
          <w:rFonts w:ascii="Palatino Linotype" w:eastAsia="Calibri" w:hAnsi="Palatino Linotype"/>
          <w:szCs w:val="22"/>
          <w:lang w:eastAsia="en-US"/>
        </w:rPr>
        <w:t xml:space="preserve"> de Medio Ambiente y Recursos Naturales</w:t>
      </w:r>
      <w:r w:rsidRPr="00BC7D4E">
        <w:rPr>
          <w:rFonts w:ascii="Palatino Linotype" w:eastAsia="Calibri" w:hAnsi="Palatino Linotype"/>
          <w:szCs w:val="22"/>
          <w:lang w:eastAsia="en-US"/>
        </w:rPr>
        <w:t>.</w:t>
      </w:r>
    </w:p>
    <w:p w:rsidR="00BC7D4E" w:rsidRDefault="00BC7D4E" w:rsidP="007C1510">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Por su parte, los diversos artículos 96 y 97 de la </w:t>
      </w:r>
      <w:r w:rsidRPr="007C1510">
        <w:rPr>
          <w:rFonts w:ascii="Palatino Linotype" w:eastAsia="Calibri" w:hAnsi="Palatino Linotype"/>
          <w:szCs w:val="22"/>
          <w:lang w:eastAsia="en-US"/>
        </w:rPr>
        <w:t>Ley General para la Prevención y Gestión Integral de los Residuos</w:t>
      </w:r>
      <w:r>
        <w:rPr>
          <w:rFonts w:ascii="Palatino Linotype" w:eastAsia="Calibri" w:hAnsi="Palatino Linotype"/>
          <w:szCs w:val="22"/>
          <w:lang w:eastAsia="en-US"/>
        </w:rPr>
        <w:t xml:space="preserve"> establecen lo siguiente:</w:t>
      </w:r>
    </w:p>
    <w:p w:rsidR="007C1510" w:rsidRPr="00BC7D4E" w:rsidRDefault="00BC7D4E" w:rsidP="00BC7D4E">
      <w:pPr>
        <w:ind w:left="851" w:right="899"/>
        <w:jc w:val="both"/>
        <w:rPr>
          <w:rFonts w:ascii="Palatino Linotype" w:eastAsia="Calibri" w:hAnsi="Palatino Linotype"/>
          <w:i/>
          <w:sz w:val="22"/>
          <w:szCs w:val="22"/>
          <w:lang w:eastAsia="en-US"/>
        </w:rPr>
      </w:pPr>
      <w:r w:rsidRPr="00BC7D4E">
        <w:rPr>
          <w:rFonts w:ascii="Palatino Linotype" w:eastAsia="Calibri" w:hAnsi="Palatino Linotype"/>
          <w:i/>
          <w:sz w:val="22"/>
          <w:szCs w:val="22"/>
          <w:lang w:eastAsia="en-US"/>
        </w:rPr>
        <w:t>“</w:t>
      </w:r>
      <w:r w:rsidR="007C1510" w:rsidRPr="00BC7D4E">
        <w:rPr>
          <w:rFonts w:ascii="Palatino Linotype" w:eastAsia="Calibri" w:hAnsi="Palatino Linotype"/>
          <w:b/>
          <w:i/>
          <w:sz w:val="22"/>
          <w:szCs w:val="22"/>
          <w:lang w:eastAsia="en-US"/>
        </w:rPr>
        <w:t>Artículo 96.-</w:t>
      </w:r>
      <w:r w:rsidR="007C1510" w:rsidRPr="00BC7D4E">
        <w:rPr>
          <w:rFonts w:ascii="Palatino Linotype" w:eastAsia="Calibri" w:hAnsi="Palatino Linotype"/>
          <w:i/>
          <w:sz w:val="22"/>
          <w:szCs w:val="22"/>
          <w:lang w:eastAsia="en-US"/>
        </w:rPr>
        <w:t xml:space="preserve"> Las entidades federativas y los municipios, en el ámbito de sus respectivas competencias, con el propósito de promover la reducción de la generación, valorización y gestión integral de los residuos sólidos urbanos y de manejo especial, a fin de proteger la salud y prevenir y controlar la contaminación ambiental producida por su manejo, deberán llevar a cabo las siguientes acciones:</w:t>
      </w:r>
    </w:p>
    <w:p w:rsidR="007C1510" w:rsidRPr="00BC7D4E" w:rsidRDefault="007C1510" w:rsidP="00BC7D4E">
      <w:pPr>
        <w:ind w:left="851" w:right="899"/>
        <w:jc w:val="both"/>
        <w:rPr>
          <w:rFonts w:ascii="Palatino Linotype" w:eastAsia="Calibri" w:hAnsi="Palatino Linotype"/>
          <w:i/>
          <w:sz w:val="22"/>
          <w:szCs w:val="22"/>
          <w:lang w:eastAsia="en-US"/>
        </w:rPr>
      </w:pPr>
      <w:r w:rsidRPr="00BC7D4E">
        <w:rPr>
          <w:rFonts w:ascii="Palatino Linotype" w:eastAsia="Calibri" w:hAnsi="Palatino Linotype"/>
          <w:i/>
          <w:sz w:val="22"/>
          <w:szCs w:val="22"/>
          <w:lang w:eastAsia="en-US"/>
        </w:rPr>
        <w:t xml:space="preserve">I. </w:t>
      </w:r>
      <w:r w:rsidRPr="00BC7D4E">
        <w:rPr>
          <w:rFonts w:ascii="Palatino Linotype" w:eastAsia="Calibri" w:hAnsi="Palatino Linotype"/>
          <w:b/>
          <w:i/>
          <w:sz w:val="22"/>
          <w:szCs w:val="22"/>
          <w:lang w:eastAsia="en-US"/>
        </w:rPr>
        <w:t>El control y vigilancia del manejo integral de residuos</w:t>
      </w:r>
      <w:r w:rsidRPr="00BC7D4E">
        <w:rPr>
          <w:rFonts w:ascii="Palatino Linotype" w:eastAsia="Calibri" w:hAnsi="Palatino Linotype"/>
          <w:i/>
          <w:sz w:val="22"/>
          <w:szCs w:val="22"/>
          <w:lang w:eastAsia="en-US"/>
        </w:rPr>
        <w:t xml:space="preserve"> </w:t>
      </w:r>
      <w:r w:rsidR="00BC7D4E" w:rsidRPr="00BC7D4E">
        <w:rPr>
          <w:rFonts w:ascii="Palatino Linotype" w:eastAsia="Calibri" w:hAnsi="Palatino Linotype"/>
          <w:i/>
          <w:sz w:val="22"/>
          <w:szCs w:val="22"/>
          <w:lang w:eastAsia="en-US"/>
        </w:rPr>
        <w:t>en el ámbito de su competencia…</w:t>
      </w:r>
    </w:p>
    <w:p w:rsidR="007C1510" w:rsidRPr="00BC7D4E" w:rsidRDefault="007C1510" w:rsidP="00BC7D4E">
      <w:pPr>
        <w:ind w:left="851" w:right="899"/>
        <w:jc w:val="both"/>
        <w:rPr>
          <w:rFonts w:ascii="Palatino Linotype" w:eastAsia="Calibri" w:hAnsi="Palatino Linotype"/>
          <w:i/>
          <w:sz w:val="22"/>
          <w:szCs w:val="22"/>
          <w:lang w:eastAsia="en-US"/>
        </w:rPr>
      </w:pPr>
      <w:r w:rsidRPr="00BC7D4E">
        <w:rPr>
          <w:rFonts w:ascii="Palatino Linotype" w:eastAsia="Calibri" w:hAnsi="Palatino Linotype"/>
          <w:b/>
          <w:i/>
          <w:sz w:val="22"/>
          <w:szCs w:val="22"/>
          <w:lang w:eastAsia="en-US"/>
        </w:rPr>
        <w:t>Cada entidad federativa podrá coordinarse con sus municipios para formular e implementar dentro de su circunscripción territorial un sistema de gestión integral de residuos que deberá asegurar el manejo, valorización y disposición final de los residuos</w:t>
      </w:r>
      <w:r w:rsidRPr="00BC7D4E">
        <w:rPr>
          <w:rFonts w:ascii="Palatino Linotype" w:eastAsia="Calibri" w:hAnsi="Palatino Linotype"/>
          <w:i/>
          <w:sz w:val="22"/>
          <w:szCs w:val="22"/>
          <w:lang w:eastAsia="en-US"/>
        </w:rPr>
        <w:t xml:space="preserve"> a que se refiere este artículo. </w:t>
      </w:r>
    </w:p>
    <w:p w:rsidR="007C1510" w:rsidRPr="00BC7D4E" w:rsidRDefault="007C1510" w:rsidP="00BC7D4E">
      <w:pPr>
        <w:ind w:left="851" w:right="899"/>
        <w:jc w:val="both"/>
        <w:rPr>
          <w:rFonts w:ascii="Palatino Linotype" w:eastAsia="Calibri" w:hAnsi="Palatino Linotype"/>
          <w:i/>
          <w:sz w:val="22"/>
          <w:szCs w:val="22"/>
          <w:lang w:eastAsia="en-US"/>
        </w:rPr>
      </w:pPr>
      <w:r w:rsidRPr="00BC7D4E">
        <w:rPr>
          <w:rFonts w:ascii="Palatino Linotype" w:eastAsia="Calibri" w:hAnsi="Palatino Linotype"/>
          <w:b/>
          <w:i/>
          <w:sz w:val="22"/>
          <w:szCs w:val="22"/>
          <w:lang w:eastAsia="en-US"/>
        </w:rPr>
        <w:t>Asimismo, dichas autoridades podrán convenir entre sí el establecimiento de centros de disposición final local o regional que den servicio a dos o más entidades federativas</w:t>
      </w:r>
      <w:r w:rsidRPr="00BC7D4E">
        <w:rPr>
          <w:rFonts w:ascii="Palatino Linotype" w:eastAsia="Calibri" w:hAnsi="Palatino Linotype"/>
          <w:i/>
          <w:sz w:val="22"/>
          <w:szCs w:val="22"/>
          <w:lang w:eastAsia="en-US"/>
        </w:rPr>
        <w:t>;</w:t>
      </w:r>
    </w:p>
    <w:p w:rsidR="007C1510" w:rsidRPr="00BC7D4E" w:rsidRDefault="007C1510" w:rsidP="00BC7D4E">
      <w:pPr>
        <w:ind w:left="851" w:right="899"/>
        <w:jc w:val="both"/>
        <w:rPr>
          <w:rFonts w:ascii="Palatino Linotype" w:eastAsia="Calibri" w:hAnsi="Palatino Linotype"/>
          <w:i/>
          <w:sz w:val="22"/>
          <w:szCs w:val="22"/>
          <w:lang w:eastAsia="en-US"/>
        </w:rPr>
      </w:pPr>
      <w:r w:rsidRPr="00BC7D4E">
        <w:rPr>
          <w:rFonts w:ascii="Palatino Linotype" w:eastAsia="Calibri" w:hAnsi="Palatino Linotype"/>
          <w:b/>
          <w:i/>
          <w:sz w:val="22"/>
          <w:szCs w:val="22"/>
          <w:lang w:eastAsia="en-US"/>
        </w:rPr>
        <w:t xml:space="preserve">Artículo 97.- </w:t>
      </w:r>
      <w:r w:rsidRPr="00BC7D4E">
        <w:rPr>
          <w:rFonts w:ascii="Palatino Linotype" w:eastAsia="Calibri" w:hAnsi="Palatino Linotype"/>
          <w:i/>
          <w:sz w:val="22"/>
          <w:szCs w:val="22"/>
          <w:lang w:eastAsia="en-US"/>
        </w:rPr>
        <w:t xml:space="preserve">Las normas oficiales mexicanas establecerán los términos a que deberá sujetarse la ubicación de los sitios, el diseño, la construcción y la operación de las instalaciones destinadas a la disposición final de los residuos sólidos urbanos y de manejo especial, en rellenos sanitarios o en confinamientos controlados. </w:t>
      </w:r>
    </w:p>
    <w:p w:rsidR="007C1510" w:rsidRPr="00BC7D4E" w:rsidRDefault="007C1510" w:rsidP="00BC7D4E">
      <w:pPr>
        <w:ind w:left="851" w:right="899"/>
        <w:jc w:val="both"/>
        <w:rPr>
          <w:rFonts w:ascii="Palatino Linotype" w:eastAsia="Calibri" w:hAnsi="Palatino Linotype"/>
          <w:i/>
          <w:sz w:val="22"/>
          <w:szCs w:val="22"/>
          <w:lang w:eastAsia="en-US"/>
        </w:rPr>
      </w:pPr>
      <w:r w:rsidRPr="00BC7D4E">
        <w:rPr>
          <w:rFonts w:ascii="Palatino Linotype" w:eastAsia="Calibri" w:hAnsi="Palatino Linotype"/>
          <w:i/>
          <w:sz w:val="22"/>
          <w:szCs w:val="22"/>
          <w:lang w:eastAsia="en-US"/>
        </w:rPr>
        <w:t xml:space="preserve">Las normas especificarán las condiciones que deben reunir las instalaciones y los tipos de residuos que puedan disponerse en ellas, para prevenir la formación de lixiviados y la migración de éstos fuera de las celdas de confinamiento. </w:t>
      </w:r>
    </w:p>
    <w:p w:rsidR="007C1510" w:rsidRPr="00BC7D4E" w:rsidRDefault="007C1510" w:rsidP="00BC7D4E">
      <w:pPr>
        <w:ind w:left="851" w:right="899"/>
        <w:jc w:val="both"/>
        <w:rPr>
          <w:rFonts w:ascii="Palatino Linotype" w:eastAsia="Calibri" w:hAnsi="Palatino Linotype"/>
          <w:i/>
          <w:sz w:val="22"/>
          <w:szCs w:val="22"/>
          <w:lang w:eastAsia="en-US"/>
        </w:rPr>
      </w:pPr>
      <w:r w:rsidRPr="00BC7D4E">
        <w:rPr>
          <w:rFonts w:ascii="Palatino Linotype" w:eastAsia="Calibri" w:hAnsi="Palatino Linotype"/>
          <w:i/>
          <w:sz w:val="22"/>
          <w:szCs w:val="22"/>
          <w:lang w:eastAsia="en-US"/>
        </w:rPr>
        <w:t>Asimismo, plantearán en qué casos se puede permitir la formación de biogás para su aprovechamiento. Los municipios regularán los usos del suelo de conformidad con los programas de ordenamiento ecológico y de desarrollo urbano, en los cuales se considerarán las áreas en las que se establecerán los sitios de disposición final de los residuos sólidos urbanos y de manejo especial.</w:t>
      </w:r>
      <w:r w:rsidR="00BC7D4E" w:rsidRPr="00BC7D4E">
        <w:rPr>
          <w:rFonts w:ascii="Palatino Linotype" w:eastAsia="Calibri" w:hAnsi="Palatino Linotype"/>
          <w:i/>
          <w:sz w:val="22"/>
          <w:szCs w:val="22"/>
          <w:lang w:eastAsia="en-US"/>
        </w:rPr>
        <w:t>”</w:t>
      </w:r>
    </w:p>
    <w:p w:rsidR="00BC7D4E" w:rsidRPr="00BC7D4E" w:rsidRDefault="00BC7D4E" w:rsidP="00BC7D4E">
      <w:pPr>
        <w:ind w:left="851" w:right="899"/>
        <w:jc w:val="both"/>
        <w:rPr>
          <w:rFonts w:ascii="Palatino Linotype" w:eastAsia="Calibri" w:hAnsi="Palatino Linotype"/>
          <w:i/>
          <w:sz w:val="22"/>
          <w:szCs w:val="22"/>
          <w:lang w:eastAsia="en-US"/>
        </w:rPr>
      </w:pPr>
      <w:r w:rsidRPr="00BC7D4E">
        <w:rPr>
          <w:rFonts w:ascii="Palatino Linotype" w:eastAsia="Calibri" w:hAnsi="Palatino Linotype"/>
          <w:i/>
          <w:sz w:val="22"/>
          <w:szCs w:val="22"/>
          <w:lang w:eastAsia="en-US"/>
        </w:rPr>
        <w:t>(Énfasis añadido)</w:t>
      </w:r>
    </w:p>
    <w:p w:rsidR="007C1510" w:rsidRPr="007C1510" w:rsidRDefault="00BC7D4E" w:rsidP="007C1510">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En atención a lo anterior, este Instituto analizó la </w:t>
      </w:r>
      <w:r w:rsidRPr="007C1510">
        <w:rPr>
          <w:rFonts w:ascii="Palatino Linotype" w:eastAsia="Calibri" w:hAnsi="Palatino Linotype"/>
          <w:szCs w:val="22"/>
          <w:lang w:eastAsia="en-US"/>
        </w:rPr>
        <w:t xml:space="preserve">Norma </w:t>
      </w:r>
      <w:r w:rsidR="007C1510" w:rsidRPr="007C1510">
        <w:rPr>
          <w:rFonts w:ascii="Palatino Linotype" w:eastAsia="Calibri" w:hAnsi="Palatino Linotype"/>
          <w:szCs w:val="22"/>
          <w:lang w:eastAsia="en-US"/>
        </w:rPr>
        <w:t xml:space="preserve">Oficial Mexicana </w:t>
      </w:r>
      <w:r w:rsidR="007C1510" w:rsidRPr="00BC7D4E">
        <w:rPr>
          <w:rFonts w:ascii="Palatino Linotype" w:eastAsia="Calibri" w:hAnsi="Palatino Linotype"/>
          <w:b/>
          <w:i/>
          <w:szCs w:val="22"/>
          <w:lang w:eastAsia="en-US"/>
        </w:rPr>
        <w:t xml:space="preserve">NOM-083-SEMARNAT-2003, Especificaciones de protección ambiental para la selección del </w:t>
      </w:r>
      <w:r w:rsidR="007C1510" w:rsidRPr="00BC7D4E">
        <w:rPr>
          <w:rFonts w:ascii="Palatino Linotype" w:eastAsia="Calibri" w:hAnsi="Palatino Linotype"/>
          <w:b/>
          <w:i/>
          <w:szCs w:val="22"/>
          <w:lang w:eastAsia="en-US"/>
        </w:rPr>
        <w:lastRenderedPageBreak/>
        <w:t>sitio, diseño, construcción, operación, monitoreo, clausura y obras complementarias de un sitio de disposición final de residuos sólid</w:t>
      </w:r>
      <w:r w:rsidRPr="00BC7D4E">
        <w:rPr>
          <w:rFonts w:ascii="Palatino Linotype" w:eastAsia="Calibri" w:hAnsi="Palatino Linotype"/>
          <w:b/>
          <w:i/>
          <w:szCs w:val="22"/>
          <w:lang w:eastAsia="en-US"/>
        </w:rPr>
        <w:t>os urbanos y de manejo especial</w:t>
      </w:r>
      <w:r>
        <w:rPr>
          <w:rFonts w:ascii="Palatino Linotype" w:eastAsia="Calibri" w:hAnsi="Palatino Linotype"/>
          <w:szCs w:val="22"/>
          <w:lang w:eastAsia="en-US"/>
        </w:rPr>
        <w:t xml:space="preserve">, la cual establece </w:t>
      </w:r>
      <w:r w:rsidR="007C1510" w:rsidRPr="007C1510">
        <w:rPr>
          <w:rFonts w:ascii="Palatino Linotype" w:eastAsia="Calibri" w:hAnsi="Palatino Linotype"/>
          <w:szCs w:val="22"/>
          <w:lang w:eastAsia="en-US"/>
        </w:rPr>
        <w:t>las especificaciones de selección del sitio, el diseño, construcción, operación, monitoreo, clausura y obras complementarias de un sitio de disposición final de residuos sólid</w:t>
      </w:r>
      <w:r>
        <w:rPr>
          <w:rFonts w:ascii="Palatino Linotype" w:eastAsia="Calibri" w:hAnsi="Palatino Linotype"/>
          <w:szCs w:val="22"/>
          <w:lang w:eastAsia="en-US"/>
        </w:rPr>
        <w:t xml:space="preserve">os urbanos y de manejo especial; misma que </w:t>
      </w:r>
      <w:r w:rsidR="007C1510" w:rsidRPr="007C1510">
        <w:rPr>
          <w:rFonts w:ascii="Palatino Linotype" w:eastAsia="Calibri" w:hAnsi="Palatino Linotype"/>
          <w:szCs w:val="22"/>
          <w:lang w:eastAsia="en-US"/>
        </w:rPr>
        <w:t>es de observancia obligatoria para las entidades públicas y privadas responsables de la disposición final de los residuos sólidos urbanos y de manejo especial.</w:t>
      </w:r>
    </w:p>
    <w:p w:rsidR="007C1510" w:rsidRPr="007C1510" w:rsidRDefault="00BC7D4E" w:rsidP="007C1510">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Así, la Norma en comento establece que los</w:t>
      </w:r>
      <w:r w:rsidR="007C1510" w:rsidRPr="007C1510">
        <w:rPr>
          <w:rFonts w:ascii="Palatino Linotype" w:eastAsia="Calibri" w:hAnsi="Palatino Linotype"/>
          <w:szCs w:val="22"/>
          <w:lang w:eastAsia="en-US"/>
        </w:rPr>
        <w:t xml:space="preserve"> residuos sólidos urbanos y de manejo especial, que no sean aprovechados o tratados, deben disponerse</w:t>
      </w:r>
      <w:r>
        <w:rPr>
          <w:rFonts w:ascii="Palatino Linotype" w:eastAsia="Calibri" w:hAnsi="Palatino Linotype"/>
          <w:szCs w:val="22"/>
          <w:lang w:eastAsia="en-US"/>
        </w:rPr>
        <w:t xml:space="preserve"> en sitios de disposición final, los cuáles </w:t>
      </w:r>
      <w:r w:rsidR="007C1510" w:rsidRPr="007C1510">
        <w:rPr>
          <w:rFonts w:ascii="Palatino Linotype" w:eastAsia="Calibri" w:hAnsi="Palatino Linotype"/>
          <w:szCs w:val="22"/>
          <w:lang w:eastAsia="en-US"/>
        </w:rPr>
        <w:t xml:space="preserve">se categorizan de acuerdo a la cantidad de toneladas de residuos sólidos urbanos y de manejo especial que ingresan por día, como se establece en la </w:t>
      </w:r>
      <w:r>
        <w:rPr>
          <w:rFonts w:ascii="Palatino Linotype" w:eastAsia="Calibri" w:hAnsi="Palatino Linotype"/>
          <w:szCs w:val="22"/>
          <w:lang w:eastAsia="en-US"/>
        </w:rPr>
        <w:t>tabla siguiente:</w:t>
      </w:r>
      <w:r w:rsidR="007C1510" w:rsidRPr="007C1510">
        <w:rPr>
          <w:rFonts w:ascii="Palatino Linotype" w:eastAsia="Calibri" w:hAnsi="Palatino Linotype"/>
          <w:szCs w:val="22"/>
          <w:lang w:eastAsia="en-US"/>
        </w:rPr>
        <w:t xml:space="preserve"> </w:t>
      </w:r>
    </w:p>
    <w:p w:rsidR="007C1510" w:rsidRPr="007C1510" w:rsidRDefault="007C1510" w:rsidP="007C1510">
      <w:pPr>
        <w:spacing w:before="100" w:beforeAutospacing="1" w:after="100" w:afterAutospacing="1" w:line="360" w:lineRule="auto"/>
        <w:jc w:val="both"/>
        <w:rPr>
          <w:rFonts w:ascii="Palatino Linotype" w:eastAsia="Calibri" w:hAnsi="Palatino Linotype"/>
          <w:szCs w:val="22"/>
          <w:lang w:eastAsia="en-US"/>
        </w:rPr>
      </w:pPr>
      <w:r w:rsidRPr="007C1510">
        <w:rPr>
          <w:rFonts w:ascii="Palatino Linotype" w:eastAsia="Calibri" w:hAnsi="Palatino Linotype"/>
          <w:noProof/>
          <w:szCs w:val="22"/>
          <w:lang w:eastAsia="es-MX"/>
        </w:rPr>
        <w:drawing>
          <wp:inline distT="0" distB="0" distL="0" distR="0" wp14:anchorId="7C7BA074" wp14:editId="2DC779E1">
            <wp:extent cx="5833618" cy="1225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629" t="57332" r="23512" b="22551"/>
                    <a:stretch/>
                  </pic:blipFill>
                  <pic:spPr bwMode="auto">
                    <a:xfrm>
                      <a:off x="0" y="0"/>
                      <a:ext cx="5840797" cy="1227058"/>
                    </a:xfrm>
                    <a:prstGeom prst="rect">
                      <a:avLst/>
                    </a:prstGeom>
                    <a:ln>
                      <a:noFill/>
                    </a:ln>
                    <a:extLst>
                      <a:ext uri="{53640926-AAD7-44D8-BBD7-CCE9431645EC}">
                        <a14:shadowObscured xmlns:a14="http://schemas.microsoft.com/office/drawing/2010/main"/>
                      </a:ext>
                    </a:extLst>
                  </pic:spPr>
                </pic:pic>
              </a:graphicData>
            </a:graphic>
          </wp:inline>
        </w:drawing>
      </w:r>
    </w:p>
    <w:p w:rsidR="007C1510" w:rsidRDefault="00BC7D4E" w:rsidP="007C1510">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En el ámbito local, esta Autoridad advirtió que el Código para la Biodiversidad d</w:t>
      </w:r>
      <w:r w:rsidRPr="007C1510">
        <w:rPr>
          <w:rFonts w:ascii="Palatino Linotype" w:eastAsia="Calibri" w:hAnsi="Palatino Linotype"/>
          <w:szCs w:val="22"/>
          <w:lang w:eastAsia="en-US"/>
        </w:rPr>
        <w:t>el Estado De México</w:t>
      </w:r>
      <w:r w:rsidR="007C1510" w:rsidRPr="007C1510">
        <w:rPr>
          <w:rFonts w:ascii="Palatino Linotype" w:eastAsia="Calibri" w:hAnsi="Palatino Linotype"/>
          <w:szCs w:val="22"/>
          <w:lang w:eastAsia="en-US"/>
        </w:rPr>
        <w:t xml:space="preserve"> regula</w:t>
      </w:r>
      <w:r w:rsidR="00F01E42">
        <w:rPr>
          <w:rFonts w:ascii="Palatino Linotype" w:eastAsia="Calibri" w:hAnsi="Palatino Linotype"/>
          <w:szCs w:val="22"/>
          <w:lang w:eastAsia="en-US"/>
        </w:rPr>
        <w:t xml:space="preserve"> la prevención y gestión integral de r</w:t>
      </w:r>
      <w:r w:rsidR="007C1510" w:rsidRPr="007C1510">
        <w:rPr>
          <w:rFonts w:ascii="Palatino Linotype" w:eastAsia="Calibri" w:hAnsi="Palatino Linotype"/>
          <w:szCs w:val="22"/>
          <w:lang w:eastAsia="en-US"/>
        </w:rPr>
        <w:t>esiduos;</w:t>
      </w:r>
      <w:r w:rsidR="00F01E42">
        <w:rPr>
          <w:rFonts w:ascii="Palatino Linotype" w:eastAsia="Calibri" w:hAnsi="Palatino Linotype"/>
          <w:szCs w:val="22"/>
          <w:lang w:eastAsia="en-US"/>
        </w:rPr>
        <w:t xml:space="preserve"> por lo que, de conformidad con el artículo 2.9, se establece que corresponde </w:t>
      </w:r>
      <w:r w:rsidR="007C1510" w:rsidRPr="007C1510">
        <w:rPr>
          <w:rFonts w:ascii="Palatino Linotype" w:eastAsia="Calibri" w:hAnsi="Palatino Linotype"/>
          <w:szCs w:val="22"/>
          <w:lang w:eastAsia="en-US"/>
        </w:rPr>
        <w:t>a las aut</w:t>
      </w:r>
      <w:r w:rsidR="00F01E42">
        <w:rPr>
          <w:rFonts w:ascii="Palatino Linotype" w:eastAsia="Calibri" w:hAnsi="Palatino Linotype"/>
          <w:szCs w:val="22"/>
          <w:lang w:eastAsia="en-US"/>
        </w:rPr>
        <w:t xml:space="preserve">oridades municipales del Estado, en lo que interesa, </w:t>
      </w:r>
      <w:r w:rsidR="007C1510" w:rsidRPr="007C1510">
        <w:rPr>
          <w:rFonts w:ascii="Palatino Linotype" w:eastAsia="Calibri" w:hAnsi="Palatino Linotype"/>
          <w:szCs w:val="22"/>
          <w:lang w:eastAsia="en-US"/>
        </w:rPr>
        <w:t>las siguientes facultades:</w:t>
      </w:r>
      <w:r w:rsidR="00F01E42">
        <w:rPr>
          <w:rFonts w:ascii="Palatino Linotype" w:eastAsia="Calibri" w:hAnsi="Palatino Linotype"/>
          <w:szCs w:val="22"/>
          <w:lang w:eastAsia="en-US"/>
        </w:rPr>
        <w:t xml:space="preserve"> a</w:t>
      </w:r>
      <w:r w:rsidR="007C1510" w:rsidRPr="007C1510">
        <w:rPr>
          <w:rFonts w:ascii="Palatino Linotype" w:eastAsia="Calibri" w:hAnsi="Palatino Linotype"/>
          <w:szCs w:val="22"/>
          <w:lang w:eastAsia="en-US"/>
        </w:rPr>
        <w:t xml:space="preserve">plicar, en coordinación con el Gobierno del Estado las disposiciones jurídicas relativas a la prevención y control de los efectos sobre el ambiente ocasionados por la generación, </w:t>
      </w:r>
      <w:r w:rsidR="007C1510" w:rsidRPr="007C1510">
        <w:rPr>
          <w:rFonts w:ascii="Palatino Linotype" w:eastAsia="Calibri" w:hAnsi="Palatino Linotype"/>
          <w:szCs w:val="22"/>
          <w:lang w:eastAsia="en-US"/>
        </w:rPr>
        <w:lastRenderedPageBreak/>
        <w:t xml:space="preserve">transporte, almacenamiento, manejo, tratamiento y disposición final de los residuos sólidos urbanos y de manejo especial, domésticos e industriales que no estén considerados como peligrosos; </w:t>
      </w:r>
      <w:r w:rsidR="00F01E42" w:rsidRPr="00F01E42">
        <w:rPr>
          <w:rFonts w:ascii="Palatino Linotype" w:eastAsia="Calibri" w:hAnsi="Palatino Linotype"/>
          <w:b/>
          <w:szCs w:val="22"/>
          <w:lang w:eastAsia="en-US"/>
        </w:rPr>
        <w:t>r</w:t>
      </w:r>
      <w:r w:rsidR="007C1510" w:rsidRPr="00F01E42">
        <w:rPr>
          <w:rFonts w:ascii="Palatino Linotype" w:eastAsia="Calibri" w:hAnsi="Palatino Linotype"/>
          <w:b/>
          <w:szCs w:val="22"/>
          <w:lang w:eastAsia="en-US"/>
        </w:rPr>
        <w:t>egular el control sobre las actividades de traslado, almacenamiento, manejo, tratamiento y disposición final de los residuos domiciliarios</w:t>
      </w:r>
      <w:r w:rsidR="007C1510" w:rsidRPr="007C1510">
        <w:rPr>
          <w:rFonts w:ascii="Palatino Linotype" w:eastAsia="Calibri" w:hAnsi="Palatino Linotype"/>
          <w:szCs w:val="22"/>
          <w:lang w:eastAsia="en-US"/>
        </w:rPr>
        <w:t xml:space="preserve"> e industriales que no estén considerados como peligrosos observando las normas oficiales mexicanas y las normas técnicas estatales, </w:t>
      </w:r>
      <w:r w:rsidR="00F01E42">
        <w:rPr>
          <w:rFonts w:ascii="Palatino Linotype" w:eastAsia="Calibri" w:hAnsi="Palatino Linotype"/>
          <w:szCs w:val="22"/>
          <w:lang w:eastAsia="en-US"/>
        </w:rPr>
        <w:t>pudiendo concesionar las mismas y c</w:t>
      </w:r>
      <w:r w:rsidR="007C1510" w:rsidRPr="007C1510">
        <w:rPr>
          <w:rFonts w:ascii="Palatino Linotype" w:eastAsia="Calibri" w:hAnsi="Palatino Linotype"/>
          <w:szCs w:val="22"/>
          <w:lang w:eastAsia="en-US"/>
        </w:rPr>
        <w:t>elebrar convenios en materia de protección y restauración del equilibrio ecológico, recolección, transportación, tratamiento y disposición final de residuos sólidos urbanos y de manejo especial con otros Municipios de</w:t>
      </w:r>
      <w:r w:rsidR="00F01E42">
        <w:rPr>
          <w:rFonts w:ascii="Palatino Linotype" w:eastAsia="Calibri" w:hAnsi="Palatino Linotype"/>
          <w:szCs w:val="22"/>
          <w:lang w:eastAsia="en-US"/>
        </w:rPr>
        <w:t>l Estado, con el sector privado.</w:t>
      </w:r>
    </w:p>
    <w:p w:rsidR="00F01E42" w:rsidRPr="007C1510" w:rsidRDefault="007402D9" w:rsidP="007C1510">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Ahora bien, atendiendo a la temporalidad de la información solicitada este Órgano Garante del Derecho de Acceso a la Información analizó los Bandos Municipales del </w:t>
      </w:r>
      <w:r w:rsidRPr="007402D9">
        <w:rPr>
          <w:rFonts w:ascii="Palatino Linotype" w:eastAsia="Calibri" w:hAnsi="Palatino Linotype"/>
          <w:b/>
          <w:szCs w:val="22"/>
          <w:lang w:eastAsia="en-US"/>
        </w:rPr>
        <w:t>SUJETO OBLIGADO</w:t>
      </w:r>
      <w:r>
        <w:rPr>
          <w:rFonts w:ascii="Palatino Linotype" w:eastAsia="Calibri" w:hAnsi="Palatino Linotype"/>
          <w:szCs w:val="22"/>
          <w:lang w:eastAsia="en-US"/>
        </w:rPr>
        <w:t xml:space="preserve"> emitidos para los años 2018 y 2019 y advirtió lo siguiente:</w:t>
      </w:r>
    </w:p>
    <w:p w:rsidR="007C1510" w:rsidRDefault="007402D9" w:rsidP="007402D9">
      <w:pPr>
        <w:ind w:left="851" w:right="902"/>
        <w:jc w:val="both"/>
        <w:rPr>
          <w:rFonts w:ascii="Palatino Linotype" w:eastAsia="Calibri" w:hAnsi="Palatino Linotype"/>
          <w:b/>
          <w:i/>
          <w:sz w:val="22"/>
          <w:szCs w:val="22"/>
          <w:lang w:eastAsia="en-US"/>
        </w:rPr>
      </w:pPr>
      <w:r>
        <w:rPr>
          <w:rFonts w:ascii="Palatino Linotype" w:eastAsia="Calibri" w:hAnsi="Palatino Linotype"/>
          <w:b/>
          <w:i/>
          <w:sz w:val="22"/>
          <w:szCs w:val="22"/>
          <w:lang w:eastAsia="en-US"/>
        </w:rPr>
        <w:t>“</w:t>
      </w:r>
      <w:r w:rsidR="007C1510" w:rsidRPr="007402D9">
        <w:rPr>
          <w:rFonts w:ascii="Palatino Linotype" w:eastAsia="Calibri" w:hAnsi="Palatino Linotype"/>
          <w:b/>
          <w:i/>
          <w:sz w:val="22"/>
          <w:szCs w:val="22"/>
          <w:lang w:eastAsia="en-US"/>
        </w:rPr>
        <w:t>Bando Municipal 2018 Chicoloapan Estado de México</w:t>
      </w:r>
    </w:p>
    <w:p w:rsidR="00E7573F" w:rsidRPr="007402D9" w:rsidRDefault="00E7573F" w:rsidP="007402D9">
      <w:pPr>
        <w:ind w:left="851" w:right="902"/>
        <w:jc w:val="both"/>
        <w:rPr>
          <w:rFonts w:ascii="Palatino Linotype" w:eastAsia="Calibri" w:hAnsi="Palatino Linotype"/>
          <w:b/>
          <w:i/>
          <w:sz w:val="22"/>
          <w:szCs w:val="22"/>
          <w:lang w:eastAsia="en-US"/>
        </w:rPr>
      </w:pPr>
    </w:p>
    <w:p w:rsidR="007C1510" w:rsidRPr="007402D9" w:rsidRDefault="007C1510" w:rsidP="007402D9">
      <w:pPr>
        <w:ind w:left="851" w:right="902"/>
        <w:jc w:val="both"/>
        <w:rPr>
          <w:rFonts w:ascii="Palatino Linotype" w:eastAsia="Calibri" w:hAnsi="Palatino Linotype"/>
          <w:i/>
          <w:sz w:val="22"/>
          <w:szCs w:val="22"/>
          <w:lang w:eastAsia="en-US"/>
        </w:rPr>
      </w:pPr>
      <w:r w:rsidRPr="007402D9">
        <w:rPr>
          <w:rFonts w:ascii="Palatino Linotype" w:eastAsia="Calibri" w:hAnsi="Palatino Linotype"/>
          <w:b/>
          <w:i/>
          <w:sz w:val="22"/>
          <w:szCs w:val="22"/>
          <w:lang w:eastAsia="en-US"/>
        </w:rPr>
        <w:t>ARTÍCULO 59.-</w:t>
      </w:r>
      <w:r w:rsidRPr="007402D9">
        <w:rPr>
          <w:rFonts w:ascii="Palatino Linotype" w:eastAsia="Calibri" w:hAnsi="Palatino Linotype"/>
          <w:i/>
          <w:sz w:val="22"/>
          <w:szCs w:val="22"/>
          <w:lang w:eastAsia="en-US"/>
        </w:rPr>
        <w:t xml:space="preserve"> Son servicios públicos que presta el Municipio, los siguientes:</w:t>
      </w:r>
    </w:p>
    <w:p w:rsidR="007402D9" w:rsidRPr="007402D9" w:rsidRDefault="007402D9" w:rsidP="007402D9">
      <w:pPr>
        <w:ind w:left="851" w:right="902"/>
        <w:jc w:val="both"/>
        <w:rPr>
          <w:rFonts w:ascii="Palatino Linotype" w:eastAsia="Calibri" w:hAnsi="Palatino Linotype"/>
          <w:i/>
          <w:sz w:val="22"/>
          <w:szCs w:val="22"/>
          <w:lang w:eastAsia="en-US"/>
        </w:rPr>
      </w:pPr>
      <w:r w:rsidRPr="007402D9">
        <w:rPr>
          <w:rFonts w:ascii="Palatino Linotype" w:eastAsia="Calibri" w:hAnsi="Palatino Linotype"/>
          <w:i/>
          <w:sz w:val="22"/>
          <w:szCs w:val="22"/>
          <w:lang w:eastAsia="en-US"/>
        </w:rPr>
        <w:t>…</w:t>
      </w:r>
    </w:p>
    <w:p w:rsidR="007C1510" w:rsidRPr="007402D9" w:rsidRDefault="007C1510" w:rsidP="007402D9">
      <w:pPr>
        <w:ind w:left="851" w:right="902"/>
        <w:jc w:val="both"/>
        <w:rPr>
          <w:rFonts w:ascii="Palatino Linotype" w:eastAsia="Calibri" w:hAnsi="Palatino Linotype"/>
          <w:i/>
          <w:sz w:val="22"/>
          <w:szCs w:val="22"/>
          <w:lang w:eastAsia="en-US"/>
        </w:rPr>
      </w:pPr>
      <w:r w:rsidRPr="007402D9">
        <w:rPr>
          <w:rFonts w:ascii="Palatino Linotype" w:eastAsia="Calibri" w:hAnsi="Palatino Linotype"/>
          <w:i/>
          <w:sz w:val="22"/>
          <w:szCs w:val="22"/>
          <w:lang w:eastAsia="en-US"/>
        </w:rPr>
        <w:t xml:space="preserve">III. </w:t>
      </w:r>
      <w:r w:rsidRPr="007402D9">
        <w:rPr>
          <w:rFonts w:ascii="Palatino Linotype" w:eastAsia="Calibri" w:hAnsi="Palatino Linotype"/>
          <w:b/>
          <w:i/>
          <w:sz w:val="22"/>
          <w:szCs w:val="22"/>
          <w:lang w:eastAsia="en-US"/>
        </w:rPr>
        <w:t>Limpia, recolección, traslado y disposición final de residuos no peligrosos</w:t>
      </w:r>
      <w:r w:rsidRPr="007402D9">
        <w:rPr>
          <w:rFonts w:ascii="Palatino Linotype" w:eastAsia="Calibri" w:hAnsi="Palatino Linotype"/>
          <w:i/>
          <w:sz w:val="22"/>
          <w:szCs w:val="22"/>
          <w:lang w:eastAsia="en-US"/>
        </w:rPr>
        <w:t>;</w:t>
      </w:r>
    </w:p>
    <w:p w:rsidR="007C1510" w:rsidRPr="007402D9" w:rsidRDefault="007402D9" w:rsidP="007402D9">
      <w:pPr>
        <w:ind w:left="851" w:right="902"/>
        <w:jc w:val="both"/>
        <w:rPr>
          <w:rFonts w:ascii="Palatino Linotype" w:eastAsia="Calibri" w:hAnsi="Palatino Linotype"/>
          <w:i/>
          <w:sz w:val="22"/>
          <w:szCs w:val="22"/>
          <w:lang w:eastAsia="en-US"/>
        </w:rPr>
      </w:pPr>
      <w:r w:rsidRPr="007402D9">
        <w:rPr>
          <w:rFonts w:ascii="Palatino Linotype" w:eastAsia="Calibri" w:hAnsi="Palatino Linotype"/>
          <w:i/>
          <w:sz w:val="22"/>
          <w:szCs w:val="22"/>
          <w:lang w:eastAsia="en-US"/>
        </w:rPr>
        <w:t>…</w:t>
      </w:r>
    </w:p>
    <w:p w:rsidR="007C1510" w:rsidRDefault="007C1510" w:rsidP="007402D9">
      <w:pPr>
        <w:ind w:left="851" w:right="902"/>
        <w:jc w:val="both"/>
        <w:rPr>
          <w:rFonts w:ascii="Palatino Linotype" w:eastAsia="Calibri" w:hAnsi="Palatino Linotype"/>
          <w:i/>
          <w:sz w:val="22"/>
          <w:szCs w:val="22"/>
          <w:lang w:eastAsia="en-US"/>
        </w:rPr>
      </w:pPr>
      <w:r w:rsidRPr="007402D9">
        <w:rPr>
          <w:rFonts w:ascii="Palatino Linotype" w:eastAsia="Calibri" w:hAnsi="Palatino Linotype"/>
          <w:b/>
          <w:i/>
          <w:sz w:val="22"/>
          <w:szCs w:val="22"/>
          <w:lang w:eastAsia="en-US"/>
        </w:rPr>
        <w:t>ARTÍCULO 135.-</w:t>
      </w:r>
      <w:r w:rsidRPr="007402D9">
        <w:rPr>
          <w:rFonts w:ascii="Palatino Linotype" w:eastAsia="Calibri" w:hAnsi="Palatino Linotype"/>
          <w:i/>
          <w:sz w:val="22"/>
          <w:szCs w:val="22"/>
          <w:lang w:eastAsia="en-US"/>
        </w:rPr>
        <w:t xml:space="preserve"> </w:t>
      </w:r>
      <w:r w:rsidRPr="007402D9">
        <w:rPr>
          <w:rFonts w:ascii="Palatino Linotype" w:eastAsia="Calibri" w:hAnsi="Palatino Linotype"/>
          <w:b/>
          <w:i/>
          <w:sz w:val="22"/>
          <w:szCs w:val="22"/>
          <w:lang w:eastAsia="en-US"/>
        </w:rPr>
        <w:t>Para la formulación y conducción de la política de residuos sólidos urbanos y de manejo especial</w:t>
      </w:r>
      <w:r w:rsidRPr="007402D9">
        <w:rPr>
          <w:rFonts w:ascii="Palatino Linotype" w:eastAsia="Calibri" w:hAnsi="Palatino Linotype"/>
          <w:i/>
          <w:sz w:val="22"/>
          <w:szCs w:val="22"/>
          <w:lang w:eastAsia="en-US"/>
        </w:rPr>
        <w:t xml:space="preserve">, </w:t>
      </w:r>
      <w:r w:rsidRPr="007402D9">
        <w:rPr>
          <w:rFonts w:ascii="Palatino Linotype" w:eastAsia="Calibri" w:hAnsi="Palatino Linotype"/>
          <w:b/>
          <w:i/>
          <w:sz w:val="22"/>
          <w:szCs w:val="22"/>
          <w:lang w:eastAsia="en-US"/>
        </w:rPr>
        <w:t>deberá establecerse la necesidad de realizar acciones tendientes al tratamiento y disposición final de estos residuos considerando todo lo necesario para la prevención, minimización, reúso, reciclaje, tratamiento térmico industrializado y disposición final</w:t>
      </w:r>
      <w:r w:rsidRPr="007402D9">
        <w:rPr>
          <w:rFonts w:ascii="Palatino Linotype" w:eastAsia="Calibri" w:hAnsi="Palatino Linotype"/>
          <w:i/>
          <w:sz w:val="22"/>
          <w:szCs w:val="22"/>
          <w:lang w:eastAsia="en-US"/>
        </w:rPr>
        <w:t>, así como relativa a la prevención de la contaminación por estos residuos, la remediación de sitios contaminados con éstos y en la expedición de los ordenamientos jurídicos derivados se observarán los criterios establecidos por el artículo 4.22 del Código para la Biodiversidad del Estado de México.</w:t>
      </w:r>
    </w:p>
    <w:p w:rsidR="00E7573F" w:rsidRPr="007402D9" w:rsidRDefault="00E7573F" w:rsidP="007402D9">
      <w:pPr>
        <w:ind w:left="851" w:right="902"/>
        <w:jc w:val="both"/>
        <w:rPr>
          <w:rFonts w:ascii="Palatino Linotype" w:eastAsia="Calibri" w:hAnsi="Palatino Linotype"/>
          <w:i/>
          <w:sz w:val="22"/>
          <w:szCs w:val="22"/>
          <w:lang w:eastAsia="en-US"/>
        </w:rPr>
      </w:pPr>
    </w:p>
    <w:p w:rsidR="007402D9" w:rsidRDefault="007402D9" w:rsidP="007402D9">
      <w:pPr>
        <w:ind w:left="851" w:right="902"/>
        <w:jc w:val="both"/>
        <w:rPr>
          <w:rFonts w:ascii="Palatino Linotype" w:eastAsia="Calibri" w:hAnsi="Palatino Linotype"/>
          <w:b/>
          <w:i/>
          <w:sz w:val="22"/>
          <w:szCs w:val="22"/>
          <w:lang w:eastAsia="en-US"/>
        </w:rPr>
      </w:pPr>
      <w:r w:rsidRPr="007402D9">
        <w:rPr>
          <w:rFonts w:ascii="Palatino Linotype" w:eastAsia="Calibri" w:hAnsi="Palatino Linotype"/>
          <w:b/>
          <w:i/>
          <w:sz w:val="22"/>
          <w:szCs w:val="22"/>
          <w:lang w:eastAsia="en-US"/>
        </w:rPr>
        <w:t>BANDO MUNICIPAL DE CHICOLOAPAN 2019</w:t>
      </w:r>
    </w:p>
    <w:p w:rsidR="00E7573F" w:rsidRPr="007402D9" w:rsidRDefault="00E7573F" w:rsidP="007402D9">
      <w:pPr>
        <w:ind w:left="851" w:right="902"/>
        <w:jc w:val="both"/>
        <w:rPr>
          <w:rFonts w:ascii="Palatino Linotype" w:eastAsia="Calibri" w:hAnsi="Palatino Linotype"/>
          <w:b/>
          <w:i/>
          <w:sz w:val="22"/>
          <w:szCs w:val="22"/>
          <w:lang w:eastAsia="en-US"/>
        </w:rPr>
      </w:pPr>
    </w:p>
    <w:p w:rsidR="007402D9" w:rsidRPr="007402D9" w:rsidRDefault="007402D9" w:rsidP="007402D9">
      <w:pPr>
        <w:ind w:left="851" w:right="902"/>
        <w:jc w:val="both"/>
        <w:rPr>
          <w:rFonts w:ascii="Palatino Linotype" w:eastAsia="Calibri" w:hAnsi="Palatino Linotype"/>
          <w:i/>
          <w:sz w:val="22"/>
          <w:szCs w:val="22"/>
          <w:lang w:eastAsia="en-US"/>
        </w:rPr>
      </w:pPr>
      <w:r w:rsidRPr="007402D9">
        <w:rPr>
          <w:rFonts w:ascii="Palatino Linotype" w:eastAsia="Calibri" w:hAnsi="Palatino Linotype"/>
          <w:b/>
          <w:i/>
          <w:sz w:val="22"/>
          <w:szCs w:val="22"/>
          <w:lang w:eastAsia="en-US"/>
        </w:rPr>
        <w:t>Artículo 97.</w:t>
      </w:r>
      <w:r w:rsidRPr="007402D9">
        <w:rPr>
          <w:rFonts w:ascii="Palatino Linotype" w:eastAsia="Calibri" w:hAnsi="Palatino Linotype"/>
          <w:i/>
          <w:sz w:val="22"/>
          <w:szCs w:val="22"/>
          <w:lang w:eastAsia="en-US"/>
        </w:rPr>
        <w:t xml:space="preserve"> Son servicios públicos municipales los que a continuación se señalan en forma enunciativa, más no limitativa:</w:t>
      </w:r>
    </w:p>
    <w:p w:rsidR="007402D9" w:rsidRPr="007402D9" w:rsidRDefault="007402D9" w:rsidP="007402D9">
      <w:pPr>
        <w:ind w:left="851" w:right="902"/>
        <w:jc w:val="both"/>
        <w:rPr>
          <w:rFonts w:ascii="Palatino Linotype" w:eastAsia="Calibri" w:hAnsi="Palatino Linotype"/>
          <w:i/>
          <w:sz w:val="22"/>
          <w:szCs w:val="22"/>
          <w:lang w:eastAsia="en-US"/>
        </w:rPr>
      </w:pPr>
      <w:r w:rsidRPr="007402D9">
        <w:rPr>
          <w:rFonts w:ascii="Palatino Linotype" w:eastAsia="Calibri" w:hAnsi="Palatino Linotype"/>
          <w:i/>
          <w:sz w:val="22"/>
          <w:szCs w:val="22"/>
          <w:lang w:eastAsia="en-US"/>
        </w:rPr>
        <w:t>…</w:t>
      </w:r>
    </w:p>
    <w:p w:rsidR="007402D9" w:rsidRPr="007402D9" w:rsidRDefault="007402D9" w:rsidP="007402D9">
      <w:pPr>
        <w:ind w:left="851" w:right="902"/>
        <w:jc w:val="both"/>
        <w:rPr>
          <w:rFonts w:ascii="Palatino Linotype" w:eastAsia="Calibri" w:hAnsi="Palatino Linotype"/>
          <w:b/>
          <w:i/>
          <w:sz w:val="22"/>
          <w:szCs w:val="22"/>
          <w:lang w:eastAsia="en-US"/>
        </w:rPr>
      </w:pPr>
      <w:r w:rsidRPr="007402D9">
        <w:rPr>
          <w:rFonts w:ascii="Palatino Linotype" w:eastAsia="Calibri" w:hAnsi="Palatino Linotype"/>
          <w:b/>
          <w:i/>
          <w:sz w:val="22"/>
          <w:szCs w:val="22"/>
          <w:lang w:eastAsia="en-US"/>
        </w:rPr>
        <w:t>III. Limpia y disposición de desechos…</w:t>
      </w:r>
    </w:p>
    <w:p w:rsidR="007402D9" w:rsidRPr="007402D9" w:rsidRDefault="007402D9" w:rsidP="007402D9">
      <w:pPr>
        <w:ind w:left="851" w:right="902"/>
        <w:jc w:val="both"/>
        <w:rPr>
          <w:rFonts w:ascii="Palatino Linotype" w:eastAsia="Calibri" w:hAnsi="Palatino Linotype"/>
          <w:i/>
          <w:sz w:val="22"/>
          <w:szCs w:val="22"/>
          <w:lang w:eastAsia="en-US"/>
        </w:rPr>
      </w:pPr>
      <w:r w:rsidRPr="007402D9">
        <w:rPr>
          <w:rFonts w:ascii="Palatino Linotype" w:eastAsia="Calibri" w:hAnsi="Palatino Linotype"/>
          <w:b/>
          <w:i/>
          <w:sz w:val="22"/>
          <w:szCs w:val="22"/>
          <w:lang w:eastAsia="en-US"/>
        </w:rPr>
        <w:t>Artículo 100.</w:t>
      </w:r>
      <w:r w:rsidRPr="007402D9">
        <w:rPr>
          <w:rFonts w:ascii="Palatino Linotype" w:eastAsia="Calibri" w:hAnsi="Palatino Linotype"/>
          <w:i/>
          <w:sz w:val="22"/>
          <w:szCs w:val="22"/>
          <w:lang w:eastAsia="en-US"/>
        </w:rPr>
        <w:t xml:space="preserve"> </w:t>
      </w:r>
      <w:r w:rsidRPr="007402D9">
        <w:rPr>
          <w:rFonts w:ascii="Palatino Linotype" w:eastAsia="Calibri" w:hAnsi="Palatino Linotype"/>
          <w:b/>
          <w:i/>
          <w:sz w:val="22"/>
          <w:szCs w:val="22"/>
          <w:lang w:eastAsia="en-US"/>
        </w:rPr>
        <w:t>La prestación de los servicios públicos municipales por particulares, requerirá, en su caso, del otorgamiento de la concesión por parte del Ayuntamiento</w:t>
      </w:r>
      <w:r w:rsidRPr="007402D9">
        <w:rPr>
          <w:rFonts w:ascii="Palatino Linotype" w:eastAsia="Calibri" w:hAnsi="Palatino Linotype"/>
          <w:i/>
          <w:sz w:val="22"/>
          <w:szCs w:val="22"/>
          <w:lang w:eastAsia="en-US"/>
        </w:rPr>
        <w:t>, con la aprobación de la Legislatura Local, cuando así lo disponga la ley.</w:t>
      </w:r>
    </w:p>
    <w:p w:rsidR="007402D9" w:rsidRPr="007402D9" w:rsidRDefault="007402D9" w:rsidP="007402D9">
      <w:pPr>
        <w:ind w:left="851" w:right="902"/>
        <w:jc w:val="both"/>
        <w:rPr>
          <w:rFonts w:ascii="Palatino Linotype" w:eastAsia="Calibri" w:hAnsi="Palatino Linotype"/>
          <w:i/>
          <w:sz w:val="22"/>
          <w:szCs w:val="22"/>
          <w:lang w:eastAsia="en-US"/>
        </w:rPr>
      </w:pPr>
      <w:r w:rsidRPr="007402D9">
        <w:rPr>
          <w:rFonts w:ascii="Palatino Linotype" w:eastAsia="Calibri" w:hAnsi="Palatino Linotype"/>
          <w:b/>
          <w:i/>
          <w:sz w:val="22"/>
          <w:szCs w:val="22"/>
          <w:lang w:eastAsia="en-US"/>
        </w:rPr>
        <w:t>Artículo 202.</w:t>
      </w:r>
      <w:r w:rsidRPr="007402D9">
        <w:rPr>
          <w:rFonts w:ascii="Palatino Linotype" w:eastAsia="Calibri" w:hAnsi="Palatino Linotype"/>
          <w:i/>
          <w:sz w:val="22"/>
          <w:szCs w:val="22"/>
          <w:lang w:eastAsia="en-US"/>
        </w:rPr>
        <w:t xml:space="preserve"> </w:t>
      </w:r>
      <w:r w:rsidRPr="007402D9">
        <w:rPr>
          <w:rFonts w:ascii="Palatino Linotype" w:eastAsia="Calibri" w:hAnsi="Palatino Linotype"/>
          <w:b/>
          <w:i/>
          <w:sz w:val="22"/>
          <w:szCs w:val="22"/>
          <w:lang w:eastAsia="en-US"/>
        </w:rPr>
        <w:t>Para la formulación y conducción de la política de residuos sólidos urbanos y de manejo especial, deberá establecerse la necesidad de realizar acciones tendientes al tratamiento y disposición final de estos residuos considerando todo lo necesario para la prevención, minimización, reúso, reciclaje, tratamiento térmico industrializado y disposición final</w:t>
      </w:r>
      <w:r w:rsidRPr="007402D9">
        <w:rPr>
          <w:rFonts w:ascii="Palatino Linotype" w:eastAsia="Calibri" w:hAnsi="Palatino Linotype"/>
          <w:i/>
          <w:sz w:val="22"/>
          <w:szCs w:val="22"/>
          <w:lang w:eastAsia="en-US"/>
        </w:rPr>
        <w:t>, así como relativa a la prevención de la contaminación por estos residuos, la remediación de sitios contaminados con éstos y en la expedición de los ordenamientos jurídicos derivados se observarán los criterios establecidos por el Código para la Biodiversidad del Estado de México. “</w:t>
      </w:r>
    </w:p>
    <w:p w:rsidR="007402D9" w:rsidRPr="007402D9" w:rsidRDefault="007402D9" w:rsidP="007402D9">
      <w:pPr>
        <w:ind w:left="851" w:right="902"/>
        <w:jc w:val="both"/>
        <w:rPr>
          <w:rFonts w:ascii="Palatino Linotype" w:eastAsia="Calibri" w:hAnsi="Palatino Linotype"/>
          <w:i/>
          <w:sz w:val="22"/>
          <w:szCs w:val="22"/>
          <w:lang w:eastAsia="en-US"/>
        </w:rPr>
      </w:pPr>
      <w:r w:rsidRPr="007402D9">
        <w:rPr>
          <w:rFonts w:ascii="Palatino Linotype" w:eastAsia="Calibri" w:hAnsi="Palatino Linotype"/>
          <w:i/>
          <w:sz w:val="22"/>
          <w:szCs w:val="22"/>
          <w:lang w:eastAsia="en-US"/>
        </w:rPr>
        <w:t>(Énfasis añadido)</w:t>
      </w:r>
    </w:p>
    <w:p w:rsidR="007C1510" w:rsidRPr="007C1510" w:rsidRDefault="007402D9" w:rsidP="007402D9">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Por su parte, los artículos 35 y 36, fracciones VI, IX,</w:t>
      </w:r>
      <w:r w:rsidR="00716362">
        <w:rPr>
          <w:rFonts w:ascii="Palatino Linotype" w:eastAsia="Calibri" w:hAnsi="Palatino Linotype"/>
          <w:szCs w:val="22"/>
          <w:lang w:eastAsia="en-US"/>
        </w:rPr>
        <w:t xml:space="preserve"> X,</w:t>
      </w:r>
      <w:r>
        <w:rPr>
          <w:rFonts w:ascii="Palatino Linotype" w:eastAsia="Calibri" w:hAnsi="Palatino Linotype"/>
          <w:szCs w:val="22"/>
          <w:lang w:eastAsia="en-US"/>
        </w:rPr>
        <w:t xml:space="preserve"> XII del </w:t>
      </w:r>
      <w:r w:rsidR="007C1510" w:rsidRPr="007C1510">
        <w:rPr>
          <w:rFonts w:ascii="Palatino Linotype" w:eastAsia="Calibri" w:hAnsi="Palatino Linotype"/>
          <w:szCs w:val="22"/>
          <w:lang w:eastAsia="en-US"/>
        </w:rPr>
        <w:t>Reglamento Orgánico Municipal</w:t>
      </w:r>
      <w:r>
        <w:rPr>
          <w:rFonts w:ascii="Palatino Linotype" w:eastAsia="Calibri" w:hAnsi="Palatino Linotype"/>
          <w:szCs w:val="22"/>
          <w:lang w:eastAsia="en-US"/>
        </w:rPr>
        <w:t xml:space="preserve"> del Ayuntamiento de Chicoloapan establece</w:t>
      </w:r>
      <w:r w:rsidR="00E7573F">
        <w:rPr>
          <w:rFonts w:ascii="Palatino Linotype" w:eastAsia="Calibri" w:hAnsi="Palatino Linotype"/>
          <w:szCs w:val="22"/>
          <w:lang w:eastAsia="en-US"/>
        </w:rPr>
        <w:t>n</w:t>
      </w:r>
      <w:r>
        <w:rPr>
          <w:rFonts w:ascii="Palatino Linotype" w:eastAsia="Calibri" w:hAnsi="Palatino Linotype"/>
          <w:szCs w:val="22"/>
          <w:lang w:eastAsia="en-US"/>
        </w:rPr>
        <w:t xml:space="preserve"> que la </w:t>
      </w:r>
      <w:r w:rsidRPr="007C1510">
        <w:rPr>
          <w:rFonts w:ascii="Palatino Linotype" w:eastAsia="Calibri" w:hAnsi="Palatino Linotype"/>
          <w:szCs w:val="22"/>
          <w:lang w:eastAsia="en-US"/>
        </w:rPr>
        <w:t>Dirección de Servicios Públicos es la dependencia encargada de coordinar los servicios de limpia, recolección, transporte y disposición final de residuos sólidos y de los que requieran manejo especial; servicios de alumbrado público, mantenimiento a parques y jardines; en materia de ecología, panteones; así como</w:t>
      </w:r>
      <w:r>
        <w:rPr>
          <w:rFonts w:ascii="Palatino Linotype" w:eastAsia="Calibri" w:hAnsi="Palatino Linotype"/>
          <w:szCs w:val="22"/>
          <w:lang w:eastAsia="en-US"/>
        </w:rPr>
        <w:t>,</w:t>
      </w:r>
      <w:r w:rsidRPr="007C1510">
        <w:rPr>
          <w:rFonts w:ascii="Palatino Linotype" w:eastAsia="Calibri" w:hAnsi="Palatino Linotype"/>
          <w:szCs w:val="22"/>
          <w:lang w:eastAsia="en-US"/>
        </w:rPr>
        <w:t xml:space="preserve"> propiciar el mejoramiento y ampliació</w:t>
      </w:r>
      <w:r>
        <w:rPr>
          <w:rFonts w:ascii="Palatino Linotype" w:eastAsia="Calibri" w:hAnsi="Palatino Linotype"/>
          <w:szCs w:val="22"/>
          <w:lang w:eastAsia="en-US"/>
        </w:rPr>
        <w:t>n de la cobertura de los mismos</w:t>
      </w:r>
      <w:r w:rsidRPr="007C1510">
        <w:rPr>
          <w:rFonts w:ascii="Palatino Linotype" w:eastAsia="Calibri" w:hAnsi="Palatino Linotype"/>
          <w:szCs w:val="22"/>
          <w:lang w:eastAsia="en-US"/>
        </w:rPr>
        <w:t>.</w:t>
      </w:r>
      <w:r>
        <w:rPr>
          <w:rFonts w:ascii="Palatino Linotype" w:eastAsia="Calibri" w:hAnsi="Palatino Linotype"/>
          <w:szCs w:val="22"/>
          <w:lang w:eastAsia="en-US"/>
        </w:rPr>
        <w:t xml:space="preserve"> Asimismo, se destaca que el</w:t>
      </w:r>
      <w:r w:rsidRPr="007C1510">
        <w:rPr>
          <w:rFonts w:ascii="Palatino Linotype" w:eastAsia="Calibri" w:hAnsi="Palatino Linotype"/>
          <w:szCs w:val="22"/>
          <w:lang w:eastAsia="en-US"/>
        </w:rPr>
        <w:t xml:space="preserve"> titular de la Dirección de Servicios Públicos tendrá</w:t>
      </w:r>
      <w:r>
        <w:rPr>
          <w:rFonts w:ascii="Palatino Linotype" w:eastAsia="Calibri" w:hAnsi="Palatino Linotype"/>
          <w:szCs w:val="22"/>
          <w:lang w:eastAsia="en-US"/>
        </w:rPr>
        <w:t>, en lo que interesa,</w:t>
      </w:r>
      <w:r w:rsidRPr="007C1510">
        <w:rPr>
          <w:rFonts w:ascii="Palatino Linotype" w:eastAsia="Calibri" w:hAnsi="Palatino Linotype"/>
          <w:szCs w:val="22"/>
          <w:lang w:eastAsia="en-US"/>
        </w:rPr>
        <w:t xml:space="preserve"> las siguientes facultades específicas:</w:t>
      </w:r>
      <w:r>
        <w:rPr>
          <w:rFonts w:ascii="Palatino Linotype" w:eastAsia="Calibri" w:hAnsi="Palatino Linotype"/>
          <w:szCs w:val="22"/>
          <w:lang w:eastAsia="en-US"/>
        </w:rPr>
        <w:t xml:space="preserve"> </w:t>
      </w:r>
      <w:r w:rsidRPr="007402D9">
        <w:rPr>
          <w:rFonts w:ascii="Palatino Linotype" w:eastAsia="Calibri" w:hAnsi="Palatino Linotype"/>
          <w:b/>
          <w:szCs w:val="22"/>
          <w:lang w:eastAsia="en-US"/>
        </w:rPr>
        <w:t>desarrollar el programa municipal para la prevención y gestión integral de los residuos sólidos urbanos</w:t>
      </w:r>
      <w:r w:rsidRPr="007C1510">
        <w:rPr>
          <w:rFonts w:ascii="Palatino Linotype" w:eastAsia="Calibri" w:hAnsi="Palatino Linotype"/>
          <w:szCs w:val="22"/>
          <w:lang w:eastAsia="en-US"/>
        </w:rPr>
        <w:t>;</w:t>
      </w:r>
      <w:r>
        <w:rPr>
          <w:rFonts w:ascii="Palatino Linotype" w:eastAsia="Calibri" w:hAnsi="Palatino Linotype"/>
          <w:szCs w:val="22"/>
          <w:lang w:eastAsia="en-US"/>
        </w:rPr>
        <w:t xml:space="preserve"> d</w:t>
      </w:r>
      <w:r w:rsidRPr="007C1510">
        <w:rPr>
          <w:rFonts w:ascii="Palatino Linotype" w:eastAsia="Calibri" w:hAnsi="Palatino Linotype"/>
          <w:szCs w:val="22"/>
          <w:lang w:eastAsia="en-US"/>
        </w:rPr>
        <w:t xml:space="preserve">esarrollar en coordinación con las autoridades </w:t>
      </w:r>
      <w:r w:rsidRPr="007C1510">
        <w:rPr>
          <w:rFonts w:ascii="Palatino Linotype" w:eastAsia="Calibri" w:hAnsi="Palatino Linotype"/>
          <w:szCs w:val="22"/>
          <w:lang w:eastAsia="en-US"/>
        </w:rPr>
        <w:lastRenderedPageBreak/>
        <w:t>competentes, en su caso, y con base en las disposiciones jurídicas aplicables, los estudios y proyectos para la construcción, conservación y mantenimiento de obras de infraestructura para la minimización, manejo, recolección y transferencia de los residuos sólidos urbanos, plantas de selección y aprovechamiento, así co</w:t>
      </w:r>
      <w:r w:rsidR="00716362">
        <w:rPr>
          <w:rFonts w:ascii="Palatino Linotype" w:eastAsia="Calibri" w:hAnsi="Palatino Linotype"/>
          <w:szCs w:val="22"/>
          <w:lang w:eastAsia="en-US"/>
        </w:rPr>
        <w:t xml:space="preserve">mo sitios de disposición final; </w:t>
      </w:r>
      <w:r w:rsidR="00716362" w:rsidRPr="00716362">
        <w:rPr>
          <w:rFonts w:ascii="Palatino Linotype" w:eastAsia="Calibri" w:hAnsi="Palatino Linotype"/>
          <w:b/>
          <w:szCs w:val="22"/>
          <w:lang w:eastAsia="en-US"/>
        </w:rPr>
        <w:t>e</w:t>
      </w:r>
      <w:r w:rsidRPr="00716362">
        <w:rPr>
          <w:rFonts w:ascii="Palatino Linotype" w:eastAsia="Calibri" w:hAnsi="Palatino Linotype"/>
          <w:b/>
          <w:szCs w:val="22"/>
          <w:lang w:eastAsia="en-US"/>
        </w:rPr>
        <w:t>ncargarse de los residuos sólidos urbanos y prever la capacidad técnica requerida</w:t>
      </w:r>
      <w:r w:rsidRPr="007C1510">
        <w:rPr>
          <w:rFonts w:ascii="Palatino Linotype" w:eastAsia="Calibri" w:hAnsi="Palatino Linotype"/>
          <w:szCs w:val="22"/>
          <w:lang w:eastAsia="en-US"/>
        </w:rPr>
        <w:t>;</w:t>
      </w:r>
      <w:r w:rsidR="00716362">
        <w:rPr>
          <w:rFonts w:ascii="Palatino Linotype" w:eastAsia="Calibri" w:hAnsi="Palatino Linotype"/>
          <w:szCs w:val="22"/>
          <w:lang w:eastAsia="en-US"/>
        </w:rPr>
        <w:t xml:space="preserve"> y, </w:t>
      </w:r>
      <w:r w:rsidR="00716362" w:rsidRPr="00716362">
        <w:rPr>
          <w:rFonts w:ascii="Palatino Linotype" w:eastAsia="Calibri" w:hAnsi="Palatino Linotype"/>
          <w:b/>
          <w:szCs w:val="22"/>
          <w:lang w:eastAsia="en-US"/>
        </w:rPr>
        <w:t>r</w:t>
      </w:r>
      <w:r w:rsidRPr="00716362">
        <w:rPr>
          <w:rFonts w:ascii="Palatino Linotype" w:eastAsia="Calibri" w:hAnsi="Palatino Linotype"/>
          <w:b/>
          <w:szCs w:val="22"/>
          <w:lang w:eastAsia="en-US"/>
        </w:rPr>
        <w:t>ealizar la gestión integral de sus residuos</w:t>
      </w:r>
      <w:r w:rsidRPr="007C1510">
        <w:rPr>
          <w:rFonts w:ascii="Palatino Linotype" w:eastAsia="Calibri" w:hAnsi="Palatino Linotype"/>
          <w:szCs w:val="22"/>
          <w:lang w:eastAsia="en-US"/>
        </w:rPr>
        <w:t xml:space="preserve"> por cuenta propia o implementado acciones de financiamiento</w:t>
      </w:r>
      <w:r w:rsidR="00716362">
        <w:rPr>
          <w:rFonts w:ascii="Palatino Linotype" w:eastAsia="Calibri" w:hAnsi="Palatino Linotype"/>
          <w:szCs w:val="22"/>
          <w:lang w:eastAsia="en-US"/>
        </w:rPr>
        <w:t xml:space="preserve">. </w:t>
      </w:r>
    </w:p>
    <w:p w:rsidR="007333C5" w:rsidRDefault="00716362" w:rsidP="00EA756E">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cs="Arial"/>
        </w:rPr>
      </w:pPr>
      <w:r>
        <w:rPr>
          <w:rFonts w:ascii="Palatino Linotype" w:hAnsi="Palatino Linotype" w:cs="Arial"/>
        </w:rPr>
        <w:t xml:space="preserve">En mérito de todo lo expuesto, es claro que </w:t>
      </w:r>
      <w:r w:rsidRPr="007333C5">
        <w:rPr>
          <w:rFonts w:ascii="Palatino Linotype" w:hAnsi="Palatino Linotype" w:cs="Arial"/>
          <w:b/>
        </w:rPr>
        <w:t>EL SUJETO OBLIGADO</w:t>
      </w:r>
      <w:r>
        <w:rPr>
          <w:rFonts w:ascii="Palatino Linotype" w:hAnsi="Palatino Linotype" w:cs="Arial"/>
        </w:rPr>
        <w:t xml:space="preserve"> cuenta con la informaci</w:t>
      </w:r>
      <w:r w:rsidR="007333C5">
        <w:rPr>
          <w:rFonts w:ascii="Palatino Linotype" w:hAnsi="Palatino Linotype" w:cs="Arial"/>
        </w:rPr>
        <w:t>ón relacionada al</w:t>
      </w:r>
      <w:r w:rsidR="007333C5" w:rsidRPr="007333C5">
        <w:rPr>
          <w:rFonts w:ascii="Palatino Linotype" w:hAnsi="Palatino Linotype" w:cs="Arial"/>
        </w:rPr>
        <w:t xml:space="preserve"> documento que avale </w:t>
      </w:r>
      <w:r w:rsidR="007333C5">
        <w:rPr>
          <w:rFonts w:ascii="Palatino Linotype" w:hAnsi="Palatino Linotype" w:cs="Arial"/>
        </w:rPr>
        <w:t>la disposición final de residuos sólidos urbanos y de manejo especial</w:t>
      </w:r>
      <w:r w:rsidR="007333C5" w:rsidRPr="007333C5">
        <w:rPr>
          <w:rFonts w:ascii="Palatino Linotype" w:hAnsi="Palatino Linotype" w:cs="Arial"/>
        </w:rPr>
        <w:t xml:space="preserve"> en sitios e instalaciones cuyas características permitan prevenir su liberación al ambiente y las consecuentes afectaciones a la salud de la población y a los ecosistemas y sus elementos</w:t>
      </w:r>
      <w:r w:rsidR="007333C5">
        <w:rPr>
          <w:rFonts w:ascii="Palatino Linotype" w:hAnsi="Palatino Linotype" w:cs="Arial"/>
        </w:rPr>
        <w:t>.</w:t>
      </w:r>
    </w:p>
    <w:p w:rsidR="00727411" w:rsidRPr="00727411" w:rsidRDefault="007333C5" w:rsidP="00727411">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szCs w:val="22"/>
          <w:lang w:eastAsia="en-US"/>
        </w:rPr>
      </w:pPr>
      <w:r>
        <w:rPr>
          <w:rFonts w:ascii="Palatino Linotype" w:hAnsi="Palatino Linotype" w:cs="Arial"/>
        </w:rPr>
        <w:t xml:space="preserve">Por lo que, aun cuando </w:t>
      </w:r>
      <w:r w:rsidRPr="007333C5">
        <w:rPr>
          <w:rFonts w:ascii="Palatino Linotype" w:hAnsi="Palatino Linotype" w:cs="Arial"/>
          <w:b/>
        </w:rPr>
        <w:t>EL SUJETO OBLIGADO</w:t>
      </w:r>
      <w:r>
        <w:rPr>
          <w:rFonts w:ascii="Palatino Linotype" w:hAnsi="Palatino Linotype" w:cs="Arial"/>
        </w:rPr>
        <w:t xml:space="preserve"> haya manifestado que la disposición final no se realiza en el tiradero municipal, esto no es suficiente para no atender el requerimiento de información peticionado por el particular, en atención a que, de conformidad con la normatividad descrita a lo largo del presente Considerando, tiene la obligación de </w:t>
      </w:r>
      <w:r w:rsidR="00727411">
        <w:rPr>
          <w:rFonts w:ascii="Palatino Linotype" w:hAnsi="Palatino Linotype" w:cs="Arial"/>
        </w:rPr>
        <w:t>f</w:t>
      </w:r>
      <w:r w:rsidR="00727411" w:rsidRPr="00727411">
        <w:rPr>
          <w:rFonts w:ascii="Palatino Linotype" w:eastAsia="Calibri" w:hAnsi="Palatino Linotype"/>
          <w:szCs w:val="22"/>
          <w:lang w:eastAsia="en-US"/>
        </w:rPr>
        <w:t>ormular Programas Municipales para la Prevención y Gestión Integral de los Residuos Sólidos Urbanos (que contienen el diagnóstico básico para la gestión integral de residuos de su competencia, en el que se precise la capacidad y efectividad de la infraestructura disponible para satisfacer la demanda de servicios); elaborar la política local en materia de residuos sólidos urbanos y de manejo especial (la cual debe establecer</w:t>
      </w:r>
      <w:r w:rsidR="00727411" w:rsidRPr="00727411">
        <w:rPr>
          <w:rFonts w:ascii="Palatino Linotype" w:eastAsia="Calibri" w:hAnsi="Palatino Linotype"/>
          <w:i/>
          <w:szCs w:val="22"/>
          <w:lang w:eastAsia="en-US"/>
        </w:rPr>
        <w:t xml:space="preserve"> </w:t>
      </w:r>
      <w:r w:rsidR="00727411" w:rsidRPr="00727411">
        <w:rPr>
          <w:rFonts w:ascii="Palatino Linotype" w:eastAsia="Calibri" w:hAnsi="Palatino Linotype"/>
          <w:szCs w:val="22"/>
          <w:lang w:eastAsia="en-US"/>
        </w:rPr>
        <w:t xml:space="preserve">la necesidad de realizar acciones tendentes al tratamiento y disposición final de estos residuos considerando todo lo necesario para la prevención, minimización, </w:t>
      </w:r>
      <w:r w:rsidR="00727411" w:rsidRPr="00727411">
        <w:rPr>
          <w:rFonts w:ascii="Palatino Linotype" w:eastAsia="Calibri" w:hAnsi="Palatino Linotype"/>
          <w:szCs w:val="22"/>
          <w:lang w:eastAsia="en-US"/>
        </w:rPr>
        <w:lastRenderedPageBreak/>
        <w:t>reúso, reciclaje, tratamiento térmico industrializado y disposición final) y controlar los residuos sólidos urbanos.</w:t>
      </w:r>
    </w:p>
    <w:p w:rsidR="00E85767" w:rsidRPr="00E85767" w:rsidRDefault="00E85767" w:rsidP="00E85767">
      <w:pPr>
        <w:shd w:val="clear" w:color="auto" w:fill="FFFFFF"/>
        <w:spacing w:before="100" w:beforeAutospacing="1" w:after="100" w:afterAutospacing="1" w:line="360" w:lineRule="auto"/>
        <w:jc w:val="both"/>
        <w:rPr>
          <w:rFonts w:ascii="Palatino Linotype" w:eastAsia="Calibri" w:hAnsi="Palatino Linotype" w:cs="Bookman Old Style"/>
          <w:szCs w:val="20"/>
          <w:lang w:eastAsia="en-US"/>
        </w:rPr>
      </w:pPr>
      <w:r w:rsidRPr="00E85767">
        <w:rPr>
          <w:rFonts w:ascii="Palatino Linotype" w:hAnsi="Palatino Linotype" w:cs="Arial"/>
          <w:lang w:val="es-ES"/>
        </w:rPr>
        <w:t xml:space="preserve">En esa virtud, en atención a que existe fuente obligacional que constriñe al </w:t>
      </w:r>
      <w:r w:rsidRPr="00E85767">
        <w:rPr>
          <w:rFonts w:ascii="Palatino Linotype" w:hAnsi="Palatino Linotype" w:cs="Arial"/>
          <w:b/>
          <w:lang w:val="es-ES"/>
        </w:rPr>
        <w:t>SUJETO OBLIGADO</w:t>
      </w:r>
      <w:r w:rsidRPr="00E85767">
        <w:rPr>
          <w:rFonts w:ascii="Palatino Linotype" w:hAnsi="Palatino Linotype" w:cs="Arial"/>
          <w:lang w:val="es-ES"/>
        </w:rPr>
        <w:t xml:space="preserve"> a contar con la información solicitada, este Órgano Garante no es omiso señalar que en para el caso de no contar con ella, </w:t>
      </w:r>
      <w:r w:rsidRPr="00E85767">
        <w:rPr>
          <w:rFonts w:ascii="Palatino Linotype" w:eastAsia="Calibri" w:hAnsi="Palatino Linotype" w:cs="Bookman Old Style"/>
          <w:szCs w:val="20"/>
          <w:lang w:eastAsia="en-US"/>
        </w:rPr>
        <w:t>deberá entregar el Acuerdo del Comité de Transparencia, en donde conste la declaratoria de inexistencia de la misma.</w:t>
      </w:r>
    </w:p>
    <w:p w:rsidR="00E85767" w:rsidRPr="00E85767" w:rsidRDefault="00E85767" w:rsidP="00E85767">
      <w:pPr>
        <w:shd w:val="clear" w:color="auto" w:fill="FFFFFF"/>
        <w:spacing w:before="100" w:beforeAutospacing="1" w:after="100" w:afterAutospacing="1" w:line="360" w:lineRule="auto"/>
        <w:jc w:val="both"/>
        <w:rPr>
          <w:rFonts w:ascii="Georgia" w:hAnsi="Georgia"/>
          <w:lang w:eastAsia="es-MX"/>
        </w:rPr>
      </w:pPr>
      <w:r w:rsidRPr="00E85767">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E85767" w:rsidRPr="00E85767" w:rsidRDefault="00E85767" w:rsidP="00E85767">
      <w:pPr>
        <w:shd w:val="clear" w:color="auto" w:fill="FFFFFF"/>
        <w:ind w:left="851" w:right="902"/>
        <w:jc w:val="both"/>
        <w:rPr>
          <w:rFonts w:ascii="Georgia" w:hAnsi="Georgia"/>
          <w:sz w:val="22"/>
          <w:szCs w:val="22"/>
          <w:lang w:eastAsia="es-MX"/>
        </w:rPr>
      </w:pPr>
      <w:r w:rsidRPr="00E85767">
        <w:rPr>
          <w:rFonts w:ascii="Palatino Linotype" w:hAnsi="Palatino Linotype"/>
          <w:b/>
          <w:bCs/>
          <w:i/>
          <w:iCs/>
          <w:sz w:val="22"/>
          <w:szCs w:val="22"/>
          <w:lang w:val="es-ES" w:eastAsia="es-MX"/>
        </w:rPr>
        <w:t>“Artículo 49.</w:t>
      </w:r>
      <w:r w:rsidRPr="00E85767">
        <w:rPr>
          <w:rFonts w:ascii="Palatino Linotype" w:hAnsi="Palatino Linotype"/>
          <w:i/>
          <w:iCs/>
          <w:sz w:val="22"/>
          <w:szCs w:val="22"/>
          <w:lang w:val="es-ES" w:eastAsia="es-MX"/>
        </w:rPr>
        <w:t xml:space="preserve"> </w:t>
      </w:r>
      <w:r w:rsidRPr="00E85767">
        <w:rPr>
          <w:rFonts w:ascii="Palatino Linotype" w:hAnsi="Palatino Linotype"/>
          <w:b/>
          <w:i/>
          <w:iCs/>
          <w:sz w:val="22"/>
          <w:szCs w:val="22"/>
          <w:lang w:val="es-ES" w:eastAsia="es-MX"/>
        </w:rPr>
        <w:t>Los</w:t>
      </w:r>
      <w:r w:rsidRPr="00E85767">
        <w:rPr>
          <w:rFonts w:ascii="Palatino Linotype" w:hAnsi="Palatino Linotype"/>
          <w:i/>
          <w:iCs/>
          <w:sz w:val="22"/>
          <w:szCs w:val="22"/>
          <w:lang w:val="es-ES" w:eastAsia="es-MX"/>
        </w:rPr>
        <w:t xml:space="preserve"> </w:t>
      </w:r>
      <w:r w:rsidRPr="00E85767">
        <w:rPr>
          <w:rFonts w:ascii="Palatino Linotype" w:hAnsi="Palatino Linotype"/>
          <w:b/>
          <w:i/>
          <w:iCs/>
          <w:sz w:val="22"/>
          <w:szCs w:val="22"/>
          <w:lang w:val="es-ES" w:eastAsia="es-MX"/>
        </w:rPr>
        <w:t>Comités de Transparencia tendrán las siguientes atribuciones</w:t>
      </w:r>
      <w:r w:rsidRPr="00E85767">
        <w:rPr>
          <w:rFonts w:ascii="Palatino Linotype" w:hAnsi="Palatino Linotype"/>
          <w:i/>
          <w:iCs/>
          <w:sz w:val="22"/>
          <w:szCs w:val="22"/>
          <w:lang w:val="es-ES" w:eastAsia="es-MX"/>
        </w:rPr>
        <w:t>:</w:t>
      </w:r>
    </w:p>
    <w:p w:rsidR="00E85767" w:rsidRPr="00E85767" w:rsidRDefault="00E85767" w:rsidP="00E85767">
      <w:pPr>
        <w:shd w:val="clear" w:color="auto" w:fill="FFFFFF"/>
        <w:ind w:left="851" w:right="902"/>
        <w:jc w:val="both"/>
        <w:rPr>
          <w:rFonts w:ascii="Georgia" w:hAnsi="Georgia"/>
          <w:sz w:val="22"/>
          <w:szCs w:val="22"/>
          <w:lang w:eastAsia="es-MX"/>
        </w:rPr>
      </w:pPr>
      <w:r w:rsidRPr="00E85767">
        <w:rPr>
          <w:rFonts w:ascii="Palatino Linotype" w:hAnsi="Palatino Linotype"/>
          <w:i/>
          <w:iCs/>
          <w:sz w:val="22"/>
          <w:szCs w:val="22"/>
          <w:lang w:val="es-ES" w:eastAsia="es-MX"/>
        </w:rPr>
        <w:t>…</w:t>
      </w:r>
    </w:p>
    <w:p w:rsidR="00E85767" w:rsidRPr="00E85767" w:rsidRDefault="00E85767" w:rsidP="00E85767">
      <w:pPr>
        <w:shd w:val="clear" w:color="auto" w:fill="FFFFFF"/>
        <w:ind w:left="851" w:right="902"/>
        <w:jc w:val="both"/>
        <w:rPr>
          <w:rFonts w:ascii="Georgia" w:hAnsi="Georgia"/>
          <w:b/>
          <w:sz w:val="22"/>
          <w:szCs w:val="22"/>
          <w:lang w:eastAsia="es-MX"/>
        </w:rPr>
      </w:pPr>
      <w:r w:rsidRPr="00E85767">
        <w:rPr>
          <w:rFonts w:ascii="Palatino Linotype" w:hAnsi="Palatino Linotype"/>
          <w:b/>
          <w:bCs/>
          <w:i/>
          <w:iCs/>
          <w:sz w:val="22"/>
          <w:szCs w:val="22"/>
          <w:lang w:val="es-ES" w:eastAsia="es-MX"/>
        </w:rPr>
        <w:t>II.</w:t>
      </w:r>
      <w:r w:rsidRPr="00E85767">
        <w:rPr>
          <w:rFonts w:ascii="Palatino Linotype" w:hAnsi="Palatino Linotype"/>
          <w:i/>
          <w:iCs/>
          <w:sz w:val="22"/>
          <w:szCs w:val="22"/>
          <w:lang w:val="es-ES" w:eastAsia="es-MX"/>
        </w:rPr>
        <w:t xml:space="preserve"> </w:t>
      </w:r>
      <w:r w:rsidRPr="00E85767">
        <w:rPr>
          <w:rFonts w:ascii="Palatino Linotype" w:hAnsi="Palatino Linotype"/>
          <w:b/>
          <w:i/>
          <w:iCs/>
          <w:sz w:val="22"/>
          <w:szCs w:val="22"/>
          <w:lang w:val="es-ES" w:eastAsia="es-MX"/>
        </w:rPr>
        <w:t>Confirmar, modificar o revocar las determinaciones</w:t>
      </w:r>
      <w:r w:rsidRPr="00E85767">
        <w:rPr>
          <w:rFonts w:ascii="Palatino Linotype" w:hAnsi="Palatino Linotype"/>
          <w:i/>
          <w:iCs/>
          <w:sz w:val="22"/>
          <w:szCs w:val="22"/>
          <w:lang w:val="es-ES" w:eastAsia="es-MX"/>
        </w:rPr>
        <w:t xml:space="preserve"> </w:t>
      </w:r>
      <w:proofErr w:type="gramStart"/>
      <w:r w:rsidRPr="00E85767">
        <w:rPr>
          <w:rFonts w:ascii="Palatino Linotype" w:hAnsi="Palatino Linotype"/>
          <w:b/>
          <w:i/>
          <w:iCs/>
          <w:sz w:val="22"/>
          <w:szCs w:val="22"/>
          <w:lang w:val="es-ES" w:eastAsia="es-MX"/>
        </w:rPr>
        <w:t>que</w:t>
      </w:r>
      <w:proofErr w:type="gramEnd"/>
      <w:r w:rsidRPr="00E85767">
        <w:rPr>
          <w:rFonts w:ascii="Palatino Linotype" w:hAnsi="Palatino Linotype"/>
          <w:i/>
          <w:iCs/>
          <w:sz w:val="22"/>
          <w:szCs w:val="22"/>
          <w:lang w:val="es-ES" w:eastAsia="es-MX"/>
        </w:rPr>
        <w:t xml:space="preserve"> en materia de ampliación del plazo de respuesta, clasificación de la información y </w:t>
      </w:r>
      <w:r w:rsidRPr="00E85767">
        <w:rPr>
          <w:rFonts w:ascii="Palatino Linotype" w:hAnsi="Palatino Linotype"/>
          <w:b/>
          <w:i/>
          <w:iCs/>
          <w:sz w:val="22"/>
          <w:szCs w:val="22"/>
          <w:lang w:val="es-ES" w:eastAsia="es-MX"/>
        </w:rPr>
        <w:t>declaración de inexistencia</w:t>
      </w:r>
      <w:r w:rsidRPr="00E85767">
        <w:rPr>
          <w:rFonts w:ascii="Palatino Linotype" w:hAnsi="Palatino Linotype"/>
          <w:i/>
          <w:iCs/>
          <w:sz w:val="22"/>
          <w:szCs w:val="22"/>
          <w:lang w:val="es-ES" w:eastAsia="es-MX"/>
        </w:rPr>
        <w:t xml:space="preserve"> o de incompetencia </w:t>
      </w:r>
      <w:r w:rsidRPr="00E85767">
        <w:rPr>
          <w:rFonts w:ascii="Palatino Linotype" w:hAnsi="Palatino Linotype"/>
          <w:b/>
          <w:i/>
          <w:iCs/>
          <w:sz w:val="22"/>
          <w:szCs w:val="22"/>
          <w:lang w:val="es-ES" w:eastAsia="es-MX"/>
        </w:rPr>
        <w:t>realicen los titulares de las áreas de los sujetos obligados;</w:t>
      </w:r>
    </w:p>
    <w:p w:rsidR="00E85767" w:rsidRPr="00E85767" w:rsidRDefault="00E85767" w:rsidP="00E85767">
      <w:pPr>
        <w:shd w:val="clear" w:color="auto" w:fill="FFFFFF"/>
        <w:ind w:left="851" w:right="902"/>
        <w:jc w:val="both"/>
        <w:rPr>
          <w:rFonts w:ascii="Georgia" w:hAnsi="Georgia"/>
          <w:sz w:val="22"/>
          <w:szCs w:val="22"/>
          <w:lang w:eastAsia="es-MX"/>
        </w:rPr>
      </w:pPr>
      <w:r w:rsidRPr="00E85767">
        <w:rPr>
          <w:rFonts w:ascii="Palatino Linotype" w:hAnsi="Palatino Linotype"/>
          <w:i/>
          <w:iCs/>
          <w:sz w:val="22"/>
          <w:szCs w:val="22"/>
          <w:lang w:val="es-ES" w:eastAsia="es-MX"/>
        </w:rPr>
        <w:t>…</w:t>
      </w:r>
    </w:p>
    <w:p w:rsidR="00E85767" w:rsidRPr="00E85767" w:rsidRDefault="00E85767" w:rsidP="00E85767">
      <w:pPr>
        <w:shd w:val="clear" w:color="auto" w:fill="FFFFFF"/>
        <w:ind w:left="851" w:right="902"/>
        <w:jc w:val="both"/>
        <w:rPr>
          <w:rFonts w:ascii="Georgia" w:hAnsi="Georgia"/>
          <w:b/>
          <w:sz w:val="22"/>
          <w:szCs w:val="22"/>
          <w:lang w:eastAsia="es-MX"/>
        </w:rPr>
      </w:pPr>
      <w:r w:rsidRPr="00E85767">
        <w:rPr>
          <w:rFonts w:ascii="Palatino Linotype" w:hAnsi="Palatino Linotype"/>
          <w:b/>
          <w:bCs/>
          <w:i/>
          <w:iCs/>
          <w:sz w:val="22"/>
          <w:szCs w:val="22"/>
          <w:lang w:val="es-ES" w:eastAsia="es-MX"/>
        </w:rPr>
        <w:t>XIII.</w:t>
      </w:r>
      <w:r w:rsidRPr="00E85767">
        <w:rPr>
          <w:rFonts w:ascii="Palatino Linotype" w:hAnsi="Palatino Linotype"/>
          <w:i/>
          <w:iCs/>
          <w:sz w:val="22"/>
          <w:szCs w:val="22"/>
          <w:lang w:val="es-ES" w:eastAsia="es-MX"/>
        </w:rPr>
        <w:t xml:space="preserve"> </w:t>
      </w:r>
      <w:r w:rsidRPr="00E85767">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E85767" w:rsidRPr="00E85767" w:rsidRDefault="00E85767" w:rsidP="00E85767">
      <w:pPr>
        <w:shd w:val="clear" w:color="auto" w:fill="FFFFFF"/>
        <w:ind w:left="851" w:right="902"/>
        <w:jc w:val="both"/>
        <w:rPr>
          <w:rFonts w:ascii="Georgia" w:hAnsi="Georgia"/>
          <w:sz w:val="22"/>
          <w:szCs w:val="22"/>
          <w:lang w:eastAsia="es-MX"/>
        </w:rPr>
      </w:pPr>
      <w:r w:rsidRPr="00E85767">
        <w:rPr>
          <w:rFonts w:ascii="Palatino Linotype" w:hAnsi="Palatino Linotype"/>
          <w:b/>
          <w:bCs/>
          <w:i/>
          <w:iCs/>
          <w:sz w:val="22"/>
          <w:szCs w:val="22"/>
          <w:lang w:val="es-ES" w:eastAsia="es-MX"/>
        </w:rPr>
        <w:t>…</w:t>
      </w:r>
    </w:p>
    <w:p w:rsidR="00E85767" w:rsidRPr="00E85767" w:rsidRDefault="00E85767" w:rsidP="00E85767">
      <w:pPr>
        <w:shd w:val="clear" w:color="auto" w:fill="FFFFFF"/>
        <w:ind w:left="851" w:right="902"/>
        <w:jc w:val="both"/>
        <w:rPr>
          <w:rFonts w:ascii="Palatino Linotype" w:hAnsi="Palatino Linotype"/>
          <w:b/>
          <w:i/>
          <w:iCs/>
          <w:sz w:val="22"/>
          <w:szCs w:val="22"/>
          <w:lang w:val="es-ES" w:eastAsia="es-MX"/>
        </w:rPr>
      </w:pPr>
      <w:r w:rsidRPr="00E85767">
        <w:rPr>
          <w:rFonts w:ascii="Palatino Linotype" w:hAnsi="Palatino Linotype"/>
          <w:b/>
          <w:bCs/>
          <w:i/>
          <w:iCs/>
          <w:sz w:val="22"/>
          <w:szCs w:val="22"/>
          <w:lang w:val="es-ES" w:eastAsia="es-MX"/>
        </w:rPr>
        <w:t>Artículo 169.</w:t>
      </w:r>
      <w:r w:rsidRPr="00E85767">
        <w:rPr>
          <w:rFonts w:ascii="Palatino Linotype" w:hAnsi="Palatino Linotype"/>
          <w:i/>
          <w:iCs/>
          <w:sz w:val="22"/>
          <w:szCs w:val="22"/>
          <w:lang w:val="es-ES" w:eastAsia="es-MX"/>
        </w:rPr>
        <w:t xml:space="preserve"> Cuando la información no se encuentre en los archivos del sujeto obligado, </w:t>
      </w:r>
      <w:r w:rsidRPr="00E85767">
        <w:rPr>
          <w:rFonts w:ascii="Palatino Linotype" w:hAnsi="Palatino Linotype"/>
          <w:b/>
          <w:i/>
          <w:iCs/>
          <w:sz w:val="22"/>
          <w:szCs w:val="22"/>
          <w:lang w:val="es-ES" w:eastAsia="es-MX"/>
        </w:rPr>
        <w:t>el</w:t>
      </w:r>
      <w:r w:rsidR="00842F51">
        <w:rPr>
          <w:rFonts w:ascii="Palatino Linotype" w:hAnsi="Palatino Linotype"/>
          <w:b/>
          <w:i/>
          <w:iCs/>
          <w:sz w:val="22"/>
          <w:szCs w:val="22"/>
          <w:lang w:val="es-ES" w:eastAsia="es-MX"/>
        </w:rPr>
        <w:t xml:space="preserve"> </w:t>
      </w:r>
      <w:r w:rsidRPr="00E85767">
        <w:rPr>
          <w:rFonts w:ascii="Palatino Linotype" w:hAnsi="Palatino Linotype"/>
          <w:b/>
          <w:i/>
          <w:iCs/>
          <w:sz w:val="22"/>
          <w:szCs w:val="22"/>
          <w:lang w:val="es-ES" w:eastAsia="es-MX"/>
        </w:rPr>
        <w:t>Comité de Transparencia:</w:t>
      </w:r>
      <w:r w:rsidR="00842F51">
        <w:rPr>
          <w:rFonts w:ascii="Palatino Linotype" w:hAnsi="Palatino Linotype"/>
          <w:b/>
          <w:i/>
          <w:iCs/>
          <w:sz w:val="22"/>
          <w:szCs w:val="22"/>
          <w:lang w:val="es-ES" w:eastAsia="es-MX"/>
        </w:rPr>
        <w:t xml:space="preserve"> </w:t>
      </w:r>
    </w:p>
    <w:p w:rsidR="00E85767" w:rsidRPr="00E85767" w:rsidRDefault="00E85767" w:rsidP="00E85767">
      <w:pPr>
        <w:shd w:val="clear" w:color="auto" w:fill="FFFFFF"/>
        <w:ind w:left="851" w:right="902"/>
        <w:jc w:val="both"/>
        <w:rPr>
          <w:rFonts w:ascii="Palatino Linotype" w:hAnsi="Palatino Linotype"/>
          <w:i/>
          <w:iCs/>
          <w:sz w:val="22"/>
          <w:szCs w:val="22"/>
          <w:lang w:val="es-ES" w:eastAsia="es-MX"/>
        </w:rPr>
      </w:pPr>
      <w:r w:rsidRPr="00E85767">
        <w:rPr>
          <w:rFonts w:ascii="Palatino Linotype" w:hAnsi="Palatino Linotype"/>
          <w:b/>
          <w:i/>
          <w:iCs/>
          <w:sz w:val="22"/>
          <w:szCs w:val="22"/>
          <w:lang w:val="es-ES" w:eastAsia="es-MX"/>
        </w:rPr>
        <w:t>I.</w:t>
      </w:r>
      <w:r w:rsidRPr="00E85767">
        <w:rPr>
          <w:rFonts w:ascii="Palatino Linotype" w:hAnsi="Palatino Linotype"/>
          <w:i/>
          <w:iCs/>
          <w:sz w:val="22"/>
          <w:szCs w:val="22"/>
          <w:lang w:val="es-ES" w:eastAsia="es-MX"/>
        </w:rPr>
        <w:t xml:space="preserve"> Analizará el caso y tomará las medidas necesarias para localizar la información;</w:t>
      </w:r>
    </w:p>
    <w:p w:rsidR="00E85767" w:rsidRPr="00E85767" w:rsidRDefault="00E85767" w:rsidP="00E85767">
      <w:pPr>
        <w:shd w:val="clear" w:color="auto" w:fill="FFFFFF"/>
        <w:ind w:left="851" w:right="902"/>
        <w:jc w:val="both"/>
        <w:rPr>
          <w:rFonts w:ascii="Palatino Linotype" w:hAnsi="Palatino Linotype"/>
          <w:b/>
          <w:i/>
          <w:iCs/>
          <w:sz w:val="22"/>
          <w:szCs w:val="22"/>
          <w:lang w:val="es-ES" w:eastAsia="es-MX"/>
        </w:rPr>
      </w:pPr>
      <w:r w:rsidRPr="00E85767">
        <w:rPr>
          <w:rFonts w:ascii="Palatino Linotype" w:hAnsi="Palatino Linotype"/>
          <w:b/>
          <w:i/>
          <w:iCs/>
          <w:sz w:val="22"/>
          <w:szCs w:val="22"/>
          <w:lang w:val="es-ES" w:eastAsia="es-MX"/>
        </w:rPr>
        <w:t>II.</w:t>
      </w:r>
      <w:r w:rsidRPr="00E85767">
        <w:rPr>
          <w:rFonts w:ascii="Palatino Linotype" w:hAnsi="Palatino Linotype"/>
          <w:i/>
          <w:iCs/>
          <w:sz w:val="22"/>
          <w:szCs w:val="22"/>
          <w:lang w:val="es-ES" w:eastAsia="es-MX"/>
        </w:rPr>
        <w:t xml:space="preserve"> </w:t>
      </w:r>
      <w:r w:rsidRPr="00E85767">
        <w:rPr>
          <w:rFonts w:ascii="Palatino Linotype" w:hAnsi="Palatino Linotype"/>
          <w:b/>
          <w:i/>
          <w:iCs/>
          <w:sz w:val="22"/>
          <w:szCs w:val="22"/>
          <w:lang w:val="es-ES" w:eastAsia="es-MX"/>
        </w:rPr>
        <w:t>Expedirá una resolución que confirme la inexistencia del documento;</w:t>
      </w:r>
    </w:p>
    <w:p w:rsidR="00E85767" w:rsidRPr="00E85767" w:rsidRDefault="00E85767" w:rsidP="00E85767">
      <w:pPr>
        <w:shd w:val="clear" w:color="auto" w:fill="FFFFFF"/>
        <w:ind w:left="851" w:right="902"/>
        <w:jc w:val="both"/>
        <w:rPr>
          <w:rFonts w:ascii="Palatino Linotype" w:hAnsi="Palatino Linotype"/>
          <w:i/>
          <w:iCs/>
          <w:sz w:val="22"/>
          <w:szCs w:val="22"/>
          <w:lang w:val="es-ES" w:eastAsia="es-MX"/>
        </w:rPr>
      </w:pPr>
      <w:r w:rsidRPr="00E85767">
        <w:rPr>
          <w:rFonts w:ascii="Palatino Linotype" w:hAnsi="Palatino Linotype"/>
          <w:b/>
          <w:i/>
          <w:iCs/>
          <w:sz w:val="22"/>
          <w:szCs w:val="22"/>
          <w:lang w:val="es-ES" w:eastAsia="es-MX"/>
        </w:rPr>
        <w:t>III.</w:t>
      </w:r>
      <w:r w:rsidRPr="00E85767">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w:t>
      </w:r>
      <w:r w:rsidRPr="00E85767">
        <w:rPr>
          <w:rFonts w:ascii="Palatino Linotype" w:hAnsi="Palatino Linotype"/>
          <w:i/>
          <w:iCs/>
          <w:sz w:val="22"/>
          <w:szCs w:val="22"/>
          <w:lang w:val="es-ES" w:eastAsia="es-MX"/>
        </w:rPr>
        <w:lastRenderedPageBreak/>
        <w:t>imposibilidad de su generación, exponga de forma fundada y motivada, las razones por las cuales en el caso particular no ejerció dichas facultades, competencias o funciones, lo cual notificará al solicitante a través de la Unidad de Transparencia; y</w:t>
      </w:r>
    </w:p>
    <w:p w:rsidR="00E85767" w:rsidRPr="00E85767" w:rsidRDefault="00E85767" w:rsidP="00E85767">
      <w:pPr>
        <w:shd w:val="clear" w:color="auto" w:fill="FFFFFF"/>
        <w:ind w:left="851" w:right="902"/>
        <w:jc w:val="both"/>
        <w:rPr>
          <w:rFonts w:ascii="Palatino Linotype" w:hAnsi="Palatino Linotype"/>
          <w:i/>
          <w:iCs/>
          <w:sz w:val="22"/>
          <w:szCs w:val="22"/>
          <w:lang w:val="es-ES" w:eastAsia="es-MX"/>
        </w:rPr>
      </w:pPr>
      <w:r w:rsidRPr="00E85767">
        <w:rPr>
          <w:rFonts w:ascii="Palatino Linotype" w:hAnsi="Palatino Linotype"/>
          <w:b/>
          <w:i/>
          <w:iCs/>
          <w:sz w:val="22"/>
          <w:szCs w:val="22"/>
          <w:lang w:val="es-ES" w:eastAsia="es-MX"/>
        </w:rPr>
        <w:t>IV.</w:t>
      </w:r>
      <w:r w:rsidRPr="00E85767">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E85767" w:rsidRPr="00E85767" w:rsidRDefault="00E85767" w:rsidP="00E85767">
      <w:pPr>
        <w:shd w:val="clear" w:color="auto" w:fill="FFFFFF"/>
        <w:ind w:left="851" w:right="902"/>
        <w:jc w:val="both"/>
        <w:rPr>
          <w:rFonts w:ascii="Palatino Linotype" w:hAnsi="Palatino Linotype"/>
          <w:i/>
          <w:iCs/>
          <w:sz w:val="22"/>
          <w:szCs w:val="22"/>
          <w:lang w:val="es-ES" w:eastAsia="es-MX"/>
        </w:rPr>
      </w:pPr>
      <w:r w:rsidRPr="00E85767">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E85767" w:rsidRPr="00E85767" w:rsidRDefault="00E85767" w:rsidP="00E85767">
      <w:pPr>
        <w:shd w:val="clear" w:color="auto" w:fill="FFFFFF"/>
        <w:ind w:left="851" w:right="902"/>
        <w:jc w:val="both"/>
        <w:rPr>
          <w:rFonts w:ascii="Palatino Linotype" w:hAnsi="Palatino Linotype"/>
          <w:i/>
          <w:iCs/>
          <w:sz w:val="22"/>
          <w:szCs w:val="22"/>
          <w:lang w:val="es-ES" w:eastAsia="es-MX"/>
        </w:rPr>
      </w:pPr>
      <w:r w:rsidRPr="00E85767">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E85767" w:rsidRPr="00E85767" w:rsidRDefault="00E85767" w:rsidP="00E85767">
      <w:pPr>
        <w:shd w:val="clear" w:color="auto" w:fill="FFFFFF"/>
        <w:ind w:left="851" w:right="902"/>
        <w:jc w:val="both"/>
        <w:rPr>
          <w:rFonts w:ascii="Palatino Linotype" w:hAnsi="Palatino Linotype"/>
          <w:b/>
          <w:i/>
          <w:iCs/>
          <w:sz w:val="22"/>
          <w:szCs w:val="22"/>
          <w:lang w:val="es-ES" w:eastAsia="es-MX"/>
        </w:rPr>
      </w:pPr>
      <w:r w:rsidRPr="00E85767">
        <w:rPr>
          <w:rFonts w:ascii="Palatino Linotype" w:hAnsi="Palatino Linotype"/>
          <w:b/>
          <w:bCs/>
          <w:i/>
          <w:iCs/>
          <w:sz w:val="22"/>
          <w:szCs w:val="22"/>
          <w:lang w:val="es-ES" w:eastAsia="es-MX"/>
        </w:rPr>
        <w:t>Artículo 170.</w:t>
      </w:r>
      <w:r w:rsidRPr="00E85767">
        <w:rPr>
          <w:rFonts w:ascii="Palatino Linotype" w:hAnsi="Palatino Linotype"/>
          <w:i/>
          <w:iCs/>
          <w:sz w:val="22"/>
          <w:szCs w:val="22"/>
          <w:lang w:val="es-ES" w:eastAsia="es-MX"/>
        </w:rPr>
        <w:t xml:space="preserve"> </w:t>
      </w:r>
      <w:r w:rsidRPr="00E85767">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E85767">
        <w:rPr>
          <w:rFonts w:ascii="Palatino Linotype" w:hAnsi="Palatino Linotype"/>
          <w:i/>
          <w:iCs/>
          <w:sz w:val="22"/>
          <w:szCs w:val="22"/>
          <w:lang w:val="es-ES" w:eastAsia="es-MX"/>
        </w:rPr>
        <w:t>.</w:t>
      </w:r>
      <w:r w:rsidRPr="00E85767">
        <w:rPr>
          <w:rFonts w:ascii="Palatino Linotype" w:hAnsi="Palatino Linotype"/>
          <w:b/>
          <w:i/>
          <w:iCs/>
          <w:sz w:val="22"/>
          <w:szCs w:val="22"/>
          <w:lang w:val="es-ES" w:eastAsia="es-MX"/>
        </w:rPr>
        <w:t>”</w:t>
      </w:r>
    </w:p>
    <w:p w:rsidR="00E85767" w:rsidRPr="00E85767" w:rsidRDefault="00E85767" w:rsidP="00E85767">
      <w:pPr>
        <w:shd w:val="clear" w:color="auto" w:fill="FFFFFF"/>
        <w:ind w:left="851" w:right="902"/>
        <w:jc w:val="both"/>
        <w:rPr>
          <w:rFonts w:ascii="Georgia" w:hAnsi="Georgia"/>
          <w:i/>
          <w:sz w:val="22"/>
          <w:szCs w:val="22"/>
          <w:lang w:eastAsia="es-MX"/>
        </w:rPr>
      </w:pPr>
      <w:r w:rsidRPr="00E85767">
        <w:rPr>
          <w:rFonts w:ascii="Palatino Linotype" w:hAnsi="Palatino Linotype"/>
          <w:i/>
          <w:sz w:val="22"/>
          <w:szCs w:val="22"/>
          <w:lang w:val="es-ES" w:eastAsia="es-MX"/>
        </w:rPr>
        <w:t>(Énfasis añadido)</w:t>
      </w:r>
    </w:p>
    <w:p w:rsidR="00E85767" w:rsidRPr="00E85767" w:rsidRDefault="00E85767" w:rsidP="00E85767">
      <w:pPr>
        <w:shd w:val="clear" w:color="auto" w:fill="FFFFFF"/>
        <w:spacing w:before="100" w:beforeAutospacing="1" w:after="100" w:afterAutospacing="1" w:line="360" w:lineRule="auto"/>
        <w:jc w:val="both"/>
        <w:rPr>
          <w:rFonts w:ascii="Palatino Linotype" w:hAnsi="Palatino Linotype"/>
          <w:lang w:val="es-ES" w:eastAsia="es-MX"/>
        </w:rPr>
      </w:pPr>
      <w:r w:rsidRPr="00E85767">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E85767" w:rsidRPr="00E85767" w:rsidRDefault="00E85767" w:rsidP="00E85767">
      <w:pPr>
        <w:shd w:val="clear" w:color="auto" w:fill="FFFFFF"/>
        <w:ind w:left="851" w:right="902"/>
        <w:jc w:val="center"/>
        <w:rPr>
          <w:rFonts w:ascii="Georgia" w:hAnsi="Georgia"/>
          <w:i/>
          <w:sz w:val="22"/>
          <w:szCs w:val="22"/>
          <w:lang w:eastAsia="es-MX"/>
        </w:rPr>
      </w:pPr>
      <w:r w:rsidRPr="00E85767">
        <w:rPr>
          <w:rFonts w:ascii="Palatino Linotype" w:hAnsi="Palatino Linotype"/>
          <w:b/>
          <w:bCs/>
          <w:i/>
          <w:iCs/>
          <w:sz w:val="22"/>
          <w:szCs w:val="22"/>
          <w:lang w:val="es-ES" w:eastAsia="es-MX"/>
        </w:rPr>
        <w:t>“CRITERIO 003-11.</w:t>
      </w:r>
    </w:p>
    <w:p w:rsidR="00E85767" w:rsidRPr="00E85767" w:rsidRDefault="00E85767" w:rsidP="00E85767">
      <w:pPr>
        <w:shd w:val="clear" w:color="auto" w:fill="FFFFFF"/>
        <w:ind w:left="851" w:right="902"/>
        <w:jc w:val="both"/>
        <w:rPr>
          <w:rFonts w:ascii="Georgia" w:hAnsi="Georgia"/>
          <w:b/>
          <w:i/>
          <w:sz w:val="22"/>
          <w:szCs w:val="22"/>
          <w:lang w:eastAsia="es-MX"/>
        </w:rPr>
      </w:pPr>
      <w:r w:rsidRPr="00E85767">
        <w:rPr>
          <w:rFonts w:ascii="Palatino Linotype" w:hAnsi="Palatino Linotype"/>
          <w:b/>
          <w:bCs/>
          <w:i/>
          <w:iCs/>
          <w:sz w:val="22"/>
          <w:szCs w:val="22"/>
          <w:lang w:val="es-ES" w:eastAsia="es-MX"/>
        </w:rPr>
        <w:t xml:space="preserve">“INEXISTENCIA, CONCEPTO DE, EN MATERIA DE TRANSPARENCIA. </w:t>
      </w:r>
      <w:r w:rsidRPr="00E85767">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E85767">
        <w:rPr>
          <w:rFonts w:ascii="Palatino Linotype" w:hAnsi="Palatino Linotype"/>
          <w:b/>
          <w:i/>
          <w:iCs/>
          <w:sz w:val="22"/>
          <w:szCs w:val="22"/>
          <w:lang w:val="es-ES" w:eastAsia="es-MX"/>
        </w:rPr>
        <w:t>la información</w:t>
      </w:r>
      <w:r w:rsidRPr="00E85767">
        <w:rPr>
          <w:rFonts w:ascii="Palatino Linotype" w:hAnsi="Palatino Linotype"/>
          <w:i/>
          <w:iCs/>
          <w:sz w:val="22"/>
          <w:szCs w:val="22"/>
          <w:lang w:val="es-ES" w:eastAsia="es-MX"/>
        </w:rPr>
        <w:t xml:space="preserve"> en el derecho de acceso a la información </w:t>
      </w:r>
      <w:r w:rsidRPr="00E85767">
        <w:rPr>
          <w:rFonts w:ascii="Palatino Linotype" w:hAnsi="Palatino Linotype"/>
          <w:b/>
          <w:i/>
          <w:iCs/>
          <w:sz w:val="22"/>
          <w:szCs w:val="22"/>
          <w:lang w:val="es-ES" w:eastAsia="es-MX"/>
        </w:rPr>
        <w:t>pública conlleva necesariamente a los siguientes supuestos:</w:t>
      </w:r>
    </w:p>
    <w:p w:rsidR="00E85767" w:rsidRPr="00E85767" w:rsidRDefault="00E85767" w:rsidP="00E85767">
      <w:pPr>
        <w:shd w:val="clear" w:color="auto" w:fill="FFFFFF"/>
        <w:ind w:left="851" w:right="902"/>
        <w:jc w:val="both"/>
        <w:rPr>
          <w:rFonts w:ascii="Georgia" w:hAnsi="Georgia"/>
          <w:i/>
          <w:sz w:val="22"/>
          <w:szCs w:val="22"/>
          <w:lang w:eastAsia="es-MX"/>
        </w:rPr>
      </w:pPr>
      <w:r w:rsidRPr="00E85767">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E85767" w:rsidRPr="00E85767" w:rsidRDefault="00E85767" w:rsidP="00E85767">
      <w:pPr>
        <w:shd w:val="clear" w:color="auto" w:fill="FFFFFF"/>
        <w:ind w:left="851" w:right="902"/>
        <w:jc w:val="both"/>
        <w:rPr>
          <w:rFonts w:ascii="Georgia" w:hAnsi="Georgia"/>
          <w:b/>
          <w:i/>
          <w:sz w:val="22"/>
          <w:szCs w:val="22"/>
          <w:lang w:eastAsia="es-MX"/>
        </w:rPr>
      </w:pPr>
      <w:r w:rsidRPr="00E85767">
        <w:rPr>
          <w:rFonts w:ascii="Palatino Linotype" w:hAnsi="Palatino Linotype"/>
          <w:i/>
          <w:iCs/>
          <w:sz w:val="22"/>
          <w:szCs w:val="22"/>
          <w:lang w:val="es-ES" w:eastAsia="es-MX"/>
        </w:rPr>
        <w:lastRenderedPageBreak/>
        <w:t xml:space="preserve">b) </w:t>
      </w:r>
      <w:r w:rsidRPr="00E85767">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E85767" w:rsidRPr="00E85767" w:rsidRDefault="00E85767" w:rsidP="00E85767">
      <w:pPr>
        <w:shd w:val="clear" w:color="auto" w:fill="FFFFFF"/>
        <w:ind w:left="851" w:right="902"/>
        <w:jc w:val="both"/>
        <w:rPr>
          <w:rFonts w:ascii="Georgia" w:hAnsi="Georgia"/>
          <w:i/>
          <w:sz w:val="22"/>
          <w:szCs w:val="22"/>
          <w:lang w:eastAsia="es-MX"/>
        </w:rPr>
      </w:pPr>
      <w:r w:rsidRPr="00E85767">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E85767" w:rsidRPr="00E85767" w:rsidRDefault="00E85767" w:rsidP="00E85767">
      <w:pPr>
        <w:shd w:val="clear" w:color="auto" w:fill="FFFFFF"/>
        <w:ind w:left="851" w:right="902"/>
        <w:jc w:val="center"/>
        <w:rPr>
          <w:rFonts w:ascii="Georgia" w:hAnsi="Georgia"/>
          <w:i/>
          <w:sz w:val="22"/>
          <w:szCs w:val="22"/>
          <w:lang w:eastAsia="es-MX"/>
        </w:rPr>
      </w:pPr>
      <w:r w:rsidRPr="00E85767">
        <w:rPr>
          <w:rFonts w:ascii="Palatino Linotype" w:hAnsi="Palatino Linotype"/>
          <w:b/>
          <w:bCs/>
          <w:i/>
          <w:iCs/>
          <w:sz w:val="22"/>
          <w:szCs w:val="22"/>
          <w:lang w:val="es-ES" w:eastAsia="es-MX"/>
        </w:rPr>
        <w:t>CRITERIO 004/2011</w:t>
      </w:r>
    </w:p>
    <w:p w:rsidR="00E85767" w:rsidRPr="00E85767" w:rsidRDefault="00E85767" w:rsidP="00E85767">
      <w:pPr>
        <w:shd w:val="clear" w:color="auto" w:fill="FFFFFF"/>
        <w:ind w:left="851" w:right="902"/>
        <w:jc w:val="both"/>
        <w:rPr>
          <w:rFonts w:ascii="Georgia" w:hAnsi="Georgia"/>
          <w:i/>
          <w:sz w:val="22"/>
          <w:szCs w:val="22"/>
          <w:lang w:eastAsia="es-MX"/>
        </w:rPr>
      </w:pPr>
      <w:r w:rsidRPr="00E85767">
        <w:rPr>
          <w:rFonts w:ascii="Palatino Linotype" w:hAnsi="Palatino Linotype"/>
          <w:b/>
          <w:bCs/>
          <w:i/>
          <w:iCs/>
          <w:sz w:val="22"/>
          <w:szCs w:val="22"/>
          <w:lang w:val="es-ES" w:eastAsia="es-MX"/>
        </w:rPr>
        <w:t xml:space="preserve">INEXISTENCIA. DECLARATORIA DE LA. ALCANCES Y PROCEDIMIENTOS. </w:t>
      </w:r>
      <w:r w:rsidRPr="00E85767">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E85767">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E85767">
        <w:rPr>
          <w:rFonts w:ascii="Palatino Linotype" w:hAnsi="Palatino Linotype"/>
          <w:i/>
          <w:iCs/>
          <w:sz w:val="22"/>
          <w:szCs w:val="22"/>
          <w:lang w:val="es-ES" w:eastAsia="es-MX"/>
        </w:rPr>
        <w:t xml:space="preserve">generada, poseída </w:t>
      </w:r>
      <w:r w:rsidRPr="00E85767">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E85767">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E85767">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E85767">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E85767" w:rsidRPr="00E85767" w:rsidRDefault="00E85767" w:rsidP="00E85767">
      <w:pPr>
        <w:shd w:val="clear" w:color="auto" w:fill="FFFFFF"/>
        <w:ind w:left="851" w:right="902"/>
        <w:jc w:val="both"/>
        <w:rPr>
          <w:rFonts w:ascii="Georgia" w:hAnsi="Georgia"/>
          <w:i/>
          <w:sz w:val="22"/>
          <w:szCs w:val="22"/>
          <w:lang w:eastAsia="es-MX"/>
        </w:rPr>
      </w:pPr>
      <w:r w:rsidRPr="00E85767">
        <w:rPr>
          <w:rFonts w:ascii="Palatino Linotype" w:hAnsi="Palatino Linotype"/>
          <w:i/>
          <w:iCs/>
          <w:sz w:val="22"/>
          <w:szCs w:val="22"/>
          <w:lang w:val="es-ES" w:eastAsia="es-MX"/>
        </w:rPr>
        <w:t>Bajo el entendido de que dicha búsqueda exhaustiva permitirá dos determinaciones:</w:t>
      </w:r>
    </w:p>
    <w:p w:rsidR="00E85767" w:rsidRPr="00E85767" w:rsidRDefault="00E85767" w:rsidP="00E85767">
      <w:pPr>
        <w:shd w:val="clear" w:color="auto" w:fill="FFFFFF"/>
        <w:ind w:left="851" w:right="902"/>
        <w:jc w:val="both"/>
        <w:rPr>
          <w:rFonts w:ascii="Georgia" w:hAnsi="Georgia"/>
          <w:i/>
          <w:sz w:val="22"/>
          <w:szCs w:val="22"/>
          <w:lang w:eastAsia="es-MX"/>
        </w:rPr>
      </w:pPr>
      <w:r w:rsidRPr="00E85767">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E85767" w:rsidRPr="00E85767" w:rsidRDefault="00E85767" w:rsidP="00E85767">
      <w:pPr>
        <w:shd w:val="clear" w:color="auto" w:fill="FFFFFF"/>
        <w:ind w:left="851" w:right="902"/>
        <w:jc w:val="both"/>
        <w:rPr>
          <w:rFonts w:ascii="Georgia" w:hAnsi="Georgia"/>
          <w:b/>
          <w:i/>
          <w:sz w:val="22"/>
          <w:szCs w:val="22"/>
          <w:lang w:eastAsia="es-MX"/>
        </w:rPr>
      </w:pPr>
      <w:r w:rsidRPr="00E85767">
        <w:rPr>
          <w:rFonts w:ascii="Palatino Linotype" w:hAnsi="Palatino Linotype"/>
          <w:i/>
          <w:iCs/>
          <w:sz w:val="22"/>
          <w:szCs w:val="22"/>
          <w:lang w:val="es-ES" w:eastAsia="es-MX"/>
        </w:rPr>
        <w:t>b)</w:t>
      </w:r>
      <w:r w:rsidRPr="00E85767">
        <w:rPr>
          <w:rFonts w:ascii="Palatino Linotype" w:hAnsi="Palatino Linotype"/>
          <w:b/>
          <w:i/>
          <w:iCs/>
          <w:sz w:val="22"/>
          <w:szCs w:val="22"/>
          <w:lang w:val="es-ES" w:eastAsia="es-MX"/>
        </w:rPr>
        <w:t xml:space="preserve"> Que no se haya encontrado documento alguno que contenga la información requerida, por lo </w:t>
      </w:r>
      <w:proofErr w:type="gramStart"/>
      <w:r w:rsidRPr="00E85767">
        <w:rPr>
          <w:rFonts w:ascii="Palatino Linotype" w:hAnsi="Palatino Linotype"/>
          <w:b/>
          <w:i/>
          <w:iCs/>
          <w:sz w:val="22"/>
          <w:szCs w:val="22"/>
          <w:lang w:val="es-ES" w:eastAsia="es-MX"/>
        </w:rPr>
        <w:t>que</w:t>
      </w:r>
      <w:proofErr w:type="gramEnd"/>
      <w:r w:rsidRPr="00E85767">
        <w:rPr>
          <w:rFonts w:ascii="Palatino Linotype" w:hAnsi="Palatino Linotype"/>
          <w:b/>
          <w:i/>
          <w:iCs/>
          <w:sz w:val="22"/>
          <w:szCs w:val="22"/>
          <w:lang w:val="es-ES" w:eastAsia="es-MX"/>
        </w:rPr>
        <w:t xml:space="preserve"> agotadas las medidas necesarias de búsqueda de la información y de no encontrarla, el Comité de Información deba emitir el dictamen de declaratoria de inexistencia y notificarlo al interesado.</w:t>
      </w:r>
    </w:p>
    <w:p w:rsidR="00E85767" w:rsidRPr="00E85767" w:rsidRDefault="00E85767" w:rsidP="00E85767">
      <w:pPr>
        <w:shd w:val="clear" w:color="auto" w:fill="FFFFFF"/>
        <w:ind w:left="851" w:right="902"/>
        <w:jc w:val="both"/>
        <w:rPr>
          <w:rFonts w:ascii="Georgia" w:hAnsi="Georgia"/>
          <w:b/>
          <w:i/>
          <w:sz w:val="22"/>
          <w:szCs w:val="22"/>
          <w:lang w:eastAsia="es-MX"/>
        </w:rPr>
      </w:pPr>
      <w:r w:rsidRPr="00E85767">
        <w:rPr>
          <w:rFonts w:ascii="Palatino Linotype" w:hAnsi="Palatino Linotype"/>
          <w:b/>
          <w:i/>
          <w:iCs/>
          <w:sz w:val="22"/>
          <w:szCs w:val="22"/>
          <w:lang w:val="es-ES" w:eastAsia="es-MX"/>
        </w:rPr>
        <w:t xml:space="preserve">Aunado a lo anterior, en el dictamen de declaratoria de inexistencia el Comité de Información deberá motivar o precisar las razones por las que se </w:t>
      </w:r>
      <w:r w:rsidRPr="00E85767">
        <w:rPr>
          <w:rFonts w:ascii="Palatino Linotype" w:hAnsi="Palatino Linotype"/>
          <w:b/>
          <w:i/>
          <w:iCs/>
          <w:sz w:val="22"/>
          <w:szCs w:val="22"/>
          <w:lang w:val="es-ES" w:eastAsia="es-MX"/>
        </w:rPr>
        <w:lastRenderedPageBreak/>
        <w:t>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E85767" w:rsidRPr="00E85767" w:rsidRDefault="00E85767" w:rsidP="00E85767">
      <w:pPr>
        <w:shd w:val="clear" w:color="auto" w:fill="FFFFFF"/>
        <w:ind w:right="902" w:firstLine="851"/>
        <w:jc w:val="both"/>
        <w:rPr>
          <w:rFonts w:ascii="Georgia" w:hAnsi="Georgia"/>
          <w:sz w:val="22"/>
          <w:szCs w:val="22"/>
          <w:lang w:eastAsia="es-MX"/>
        </w:rPr>
      </w:pPr>
      <w:r w:rsidRPr="00E85767">
        <w:rPr>
          <w:rFonts w:ascii="Palatino Linotype" w:hAnsi="Palatino Linotype"/>
          <w:sz w:val="22"/>
          <w:szCs w:val="22"/>
          <w:lang w:val="es-ES" w:eastAsia="es-MX"/>
        </w:rPr>
        <w:t>(Énfasis añadido)</w:t>
      </w:r>
    </w:p>
    <w:p w:rsidR="00727411" w:rsidRDefault="00727411" w:rsidP="00727411">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lang w:eastAsia="en-US"/>
        </w:rPr>
      </w:pPr>
      <w:r>
        <w:rPr>
          <w:rFonts w:ascii="Palatino Linotype" w:hAnsi="Palatino Linotype" w:cs="Arial"/>
        </w:rPr>
        <w:t xml:space="preserve">Finalmente, por cuanto hace a la solicitud de acceso a la información relativa al </w:t>
      </w:r>
      <w:r w:rsidRPr="007333C5">
        <w:rPr>
          <w:rFonts w:ascii="Palatino Linotype" w:hAnsi="Palatino Linotype" w:cs="Arial"/>
        </w:rPr>
        <w:t>convenio por medio del cual se permite que vehículos</w:t>
      </w:r>
      <w:r w:rsidR="001A2A48">
        <w:rPr>
          <w:rFonts w:ascii="Palatino Linotype" w:hAnsi="Palatino Linotype" w:cs="Arial"/>
        </w:rPr>
        <w:t xml:space="preserve"> y/o particulares</w:t>
      </w:r>
      <w:r w:rsidRPr="007333C5">
        <w:rPr>
          <w:rFonts w:ascii="Palatino Linotype" w:hAnsi="Palatino Linotype" w:cs="Arial"/>
        </w:rPr>
        <w:t xml:space="preserve"> recolectores de basura de la Ciudad de México depositen desechos en territori</w:t>
      </w:r>
      <w:r>
        <w:rPr>
          <w:rFonts w:ascii="Palatino Linotype" w:hAnsi="Palatino Linotype" w:cs="Arial"/>
        </w:rPr>
        <w:t xml:space="preserve">o del Municipio de Chicoloapan; tal y como, se precisó en la transcripción del artículo 96 </w:t>
      </w:r>
      <w:r>
        <w:rPr>
          <w:rFonts w:ascii="Palatino Linotype" w:eastAsia="Calibri" w:hAnsi="Palatino Linotype"/>
          <w:szCs w:val="22"/>
          <w:lang w:eastAsia="en-US"/>
        </w:rPr>
        <w:t xml:space="preserve">de la </w:t>
      </w:r>
      <w:r w:rsidRPr="007C1510">
        <w:rPr>
          <w:rFonts w:ascii="Palatino Linotype" w:eastAsia="Calibri" w:hAnsi="Palatino Linotype"/>
          <w:szCs w:val="22"/>
          <w:lang w:eastAsia="en-US"/>
        </w:rPr>
        <w:t>Ley General para la Prevención y Gestión Integral de los Residuos</w:t>
      </w:r>
      <w:r>
        <w:rPr>
          <w:rFonts w:ascii="Palatino Linotype" w:eastAsia="Calibri" w:hAnsi="Palatino Linotype"/>
          <w:szCs w:val="22"/>
          <w:lang w:eastAsia="en-US"/>
        </w:rPr>
        <w:t xml:space="preserve"> y demás disposiciones aplicables en el ámbito local, </w:t>
      </w:r>
      <w:r w:rsidRPr="00727411">
        <w:rPr>
          <w:rFonts w:ascii="Palatino Linotype" w:eastAsia="Calibri" w:hAnsi="Palatino Linotype"/>
          <w:lang w:eastAsia="en-US"/>
        </w:rPr>
        <w:t>cada entidad federativa puede coordinarse con sus municipios para formular e implementar dentro de su circunscripción territorial un sistema de gestión integral de residuos que deberá asegurar el manejo, valorización y disposición final de los residuos; así</w:t>
      </w:r>
      <w:r>
        <w:rPr>
          <w:rFonts w:ascii="Palatino Linotype" w:eastAsia="Calibri" w:hAnsi="Palatino Linotype"/>
          <w:lang w:eastAsia="en-US"/>
        </w:rPr>
        <w:t>,</w:t>
      </w:r>
      <w:r w:rsidRPr="00727411">
        <w:rPr>
          <w:rFonts w:ascii="Palatino Linotype" w:eastAsia="Calibri" w:hAnsi="Palatino Linotype"/>
          <w:lang w:eastAsia="en-US"/>
        </w:rPr>
        <w:t xml:space="preserve"> dichas </w:t>
      </w:r>
      <w:r w:rsidRPr="00727411">
        <w:rPr>
          <w:rFonts w:ascii="Palatino Linotype" w:eastAsia="Calibri" w:hAnsi="Palatino Linotype"/>
          <w:b/>
          <w:lang w:eastAsia="en-US"/>
        </w:rPr>
        <w:t>autoridades podrán convenir entre sí el establecimiento de centros de disposición final local o regional que den servicio a dos o más entidades federativas</w:t>
      </w:r>
      <w:r>
        <w:rPr>
          <w:rFonts w:ascii="Palatino Linotype" w:eastAsia="Calibri" w:hAnsi="Palatino Linotype"/>
          <w:lang w:eastAsia="en-US"/>
        </w:rPr>
        <w:t>.</w:t>
      </w:r>
    </w:p>
    <w:p w:rsidR="00727411" w:rsidRPr="00BC7D4E" w:rsidRDefault="00727411" w:rsidP="00727411">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i/>
          <w:sz w:val="22"/>
          <w:szCs w:val="22"/>
          <w:lang w:eastAsia="en-US"/>
        </w:rPr>
      </w:pPr>
      <w:r>
        <w:rPr>
          <w:rFonts w:ascii="Palatino Linotype" w:eastAsia="Calibri" w:hAnsi="Palatino Linotype"/>
          <w:lang w:eastAsia="en-US"/>
        </w:rPr>
        <w:t xml:space="preserve">En esa virtud, es claro que </w:t>
      </w:r>
      <w:r w:rsidRPr="00727411">
        <w:rPr>
          <w:rFonts w:ascii="Palatino Linotype" w:eastAsia="Calibri" w:hAnsi="Palatino Linotype"/>
          <w:b/>
          <w:lang w:eastAsia="en-US"/>
        </w:rPr>
        <w:t>EL SUJETO OBLIGADO</w:t>
      </w:r>
      <w:r>
        <w:rPr>
          <w:rFonts w:ascii="Palatino Linotype" w:eastAsia="Calibri" w:hAnsi="Palatino Linotype"/>
          <w:lang w:eastAsia="en-US"/>
        </w:rPr>
        <w:t xml:space="preserve"> puede contar con la información solicitada por el particular de haberse llevado a cabo la celebración de un convenio para tales efectos; ahora bien, en caso de que dicha información no se haya generado</w:t>
      </w:r>
      <w:r w:rsidR="004B32F3">
        <w:rPr>
          <w:rFonts w:ascii="Palatino Linotype" w:eastAsia="Calibri" w:hAnsi="Palatino Linotype"/>
          <w:lang w:eastAsia="en-US"/>
        </w:rPr>
        <w:t>,</w:t>
      </w:r>
      <w:r>
        <w:rPr>
          <w:rFonts w:ascii="Palatino Linotype" w:eastAsia="Calibri" w:hAnsi="Palatino Linotype"/>
          <w:lang w:eastAsia="en-US"/>
        </w:rPr>
        <w:t xml:space="preserve"> en atención a que no se haya convenido un centro de disposición final local o regional, bastará con que se haga del conocimiento del particular, para tener por cumplimentada la presente resolución en ese aspecto.</w:t>
      </w:r>
    </w:p>
    <w:p w:rsidR="008465C7" w:rsidRDefault="008465C7" w:rsidP="008465C7">
      <w:pPr>
        <w:autoSpaceDE w:val="0"/>
        <w:autoSpaceDN w:val="0"/>
        <w:adjustRightInd w:val="0"/>
        <w:spacing w:before="100" w:beforeAutospacing="1" w:after="100" w:afterAutospacing="1" w:line="360" w:lineRule="auto"/>
        <w:ind w:right="51"/>
        <w:jc w:val="both"/>
        <w:rPr>
          <w:rFonts w:ascii="Palatino Linotype" w:hAnsi="Palatino Linotype" w:cs="Arial"/>
          <w:color w:val="000000"/>
        </w:rPr>
      </w:pPr>
      <w:r>
        <w:rPr>
          <w:rFonts w:ascii="Palatino Linotype" w:hAnsi="Palatino Linotype" w:cs="Arial"/>
          <w:color w:val="000000"/>
        </w:rPr>
        <w:t xml:space="preserve">Precisado lo anterior, no pasa desapercibido del análisis de este Instituto </w:t>
      </w:r>
      <w:proofErr w:type="gramStart"/>
      <w:r>
        <w:rPr>
          <w:rFonts w:ascii="Palatino Linotype" w:hAnsi="Palatino Linotype" w:cs="Arial"/>
          <w:color w:val="000000"/>
        </w:rPr>
        <w:t>que</w:t>
      </w:r>
      <w:proofErr w:type="gramEnd"/>
      <w:r>
        <w:rPr>
          <w:rFonts w:ascii="Palatino Linotype" w:hAnsi="Palatino Linotype" w:cs="Arial"/>
          <w:color w:val="000000"/>
        </w:rPr>
        <w:t xml:space="preserve"> si la información de la que se ordena su entrega contiene datos personales susceptibles de </w:t>
      </w:r>
      <w:r>
        <w:rPr>
          <w:rFonts w:ascii="Palatino Linotype" w:hAnsi="Palatino Linotype" w:cs="Arial"/>
          <w:color w:val="000000"/>
        </w:rPr>
        <w:lastRenderedPageBreak/>
        <w:t xml:space="preserve">ser clasificados como confidenciales, </w:t>
      </w:r>
      <w:r w:rsidRPr="008465C7">
        <w:rPr>
          <w:rFonts w:ascii="Palatino Linotype" w:hAnsi="Palatino Linotype" w:cs="Arial"/>
          <w:b/>
          <w:color w:val="000000"/>
        </w:rPr>
        <w:t>EL SUJETO OBLIGADO</w:t>
      </w:r>
      <w:r>
        <w:rPr>
          <w:rFonts w:ascii="Palatino Linotype" w:hAnsi="Palatino Linotype" w:cs="Arial"/>
          <w:color w:val="000000"/>
        </w:rPr>
        <w:t xml:space="preserve"> deberá elaborar las versiones públicas correspondientes y emitir el Acuerdo de Clasificación que las sustente.</w:t>
      </w:r>
    </w:p>
    <w:p w:rsidR="008465C7" w:rsidRPr="008465C7" w:rsidRDefault="008465C7" w:rsidP="008465C7">
      <w:pPr>
        <w:autoSpaceDE w:val="0"/>
        <w:autoSpaceDN w:val="0"/>
        <w:adjustRightInd w:val="0"/>
        <w:spacing w:before="100" w:beforeAutospacing="1" w:after="100" w:afterAutospacing="1" w:line="360" w:lineRule="auto"/>
        <w:ind w:right="51"/>
        <w:jc w:val="both"/>
        <w:rPr>
          <w:rFonts w:ascii="Palatino Linotype" w:hAnsi="Palatino Linotype" w:cs="Arial"/>
        </w:rPr>
      </w:pPr>
      <w:r>
        <w:rPr>
          <w:rFonts w:ascii="Palatino Linotype" w:hAnsi="Palatino Linotype" w:cs="Arial"/>
          <w:color w:val="000000"/>
        </w:rPr>
        <w:t>Bajo esa óptica</w:t>
      </w:r>
      <w:r w:rsidRPr="008465C7">
        <w:rPr>
          <w:rFonts w:ascii="Palatino Linotype" w:hAnsi="Palatino Linotype" w:cs="Arial"/>
          <w:color w:val="000000"/>
        </w:rPr>
        <w:t xml:space="preserve">, es de precisar que </w:t>
      </w:r>
      <w:r w:rsidRPr="008465C7">
        <w:rPr>
          <w:rFonts w:ascii="Palatino Linotype" w:eastAsia="Calibri" w:hAnsi="Palatino Linotype" w:cs="Bookman Old Style,Bold"/>
          <w:bCs/>
          <w:color w:val="0D0D0D"/>
          <w:lang w:eastAsia="en-US"/>
        </w:rPr>
        <w:t xml:space="preserve">la clasificación de la información no se da por el simple mandato de la Ley, sino que </w:t>
      </w:r>
      <w:r w:rsidRPr="008465C7">
        <w:rPr>
          <w:rFonts w:ascii="Palatino Linotype" w:hAnsi="Palatino Linotype"/>
        </w:rPr>
        <w:t xml:space="preserve">es necesario que </w:t>
      </w:r>
      <w:r w:rsidRPr="008465C7">
        <w:rPr>
          <w:rFonts w:ascii="Palatino Linotype" w:hAnsi="Palatino Linotype"/>
          <w:b/>
        </w:rPr>
        <w:t xml:space="preserve">EL SUJETO OBLIGADO </w:t>
      </w:r>
      <w:r w:rsidRPr="008465C7">
        <w:rPr>
          <w:rFonts w:ascii="Palatino Linotype" w:hAnsi="Palatino Linotype"/>
        </w:rPr>
        <w:t xml:space="preserve">cuando clasifique algún documento o información, ya sea todo o en parte, debe atender lo dispuesto por </w:t>
      </w:r>
      <w:r w:rsidRPr="008465C7">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8465C7">
        <w:rPr>
          <w:rFonts w:ascii="Palatino Linotype" w:hAnsi="Palatino Linotype" w:cs="Arial"/>
          <w:b/>
        </w:rPr>
        <w:t>SUJETO OBLIGADO</w:t>
      </w:r>
      <w:r w:rsidRPr="008465C7">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8465C7" w:rsidRPr="008465C7" w:rsidRDefault="008465C7" w:rsidP="008465C7">
      <w:pPr>
        <w:spacing w:before="100" w:beforeAutospacing="1" w:after="100" w:afterAutospacing="1" w:line="360" w:lineRule="auto"/>
        <w:jc w:val="both"/>
        <w:rPr>
          <w:rFonts w:ascii="Palatino Linotype" w:hAnsi="Palatino Linotype" w:cs="Arial"/>
          <w:lang w:val="es-ES_tradnl"/>
        </w:rPr>
      </w:pPr>
      <w:r w:rsidRPr="008465C7">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8465C7">
        <w:rPr>
          <w:rFonts w:ascii="Palatino Linotype" w:hAnsi="Palatino Linotype" w:cs="Arial"/>
          <w:lang w:val="es-ES_tradnl"/>
        </w:rPr>
        <w:t>mediante las formalidades de Ley, es decir,</w:t>
      </w:r>
      <w:r w:rsidRPr="008465C7">
        <w:rPr>
          <w:rFonts w:ascii="Palatino Linotype" w:hAnsi="Palatino Linotype" w:cs="Arial"/>
        </w:rPr>
        <w:t xml:space="preserve"> que el Comité de Transparencia del </w:t>
      </w:r>
      <w:r w:rsidRPr="008465C7">
        <w:rPr>
          <w:rFonts w:ascii="Palatino Linotype" w:hAnsi="Palatino Linotype" w:cs="Arial"/>
          <w:b/>
        </w:rPr>
        <w:t>SUJETO OBLIGADO</w:t>
      </w:r>
      <w:r w:rsidRPr="008465C7">
        <w:rPr>
          <w:rFonts w:ascii="Palatino Linotype" w:hAnsi="Palatino Linotype" w:cs="Arial"/>
        </w:rPr>
        <w:t xml:space="preserve"> emita el Acuerdo de Clasificación correspondiente</w:t>
      </w:r>
      <w:r w:rsidRPr="008465C7">
        <w:rPr>
          <w:rFonts w:ascii="Palatino Linotype" w:hAnsi="Palatino Linotype" w:cs="Arial"/>
          <w:lang w:val="es-ES_tradnl"/>
        </w:rPr>
        <w:t xml:space="preserve"> debidamente fundado y motivado, en </w:t>
      </w:r>
      <w:r w:rsidRPr="008465C7">
        <w:rPr>
          <w:rFonts w:ascii="Palatino Linotype" w:hAnsi="Palatino Linotype" w:cs="Arial"/>
          <w:noProof/>
          <w:lang w:eastAsia="es-MX"/>
        </w:rPr>
        <w:t>términos</w:t>
      </w:r>
      <w:r w:rsidRPr="008465C7">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w:t>
      </w:r>
      <w:r>
        <w:rPr>
          <w:rFonts w:ascii="Palatino Linotype" w:hAnsi="Palatino Linotype" w:cs="Arial"/>
          <w:lang w:val="es-ES_tradnl"/>
        </w:rPr>
        <w:t xml:space="preserve">clasificación de la </w:t>
      </w:r>
      <w:r>
        <w:rPr>
          <w:rFonts w:ascii="Palatino Linotype" w:hAnsi="Palatino Linotype" w:cs="Arial"/>
          <w:lang w:val="es-ES_tradnl"/>
        </w:rPr>
        <w:lastRenderedPageBreak/>
        <w:t>Información;</w:t>
      </w:r>
      <w:r w:rsidRPr="008465C7">
        <w:rPr>
          <w:rFonts w:ascii="Palatino Linotype" w:hAnsi="Palatino Linotype" w:cs="Arial"/>
          <w:lang w:val="es-ES_tradnl"/>
        </w:rPr>
        <w:t xml:space="preserve"> así como</w:t>
      </w:r>
      <w:r>
        <w:rPr>
          <w:rFonts w:ascii="Palatino Linotype" w:hAnsi="Palatino Linotype" w:cs="Arial"/>
          <w:lang w:val="es-ES_tradnl"/>
        </w:rPr>
        <w:t>,</w:t>
      </w:r>
      <w:r w:rsidRPr="008465C7">
        <w:rPr>
          <w:rFonts w:ascii="Palatino Linotype" w:hAnsi="Palatino Linotype" w:cs="Arial"/>
          <w:lang w:val="es-ES_tradnl"/>
        </w:rPr>
        <w:t xml:space="preserve"> para la elaboración de Versiones Públicas, que literalmente expresan:</w:t>
      </w:r>
    </w:p>
    <w:p w:rsidR="008465C7" w:rsidRPr="008465C7" w:rsidRDefault="008465C7" w:rsidP="008465C7">
      <w:pPr>
        <w:ind w:left="709" w:right="709"/>
        <w:jc w:val="center"/>
        <w:rPr>
          <w:rFonts w:ascii="Palatino Linotype" w:hAnsi="Palatino Linotype" w:cs="Arial"/>
          <w:b/>
          <w:i/>
          <w:sz w:val="22"/>
          <w:szCs w:val="22"/>
        </w:rPr>
      </w:pPr>
    </w:p>
    <w:p w:rsidR="008465C7" w:rsidRPr="008465C7" w:rsidRDefault="008465C7" w:rsidP="008465C7">
      <w:pPr>
        <w:ind w:left="709" w:right="709"/>
        <w:jc w:val="center"/>
        <w:rPr>
          <w:rFonts w:ascii="Palatino Linotype" w:hAnsi="Palatino Linotype" w:cs="Arial"/>
          <w:b/>
          <w:i/>
          <w:sz w:val="22"/>
          <w:szCs w:val="22"/>
        </w:rPr>
      </w:pPr>
      <w:r w:rsidRPr="008465C7">
        <w:rPr>
          <w:rFonts w:ascii="Palatino Linotype" w:hAnsi="Palatino Linotype" w:cs="Arial"/>
          <w:b/>
          <w:i/>
          <w:sz w:val="22"/>
          <w:szCs w:val="22"/>
        </w:rPr>
        <w:t>Ley de Transparencia y Acceso a la Información Pública del Estado de México y Municipios</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i/>
          <w:sz w:val="22"/>
          <w:szCs w:val="22"/>
          <w:lang w:eastAsia="es-MX"/>
        </w:rPr>
        <w:t>“</w:t>
      </w:r>
      <w:r w:rsidRPr="008465C7">
        <w:rPr>
          <w:rFonts w:ascii="Palatino Linotype" w:hAnsi="Palatino Linotype" w:cs="Arial"/>
          <w:b/>
          <w:i/>
          <w:sz w:val="22"/>
          <w:szCs w:val="22"/>
          <w:lang w:eastAsia="es-MX"/>
        </w:rPr>
        <w:t xml:space="preserve">Artículo 49. </w:t>
      </w:r>
      <w:r w:rsidRPr="008465C7">
        <w:rPr>
          <w:rFonts w:ascii="Palatino Linotype" w:hAnsi="Palatino Linotype" w:cs="Arial"/>
          <w:i/>
          <w:sz w:val="22"/>
          <w:szCs w:val="22"/>
          <w:lang w:eastAsia="es-MX"/>
        </w:rPr>
        <w:t xml:space="preserve">Los </w:t>
      </w:r>
      <w:r w:rsidRPr="008465C7">
        <w:rPr>
          <w:rFonts w:ascii="Palatino Linotype" w:hAnsi="Palatino Linotype" w:cs="Arial"/>
          <w:i/>
          <w:sz w:val="22"/>
          <w:szCs w:val="22"/>
        </w:rPr>
        <w:t>Comités</w:t>
      </w:r>
      <w:r w:rsidRPr="008465C7">
        <w:rPr>
          <w:rFonts w:ascii="Palatino Linotype" w:hAnsi="Palatino Linotype" w:cs="Arial"/>
          <w:i/>
          <w:sz w:val="22"/>
          <w:szCs w:val="22"/>
          <w:lang w:eastAsia="es-MX"/>
        </w:rPr>
        <w:t xml:space="preserve"> de Transparencia </w:t>
      </w:r>
      <w:r w:rsidRPr="008465C7">
        <w:rPr>
          <w:rFonts w:ascii="Palatino Linotype" w:hAnsi="Palatino Linotype"/>
          <w:i/>
          <w:sz w:val="22"/>
          <w:szCs w:val="22"/>
        </w:rPr>
        <w:t>tendrán</w:t>
      </w:r>
      <w:r w:rsidRPr="008465C7">
        <w:rPr>
          <w:rFonts w:ascii="Palatino Linotype" w:hAnsi="Palatino Linotype" w:cs="Arial"/>
          <w:i/>
          <w:sz w:val="22"/>
          <w:szCs w:val="22"/>
          <w:lang w:eastAsia="es-MX"/>
        </w:rPr>
        <w:t xml:space="preserve"> las siguientes atribuciones:</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t>VIII.</w:t>
      </w:r>
      <w:r w:rsidRPr="008465C7">
        <w:rPr>
          <w:rFonts w:ascii="Palatino Linotype" w:hAnsi="Palatino Linotype" w:cs="Arial"/>
          <w:i/>
          <w:sz w:val="22"/>
          <w:szCs w:val="22"/>
          <w:lang w:eastAsia="es-MX"/>
        </w:rPr>
        <w:t xml:space="preserve"> </w:t>
      </w:r>
      <w:r w:rsidRPr="008465C7">
        <w:rPr>
          <w:rFonts w:ascii="Palatino Linotype" w:hAnsi="Palatino Linotype" w:cs="Arial"/>
          <w:b/>
          <w:i/>
          <w:sz w:val="22"/>
          <w:szCs w:val="22"/>
          <w:u w:val="single"/>
          <w:lang w:eastAsia="es-MX"/>
        </w:rPr>
        <w:t>Aprobar</w:t>
      </w:r>
      <w:r w:rsidRPr="008465C7">
        <w:rPr>
          <w:rFonts w:ascii="Palatino Linotype" w:hAnsi="Palatino Linotype" w:cs="Arial"/>
          <w:i/>
          <w:sz w:val="22"/>
          <w:szCs w:val="22"/>
          <w:lang w:eastAsia="es-MX"/>
        </w:rPr>
        <w:t xml:space="preserve">, </w:t>
      </w:r>
      <w:r w:rsidRPr="008465C7">
        <w:rPr>
          <w:rFonts w:ascii="Palatino Linotype" w:hAnsi="Palatino Linotype" w:cs="Arial"/>
          <w:i/>
          <w:sz w:val="22"/>
          <w:szCs w:val="22"/>
        </w:rPr>
        <w:t>modificar</w:t>
      </w:r>
      <w:r w:rsidRPr="008465C7">
        <w:rPr>
          <w:rFonts w:ascii="Palatino Linotype" w:hAnsi="Palatino Linotype" w:cs="Arial"/>
          <w:i/>
          <w:sz w:val="22"/>
          <w:szCs w:val="22"/>
          <w:lang w:eastAsia="es-MX"/>
        </w:rPr>
        <w:t xml:space="preserve"> o revocar </w:t>
      </w:r>
      <w:r w:rsidRPr="008465C7">
        <w:rPr>
          <w:rFonts w:ascii="Palatino Linotype" w:hAnsi="Palatino Linotype" w:cs="Arial"/>
          <w:b/>
          <w:i/>
          <w:sz w:val="22"/>
          <w:szCs w:val="22"/>
          <w:u w:val="single"/>
          <w:lang w:eastAsia="es-MX"/>
        </w:rPr>
        <w:t>la clasificación de la información</w:t>
      </w:r>
      <w:r w:rsidRPr="008465C7">
        <w:rPr>
          <w:rFonts w:ascii="Palatino Linotype" w:hAnsi="Palatino Linotype" w:cs="Arial"/>
          <w:i/>
          <w:sz w:val="22"/>
          <w:szCs w:val="22"/>
          <w:lang w:eastAsia="es-MX"/>
        </w:rPr>
        <w:t>;</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t>Artículo 132.</w:t>
      </w:r>
      <w:r w:rsidRPr="008465C7">
        <w:rPr>
          <w:rFonts w:ascii="Palatino Linotype" w:hAnsi="Palatino Linotype" w:cs="Arial"/>
          <w:i/>
          <w:sz w:val="22"/>
          <w:szCs w:val="22"/>
          <w:lang w:eastAsia="es-MX"/>
        </w:rPr>
        <w:t xml:space="preserve"> La clasificación de la información se llevará a cabo en el momento en que:</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i/>
          <w:sz w:val="22"/>
          <w:szCs w:val="22"/>
          <w:lang w:eastAsia="es-MX"/>
        </w:rPr>
        <w:t>[…]</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t>II.</w:t>
      </w:r>
      <w:r w:rsidRPr="008465C7">
        <w:rPr>
          <w:rFonts w:ascii="Palatino Linotype" w:hAnsi="Palatino Linotype" w:cs="Arial"/>
          <w:i/>
          <w:sz w:val="22"/>
          <w:szCs w:val="22"/>
          <w:lang w:eastAsia="es-MX"/>
        </w:rPr>
        <w:t xml:space="preserve"> </w:t>
      </w:r>
      <w:r w:rsidRPr="008465C7">
        <w:rPr>
          <w:rFonts w:ascii="Palatino Linotype" w:hAnsi="Palatino Linotype" w:cs="Arial"/>
          <w:b/>
          <w:i/>
          <w:sz w:val="22"/>
          <w:szCs w:val="22"/>
          <w:u w:val="single"/>
          <w:lang w:eastAsia="es-MX"/>
        </w:rPr>
        <w:t>Se determine mediante resolución de autoridad competente</w:t>
      </w:r>
      <w:r w:rsidRPr="008465C7">
        <w:rPr>
          <w:rFonts w:ascii="Palatino Linotype" w:hAnsi="Palatino Linotype" w:cs="Arial"/>
          <w:i/>
          <w:sz w:val="22"/>
          <w:szCs w:val="22"/>
          <w:lang w:eastAsia="es-MX"/>
        </w:rPr>
        <w:t>; o</w:t>
      </w:r>
    </w:p>
    <w:p w:rsidR="008465C7" w:rsidRPr="008465C7" w:rsidRDefault="008465C7" w:rsidP="008465C7">
      <w:pPr>
        <w:ind w:left="709" w:right="709"/>
        <w:jc w:val="center"/>
        <w:rPr>
          <w:rFonts w:ascii="Palatino Linotype" w:hAnsi="Palatino Linotype" w:cs="Arial"/>
          <w:b/>
          <w:i/>
          <w:sz w:val="22"/>
          <w:szCs w:val="22"/>
          <w:lang w:eastAsia="es-MX"/>
        </w:rPr>
      </w:pPr>
      <w:r w:rsidRPr="008465C7">
        <w:rPr>
          <w:rFonts w:ascii="Palatino Linotype" w:hAnsi="Palatino Linotype" w:cs="Arial"/>
          <w:b/>
          <w:i/>
          <w:sz w:val="22"/>
          <w:szCs w:val="22"/>
          <w:lang w:eastAsia="es-MX"/>
        </w:rPr>
        <w:t xml:space="preserve">Lineamientos Generales en materia de Clasificación y Desclasificación de la </w:t>
      </w:r>
      <w:r w:rsidRPr="008465C7">
        <w:rPr>
          <w:rFonts w:ascii="Palatino Linotype" w:hAnsi="Palatino Linotype" w:cs="Arial"/>
          <w:b/>
          <w:i/>
          <w:sz w:val="22"/>
          <w:szCs w:val="22"/>
        </w:rPr>
        <w:t>Información, así como para la elaboración de Versiones Públicas</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i/>
          <w:sz w:val="22"/>
          <w:szCs w:val="22"/>
          <w:lang w:eastAsia="es-MX"/>
        </w:rPr>
        <w:t>“</w:t>
      </w:r>
      <w:r w:rsidRPr="008465C7">
        <w:rPr>
          <w:rFonts w:ascii="Palatino Linotype" w:hAnsi="Palatino Linotype" w:cs="Arial"/>
          <w:b/>
          <w:i/>
          <w:sz w:val="22"/>
          <w:szCs w:val="22"/>
          <w:lang w:eastAsia="es-MX"/>
        </w:rPr>
        <w:t>Cuarto.</w:t>
      </w:r>
      <w:r w:rsidRPr="008465C7">
        <w:rPr>
          <w:rFonts w:ascii="Palatino Linotype" w:hAnsi="Palatino Linotype" w:cs="Arial"/>
          <w:i/>
          <w:sz w:val="22"/>
          <w:szCs w:val="22"/>
          <w:lang w:eastAsia="es-MX"/>
        </w:rPr>
        <w:t xml:space="preserve"> </w:t>
      </w:r>
      <w:r w:rsidRPr="008465C7">
        <w:rPr>
          <w:rFonts w:ascii="Palatino Linotype" w:hAnsi="Palatino Linotype" w:cs="Arial"/>
          <w:b/>
          <w:i/>
          <w:sz w:val="22"/>
          <w:szCs w:val="22"/>
          <w:u w:val="single"/>
          <w:lang w:eastAsia="es-MX"/>
        </w:rPr>
        <w:t>Para clasificar la información como</w:t>
      </w:r>
      <w:r w:rsidRPr="008465C7">
        <w:rPr>
          <w:rFonts w:ascii="Palatino Linotype" w:hAnsi="Palatino Linotype" w:cs="Arial"/>
          <w:i/>
          <w:sz w:val="22"/>
          <w:szCs w:val="22"/>
          <w:lang w:eastAsia="es-MX"/>
        </w:rPr>
        <w:t xml:space="preserve"> reservada o </w:t>
      </w:r>
      <w:r w:rsidRPr="008465C7">
        <w:rPr>
          <w:rFonts w:ascii="Palatino Linotype" w:hAnsi="Palatino Linotype" w:cs="Arial"/>
          <w:b/>
          <w:i/>
          <w:sz w:val="22"/>
          <w:szCs w:val="22"/>
          <w:u w:val="single"/>
          <w:lang w:eastAsia="es-MX"/>
        </w:rPr>
        <w:t>confidencial, de manera total</w:t>
      </w:r>
      <w:r w:rsidRPr="008465C7">
        <w:rPr>
          <w:rFonts w:ascii="Palatino Linotype" w:hAnsi="Palatino Linotype" w:cs="Arial"/>
          <w:i/>
          <w:sz w:val="22"/>
          <w:szCs w:val="22"/>
          <w:lang w:eastAsia="es-MX"/>
        </w:rPr>
        <w:t xml:space="preserve"> o parcial, </w:t>
      </w:r>
      <w:r w:rsidRPr="008465C7">
        <w:rPr>
          <w:rFonts w:ascii="Palatino Linotype" w:hAnsi="Palatino Linotype" w:cs="Arial"/>
          <w:b/>
          <w:i/>
          <w:sz w:val="22"/>
          <w:szCs w:val="22"/>
          <w:u w:val="single"/>
          <w:lang w:eastAsia="es-MX"/>
        </w:rPr>
        <w:t xml:space="preserve">el titular del </w:t>
      </w:r>
      <w:r w:rsidRPr="008465C7">
        <w:rPr>
          <w:rFonts w:ascii="Palatino Linotype" w:hAnsi="Palatino Linotype" w:cs="Arial"/>
          <w:b/>
          <w:bCs/>
          <w:i/>
          <w:noProof/>
          <w:sz w:val="22"/>
          <w:szCs w:val="22"/>
          <w:u w:val="single"/>
        </w:rPr>
        <w:t>área</w:t>
      </w:r>
      <w:r w:rsidRPr="008465C7">
        <w:rPr>
          <w:rFonts w:ascii="Palatino Linotype" w:hAnsi="Palatino Linotype" w:cs="Arial"/>
          <w:b/>
          <w:i/>
          <w:sz w:val="22"/>
          <w:szCs w:val="22"/>
          <w:u w:val="single"/>
          <w:lang w:eastAsia="es-MX"/>
        </w:rPr>
        <w:t xml:space="preserve"> del sujeto </w:t>
      </w:r>
      <w:r w:rsidRPr="008465C7">
        <w:rPr>
          <w:rFonts w:ascii="Palatino Linotype" w:hAnsi="Palatino Linotype" w:cs="Arial"/>
          <w:b/>
          <w:i/>
          <w:sz w:val="22"/>
          <w:szCs w:val="22"/>
          <w:u w:val="single"/>
        </w:rPr>
        <w:t>obligado</w:t>
      </w:r>
      <w:r w:rsidRPr="008465C7">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8465C7">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i/>
          <w:sz w:val="22"/>
          <w:szCs w:val="22"/>
          <w:lang w:eastAsia="es-MX"/>
        </w:rPr>
        <w:t xml:space="preserve">Los sujetos obligados deberán aplicar, de manera estricta, las excepciones al derecho de acceso a la </w:t>
      </w:r>
      <w:r w:rsidRPr="008465C7">
        <w:rPr>
          <w:rFonts w:ascii="Palatino Linotype" w:hAnsi="Palatino Linotype" w:cs="Arial"/>
          <w:bCs/>
          <w:i/>
          <w:noProof/>
          <w:sz w:val="22"/>
          <w:szCs w:val="22"/>
        </w:rPr>
        <w:t>información</w:t>
      </w:r>
      <w:r w:rsidRPr="008465C7">
        <w:rPr>
          <w:rFonts w:ascii="Palatino Linotype" w:hAnsi="Palatino Linotype" w:cs="Arial"/>
          <w:i/>
          <w:sz w:val="22"/>
          <w:szCs w:val="22"/>
          <w:lang w:eastAsia="es-MX"/>
        </w:rPr>
        <w:t xml:space="preserve"> y sólo </w:t>
      </w:r>
      <w:r w:rsidRPr="008465C7">
        <w:rPr>
          <w:rFonts w:ascii="Palatino Linotype" w:hAnsi="Palatino Linotype" w:cs="Arial"/>
          <w:i/>
          <w:sz w:val="22"/>
          <w:szCs w:val="22"/>
        </w:rPr>
        <w:t>podrán</w:t>
      </w:r>
      <w:r w:rsidRPr="008465C7">
        <w:rPr>
          <w:rFonts w:ascii="Palatino Linotype" w:hAnsi="Palatino Linotype" w:cs="Arial"/>
          <w:i/>
          <w:sz w:val="22"/>
          <w:szCs w:val="22"/>
          <w:lang w:eastAsia="es-MX"/>
        </w:rPr>
        <w:t xml:space="preserve"> invocarlas cuando acrediten su procedencia.</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t>Quinto.</w:t>
      </w:r>
      <w:r w:rsidRPr="008465C7">
        <w:rPr>
          <w:rFonts w:ascii="Palatino Linotype" w:hAnsi="Palatino Linotype" w:cs="Arial"/>
          <w:i/>
          <w:sz w:val="22"/>
          <w:szCs w:val="22"/>
          <w:lang w:eastAsia="es-MX"/>
        </w:rPr>
        <w:t xml:space="preserve"> </w:t>
      </w:r>
      <w:r w:rsidRPr="008465C7">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8465C7">
        <w:rPr>
          <w:rFonts w:ascii="Palatino Linotype" w:hAnsi="Palatino Linotype" w:cs="Arial"/>
          <w:i/>
          <w:sz w:val="22"/>
          <w:szCs w:val="22"/>
          <w:lang w:eastAsia="es-MX"/>
        </w:rPr>
        <w:t xml:space="preserve"> la Ley General, la Ley Federal y </w:t>
      </w:r>
      <w:r w:rsidRPr="008465C7">
        <w:rPr>
          <w:rFonts w:ascii="Palatino Linotype" w:hAnsi="Palatino Linotype" w:cs="Arial"/>
          <w:b/>
          <w:i/>
          <w:sz w:val="22"/>
          <w:szCs w:val="22"/>
          <w:u w:val="single"/>
          <w:lang w:eastAsia="es-MX"/>
        </w:rPr>
        <w:t xml:space="preserve">leyes estatales, </w:t>
      </w:r>
      <w:r w:rsidRPr="008465C7">
        <w:rPr>
          <w:rFonts w:ascii="Palatino Linotype" w:hAnsi="Palatino Linotype" w:cs="Arial"/>
          <w:b/>
          <w:i/>
          <w:sz w:val="22"/>
          <w:szCs w:val="22"/>
          <w:u w:val="single"/>
        </w:rPr>
        <w:t>corresponderá</w:t>
      </w:r>
      <w:r w:rsidRPr="008465C7">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8465C7">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t>Sexto.</w:t>
      </w:r>
      <w:r w:rsidRPr="008465C7">
        <w:rPr>
          <w:rFonts w:ascii="Palatino Linotype" w:hAnsi="Palatino Linotype" w:cs="Arial"/>
          <w:i/>
          <w:sz w:val="22"/>
          <w:szCs w:val="22"/>
          <w:lang w:eastAsia="es-MX"/>
        </w:rPr>
        <w:t xml:space="preserve"> </w:t>
      </w:r>
      <w:r w:rsidRPr="008465C7">
        <w:rPr>
          <w:rFonts w:ascii="Palatino Linotype" w:hAnsi="Palatino Linotype" w:cs="Arial"/>
          <w:b/>
          <w:i/>
          <w:sz w:val="22"/>
          <w:szCs w:val="22"/>
          <w:u w:val="single"/>
          <w:lang w:eastAsia="es-MX"/>
        </w:rPr>
        <w:t>Los sujetos obligados no podrán emitir acuerdos de carácter general</w:t>
      </w:r>
      <w:r w:rsidRPr="008465C7">
        <w:rPr>
          <w:rFonts w:ascii="Palatino Linotype" w:hAnsi="Palatino Linotype" w:cs="Arial"/>
          <w:i/>
          <w:sz w:val="22"/>
          <w:szCs w:val="22"/>
          <w:lang w:eastAsia="es-MX"/>
        </w:rPr>
        <w:t xml:space="preserve"> ni particular que clasifiquen </w:t>
      </w:r>
      <w:r w:rsidRPr="008465C7">
        <w:rPr>
          <w:rFonts w:ascii="Palatino Linotype" w:hAnsi="Palatino Linotype" w:cs="Arial"/>
          <w:bCs/>
          <w:i/>
          <w:noProof/>
          <w:sz w:val="22"/>
          <w:szCs w:val="22"/>
        </w:rPr>
        <w:t>documentos</w:t>
      </w:r>
      <w:r w:rsidRPr="008465C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8465C7" w:rsidRPr="008465C7" w:rsidRDefault="008465C7" w:rsidP="008465C7">
      <w:pPr>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u w:val="single"/>
          <w:lang w:eastAsia="es-MX"/>
        </w:rPr>
        <w:t xml:space="preserve">La clasificación de </w:t>
      </w:r>
      <w:r w:rsidRPr="008465C7">
        <w:rPr>
          <w:rFonts w:ascii="Palatino Linotype" w:hAnsi="Palatino Linotype" w:cs="Arial"/>
          <w:b/>
          <w:i/>
          <w:sz w:val="22"/>
          <w:szCs w:val="22"/>
          <w:u w:val="single"/>
        </w:rPr>
        <w:t>información</w:t>
      </w:r>
      <w:r w:rsidRPr="008465C7">
        <w:rPr>
          <w:rFonts w:ascii="Palatino Linotype" w:hAnsi="Palatino Linotype" w:cs="Arial"/>
          <w:b/>
          <w:i/>
          <w:sz w:val="22"/>
          <w:szCs w:val="22"/>
          <w:u w:val="single"/>
          <w:lang w:eastAsia="es-MX"/>
        </w:rPr>
        <w:t xml:space="preserve"> se realizará conforme a un análisis caso por caso</w:t>
      </w:r>
      <w:r w:rsidRPr="008465C7">
        <w:rPr>
          <w:rFonts w:ascii="Palatino Linotype" w:hAnsi="Palatino Linotype" w:cs="Arial"/>
          <w:i/>
          <w:sz w:val="22"/>
          <w:szCs w:val="22"/>
          <w:lang w:eastAsia="es-MX"/>
        </w:rPr>
        <w:t xml:space="preserve">, mediante la aplicación </w:t>
      </w:r>
      <w:r w:rsidRPr="008465C7">
        <w:rPr>
          <w:rFonts w:ascii="Palatino Linotype" w:hAnsi="Palatino Linotype" w:cs="Arial"/>
          <w:bCs/>
          <w:i/>
          <w:noProof/>
          <w:sz w:val="22"/>
          <w:szCs w:val="22"/>
        </w:rPr>
        <w:t>de</w:t>
      </w:r>
      <w:r w:rsidRPr="008465C7">
        <w:rPr>
          <w:rFonts w:ascii="Palatino Linotype" w:hAnsi="Palatino Linotype" w:cs="Arial"/>
          <w:i/>
          <w:sz w:val="22"/>
          <w:szCs w:val="22"/>
          <w:lang w:eastAsia="es-MX"/>
        </w:rPr>
        <w:t xml:space="preserve"> la prueba de daño y de interés público.</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t>Séptimo.</w:t>
      </w:r>
      <w:r w:rsidRPr="008465C7">
        <w:rPr>
          <w:rFonts w:ascii="Palatino Linotype" w:hAnsi="Palatino Linotype" w:cs="Arial"/>
          <w:i/>
          <w:sz w:val="22"/>
          <w:szCs w:val="22"/>
          <w:lang w:eastAsia="es-MX"/>
        </w:rPr>
        <w:t xml:space="preserve"> </w:t>
      </w:r>
      <w:r w:rsidRPr="008465C7">
        <w:rPr>
          <w:rFonts w:ascii="Palatino Linotype" w:hAnsi="Palatino Linotype" w:cs="Arial"/>
          <w:b/>
          <w:i/>
          <w:sz w:val="22"/>
          <w:szCs w:val="22"/>
          <w:u w:val="single"/>
          <w:lang w:eastAsia="es-MX"/>
        </w:rPr>
        <w:t xml:space="preserve">La clasificación </w:t>
      </w:r>
      <w:r w:rsidRPr="008465C7">
        <w:rPr>
          <w:rFonts w:ascii="Palatino Linotype" w:hAnsi="Palatino Linotype" w:cs="Arial"/>
          <w:b/>
          <w:bCs/>
          <w:i/>
          <w:noProof/>
          <w:sz w:val="22"/>
          <w:szCs w:val="22"/>
          <w:u w:val="single"/>
        </w:rPr>
        <w:t>de</w:t>
      </w:r>
      <w:r w:rsidRPr="008465C7">
        <w:rPr>
          <w:rFonts w:ascii="Palatino Linotype" w:hAnsi="Palatino Linotype" w:cs="Arial"/>
          <w:b/>
          <w:i/>
          <w:sz w:val="22"/>
          <w:szCs w:val="22"/>
          <w:u w:val="single"/>
          <w:lang w:eastAsia="es-MX"/>
        </w:rPr>
        <w:t xml:space="preserve"> la </w:t>
      </w:r>
      <w:r w:rsidRPr="008465C7">
        <w:rPr>
          <w:rFonts w:ascii="Palatino Linotype" w:hAnsi="Palatino Linotype" w:cs="Arial"/>
          <w:b/>
          <w:i/>
          <w:sz w:val="22"/>
          <w:szCs w:val="22"/>
          <w:u w:val="single"/>
        </w:rPr>
        <w:t>información</w:t>
      </w:r>
      <w:r w:rsidRPr="008465C7">
        <w:rPr>
          <w:rFonts w:ascii="Palatino Linotype" w:hAnsi="Palatino Linotype" w:cs="Arial"/>
          <w:b/>
          <w:i/>
          <w:sz w:val="22"/>
          <w:szCs w:val="22"/>
          <w:u w:val="single"/>
          <w:lang w:eastAsia="es-MX"/>
        </w:rPr>
        <w:t xml:space="preserve"> se llevará a cabo en el momento en que</w:t>
      </w:r>
      <w:r w:rsidRPr="008465C7">
        <w:rPr>
          <w:rFonts w:ascii="Palatino Linotype" w:hAnsi="Palatino Linotype" w:cs="Arial"/>
          <w:i/>
          <w:sz w:val="22"/>
          <w:szCs w:val="22"/>
          <w:lang w:eastAsia="es-MX"/>
        </w:rPr>
        <w:t>:</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t>I.</w:t>
      </w:r>
      <w:r w:rsidRPr="008465C7">
        <w:rPr>
          <w:rFonts w:ascii="Palatino Linotype" w:hAnsi="Palatino Linotype" w:cs="Arial"/>
          <w:i/>
          <w:sz w:val="22"/>
          <w:szCs w:val="22"/>
          <w:lang w:eastAsia="es-MX"/>
        </w:rPr>
        <w:t xml:space="preserve"> Se reciba una solicitud de acceso a la información;</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lastRenderedPageBreak/>
        <w:t>II.</w:t>
      </w:r>
      <w:r w:rsidRPr="008465C7">
        <w:rPr>
          <w:rFonts w:ascii="Palatino Linotype" w:hAnsi="Palatino Linotype" w:cs="Arial"/>
          <w:i/>
          <w:sz w:val="22"/>
          <w:szCs w:val="22"/>
          <w:lang w:eastAsia="es-MX"/>
        </w:rPr>
        <w:t xml:space="preserve"> </w:t>
      </w:r>
      <w:r w:rsidRPr="008465C7">
        <w:rPr>
          <w:rFonts w:ascii="Palatino Linotype" w:hAnsi="Palatino Linotype" w:cs="Arial"/>
          <w:b/>
          <w:i/>
          <w:sz w:val="22"/>
          <w:szCs w:val="22"/>
          <w:u w:val="single"/>
          <w:lang w:eastAsia="es-MX"/>
        </w:rPr>
        <w:t xml:space="preserve">Se determine </w:t>
      </w:r>
      <w:r w:rsidRPr="008465C7">
        <w:rPr>
          <w:rFonts w:ascii="Palatino Linotype" w:hAnsi="Palatino Linotype" w:cs="Arial"/>
          <w:b/>
          <w:bCs/>
          <w:i/>
          <w:noProof/>
          <w:sz w:val="22"/>
          <w:szCs w:val="22"/>
          <w:u w:val="single"/>
        </w:rPr>
        <w:t>mediante</w:t>
      </w:r>
      <w:r w:rsidRPr="008465C7">
        <w:rPr>
          <w:rFonts w:ascii="Palatino Linotype" w:hAnsi="Palatino Linotype" w:cs="Arial"/>
          <w:b/>
          <w:i/>
          <w:sz w:val="22"/>
          <w:szCs w:val="22"/>
          <w:u w:val="single"/>
          <w:lang w:eastAsia="es-MX"/>
        </w:rPr>
        <w:t xml:space="preserve"> resolución de autoridad competente</w:t>
      </w:r>
      <w:r w:rsidRPr="008465C7">
        <w:rPr>
          <w:rFonts w:ascii="Palatino Linotype" w:hAnsi="Palatino Linotype" w:cs="Arial"/>
          <w:i/>
          <w:sz w:val="22"/>
          <w:szCs w:val="22"/>
          <w:lang w:eastAsia="es-MX"/>
        </w:rPr>
        <w:t>, o</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t>III.</w:t>
      </w:r>
      <w:r w:rsidRPr="008465C7">
        <w:rPr>
          <w:rFonts w:ascii="Palatino Linotype" w:hAnsi="Palatino Linotype" w:cs="Arial"/>
          <w:i/>
          <w:sz w:val="22"/>
          <w:szCs w:val="22"/>
          <w:lang w:eastAsia="es-MX"/>
        </w:rPr>
        <w:t xml:space="preserve"> Se generen </w:t>
      </w:r>
      <w:r w:rsidRPr="008465C7">
        <w:rPr>
          <w:rFonts w:ascii="Palatino Linotype" w:hAnsi="Palatino Linotype" w:cs="Arial"/>
          <w:bCs/>
          <w:i/>
          <w:noProof/>
          <w:sz w:val="22"/>
          <w:szCs w:val="22"/>
        </w:rPr>
        <w:t>versiones</w:t>
      </w:r>
      <w:r w:rsidRPr="008465C7">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i/>
          <w:sz w:val="22"/>
          <w:szCs w:val="22"/>
          <w:lang w:eastAsia="es-MX"/>
        </w:rPr>
        <w:t xml:space="preserve">Los titulares de las áreas deberán revisar la clasificación al momento de la recepción de una solicitud de </w:t>
      </w:r>
      <w:r w:rsidRPr="008465C7">
        <w:rPr>
          <w:rFonts w:ascii="Palatino Linotype" w:hAnsi="Palatino Linotype" w:cs="Arial"/>
          <w:bCs/>
          <w:i/>
          <w:noProof/>
          <w:sz w:val="22"/>
          <w:szCs w:val="22"/>
        </w:rPr>
        <w:t>acceso</w:t>
      </w:r>
      <w:r w:rsidRPr="008465C7">
        <w:rPr>
          <w:rFonts w:ascii="Palatino Linotype" w:hAnsi="Palatino Linotype" w:cs="Arial"/>
          <w:i/>
          <w:sz w:val="22"/>
          <w:szCs w:val="22"/>
          <w:lang w:eastAsia="es-MX"/>
        </w:rPr>
        <w:t xml:space="preserve"> a la información, para verificar si encuadra en una causal de reserva o de confidencialidad.</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t>Octavo.</w:t>
      </w:r>
      <w:r w:rsidRPr="008465C7">
        <w:rPr>
          <w:rFonts w:ascii="Palatino Linotype" w:hAnsi="Palatino Linotype" w:cs="Arial"/>
          <w:i/>
          <w:sz w:val="22"/>
          <w:szCs w:val="22"/>
          <w:lang w:eastAsia="es-MX"/>
        </w:rPr>
        <w:t xml:space="preserve"> </w:t>
      </w:r>
      <w:r w:rsidRPr="008465C7">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8465C7">
        <w:rPr>
          <w:rFonts w:ascii="Palatino Linotype" w:hAnsi="Palatino Linotype" w:cs="Arial"/>
          <w:b/>
          <w:bCs/>
          <w:i/>
          <w:noProof/>
          <w:sz w:val="22"/>
          <w:szCs w:val="22"/>
          <w:u w:val="single"/>
        </w:rPr>
        <w:t>expresamente</w:t>
      </w:r>
      <w:r w:rsidRPr="008465C7">
        <w:rPr>
          <w:rFonts w:ascii="Palatino Linotype" w:hAnsi="Palatino Linotype" w:cs="Arial"/>
          <w:b/>
          <w:i/>
          <w:sz w:val="22"/>
          <w:szCs w:val="22"/>
          <w:u w:val="single"/>
          <w:lang w:eastAsia="es-MX"/>
        </w:rPr>
        <w:t xml:space="preserve"> le otorga el carácter de</w:t>
      </w:r>
      <w:r w:rsidRPr="008465C7">
        <w:rPr>
          <w:rFonts w:ascii="Palatino Linotype" w:hAnsi="Palatino Linotype" w:cs="Arial"/>
          <w:i/>
          <w:sz w:val="22"/>
          <w:szCs w:val="22"/>
          <w:lang w:eastAsia="es-MX"/>
        </w:rPr>
        <w:t xml:space="preserve"> reservada o </w:t>
      </w:r>
      <w:r w:rsidRPr="008465C7">
        <w:rPr>
          <w:rFonts w:ascii="Palatino Linotype" w:hAnsi="Palatino Linotype" w:cs="Arial"/>
          <w:b/>
          <w:i/>
          <w:sz w:val="22"/>
          <w:szCs w:val="22"/>
          <w:u w:val="single"/>
          <w:lang w:eastAsia="es-MX"/>
        </w:rPr>
        <w:t>confidencial</w:t>
      </w:r>
      <w:r w:rsidRPr="008465C7">
        <w:rPr>
          <w:rFonts w:ascii="Palatino Linotype" w:hAnsi="Palatino Linotype" w:cs="Arial"/>
          <w:i/>
          <w:sz w:val="22"/>
          <w:szCs w:val="22"/>
          <w:lang w:eastAsia="es-MX"/>
        </w:rPr>
        <w:t>.</w:t>
      </w:r>
    </w:p>
    <w:p w:rsidR="008465C7" w:rsidRPr="008465C7" w:rsidRDefault="008465C7" w:rsidP="008465C7">
      <w:pPr>
        <w:autoSpaceDE w:val="0"/>
        <w:autoSpaceDN w:val="0"/>
        <w:adjustRightInd w:val="0"/>
        <w:ind w:left="709" w:right="709"/>
        <w:jc w:val="both"/>
        <w:rPr>
          <w:rFonts w:ascii="Palatino Linotype" w:hAnsi="Palatino Linotype" w:cs="Arial"/>
          <w:bCs/>
          <w:i/>
          <w:noProof/>
          <w:sz w:val="22"/>
          <w:szCs w:val="22"/>
        </w:rPr>
      </w:pPr>
      <w:r w:rsidRPr="008465C7">
        <w:rPr>
          <w:rFonts w:ascii="Palatino Linotype" w:hAnsi="Palatino Linotype" w:cs="Arial"/>
          <w:b/>
          <w:i/>
          <w:sz w:val="22"/>
          <w:szCs w:val="22"/>
          <w:u w:val="single"/>
          <w:lang w:eastAsia="es-MX"/>
        </w:rPr>
        <w:t xml:space="preserve">Para </w:t>
      </w:r>
      <w:r w:rsidRPr="008465C7">
        <w:rPr>
          <w:rFonts w:ascii="Palatino Linotype" w:hAnsi="Palatino Linotype" w:cs="Arial"/>
          <w:b/>
          <w:bCs/>
          <w:i/>
          <w:noProof/>
          <w:sz w:val="22"/>
          <w:szCs w:val="22"/>
          <w:u w:val="single"/>
        </w:rPr>
        <w:t xml:space="preserve">motivar la clasificación se deberán señalar las razones o circunstancias especiales que lo </w:t>
      </w:r>
      <w:r w:rsidRPr="008465C7">
        <w:rPr>
          <w:rFonts w:ascii="Palatino Linotype" w:hAnsi="Palatino Linotype" w:cs="Arial"/>
          <w:b/>
          <w:i/>
          <w:sz w:val="22"/>
          <w:szCs w:val="22"/>
          <w:u w:val="single"/>
          <w:lang w:eastAsia="es-MX"/>
        </w:rPr>
        <w:t>llevaron</w:t>
      </w:r>
      <w:r w:rsidRPr="008465C7">
        <w:rPr>
          <w:rFonts w:ascii="Palatino Linotype" w:hAnsi="Palatino Linotype" w:cs="Arial"/>
          <w:b/>
          <w:bCs/>
          <w:i/>
          <w:noProof/>
          <w:sz w:val="22"/>
          <w:szCs w:val="22"/>
          <w:u w:val="single"/>
        </w:rPr>
        <w:t xml:space="preserve"> a concluir que el caso particular se ajusta al supuesto previsto por la norma legal invocada </w:t>
      </w:r>
      <w:r w:rsidRPr="008465C7">
        <w:rPr>
          <w:rFonts w:ascii="Palatino Linotype" w:hAnsi="Palatino Linotype" w:cs="Arial"/>
          <w:bCs/>
          <w:i/>
          <w:noProof/>
          <w:sz w:val="22"/>
          <w:szCs w:val="22"/>
        </w:rPr>
        <w:t>como fundamento.</w:t>
      </w:r>
    </w:p>
    <w:p w:rsidR="008465C7" w:rsidRPr="008465C7" w:rsidRDefault="008465C7" w:rsidP="008465C7">
      <w:pPr>
        <w:autoSpaceDE w:val="0"/>
        <w:autoSpaceDN w:val="0"/>
        <w:adjustRightInd w:val="0"/>
        <w:ind w:left="709" w:right="709"/>
        <w:jc w:val="both"/>
        <w:rPr>
          <w:rFonts w:ascii="Palatino Linotype" w:hAnsi="Palatino Linotype" w:cs="Arial"/>
          <w:bCs/>
          <w:i/>
          <w:noProof/>
          <w:sz w:val="22"/>
          <w:szCs w:val="22"/>
        </w:rPr>
      </w:pPr>
      <w:r w:rsidRPr="008465C7">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465C7">
        <w:rPr>
          <w:rFonts w:ascii="Palatino Linotype" w:hAnsi="Palatino Linotype" w:cs="Arial"/>
          <w:i/>
          <w:sz w:val="22"/>
          <w:szCs w:val="22"/>
          <w:lang w:eastAsia="es-MX"/>
        </w:rPr>
        <w:t>de</w:t>
      </w:r>
      <w:r w:rsidRPr="008465C7">
        <w:rPr>
          <w:rFonts w:ascii="Palatino Linotype" w:hAnsi="Palatino Linotype" w:cs="Arial"/>
          <w:bCs/>
          <w:i/>
          <w:noProof/>
          <w:sz w:val="22"/>
          <w:szCs w:val="22"/>
        </w:rPr>
        <w:t xml:space="preserve"> </w:t>
      </w:r>
      <w:r w:rsidRPr="008465C7">
        <w:rPr>
          <w:rFonts w:ascii="Palatino Linotype" w:hAnsi="Palatino Linotype" w:cs="Arial"/>
          <w:i/>
          <w:sz w:val="22"/>
          <w:szCs w:val="22"/>
          <w:lang w:eastAsia="es-MX"/>
        </w:rPr>
        <w:t>reserva</w:t>
      </w:r>
      <w:r w:rsidRPr="008465C7">
        <w:rPr>
          <w:rFonts w:ascii="Palatino Linotype" w:hAnsi="Palatino Linotype" w:cs="Arial"/>
          <w:bCs/>
          <w:i/>
          <w:noProof/>
          <w:sz w:val="22"/>
          <w:szCs w:val="22"/>
        </w:rPr>
        <w:t>.</w:t>
      </w:r>
    </w:p>
    <w:p w:rsidR="008465C7" w:rsidRPr="008465C7" w:rsidRDefault="008465C7" w:rsidP="008465C7">
      <w:pPr>
        <w:autoSpaceDE w:val="0"/>
        <w:autoSpaceDN w:val="0"/>
        <w:adjustRightInd w:val="0"/>
        <w:ind w:left="709" w:right="709"/>
        <w:jc w:val="both"/>
        <w:rPr>
          <w:rFonts w:ascii="Palatino Linotype" w:hAnsi="Palatino Linotype" w:cs="Arial"/>
          <w:bCs/>
          <w:i/>
          <w:noProof/>
          <w:sz w:val="22"/>
          <w:szCs w:val="22"/>
        </w:rPr>
      </w:pPr>
      <w:r w:rsidRPr="008465C7">
        <w:rPr>
          <w:rFonts w:ascii="Palatino Linotype" w:hAnsi="Palatino Linotype" w:cs="Arial"/>
          <w:i/>
          <w:sz w:val="22"/>
          <w:szCs w:val="22"/>
          <w:lang w:eastAsia="es-MX"/>
        </w:rPr>
        <w:t>Tratándose</w:t>
      </w:r>
      <w:r w:rsidRPr="008465C7">
        <w:rPr>
          <w:rFonts w:ascii="Palatino Linotype" w:hAnsi="Palatino Linotype" w:cs="Arial"/>
          <w:bCs/>
          <w:i/>
          <w:noProof/>
          <w:sz w:val="22"/>
          <w:szCs w:val="22"/>
        </w:rPr>
        <w:t xml:space="preserve"> de información clasificada como confidencial respecto de la cual se haya </w:t>
      </w:r>
      <w:r w:rsidRPr="008465C7">
        <w:rPr>
          <w:rFonts w:ascii="Palatino Linotype" w:hAnsi="Palatino Linotype" w:cs="Arial"/>
          <w:i/>
          <w:sz w:val="22"/>
          <w:szCs w:val="22"/>
          <w:lang w:eastAsia="es-MX"/>
        </w:rPr>
        <w:t>determinado</w:t>
      </w:r>
      <w:r w:rsidRPr="008465C7">
        <w:rPr>
          <w:rFonts w:ascii="Palatino Linotype" w:hAnsi="Palatino Linotype" w:cs="Arial"/>
          <w:bCs/>
          <w:i/>
          <w:noProof/>
          <w:sz w:val="22"/>
          <w:szCs w:val="22"/>
        </w:rPr>
        <w:t xml:space="preserve"> </w:t>
      </w:r>
      <w:r w:rsidRPr="008465C7">
        <w:rPr>
          <w:rFonts w:ascii="Palatino Linotype" w:hAnsi="Palatino Linotype" w:cs="Arial"/>
          <w:i/>
          <w:sz w:val="22"/>
          <w:szCs w:val="22"/>
          <w:lang w:eastAsia="es-MX"/>
        </w:rPr>
        <w:t>su</w:t>
      </w:r>
      <w:r w:rsidRPr="008465C7">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bCs/>
          <w:i/>
          <w:noProof/>
          <w:sz w:val="22"/>
          <w:szCs w:val="22"/>
        </w:rPr>
        <w:t>Los documentos contenidos</w:t>
      </w:r>
      <w:r w:rsidRPr="008465C7">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t>Décimo.</w:t>
      </w:r>
      <w:r w:rsidRPr="008465C7">
        <w:rPr>
          <w:rFonts w:ascii="Palatino Linotype" w:hAnsi="Palatino Linotype" w:cs="Arial"/>
          <w:i/>
          <w:sz w:val="22"/>
          <w:szCs w:val="22"/>
          <w:lang w:eastAsia="es-MX"/>
        </w:rPr>
        <w:t xml:space="preserve"> </w:t>
      </w:r>
      <w:r w:rsidRPr="008465C7">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8465C7">
        <w:rPr>
          <w:rFonts w:ascii="Palatino Linotype" w:hAnsi="Palatino Linotype" w:cs="Arial"/>
          <w:b/>
          <w:i/>
          <w:sz w:val="22"/>
          <w:szCs w:val="22"/>
          <w:u w:val="single"/>
        </w:rPr>
        <w:t>documentos</w:t>
      </w:r>
      <w:r w:rsidRPr="008465C7">
        <w:rPr>
          <w:rFonts w:ascii="Palatino Linotype" w:hAnsi="Palatino Linotype" w:cs="Arial"/>
          <w:b/>
          <w:i/>
          <w:sz w:val="22"/>
          <w:szCs w:val="22"/>
          <w:u w:val="single"/>
          <w:lang w:eastAsia="es-MX"/>
        </w:rPr>
        <w:t xml:space="preserve"> clasificados</w:t>
      </w:r>
      <w:r w:rsidRPr="008465C7">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465C7">
        <w:rPr>
          <w:rFonts w:ascii="Palatino Linotype" w:hAnsi="Palatino Linotype" w:cs="Arial"/>
          <w:i/>
          <w:sz w:val="22"/>
          <w:szCs w:val="22"/>
        </w:rPr>
        <w:t>que</w:t>
      </w:r>
      <w:r w:rsidRPr="008465C7">
        <w:rPr>
          <w:rFonts w:ascii="Palatino Linotype" w:hAnsi="Palatino Linotype" w:cs="Arial"/>
          <w:i/>
          <w:sz w:val="22"/>
          <w:szCs w:val="22"/>
          <w:lang w:eastAsia="es-MX"/>
        </w:rPr>
        <w:t xml:space="preserve"> rija la actuación del sujeto obligado.</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t>Décimo primero.</w:t>
      </w:r>
      <w:r w:rsidRPr="008465C7">
        <w:rPr>
          <w:rFonts w:ascii="Palatino Linotype" w:hAnsi="Palatino Linotype" w:cs="Arial"/>
          <w:i/>
          <w:sz w:val="22"/>
          <w:szCs w:val="22"/>
          <w:lang w:eastAsia="es-MX"/>
        </w:rPr>
        <w:t xml:space="preserve"> </w:t>
      </w:r>
      <w:r w:rsidRPr="008465C7">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8465C7">
        <w:rPr>
          <w:rFonts w:ascii="Palatino Linotype" w:hAnsi="Palatino Linotype" w:cs="Arial"/>
          <w:i/>
          <w:sz w:val="22"/>
          <w:szCs w:val="22"/>
          <w:lang w:eastAsia="es-MX"/>
        </w:rPr>
        <w:t xml:space="preserve"> de conformidad con lo dispuesto en el Capítulo VIII de los presentes lineamientos.</w:t>
      </w:r>
    </w:p>
    <w:p w:rsidR="008465C7" w:rsidRPr="008465C7" w:rsidRDefault="008465C7" w:rsidP="008465C7">
      <w:pPr>
        <w:autoSpaceDE w:val="0"/>
        <w:autoSpaceDN w:val="0"/>
        <w:adjustRightInd w:val="0"/>
        <w:ind w:left="709" w:right="709"/>
        <w:jc w:val="both"/>
        <w:rPr>
          <w:rFonts w:ascii="Palatino Linotype" w:hAnsi="Palatino Linotype" w:cs="Arial"/>
          <w:i/>
          <w:sz w:val="22"/>
          <w:szCs w:val="22"/>
          <w:lang w:eastAsia="es-MX"/>
        </w:rPr>
      </w:pPr>
      <w:r w:rsidRPr="008465C7">
        <w:rPr>
          <w:rFonts w:ascii="Palatino Linotype" w:hAnsi="Palatino Linotype" w:cs="Arial"/>
          <w:i/>
          <w:sz w:val="22"/>
          <w:szCs w:val="22"/>
          <w:lang w:eastAsia="es-MX"/>
        </w:rPr>
        <w:t>[…]</w:t>
      </w:r>
    </w:p>
    <w:p w:rsidR="008465C7" w:rsidRPr="008465C7" w:rsidRDefault="008465C7" w:rsidP="008465C7">
      <w:pPr>
        <w:ind w:left="709" w:right="709"/>
        <w:jc w:val="center"/>
        <w:rPr>
          <w:rFonts w:ascii="Palatino Linotype" w:hAnsi="Palatino Linotype" w:cs="Arial"/>
          <w:b/>
          <w:i/>
          <w:sz w:val="22"/>
          <w:szCs w:val="22"/>
          <w:lang w:eastAsia="es-MX"/>
        </w:rPr>
      </w:pPr>
      <w:r w:rsidRPr="008465C7">
        <w:rPr>
          <w:rFonts w:ascii="Palatino Linotype" w:hAnsi="Palatino Linotype" w:cs="Arial"/>
          <w:b/>
          <w:i/>
          <w:sz w:val="22"/>
          <w:szCs w:val="22"/>
          <w:lang w:eastAsia="es-MX"/>
        </w:rPr>
        <w:t>CAPÍTULO VIII</w:t>
      </w:r>
    </w:p>
    <w:p w:rsidR="008465C7" w:rsidRPr="008465C7" w:rsidRDefault="008465C7" w:rsidP="008465C7">
      <w:pPr>
        <w:ind w:left="709" w:right="709"/>
        <w:jc w:val="center"/>
        <w:rPr>
          <w:rFonts w:ascii="Palatino Linotype" w:hAnsi="Palatino Linotype" w:cs="Arial"/>
          <w:b/>
          <w:i/>
          <w:sz w:val="22"/>
          <w:szCs w:val="22"/>
          <w:lang w:eastAsia="es-MX"/>
        </w:rPr>
      </w:pPr>
      <w:r w:rsidRPr="008465C7">
        <w:rPr>
          <w:rFonts w:ascii="Palatino Linotype" w:hAnsi="Palatino Linotype" w:cs="Arial"/>
          <w:b/>
          <w:i/>
          <w:sz w:val="22"/>
          <w:szCs w:val="22"/>
          <w:lang w:eastAsia="es-MX"/>
        </w:rPr>
        <w:t>DE LA LEYENDA DE CLASIFICACIÓN</w:t>
      </w:r>
    </w:p>
    <w:p w:rsidR="008465C7" w:rsidRPr="008465C7" w:rsidRDefault="008465C7" w:rsidP="008465C7">
      <w:pPr>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lastRenderedPageBreak/>
        <w:t xml:space="preserve">Quincuagésimo. </w:t>
      </w:r>
      <w:r w:rsidRPr="008465C7">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8465C7">
        <w:rPr>
          <w:rFonts w:ascii="Palatino Linotype" w:hAnsi="Palatino Linotype" w:cs="Arial"/>
          <w:i/>
          <w:sz w:val="22"/>
          <w:szCs w:val="22"/>
          <w:lang w:eastAsia="es-MX"/>
        </w:rPr>
        <w:t xml:space="preserve"> para señalar la clasificación de documentos o expedientes, sin perjuicio de que establezcan los propios.</w:t>
      </w:r>
    </w:p>
    <w:p w:rsidR="008465C7" w:rsidRPr="008465C7" w:rsidRDefault="008465C7" w:rsidP="008465C7">
      <w:pPr>
        <w:ind w:left="709" w:right="709"/>
        <w:jc w:val="both"/>
        <w:rPr>
          <w:rFonts w:ascii="Palatino Linotype" w:hAnsi="Palatino Linotype" w:cs="Arial"/>
          <w:i/>
          <w:sz w:val="22"/>
          <w:szCs w:val="22"/>
          <w:lang w:eastAsia="es-MX"/>
        </w:rPr>
      </w:pPr>
      <w:r w:rsidRPr="008465C7">
        <w:rPr>
          <w:rFonts w:ascii="Palatino Linotype" w:hAnsi="Palatino Linotype" w:cs="Arial"/>
          <w:i/>
          <w:sz w:val="22"/>
          <w:szCs w:val="22"/>
          <w:lang w:eastAsia="es-MX"/>
        </w:rPr>
        <w:t>[…]</w:t>
      </w:r>
    </w:p>
    <w:p w:rsidR="008465C7" w:rsidRPr="008465C7" w:rsidRDefault="008465C7" w:rsidP="008465C7">
      <w:pPr>
        <w:ind w:left="709" w:right="709"/>
        <w:jc w:val="both"/>
        <w:rPr>
          <w:rFonts w:ascii="Palatino Linotype" w:hAnsi="Palatino Linotype" w:cs="Arial"/>
          <w:i/>
          <w:sz w:val="22"/>
          <w:szCs w:val="22"/>
          <w:lang w:eastAsia="es-MX"/>
        </w:rPr>
      </w:pPr>
      <w:r w:rsidRPr="008465C7">
        <w:rPr>
          <w:rFonts w:ascii="Palatino Linotype" w:hAnsi="Palatino Linotype" w:cs="Arial"/>
          <w:b/>
          <w:i/>
          <w:sz w:val="22"/>
          <w:szCs w:val="22"/>
          <w:lang w:eastAsia="es-MX"/>
        </w:rPr>
        <w:t xml:space="preserve">Quincuagésimo tercero. </w:t>
      </w:r>
      <w:r w:rsidRPr="008465C7">
        <w:rPr>
          <w:rFonts w:ascii="Palatino Linotype" w:hAnsi="Palatino Linotype" w:cs="Arial"/>
          <w:b/>
          <w:i/>
          <w:sz w:val="22"/>
          <w:szCs w:val="22"/>
          <w:u w:val="single"/>
          <w:lang w:eastAsia="es-MX"/>
        </w:rPr>
        <w:t>El formato para señalar la clasificación parcial de un documento</w:t>
      </w:r>
      <w:r w:rsidRPr="008465C7">
        <w:rPr>
          <w:rFonts w:ascii="Palatino Linotype" w:hAnsi="Palatino Linotype" w:cs="Arial"/>
          <w:i/>
          <w:sz w:val="22"/>
          <w:szCs w:val="22"/>
          <w:lang w:eastAsia="es-MX"/>
        </w:rPr>
        <w:t>, es el siguiente:</w:t>
      </w:r>
    </w:p>
    <w:tbl>
      <w:tblPr>
        <w:tblStyle w:val="Tablaconcuadrcula112"/>
        <w:tblW w:w="0" w:type="auto"/>
        <w:jc w:val="center"/>
        <w:tblLook w:val="04A0" w:firstRow="1" w:lastRow="0" w:firstColumn="1" w:lastColumn="0" w:noHBand="0" w:noVBand="1"/>
      </w:tblPr>
      <w:tblGrid>
        <w:gridCol w:w="1129"/>
        <w:gridCol w:w="1990"/>
        <w:gridCol w:w="4531"/>
      </w:tblGrid>
      <w:tr w:rsidR="008465C7" w:rsidRPr="008465C7" w:rsidTr="00A62CB3">
        <w:trPr>
          <w:jc w:val="center"/>
        </w:trPr>
        <w:tc>
          <w:tcPr>
            <w:tcW w:w="1129" w:type="dxa"/>
            <w:tcBorders>
              <w:top w:val="nil"/>
              <w:left w:val="nil"/>
              <w:bottom w:val="single" w:sz="4" w:space="0" w:color="auto"/>
              <w:right w:val="single" w:sz="4" w:space="0" w:color="auto"/>
            </w:tcBorders>
          </w:tcPr>
          <w:p w:rsidR="008465C7" w:rsidRPr="008465C7" w:rsidRDefault="008465C7" w:rsidP="008465C7">
            <w:pPr>
              <w:rPr>
                <w:rFonts w:ascii="Cambria" w:hAnsi="Cambria"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8465C7" w:rsidRPr="008465C7" w:rsidRDefault="008465C7" w:rsidP="008465C7">
            <w:pPr>
              <w:jc w:val="center"/>
              <w:rPr>
                <w:rFonts w:ascii="Cambria" w:hAnsi="Cambria"/>
                <w:b/>
                <w:i/>
              </w:rPr>
            </w:pPr>
            <w:r w:rsidRPr="008465C7">
              <w:rPr>
                <w:rFonts w:ascii="Cambria" w:hAnsi="Cambria"/>
                <w:b/>
                <w:i/>
              </w:rPr>
              <w:t>Concepto</w:t>
            </w:r>
          </w:p>
        </w:tc>
        <w:tc>
          <w:tcPr>
            <w:tcW w:w="4531" w:type="dxa"/>
            <w:tcBorders>
              <w:top w:val="single" w:sz="4" w:space="0" w:color="auto"/>
              <w:left w:val="single" w:sz="4" w:space="0" w:color="auto"/>
              <w:bottom w:val="single" w:sz="4" w:space="0" w:color="auto"/>
              <w:right w:val="single" w:sz="4" w:space="0" w:color="auto"/>
            </w:tcBorders>
          </w:tcPr>
          <w:p w:rsidR="008465C7" w:rsidRPr="008465C7" w:rsidRDefault="008465C7" w:rsidP="008465C7">
            <w:pPr>
              <w:jc w:val="center"/>
              <w:rPr>
                <w:rFonts w:ascii="Cambria" w:hAnsi="Cambria"/>
                <w:b/>
                <w:i/>
              </w:rPr>
            </w:pPr>
            <w:r w:rsidRPr="008465C7">
              <w:rPr>
                <w:rFonts w:ascii="Cambria" w:hAnsi="Cambria"/>
                <w:b/>
                <w:i/>
              </w:rPr>
              <w:t>Dónde:</w:t>
            </w:r>
          </w:p>
        </w:tc>
      </w:tr>
      <w:tr w:rsidR="008465C7" w:rsidRPr="008465C7" w:rsidTr="00A62CB3">
        <w:trPr>
          <w:jc w:val="center"/>
        </w:trPr>
        <w:tc>
          <w:tcPr>
            <w:tcW w:w="1129" w:type="dxa"/>
            <w:vMerge w:val="restart"/>
            <w:tcBorders>
              <w:top w:val="single" w:sz="4" w:space="0" w:color="auto"/>
            </w:tcBorders>
            <w:vAlign w:val="center"/>
          </w:tcPr>
          <w:p w:rsidR="008465C7" w:rsidRPr="008465C7" w:rsidRDefault="008465C7" w:rsidP="008465C7">
            <w:pPr>
              <w:jc w:val="center"/>
              <w:rPr>
                <w:rFonts w:ascii="Cambria" w:hAnsi="Cambria" w:cs="Arial"/>
                <w:b/>
                <w:i/>
                <w:lang w:eastAsia="es-MX"/>
              </w:rPr>
            </w:pPr>
            <w:r w:rsidRPr="008465C7">
              <w:rPr>
                <w:rFonts w:ascii="Cambria" w:hAnsi="Cambria" w:cs="Arial"/>
                <w:b/>
                <w:i/>
                <w:lang w:eastAsia="es-MX"/>
              </w:rPr>
              <w:t>Sello oficial o logotipo del sujeto obligado</w:t>
            </w:r>
          </w:p>
        </w:tc>
        <w:tc>
          <w:tcPr>
            <w:tcW w:w="1990" w:type="dxa"/>
            <w:tcBorders>
              <w:top w:val="single" w:sz="4" w:space="0" w:color="auto"/>
            </w:tcBorders>
          </w:tcPr>
          <w:p w:rsidR="008465C7" w:rsidRPr="008465C7" w:rsidRDefault="008465C7" w:rsidP="008465C7">
            <w:pPr>
              <w:jc w:val="center"/>
              <w:rPr>
                <w:rFonts w:ascii="Cambria" w:hAnsi="Cambria" w:cs="Arial"/>
                <w:i/>
                <w:lang w:eastAsia="es-MX"/>
              </w:rPr>
            </w:pPr>
            <w:r w:rsidRPr="008465C7">
              <w:rPr>
                <w:rFonts w:ascii="Cambria" w:hAnsi="Cambria" w:cs="Arial"/>
                <w:i/>
                <w:lang w:eastAsia="es-MX"/>
              </w:rPr>
              <w:t>Fecha de clasificación</w:t>
            </w:r>
          </w:p>
        </w:tc>
        <w:tc>
          <w:tcPr>
            <w:tcW w:w="4531" w:type="dxa"/>
            <w:tcBorders>
              <w:top w:val="single" w:sz="4" w:space="0" w:color="auto"/>
            </w:tcBorders>
          </w:tcPr>
          <w:p w:rsidR="008465C7" w:rsidRPr="008465C7" w:rsidRDefault="008465C7" w:rsidP="008465C7">
            <w:pPr>
              <w:rPr>
                <w:rFonts w:ascii="Cambria" w:hAnsi="Cambria" w:cs="Arial"/>
                <w:i/>
                <w:lang w:eastAsia="es-MX"/>
              </w:rPr>
            </w:pPr>
            <w:r w:rsidRPr="008465C7">
              <w:rPr>
                <w:rFonts w:ascii="Cambria" w:hAnsi="Cambria" w:cs="Arial"/>
                <w:i/>
                <w:lang w:eastAsia="es-MX"/>
              </w:rPr>
              <w:t>Se anotará la fecha en la que el Comité de Transparencia confirmó la clasificación del documento, en su caso.</w:t>
            </w:r>
          </w:p>
        </w:tc>
      </w:tr>
      <w:tr w:rsidR="008465C7" w:rsidRPr="008465C7" w:rsidTr="00A62CB3">
        <w:trPr>
          <w:jc w:val="center"/>
        </w:trPr>
        <w:tc>
          <w:tcPr>
            <w:tcW w:w="1129" w:type="dxa"/>
            <w:vMerge/>
          </w:tcPr>
          <w:p w:rsidR="008465C7" w:rsidRPr="008465C7" w:rsidRDefault="008465C7" w:rsidP="008465C7">
            <w:pPr>
              <w:rPr>
                <w:rFonts w:ascii="Cambria" w:hAnsi="Cambria" w:cs="Arial"/>
                <w:i/>
                <w:lang w:eastAsia="es-MX"/>
              </w:rPr>
            </w:pPr>
          </w:p>
        </w:tc>
        <w:tc>
          <w:tcPr>
            <w:tcW w:w="1990" w:type="dxa"/>
          </w:tcPr>
          <w:p w:rsidR="008465C7" w:rsidRPr="008465C7" w:rsidRDefault="008465C7" w:rsidP="008465C7">
            <w:pPr>
              <w:jc w:val="center"/>
              <w:rPr>
                <w:rFonts w:ascii="Cambria" w:hAnsi="Cambria" w:cs="Arial"/>
                <w:i/>
                <w:lang w:eastAsia="es-MX"/>
              </w:rPr>
            </w:pPr>
            <w:r w:rsidRPr="008465C7">
              <w:rPr>
                <w:rFonts w:ascii="Cambria" w:hAnsi="Cambria" w:cs="Arial"/>
                <w:i/>
                <w:lang w:eastAsia="es-MX"/>
              </w:rPr>
              <w:t>Área</w:t>
            </w:r>
          </w:p>
        </w:tc>
        <w:tc>
          <w:tcPr>
            <w:tcW w:w="4531" w:type="dxa"/>
          </w:tcPr>
          <w:p w:rsidR="008465C7" w:rsidRPr="008465C7" w:rsidRDefault="008465C7" w:rsidP="008465C7">
            <w:pPr>
              <w:rPr>
                <w:rFonts w:ascii="Cambria" w:hAnsi="Cambria" w:cs="Arial"/>
                <w:i/>
                <w:lang w:eastAsia="es-MX"/>
              </w:rPr>
            </w:pPr>
            <w:r w:rsidRPr="008465C7">
              <w:rPr>
                <w:rFonts w:ascii="Cambria" w:hAnsi="Cambria" w:cs="Arial"/>
                <w:i/>
                <w:lang w:eastAsia="es-MX"/>
              </w:rPr>
              <w:t>Se señalará el nombre del área del cual es titular quien clasifica.</w:t>
            </w:r>
          </w:p>
        </w:tc>
      </w:tr>
      <w:tr w:rsidR="008465C7" w:rsidRPr="008465C7" w:rsidTr="00A62CB3">
        <w:trPr>
          <w:jc w:val="center"/>
        </w:trPr>
        <w:tc>
          <w:tcPr>
            <w:tcW w:w="1129" w:type="dxa"/>
            <w:vMerge/>
          </w:tcPr>
          <w:p w:rsidR="008465C7" w:rsidRPr="008465C7" w:rsidRDefault="008465C7" w:rsidP="008465C7">
            <w:pPr>
              <w:rPr>
                <w:rFonts w:ascii="Cambria" w:hAnsi="Cambria" w:cs="Arial"/>
                <w:i/>
                <w:lang w:eastAsia="es-MX"/>
              </w:rPr>
            </w:pPr>
          </w:p>
        </w:tc>
        <w:tc>
          <w:tcPr>
            <w:tcW w:w="1990" w:type="dxa"/>
          </w:tcPr>
          <w:p w:rsidR="008465C7" w:rsidRPr="008465C7" w:rsidRDefault="008465C7" w:rsidP="008465C7">
            <w:pPr>
              <w:jc w:val="center"/>
              <w:rPr>
                <w:rFonts w:ascii="Cambria" w:hAnsi="Cambria" w:cs="Arial"/>
                <w:i/>
                <w:lang w:eastAsia="es-MX"/>
              </w:rPr>
            </w:pPr>
            <w:r w:rsidRPr="008465C7">
              <w:rPr>
                <w:rFonts w:ascii="Cambria" w:hAnsi="Cambria" w:cs="Arial"/>
                <w:i/>
                <w:lang w:eastAsia="es-MX"/>
              </w:rPr>
              <w:t>Información reservada</w:t>
            </w:r>
          </w:p>
        </w:tc>
        <w:tc>
          <w:tcPr>
            <w:tcW w:w="4531" w:type="dxa"/>
          </w:tcPr>
          <w:p w:rsidR="008465C7" w:rsidRPr="008465C7" w:rsidRDefault="008465C7" w:rsidP="008465C7">
            <w:pPr>
              <w:rPr>
                <w:rFonts w:ascii="Cambria" w:hAnsi="Cambria" w:cs="Arial"/>
                <w:i/>
                <w:lang w:eastAsia="es-MX"/>
              </w:rPr>
            </w:pPr>
            <w:r w:rsidRPr="008465C7">
              <w:rPr>
                <w:rFonts w:ascii="Cambria" w:hAnsi="Cambria"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465C7" w:rsidRPr="008465C7" w:rsidTr="00A62CB3">
        <w:trPr>
          <w:jc w:val="center"/>
        </w:trPr>
        <w:tc>
          <w:tcPr>
            <w:tcW w:w="1129" w:type="dxa"/>
            <w:vMerge/>
          </w:tcPr>
          <w:p w:rsidR="008465C7" w:rsidRPr="008465C7" w:rsidRDefault="008465C7" w:rsidP="008465C7">
            <w:pPr>
              <w:rPr>
                <w:rFonts w:ascii="Cambria" w:hAnsi="Cambria" w:cs="Arial"/>
                <w:i/>
                <w:lang w:eastAsia="es-MX"/>
              </w:rPr>
            </w:pPr>
          </w:p>
        </w:tc>
        <w:tc>
          <w:tcPr>
            <w:tcW w:w="1990" w:type="dxa"/>
          </w:tcPr>
          <w:p w:rsidR="008465C7" w:rsidRPr="008465C7" w:rsidRDefault="008465C7" w:rsidP="008465C7">
            <w:pPr>
              <w:jc w:val="center"/>
              <w:rPr>
                <w:rFonts w:ascii="Cambria" w:hAnsi="Cambria" w:cs="Arial"/>
                <w:i/>
                <w:lang w:eastAsia="es-MX"/>
              </w:rPr>
            </w:pPr>
            <w:r w:rsidRPr="008465C7">
              <w:rPr>
                <w:rFonts w:ascii="Cambria" w:hAnsi="Cambria" w:cs="Arial"/>
                <w:i/>
                <w:lang w:eastAsia="es-MX"/>
              </w:rPr>
              <w:t>Periodo de reserva</w:t>
            </w:r>
          </w:p>
        </w:tc>
        <w:tc>
          <w:tcPr>
            <w:tcW w:w="4531" w:type="dxa"/>
          </w:tcPr>
          <w:p w:rsidR="008465C7" w:rsidRPr="008465C7" w:rsidRDefault="008465C7" w:rsidP="008465C7">
            <w:pPr>
              <w:rPr>
                <w:rFonts w:ascii="Cambria" w:hAnsi="Cambria" w:cs="Arial"/>
                <w:i/>
                <w:lang w:eastAsia="es-MX"/>
              </w:rPr>
            </w:pPr>
            <w:r w:rsidRPr="008465C7">
              <w:rPr>
                <w:rFonts w:ascii="Cambria" w:hAnsi="Cambria" w:cs="Arial"/>
                <w:i/>
                <w:lang w:eastAsia="es-MX"/>
              </w:rPr>
              <w:t>Se anotará el número de años o meses por los que se mantendrá el documento o las partes del mismo como reservado.</w:t>
            </w:r>
          </w:p>
        </w:tc>
      </w:tr>
      <w:tr w:rsidR="008465C7" w:rsidRPr="008465C7" w:rsidTr="00A62CB3">
        <w:trPr>
          <w:jc w:val="center"/>
        </w:trPr>
        <w:tc>
          <w:tcPr>
            <w:tcW w:w="1129" w:type="dxa"/>
            <w:vMerge/>
          </w:tcPr>
          <w:p w:rsidR="008465C7" w:rsidRPr="008465C7" w:rsidRDefault="008465C7" w:rsidP="008465C7">
            <w:pPr>
              <w:rPr>
                <w:rFonts w:ascii="Cambria" w:hAnsi="Cambria" w:cs="Arial"/>
                <w:i/>
                <w:lang w:eastAsia="es-MX"/>
              </w:rPr>
            </w:pPr>
          </w:p>
        </w:tc>
        <w:tc>
          <w:tcPr>
            <w:tcW w:w="1990" w:type="dxa"/>
          </w:tcPr>
          <w:p w:rsidR="008465C7" w:rsidRPr="008465C7" w:rsidRDefault="008465C7" w:rsidP="008465C7">
            <w:pPr>
              <w:jc w:val="center"/>
              <w:rPr>
                <w:rFonts w:ascii="Cambria" w:hAnsi="Cambria" w:cs="Arial"/>
                <w:i/>
                <w:lang w:eastAsia="es-MX"/>
              </w:rPr>
            </w:pPr>
            <w:r w:rsidRPr="008465C7">
              <w:rPr>
                <w:rFonts w:ascii="Cambria" w:hAnsi="Cambria" w:cs="Arial"/>
                <w:i/>
                <w:lang w:eastAsia="es-MX"/>
              </w:rPr>
              <w:t>Fundamento legal</w:t>
            </w:r>
          </w:p>
        </w:tc>
        <w:tc>
          <w:tcPr>
            <w:tcW w:w="4531" w:type="dxa"/>
          </w:tcPr>
          <w:p w:rsidR="008465C7" w:rsidRPr="008465C7" w:rsidRDefault="008465C7" w:rsidP="008465C7">
            <w:pPr>
              <w:rPr>
                <w:rFonts w:ascii="Cambria" w:hAnsi="Cambria" w:cs="Arial"/>
                <w:i/>
                <w:lang w:eastAsia="es-MX"/>
              </w:rPr>
            </w:pPr>
            <w:r w:rsidRPr="008465C7">
              <w:rPr>
                <w:rFonts w:ascii="Cambria" w:hAnsi="Cambria" w:cs="Arial"/>
                <w:i/>
                <w:lang w:eastAsia="es-MX"/>
              </w:rPr>
              <w:t>Se señalará el nombre del ordenamiento, el o los artículos, fracción(es), párrafo(s) con base en los cuales se sustente la reserva.</w:t>
            </w:r>
          </w:p>
        </w:tc>
      </w:tr>
      <w:tr w:rsidR="008465C7" w:rsidRPr="008465C7" w:rsidTr="00A62CB3">
        <w:trPr>
          <w:jc w:val="center"/>
        </w:trPr>
        <w:tc>
          <w:tcPr>
            <w:tcW w:w="1129" w:type="dxa"/>
            <w:vMerge/>
          </w:tcPr>
          <w:p w:rsidR="008465C7" w:rsidRPr="008465C7" w:rsidRDefault="008465C7" w:rsidP="008465C7">
            <w:pPr>
              <w:rPr>
                <w:rFonts w:ascii="Cambria" w:hAnsi="Cambria" w:cs="Arial"/>
                <w:i/>
                <w:lang w:eastAsia="es-MX"/>
              </w:rPr>
            </w:pPr>
          </w:p>
        </w:tc>
        <w:tc>
          <w:tcPr>
            <w:tcW w:w="1990" w:type="dxa"/>
          </w:tcPr>
          <w:p w:rsidR="008465C7" w:rsidRPr="008465C7" w:rsidRDefault="008465C7" w:rsidP="008465C7">
            <w:pPr>
              <w:jc w:val="center"/>
              <w:rPr>
                <w:rFonts w:ascii="Cambria" w:hAnsi="Cambria" w:cs="Arial"/>
                <w:i/>
                <w:lang w:eastAsia="es-MX"/>
              </w:rPr>
            </w:pPr>
            <w:r w:rsidRPr="008465C7">
              <w:rPr>
                <w:rFonts w:ascii="Cambria" w:hAnsi="Cambria" w:cs="Arial"/>
                <w:i/>
                <w:lang w:eastAsia="es-MX"/>
              </w:rPr>
              <w:t>Ampliación del periodo de reserva</w:t>
            </w:r>
          </w:p>
        </w:tc>
        <w:tc>
          <w:tcPr>
            <w:tcW w:w="4531" w:type="dxa"/>
          </w:tcPr>
          <w:p w:rsidR="008465C7" w:rsidRPr="008465C7" w:rsidRDefault="008465C7" w:rsidP="008465C7">
            <w:pPr>
              <w:rPr>
                <w:rFonts w:ascii="Cambria" w:hAnsi="Cambria" w:cs="Arial"/>
                <w:i/>
                <w:lang w:eastAsia="es-MX"/>
              </w:rPr>
            </w:pPr>
            <w:r w:rsidRPr="008465C7">
              <w:rPr>
                <w:rFonts w:ascii="Cambria" w:hAnsi="Cambria" w:cs="Arial"/>
                <w:i/>
                <w:lang w:eastAsia="es-MX"/>
              </w:rPr>
              <w:t>En caso de haber solicitado la ampliación del periodo de reserva originalmente establecido, se deberá anotar el número de años o meses por los que se amplía la reserva.</w:t>
            </w:r>
          </w:p>
        </w:tc>
      </w:tr>
      <w:tr w:rsidR="008465C7" w:rsidRPr="008465C7" w:rsidTr="00A62CB3">
        <w:trPr>
          <w:jc w:val="center"/>
        </w:trPr>
        <w:tc>
          <w:tcPr>
            <w:tcW w:w="1129" w:type="dxa"/>
            <w:vMerge/>
          </w:tcPr>
          <w:p w:rsidR="008465C7" w:rsidRPr="008465C7" w:rsidRDefault="008465C7" w:rsidP="008465C7">
            <w:pPr>
              <w:rPr>
                <w:rFonts w:ascii="Cambria" w:hAnsi="Cambria" w:cs="Arial"/>
                <w:i/>
                <w:lang w:eastAsia="es-MX"/>
              </w:rPr>
            </w:pPr>
          </w:p>
        </w:tc>
        <w:tc>
          <w:tcPr>
            <w:tcW w:w="1990" w:type="dxa"/>
          </w:tcPr>
          <w:p w:rsidR="008465C7" w:rsidRPr="008465C7" w:rsidRDefault="008465C7" w:rsidP="008465C7">
            <w:pPr>
              <w:jc w:val="center"/>
              <w:rPr>
                <w:rFonts w:ascii="Cambria" w:hAnsi="Cambria" w:cs="Arial"/>
                <w:b/>
                <w:i/>
                <w:u w:val="single"/>
                <w:lang w:eastAsia="es-MX"/>
              </w:rPr>
            </w:pPr>
            <w:r w:rsidRPr="008465C7">
              <w:rPr>
                <w:rFonts w:ascii="Cambria" w:hAnsi="Cambria" w:cs="Arial"/>
                <w:b/>
                <w:i/>
                <w:u w:val="single"/>
                <w:lang w:eastAsia="es-MX"/>
              </w:rPr>
              <w:t>Confidencial</w:t>
            </w:r>
          </w:p>
        </w:tc>
        <w:tc>
          <w:tcPr>
            <w:tcW w:w="4531" w:type="dxa"/>
          </w:tcPr>
          <w:p w:rsidR="008465C7" w:rsidRPr="008465C7" w:rsidRDefault="008465C7" w:rsidP="008465C7">
            <w:pPr>
              <w:rPr>
                <w:rFonts w:ascii="Cambria" w:hAnsi="Cambria" w:cs="Arial"/>
                <w:i/>
                <w:lang w:eastAsia="es-MX"/>
              </w:rPr>
            </w:pPr>
            <w:r w:rsidRPr="008465C7">
              <w:rPr>
                <w:rFonts w:ascii="Cambria" w:hAnsi="Cambria" w:cs="Arial"/>
                <w:i/>
                <w:lang w:eastAsia="es-MX"/>
              </w:rPr>
              <w:t xml:space="preserve">Se indicarán, en su caso, </w:t>
            </w:r>
            <w:r w:rsidRPr="008465C7">
              <w:rPr>
                <w:rFonts w:ascii="Cambria" w:hAnsi="Cambria" w:cs="Arial"/>
                <w:b/>
                <w:i/>
                <w:u w:val="single"/>
                <w:lang w:eastAsia="es-MX"/>
              </w:rPr>
              <w:t>las partes o páginas del documento que se clasifica como confidencial</w:t>
            </w:r>
            <w:r w:rsidRPr="008465C7">
              <w:rPr>
                <w:rFonts w:ascii="Cambria" w:hAnsi="Cambria" w:cs="Arial"/>
                <w:i/>
                <w:lang w:eastAsia="es-MX"/>
              </w:rPr>
              <w:t xml:space="preserve">. </w:t>
            </w:r>
            <w:r w:rsidRPr="008465C7">
              <w:rPr>
                <w:rFonts w:ascii="Cambria" w:hAnsi="Cambria" w:cs="Arial"/>
                <w:b/>
                <w:i/>
                <w:u w:val="single"/>
                <w:lang w:eastAsia="es-MX"/>
              </w:rPr>
              <w:t>Si el documento fuera confidencial en su totalidad, se anotarán todas las páginas que lo conforman</w:t>
            </w:r>
            <w:r w:rsidRPr="008465C7">
              <w:rPr>
                <w:rFonts w:ascii="Cambria" w:hAnsi="Cambria" w:cs="Arial"/>
                <w:i/>
                <w:lang w:eastAsia="es-MX"/>
              </w:rPr>
              <w:t>. Si el documento no contiene información confidencial, se tachará este apartado.</w:t>
            </w:r>
          </w:p>
        </w:tc>
      </w:tr>
      <w:tr w:rsidR="008465C7" w:rsidRPr="008465C7" w:rsidTr="00A62CB3">
        <w:trPr>
          <w:jc w:val="center"/>
        </w:trPr>
        <w:tc>
          <w:tcPr>
            <w:tcW w:w="1129" w:type="dxa"/>
            <w:vMerge/>
          </w:tcPr>
          <w:p w:rsidR="008465C7" w:rsidRPr="008465C7" w:rsidRDefault="008465C7" w:rsidP="008465C7">
            <w:pPr>
              <w:rPr>
                <w:rFonts w:ascii="Cambria" w:hAnsi="Cambria" w:cs="Arial"/>
                <w:i/>
                <w:lang w:eastAsia="es-MX"/>
              </w:rPr>
            </w:pPr>
          </w:p>
        </w:tc>
        <w:tc>
          <w:tcPr>
            <w:tcW w:w="1990" w:type="dxa"/>
          </w:tcPr>
          <w:p w:rsidR="008465C7" w:rsidRPr="008465C7" w:rsidRDefault="008465C7" w:rsidP="008465C7">
            <w:pPr>
              <w:jc w:val="center"/>
              <w:rPr>
                <w:rFonts w:ascii="Cambria" w:hAnsi="Cambria" w:cs="Arial"/>
                <w:i/>
                <w:lang w:eastAsia="es-MX"/>
              </w:rPr>
            </w:pPr>
            <w:r w:rsidRPr="008465C7">
              <w:rPr>
                <w:rFonts w:ascii="Cambria" w:hAnsi="Cambria" w:cs="Arial"/>
                <w:i/>
                <w:lang w:eastAsia="es-MX"/>
              </w:rPr>
              <w:t>Fundamento legal</w:t>
            </w:r>
          </w:p>
        </w:tc>
        <w:tc>
          <w:tcPr>
            <w:tcW w:w="4531" w:type="dxa"/>
          </w:tcPr>
          <w:p w:rsidR="008465C7" w:rsidRPr="008465C7" w:rsidRDefault="008465C7" w:rsidP="008465C7">
            <w:pPr>
              <w:rPr>
                <w:rFonts w:ascii="Cambria" w:hAnsi="Cambria" w:cs="Arial"/>
                <w:i/>
                <w:lang w:eastAsia="es-MX"/>
              </w:rPr>
            </w:pPr>
            <w:r w:rsidRPr="008465C7">
              <w:rPr>
                <w:rFonts w:ascii="Cambria" w:hAnsi="Cambria" w:cs="Arial"/>
                <w:i/>
                <w:lang w:eastAsia="es-MX"/>
              </w:rPr>
              <w:t>Se señalará el nombre del ordenamiento, el o los artículos, fracción(es), párrafo(s) con base en los cuales se sustente la confidencialidad.</w:t>
            </w:r>
          </w:p>
        </w:tc>
      </w:tr>
      <w:tr w:rsidR="008465C7" w:rsidRPr="008465C7" w:rsidTr="00A62CB3">
        <w:trPr>
          <w:jc w:val="center"/>
        </w:trPr>
        <w:tc>
          <w:tcPr>
            <w:tcW w:w="1129" w:type="dxa"/>
            <w:vMerge/>
          </w:tcPr>
          <w:p w:rsidR="008465C7" w:rsidRPr="008465C7" w:rsidRDefault="008465C7" w:rsidP="008465C7">
            <w:pPr>
              <w:rPr>
                <w:rFonts w:ascii="Cambria" w:hAnsi="Cambria" w:cs="Arial"/>
                <w:i/>
                <w:lang w:eastAsia="es-MX"/>
              </w:rPr>
            </w:pPr>
          </w:p>
        </w:tc>
        <w:tc>
          <w:tcPr>
            <w:tcW w:w="1990" w:type="dxa"/>
          </w:tcPr>
          <w:p w:rsidR="008465C7" w:rsidRPr="008465C7" w:rsidRDefault="008465C7" w:rsidP="008465C7">
            <w:pPr>
              <w:jc w:val="center"/>
              <w:rPr>
                <w:rFonts w:ascii="Cambria" w:hAnsi="Cambria" w:cs="Arial"/>
                <w:i/>
                <w:lang w:eastAsia="es-MX"/>
              </w:rPr>
            </w:pPr>
            <w:r w:rsidRPr="008465C7">
              <w:rPr>
                <w:rFonts w:ascii="Cambria" w:hAnsi="Cambria" w:cs="Arial"/>
                <w:i/>
                <w:lang w:eastAsia="es-MX"/>
              </w:rPr>
              <w:t>Rúbrica del titular del área</w:t>
            </w:r>
          </w:p>
        </w:tc>
        <w:tc>
          <w:tcPr>
            <w:tcW w:w="4531" w:type="dxa"/>
          </w:tcPr>
          <w:p w:rsidR="008465C7" w:rsidRPr="008465C7" w:rsidRDefault="008465C7" w:rsidP="008465C7">
            <w:pPr>
              <w:rPr>
                <w:rFonts w:ascii="Cambria" w:hAnsi="Cambria" w:cs="Arial"/>
                <w:i/>
                <w:lang w:eastAsia="es-MX"/>
              </w:rPr>
            </w:pPr>
            <w:r w:rsidRPr="008465C7">
              <w:rPr>
                <w:rFonts w:ascii="Cambria" w:hAnsi="Cambria" w:cs="Arial"/>
                <w:i/>
                <w:lang w:eastAsia="es-MX"/>
              </w:rPr>
              <w:t>Rúbrica autógrafa de quien clasifica.</w:t>
            </w:r>
          </w:p>
        </w:tc>
      </w:tr>
      <w:tr w:rsidR="008465C7" w:rsidRPr="008465C7" w:rsidTr="00A62CB3">
        <w:trPr>
          <w:jc w:val="center"/>
        </w:trPr>
        <w:tc>
          <w:tcPr>
            <w:tcW w:w="1129" w:type="dxa"/>
            <w:vMerge/>
          </w:tcPr>
          <w:p w:rsidR="008465C7" w:rsidRPr="008465C7" w:rsidRDefault="008465C7" w:rsidP="008465C7">
            <w:pPr>
              <w:rPr>
                <w:rFonts w:ascii="Cambria" w:hAnsi="Cambria" w:cs="Arial"/>
                <w:i/>
                <w:lang w:eastAsia="es-MX"/>
              </w:rPr>
            </w:pPr>
          </w:p>
        </w:tc>
        <w:tc>
          <w:tcPr>
            <w:tcW w:w="1990" w:type="dxa"/>
          </w:tcPr>
          <w:p w:rsidR="008465C7" w:rsidRPr="008465C7" w:rsidRDefault="008465C7" w:rsidP="008465C7">
            <w:pPr>
              <w:jc w:val="center"/>
              <w:rPr>
                <w:rFonts w:ascii="Cambria" w:hAnsi="Cambria" w:cs="Arial"/>
                <w:i/>
                <w:lang w:eastAsia="es-MX"/>
              </w:rPr>
            </w:pPr>
            <w:r w:rsidRPr="008465C7">
              <w:rPr>
                <w:rFonts w:ascii="Cambria" w:hAnsi="Cambria" w:cs="Arial"/>
                <w:i/>
                <w:lang w:eastAsia="es-MX"/>
              </w:rPr>
              <w:t>Fecha de desclasificación</w:t>
            </w:r>
          </w:p>
        </w:tc>
        <w:tc>
          <w:tcPr>
            <w:tcW w:w="4531" w:type="dxa"/>
          </w:tcPr>
          <w:p w:rsidR="008465C7" w:rsidRPr="008465C7" w:rsidRDefault="008465C7" w:rsidP="008465C7">
            <w:pPr>
              <w:rPr>
                <w:rFonts w:ascii="Cambria" w:hAnsi="Cambria" w:cs="Arial"/>
                <w:i/>
                <w:lang w:eastAsia="es-MX"/>
              </w:rPr>
            </w:pPr>
            <w:r w:rsidRPr="008465C7">
              <w:rPr>
                <w:rFonts w:ascii="Cambria" w:hAnsi="Cambria" w:cs="Arial"/>
                <w:i/>
                <w:lang w:eastAsia="es-MX"/>
              </w:rPr>
              <w:t>Se anotará la fecha en que se desclasifica el documento.</w:t>
            </w:r>
          </w:p>
        </w:tc>
      </w:tr>
      <w:tr w:rsidR="008465C7" w:rsidRPr="008465C7" w:rsidTr="00A62CB3">
        <w:trPr>
          <w:jc w:val="center"/>
        </w:trPr>
        <w:tc>
          <w:tcPr>
            <w:tcW w:w="1129" w:type="dxa"/>
            <w:vMerge/>
          </w:tcPr>
          <w:p w:rsidR="008465C7" w:rsidRPr="008465C7" w:rsidRDefault="008465C7" w:rsidP="008465C7">
            <w:pPr>
              <w:rPr>
                <w:rFonts w:ascii="Cambria" w:hAnsi="Cambria" w:cs="Arial"/>
                <w:i/>
                <w:lang w:eastAsia="es-MX"/>
              </w:rPr>
            </w:pPr>
          </w:p>
        </w:tc>
        <w:tc>
          <w:tcPr>
            <w:tcW w:w="1990" w:type="dxa"/>
          </w:tcPr>
          <w:p w:rsidR="008465C7" w:rsidRPr="008465C7" w:rsidRDefault="008465C7" w:rsidP="008465C7">
            <w:pPr>
              <w:jc w:val="center"/>
              <w:rPr>
                <w:rFonts w:ascii="Cambria" w:hAnsi="Cambria" w:cs="Arial"/>
                <w:i/>
                <w:lang w:eastAsia="es-MX"/>
              </w:rPr>
            </w:pPr>
            <w:r w:rsidRPr="008465C7">
              <w:rPr>
                <w:rFonts w:ascii="Cambria" w:hAnsi="Cambria" w:cs="Arial"/>
                <w:i/>
                <w:lang w:eastAsia="es-MX"/>
              </w:rPr>
              <w:t>Rúbrica y cargo del servidor público</w:t>
            </w:r>
          </w:p>
        </w:tc>
        <w:tc>
          <w:tcPr>
            <w:tcW w:w="4531" w:type="dxa"/>
            <w:vAlign w:val="center"/>
          </w:tcPr>
          <w:p w:rsidR="008465C7" w:rsidRPr="008465C7" w:rsidRDefault="008465C7" w:rsidP="008465C7">
            <w:pPr>
              <w:rPr>
                <w:rFonts w:ascii="Cambria" w:hAnsi="Cambria" w:cs="Arial"/>
                <w:i/>
                <w:lang w:eastAsia="es-MX"/>
              </w:rPr>
            </w:pPr>
            <w:r w:rsidRPr="008465C7">
              <w:rPr>
                <w:rFonts w:ascii="Cambria" w:hAnsi="Cambria" w:cs="Arial"/>
                <w:i/>
                <w:lang w:eastAsia="es-MX"/>
              </w:rPr>
              <w:t>Rúbrica autógrafa de quien desclasifica.</w:t>
            </w:r>
          </w:p>
        </w:tc>
      </w:tr>
    </w:tbl>
    <w:p w:rsidR="008465C7" w:rsidRPr="008465C7" w:rsidRDefault="008465C7" w:rsidP="008465C7">
      <w:pPr>
        <w:ind w:left="709" w:right="709"/>
        <w:jc w:val="both"/>
        <w:rPr>
          <w:rFonts w:ascii="Palatino Linotype" w:hAnsi="Palatino Linotype" w:cs="Arial"/>
          <w:i/>
          <w:sz w:val="22"/>
          <w:szCs w:val="22"/>
          <w:lang w:eastAsia="es-MX"/>
        </w:rPr>
      </w:pPr>
      <w:r w:rsidRPr="008465C7">
        <w:rPr>
          <w:rFonts w:ascii="Palatino Linotype" w:hAnsi="Palatino Linotype" w:cs="Arial"/>
          <w:i/>
          <w:sz w:val="22"/>
          <w:szCs w:val="22"/>
          <w:lang w:eastAsia="es-MX"/>
        </w:rPr>
        <w:t>…”</w:t>
      </w:r>
    </w:p>
    <w:p w:rsidR="008465C7" w:rsidRPr="008465C7" w:rsidRDefault="008465C7" w:rsidP="008465C7">
      <w:pPr>
        <w:ind w:left="709" w:right="709"/>
        <w:jc w:val="both"/>
        <w:rPr>
          <w:rFonts w:ascii="Palatino Linotype" w:hAnsi="Palatino Linotype" w:cs="Arial"/>
          <w:sz w:val="22"/>
          <w:szCs w:val="22"/>
          <w:lang w:eastAsia="es-MX"/>
        </w:rPr>
      </w:pPr>
      <w:r w:rsidRPr="008465C7">
        <w:rPr>
          <w:rFonts w:ascii="Palatino Linotype" w:hAnsi="Palatino Linotype" w:cs="Arial"/>
          <w:sz w:val="22"/>
          <w:szCs w:val="22"/>
          <w:lang w:eastAsia="es-MX"/>
        </w:rPr>
        <w:t>(Énfasis Añadido)</w:t>
      </w:r>
    </w:p>
    <w:p w:rsidR="008465C7" w:rsidRPr="008465C7" w:rsidRDefault="008465C7" w:rsidP="008465C7">
      <w:pPr>
        <w:spacing w:before="100" w:beforeAutospacing="1" w:after="100" w:afterAutospacing="1" w:line="360" w:lineRule="auto"/>
        <w:jc w:val="both"/>
      </w:pPr>
      <w:r w:rsidRPr="008465C7">
        <w:rPr>
          <w:rFonts w:ascii="Palatino Linotype" w:hAnsi="Palatino Linotype" w:cs="Arial"/>
        </w:rPr>
        <w:t>Por lo tanto,</w:t>
      </w:r>
      <w:r w:rsidRPr="008465C7">
        <w:rPr>
          <w:rFonts w:ascii="Palatino Linotype" w:hAnsi="Palatino Linotype"/>
        </w:rPr>
        <w:t xml:space="preserve"> es importante referir que </w:t>
      </w:r>
      <w:r w:rsidRPr="008465C7">
        <w:rPr>
          <w:rFonts w:ascii="Palatino Linotype" w:hAnsi="Palatino Linotype"/>
          <w:b/>
        </w:rPr>
        <w:t>EL SUJETO OBLIGADO</w:t>
      </w:r>
      <w:r w:rsidRPr="008465C7">
        <w:rPr>
          <w:rFonts w:ascii="Palatino Linotype" w:hAnsi="Palatino Linotype"/>
        </w:rPr>
        <w:t xml:space="preserve"> deberá seguir el procedimiento legal establecido para su </w:t>
      </w:r>
      <w:r w:rsidRPr="008465C7">
        <w:rPr>
          <w:rFonts w:ascii="Palatino Linotype" w:hAnsi="Palatino Linotype"/>
          <w:lang w:eastAsia="es-MX"/>
        </w:rPr>
        <w:t>clasificación</w:t>
      </w:r>
      <w:r w:rsidRPr="008465C7">
        <w:rPr>
          <w:rFonts w:ascii="Palatino Linotype" w:hAnsi="Palatino Linotype"/>
        </w:rPr>
        <w:t>, esto es, que su Comité de</w:t>
      </w:r>
      <w:r w:rsidRPr="008465C7">
        <w:rPr>
          <w:rFonts w:ascii="Palatino Linotype" w:hAnsi="Palatino Linotype" w:cs="Arial"/>
        </w:rPr>
        <w:t xml:space="preserve"> Transparencia emita </w:t>
      </w:r>
      <w:r w:rsidRPr="008465C7">
        <w:rPr>
          <w:rFonts w:ascii="Palatino Linotype" w:hAnsi="Palatino Linotype" w:cs="Arial"/>
          <w:lang w:val="es-ES_tradnl"/>
        </w:rPr>
        <w:t>un</w:t>
      </w:r>
      <w:r w:rsidRPr="008465C7">
        <w:rPr>
          <w:rFonts w:ascii="Palatino Linotype" w:hAnsi="Palatino Linotype" w:cs="Arial"/>
        </w:rPr>
        <w:t xml:space="preserve"> Acuerdo de Clasificación que cumpla con las formalidades antes citadas</w:t>
      </w:r>
      <w:r w:rsidRPr="008465C7">
        <w:rPr>
          <w:rFonts w:ascii="Palatino Linotype" w:hAnsi="Palatino Linotype" w:cs="Arial"/>
          <w:b/>
        </w:rPr>
        <w:t xml:space="preserve"> </w:t>
      </w:r>
      <w:r w:rsidRPr="008465C7">
        <w:rPr>
          <w:rFonts w:ascii="Palatino Linotype" w:hAnsi="Palatino Linotype" w:cs="Arial"/>
        </w:rPr>
        <w:t xml:space="preserve">que la sustente, en el </w:t>
      </w:r>
      <w:r w:rsidRPr="008465C7">
        <w:rPr>
          <w:rFonts w:ascii="Palatino Linotype" w:hAnsi="Palatino Linotype" w:cs="Arial"/>
          <w:lang w:eastAsia="es-MX"/>
        </w:rPr>
        <w:t>que</w:t>
      </w:r>
      <w:r w:rsidRPr="008465C7">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D40EC2" w:rsidRPr="00EA756E" w:rsidRDefault="00D40EC2" w:rsidP="00EA756E">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cs="Arial"/>
        </w:rPr>
      </w:pPr>
      <w:r w:rsidRPr="00EA756E">
        <w:rPr>
          <w:rFonts w:ascii="Palatino Linotype" w:hAnsi="Palatino Linotype" w:cs="Arial"/>
        </w:rPr>
        <w:t xml:space="preserve">En conclusión, ante lo </w:t>
      </w:r>
      <w:r w:rsidR="000A0C8E">
        <w:rPr>
          <w:rFonts w:ascii="Palatino Linotype" w:hAnsi="Palatino Linotype" w:cs="Arial"/>
          <w:b/>
        </w:rPr>
        <w:t>parcialmente f</w:t>
      </w:r>
      <w:r w:rsidRPr="00EA756E">
        <w:rPr>
          <w:rFonts w:ascii="Palatino Linotype" w:hAnsi="Palatino Linotype" w:cs="Arial"/>
          <w:b/>
        </w:rPr>
        <w:t>undado</w:t>
      </w:r>
      <w:r w:rsidRPr="00EA756E">
        <w:rPr>
          <w:rFonts w:ascii="Palatino Linotype" w:hAnsi="Palatino Linotype" w:cs="Arial"/>
        </w:rPr>
        <w:t xml:space="preserve"> de las razones o motivos de inconformidad hechos valer por </w:t>
      </w:r>
      <w:r w:rsidRPr="00EA756E">
        <w:rPr>
          <w:rFonts w:ascii="Palatino Linotype" w:hAnsi="Palatino Linotype" w:cs="Arial"/>
          <w:b/>
        </w:rPr>
        <w:t>EL RECURRENTE</w:t>
      </w:r>
      <w:r w:rsidRPr="00EA756E">
        <w:rPr>
          <w:rFonts w:ascii="Palatino Linotype" w:hAnsi="Palatino Linotype" w:cs="Arial"/>
        </w:rPr>
        <w:t xml:space="preserve">, este Instituto estima que lo procedente es </w:t>
      </w:r>
      <w:r w:rsidR="00EA756E">
        <w:rPr>
          <w:rFonts w:ascii="Palatino Linotype" w:hAnsi="Palatino Linotype" w:cs="Arial"/>
          <w:b/>
        </w:rPr>
        <w:t>REVOCAR</w:t>
      </w:r>
      <w:r w:rsidRPr="00EA756E">
        <w:rPr>
          <w:rFonts w:ascii="Palatino Linotype" w:hAnsi="Palatino Linotype" w:cs="Arial"/>
        </w:rPr>
        <w:t xml:space="preserve"> la respuesta del </w:t>
      </w:r>
      <w:r w:rsidRPr="00EA756E">
        <w:rPr>
          <w:rFonts w:ascii="Palatino Linotype" w:hAnsi="Palatino Linotype" w:cs="Arial"/>
          <w:b/>
        </w:rPr>
        <w:t>SUJETO OBLIGADO</w:t>
      </w:r>
      <w:r w:rsidRPr="00EA756E">
        <w:rPr>
          <w:rFonts w:ascii="Palatino Linotype" w:hAnsi="Palatino Linotype" w:cs="Arial"/>
        </w:rPr>
        <w:t xml:space="preserve"> y</w:t>
      </w:r>
      <w:r w:rsidR="00E7573F">
        <w:rPr>
          <w:rFonts w:ascii="Palatino Linotype" w:hAnsi="Palatino Linotype" w:cs="Arial"/>
        </w:rPr>
        <w:t xml:space="preserve">, previa </w:t>
      </w:r>
      <w:r w:rsidR="00E7573F" w:rsidRPr="00E7573F">
        <w:rPr>
          <w:rFonts w:ascii="Palatino Linotype" w:hAnsi="Palatino Linotype" w:cs="Arial"/>
          <w:b/>
        </w:rPr>
        <w:t>búsqueda exhaustiva y razonable</w:t>
      </w:r>
      <w:r w:rsidR="00E7573F">
        <w:rPr>
          <w:rFonts w:ascii="Palatino Linotype" w:hAnsi="Palatino Linotype" w:cs="Arial"/>
        </w:rPr>
        <w:t>,</w:t>
      </w:r>
      <w:r w:rsidRPr="00EA756E">
        <w:rPr>
          <w:rFonts w:ascii="Palatino Linotype" w:hAnsi="Palatino Linotype" w:cs="Arial"/>
        </w:rPr>
        <w:t xml:space="preserve"> </w:t>
      </w:r>
      <w:r w:rsidRPr="00EA756E">
        <w:rPr>
          <w:rFonts w:ascii="Palatino Linotype" w:hAnsi="Palatino Linotype" w:cs="Arial"/>
          <w:b/>
        </w:rPr>
        <w:t>ordenar</w:t>
      </w:r>
      <w:r w:rsidRPr="00EA756E">
        <w:rPr>
          <w:rFonts w:ascii="Palatino Linotype" w:hAnsi="Palatino Linotype" w:cs="Arial"/>
        </w:rPr>
        <w:t xml:space="preserve"> la entrega de la información precisada en el presente Considerando.</w:t>
      </w:r>
    </w:p>
    <w:p w:rsidR="005417DC" w:rsidRPr="00DB5452" w:rsidRDefault="005417DC" w:rsidP="0053103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DB5452">
        <w:rPr>
          <w:rFonts w:ascii="Palatino Linotype" w:eastAsia="Calibri" w:hAnsi="Palatino Linotype" w:cs="Arial"/>
        </w:rPr>
        <w:t xml:space="preserve">Así, con </w:t>
      </w:r>
      <w:r w:rsidRPr="00DB5452">
        <w:rPr>
          <w:rFonts w:ascii="Palatino Linotype" w:hAnsi="Palatino Linotype" w:cs="Arial"/>
        </w:rPr>
        <w:t>fundamento</w:t>
      </w:r>
      <w:r w:rsidRPr="00DB5452">
        <w:rPr>
          <w:rFonts w:ascii="Palatino Linotype" w:eastAsia="Calibri" w:hAnsi="Palatino Linotype" w:cs="Arial"/>
        </w:rPr>
        <w:t xml:space="preserve"> en lo prescrito en los artículos 5</w:t>
      </w:r>
      <w:r w:rsidR="009661B8" w:rsidRPr="00DB5452">
        <w:rPr>
          <w:rFonts w:ascii="Palatino Linotype" w:eastAsia="Calibri" w:hAnsi="Palatino Linotype" w:cs="Arial"/>
        </w:rPr>
        <w:t>,</w:t>
      </w:r>
      <w:r w:rsidRPr="00DB5452">
        <w:rPr>
          <w:rFonts w:ascii="Palatino Linotype" w:eastAsia="Calibri" w:hAnsi="Palatino Linotype" w:cs="Arial"/>
        </w:rPr>
        <w:t xml:space="preserve"> </w:t>
      </w:r>
      <w:proofErr w:type="gramStart"/>
      <w:r w:rsidRPr="00DB5452">
        <w:rPr>
          <w:rFonts w:ascii="Palatino Linotype" w:hAnsi="Palatino Linotype"/>
        </w:rPr>
        <w:t xml:space="preserve">párrafos vigésimo, vigésimo primero y vigésimo </w:t>
      </w:r>
      <w:r w:rsidRPr="00DB5452">
        <w:rPr>
          <w:rFonts w:ascii="Palatino Linotype" w:hAnsi="Palatino Linotype" w:cs="Arial"/>
        </w:rPr>
        <w:t>segundo</w:t>
      </w:r>
      <w:proofErr w:type="gramEnd"/>
      <w:r w:rsidRPr="00DB5452">
        <w:rPr>
          <w:rFonts w:ascii="Palatino Linotype" w:hAnsi="Palatino Linotype" w:cs="Arial"/>
        </w:rPr>
        <w:t>,</w:t>
      </w:r>
      <w:r w:rsidRPr="00DB5452">
        <w:rPr>
          <w:rFonts w:ascii="Palatino Linotype" w:hAnsi="Palatino Linotype"/>
        </w:rPr>
        <w:t xml:space="preserve"> </w:t>
      </w:r>
      <w:r w:rsidRPr="00DB5452">
        <w:rPr>
          <w:rFonts w:ascii="Palatino Linotype" w:hAnsi="Palatino Linotype" w:cs="Arial"/>
        </w:rPr>
        <w:t>fracciones</w:t>
      </w:r>
      <w:r w:rsidRPr="00DB5452">
        <w:rPr>
          <w:rFonts w:ascii="Palatino Linotype" w:hAnsi="Palatino Linotype"/>
        </w:rPr>
        <w:t xml:space="preserve"> IV y V,</w:t>
      </w:r>
      <w:r w:rsidRPr="00DB5452">
        <w:rPr>
          <w:rFonts w:ascii="Palatino Linotype" w:eastAsia="Calibri" w:hAnsi="Palatino Linotype" w:cs="Arial"/>
        </w:rPr>
        <w:t xml:space="preserve"> de la Constitución Política del Estado Libre y Soberano de México, y los artículos </w:t>
      </w:r>
      <w:r w:rsidRPr="00DB5452">
        <w:rPr>
          <w:rFonts w:ascii="Palatino Linotype" w:hAnsi="Palatino Linotype"/>
        </w:rPr>
        <w:t xml:space="preserve">2, </w:t>
      </w:r>
      <w:r w:rsidRPr="00DB5452">
        <w:rPr>
          <w:rFonts w:ascii="Palatino Linotype" w:hAnsi="Palatino Linotype" w:cs="Arial"/>
        </w:rPr>
        <w:t>fracción</w:t>
      </w:r>
      <w:r w:rsidRPr="00DB5452">
        <w:rPr>
          <w:rFonts w:ascii="Palatino Linotype" w:hAnsi="Palatino Linotype"/>
        </w:rPr>
        <w:t xml:space="preserve"> II, 9, </w:t>
      </w:r>
      <w:r w:rsidRPr="00DB5452">
        <w:rPr>
          <w:rFonts w:ascii="Palatino Linotype" w:hAnsi="Palatino Linotype" w:cs="Arial"/>
          <w:lang w:val="es-ES_tradnl"/>
        </w:rPr>
        <w:t>29</w:t>
      </w:r>
      <w:r w:rsidRPr="00DB5452">
        <w:rPr>
          <w:rFonts w:ascii="Palatino Linotype" w:hAnsi="Palatino Linotype"/>
        </w:rPr>
        <w:t>, 36, fracciones I y II, 176, 178, 179, 181, 185, fracción I, 186 y 188,</w:t>
      </w:r>
      <w:r w:rsidRPr="00DB5452">
        <w:rPr>
          <w:rFonts w:ascii="Palatino Linotype" w:eastAsia="Calibri" w:hAnsi="Palatino Linotype" w:cs="Arial"/>
        </w:rPr>
        <w:t xml:space="preserve"> de la Ley de Transparencia y Acceso a la Información Pública del Estado de México y </w:t>
      </w:r>
      <w:r w:rsidRPr="00DB5452">
        <w:rPr>
          <w:rFonts w:ascii="Palatino Linotype" w:hAnsi="Palatino Linotype" w:cs="Arial"/>
        </w:rPr>
        <w:t>Municipios</w:t>
      </w:r>
      <w:r w:rsidRPr="00DB5452">
        <w:rPr>
          <w:rFonts w:ascii="Palatino Linotype" w:eastAsia="Calibri" w:hAnsi="Palatino Linotype" w:cs="Arial"/>
        </w:rPr>
        <w:t xml:space="preserve">, </w:t>
      </w:r>
      <w:r w:rsidRPr="00DB5452">
        <w:rPr>
          <w:rFonts w:ascii="Palatino Linotype" w:hAnsi="Palatino Linotype"/>
        </w:rPr>
        <w:t>este</w:t>
      </w:r>
      <w:r w:rsidRPr="00DB5452">
        <w:rPr>
          <w:rFonts w:ascii="Palatino Linotype" w:eastAsia="Calibri" w:hAnsi="Palatino Linotype" w:cs="Arial"/>
        </w:rPr>
        <w:t xml:space="preserve"> Pleno:</w:t>
      </w:r>
    </w:p>
    <w:p w:rsidR="009377D0" w:rsidRPr="00DB5452" w:rsidRDefault="009377D0" w:rsidP="00751404">
      <w:pPr>
        <w:spacing w:before="240" w:after="100" w:afterAutospacing="1" w:line="360" w:lineRule="auto"/>
        <w:jc w:val="center"/>
        <w:rPr>
          <w:rFonts w:ascii="Palatino Linotype" w:hAnsi="Palatino Linotype"/>
          <w:b/>
          <w:bCs/>
          <w:spacing w:val="60"/>
          <w:sz w:val="28"/>
        </w:rPr>
      </w:pPr>
      <w:r w:rsidRPr="00DB5452">
        <w:rPr>
          <w:rFonts w:ascii="Palatino Linotype" w:hAnsi="Palatino Linotype"/>
          <w:b/>
          <w:bCs/>
          <w:spacing w:val="60"/>
          <w:sz w:val="28"/>
        </w:rPr>
        <w:lastRenderedPageBreak/>
        <w:t>RESUELVE</w:t>
      </w:r>
    </w:p>
    <w:p w:rsidR="00953858" w:rsidRPr="00DB545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DB5452">
        <w:rPr>
          <w:rFonts w:ascii="Palatino Linotype" w:hAnsi="Palatino Linotype" w:cs="Arial"/>
        </w:rPr>
        <w:t xml:space="preserve">Resultan </w:t>
      </w:r>
      <w:r w:rsidR="000A0C8E">
        <w:rPr>
          <w:rFonts w:ascii="Palatino Linotype" w:hAnsi="Palatino Linotype" w:cs="Arial"/>
          <w:b/>
        </w:rPr>
        <w:t>parcialmente f</w:t>
      </w:r>
      <w:r w:rsidRPr="00DB5452">
        <w:rPr>
          <w:rFonts w:ascii="Palatino Linotype" w:hAnsi="Palatino Linotype" w:cs="Arial"/>
          <w:b/>
        </w:rPr>
        <w:t>undadas</w:t>
      </w:r>
      <w:r w:rsidRPr="00DB5452">
        <w:rPr>
          <w:rFonts w:ascii="Palatino Linotype" w:hAnsi="Palatino Linotype" w:cs="Arial"/>
        </w:rPr>
        <w:t xml:space="preserve"> las </w:t>
      </w:r>
      <w:r w:rsidRPr="00DB5452">
        <w:rPr>
          <w:rFonts w:ascii="Palatino Linotype" w:hAnsi="Palatino Linotype"/>
          <w:shd w:val="clear" w:color="auto" w:fill="FFFFFF"/>
        </w:rPr>
        <w:t>razones</w:t>
      </w:r>
      <w:r w:rsidRPr="00DB5452">
        <w:rPr>
          <w:rFonts w:ascii="Palatino Linotype" w:hAnsi="Palatino Linotype" w:cs="Arial"/>
        </w:rPr>
        <w:t xml:space="preserve"> o motivos de inconformidad hechas valer por </w:t>
      </w:r>
      <w:r w:rsidR="000E38F8">
        <w:rPr>
          <w:rFonts w:ascii="Palatino Linotype" w:hAnsi="Palatino Linotype" w:cs="Arial"/>
          <w:b/>
        </w:rPr>
        <w:t>EL</w:t>
      </w:r>
      <w:r w:rsidRPr="00DB5452">
        <w:rPr>
          <w:rFonts w:ascii="Palatino Linotype" w:hAnsi="Palatino Linotype" w:cs="Arial"/>
          <w:b/>
        </w:rPr>
        <w:t xml:space="preserve"> RECURRENTE</w:t>
      </w:r>
      <w:r w:rsidR="00FF0DA7" w:rsidRPr="00DB5452">
        <w:rPr>
          <w:rFonts w:ascii="Palatino Linotype" w:hAnsi="Palatino Linotype" w:cs="Arial"/>
          <w:b/>
        </w:rPr>
        <w:t>,</w:t>
      </w:r>
      <w:r w:rsidRPr="00DB5452">
        <w:rPr>
          <w:rFonts w:ascii="Palatino Linotype" w:hAnsi="Palatino Linotype" w:cs="Arial"/>
        </w:rPr>
        <w:t xml:space="preserve"> en términos del Considerando </w:t>
      </w:r>
      <w:r w:rsidR="00751404">
        <w:rPr>
          <w:rFonts w:ascii="Palatino Linotype" w:hAnsi="Palatino Linotype" w:cs="Arial"/>
          <w:b/>
        </w:rPr>
        <w:t>QUINTO</w:t>
      </w:r>
      <w:r w:rsidRPr="00DB5452">
        <w:rPr>
          <w:rFonts w:ascii="Palatino Linotype" w:hAnsi="Palatino Linotype" w:cs="Arial"/>
        </w:rPr>
        <w:t xml:space="preserve"> de la presente resolución.</w:t>
      </w:r>
    </w:p>
    <w:p w:rsidR="00953858" w:rsidRPr="00DB5452" w:rsidRDefault="00953858" w:rsidP="004145A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DB5452">
        <w:rPr>
          <w:rFonts w:ascii="Palatino Linotype" w:hAnsi="Palatino Linotype" w:cs="Arial"/>
        </w:rPr>
        <w:t xml:space="preserve">Se </w:t>
      </w:r>
      <w:r w:rsidR="00EA756E">
        <w:rPr>
          <w:rFonts w:ascii="Palatino Linotype" w:hAnsi="Palatino Linotype" w:cs="Arial"/>
          <w:b/>
        </w:rPr>
        <w:t>REVOCA</w:t>
      </w:r>
      <w:r w:rsidRPr="00DB5452">
        <w:rPr>
          <w:rFonts w:ascii="Palatino Linotype" w:hAnsi="Palatino Linotype" w:cs="Arial"/>
          <w:b/>
        </w:rPr>
        <w:t xml:space="preserve"> </w:t>
      </w:r>
      <w:r w:rsidRPr="00DB5452">
        <w:rPr>
          <w:rFonts w:ascii="Palatino Linotype" w:hAnsi="Palatino Linotype" w:cs="Arial"/>
        </w:rPr>
        <w:t xml:space="preserve">la respuesta del </w:t>
      </w:r>
      <w:r w:rsidRPr="00DB5452">
        <w:rPr>
          <w:rFonts w:ascii="Palatino Linotype" w:hAnsi="Palatino Linotype" w:cs="Arial"/>
          <w:b/>
        </w:rPr>
        <w:t>SUJETO OBLIGADO</w:t>
      </w:r>
      <w:r w:rsidRPr="00DB5452">
        <w:rPr>
          <w:rFonts w:ascii="Palatino Linotype" w:hAnsi="Palatino Linotype" w:cs="Arial"/>
        </w:rPr>
        <w:t xml:space="preserve"> y se </w:t>
      </w:r>
      <w:r w:rsidRPr="00DB5452">
        <w:rPr>
          <w:rFonts w:ascii="Palatino Linotype" w:hAnsi="Palatino Linotype" w:cs="Arial"/>
          <w:b/>
        </w:rPr>
        <w:t>ordena</w:t>
      </w:r>
      <w:r w:rsidRPr="00DB5452">
        <w:rPr>
          <w:rFonts w:ascii="Palatino Linotype" w:hAnsi="Palatino Linotype" w:cs="Arial"/>
        </w:rPr>
        <w:t xml:space="preserve"> atienda la solicitud de información pública </w:t>
      </w:r>
      <w:r w:rsidR="002D4551">
        <w:rPr>
          <w:rFonts w:ascii="Palatino Linotype" w:hAnsi="Palatino Linotype" w:cs="Arial"/>
          <w:b/>
          <w:bCs/>
        </w:rPr>
        <w:t>00057/CHICOLOA</w:t>
      </w:r>
      <w:r w:rsidR="00693255">
        <w:rPr>
          <w:rFonts w:ascii="Palatino Linotype" w:hAnsi="Palatino Linotype" w:cs="Arial"/>
          <w:b/>
          <w:bCs/>
        </w:rPr>
        <w:t>/IP/2019</w:t>
      </w:r>
      <w:r w:rsidRPr="00DB5452">
        <w:rPr>
          <w:rFonts w:ascii="Palatino Linotype" w:hAnsi="Palatino Linotype" w:cs="Arial"/>
        </w:rPr>
        <w:t xml:space="preserve"> y haga entrega a</w:t>
      </w:r>
      <w:r w:rsidR="000E38F8">
        <w:rPr>
          <w:rFonts w:ascii="Palatino Linotype" w:hAnsi="Palatino Linotype" w:cs="Arial"/>
        </w:rPr>
        <w:t>l</w:t>
      </w:r>
      <w:r w:rsidR="002853F5">
        <w:rPr>
          <w:rFonts w:ascii="Palatino Linotype" w:hAnsi="Palatino Linotype" w:cs="Arial"/>
        </w:rPr>
        <w:t xml:space="preserve"> </w:t>
      </w:r>
      <w:r w:rsidR="00CE5FED" w:rsidRPr="00DB5452">
        <w:rPr>
          <w:rFonts w:ascii="Palatino Linotype" w:hAnsi="Palatino Linotype" w:cs="Arial"/>
          <w:b/>
        </w:rPr>
        <w:t>RECURRENTE</w:t>
      </w:r>
      <w:r w:rsidRPr="00DB5452">
        <w:rPr>
          <w:rFonts w:ascii="Palatino Linotype" w:hAnsi="Palatino Linotype" w:cs="Arial"/>
        </w:rPr>
        <w:t xml:space="preserve">, </w:t>
      </w:r>
      <w:r w:rsidR="00E85767">
        <w:rPr>
          <w:rFonts w:ascii="Palatino Linotype" w:hAnsi="Palatino Linotype" w:cs="Arial"/>
        </w:rPr>
        <w:t xml:space="preserve">previa </w:t>
      </w:r>
      <w:r w:rsidR="00E85767" w:rsidRPr="00E85767">
        <w:rPr>
          <w:rFonts w:ascii="Palatino Linotype" w:hAnsi="Palatino Linotype" w:cs="Arial"/>
          <w:b/>
        </w:rPr>
        <w:t>búsqueda exhaustiva y razonable</w:t>
      </w:r>
      <w:r w:rsidR="00E85767">
        <w:rPr>
          <w:rFonts w:ascii="Palatino Linotype" w:hAnsi="Palatino Linotype" w:cs="Arial"/>
        </w:rPr>
        <w:t xml:space="preserve">, </w:t>
      </w:r>
      <w:r w:rsidR="008465C7">
        <w:rPr>
          <w:rFonts w:ascii="Palatino Linotype" w:hAnsi="Palatino Linotype"/>
        </w:rPr>
        <w:t xml:space="preserve">en </w:t>
      </w:r>
      <w:r w:rsidR="008465C7" w:rsidRPr="004B32F3">
        <w:rPr>
          <w:rFonts w:ascii="Palatino Linotype" w:hAnsi="Palatino Linotype"/>
          <w:b/>
        </w:rPr>
        <w:t>versión pública</w:t>
      </w:r>
      <w:r w:rsidR="008465C7">
        <w:rPr>
          <w:rFonts w:ascii="Palatino Linotype" w:hAnsi="Palatino Linotype"/>
        </w:rPr>
        <w:t xml:space="preserve"> de ser procedente</w:t>
      </w:r>
      <w:r w:rsidR="008465C7">
        <w:rPr>
          <w:rFonts w:ascii="Palatino Linotype" w:hAnsi="Palatino Linotype" w:cs="Arial"/>
        </w:rPr>
        <w:t xml:space="preserve">, </w:t>
      </w:r>
      <w:r w:rsidRPr="00DB5452">
        <w:rPr>
          <w:rFonts w:ascii="Palatino Linotype" w:hAnsi="Palatino Linotype" w:cs="Arial"/>
        </w:rPr>
        <w:t xml:space="preserve">vía </w:t>
      </w:r>
      <w:r w:rsidRPr="00DB5452">
        <w:rPr>
          <w:rFonts w:ascii="Palatino Linotype" w:hAnsi="Palatino Linotype" w:cs="Arial"/>
          <w:b/>
        </w:rPr>
        <w:t>EL</w:t>
      </w:r>
      <w:r w:rsidRPr="00DB5452">
        <w:rPr>
          <w:rFonts w:ascii="Palatino Linotype" w:hAnsi="Palatino Linotype" w:cs="Arial"/>
        </w:rPr>
        <w:t xml:space="preserve"> </w:t>
      </w:r>
      <w:r w:rsidRPr="00DB5452">
        <w:rPr>
          <w:rFonts w:ascii="Palatino Linotype" w:hAnsi="Palatino Linotype" w:cs="Arial"/>
          <w:b/>
        </w:rPr>
        <w:t>SAIMEX</w:t>
      </w:r>
      <w:r w:rsidRPr="00DB5452">
        <w:rPr>
          <w:rFonts w:ascii="Palatino Linotype" w:hAnsi="Palatino Linotype" w:cs="Arial"/>
        </w:rPr>
        <w:t xml:space="preserve">, en </w:t>
      </w:r>
      <w:r w:rsidRPr="00DB5452">
        <w:rPr>
          <w:rFonts w:ascii="Palatino Linotype" w:hAnsi="Palatino Linotype"/>
          <w:szCs w:val="17"/>
          <w:lang w:eastAsia="es-ES_tradnl"/>
        </w:rPr>
        <w:t>términos</w:t>
      </w:r>
      <w:r w:rsidRPr="00DB5452">
        <w:rPr>
          <w:rFonts w:ascii="Palatino Linotype" w:hAnsi="Palatino Linotype" w:cs="Arial"/>
        </w:rPr>
        <w:t xml:space="preserve"> del Considerando </w:t>
      </w:r>
      <w:r w:rsidR="00751404">
        <w:rPr>
          <w:rFonts w:ascii="Palatino Linotype" w:hAnsi="Palatino Linotype" w:cs="Arial"/>
          <w:b/>
        </w:rPr>
        <w:t>QUINTO</w:t>
      </w:r>
      <w:r w:rsidRPr="00DB5452">
        <w:rPr>
          <w:rFonts w:ascii="Palatino Linotype" w:hAnsi="Palatino Linotype" w:cs="Arial"/>
        </w:rPr>
        <w:t xml:space="preserve"> </w:t>
      </w:r>
      <w:r w:rsidRPr="00DB5452">
        <w:rPr>
          <w:rFonts w:ascii="Palatino Linotype" w:hAnsi="Palatino Linotype"/>
        </w:rPr>
        <w:t xml:space="preserve">de la presente resolución, </w:t>
      </w:r>
      <w:r w:rsidR="009B60E0" w:rsidRPr="00DB5452">
        <w:rPr>
          <w:rFonts w:ascii="Palatino Linotype" w:hAnsi="Palatino Linotype"/>
        </w:rPr>
        <w:t>de</w:t>
      </w:r>
      <w:r w:rsidRPr="00DB5452">
        <w:rPr>
          <w:rFonts w:ascii="Palatino Linotype" w:hAnsi="Palatino Linotype"/>
        </w:rPr>
        <w:t xml:space="preserve"> </w:t>
      </w:r>
      <w:r w:rsidR="00106B09">
        <w:rPr>
          <w:rFonts w:ascii="Palatino Linotype" w:hAnsi="Palatino Linotype"/>
        </w:rPr>
        <w:t>lo siguiente</w:t>
      </w:r>
      <w:r w:rsidR="008E3647">
        <w:rPr>
          <w:rFonts w:ascii="Palatino Linotype" w:hAnsi="Palatino Linotype"/>
        </w:rPr>
        <w:t>:</w:t>
      </w:r>
      <w:r w:rsidRPr="00DB5452">
        <w:rPr>
          <w:rFonts w:ascii="Palatino Linotype" w:hAnsi="Palatino Linotype"/>
        </w:rPr>
        <w:t xml:space="preserve"> </w:t>
      </w:r>
    </w:p>
    <w:p w:rsidR="00922735" w:rsidRDefault="00FF0DA7" w:rsidP="002142B4">
      <w:pPr>
        <w:spacing w:before="100" w:beforeAutospacing="1" w:after="100" w:afterAutospacing="1"/>
        <w:ind w:left="851" w:right="902"/>
        <w:jc w:val="both"/>
        <w:rPr>
          <w:rFonts w:ascii="Palatino Linotype" w:hAnsi="Palatino Linotype"/>
          <w:i/>
          <w:iCs/>
          <w:color w:val="222222"/>
          <w:sz w:val="22"/>
          <w:szCs w:val="22"/>
          <w:lang w:eastAsia="es-MX"/>
        </w:rPr>
      </w:pPr>
      <w:r w:rsidRPr="00DB5452">
        <w:rPr>
          <w:rFonts w:ascii="Palatino Linotype" w:hAnsi="Palatino Linotype"/>
          <w:i/>
          <w:iCs/>
          <w:color w:val="222222"/>
          <w:sz w:val="22"/>
          <w:szCs w:val="22"/>
          <w:lang w:eastAsia="es-MX"/>
        </w:rPr>
        <w:t>“</w:t>
      </w:r>
      <w:r w:rsidR="009A76DE">
        <w:rPr>
          <w:rFonts w:ascii="Palatino Linotype" w:hAnsi="Palatino Linotype"/>
          <w:i/>
          <w:iCs/>
          <w:color w:val="222222"/>
          <w:sz w:val="22"/>
          <w:szCs w:val="22"/>
          <w:lang w:eastAsia="es-MX"/>
        </w:rPr>
        <w:t>a)</w:t>
      </w:r>
      <w:r w:rsidR="00727411">
        <w:rPr>
          <w:rFonts w:ascii="Palatino Linotype" w:hAnsi="Palatino Linotype"/>
          <w:i/>
          <w:iCs/>
          <w:color w:val="222222"/>
          <w:sz w:val="22"/>
          <w:szCs w:val="22"/>
          <w:lang w:eastAsia="es-MX"/>
        </w:rPr>
        <w:t xml:space="preserve"> El documento o documentos donde </w:t>
      </w:r>
      <w:r w:rsidR="004B32F3">
        <w:rPr>
          <w:rFonts w:ascii="Palatino Linotype" w:hAnsi="Palatino Linotype"/>
          <w:i/>
          <w:iCs/>
          <w:color w:val="222222"/>
          <w:sz w:val="22"/>
          <w:szCs w:val="22"/>
          <w:lang w:eastAsia="es-MX"/>
        </w:rPr>
        <w:t>se</w:t>
      </w:r>
      <w:r w:rsidR="004B32F3" w:rsidRPr="004B32F3">
        <w:rPr>
          <w:rFonts w:ascii="Palatino Linotype" w:hAnsi="Palatino Linotype"/>
          <w:i/>
          <w:iCs/>
          <w:color w:val="222222"/>
          <w:sz w:val="22"/>
          <w:szCs w:val="22"/>
          <w:lang w:eastAsia="es-MX"/>
        </w:rPr>
        <w:t xml:space="preserve"> avale </w:t>
      </w:r>
      <w:r w:rsidR="004B32F3">
        <w:rPr>
          <w:rFonts w:ascii="Palatino Linotype" w:hAnsi="Palatino Linotype"/>
          <w:i/>
          <w:iCs/>
          <w:color w:val="222222"/>
          <w:sz w:val="22"/>
          <w:szCs w:val="22"/>
          <w:lang w:eastAsia="es-MX"/>
        </w:rPr>
        <w:t>la disposición final de residuos sólidos urbanos y de manejo especial</w:t>
      </w:r>
      <w:r w:rsidR="001A2A48">
        <w:rPr>
          <w:rFonts w:ascii="Palatino Linotype" w:hAnsi="Palatino Linotype"/>
          <w:i/>
          <w:iCs/>
          <w:color w:val="222222"/>
          <w:sz w:val="22"/>
          <w:szCs w:val="22"/>
          <w:lang w:eastAsia="es-MX"/>
        </w:rPr>
        <w:t xml:space="preserve"> en el Municipio de Chicoloapan,</w:t>
      </w:r>
      <w:r w:rsidR="004B32F3">
        <w:rPr>
          <w:rFonts w:ascii="Palatino Linotype" w:hAnsi="Palatino Linotype"/>
          <w:i/>
          <w:iCs/>
          <w:color w:val="222222"/>
          <w:sz w:val="22"/>
          <w:szCs w:val="22"/>
          <w:lang w:eastAsia="es-MX"/>
        </w:rPr>
        <w:t xml:space="preserve"> por parte de los vehículos</w:t>
      </w:r>
      <w:r w:rsidR="001A2A48">
        <w:rPr>
          <w:rFonts w:ascii="Palatino Linotype" w:hAnsi="Palatino Linotype"/>
          <w:i/>
          <w:iCs/>
          <w:color w:val="222222"/>
          <w:sz w:val="22"/>
          <w:szCs w:val="22"/>
          <w:lang w:eastAsia="es-MX"/>
        </w:rPr>
        <w:t xml:space="preserve"> y/o particulares</w:t>
      </w:r>
      <w:r w:rsidR="004B32F3">
        <w:rPr>
          <w:rFonts w:ascii="Palatino Linotype" w:hAnsi="Palatino Linotype"/>
          <w:i/>
          <w:iCs/>
          <w:color w:val="222222"/>
          <w:sz w:val="22"/>
          <w:szCs w:val="22"/>
          <w:lang w:eastAsia="es-MX"/>
        </w:rPr>
        <w:t xml:space="preserve"> recolectores de basura, por el periodo que comprende del 6 de marzo de 2018 al 6 de marzo de 2019</w:t>
      </w:r>
      <w:r w:rsidR="009A76DE">
        <w:rPr>
          <w:rFonts w:ascii="Palatino Linotype" w:hAnsi="Palatino Linotype"/>
          <w:i/>
          <w:iCs/>
          <w:color w:val="222222"/>
          <w:sz w:val="22"/>
          <w:szCs w:val="22"/>
          <w:lang w:eastAsia="es-MX"/>
        </w:rPr>
        <w:t>;</w:t>
      </w:r>
      <w:r w:rsidR="0026387C">
        <w:rPr>
          <w:rFonts w:ascii="Palatino Linotype" w:hAnsi="Palatino Linotype"/>
          <w:i/>
          <w:iCs/>
          <w:color w:val="222222"/>
          <w:sz w:val="22"/>
          <w:szCs w:val="22"/>
          <w:lang w:eastAsia="es-MX"/>
        </w:rPr>
        <w:t xml:space="preserve"> y,</w:t>
      </w:r>
    </w:p>
    <w:p w:rsidR="009A76DE" w:rsidRDefault="009A76DE" w:rsidP="002142B4">
      <w:pPr>
        <w:spacing w:before="100" w:beforeAutospacing="1" w:after="100" w:afterAutospacing="1"/>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b)</w:t>
      </w:r>
      <w:r w:rsidR="004B32F3">
        <w:rPr>
          <w:rFonts w:ascii="Palatino Linotype" w:hAnsi="Palatino Linotype"/>
          <w:i/>
          <w:iCs/>
          <w:color w:val="222222"/>
          <w:sz w:val="22"/>
          <w:szCs w:val="22"/>
          <w:lang w:eastAsia="es-MX"/>
        </w:rPr>
        <w:t xml:space="preserve"> El </w:t>
      </w:r>
      <w:r w:rsidR="00727411" w:rsidRPr="00727411">
        <w:rPr>
          <w:rFonts w:ascii="Palatino Linotype" w:hAnsi="Palatino Linotype"/>
          <w:i/>
          <w:iCs/>
          <w:color w:val="222222"/>
          <w:sz w:val="22"/>
          <w:szCs w:val="22"/>
          <w:lang w:eastAsia="es-MX"/>
        </w:rPr>
        <w:t>convenio por medio del cual se permite que vehículos recolectores de basura de la Ciudad de México depositen desechos en territorio del Municipio de Chicoloapan</w:t>
      </w:r>
      <w:r w:rsidR="004B32F3">
        <w:rPr>
          <w:rFonts w:ascii="Palatino Linotype" w:hAnsi="Palatino Linotype"/>
          <w:i/>
          <w:iCs/>
          <w:color w:val="222222"/>
          <w:sz w:val="22"/>
          <w:szCs w:val="22"/>
          <w:lang w:eastAsia="es-MX"/>
        </w:rPr>
        <w:t xml:space="preserve">; </w:t>
      </w:r>
      <w:r w:rsidR="001A2A48">
        <w:rPr>
          <w:rFonts w:ascii="Palatino Linotype" w:hAnsi="Palatino Linotype"/>
          <w:i/>
          <w:iCs/>
          <w:color w:val="222222"/>
          <w:sz w:val="22"/>
          <w:szCs w:val="22"/>
          <w:lang w:eastAsia="es-MX"/>
        </w:rPr>
        <w:t xml:space="preserve">vigente durante </w:t>
      </w:r>
      <w:r w:rsidR="008465C7">
        <w:rPr>
          <w:rFonts w:ascii="Palatino Linotype" w:hAnsi="Palatino Linotype"/>
          <w:i/>
          <w:iCs/>
          <w:color w:val="222222"/>
          <w:sz w:val="22"/>
          <w:szCs w:val="22"/>
          <w:lang w:eastAsia="es-MX"/>
        </w:rPr>
        <w:t>el periodo que comprende del 6 de marzo de 2018 al 6 de marzo de 2019</w:t>
      </w:r>
      <w:r w:rsidR="004B32F3">
        <w:rPr>
          <w:rFonts w:ascii="Palatino Linotype" w:hAnsi="Palatino Linotype"/>
          <w:i/>
          <w:iCs/>
          <w:color w:val="222222"/>
          <w:sz w:val="22"/>
          <w:szCs w:val="22"/>
          <w:lang w:eastAsia="es-MX"/>
        </w:rPr>
        <w:t>.</w:t>
      </w:r>
    </w:p>
    <w:p w:rsidR="00FF0DA7" w:rsidRDefault="00E028AC" w:rsidP="00106B09">
      <w:pPr>
        <w:spacing w:before="100" w:beforeAutospacing="1" w:after="100" w:afterAutospacing="1"/>
        <w:ind w:left="851" w:right="902"/>
        <w:jc w:val="both"/>
        <w:rPr>
          <w:rFonts w:ascii="Palatino Linotype" w:hAnsi="Palatino Linotype"/>
          <w:i/>
          <w:iCs/>
          <w:color w:val="222222"/>
          <w:sz w:val="22"/>
          <w:szCs w:val="22"/>
          <w:lang w:eastAsia="es-MX"/>
        </w:rPr>
      </w:pPr>
      <w:r w:rsidRPr="008C67C3">
        <w:rPr>
          <w:rFonts w:ascii="Palatino Linotype" w:hAnsi="Palatino Linotype"/>
          <w:i/>
          <w:iCs/>
          <w:color w:val="222222"/>
          <w:sz w:val="22"/>
          <w:szCs w:val="22"/>
          <w:lang w:eastAsia="es-MX"/>
        </w:rPr>
        <w:t>Debiendo notificar a</w:t>
      </w:r>
      <w:r w:rsidR="000E38F8">
        <w:rPr>
          <w:rFonts w:ascii="Palatino Linotype" w:hAnsi="Palatino Linotype"/>
          <w:i/>
          <w:iCs/>
          <w:color w:val="222222"/>
          <w:sz w:val="22"/>
          <w:szCs w:val="22"/>
          <w:lang w:eastAsia="es-MX"/>
        </w:rPr>
        <w:t>l</w:t>
      </w:r>
      <w:r w:rsidRPr="008C67C3">
        <w:rPr>
          <w:rFonts w:ascii="Palatino Linotype" w:hAnsi="Palatino Linotype"/>
          <w:b/>
          <w:i/>
          <w:iCs/>
          <w:color w:val="222222"/>
          <w:sz w:val="22"/>
          <w:szCs w:val="22"/>
          <w:lang w:eastAsia="es-MX"/>
        </w:rPr>
        <w:t xml:space="preserve"> RECURRENTE</w:t>
      </w:r>
      <w:r w:rsidRPr="008C67C3">
        <w:rPr>
          <w:rFonts w:ascii="Palatino Linotype" w:hAnsi="Palatino Linotype"/>
          <w:i/>
          <w:iCs/>
          <w:color w:val="222222"/>
          <w:sz w:val="22"/>
          <w:szCs w:val="22"/>
          <w:lang w:eastAsia="es-MX"/>
        </w:rPr>
        <w:t xml:space="preserve"> el Acuerdo de Clasificación que emita el Comité de Transparencia</w:t>
      </w:r>
      <w:r w:rsidR="00106B09">
        <w:rPr>
          <w:rFonts w:ascii="Palatino Linotype" w:hAnsi="Palatino Linotype"/>
          <w:i/>
          <w:iCs/>
          <w:color w:val="222222"/>
          <w:sz w:val="22"/>
          <w:szCs w:val="22"/>
          <w:lang w:eastAsia="es-MX"/>
        </w:rPr>
        <w:t>,</w:t>
      </w:r>
      <w:r w:rsidRPr="008C67C3">
        <w:rPr>
          <w:rFonts w:ascii="Palatino Linotype" w:hAnsi="Palatino Linotype"/>
          <w:i/>
          <w:iCs/>
          <w:color w:val="222222"/>
          <w:sz w:val="22"/>
          <w:szCs w:val="22"/>
          <w:lang w:eastAsia="es-MX"/>
        </w:rPr>
        <w:t xml:space="preserve"> con motivo de la</w:t>
      </w:r>
      <w:r w:rsidR="004B32F3">
        <w:rPr>
          <w:rFonts w:ascii="Palatino Linotype" w:hAnsi="Palatino Linotype"/>
          <w:i/>
          <w:iCs/>
          <w:color w:val="222222"/>
          <w:sz w:val="22"/>
          <w:szCs w:val="22"/>
          <w:lang w:eastAsia="es-MX"/>
        </w:rPr>
        <w:t>s</w:t>
      </w:r>
      <w:r w:rsidRPr="008C67C3">
        <w:rPr>
          <w:rFonts w:ascii="Palatino Linotype" w:hAnsi="Palatino Linotype"/>
          <w:i/>
          <w:iCs/>
          <w:color w:val="222222"/>
          <w:sz w:val="22"/>
          <w:szCs w:val="22"/>
          <w:lang w:eastAsia="es-MX"/>
        </w:rPr>
        <w:t xml:space="preserve"> versi</w:t>
      </w:r>
      <w:r w:rsidR="004B32F3">
        <w:rPr>
          <w:rFonts w:ascii="Palatino Linotype" w:hAnsi="Palatino Linotype"/>
          <w:i/>
          <w:iCs/>
          <w:color w:val="222222"/>
          <w:sz w:val="22"/>
          <w:szCs w:val="22"/>
          <w:lang w:eastAsia="es-MX"/>
        </w:rPr>
        <w:t>ones</w:t>
      </w:r>
      <w:r w:rsidR="00D40EC2">
        <w:rPr>
          <w:rFonts w:ascii="Palatino Linotype" w:hAnsi="Palatino Linotype"/>
          <w:i/>
          <w:iCs/>
          <w:color w:val="222222"/>
          <w:sz w:val="22"/>
          <w:szCs w:val="22"/>
          <w:lang w:eastAsia="es-MX"/>
        </w:rPr>
        <w:t xml:space="preserve"> </w:t>
      </w:r>
      <w:r w:rsidRPr="008C67C3">
        <w:rPr>
          <w:rFonts w:ascii="Palatino Linotype" w:hAnsi="Palatino Linotype"/>
          <w:i/>
          <w:iCs/>
          <w:color w:val="222222"/>
          <w:sz w:val="22"/>
          <w:szCs w:val="22"/>
          <w:lang w:eastAsia="es-MX"/>
        </w:rPr>
        <w:t>pública</w:t>
      </w:r>
      <w:r w:rsidR="004B32F3">
        <w:rPr>
          <w:rFonts w:ascii="Palatino Linotype" w:hAnsi="Palatino Linotype"/>
          <w:i/>
          <w:iCs/>
          <w:color w:val="222222"/>
          <w:sz w:val="22"/>
          <w:szCs w:val="22"/>
          <w:lang w:eastAsia="es-MX"/>
        </w:rPr>
        <w:t>s correspondientes.</w:t>
      </w:r>
    </w:p>
    <w:p w:rsidR="004B32F3" w:rsidRDefault="004B32F3" w:rsidP="004B32F3">
      <w:pPr>
        <w:spacing w:before="100" w:beforeAutospacing="1" w:after="100" w:afterAutospacing="1"/>
        <w:ind w:left="851" w:right="902"/>
        <w:jc w:val="both"/>
        <w:rPr>
          <w:rFonts w:ascii="Palatino Linotype" w:hAnsi="Palatino Linotype"/>
          <w:i/>
          <w:iCs/>
          <w:color w:val="222222"/>
          <w:sz w:val="22"/>
          <w:szCs w:val="22"/>
          <w:lang w:eastAsia="es-MX"/>
        </w:rPr>
      </w:pPr>
      <w:r w:rsidRPr="00E85767">
        <w:rPr>
          <w:rFonts w:ascii="Palatino Linotype" w:hAnsi="Palatino Linotype"/>
          <w:i/>
          <w:iCs/>
          <w:color w:val="222222"/>
          <w:sz w:val="22"/>
          <w:szCs w:val="22"/>
          <w:lang w:eastAsia="es-MX"/>
        </w:rPr>
        <w:t>En caso de no contar con la información referida en el inciso a</w:t>
      </w:r>
      <w:r>
        <w:rPr>
          <w:rFonts w:ascii="Palatino Linotype" w:hAnsi="Palatino Linotype"/>
          <w:i/>
          <w:iCs/>
          <w:color w:val="222222"/>
          <w:sz w:val="22"/>
          <w:szCs w:val="22"/>
          <w:lang w:eastAsia="es-MX"/>
        </w:rPr>
        <w:t>)</w:t>
      </w:r>
      <w:r w:rsidRPr="00E85767">
        <w:rPr>
          <w:rFonts w:ascii="Palatino Linotype" w:hAnsi="Palatino Linotype"/>
          <w:i/>
          <w:iCs/>
          <w:color w:val="222222"/>
          <w:sz w:val="22"/>
          <w:szCs w:val="22"/>
          <w:lang w:eastAsia="es-MX"/>
        </w:rPr>
        <w:t xml:space="preserve">, el Comité de Transparencia deberá emitir el Acuerdo de Inexistencia, en términos de los artículos 49, fracciones II y XIII, 169 y 170 de la Ley de Transparencia y Acceso a la Información Pública del Estado de México y Municipios, debiendo notificarlo al </w:t>
      </w:r>
      <w:r w:rsidRPr="002C509B">
        <w:rPr>
          <w:rFonts w:ascii="Palatino Linotype" w:hAnsi="Palatino Linotype"/>
          <w:b/>
          <w:i/>
          <w:iCs/>
          <w:color w:val="222222"/>
          <w:sz w:val="22"/>
          <w:szCs w:val="22"/>
          <w:lang w:eastAsia="es-MX"/>
        </w:rPr>
        <w:t>RECURRENTE</w:t>
      </w:r>
      <w:r w:rsidRPr="00E85767">
        <w:rPr>
          <w:rFonts w:ascii="Palatino Linotype" w:hAnsi="Palatino Linotype"/>
          <w:i/>
          <w:iCs/>
          <w:color w:val="222222"/>
          <w:sz w:val="22"/>
          <w:szCs w:val="22"/>
          <w:lang w:eastAsia="es-MX"/>
        </w:rPr>
        <w:t xml:space="preserve"> al momento de dar cumplimiento a la presente resolución.</w:t>
      </w:r>
    </w:p>
    <w:p w:rsidR="004B32F3" w:rsidRPr="00DB5452" w:rsidRDefault="001A2A48" w:rsidP="00106B09">
      <w:pPr>
        <w:spacing w:before="100" w:beforeAutospacing="1" w:after="100" w:afterAutospacing="1"/>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Para el caso de que no cuente</w:t>
      </w:r>
      <w:r w:rsidR="004B32F3">
        <w:rPr>
          <w:rFonts w:ascii="Palatino Linotype" w:hAnsi="Palatino Linotype"/>
          <w:i/>
          <w:iCs/>
          <w:color w:val="222222"/>
          <w:sz w:val="22"/>
          <w:szCs w:val="22"/>
          <w:lang w:eastAsia="es-MX"/>
        </w:rPr>
        <w:t xml:space="preserve"> con la información referida en el inciso b),</w:t>
      </w:r>
      <w:r w:rsidR="004B32F3" w:rsidRPr="004B32F3">
        <w:rPr>
          <w:rFonts w:ascii="Palatino Linotype" w:hAnsi="Palatino Linotype"/>
          <w:i/>
          <w:iCs/>
          <w:color w:val="222222"/>
          <w:sz w:val="22"/>
          <w:szCs w:val="22"/>
          <w:lang w:eastAsia="es-MX"/>
        </w:rPr>
        <w:t xml:space="preserve"> en atención a que no se haya convenido un centro de disposición final local o regional</w:t>
      </w:r>
      <w:r w:rsidR="008465C7">
        <w:rPr>
          <w:rFonts w:ascii="Palatino Linotype" w:hAnsi="Palatino Linotype"/>
          <w:i/>
          <w:iCs/>
          <w:color w:val="222222"/>
          <w:sz w:val="22"/>
          <w:szCs w:val="22"/>
          <w:lang w:eastAsia="es-MX"/>
        </w:rPr>
        <w:t xml:space="preserve"> de residuos </w:t>
      </w:r>
      <w:r w:rsidR="008465C7">
        <w:rPr>
          <w:rFonts w:ascii="Palatino Linotype" w:hAnsi="Palatino Linotype"/>
          <w:i/>
          <w:iCs/>
          <w:color w:val="222222"/>
          <w:sz w:val="22"/>
          <w:szCs w:val="22"/>
          <w:lang w:eastAsia="es-MX"/>
        </w:rPr>
        <w:lastRenderedPageBreak/>
        <w:t>sólidos urbanos y de tratamiento especial</w:t>
      </w:r>
      <w:r w:rsidR="004B32F3" w:rsidRPr="004B32F3">
        <w:rPr>
          <w:rFonts w:ascii="Palatino Linotype" w:hAnsi="Palatino Linotype"/>
          <w:i/>
          <w:iCs/>
          <w:color w:val="222222"/>
          <w:sz w:val="22"/>
          <w:szCs w:val="22"/>
          <w:lang w:eastAsia="es-MX"/>
        </w:rPr>
        <w:t xml:space="preserve">, bastará con que se haga del conocimiento del </w:t>
      </w:r>
      <w:r w:rsidR="004B32F3" w:rsidRPr="004B32F3">
        <w:rPr>
          <w:rFonts w:ascii="Palatino Linotype" w:hAnsi="Palatino Linotype"/>
          <w:b/>
          <w:i/>
          <w:iCs/>
          <w:color w:val="222222"/>
          <w:sz w:val="22"/>
          <w:szCs w:val="22"/>
          <w:lang w:eastAsia="es-MX"/>
        </w:rPr>
        <w:t>RECURRENTE</w:t>
      </w:r>
      <w:r w:rsidR="004B32F3">
        <w:rPr>
          <w:rFonts w:ascii="Palatino Linotype" w:hAnsi="Palatino Linotype"/>
          <w:i/>
          <w:iCs/>
          <w:color w:val="222222"/>
          <w:sz w:val="22"/>
          <w:szCs w:val="22"/>
          <w:lang w:eastAsia="es-MX"/>
        </w:rPr>
        <w:t>.”</w:t>
      </w:r>
    </w:p>
    <w:p w:rsidR="00953858" w:rsidRPr="00DB545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 xml:space="preserve">al </w:t>
      </w:r>
      <w:r w:rsidRPr="00DB5452">
        <w:rPr>
          <w:rFonts w:ascii="Palatino Linotype" w:hAnsi="Palatino Linotype" w:cs="Arial"/>
        </w:rPr>
        <w:t>Titular</w:t>
      </w:r>
      <w:r w:rsidRPr="00DB5452">
        <w:rPr>
          <w:rFonts w:ascii="Palatino Linotype" w:hAnsi="Palatino Linotype"/>
          <w:shd w:val="clear" w:color="auto" w:fill="FFFFFF"/>
        </w:rPr>
        <w:t xml:space="preserve"> de la Unidad de Transparencia del</w:t>
      </w:r>
      <w:r w:rsidRPr="00DB5452">
        <w:rPr>
          <w:rStyle w:val="apple-converted-space"/>
          <w:rFonts w:ascii="Palatino Linotype" w:hAnsi="Palatino Linotype"/>
          <w:b/>
          <w:shd w:val="clear" w:color="auto" w:fill="FFFFFF"/>
        </w:rPr>
        <w:t xml:space="preserve"> </w:t>
      </w:r>
      <w:r w:rsidRPr="00DB5452">
        <w:rPr>
          <w:rFonts w:ascii="Palatino Linotype" w:hAnsi="Palatino Linotype"/>
          <w:b/>
          <w:shd w:val="clear" w:color="auto" w:fill="FFFFFF"/>
        </w:rPr>
        <w:t>SUJETO OBLIGADO</w:t>
      </w:r>
      <w:r w:rsidRPr="00DB5452">
        <w:rPr>
          <w:rFonts w:ascii="Palatino Linotype" w:hAnsi="Palatino Linotype"/>
          <w:shd w:val="clear" w:color="auto" w:fill="FFFFFF"/>
        </w:rPr>
        <w:t xml:space="preserve"> para que</w:t>
      </w:r>
      <w:r w:rsidR="002853F5">
        <w:rPr>
          <w:rFonts w:ascii="Palatino Linotype" w:hAnsi="Palatino Linotype"/>
          <w:shd w:val="clear" w:color="auto" w:fill="FFFFFF"/>
        </w:rPr>
        <w:t>,</w:t>
      </w:r>
      <w:r w:rsidRPr="00DB5452">
        <w:rPr>
          <w:rFonts w:ascii="Palatino Linotype" w:hAnsi="Palatino Linotype"/>
          <w:shd w:val="clear" w:color="auto" w:fill="FFFFFF"/>
        </w:rPr>
        <w:t xml:space="preserve"> </w:t>
      </w:r>
      <w:r w:rsidRPr="00DB5452">
        <w:rPr>
          <w:rFonts w:ascii="Palatino Linotype" w:hAnsi="Palatino Linotype" w:cs="Arial"/>
        </w:rPr>
        <w:t>conforme</w:t>
      </w:r>
      <w:r w:rsidRPr="00DB5452">
        <w:rPr>
          <w:rFonts w:ascii="Palatino Linotype" w:hAnsi="Palatino Linotype"/>
          <w:shd w:val="clear" w:color="auto" w:fill="FFFFFF"/>
        </w:rPr>
        <w:t xml:space="preserve"> a los artículos 186</w:t>
      </w:r>
      <w:r w:rsidR="002853F5">
        <w:rPr>
          <w:rFonts w:ascii="Palatino Linotype" w:hAnsi="Palatino Linotype"/>
          <w:shd w:val="clear" w:color="auto" w:fill="FFFFFF"/>
        </w:rPr>
        <w:t>,</w:t>
      </w:r>
      <w:r w:rsidRPr="00DB5452">
        <w:rPr>
          <w:rFonts w:ascii="Palatino Linotype" w:hAnsi="Palatino Linotype"/>
          <w:shd w:val="clear" w:color="auto" w:fill="FFFFFF"/>
        </w:rPr>
        <w:t xml:space="preserve"> último párrafo y 189</w:t>
      </w:r>
      <w:r w:rsidR="002853F5">
        <w:rPr>
          <w:rFonts w:ascii="Palatino Linotype" w:hAnsi="Palatino Linotype"/>
          <w:shd w:val="clear" w:color="auto" w:fill="FFFFFF"/>
        </w:rPr>
        <w:t>,</w:t>
      </w:r>
      <w:r w:rsidRPr="00DB5452">
        <w:rPr>
          <w:rFonts w:ascii="Palatino Linotype" w:hAnsi="Palatino Linotype"/>
          <w:shd w:val="clear" w:color="auto" w:fill="FFFFFF"/>
        </w:rPr>
        <w:t xml:space="preserve"> párrafo segundo de la Ley de </w:t>
      </w:r>
      <w:r w:rsidRPr="00DB5452">
        <w:rPr>
          <w:rFonts w:ascii="Palatino Linotype" w:hAnsi="Palatino Linotype"/>
          <w:szCs w:val="17"/>
          <w:lang w:eastAsia="es-ES_tradnl"/>
        </w:rPr>
        <w:t>Transparencia</w:t>
      </w:r>
      <w:r w:rsidRPr="00DB5452">
        <w:rPr>
          <w:rFonts w:ascii="Palatino Linotype" w:hAnsi="Palatino Linotype"/>
          <w:shd w:val="clear" w:color="auto" w:fill="FFFFFF"/>
        </w:rPr>
        <w:t xml:space="preserve"> y </w:t>
      </w:r>
      <w:r w:rsidRPr="00DB5452">
        <w:rPr>
          <w:rFonts w:ascii="Palatino Linotype" w:hAnsi="Palatino Linotype" w:cs="Arial"/>
        </w:rPr>
        <w:t>Acceso</w:t>
      </w:r>
      <w:r w:rsidRPr="00DB5452">
        <w:rPr>
          <w:rFonts w:ascii="Palatino Linotype" w:hAnsi="Palatino Linotype"/>
          <w:shd w:val="clear" w:color="auto" w:fill="FFFFFF"/>
        </w:rPr>
        <w:t xml:space="preserve"> a la Información Pública del Estado de México y Municipios, dé </w:t>
      </w:r>
      <w:r w:rsidRPr="00DB5452">
        <w:rPr>
          <w:rFonts w:ascii="Palatino Linotype" w:hAnsi="Palatino Linotype" w:cs="Arial"/>
        </w:rPr>
        <w:t>cumplimiento</w:t>
      </w:r>
      <w:r w:rsidRPr="00DB5452">
        <w:rPr>
          <w:rFonts w:ascii="Palatino Linotype" w:hAnsi="Palatino Linotype"/>
          <w:shd w:val="clear" w:color="auto" w:fill="FFFFFF"/>
        </w:rPr>
        <w:t xml:space="preserve"> a lo ordenado dentro del plazo de diez días hábiles, debiendo informar a este Instituto en un plazo </w:t>
      </w:r>
      <w:r w:rsidRPr="00DB5452">
        <w:rPr>
          <w:rFonts w:ascii="Palatino Linotype" w:eastAsiaTheme="minorEastAsia" w:hAnsi="Palatino Linotype"/>
          <w:szCs w:val="17"/>
          <w:lang w:eastAsia="es-ES_tradnl"/>
        </w:rPr>
        <w:t>de</w:t>
      </w:r>
      <w:r w:rsidRPr="00DB5452">
        <w:rPr>
          <w:rFonts w:ascii="Palatino Linotype" w:hAnsi="Palatino Linotype"/>
          <w:shd w:val="clear" w:color="auto" w:fill="FFFFFF"/>
        </w:rPr>
        <w:t xml:space="preserve"> tres días hábiles siguientes sobre el cumplimiento dado a la resolución.</w:t>
      </w:r>
    </w:p>
    <w:p w:rsidR="00953858" w:rsidRPr="00DB545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a</w:t>
      </w:r>
      <w:r w:rsidR="000E38F8">
        <w:rPr>
          <w:rFonts w:ascii="Palatino Linotype" w:hAnsi="Palatino Linotype"/>
          <w:szCs w:val="17"/>
          <w:lang w:eastAsia="es-ES_tradnl"/>
        </w:rPr>
        <w:t>l</w:t>
      </w:r>
      <w:r w:rsidR="00CE5FED" w:rsidRPr="00DB5452">
        <w:rPr>
          <w:rFonts w:ascii="Palatino Linotype" w:hAnsi="Palatino Linotype" w:cs="Arial"/>
          <w:b/>
        </w:rPr>
        <w:t xml:space="preserve"> RECURRENTE</w:t>
      </w:r>
      <w:r w:rsidRPr="00DB5452">
        <w:rPr>
          <w:rFonts w:ascii="Palatino Linotype" w:hAnsi="Palatino Linotype"/>
          <w:szCs w:val="17"/>
          <w:lang w:eastAsia="es-ES_tradnl"/>
        </w:rPr>
        <w:t xml:space="preserve"> la </w:t>
      </w:r>
      <w:r w:rsidRPr="00DB5452">
        <w:rPr>
          <w:rFonts w:ascii="Palatino Linotype" w:hAnsi="Palatino Linotype" w:cs="Arial"/>
        </w:rPr>
        <w:t>presente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resolución</w:t>
      </w:r>
      <w:r w:rsidRPr="00DB5452">
        <w:rPr>
          <w:rFonts w:ascii="Palatino Linotype" w:hAnsi="Palatino Linotype"/>
          <w:szCs w:val="17"/>
          <w:lang w:eastAsia="es-ES_tradnl"/>
        </w:rPr>
        <w:t>.</w:t>
      </w:r>
    </w:p>
    <w:p w:rsidR="0090789D" w:rsidRDefault="00953858" w:rsidP="0090789D">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Hágase</w:t>
      </w:r>
      <w:r w:rsidRPr="00DB5452">
        <w:rPr>
          <w:rFonts w:ascii="Palatino Linotype" w:hAnsi="Palatino Linotype"/>
          <w:szCs w:val="17"/>
          <w:lang w:eastAsia="es-ES_tradnl"/>
        </w:rPr>
        <w:t xml:space="preserve"> </w:t>
      </w:r>
      <w:r w:rsidRPr="00DB5452">
        <w:rPr>
          <w:rFonts w:ascii="Palatino Linotype" w:hAnsi="Palatino Linotype"/>
          <w:b/>
          <w:szCs w:val="17"/>
          <w:lang w:eastAsia="es-ES_tradnl"/>
        </w:rPr>
        <w:t>del conocimiento</w:t>
      </w:r>
      <w:r w:rsidRPr="00DB5452">
        <w:rPr>
          <w:rFonts w:ascii="Palatino Linotype" w:hAnsi="Palatino Linotype"/>
          <w:szCs w:val="17"/>
          <w:lang w:eastAsia="es-ES_tradnl"/>
        </w:rPr>
        <w:t xml:space="preserve"> </w:t>
      </w:r>
      <w:r w:rsidRPr="00DB5452">
        <w:rPr>
          <w:rFonts w:ascii="Palatino Linotype" w:hAnsi="Palatino Linotype"/>
        </w:rPr>
        <w:t>de</w:t>
      </w:r>
      <w:r w:rsidR="000E38F8">
        <w:rPr>
          <w:rFonts w:ascii="Palatino Linotype" w:hAnsi="Palatino Linotype"/>
        </w:rPr>
        <w:t>l</w:t>
      </w:r>
      <w:r w:rsidR="004145A2">
        <w:rPr>
          <w:rFonts w:ascii="Palatino Linotype" w:hAnsi="Palatino Linotype"/>
        </w:rPr>
        <w:t xml:space="preserve"> </w:t>
      </w:r>
      <w:r w:rsidR="00CE5FED" w:rsidRPr="00DB5452">
        <w:rPr>
          <w:rFonts w:ascii="Palatino Linotype" w:hAnsi="Palatino Linotype" w:cs="Arial"/>
          <w:b/>
        </w:rPr>
        <w:t>RECURRENTE</w:t>
      </w:r>
      <w:r w:rsidRPr="00DB5452">
        <w:rPr>
          <w:rFonts w:ascii="Palatino Linotype" w:hAnsi="Palatino Linotype"/>
        </w:rPr>
        <w:t xml:space="preserve"> </w:t>
      </w:r>
      <w:r w:rsidRPr="00DB5452">
        <w:rPr>
          <w:rFonts w:ascii="Palatino Linotype" w:hAnsi="Palatino Linotype"/>
          <w:szCs w:val="17"/>
          <w:lang w:eastAsia="es-ES_tradnl"/>
        </w:rPr>
        <w:t>que</w:t>
      </w:r>
      <w:r w:rsidR="002853F5">
        <w:rPr>
          <w:rFonts w:ascii="Palatino Linotype" w:hAnsi="Palatino Linotype"/>
          <w:szCs w:val="17"/>
          <w:lang w:eastAsia="es-ES_tradnl"/>
        </w:rPr>
        <w:t>,</w:t>
      </w:r>
      <w:r w:rsidRPr="00DB5452">
        <w:rPr>
          <w:rFonts w:ascii="Palatino Linotype" w:hAnsi="Palatino Linotype"/>
          <w:szCs w:val="17"/>
          <w:lang w:eastAsia="es-ES_tradnl"/>
        </w:rPr>
        <w:t xml:space="preserve"> de conformidad </w:t>
      </w:r>
      <w:r w:rsidRPr="00DB5452">
        <w:rPr>
          <w:rFonts w:ascii="Palatino Linotype" w:hAnsi="Palatino Linotype" w:cs="Arial"/>
        </w:rPr>
        <w:t>con</w:t>
      </w:r>
      <w:r w:rsidRPr="00DB5452">
        <w:rPr>
          <w:rFonts w:ascii="Palatino Linotype" w:hAnsi="Palatino Linotype"/>
          <w:szCs w:val="17"/>
          <w:lang w:eastAsia="es-ES_tradnl"/>
        </w:rPr>
        <w:t xml:space="preserve"> lo </w:t>
      </w:r>
      <w:r w:rsidRPr="00DB5452">
        <w:rPr>
          <w:rFonts w:ascii="Palatino Linotype" w:hAnsi="Palatino Linotype" w:cs="Arial"/>
        </w:rPr>
        <w:t>establecido</w:t>
      </w:r>
      <w:r w:rsidRPr="00DB5452">
        <w:rPr>
          <w:rFonts w:ascii="Palatino Linotype" w:hAnsi="Palatino Linotype"/>
          <w:szCs w:val="17"/>
          <w:lang w:eastAsia="es-ES_tradnl"/>
        </w:rPr>
        <w:t xml:space="preserve"> en el artículo 196 de la Ley de </w:t>
      </w:r>
      <w:r w:rsidRPr="00DB5452">
        <w:rPr>
          <w:rFonts w:ascii="Palatino Linotype" w:hAnsi="Palatino Linotype" w:cs="Arial"/>
        </w:rPr>
        <w:t>Transparencia</w:t>
      </w:r>
      <w:r w:rsidRPr="00DB5452">
        <w:rPr>
          <w:rFonts w:ascii="Palatino Linotype" w:hAnsi="Palatino Linotype"/>
          <w:szCs w:val="17"/>
          <w:lang w:eastAsia="es-ES_tradnl"/>
        </w:rPr>
        <w:t xml:space="preserve"> y </w:t>
      </w:r>
      <w:r w:rsidRPr="00DB5452">
        <w:rPr>
          <w:rFonts w:ascii="Palatino Linotype" w:hAnsi="Palatino Linotype" w:cs="Arial"/>
        </w:rPr>
        <w:t>Acceso</w:t>
      </w:r>
      <w:r w:rsidRPr="00DB5452">
        <w:rPr>
          <w:rFonts w:ascii="Palatino Linotype" w:hAnsi="Palatino Linotype"/>
          <w:szCs w:val="17"/>
          <w:lang w:eastAsia="es-ES_tradnl"/>
        </w:rPr>
        <w:t xml:space="preserve"> a la Información </w:t>
      </w:r>
      <w:r w:rsidRPr="00DB5452">
        <w:rPr>
          <w:rFonts w:ascii="Palatino Linotype" w:hAnsi="Palatino Linotype"/>
          <w:lang w:eastAsia="es-ES_tradnl"/>
        </w:rPr>
        <w:t>Pública</w:t>
      </w:r>
      <w:r w:rsidRPr="00DB5452">
        <w:rPr>
          <w:rFonts w:ascii="Palatino Linotype" w:hAnsi="Palatino Linotype"/>
          <w:szCs w:val="17"/>
          <w:lang w:eastAsia="es-ES_tradnl"/>
        </w:rPr>
        <w:t xml:space="preserve"> del Estado de México y Municipios, podrá impugnarla vía Juicio de Amparo en los términos de las leyes aplicables.</w:t>
      </w:r>
    </w:p>
    <w:p w:rsidR="008E35BC" w:rsidRDefault="008E35BC" w:rsidP="008E35BC">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8E35BC">
        <w:rPr>
          <w:rFonts w:ascii="Palatino Linotype" w:eastAsia="Calibri" w:hAnsi="Palatino Linotype"/>
          <w:szCs w:val="22"/>
          <w:lang w:eastAsia="en-US"/>
        </w:rPr>
        <w:t>Se dejan a salvo los derechos de</w:t>
      </w:r>
      <w:r>
        <w:rPr>
          <w:rFonts w:ascii="Palatino Linotype" w:eastAsia="Calibri" w:hAnsi="Palatino Linotype"/>
          <w:szCs w:val="22"/>
          <w:lang w:eastAsia="en-US"/>
        </w:rPr>
        <w:t>l</w:t>
      </w:r>
      <w:r w:rsidRPr="008E35BC">
        <w:rPr>
          <w:rFonts w:ascii="Palatino Linotype" w:eastAsia="Calibri" w:hAnsi="Palatino Linotype"/>
          <w:b/>
          <w:szCs w:val="22"/>
          <w:lang w:eastAsia="en-US"/>
        </w:rPr>
        <w:t xml:space="preserve"> RECURRENTE</w:t>
      </w:r>
      <w:r w:rsidRPr="008E35BC">
        <w:rPr>
          <w:rFonts w:ascii="Palatino Linotype" w:eastAsia="Calibri" w:hAnsi="Palatino Linotype"/>
          <w:szCs w:val="22"/>
          <w:lang w:eastAsia="en-US"/>
        </w:rPr>
        <w:t>, a efecto de que de considerarlo pertinente realice las solicitudes de información que a su derecho convengan</w:t>
      </w:r>
      <w:r>
        <w:rPr>
          <w:rFonts w:ascii="Palatino Linotype" w:eastAsia="Calibri" w:hAnsi="Palatino Linotype"/>
          <w:szCs w:val="22"/>
          <w:lang w:eastAsia="en-US"/>
        </w:rPr>
        <w:t>.</w:t>
      </w:r>
    </w:p>
    <w:p w:rsidR="00AC510C" w:rsidRDefault="00AC510C" w:rsidP="00183C32">
      <w:pPr>
        <w:spacing w:before="100" w:beforeAutospacing="1" w:after="100" w:afterAutospacing="1" w:line="360" w:lineRule="auto"/>
        <w:jc w:val="both"/>
        <w:rPr>
          <w:rFonts w:ascii="Palatino Linotype" w:hAnsi="Palatino Linotype" w:cs="Arial"/>
        </w:rPr>
      </w:pPr>
      <w:r w:rsidRPr="00AC510C">
        <w:rPr>
          <w:rFonts w:ascii="Palatino Linotype" w:hAnsi="Palatino Linotype" w:cs="Arial"/>
        </w:rPr>
        <w:t xml:space="preserve">ASÍ LO RESUELVE, </w:t>
      </w:r>
      <w:r w:rsidRPr="00F12204">
        <w:rPr>
          <w:rFonts w:ascii="Palatino Linotype" w:hAnsi="Palatino Linotype" w:cs="Arial"/>
        </w:rPr>
        <w:t>POR UNANIMIDAD DE VOTOS EL PLENO DEL</w:t>
      </w:r>
      <w:r w:rsidRPr="00F12204">
        <w:rPr>
          <w:rFonts w:ascii="Palatino Linotype" w:eastAsia="Arial Unicode MS" w:hAnsi="Palatino Linotype" w:cs="Arial"/>
        </w:rPr>
        <w:t xml:space="preserve"> INSTITUTO DE </w:t>
      </w:r>
      <w:r w:rsidRPr="00F12204">
        <w:rPr>
          <w:rFonts w:ascii="Palatino Linotype" w:hAnsi="Palatino Linotype"/>
          <w:lang w:eastAsia="en-US"/>
        </w:rPr>
        <w:t>TRANSPARENCIA</w:t>
      </w:r>
      <w:r w:rsidRPr="00F12204">
        <w:rPr>
          <w:rFonts w:ascii="Palatino Linotype" w:eastAsia="Arial Unicode MS" w:hAnsi="Palatino Linotype" w:cs="Arial"/>
        </w:rPr>
        <w:t>, ACCESO A LA INFORMACIÓN PÚBLICA Y PROTECCIÓN DE DATOS PERSONALES DEL ESTADO DE MÉXICO Y MUNICIPIOS</w:t>
      </w:r>
      <w:r w:rsidRPr="00F12204">
        <w:rPr>
          <w:rFonts w:ascii="Palatino Linotype" w:hAnsi="Palatino Linotype" w:cs="Arial"/>
        </w:rPr>
        <w:t>, CONFORMADO POR LOS COMISIONADOS ZULEMA MARTÍNEZ SÁNCHEZ; EVA ABAID YAPUR; JOSÉ GUADALUPE LUNA HERNÁNDEZ; JAVIER MARTÍNEZ CRUZ Y LUIS GUSTAVO PARRA NORIEGA; EN</w:t>
      </w:r>
      <w:r w:rsidRPr="00F12204">
        <w:rPr>
          <w:rFonts w:ascii="Palatino Linotype" w:hAnsi="Palatino Linotype" w:cs="Arial"/>
          <w:shd w:val="clear" w:color="auto" w:fill="FFFFFF" w:themeFill="background1"/>
        </w:rPr>
        <w:t xml:space="preserve"> LA </w:t>
      </w:r>
      <w:r w:rsidR="000E38F8" w:rsidRPr="00F12204">
        <w:rPr>
          <w:rFonts w:ascii="Palatino Linotype" w:hAnsi="Palatino Linotype" w:cs="Arial"/>
        </w:rPr>
        <w:t>VIGÉSIMA</w:t>
      </w:r>
      <w:r w:rsidR="001519BA" w:rsidRPr="00F12204">
        <w:rPr>
          <w:rFonts w:ascii="Palatino Linotype" w:hAnsi="Palatino Linotype" w:cs="Arial"/>
        </w:rPr>
        <w:t xml:space="preserve"> SEGUNDA</w:t>
      </w:r>
      <w:r w:rsidR="00106B09" w:rsidRPr="00F12204">
        <w:rPr>
          <w:rFonts w:ascii="Palatino Linotype" w:hAnsi="Palatino Linotype" w:cs="Arial"/>
        </w:rPr>
        <w:t xml:space="preserve"> </w:t>
      </w:r>
      <w:r w:rsidRPr="00F12204">
        <w:rPr>
          <w:rFonts w:ascii="Palatino Linotype" w:hAnsi="Palatino Linotype" w:cs="Arial"/>
        </w:rPr>
        <w:t xml:space="preserve">SESIÓN ORDINARIA CELEBRADA EL DÍA </w:t>
      </w:r>
      <w:r w:rsidR="001519BA" w:rsidRPr="00F12204">
        <w:rPr>
          <w:rFonts w:ascii="Palatino Linotype" w:hAnsi="Palatino Linotype"/>
        </w:rPr>
        <w:t xml:space="preserve">DOCE DE JUNIO </w:t>
      </w:r>
      <w:r w:rsidRPr="00F12204">
        <w:rPr>
          <w:rFonts w:ascii="Palatino Linotype" w:hAnsi="Palatino Linotype" w:cs="Arial"/>
        </w:rPr>
        <w:t xml:space="preserve">DE DOS </w:t>
      </w:r>
      <w:r w:rsidRPr="00F12204">
        <w:rPr>
          <w:rFonts w:ascii="Palatino Linotype" w:hAnsi="Palatino Linotype" w:cs="Arial"/>
        </w:rPr>
        <w:lastRenderedPageBreak/>
        <w:t>MIL DIECINUEVE, ANTE EL SECRETARI</w:t>
      </w:r>
      <w:r w:rsidRPr="00AC510C">
        <w:rPr>
          <w:rFonts w:ascii="Palatino Linotype" w:hAnsi="Palatino Linotype" w:cs="Arial"/>
        </w:rPr>
        <w:t>O TÉCNICO DEL PLENO, ALEXIS TAPIA RAMÍREZ.</w:t>
      </w:r>
    </w:p>
    <w:p w:rsidR="00E7573F" w:rsidRPr="00AC510C" w:rsidRDefault="00E7573F" w:rsidP="00183C32">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71273A" w:rsidRDefault="0071273A"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8465C7" w:rsidRDefault="008465C7"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E53841" w:rsidRDefault="00E53841" w:rsidP="002142B4">
            <w:pPr>
              <w:jc w:val="center"/>
              <w:rPr>
                <w:rFonts w:ascii="Palatino Linotype" w:hAnsi="Palatino Linotype" w:cs="Arial"/>
                <w:b/>
                <w:lang w:val="es-ES_tradnl"/>
              </w:rPr>
            </w:pPr>
          </w:p>
          <w:p w:rsidR="008465C7" w:rsidRDefault="008465C7"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8465C7" w:rsidRDefault="008465C7" w:rsidP="002142B4">
            <w:pPr>
              <w:jc w:val="center"/>
              <w:rPr>
                <w:rFonts w:ascii="Palatino Linotype" w:hAnsi="Palatino Linotype" w:cs="Arial"/>
                <w:b/>
                <w:lang w:val="es-ES_tradnl"/>
              </w:rPr>
            </w:pPr>
          </w:p>
          <w:p w:rsidR="008465C7" w:rsidRDefault="008465C7" w:rsidP="002142B4">
            <w:pPr>
              <w:jc w:val="center"/>
              <w:rPr>
                <w:rFonts w:ascii="Palatino Linotype" w:hAnsi="Palatino Linotype" w:cs="Arial"/>
                <w:b/>
                <w:lang w:val="es-ES_tradnl"/>
              </w:rPr>
            </w:pPr>
          </w:p>
          <w:p w:rsidR="008465C7" w:rsidRDefault="008465C7"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8465C7" w:rsidRDefault="008465C7" w:rsidP="002142B4">
            <w:pPr>
              <w:jc w:val="center"/>
              <w:rPr>
                <w:rFonts w:ascii="Palatino Linotype" w:hAnsi="Palatino Linotype" w:cs="Arial"/>
                <w:b/>
                <w:lang w:val="es-ES_tradnl"/>
              </w:rPr>
            </w:pPr>
          </w:p>
          <w:p w:rsidR="008465C7" w:rsidRDefault="008465C7"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 Gustavo Parra 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8465C7" w:rsidRDefault="008465C7"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 Técnico del Pleno</w:t>
            </w:r>
          </w:p>
          <w:p w:rsid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r w:rsidRPr="00D35540">
              <w:rPr>
                <w:rFonts w:ascii="Palatino Linotype" w:hAnsi="Palatino Linotype" w:cs="Arial"/>
                <w:lang w:val="es-ES_tradnl"/>
              </w:rPr>
              <w:t xml:space="preserve"> </w:t>
            </w:r>
          </w:p>
          <w:p w:rsidR="00A05B82" w:rsidRDefault="00A05B82" w:rsidP="002142B4">
            <w:pPr>
              <w:jc w:val="center"/>
              <w:rPr>
                <w:rFonts w:ascii="Palatino Linotype" w:hAnsi="Palatino Linotype" w:cs="Arial"/>
                <w:lang w:val="es-ES_tradnl"/>
              </w:rPr>
            </w:pPr>
          </w:p>
          <w:p w:rsidR="00A05B82" w:rsidRPr="00D35540" w:rsidRDefault="00A05B82" w:rsidP="00106B09">
            <w:pPr>
              <w:rPr>
                <w:rFonts w:ascii="Palatino Linotype" w:hAnsi="Palatino Linotype" w:cs="Arial"/>
                <w:lang w:val="es-ES_tradnl"/>
              </w:rPr>
            </w:pPr>
          </w:p>
        </w:tc>
      </w:tr>
    </w:tbl>
    <w:p w:rsidR="000104F0" w:rsidRPr="00D3554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1519BA">
        <w:rPr>
          <w:rFonts w:ascii="Palatino Linotype" w:hAnsi="Palatino Linotype"/>
        </w:rPr>
        <w:t>doce de junio</w:t>
      </w:r>
      <w:r w:rsidR="001519BA" w:rsidRPr="00DB5452">
        <w:rPr>
          <w:rFonts w:ascii="Palatino Linotype" w:hAnsi="Palatino Linotype"/>
        </w:rPr>
        <w:t xml:space="preserve"> </w:t>
      </w:r>
      <w:r w:rsidR="00AC510C" w:rsidRPr="00AC510C">
        <w:rPr>
          <w:rFonts w:ascii="Palatino Linotype" w:hAnsi="Palatino Linotype" w:cs="Arial"/>
          <w:sz w:val="22"/>
          <w:szCs w:val="22"/>
          <w:lang w:val="es-ES"/>
        </w:rPr>
        <w:t>de dos mil diecinueve</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2D4551">
        <w:rPr>
          <w:rFonts w:ascii="Palatino Linotype" w:hAnsi="Palatino Linotype" w:cs="Arial"/>
          <w:sz w:val="22"/>
          <w:szCs w:val="22"/>
          <w:lang w:val="es-ES"/>
        </w:rPr>
        <w:t>02227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106B09" w:rsidRDefault="00106B09" w:rsidP="002142B4">
      <w:pPr>
        <w:jc w:val="both"/>
        <w:rPr>
          <w:rFonts w:ascii="Palatino Linotype" w:hAnsi="Palatino Linotype" w:cs="Arial"/>
          <w:sz w:val="22"/>
          <w:szCs w:val="22"/>
          <w:lang w:val="es-ES"/>
        </w:rPr>
      </w:pPr>
    </w:p>
    <w:p w:rsidR="000104F0" w:rsidRPr="00867D3D" w:rsidRDefault="00106B09" w:rsidP="002142B4">
      <w:pPr>
        <w:jc w:val="both"/>
        <w:rPr>
          <w:rFonts w:ascii="Palatino Linotype" w:hAnsi="Palatino Linotype" w:cs="Arial"/>
          <w:sz w:val="22"/>
          <w:szCs w:val="22"/>
          <w:lang w:val="es-ES"/>
        </w:rPr>
      </w:pPr>
      <w:r>
        <w:rPr>
          <w:rFonts w:ascii="Palatino Linotype" w:hAnsi="Palatino Linotype" w:cs="Arial"/>
          <w:sz w:val="22"/>
          <w:szCs w:val="22"/>
          <w:lang w:val="es-ES"/>
        </w:rPr>
        <w:t>ATU</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A65" w:rsidRDefault="00991A65" w:rsidP="00C80F8C">
      <w:r>
        <w:separator/>
      </w:r>
    </w:p>
  </w:endnote>
  <w:endnote w:type="continuationSeparator" w:id="0">
    <w:p w:rsidR="00991A65" w:rsidRDefault="00991A6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A97" w:rsidRPr="00A2780F" w:rsidRDefault="00810A9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6069F">
      <w:rPr>
        <w:rFonts w:ascii="Arial" w:hAnsi="Arial" w:cs="Arial"/>
        <w:b/>
        <w:bCs/>
        <w:noProof/>
        <w:sz w:val="20"/>
        <w:szCs w:val="20"/>
      </w:rPr>
      <w:t>13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6069F">
      <w:rPr>
        <w:rFonts w:ascii="Arial" w:hAnsi="Arial" w:cs="Arial"/>
        <w:b/>
        <w:bCs/>
        <w:noProof/>
        <w:sz w:val="20"/>
        <w:szCs w:val="20"/>
      </w:rPr>
      <w:t>37</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A97" w:rsidRDefault="00810A9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6069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6069F">
      <w:rPr>
        <w:rFonts w:ascii="Arial" w:hAnsi="Arial" w:cs="Arial"/>
        <w:b/>
        <w:bCs/>
        <w:noProof/>
        <w:sz w:val="20"/>
        <w:szCs w:val="20"/>
      </w:rPr>
      <w:t>37</w:t>
    </w:r>
    <w:r w:rsidRPr="00986599">
      <w:rPr>
        <w:rFonts w:ascii="Arial" w:hAnsi="Arial" w:cs="Arial"/>
        <w:b/>
        <w:bCs/>
        <w:sz w:val="20"/>
        <w:szCs w:val="20"/>
      </w:rPr>
      <w:fldChar w:fldCharType="end"/>
    </w:r>
  </w:p>
  <w:p w:rsidR="00810A97" w:rsidRPr="00070856" w:rsidRDefault="00810A9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A65" w:rsidRDefault="00991A65" w:rsidP="00C80F8C">
      <w:r>
        <w:separator/>
      </w:r>
    </w:p>
  </w:footnote>
  <w:footnote w:type="continuationSeparator" w:id="0">
    <w:p w:rsidR="00991A65" w:rsidRDefault="00991A65" w:rsidP="00C80F8C">
      <w:r>
        <w:continuationSeparator/>
      </w:r>
    </w:p>
  </w:footnote>
  <w:footnote w:id="1">
    <w:p w:rsidR="00810A97" w:rsidRDefault="00810A97" w:rsidP="00B83A30">
      <w:pPr>
        <w:pStyle w:val="Textonotapie"/>
        <w:jc w:val="both"/>
      </w:pPr>
      <w:r>
        <w:rPr>
          <w:rStyle w:val="Refdenotaalpie"/>
        </w:rPr>
        <w:footnoteRef/>
      </w:r>
      <w:r>
        <w:t xml:space="preserve"> </w:t>
      </w:r>
      <w:r w:rsidRPr="00B83A30">
        <w:rPr>
          <w:rFonts w:ascii="Palatino Linotype" w:hAnsi="Palatino Linotype"/>
        </w:rPr>
        <w:t>Cabe precisarse que el particular no refirió la temporalidad de la información a la que pretende acceso; por ello, este Instituto suple la deficiencia en que incurre y determina que el periodo del cual solicita la información es aquel que corresponde del 6 de marzo de 2018 al 6 de marzo</w:t>
      </w:r>
      <w:r>
        <w:rPr>
          <w:rFonts w:ascii="Palatino Linotype" w:hAnsi="Palatino Linotype"/>
        </w:rPr>
        <w:t xml:space="preserve"> de 2019.</w:t>
      </w:r>
      <w:r w:rsidRPr="00B83A30">
        <w:rPr>
          <w:rFonts w:ascii="Palatino Linotype" w:hAnsi="Palatino Linotype"/>
        </w:rPr>
        <w:t xml:space="preserve"> Lo anterior, con fundamento en los artículos 13 y 181, cuarto párrafo de la Ley de Transparencia y Acceso a la Información Pública del Estado de México y Municipios.</w:t>
      </w:r>
    </w:p>
  </w:footnote>
  <w:footnote w:id="2">
    <w:p w:rsidR="00810A97" w:rsidRPr="002C509B" w:rsidRDefault="00810A97" w:rsidP="002C509B">
      <w:pPr>
        <w:pStyle w:val="Textonotapie"/>
        <w:jc w:val="both"/>
        <w:rPr>
          <w:rFonts w:ascii="Palatino Linotype" w:hAnsi="Palatino Linotype"/>
        </w:rPr>
      </w:pPr>
      <w:r w:rsidRPr="002C509B">
        <w:rPr>
          <w:rStyle w:val="Refdenotaalpie"/>
          <w:rFonts w:ascii="Palatino Linotype" w:hAnsi="Palatino Linotype"/>
        </w:rPr>
        <w:footnoteRef/>
      </w:r>
      <w:r w:rsidRPr="002C509B">
        <w:rPr>
          <w:rFonts w:ascii="Palatino Linotype" w:hAnsi="Palatino Linotype"/>
        </w:rPr>
        <w:t xml:space="preserve"> En atención a que no se acreditó que haya realizado la búsqueda en los archivos de la Dirección de Servicios Públicos y en atención a que, de conformidad con el artículo 46, fracción XIV del Reglamento Orgánico Municipal de Chicoloapan, el titular de la Dirección de Salud tiene dentro de sus atribuciones diseñar un sistema de salud, para la recolección y disposición de basura, de acuerdo a la normatividad de la </w:t>
      </w:r>
      <w:r>
        <w:rPr>
          <w:rFonts w:ascii="Palatino Linotype" w:hAnsi="Palatino Linotype"/>
        </w:rPr>
        <w:t>Secretaría de Medio Ambiente y Recursos Naturales</w:t>
      </w:r>
      <w:r w:rsidRPr="002C509B">
        <w:rPr>
          <w:rFonts w:ascii="Palatino Linotype" w:hAnsi="Palatino Linotype"/>
        </w:rPr>
        <w:t>; por lo que</w:t>
      </w:r>
      <w:r>
        <w:rPr>
          <w:rFonts w:ascii="Palatino Linotype" w:hAnsi="Palatino Linotype"/>
        </w:rPr>
        <w:t>,</w:t>
      </w:r>
      <w:r w:rsidRPr="002C509B">
        <w:rPr>
          <w:rFonts w:ascii="Palatino Linotype" w:hAnsi="Palatino Linotype"/>
        </w:rPr>
        <w:t xml:space="preserve"> se estima que </w:t>
      </w:r>
      <w:r w:rsidRPr="002C509B">
        <w:rPr>
          <w:rFonts w:ascii="Palatino Linotype" w:hAnsi="Palatino Linotype"/>
          <w:b/>
        </w:rPr>
        <w:t>EL SUJETO OBLIGADO</w:t>
      </w:r>
      <w:r w:rsidRPr="002C509B">
        <w:rPr>
          <w:rFonts w:ascii="Palatino Linotype" w:hAnsi="Palatino Linotype"/>
        </w:rPr>
        <w:t xml:space="preserve"> no dio cumplimiento a lo dispuesto por el artículo 162 de la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A97" w:rsidRPr="00581ACC" w:rsidRDefault="00810A97"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810A97" w:rsidRPr="007769F3" w:rsidTr="00054457">
      <w:tc>
        <w:tcPr>
          <w:tcW w:w="3403" w:type="dxa"/>
        </w:tcPr>
        <w:p w:rsidR="00810A97" w:rsidRPr="007769F3" w:rsidRDefault="00810A97" w:rsidP="00070856">
          <w:pPr>
            <w:rPr>
              <w:rFonts w:ascii="Palatino Linotype" w:hAnsi="Palatino Linotype"/>
              <w:b/>
              <w:sz w:val="22"/>
              <w:szCs w:val="22"/>
              <w:lang w:val="es-ES_tradnl"/>
            </w:rPr>
          </w:pPr>
        </w:p>
      </w:tc>
      <w:tc>
        <w:tcPr>
          <w:tcW w:w="2551" w:type="dxa"/>
          <w:shd w:val="clear" w:color="auto" w:fill="auto"/>
        </w:tcPr>
        <w:p w:rsidR="00810A97" w:rsidRPr="007769F3" w:rsidRDefault="00810A9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810A97" w:rsidRPr="007769F3" w:rsidRDefault="00810A97" w:rsidP="002D455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2227/INFOEM/IP/RR/2019</w:t>
          </w:r>
        </w:p>
      </w:tc>
    </w:tr>
    <w:tr w:rsidR="00810A97" w:rsidRPr="007769F3" w:rsidTr="00054457">
      <w:tc>
        <w:tcPr>
          <w:tcW w:w="3403" w:type="dxa"/>
        </w:tcPr>
        <w:p w:rsidR="00810A97" w:rsidRPr="007769F3" w:rsidRDefault="00810A97" w:rsidP="008F1EC6">
          <w:pPr>
            <w:rPr>
              <w:rFonts w:ascii="Palatino Linotype" w:hAnsi="Palatino Linotype"/>
              <w:b/>
              <w:sz w:val="22"/>
              <w:szCs w:val="22"/>
              <w:lang w:val="es-ES_tradnl"/>
            </w:rPr>
          </w:pPr>
        </w:p>
      </w:tc>
      <w:tc>
        <w:tcPr>
          <w:tcW w:w="2551" w:type="dxa"/>
          <w:shd w:val="clear" w:color="auto" w:fill="auto"/>
        </w:tcPr>
        <w:p w:rsidR="00810A97" w:rsidRPr="007769F3" w:rsidRDefault="00810A97"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810A97" w:rsidRPr="007769F3" w:rsidRDefault="00810A97" w:rsidP="008F1EC6">
          <w:pPr>
            <w:jc w:val="both"/>
            <w:rPr>
              <w:rFonts w:ascii="Palatino Linotype" w:hAnsi="Palatino Linotype"/>
              <w:b/>
              <w:sz w:val="22"/>
              <w:szCs w:val="22"/>
            </w:rPr>
          </w:pPr>
          <w:r>
            <w:rPr>
              <w:rFonts w:ascii="Palatino Linotype" w:hAnsi="Palatino Linotype"/>
              <w:b/>
              <w:bCs/>
              <w:sz w:val="22"/>
              <w:szCs w:val="22"/>
            </w:rPr>
            <w:t>Ayuntamiento de Chicoloapan</w:t>
          </w:r>
        </w:p>
      </w:tc>
    </w:tr>
    <w:tr w:rsidR="00810A97" w:rsidRPr="007769F3" w:rsidTr="00054457">
      <w:trPr>
        <w:trHeight w:val="228"/>
      </w:trPr>
      <w:tc>
        <w:tcPr>
          <w:tcW w:w="3403" w:type="dxa"/>
        </w:tcPr>
        <w:p w:rsidR="00810A97" w:rsidRPr="007769F3" w:rsidRDefault="00810A97" w:rsidP="00070856">
          <w:pPr>
            <w:rPr>
              <w:rFonts w:ascii="Palatino Linotype" w:hAnsi="Palatino Linotype"/>
              <w:b/>
              <w:sz w:val="22"/>
              <w:szCs w:val="22"/>
              <w:lang w:val="es-ES_tradnl"/>
            </w:rPr>
          </w:pPr>
        </w:p>
      </w:tc>
      <w:tc>
        <w:tcPr>
          <w:tcW w:w="2551" w:type="dxa"/>
          <w:shd w:val="clear" w:color="auto" w:fill="auto"/>
        </w:tcPr>
        <w:p w:rsidR="00810A97" w:rsidRPr="007769F3" w:rsidRDefault="00810A9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810A97" w:rsidRPr="007769F3" w:rsidRDefault="00810A9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810A97" w:rsidRPr="00581ACC" w:rsidRDefault="00810A97"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A97" w:rsidRPr="006038C2" w:rsidRDefault="00810A97">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976"/>
      <w:gridCol w:w="2977"/>
    </w:tblGrid>
    <w:tr w:rsidR="00810A97" w:rsidRPr="008F2CCC" w:rsidTr="00054457">
      <w:tc>
        <w:tcPr>
          <w:tcW w:w="3403" w:type="dxa"/>
          <w:vMerge w:val="restart"/>
        </w:tcPr>
        <w:p w:rsidR="00810A97" w:rsidRPr="008F2CCC" w:rsidRDefault="00810A97" w:rsidP="00A2780F">
          <w:pPr>
            <w:rPr>
              <w:rFonts w:ascii="Palatino Linotype" w:hAnsi="Palatino Linotype"/>
              <w:b/>
              <w:sz w:val="22"/>
              <w:szCs w:val="22"/>
              <w:lang w:val="es-ES_tradnl"/>
            </w:rPr>
          </w:pPr>
        </w:p>
      </w:tc>
      <w:tc>
        <w:tcPr>
          <w:tcW w:w="2976" w:type="dxa"/>
          <w:shd w:val="clear" w:color="auto" w:fill="auto"/>
        </w:tcPr>
        <w:p w:rsidR="00810A97" w:rsidRPr="008F2CCC" w:rsidRDefault="00810A9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810A97" w:rsidRPr="008F2CCC" w:rsidRDefault="00810A97" w:rsidP="002D455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2227/INFOEM/IP/RR/2019</w:t>
          </w:r>
        </w:p>
      </w:tc>
    </w:tr>
    <w:tr w:rsidR="00810A97" w:rsidRPr="008F2CCC" w:rsidTr="00054457">
      <w:tc>
        <w:tcPr>
          <w:tcW w:w="3403" w:type="dxa"/>
          <w:vMerge/>
        </w:tcPr>
        <w:p w:rsidR="00810A97" w:rsidRPr="008F2CCC" w:rsidRDefault="00810A97" w:rsidP="00A2780F">
          <w:pPr>
            <w:rPr>
              <w:rFonts w:ascii="Palatino Linotype" w:hAnsi="Palatino Linotype"/>
              <w:b/>
              <w:sz w:val="22"/>
              <w:szCs w:val="22"/>
              <w:lang w:val="es-ES_tradnl"/>
            </w:rPr>
          </w:pPr>
        </w:p>
      </w:tc>
      <w:tc>
        <w:tcPr>
          <w:tcW w:w="2976" w:type="dxa"/>
          <w:shd w:val="clear" w:color="auto" w:fill="auto"/>
        </w:tcPr>
        <w:p w:rsidR="00810A97" w:rsidRPr="008F2CCC" w:rsidRDefault="00810A9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810A97" w:rsidRPr="008F2CCC" w:rsidRDefault="0016069F" w:rsidP="00693255">
          <w:pPr>
            <w:jc w:val="both"/>
            <w:rPr>
              <w:rFonts w:ascii="Palatino Linotype" w:hAnsi="Palatino Linotype"/>
              <w:b/>
              <w:sz w:val="22"/>
              <w:szCs w:val="22"/>
              <w:lang w:val="es-ES_tradnl"/>
            </w:rPr>
          </w:pPr>
          <w:r w:rsidRPr="0016069F">
            <w:rPr>
              <w:rFonts w:ascii="Palatino Linotype" w:hAnsi="Palatino Linotype"/>
              <w:b/>
              <w:bCs/>
              <w:sz w:val="22"/>
              <w:szCs w:val="22"/>
            </w:rPr>
            <w:t>XXXXX XXXX XXXXXXX</w:t>
          </w:r>
        </w:p>
      </w:tc>
    </w:tr>
    <w:tr w:rsidR="00810A97" w:rsidRPr="008F2CCC" w:rsidTr="00054457">
      <w:trPr>
        <w:trHeight w:val="228"/>
      </w:trPr>
      <w:tc>
        <w:tcPr>
          <w:tcW w:w="3403" w:type="dxa"/>
          <w:vMerge/>
        </w:tcPr>
        <w:p w:rsidR="00810A97" w:rsidRPr="008F2CCC" w:rsidRDefault="00810A97" w:rsidP="00E37C88">
          <w:pPr>
            <w:rPr>
              <w:rFonts w:ascii="Palatino Linotype" w:hAnsi="Palatino Linotype"/>
              <w:b/>
              <w:sz w:val="22"/>
              <w:szCs w:val="22"/>
              <w:lang w:val="es-ES_tradnl"/>
            </w:rPr>
          </w:pPr>
        </w:p>
      </w:tc>
      <w:tc>
        <w:tcPr>
          <w:tcW w:w="2976" w:type="dxa"/>
          <w:shd w:val="clear" w:color="auto" w:fill="auto"/>
        </w:tcPr>
        <w:p w:rsidR="00810A97" w:rsidRPr="008F2CCC" w:rsidRDefault="00810A9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810A97" w:rsidRPr="00DC41C8" w:rsidRDefault="00810A97" w:rsidP="00054457">
          <w:pPr>
            <w:jc w:val="both"/>
            <w:rPr>
              <w:rFonts w:ascii="Palatino Linotype" w:hAnsi="Palatino Linotype"/>
              <w:b/>
              <w:sz w:val="22"/>
              <w:szCs w:val="22"/>
            </w:rPr>
          </w:pPr>
          <w:r>
            <w:rPr>
              <w:rFonts w:ascii="Palatino Linotype" w:hAnsi="Palatino Linotype"/>
              <w:b/>
              <w:bCs/>
              <w:sz w:val="22"/>
              <w:szCs w:val="22"/>
            </w:rPr>
            <w:t>Ayuntamiento de Chicoloapan</w:t>
          </w:r>
        </w:p>
      </w:tc>
    </w:tr>
    <w:tr w:rsidR="00810A97" w:rsidRPr="008F2CCC" w:rsidTr="00054457">
      <w:tc>
        <w:tcPr>
          <w:tcW w:w="3403" w:type="dxa"/>
          <w:vMerge/>
        </w:tcPr>
        <w:p w:rsidR="00810A97" w:rsidRPr="008F2CCC" w:rsidRDefault="00810A97" w:rsidP="00A2780F">
          <w:pPr>
            <w:rPr>
              <w:rFonts w:ascii="Palatino Linotype" w:hAnsi="Palatino Linotype"/>
              <w:b/>
              <w:sz w:val="22"/>
              <w:szCs w:val="22"/>
              <w:lang w:val="es-ES_tradnl"/>
            </w:rPr>
          </w:pPr>
        </w:p>
      </w:tc>
      <w:tc>
        <w:tcPr>
          <w:tcW w:w="2976" w:type="dxa"/>
          <w:shd w:val="clear" w:color="auto" w:fill="auto"/>
        </w:tcPr>
        <w:p w:rsidR="00810A97" w:rsidRPr="008F2CCC" w:rsidRDefault="00810A9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810A97" w:rsidRPr="008F2CCC" w:rsidRDefault="00810A9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10A97" w:rsidRPr="006038C2" w:rsidRDefault="00810A97"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C090A"/>
    <w:multiLevelType w:val="hybridMultilevel"/>
    <w:tmpl w:val="FB522E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295AAB"/>
    <w:multiLevelType w:val="hybridMultilevel"/>
    <w:tmpl w:val="0B7E6140"/>
    <w:lvl w:ilvl="0" w:tplc="DA3CE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8AE5775"/>
    <w:multiLevelType w:val="hybridMultilevel"/>
    <w:tmpl w:val="B1DA74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1"/>
  </w:num>
  <w:num w:numId="8">
    <w:abstractNumId w:val="3"/>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7716"/>
    <w:rsid w:val="00057AE9"/>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49EC"/>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0C8E"/>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5DD4"/>
    <w:rsid w:val="000D6ADD"/>
    <w:rsid w:val="000D6BA3"/>
    <w:rsid w:val="000D72D0"/>
    <w:rsid w:val="000D75A0"/>
    <w:rsid w:val="000E06D1"/>
    <w:rsid w:val="000E07B7"/>
    <w:rsid w:val="000E0B02"/>
    <w:rsid w:val="000E0D35"/>
    <w:rsid w:val="000E100D"/>
    <w:rsid w:val="000E33CE"/>
    <w:rsid w:val="000E38D1"/>
    <w:rsid w:val="000E38F8"/>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09"/>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4C57"/>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9BA"/>
    <w:rsid w:val="00151C8C"/>
    <w:rsid w:val="00152D76"/>
    <w:rsid w:val="0015349A"/>
    <w:rsid w:val="00153501"/>
    <w:rsid w:val="00153F8E"/>
    <w:rsid w:val="001554A0"/>
    <w:rsid w:val="0015612E"/>
    <w:rsid w:val="00156AD5"/>
    <w:rsid w:val="00156ECA"/>
    <w:rsid w:val="00157A45"/>
    <w:rsid w:val="00157A4F"/>
    <w:rsid w:val="0016023D"/>
    <w:rsid w:val="00160405"/>
    <w:rsid w:val="0016069F"/>
    <w:rsid w:val="00160AB4"/>
    <w:rsid w:val="00160C20"/>
    <w:rsid w:val="00161318"/>
    <w:rsid w:val="00161607"/>
    <w:rsid w:val="00161664"/>
    <w:rsid w:val="00161762"/>
    <w:rsid w:val="00161908"/>
    <w:rsid w:val="00161D33"/>
    <w:rsid w:val="00161FAB"/>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6B53"/>
    <w:rsid w:val="00197BE6"/>
    <w:rsid w:val="00197E56"/>
    <w:rsid w:val="001A0054"/>
    <w:rsid w:val="001A14F4"/>
    <w:rsid w:val="001A19AF"/>
    <w:rsid w:val="001A2717"/>
    <w:rsid w:val="001A280D"/>
    <w:rsid w:val="001A2917"/>
    <w:rsid w:val="001A2A48"/>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8BB"/>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0FF5"/>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87C"/>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946"/>
    <w:rsid w:val="00281AA4"/>
    <w:rsid w:val="00282679"/>
    <w:rsid w:val="0028423C"/>
    <w:rsid w:val="002843D9"/>
    <w:rsid w:val="002849DF"/>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D52"/>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8C7"/>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509B"/>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551"/>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AD5"/>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98"/>
    <w:rsid w:val="003760AC"/>
    <w:rsid w:val="0037632F"/>
    <w:rsid w:val="00377100"/>
    <w:rsid w:val="003778F7"/>
    <w:rsid w:val="0037796A"/>
    <w:rsid w:val="003801C2"/>
    <w:rsid w:val="003807A8"/>
    <w:rsid w:val="00380A53"/>
    <w:rsid w:val="00381184"/>
    <w:rsid w:val="00382A1D"/>
    <w:rsid w:val="00382A3F"/>
    <w:rsid w:val="00383658"/>
    <w:rsid w:val="00383839"/>
    <w:rsid w:val="00383898"/>
    <w:rsid w:val="0038391D"/>
    <w:rsid w:val="00383ACB"/>
    <w:rsid w:val="00384274"/>
    <w:rsid w:val="00384531"/>
    <w:rsid w:val="00385020"/>
    <w:rsid w:val="003850AE"/>
    <w:rsid w:val="003852EA"/>
    <w:rsid w:val="003866D3"/>
    <w:rsid w:val="0038692F"/>
    <w:rsid w:val="00387072"/>
    <w:rsid w:val="0038708D"/>
    <w:rsid w:val="00387236"/>
    <w:rsid w:val="0038767F"/>
    <w:rsid w:val="003908D3"/>
    <w:rsid w:val="003921AF"/>
    <w:rsid w:val="00392757"/>
    <w:rsid w:val="0039284F"/>
    <w:rsid w:val="00392921"/>
    <w:rsid w:val="00392A69"/>
    <w:rsid w:val="00392AFA"/>
    <w:rsid w:val="0039302B"/>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28F6"/>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4F51"/>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582"/>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6628"/>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2F3"/>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1E4B"/>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033"/>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5F25"/>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C56"/>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BEC"/>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8B3"/>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2FF"/>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6E8"/>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543"/>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362"/>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7411"/>
    <w:rsid w:val="00730181"/>
    <w:rsid w:val="007304F5"/>
    <w:rsid w:val="00730974"/>
    <w:rsid w:val="00730A1E"/>
    <w:rsid w:val="007312A1"/>
    <w:rsid w:val="00732266"/>
    <w:rsid w:val="007322D6"/>
    <w:rsid w:val="007328BA"/>
    <w:rsid w:val="00732FA0"/>
    <w:rsid w:val="007330C3"/>
    <w:rsid w:val="0073311C"/>
    <w:rsid w:val="007333C5"/>
    <w:rsid w:val="00734BF2"/>
    <w:rsid w:val="007353F0"/>
    <w:rsid w:val="0073553E"/>
    <w:rsid w:val="0073580C"/>
    <w:rsid w:val="00735930"/>
    <w:rsid w:val="0073684D"/>
    <w:rsid w:val="00736B73"/>
    <w:rsid w:val="00736C06"/>
    <w:rsid w:val="00740047"/>
    <w:rsid w:val="00740052"/>
    <w:rsid w:val="007400E8"/>
    <w:rsid w:val="00740126"/>
    <w:rsid w:val="00740238"/>
    <w:rsid w:val="007402D9"/>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510"/>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CF0"/>
    <w:rsid w:val="007E3E3F"/>
    <w:rsid w:val="007E3ED1"/>
    <w:rsid w:val="007E4B5E"/>
    <w:rsid w:val="007E4B86"/>
    <w:rsid w:val="007E4CB2"/>
    <w:rsid w:val="007E4CE9"/>
    <w:rsid w:val="007E4D42"/>
    <w:rsid w:val="007E4EE8"/>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0A97"/>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2F51"/>
    <w:rsid w:val="00844279"/>
    <w:rsid w:val="008448E0"/>
    <w:rsid w:val="00845969"/>
    <w:rsid w:val="008465C6"/>
    <w:rsid w:val="008465C7"/>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2FD"/>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206"/>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C0"/>
    <w:rsid w:val="008D1526"/>
    <w:rsid w:val="008D15E0"/>
    <w:rsid w:val="008D2354"/>
    <w:rsid w:val="008D2B26"/>
    <w:rsid w:val="008D2BB6"/>
    <w:rsid w:val="008D2F05"/>
    <w:rsid w:val="008D326D"/>
    <w:rsid w:val="008D3CDD"/>
    <w:rsid w:val="008D420E"/>
    <w:rsid w:val="008D4216"/>
    <w:rsid w:val="008D4CA9"/>
    <w:rsid w:val="008D535D"/>
    <w:rsid w:val="008D564E"/>
    <w:rsid w:val="008D576B"/>
    <w:rsid w:val="008D589C"/>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5BC"/>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0789D"/>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47E"/>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A65"/>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6DE"/>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385"/>
    <w:rsid w:val="00A0253F"/>
    <w:rsid w:val="00A02787"/>
    <w:rsid w:val="00A033DA"/>
    <w:rsid w:val="00A0427D"/>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03"/>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5BE9"/>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056"/>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2D1B"/>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3AA7"/>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3A30"/>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C7D4E"/>
    <w:rsid w:val="00BD0542"/>
    <w:rsid w:val="00BD05CA"/>
    <w:rsid w:val="00BD0F19"/>
    <w:rsid w:val="00BD1E82"/>
    <w:rsid w:val="00BD250A"/>
    <w:rsid w:val="00BD2733"/>
    <w:rsid w:val="00BD2948"/>
    <w:rsid w:val="00BD2AE7"/>
    <w:rsid w:val="00BD3306"/>
    <w:rsid w:val="00BD3A1B"/>
    <w:rsid w:val="00BD3D97"/>
    <w:rsid w:val="00BD44FE"/>
    <w:rsid w:val="00BD46C8"/>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6E4"/>
    <w:rsid w:val="00C0486E"/>
    <w:rsid w:val="00C04CCB"/>
    <w:rsid w:val="00C052B7"/>
    <w:rsid w:val="00C057BF"/>
    <w:rsid w:val="00C0585D"/>
    <w:rsid w:val="00C05C01"/>
    <w:rsid w:val="00C05F90"/>
    <w:rsid w:val="00C06F89"/>
    <w:rsid w:val="00C10812"/>
    <w:rsid w:val="00C108DF"/>
    <w:rsid w:val="00C10E78"/>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241E"/>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E1F"/>
    <w:rsid w:val="00C55FE4"/>
    <w:rsid w:val="00C56191"/>
    <w:rsid w:val="00C563FC"/>
    <w:rsid w:val="00C56666"/>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216"/>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87C42"/>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0EC2"/>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E9C"/>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2E94"/>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73F"/>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67"/>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A756E"/>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1E42"/>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204"/>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6F9"/>
    <w:rsid w:val="00FD6D3C"/>
    <w:rsid w:val="00FD6F87"/>
    <w:rsid w:val="00FD736A"/>
    <w:rsid w:val="00FE021D"/>
    <w:rsid w:val="00FE0D14"/>
    <w:rsid w:val="00FE135A"/>
    <w:rsid w:val="00FE1E70"/>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D40EC2"/>
  </w:style>
  <w:style w:type="table" w:customStyle="1" w:styleId="Tablaconcuadrcula1">
    <w:name w:val="Tabla con cuadrícula1"/>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D40EC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40EC2"/>
    <w:rPr>
      <w:rFonts w:ascii="Times New Roman" w:eastAsia="Times New Roman" w:hAnsi="Times New Roman" w:cs="Times New Roman"/>
      <w:sz w:val="16"/>
      <w:szCs w:val="16"/>
      <w:lang w:val="es-MX"/>
    </w:rPr>
  </w:style>
  <w:style w:type="numbering" w:customStyle="1" w:styleId="Sinlista11">
    <w:name w:val="Sin lista11"/>
    <w:next w:val="Sinlista"/>
    <w:uiPriority w:val="99"/>
    <w:semiHidden/>
    <w:unhideWhenUsed/>
    <w:rsid w:val="00D40EC2"/>
  </w:style>
  <w:style w:type="table" w:customStyle="1" w:styleId="Tablaconcuadrcula2">
    <w:name w:val="Tabla con cuadrícula2"/>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40EC2"/>
  </w:style>
  <w:style w:type="numbering" w:customStyle="1" w:styleId="Estiloimportado11">
    <w:name w:val="Estilo importado 11"/>
    <w:rsid w:val="00D40EC2"/>
  </w:style>
  <w:style w:type="table" w:customStyle="1" w:styleId="Tablaconcuadrcula11">
    <w:name w:val="Tabla con cuadrícula11"/>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40EC2"/>
  </w:style>
  <w:style w:type="numbering" w:customStyle="1" w:styleId="Sinlista1111">
    <w:name w:val="Sin lista1111"/>
    <w:next w:val="Sinlista"/>
    <w:uiPriority w:val="99"/>
    <w:semiHidden/>
    <w:unhideWhenUsed/>
    <w:rsid w:val="00D40EC2"/>
  </w:style>
  <w:style w:type="paragraph" w:customStyle="1" w:styleId="xmsonormal">
    <w:name w:val="x_msonormal"/>
    <w:basedOn w:val="Normal"/>
    <w:rsid w:val="00D40EC2"/>
    <w:pPr>
      <w:spacing w:before="100" w:beforeAutospacing="1" w:after="100" w:afterAutospacing="1"/>
    </w:pPr>
    <w:rPr>
      <w:lang w:eastAsia="es-MX"/>
    </w:rPr>
  </w:style>
  <w:style w:type="numbering" w:customStyle="1" w:styleId="Sinlista2">
    <w:name w:val="Sin lista2"/>
    <w:next w:val="Sinlista"/>
    <w:uiPriority w:val="99"/>
    <w:semiHidden/>
    <w:unhideWhenUsed/>
    <w:rsid w:val="00D40EC2"/>
  </w:style>
  <w:style w:type="numbering" w:customStyle="1" w:styleId="Sinlista3">
    <w:name w:val="Sin lista3"/>
    <w:next w:val="Sinlista"/>
    <w:uiPriority w:val="99"/>
    <w:semiHidden/>
    <w:unhideWhenUsed/>
    <w:rsid w:val="00D40EC2"/>
  </w:style>
  <w:style w:type="table" w:customStyle="1" w:styleId="Tablaconcuadrcula3">
    <w:name w:val="Tabla con cuadrícula3"/>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40EC2"/>
  </w:style>
  <w:style w:type="table" w:customStyle="1" w:styleId="Tablaconcuadrcula4">
    <w:name w:val="Tabla con cuadrícula4"/>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D40EC2"/>
    <w:pPr>
      <w:spacing w:before="100" w:beforeAutospacing="1" w:after="100" w:afterAutospacing="1"/>
    </w:pPr>
    <w:rPr>
      <w:lang w:eastAsia="es-MX"/>
    </w:rPr>
  </w:style>
  <w:style w:type="character" w:customStyle="1" w:styleId="eop">
    <w:name w:val="eop"/>
    <w:basedOn w:val="Fuentedeprrafopredeter"/>
    <w:rsid w:val="00D40EC2"/>
  </w:style>
  <w:style w:type="numbering" w:customStyle="1" w:styleId="Sinlista5">
    <w:name w:val="Sin lista5"/>
    <w:next w:val="Sinlista"/>
    <w:uiPriority w:val="99"/>
    <w:semiHidden/>
    <w:unhideWhenUsed/>
    <w:rsid w:val="00D40EC2"/>
  </w:style>
  <w:style w:type="table" w:customStyle="1" w:styleId="Tablaconcuadrcula5">
    <w:name w:val="Tabla con cuadrícula5"/>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D40EC2"/>
  </w:style>
  <w:style w:type="table" w:customStyle="1" w:styleId="Tablaconcuadrcula6">
    <w:name w:val="Tabla con cuadrícula6"/>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85767"/>
  </w:style>
  <w:style w:type="table" w:customStyle="1" w:styleId="Tablaconcuadrcula7">
    <w:name w:val="Tabla con cuadrícula7"/>
    <w:basedOn w:val="Tablanormal"/>
    <w:next w:val="Tablaconcuadrcula"/>
    <w:uiPriority w:val="39"/>
    <w:rsid w:val="00E8576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E8576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85767"/>
  </w:style>
  <w:style w:type="table" w:customStyle="1" w:styleId="Tablaconcuadrcula21">
    <w:name w:val="Tabla con cuadrícula21"/>
    <w:basedOn w:val="Tablanormal"/>
    <w:next w:val="Tablaconcuadrcula"/>
    <w:uiPriority w:val="39"/>
    <w:rsid w:val="00E8576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85767"/>
  </w:style>
  <w:style w:type="table" w:customStyle="1" w:styleId="Tablaconcuadrcula111">
    <w:name w:val="Tabla con cuadrícula111"/>
    <w:basedOn w:val="Tablanormal"/>
    <w:next w:val="Tablaconcuadrcula"/>
    <w:uiPriority w:val="39"/>
    <w:rsid w:val="00E8576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85767"/>
  </w:style>
  <w:style w:type="numbering" w:customStyle="1" w:styleId="Sinlista31">
    <w:name w:val="Sin lista31"/>
    <w:next w:val="Sinlista"/>
    <w:uiPriority w:val="99"/>
    <w:semiHidden/>
    <w:unhideWhenUsed/>
    <w:rsid w:val="00E85767"/>
  </w:style>
  <w:style w:type="table" w:customStyle="1" w:styleId="Tablaconcuadrcula31">
    <w:name w:val="Tabla con cuadrícula31"/>
    <w:basedOn w:val="Tablanormal"/>
    <w:next w:val="Tablaconcuadrcula"/>
    <w:uiPriority w:val="39"/>
    <w:rsid w:val="00E8576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85767"/>
  </w:style>
  <w:style w:type="table" w:customStyle="1" w:styleId="Tablaconcuadrcula41">
    <w:name w:val="Tabla con cuadrícula41"/>
    <w:basedOn w:val="Tablanormal"/>
    <w:next w:val="Tablaconcuadrcula"/>
    <w:uiPriority w:val="39"/>
    <w:rsid w:val="00E8576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8465C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2940778">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641207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7376094">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6315997">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EBCA8-F4F5-49C8-A78D-3A8A72D4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37</Pages>
  <Words>9375</Words>
  <Characters>51568</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20</cp:revision>
  <cp:lastPrinted>2019-06-14T01:55:00Z</cp:lastPrinted>
  <dcterms:created xsi:type="dcterms:W3CDTF">2019-05-22T17:28:00Z</dcterms:created>
  <dcterms:modified xsi:type="dcterms:W3CDTF">2019-07-11T18:41:00Z</dcterms:modified>
</cp:coreProperties>
</file>