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DF205D" w:rsidRDefault="001B26AA" w:rsidP="004E1461">
      <w:pPr>
        <w:tabs>
          <w:tab w:val="left" w:pos="567"/>
        </w:tabs>
        <w:spacing w:line="360" w:lineRule="auto"/>
        <w:jc w:val="center"/>
        <w:rPr>
          <w:rFonts w:ascii="Palatino Linotype" w:eastAsia="Times New Roman" w:hAnsi="Palatino Linotype" w:cs="Times New Roman"/>
          <w:b/>
        </w:rPr>
      </w:pPr>
      <w:r w:rsidRPr="00DF205D">
        <w:rPr>
          <w:rFonts w:ascii="Palatino Linotype" w:eastAsia="Times New Roman" w:hAnsi="Palatino Linotype" w:cs="Times New Roman"/>
          <w:b/>
        </w:rPr>
        <w:t>LÍNEAS ARGUMENTATIVAS</w:t>
      </w:r>
    </w:p>
    <w:p w14:paraId="7B893EAF" w14:textId="77777777" w:rsidR="0000092F" w:rsidRPr="00DF205D" w:rsidRDefault="0000092F" w:rsidP="004E1461">
      <w:pPr>
        <w:tabs>
          <w:tab w:val="left" w:pos="567"/>
        </w:tabs>
        <w:spacing w:line="360" w:lineRule="auto"/>
        <w:jc w:val="center"/>
        <w:rPr>
          <w:rFonts w:ascii="Palatino Linotype" w:eastAsia="Times New Roman" w:hAnsi="Palatino Linotype" w:cs="Times New Roman"/>
          <w:b/>
        </w:rPr>
      </w:pPr>
      <w:bookmarkStart w:id="0" w:name="_GoBack"/>
      <w:bookmarkEnd w:id="0"/>
    </w:p>
    <w:p w14:paraId="0611FF5C" w14:textId="77777777" w:rsidR="003710E5" w:rsidRPr="00DF205D" w:rsidRDefault="003710E5" w:rsidP="003710E5">
      <w:pPr>
        <w:spacing w:line="360" w:lineRule="auto"/>
        <w:jc w:val="both"/>
        <w:rPr>
          <w:rFonts w:ascii="Palatino Linotype" w:hAnsi="Palatino Linotype"/>
          <w:b/>
        </w:rPr>
      </w:pPr>
    </w:p>
    <w:p w14:paraId="7B7E17E1" w14:textId="77777777" w:rsidR="003710E5" w:rsidRPr="00DF205D" w:rsidRDefault="003710E5" w:rsidP="003710E5">
      <w:pPr>
        <w:spacing w:line="360" w:lineRule="auto"/>
        <w:jc w:val="both"/>
        <w:rPr>
          <w:rFonts w:ascii="Palatino Linotype" w:hAnsi="Palatino Linotype"/>
        </w:rPr>
      </w:pPr>
      <w:r w:rsidRPr="00DF205D">
        <w:rPr>
          <w:rFonts w:ascii="Palatino Linotype" w:hAnsi="Palatino Linotype"/>
          <w:b/>
        </w:rPr>
        <w:t xml:space="preserve">INFORMACIÓN CONFIDENCIAL, CLASIFICACIÓN DE LA. </w:t>
      </w:r>
      <w:r w:rsidRPr="00DF205D">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F66FA11" w14:textId="77777777" w:rsidR="003710E5" w:rsidRPr="00DF205D" w:rsidRDefault="003710E5" w:rsidP="003710E5">
      <w:pPr>
        <w:tabs>
          <w:tab w:val="left" w:pos="567"/>
        </w:tabs>
        <w:spacing w:line="360" w:lineRule="auto"/>
        <w:rPr>
          <w:rFonts w:ascii="Palatino Linotype" w:eastAsia="Times New Roman" w:hAnsi="Palatino Linotype" w:cs="Times New Roman"/>
          <w:b/>
        </w:rPr>
      </w:pPr>
    </w:p>
    <w:p w14:paraId="1C94243C" w14:textId="77777777" w:rsidR="003710E5" w:rsidRPr="00DF205D" w:rsidRDefault="003710E5" w:rsidP="003710E5">
      <w:pPr>
        <w:tabs>
          <w:tab w:val="left" w:pos="567"/>
        </w:tabs>
        <w:spacing w:line="360" w:lineRule="auto"/>
        <w:rPr>
          <w:rFonts w:ascii="Palatino Linotype" w:eastAsia="Times New Roman" w:hAnsi="Palatino Linotype" w:cs="Times New Roman"/>
          <w:b/>
        </w:rPr>
      </w:pPr>
    </w:p>
    <w:p w14:paraId="501D630E" w14:textId="77777777" w:rsidR="00265381" w:rsidRPr="00DF205D" w:rsidRDefault="00265381" w:rsidP="00566997">
      <w:pPr>
        <w:tabs>
          <w:tab w:val="left" w:pos="567"/>
        </w:tabs>
        <w:spacing w:line="360" w:lineRule="auto"/>
        <w:rPr>
          <w:rFonts w:ascii="Palatino Linotype" w:eastAsia="Times New Roman" w:hAnsi="Palatino Linotype" w:cs="Times New Roman"/>
          <w:b/>
        </w:rPr>
      </w:pPr>
    </w:p>
    <w:p w14:paraId="480ED742" w14:textId="77777777" w:rsidR="00B36994" w:rsidRPr="00DF205D" w:rsidRDefault="00B36994" w:rsidP="00566997">
      <w:pPr>
        <w:tabs>
          <w:tab w:val="left" w:pos="567"/>
        </w:tabs>
        <w:spacing w:line="360" w:lineRule="auto"/>
        <w:rPr>
          <w:rFonts w:ascii="Palatino Linotype" w:eastAsia="Times New Roman" w:hAnsi="Palatino Linotype" w:cs="Times New Roman"/>
          <w:b/>
        </w:rPr>
      </w:pPr>
    </w:p>
    <w:p w14:paraId="7C64CFBF" w14:textId="77777777" w:rsidR="00B36994" w:rsidRPr="00DF205D" w:rsidRDefault="00B36994" w:rsidP="00566997">
      <w:pPr>
        <w:tabs>
          <w:tab w:val="left" w:pos="567"/>
        </w:tabs>
        <w:spacing w:line="360" w:lineRule="auto"/>
        <w:rPr>
          <w:rFonts w:ascii="Palatino Linotype" w:eastAsia="Times New Roman" w:hAnsi="Palatino Linotype" w:cs="Times New Roman"/>
          <w:b/>
        </w:rPr>
      </w:pPr>
    </w:p>
    <w:p w14:paraId="4282CB3F" w14:textId="77777777" w:rsidR="00B36994" w:rsidRPr="00DF205D" w:rsidRDefault="00B36994" w:rsidP="00566997">
      <w:pPr>
        <w:tabs>
          <w:tab w:val="left" w:pos="567"/>
        </w:tabs>
        <w:spacing w:line="360" w:lineRule="auto"/>
        <w:rPr>
          <w:rFonts w:ascii="Palatino Linotype" w:eastAsia="Times New Roman" w:hAnsi="Palatino Linotype" w:cs="Times New Roman"/>
          <w:b/>
        </w:rPr>
      </w:pPr>
    </w:p>
    <w:p w14:paraId="2EBC0947" w14:textId="77777777" w:rsidR="00B36994" w:rsidRPr="00DF205D" w:rsidRDefault="00B36994" w:rsidP="00566997">
      <w:pPr>
        <w:tabs>
          <w:tab w:val="left" w:pos="567"/>
        </w:tabs>
        <w:spacing w:line="360" w:lineRule="auto"/>
        <w:rPr>
          <w:rFonts w:ascii="Palatino Linotype" w:eastAsia="Times New Roman" w:hAnsi="Palatino Linotype" w:cs="Times New Roman"/>
          <w:b/>
        </w:rPr>
      </w:pPr>
    </w:p>
    <w:p w14:paraId="126DEEF3" w14:textId="77777777" w:rsidR="00265381" w:rsidRPr="00DF205D" w:rsidRDefault="00265381" w:rsidP="00566997">
      <w:pPr>
        <w:tabs>
          <w:tab w:val="left" w:pos="567"/>
        </w:tabs>
        <w:spacing w:line="360" w:lineRule="auto"/>
        <w:rPr>
          <w:rFonts w:ascii="Palatino Linotype" w:eastAsia="Times New Roman" w:hAnsi="Palatino Linotype" w:cs="Times New Roman"/>
          <w:b/>
        </w:rPr>
      </w:pPr>
    </w:p>
    <w:p w14:paraId="1E74921B" w14:textId="77777777" w:rsidR="00265381" w:rsidRPr="00DF205D" w:rsidRDefault="00265381" w:rsidP="00566997">
      <w:pPr>
        <w:tabs>
          <w:tab w:val="left" w:pos="567"/>
        </w:tabs>
        <w:spacing w:line="360" w:lineRule="auto"/>
        <w:rPr>
          <w:rFonts w:ascii="Palatino Linotype" w:eastAsia="Times New Roman" w:hAnsi="Palatino Linotype" w:cs="Times New Roman"/>
          <w:b/>
        </w:rPr>
      </w:pPr>
    </w:p>
    <w:p w14:paraId="6E148D1F" w14:textId="77777777" w:rsidR="00CF4287" w:rsidRPr="00DF205D" w:rsidRDefault="00CF4287" w:rsidP="00566997">
      <w:pPr>
        <w:tabs>
          <w:tab w:val="left" w:pos="567"/>
        </w:tabs>
        <w:spacing w:line="360" w:lineRule="auto"/>
        <w:rPr>
          <w:rFonts w:ascii="Palatino Linotype" w:eastAsia="Times New Roman" w:hAnsi="Palatino Linotype" w:cs="Times New Roman"/>
          <w:b/>
        </w:rPr>
      </w:pPr>
    </w:p>
    <w:p w14:paraId="5863F2D0" w14:textId="77777777" w:rsidR="00265381" w:rsidRPr="00DF205D" w:rsidRDefault="00265381" w:rsidP="00566997">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rFonts w:ascii="Palatino Linotype" w:hAnsi="Palatino Linotype"/>
          <w:bCs/>
          <w:sz w:val="24"/>
          <w:szCs w:val="24"/>
        </w:rPr>
      </w:sdtEndPr>
      <w:sdtContent>
        <w:p w14:paraId="54D7BD84" w14:textId="0929F659" w:rsidR="008826F4" w:rsidRPr="00DF205D" w:rsidRDefault="00C220D2" w:rsidP="00C220D2">
          <w:pPr>
            <w:pStyle w:val="TtulodeTDC"/>
            <w:jc w:val="center"/>
            <w:rPr>
              <w:rFonts w:asciiTheme="minorHAnsi" w:eastAsiaTheme="minorEastAsia" w:hAnsiTheme="minorHAnsi" w:cstheme="minorBidi"/>
              <w:b w:val="0"/>
              <w:color w:val="auto"/>
              <w:szCs w:val="24"/>
              <w:lang w:val="es-ES" w:eastAsia="es-ES"/>
            </w:rPr>
          </w:pPr>
          <w:r w:rsidRPr="00DF205D">
            <w:rPr>
              <w:szCs w:val="24"/>
              <w:lang w:val="es-ES"/>
            </w:rPr>
            <w:t>ÍNDICE</w:t>
          </w:r>
        </w:p>
        <w:p w14:paraId="2BDFAA10" w14:textId="77777777" w:rsidR="00F33C6C" w:rsidRPr="00DF205D" w:rsidRDefault="0011338C">
          <w:pPr>
            <w:pStyle w:val="TDC1"/>
            <w:rPr>
              <w:rFonts w:ascii="Palatino Linotype" w:hAnsi="Palatino Linotype"/>
              <w:noProof/>
              <w:sz w:val="22"/>
              <w:szCs w:val="22"/>
              <w:lang w:val="es-MX" w:eastAsia="es-MX"/>
            </w:rPr>
          </w:pPr>
          <w:r w:rsidRPr="00DF205D">
            <w:rPr>
              <w:rFonts w:ascii="Palatino Linotype" w:hAnsi="Palatino Linotype"/>
            </w:rPr>
            <w:fldChar w:fldCharType="begin"/>
          </w:r>
          <w:r w:rsidRPr="00DF205D">
            <w:rPr>
              <w:rFonts w:ascii="Palatino Linotype" w:hAnsi="Palatino Linotype"/>
            </w:rPr>
            <w:instrText xml:space="preserve"> TOC \o "1-3" \h \z \u </w:instrText>
          </w:r>
          <w:r w:rsidRPr="00DF205D">
            <w:rPr>
              <w:rFonts w:ascii="Palatino Linotype" w:hAnsi="Palatino Linotype"/>
            </w:rPr>
            <w:fldChar w:fldCharType="separate"/>
          </w:r>
          <w:hyperlink w:anchor="_Toc34236134" w:history="1">
            <w:r w:rsidR="00F33C6C" w:rsidRPr="00DF205D">
              <w:rPr>
                <w:rStyle w:val="Hipervnculo"/>
                <w:rFonts w:ascii="Palatino Linotype" w:hAnsi="Palatino Linotype"/>
                <w:noProof/>
              </w:rPr>
              <w:t>ANTECEDENTES</w:t>
            </w:r>
            <w:r w:rsidR="00F33C6C" w:rsidRPr="00DF205D">
              <w:rPr>
                <w:rFonts w:ascii="Palatino Linotype" w:hAnsi="Palatino Linotype"/>
                <w:noProof/>
                <w:webHidden/>
              </w:rPr>
              <w:tab/>
            </w:r>
            <w:r w:rsidR="00F33C6C" w:rsidRPr="00DF205D">
              <w:rPr>
                <w:rFonts w:ascii="Palatino Linotype" w:hAnsi="Palatino Linotype"/>
                <w:noProof/>
                <w:webHidden/>
              </w:rPr>
              <w:fldChar w:fldCharType="begin"/>
            </w:r>
            <w:r w:rsidR="00F33C6C" w:rsidRPr="00DF205D">
              <w:rPr>
                <w:rFonts w:ascii="Palatino Linotype" w:hAnsi="Palatino Linotype"/>
                <w:noProof/>
                <w:webHidden/>
              </w:rPr>
              <w:instrText xml:space="preserve"> PAGEREF _Toc34236134 \h </w:instrText>
            </w:r>
            <w:r w:rsidR="00F33C6C" w:rsidRPr="00DF205D">
              <w:rPr>
                <w:rFonts w:ascii="Palatino Linotype" w:hAnsi="Palatino Linotype"/>
                <w:noProof/>
                <w:webHidden/>
              </w:rPr>
            </w:r>
            <w:r w:rsidR="00F33C6C" w:rsidRPr="00DF205D">
              <w:rPr>
                <w:rFonts w:ascii="Palatino Linotype" w:hAnsi="Palatino Linotype"/>
                <w:noProof/>
                <w:webHidden/>
              </w:rPr>
              <w:fldChar w:fldCharType="separate"/>
            </w:r>
            <w:r w:rsidR="0072267E">
              <w:rPr>
                <w:rFonts w:ascii="Palatino Linotype" w:hAnsi="Palatino Linotype"/>
                <w:noProof/>
                <w:webHidden/>
              </w:rPr>
              <w:t>3</w:t>
            </w:r>
            <w:r w:rsidR="00F33C6C" w:rsidRPr="00DF205D">
              <w:rPr>
                <w:rFonts w:ascii="Palatino Linotype" w:hAnsi="Palatino Linotype"/>
                <w:noProof/>
                <w:webHidden/>
              </w:rPr>
              <w:fldChar w:fldCharType="end"/>
            </w:r>
          </w:hyperlink>
        </w:p>
        <w:p w14:paraId="3E8BEDDF" w14:textId="77777777" w:rsidR="00F33C6C" w:rsidRPr="00DF205D" w:rsidRDefault="001442C3">
          <w:pPr>
            <w:pStyle w:val="TDC2"/>
            <w:rPr>
              <w:rFonts w:ascii="Palatino Linotype" w:hAnsi="Palatino Linotype"/>
              <w:noProof/>
              <w:sz w:val="22"/>
              <w:szCs w:val="22"/>
              <w:lang w:val="es-MX" w:eastAsia="es-MX"/>
            </w:rPr>
          </w:pPr>
          <w:hyperlink w:anchor="_Toc34236135" w:history="1">
            <w:r w:rsidR="00F33C6C" w:rsidRPr="00DF205D">
              <w:rPr>
                <w:rStyle w:val="Hipervnculo"/>
                <w:rFonts w:ascii="Palatino Linotype" w:hAnsi="Palatino Linotype"/>
                <w:noProof/>
                <w:lang w:val="es-ES"/>
              </w:rPr>
              <w:t>a) Acto impugnado:</w:t>
            </w:r>
            <w:r w:rsidR="00F33C6C" w:rsidRPr="00DF205D">
              <w:rPr>
                <w:rFonts w:ascii="Palatino Linotype" w:hAnsi="Palatino Linotype"/>
                <w:noProof/>
                <w:webHidden/>
              </w:rPr>
              <w:tab/>
            </w:r>
            <w:r w:rsidR="00F33C6C" w:rsidRPr="00DF205D">
              <w:rPr>
                <w:rFonts w:ascii="Palatino Linotype" w:hAnsi="Palatino Linotype"/>
                <w:noProof/>
                <w:webHidden/>
              </w:rPr>
              <w:fldChar w:fldCharType="begin"/>
            </w:r>
            <w:r w:rsidR="00F33C6C" w:rsidRPr="00DF205D">
              <w:rPr>
                <w:rFonts w:ascii="Palatino Linotype" w:hAnsi="Palatino Linotype"/>
                <w:noProof/>
                <w:webHidden/>
              </w:rPr>
              <w:instrText xml:space="preserve"> PAGEREF _Toc34236135 \h </w:instrText>
            </w:r>
            <w:r w:rsidR="00F33C6C" w:rsidRPr="00DF205D">
              <w:rPr>
                <w:rFonts w:ascii="Palatino Linotype" w:hAnsi="Palatino Linotype"/>
                <w:noProof/>
                <w:webHidden/>
              </w:rPr>
            </w:r>
            <w:r w:rsidR="00F33C6C" w:rsidRPr="00DF205D">
              <w:rPr>
                <w:rFonts w:ascii="Palatino Linotype" w:hAnsi="Palatino Linotype"/>
                <w:noProof/>
                <w:webHidden/>
              </w:rPr>
              <w:fldChar w:fldCharType="separate"/>
            </w:r>
            <w:r w:rsidR="0072267E">
              <w:rPr>
                <w:rFonts w:ascii="Palatino Linotype" w:hAnsi="Palatino Linotype"/>
                <w:noProof/>
                <w:webHidden/>
              </w:rPr>
              <w:t>4</w:t>
            </w:r>
            <w:r w:rsidR="00F33C6C" w:rsidRPr="00DF205D">
              <w:rPr>
                <w:rFonts w:ascii="Palatino Linotype" w:hAnsi="Palatino Linotype"/>
                <w:noProof/>
                <w:webHidden/>
              </w:rPr>
              <w:fldChar w:fldCharType="end"/>
            </w:r>
          </w:hyperlink>
        </w:p>
        <w:p w14:paraId="1931577C" w14:textId="77777777" w:rsidR="00F33C6C" w:rsidRPr="00DF205D" w:rsidRDefault="001442C3">
          <w:pPr>
            <w:pStyle w:val="TDC2"/>
            <w:rPr>
              <w:rFonts w:ascii="Palatino Linotype" w:hAnsi="Palatino Linotype"/>
              <w:noProof/>
              <w:sz w:val="22"/>
              <w:szCs w:val="22"/>
              <w:lang w:val="es-MX" w:eastAsia="es-MX"/>
            </w:rPr>
          </w:pPr>
          <w:hyperlink w:anchor="_Toc34236136" w:history="1">
            <w:r w:rsidR="00F33C6C" w:rsidRPr="00DF205D">
              <w:rPr>
                <w:rStyle w:val="Hipervnculo"/>
                <w:rFonts w:ascii="Palatino Linotype" w:hAnsi="Palatino Linotype"/>
                <w:noProof/>
                <w:lang w:val="es-ES"/>
              </w:rPr>
              <w:t>b) Razones o Motivos de inconformidad:</w:t>
            </w:r>
            <w:r w:rsidR="00F33C6C" w:rsidRPr="00DF205D">
              <w:rPr>
                <w:rFonts w:ascii="Palatino Linotype" w:hAnsi="Palatino Linotype"/>
                <w:noProof/>
                <w:webHidden/>
              </w:rPr>
              <w:tab/>
            </w:r>
            <w:r w:rsidR="00F33C6C" w:rsidRPr="00DF205D">
              <w:rPr>
                <w:rFonts w:ascii="Palatino Linotype" w:hAnsi="Palatino Linotype"/>
                <w:noProof/>
                <w:webHidden/>
              </w:rPr>
              <w:fldChar w:fldCharType="begin"/>
            </w:r>
            <w:r w:rsidR="00F33C6C" w:rsidRPr="00DF205D">
              <w:rPr>
                <w:rFonts w:ascii="Palatino Linotype" w:hAnsi="Palatino Linotype"/>
                <w:noProof/>
                <w:webHidden/>
              </w:rPr>
              <w:instrText xml:space="preserve"> PAGEREF _Toc34236136 \h </w:instrText>
            </w:r>
            <w:r w:rsidR="00F33C6C" w:rsidRPr="00DF205D">
              <w:rPr>
                <w:rFonts w:ascii="Palatino Linotype" w:hAnsi="Palatino Linotype"/>
                <w:noProof/>
                <w:webHidden/>
              </w:rPr>
            </w:r>
            <w:r w:rsidR="00F33C6C" w:rsidRPr="00DF205D">
              <w:rPr>
                <w:rFonts w:ascii="Palatino Linotype" w:hAnsi="Palatino Linotype"/>
                <w:noProof/>
                <w:webHidden/>
              </w:rPr>
              <w:fldChar w:fldCharType="separate"/>
            </w:r>
            <w:r w:rsidR="0072267E">
              <w:rPr>
                <w:rFonts w:ascii="Palatino Linotype" w:hAnsi="Palatino Linotype"/>
                <w:noProof/>
                <w:webHidden/>
              </w:rPr>
              <w:t>4</w:t>
            </w:r>
            <w:r w:rsidR="00F33C6C" w:rsidRPr="00DF205D">
              <w:rPr>
                <w:rFonts w:ascii="Palatino Linotype" w:hAnsi="Palatino Linotype"/>
                <w:noProof/>
                <w:webHidden/>
              </w:rPr>
              <w:fldChar w:fldCharType="end"/>
            </w:r>
          </w:hyperlink>
        </w:p>
        <w:p w14:paraId="14F5F0DD" w14:textId="77777777" w:rsidR="00F33C6C" w:rsidRPr="00DF205D" w:rsidRDefault="001442C3">
          <w:pPr>
            <w:pStyle w:val="TDC1"/>
            <w:rPr>
              <w:rFonts w:ascii="Palatino Linotype" w:hAnsi="Palatino Linotype"/>
              <w:noProof/>
              <w:sz w:val="22"/>
              <w:szCs w:val="22"/>
              <w:lang w:val="es-MX" w:eastAsia="es-MX"/>
            </w:rPr>
          </w:pPr>
          <w:hyperlink w:anchor="_Toc34236137" w:history="1">
            <w:r w:rsidR="00F33C6C" w:rsidRPr="00DF205D">
              <w:rPr>
                <w:rStyle w:val="Hipervnculo"/>
                <w:rFonts w:ascii="Palatino Linotype" w:hAnsi="Palatino Linotype"/>
                <w:noProof/>
              </w:rPr>
              <w:t>CONSIDERANDO</w:t>
            </w:r>
            <w:r w:rsidR="00F33C6C" w:rsidRPr="00DF205D">
              <w:rPr>
                <w:rFonts w:ascii="Palatino Linotype" w:hAnsi="Palatino Linotype"/>
                <w:noProof/>
                <w:webHidden/>
              </w:rPr>
              <w:tab/>
            </w:r>
            <w:r w:rsidR="00F33C6C" w:rsidRPr="00DF205D">
              <w:rPr>
                <w:rFonts w:ascii="Palatino Linotype" w:hAnsi="Palatino Linotype"/>
                <w:noProof/>
                <w:webHidden/>
              </w:rPr>
              <w:fldChar w:fldCharType="begin"/>
            </w:r>
            <w:r w:rsidR="00F33C6C" w:rsidRPr="00DF205D">
              <w:rPr>
                <w:rFonts w:ascii="Palatino Linotype" w:hAnsi="Palatino Linotype"/>
                <w:noProof/>
                <w:webHidden/>
              </w:rPr>
              <w:instrText xml:space="preserve"> PAGEREF _Toc34236137 \h </w:instrText>
            </w:r>
            <w:r w:rsidR="00F33C6C" w:rsidRPr="00DF205D">
              <w:rPr>
                <w:rFonts w:ascii="Palatino Linotype" w:hAnsi="Palatino Linotype"/>
                <w:noProof/>
                <w:webHidden/>
              </w:rPr>
            </w:r>
            <w:r w:rsidR="00F33C6C" w:rsidRPr="00DF205D">
              <w:rPr>
                <w:rFonts w:ascii="Palatino Linotype" w:hAnsi="Palatino Linotype"/>
                <w:noProof/>
                <w:webHidden/>
              </w:rPr>
              <w:fldChar w:fldCharType="separate"/>
            </w:r>
            <w:r w:rsidR="0072267E">
              <w:rPr>
                <w:rFonts w:ascii="Palatino Linotype" w:hAnsi="Palatino Linotype"/>
                <w:noProof/>
                <w:webHidden/>
              </w:rPr>
              <w:t>5</w:t>
            </w:r>
            <w:r w:rsidR="00F33C6C" w:rsidRPr="00DF205D">
              <w:rPr>
                <w:rFonts w:ascii="Palatino Linotype" w:hAnsi="Palatino Linotype"/>
                <w:noProof/>
                <w:webHidden/>
              </w:rPr>
              <w:fldChar w:fldCharType="end"/>
            </w:r>
          </w:hyperlink>
        </w:p>
        <w:p w14:paraId="3A260655" w14:textId="77777777" w:rsidR="00F33C6C" w:rsidRPr="00DF205D" w:rsidRDefault="001442C3">
          <w:pPr>
            <w:pStyle w:val="TDC1"/>
            <w:rPr>
              <w:rFonts w:ascii="Palatino Linotype" w:hAnsi="Palatino Linotype"/>
              <w:noProof/>
              <w:sz w:val="22"/>
              <w:szCs w:val="22"/>
              <w:lang w:val="es-MX" w:eastAsia="es-MX"/>
            </w:rPr>
          </w:pPr>
          <w:hyperlink w:anchor="_Toc34236138" w:history="1">
            <w:r w:rsidR="00F33C6C" w:rsidRPr="00DF205D">
              <w:rPr>
                <w:rStyle w:val="Hipervnculo"/>
                <w:rFonts w:ascii="Palatino Linotype" w:hAnsi="Palatino Linotype"/>
                <w:noProof/>
              </w:rPr>
              <w:t>PRIMERO. De la competencia</w:t>
            </w:r>
            <w:r w:rsidR="00F33C6C" w:rsidRPr="00DF205D">
              <w:rPr>
                <w:rFonts w:ascii="Palatino Linotype" w:hAnsi="Palatino Linotype"/>
                <w:noProof/>
                <w:webHidden/>
              </w:rPr>
              <w:tab/>
            </w:r>
            <w:r w:rsidR="00F33C6C" w:rsidRPr="00DF205D">
              <w:rPr>
                <w:rFonts w:ascii="Palatino Linotype" w:hAnsi="Palatino Linotype"/>
                <w:noProof/>
                <w:webHidden/>
              </w:rPr>
              <w:fldChar w:fldCharType="begin"/>
            </w:r>
            <w:r w:rsidR="00F33C6C" w:rsidRPr="00DF205D">
              <w:rPr>
                <w:rFonts w:ascii="Palatino Linotype" w:hAnsi="Palatino Linotype"/>
                <w:noProof/>
                <w:webHidden/>
              </w:rPr>
              <w:instrText xml:space="preserve"> PAGEREF _Toc34236138 \h </w:instrText>
            </w:r>
            <w:r w:rsidR="00F33C6C" w:rsidRPr="00DF205D">
              <w:rPr>
                <w:rFonts w:ascii="Palatino Linotype" w:hAnsi="Palatino Linotype"/>
                <w:noProof/>
                <w:webHidden/>
              </w:rPr>
            </w:r>
            <w:r w:rsidR="00F33C6C" w:rsidRPr="00DF205D">
              <w:rPr>
                <w:rFonts w:ascii="Palatino Linotype" w:hAnsi="Palatino Linotype"/>
                <w:noProof/>
                <w:webHidden/>
              </w:rPr>
              <w:fldChar w:fldCharType="separate"/>
            </w:r>
            <w:r w:rsidR="0072267E">
              <w:rPr>
                <w:rFonts w:ascii="Palatino Linotype" w:hAnsi="Palatino Linotype"/>
                <w:noProof/>
                <w:webHidden/>
              </w:rPr>
              <w:t>5</w:t>
            </w:r>
            <w:r w:rsidR="00F33C6C" w:rsidRPr="00DF205D">
              <w:rPr>
                <w:rFonts w:ascii="Palatino Linotype" w:hAnsi="Palatino Linotype"/>
                <w:noProof/>
                <w:webHidden/>
              </w:rPr>
              <w:fldChar w:fldCharType="end"/>
            </w:r>
          </w:hyperlink>
        </w:p>
        <w:p w14:paraId="5FCDBF9F" w14:textId="77777777" w:rsidR="00F33C6C" w:rsidRPr="00DF205D" w:rsidRDefault="001442C3">
          <w:pPr>
            <w:pStyle w:val="TDC1"/>
            <w:rPr>
              <w:rFonts w:ascii="Palatino Linotype" w:hAnsi="Palatino Linotype"/>
              <w:noProof/>
              <w:sz w:val="22"/>
              <w:szCs w:val="22"/>
              <w:lang w:val="es-MX" w:eastAsia="es-MX"/>
            </w:rPr>
          </w:pPr>
          <w:hyperlink w:anchor="_Toc34236139" w:history="1">
            <w:r w:rsidR="00F33C6C" w:rsidRPr="00DF205D">
              <w:rPr>
                <w:rStyle w:val="Hipervnculo"/>
                <w:rFonts w:ascii="Palatino Linotype" w:hAnsi="Palatino Linotype"/>
                <w:noProof/>
              </w:rPr>
              <w:t>SEGUNDO. De la oportunidad y procedencia.</w:t>
            </w:r>
            <w:r w:rsidR="00F33C6C" w:rsidRPr="00DF205D">
              <w:rPr>
                <w:rFonts w:ascii="Palatino Linotype" w:hAnsi="Palatino Linotype"/>
                <w:noProof/>
                <w:webHidden/>
              </w:rPr>
              <w:tab/>
            </w:r>
            <w:r w:rsidR="00F33C6C" w:rsidRPr="00DF205D">
              <w:rPr>
                <w:rFonts w:ascii="Palatino Linotype" w:hAnsi="Palatino Linotype"/>
                <w:noProof/>
                <w:webHidden/>
              </w:rPr>
              <w:fldChar w:fldCharType="begin"/>
            </w:r>
            <w:r w:rsidR="00F33C6C" w:rsidRPr="00DF205D">
              <w:rPr>
                <w:rFonts w:ascii="Palatino Linotype" w:hAnsi="Palatino Linotype"/>
                <w:noProof/>
                <w:webHidden/>
              </w:rPr>
              <w:instrText xml:space="preserve"> PAGEREF _Toc34236139 \h </w:instrText>
            </w:r>
            <w:r w:rsidR="00F33C6C" w:rsidRPr="00DF205D">
              <w:rPr>
                <w:rFonts w:ascii="Palatino Linotype" w:hAnsi="Palatino Linotype"/>
                <w:noProof/>
                <w:webHidden/>
              </w:rPr>
            </w:r>
            <w:r w:rsidR="00F33C6C" w:rsidRPr="00DF205D">
              <w:rPr>
                <w:rFonts w:ascii="Palatino Linotype" w:hAnsi="Palatino Linotype"/>
                <w:noProof/>
                <w:webHidden/>
              </w:rPr>
              <w:fldChar w:fldCharType="separate"/>
            </w:r>
            <w:r w:rsidR="0072267E">
              <w:rPr>
                <w:rFonts w:ascii="Palatino Linotype" w:hAnsi="Palatino Linotype"/>
                <w:noProof/>
                <w:webHidden/>
              </w:rPr>
              <w:t>6</w:t>
            </w:r>
            <w:r w:rsidR="00F33C6C" w:rsidRPr="00DF205D">
              <w:rPr>
                <w:rFonts w:ascii="Palatino Linotype" w:hAnsi="Palatino Linotype"/>
                <w:noProof/>
                <w:webHidden/>
              </w:rPr>
              <w:fldChar w:fldCharType="end"/>
            </w:r>
          </w:hyperlink>
        </w:p>
        <w:p w14:paraId="733D214F" w14:textId="77777777" w:rsidR="00F33C6C" w:rsidRPr="00DF205D" w:rsidRDefault="001442C3">
          <w:pPr>
            <w:pStyle w:val="TDC2"/>
            <w:rPr>
              <w:rFonts w:ascii="Palatino Linotype" w:hAnsi="Palatino Linotype"/>
              <w:noProof/>
              <w:sz w:val="22"/>
              <w:szCs w:val="22"/>
              <w:lang w:val="es-MX" w:eastAsia="es-MX"/>
            </w:rPr>
          </w:pPr>
          <w:hyperlink w:anchor="_Toc34236140" w:history="1">
            <w:r w:rsidR="00F33C6C" w:rsidRPr="00DF205D">
              <w:rPr>
                <w:rStyle w:val="Hipervnculo"/>
                <w:rFonts w:ascii="Palatino Linotype" w:hAnsi="Palatino Linotype"/>
                <w:noProof/>
              </w:rPr>
              <w:t>TERCERO. Del planteamiento de la litis.</w:t>
            </w:r>
            <w:r w:rsidR="00F33C6C" w:rsidRPr="00DF205D">
              <w:rPr>
                <w:rFonts w:ascii="Palatino Linotype" w:hAnsi="Palatino Linotype"/>
                <w:noProof/>
                <w:webHidden/>
              </w:rPr>
              <w:tab/>
            </w:r>
            <w:r w:rsidR="00F33C6C" w:rsidRPr="00DF205D">
              <w:rPr>
                <w:rFonts w:ascii="Palatino Linotype" w:hAnsi="Palatino Linotype"/>
                <w:noProof/>
                <w:webHidden/>
              </w:rPr>
              <w:fldChar w:fldCharType="begin"/>
            </w:r>
            <w:r w:rsidR="00F33C6C" w:rsidRPr="00DF205D">
              <w:rPr>
                <w:rFonts w:ascii="Palatino Linotype" w:hAnsi="Palatino Linotype"/>
                <w:noProof/>
                <w:webHidden/>
              </w:rPr>
              <w:instrText xml:space="preserve"> PAGEREF _Toc34236140 \h </w:instrText>
            </w:r>
            <w:r w:rsidR="00F33C6C" w:rsidRPr="00DF205D">
              <w:rPr>
                <w:rFonts w:ascii="Palatino Linotype" w:hAnsi="Palatino Linotype"/>
                <w:noProof/>
                <w:webHidden/>
              </w:rPr>
            </w:r>
            <w:r w:rsidR="00F33C6C" w:rsidRPr="00DF205D">
              <w:rPr>
                <w:rFonts w:ascii="Palatino Linotype" w:hAnsi="Palatino Linotype"/>
                <w:noProof/>
                <w:webHidden/>
              </w:rPr>
              <w:fldChar w:fldCharType="separate"/>
            </w:r>
            <w:r w:rsidR="0072267E">
              <w:rPr>
                <w:rFonts w:ascii="Palatino Linotype" w:hAnsi="Palatino Linotype"/>
                <w:noProof/>
                <w:webHidden/>
              </w:rPr>
              <w:t>8</w:t>
            </w:r>
            <w:r w:rsidR="00F33C6C" w:rsidRPr="00DF205D">
              <w:rPr>
                <w:rFonts w:ascii="Palatino Linotype" w:hAnsi="Palatino Linotype"/>
                <w:noProof/>
                <w:webHidden/>
              </w:rPr>
              <w:fldChar w:fldCharType="end"/>
            </w:r>
          </w:hyperlink>
        </w:p>
        <w:p w14:paraId="0B33B8C8" w14:textId="77777777" w:rsidR="00F33C6C" w:rsidRPr="00DF205D" w:rsidRDefault="001442C3">
          <w:pPr>
            <w:pStyle w:val="TDC2"/>
            <w:rPr>
              <w:rFonts w:ascii="Palatino Linotype" w:hAnsi="Palatino Linotype"/>
              <w:noProof/>
              <w:sz w:val="22"/>
              <w:szCs w:val="22"/>
              <w:lang w:val="es-MX" w:eastAsia="es-MX"/>
            </w:rPr>
          </w:pPr>
          <w:hyperlink w:anchor="_Toc34236141" w:history="1">
            <w:r w:rsidR="00F33C6C" w:rsidRPr="00DF205D">
              <w:rPr>
                <w:rStyle w:val="Hipervnculo"/>
                <w:rFonts w:ascii="Palatino Linotype" w:hAnsi="Palatino Linotype"/>
                <w:noProof/>
              </w:rPr>
              <w:t>CUARTO. Del estudio y resolución del asunto.</w:t>
            </w:r>
            <w:r w:rsidR="00F33C6C" w:rsidRPr="00DF205D">
              <w:rPr>
                <w:rFonts w:ascii="Palatino Linotype" w:hAnsi="Palatino Linotype"/>
                <w:noProof/>
                <w:webHidden/>
              </w:rPr>
              <w:tab/>
            </w:r>
            <w:r w:rsidR="00F33C6C" w:rsidRPr="00DF205D">
              <w:rPr>
                <w:rFonts w:ascii="Palatino Linotype" w:hAnsi="Palatino Linotype"/>
                <w:noProof/>
                <w:webHidden/>
              </w:rPr>
              <w:fldChar w:fldCharType="begin"/>
            </w:r>
            <w:r w:rsidR="00F33C6C" w:rsidRPr="00DF205D">
              <w:rPr>
                <w:rFonts w:ascii="Palatino Linotype" w:hAnsi="Palatino Linotype"/>
                <w:noProof/>
                <w:webHidden/>
              </w:rPr>
              <w:instrText xml:space="preserve"> PAGEREF _Toc34236141 \h </w:instrText>
            </w:r>
            <w:r w:rsidR="00F33C6C" w:rsidRPr="00DF205D">
              <w:rPr>
                <w:rFonts w:ascii="Palatino Linotype" w:hAnsi="Palatino Linotype"/>
                <w:noProof/>
                <w:webHidden/>
              </w:rPr>
            </w:r>
            <w:r w:rsidR="00F33C6C" w:rsidRPr="00DF205D">
              <w:rPr>
                <w:rFonts w:ascii="Palatino Linotype" w:hAnsi="Palatino Linotype"/>
                <w:noProof/>
                <w:webHidden/>
              </w:rPr>
              <w:fldChar w:fldCharType="separate"/>
            </w:r>
            <w:r w:rsidR="0072267E">
              <w:rPr>
                <w:rFonts w:ascii="Palatino Linotype" w:hAnsi="Palatino Linotype"/>
                <w:noProof/>
                <w:webHidden/>
              </w:rPr>
              <w:t>10</w:t>
            </w:r>
            <w:r w:rsidR="00F33C6C" w:rsidRPr="00DF205D">
              <w:rPr>
                <w:rFonts w:ascii="Palatino Linotype" w:hAnsi="Palatino Linotype"/>
                <w:noProof/>
                <w:webHidden/>
              </w:rPr>
              <w:fldChar w:fldCharType="end"/>
            </w:r>
          </w:hyperlink>
        </w:p>
        <w:p w14:paraId="5A44857B" w14:textId="77777777" w:rsidR="00F33C6C" w:rsidRPr="00DF205D" w:rsidRDefault="001442C3">
          <w:pPr>
            <w:pStyle w:val="TDC2"/>
            <w:tabs>
              <w:tab w:val="left" w:pos="660"/>
            </w:tabs>
            <w:rPr>
              <w:rFonts w:ascii="Palatino Linotype" w:hAnsi="Palatino Linotype"/>
              <w:noProof/>
              <w:sz w:val="22"/>
              <w:szCs w:val="22"/>
              <w:lang w:val="es-MX" w:eastAsia="es-MX"/>
            </w:rPr>
          </w:pPr>
          <w:hyperlink w:anchor="_Toc34236142" w:history="1">
            <w:r w:rsidR="00F33C6C" w:rsidRPr="00DF205D">
              <w:rPr>
                <w:rStyle w:val="Hipervnculo"/>
                <w:rFonts w:ascii="Palatino Linotype" w:eastAsia="MS Gothic" w:hAnsi="Palatino Linotype" w:cs="Times New Roman"/>
                <w:noProof/>
              </w:rPr>
              <w:t>I.</w:t>
            </w:r>
            <w:r w:rsidR="00F33C6C" w:rsidRPr="00DF205D">
              <w:rPr>
                <w:rFonts w:ascii="Palatino Linotype" w:hAnsi="Palatino Linotype"/>
                <w:noProof/>
                <w:sz w:val="22"/>
                <w:szCs w:val="22"/>
                <w:lang w:val="es-MX" w:eastAsia="es-MX"/>
              </w:rPr>
              <w:tab/>
            </w:r>
            <w:r w:rsidR="00F33C6C" w:rsidRPr="00DF205D">
              <w:rPr>
                <w:rStyle w:val="Hipervnculo"/>
                <w:rFonts w:ascii="Palatino Linotype" w:eastAsia="MS Gothic" w:hAnsi="Palatino Linotype" w:cs="Times New Roman"/>
                <w:noProof/>
              </w:rPr>
              <w:t>Del deber de las autoridades de promover, respetar, proteger y garantizar el derecho de acceso a la información pública.</w:t>
            </w:r>
            <w:r w:rsidR="00F33C6C" w:rsidRPr="00DF205D">
              <w:rPr>
                <w:rFonts w:ascii="Palatino Linotype" w:hAnsi="Palatino Linotype"/>
                <w:noProof/>
                <w:webHidden/>
              </w:rPr>
              <w:tab/>
            </w:r>
            <w:r w:rsidR="00F33C6C" w:rsidRPr="00DF205D">
              <w:rPr>
                <w:rFonts w:ascii="Palatino Linotype" w:hAnsi="Palatino Linotype"/>
                <w:noProof/>
                <w:webHidden/>
              </w:rPr>
              <w:fldChar w:fldCharType="begin"/>
            </w:r>
            <w:r w:rsidR="00F33C6C" w:rsidRPr="00DF205D">
              <w:rPr>
                <w:rFonts w:ascii="Palatino Linotype" w:hAnsi="Palatino Linotype"/>
                <w:noProof/>
                <w:webHidden/>
              </w:rPr>
              <w:instrText xml:space="preserve"> PAGEREF _Toc34236142 \h </w:instrText>
            </w:r>
            <w:r w:rsidR="00F33C6C" w:rsidRPr="00DF205D">
              <w:rPr>
                <w:rFonts w:ascii="Palatino Linotype" w:hAnsi="Palatino Linotype"/>
                <w:noProof/>
                <w:webHidden/>
              </w:rPr>
            </w:r>
            <w:r w:rsidR="00F33C6C" w:rsidRPr="00DF205D">
              <w:rPr>
                <w:rFonts w:ascii="Palatino Linotype" w:hAnsi="Palatino Linotype"/>
                <w:noProof/>
                <w:webHidden/>
              </w:rPr>
              <w:fldChar w:fldCharType="separate"/>
            </w:r>
            <w:r w:rsidR="0072267E">
              <w:rPr>
                <w:rFonts w:ascii="Palatino Linotype" w:hAnsi="Palatino Linotype"/>
                <w:noProof/>
                <w:webHidden/>
              </w:rPr>
              <w:t>10</w:t>
            </w:r>
            <w:r w:rsidR="00F33C6C" w:rsidRPr="00DF205D">
              <w:rPr>
                <w:rFonts w:ascii="Palatino Linotype" w:hAnsi="Palatino Linotype"/>
                <w:noProof/>
                <w:webHidden/>
              </w:rPr>
              <w:fldChar w:fldCharType="end"/>
            </w:r>
          </w:hyperlink>
        </w:p>
        <w:p w14:paraId="11C19BB3" w14:textId="77777777" w:rsidR="00F33C6C" w:rsidRPr="00DF205D" w:rsidRDefault="001442C3">
          <w:pPr>
            <w:pStyle w:val="TDC2"/>
            <w:rPr>
              <w:rFonts w:ascii="Palatino Linotype" w:hAnsi="Palatino Linotype"/>
              <w:noProof/>
              <w:sz w:val="22"/>
              <w:szCs w:val="22"/>
              <w:lang w:val="es-MX" w:eastAsia="es-MX"/>
            </w:rPr>
          </w:pPr>
          <w:hyperlink w:anchor="_Toc34236143" w:history="1">
            <w:r w:rsidR="00F33C6C" w:rsidRPr="00DF205D">
              <w:rPr>
                <w:rStyle w:val="Hipervnculo"/>
                <w:rFonts w:ascii="Palatino Linotype" w:hAnsi="Palatino Linotype"/>
                <w:noProof/>
              </w:rPr>
              <w:t>II. De las deficiencias en la respuesta del Sujeto Obligado.</w:t>
            </w:r>
            <w:r w:rsidR="00F33C6C" w:rsidRPr="00DF205D">
              <w:rPr>
                <w:rFonts w:ascii="Palatino Linotype" w:hAnsi="Palatino Linotype"/>
                <w:noProof/>
                <w:webHidden/>
              </w:rPr>
              <w:tab/>
            </w:r>
            <w:r w:rsidR="00F33C6C" w:rsidRPr="00DF205D">
              <w:rPr>
                <w:rFonts w:ascii="Palatino Linotype" w:hAnsi="Palatino Linotype"/>
                <w:noProof/>
                <w:webHidden/>
              </w:rPr>
              <w:fldChar w:fldCharType="begin"/>
            </w:r>
            <w:r w:rsidR="00F33C6C" w:rsidRPr="00DF205D">
              <w:rPr>
                <w:rFonts w:ascii="Palatino Linotype" w:hAnsi="Palatino Linotype"/>
                <w:noProof/>
                <w:webHidden/>
              </w:rPr>
              <w:instrText xml:space="preserve"> PAGEREF _Toc34236143 \h </w:instrText>
            </w:r>
            <w:r w:rsidR="00F33C6C" w:rsidRPr="00DF205D">
              <w:rPr>
                <w:rFonts w:ascii="Palatino Linotype" w:hAnsi="Palatino Linotype"/>
                <w:noProof/>
                <w:webHidden/>
              </w:rPr>
            </w:r>
            <w:r w:rsidR="00F33C6C" w:rsidRPr="00DF205D">
              <w:rPr>
                <w:rFonts w:ascii="Palatino Linotype" w:hAnsi="Palatino Linotype"/>
                <w:noProof/>
                <w:webHidden/>
              </w:rPr>
              <w:fldChar w:fldCharType="separate"/>
            </w:r>
            <w:r w:rsidR="0072267E">
              <w:rPr>
                <w:rFonts w:ascii="Palatino Linotype" w:hAnsi="Palatino Linotype"/>
                <w:noProof/>
                <w:webHidden/>
              </w:rPr>
              <w:t>12</w:t>
            </w:r>
            <w:r w:rsidR="00F33C6C" w:rsidRPr="00DF205D">
              <w:rPr>
                <w:rFonts w:ascii="Palatino Linotype" w:hAnsi="Palatino Linotype"/>
                <w:noProof/>
                <w:webHidden/>
              </w:rPr>
              <w:fldChar w:fldCharType="end"/>
            </w:r>
          </w:hyperlink>
        </w:p>
        <w:p w14:paraId="4B7ED79A" w14:textId="77777777" w:rsidR="00F33C6C" w:rsidRPr="00DF205D" w:rsidRDefault="001442C3">
          <w:pPr>
            <w:pStyle w:val="TDC2"/>
            <w:rPr>
              <w:rFonts w:ascii="Palatino Linotype" w:hAnsi="Palatino Linotype"/>
              <w:noProof/>
              <w:sz w:val="22"/>
              <w:szCs w:val="22"/>
              <w:lang w:val="es-MX" w:eastAsia="es-MX"/>
            </w:rPr>
          </w:pPr>
          <w:hyperlink w:anchor="_Toc34236144" w:history="1">
            <w:r w:rsidR="00F33C6C" w:rsidRPr="00DF205D">
              <w:rPr>
                <w:rStyle w:val="Hipervnculo"/>
                <w:rFonts w:ascii="Palatino Linotype" w:hAnsi="Palatino Linotype"/>
                <w:noProof/>
              </w:rPr>
              <w:t>II.I. De la importancia de requerir a las áreas competentes.</w:t>
            </w:r>
            <w:r w:rsidR="00F33C6C" w:rsidRPr="00DF205D">
              <w:rPr>
                <w:rFonts w:ascii="Palatino Linotype" w:hAnsi="Palatino Linotype"/>
                <w:noProof/>
                <w:webHidden/>
              </w:rPr>
              <w:tab/>
            </w:r>
            <w:r w:rsidR="00F33C6C" w:rsidRPr="00DF205D">
              <w:rPr>
                <w:rFonts w:ascii="Palatino Linotype" w:hAnsi="Palatino Linotype"/>
                <w:noProof/>
                <w:webHidden/>
              </w:rPr>
              <w:fldChar w:fldCharType="begin"/>
            </w:r>
            <w:r w:rsidR="00F33C6C" w:rsidRPr="00DF205D">
              <w:rPr>
                <w:rFonts w:ascii="Palatino Linotype" w:hAnsi="Palatino Linotype"/>
                <w:noProof/>
                <w:webHidden/>
              </w:rPr>
              <w:instrText xml:space="preserve"> PAGEREF _Toc34236144 \h </w:instrText>
            </w:r>
            <w:r w:rsidR="00F33C6C" w:rsidRPr="00DF205D">
              <w:rPr>
                <w:rFonts w:ascii="Palatino Linotype" w:hAnsi="Palatino Linotype"/>
                <w:noProof/>
                <w:webHidden/>
              </w:rPr>
            </w:r>
            <w:r w:rsidR="00F33C6C" w:rsidRPr="00DF205D">
              <w:rPr>
                <w:rFonts w:ascii="Palatino Linotype" w:hAnsi="Palatino Linotype"/>
                <w:noProof/>
                <w:webHidden/>
              </w:rPr>
              <w:fldChar w:fldCharType="separate"/>
            </w:r>
            <w:r w:rsidR="0072267E">
              <w:rPr>
                <w:rFonts w:ascii="Palatino Linotype" w:hAnsi="Palatino Linotype"/>
                <w:noProof/>
                <w:webHidden/>
              </w:rPr>
              <w:t>14</w:t>
            </w:r>
            <w:r w:rsidR="00F33C6C" w:rsidRPr="00DF205D">
              <w:rPr>
                <w:rFonts w:ascii="Palatino Linotype" w:hAnsi="Palatino Linotype"/>
                <w:noProof/>
                <w:webHidden/>
              </w:rPr>
              <w:fldChar w:fldCharType="end"/>
            </w:r>
          </w:hyperlink>
        </w:p>
        <w:p w14:paraId="5C2203EA" w14:textId="77777777" w:rsidR="00F33C6C" w:rsidRPr="00DF205D" w:rsidRDefault="001442C3">
          <w:pPr>
            <w:pStyle w:val="TDC1"/>
            <w:rPr>
              <w:rFonts w:ascii="Palatino Linotype" w:hAnsi="Palatino Linotype"/>
              <w:noProof/>
              <w:sz w:val="22"/>
              <w:szCs w:val="22"/>
              <w:lang w:val="es-MX" w:eastAsia="es-MX"/>
            </w:rPr>
          </w:pPr>
          <w:hyperlink w:anchor="_Toc34236145" w:history="1">
            <w:r w:rsidR="00F33C6C" w:rsidRPr="00DF205D">
              <w:rPr>
                <w:rStyle w:val="Hipervnculo"/>
                <w:rFonts w:ascii="Palatino Linotype" w:hAnsi="Palatino Linotype"/>
                <w:noProof/>
              </w:rPr>
              <w:t>III. De las atribuciones del SUJETO OBLIGADO.</w:t>
            </w:r>
            <w:r w:rsidR="00F33C6C" w:rsidRPr="00DF205D">
              <w:rPr>
                <w:rFonts w:ascii="Palatino Linotype" w:hAnsi="Palatino Linotype"/>
                <w:noProof/>
                <w:webHidden/>
              </w:rPr>
              <w:tab/>
            </w:r>
            <w:r w:rsidR="00F33C6C" w:rsidRPr="00DF205D">
              <w:rPr>
                <w:rFonts w:ascii="Palatino Linotype" w:hAnsi="Palatino Linotype"/>
                <w:noProof/>
                <w:webHidden/>
              </w:rPr>
              <w:fldChar w:fldCharType="begin"/>
            </w:r>
            <w:r w:rsidR="00F33C6C" w:rsidRPr="00DF205D">
              <w:rPr>
                <w:rFonts w:ascii="Palatino Linotype" w:hAnsi="Palatino Linotype"/>
                <w:noProof/>
                <w:webHidden/>
              </w:rPr>
              <w:instrText xml:space="preserve"> PAGEREF _Toc34236145 \h </w:instrText>
            </w:r>
            <w:r w:rsidR="00F33C6C" w:rsidRPr="00DF205D">
              <w:rPr>
                <w:rFonts w:ascii="Palatino Linotype" w:hAnsi="Palatino Linotype"/>
                <w:noProof/>
                <w:webHidden/>
              </w:rPr>
            </w:r>
            <w:r w:rsidR="00F33C6C" w:rsidRPr="00DF205D">
              <w:rPr>
                <w:rFonts w:ascii="Palatino Linotype" w:hAnsi="Palatino Linotype"/>
                <w:noProof/>
                <w:webHidden/>
              </w:rPr>
              <w:fldChar w:fldCharType="separate"/>
            </w:r>
            <w:r w:rsidR="0072267E">
              <w:rPr>
                <w:rFonts w:ascii="Palatino Linotype" w:hAnsi="Palatino Linotype"/>
                <w:noProof/>
                <w:webHidden/>
              </w:rPr>
              <w:t>18</w:t>
            </w:r>
            <w:r w:rsidR="00F33C6C" w:rsidRPr="00DF205D">
              <w:rPr>
                <w:rFonts w:ascii="Palatino Linotype" w:hAnsi="Palatino Linotype"/>
                <w:noProof/>
                <w:webHidden/>
              </w:rPr>
              <w:fldChar w:fldCharType="end"/>
            </w:r>
          </w:hyperlink>
        </w:p>
        <w:p w14:paraId="1FFD011A" w14:textId="77777777" w:rsidR="00F33C6C" w:rsidRPr="00DF205D" w:rsidRDefault="001442C3">
          <w:pPr>
            <w:pStyle w:val="TDC1"/>
            <w:rPr>
              <w:rFonts w:ascii="Palatino Linotype" w:hAnsi="Palatino Linotype"/>
              <w:noProof/>
              <w:sz w:val="22"/>
              <w:szCs w:val="22"/>
              <w:lang w:val="es-MX" w:eastAsia="es-MX"/>
            </w:rPr>
          </w:pPr>
          <w:hyperlink w:anchor="_Toc34236146" w:history="1">
            <w:r w:rsidR="00F33C6C" w:rsidRPr="00DF205D">
              <w:rPr>
                <w:rStyle w:val="Hipervnculo"/>
                <w:rFonts w:ascii="Palatino Linotype" w:hAnsi="Palatino Linotype"/>
                <w:noProof/>
              </w:rPr>
              <w:t>QUINTO. De la versión pública.</w:t>
            </w:r>
            <w:r w:rsidR="00F33C6C" w:rsidRPr="00DF205D">
              <w:rPr>
                <w:rFonts w:ascii="Palatino Linotype" w:hAnsi="Palatino Linotype"/>
                <w:noProof/>
                <w:webHidden/>
              </w:rPr>
              <w:tab/>
            </w:r>
            <w:r w:rsidR="00F33C6C" w:rsidRPr="00DF205D">
              <w:rPr>
                <w:rFonts w:ascii="Palatino Linotype" w:hAnsi="Palatino Linotype"/>
                <w:noProof/>
                <w:webHidden/>
              </w:rPr>
              <w:fldChar w:fldCharType="begin"/>
            </w:r>
            <w:r w:rsidR="00F33C6C" w:rsidRPr="00DF205D">
              <w:rPr>
                <w:rFonts w:ascii="Palatino Linotype" w:hAnsi="Palatino Linotype"/>
                <w:noProof/>
                <w:webHidden/>
              </w:rPr>
              <w:instrText xml:space="preserve"> PAGEREF _Toc34236146 \h </w:instrText>
            </w:r>
            <w:r w:rsidR="00F33C6C" w:rsidRPr="00DF205D">
              <w:rPr>
                <w:rFonts w:ascii="Palatino Linotype" w:hAnsi="Palatino Linotype"/>
                <w:noProof/>
                <w:webHidden/>
              </w:rPr>
            </w:r>
            <w:r w:rsidR="00F33C6C" w:rsidRPr="00DF205D">
              <w:rPr>
                <w:rFonts w:ascii="Palatino Linotype" w:hAnsi="Palatino Linotype"/>
                <w:noProof/>
                <w:webHidden/>
              </w:rPr>
              <w:fldChar w:fldCharType="separate"/>
            </w:r>
            <w:r w:rsidR="0072267E">
              <w:rPr>
                <w:rFonts w:ascii="Palatino Linotype" w:hAnsi="Palatino Linotype"/>
                <w:noProof/>
                <w:webHidden/>
              </w:rPr>
              <w:t>24</w:t>
            </w:r>
            <w:r w:rsidR="00F33C6C" w:rsidRPr="00DF205D">
              <w:rPr>
                <w:rFonts w:ascii="Palatino Linotype" w:hAnsi="Palatino Linotype"/>
                <w:noProof/>
                <w:webHidden/>
              </w:rPr>
              <w:fldChar w:fldCharType="end"/>
            </w:r>
          </w:hyperlink>
        </w:p>
        <w:p w14:paraId="481FF4CC" w14:textId="77777777" w:rsidR="00F33C6C" w:rsidRPr="00DF205D" w:rsidRDefault="001442C3">
          <w:pPr>
            <w:pStyle w:val="TDC2"/>
            <w:tabs>
              <w:tab w:val="left" w:pos="880"/>
            </w:tabs>
            <w:rPr>
              <w:rFonts w:ascii="Palatino Linotype" w:hAnsi="Palatino Linotype"/>
              <w:noProof/>
              <w:sz w:val="22"/>
              <w:szCs w:val="22"/>
              <w:lang w:val="es-MX" w:eastAsia="es-MX"/>
            </w:rPr>
          </w:pPr>
          <w:hyperlink w:anchor="_Toc34236147" w:history="1">
            <w:r w:rsidR="00F33C6C" w:rsidRPr="00DF205D">
              <w:rPr>
                <w:rStyle w:val="Hipervnculo"/>
                <w:rFonts w:ascii="Palatino Linotype" w:hAnsi="Palatino Linotype"/>
                <w:noProof/>
              </w:rPr>
              <w:t>A.</w:t>
            </w:r>
            <w:r w:rsidR="00F33C6C" w:rsidRPr="00DF205D">
              <w:rPr>
                <w:rFonts w:ascii="Palatino Linotype" w:hAnsi="Palatino Linotype"/>
                <w:noProof/>
                <w:sz w:val="22"/>
                <w:szCs w:val="22"/>
                <w:lang w:val="es-MX" w:eastAsia="es-MX"/>
              </w:rPr>
              <w:tab/>
            </w:r>
            <w:r w:rsidR="00F33C6C" w:rsidRPr="00DF205D">
              <w:rPr>
                <w:rStyle w:val="Hipervnculo"/>
                <w:rFonts w:ascii="Palatino Linotype" w:hAnsi="Palatino Linotype"/>
                <w:noProof/>
              </w:rPr>
              <w:t>Requisitos de fondo del acuerdo de clasificación.</w:t>
            </w:r>
            <w:r w:rsidR="00F33C6C" w:rsidRPr="00DF205D">
              <w:rPr>
                <w:rFonts w:ascii="Palatino Linotype" w:hAnsi="Palatino Linotype"/>
                <w:noProof/>
                <w:webHidden/>
              </w:rPr>
              <w:tab/>
            </w:r>
            <w:r w:rsidR="00F33C6C" w:rsidRPr="00DF205D">
              <w:rPr>
                <w:rFonts w:ascii="Palatino Linotype" w:hAnsi="Palatino Linotype"/>
                <w:noProof/>
                <w:webHidden/>
              </w:rPr>
              <w:fldChar w:fldCharType="begin"/>
            </w:r>
            <w:r w:rsidR="00F33C6C" w:rsidRPr="00DF205D">
              <w:rPr>
                <w:rFonts w:ascii="Palatino Linotype" w:hAnsi="Palatino Linotype"/>
                <w:noProof/>
                <w:webHidden/>
              </w:rPr>
              <w:instrText xml:space="preserve"> PAGEREF _Toc34236147 \h </w:instrText>
            </w:r>
            <w:r w:rsidR="00F33C6C" w:rsidRPr="00DF205D">
              <w:rPr>
                <w:rFonts w:ascii="Palatino Linotype" w:hAnsi="Palatino Linotype"/>
                <w:noProof/>
                <w:webHidden/>
              </w:rPr>
            </w:r>
            <w:r w:rsidR="00F33C6C" w:rsidRPr="00DF205D">
              <w:rPr>
                <w:rFonts w:ascii="Palatino Linotype" w:hAnsi="Palatino Linotype"/>
                <w:noProof/>
                <w:webHidden/>
              </w:rPr>
              <w:fldChar w:fldCharType="separate"/>
            </w:r>
            <w:r w:rsidR="0072267E">
              <w:rPr>
                <w:rFonts w:ascii="Palatino Linotype" w:hAnsi="Palatino Linotype"/>
                <w:noProof/>
                <w:webHidden/>
              </w:rPr>
              <w:t>26</w:t>
            </w:r>
            <w:r w:rsidR="00F33C6C" w:rsidRPr="00DF205D">
              <w:rPr>
                <w:rFonts w:ascii="Palatino Linotype" w:hAnsi="Palatino Linotype"/>
                <w:noProof/>
                <w:webHidden/>
              </w:rPr>
              <w:fldChar w:fldCharType="end"/>
            </w:r>
          </w:hyperlink>
        </w:p>
        <w:p w14:paraId="0CFF1259" w14:textId="77777777" w:rsidR="00F33C6C" w:rsidRPr="00DF205D" w:rsidRDefault="001442C3">
          <w:pPr>
            <w:pStyle w:val="TDC1"/>
            <w:rPr>
              <w:rFonts w:ascii="Palatino Linotype" w:hAnsi="Palatino Linotype"/>
              <w:noProof/>
              <w:sz w:val="22"/>
              <w:szCs w:val="22"/>
              <w:lang w:val="es-MX" w:eastAsia="es-MX"/>
            </w:rPr>
          </w:pPr>
          <w:hyperlink w:anchor="_Toc34236148" w:history="1">
            <w:r w:rsidR="00F33C6C" w:rsidRPr="00DF205D">
              <w:rPr>
                <w:rStyle w:val="Hipervnculo"/>
                <w:rFonts w:ascii="Palatino Linotype" w:eastAsia="Calibri" w:hAnsi="Palatino Linotype"/>
                <w:noProof/>
                <w:lang w:val="es-ES"/>
              </w:rPr>
              <w:t>R E S O L U T I V O S</w:t>
            </w:r>
            <w:r w:rsidR="00F33C6C" w:rsidRPr="00DF205D">
              <w:rPr>
                <w:rFonts w:ascii="Palatino Linotype" w:hAnsi="Palatino Linotype"/>
                <w:noProof/>
                <w:webHidden/>
              </w:rPr>
              <w:tab/>
            </w:r>
            <w:r w:rsidR="00F33C6C" w:rsidRPr="00DF205D">
              <w:rPr>
                <w:rFonts w:ascii="Palatino Linotype" w:hAnsi="Palatino Linotype"/>
                <w:noProof/>
                <w:webHidden/>
              </w:rPr>
              <w:fldChar w:fldCharType="begin"/>
            </w:r>
            <w:r w:rsidR="00F33C6C" w:rsidRPr="00DF205D">
              <w:rPr>
                <w:rFonts w:ascii="Palatino Linotype" w:hAnsi="Palatino Linotype"/>
                <w:noProof/>
                <w:webHidden/>
              </w:rPr>
              <w:instrText xml:space="preserve"> PAGEREF _Toc34236148 \h </w:instrText>
            </w:r>
            <w:r w:rsidR="00F33C6C" w:rsidRPr="00DF205D">
              <w:rPr>
                <w:rFonts w:ascii="Palatino Linotype" w:hAnsi="Palatino Linotype"/>
                <w:noProof/>
                <w:webHidden/>
              </w:rPr>
            </w:r>
            <w:r w:rsidR="00F33C6C" w:rsidRPr="00DF205D">
              <w:rPr>
                <w:rFonts w:ascii="Palatino Linotype" w:hAnsi="Palatino Linotype"/>
                <w:noProof/>
                <w:webHidden/>
              </w:rPr>
              <w:fldChar w:fldCharType="separate"/>
            </w:r>
            <w:r w:rsidR="0072267E">
              <w:rPr>
                <w:rFonts w:ascii="Palatino Linotype" w:hAnsi="Palatino Linotype"/>
                <w:noProof/>
                <w:webHidden/>
              </w:rPr>
              <w:t>32</w:t>
            </w:r>
            <w:r w:rsidR="00F33C6C" w:rsidRPr="00DF205D">
              <w:rPr>
                <w:rFonts w:ascii="Palatino Linotype" w:hAnsi="Palatino Linotype"/>
                <w:noProof/>
                <w:webHidden/>
              </w:rPr>
              <w:fldChar w:fldCharType="end"/>
            </w:r>
          </w:hyperlink>
        </w:p>
        <w:p w14:paraId="28ADAC5A" w14:textId="0A0065B4" w:rsidR="00C220D2" w:rsidRPr="00DF205D" w:rsidRDefault="0011338C" w:rsidP="00C220D2">
          <w:pPr>
            <w:spacing w:line="276" w:lineRule="auto"/>
            <w:rPr>
              <w:rFonts w:ascii="Palatino Linotype" w:hAnsi="Palatino Linotype"/>
              <w:bCs/>
              <w:lang w:val="es-ES"/>
            </w:rPr>
          </w:pPr>
          <w:r w:rsidRPr="00DF205D">
            <w:rPr>
              <w:rFonts w:ascii="Palatino Linotype" w:hAnsi="Palatino Linotype"/>
              <w:bCs/>
              <w:lang w:val="es-ES"/>
            </w:rPr>
            <w:fldChar w:fldCharType="end"/>
          </w:r>
        </w:p>
        <w:p w14:paraId="1111E773" w14:textId="77777777" w:rsidR="00BD21DF" w:rsidRPr="00DF205D" w:rsidRDefault="00BD21DF" w:rsidP="00C220D2">
          <w:pPr>
            <w:spacing w:line="276" w:lineRule="auto"/>
            <w:rPr>
              <w:rFonts w:ascii="Palatino Linotype" w:hAnsi="Palatino Linotype"/>
              <w:bCs/>
              <w:sz w:val="20"/>
              <w:szCs w:val="20"/>
              <w:lang w:val="es-ES"/>
            </w:rPr>
          </w:pPr>
        </w:p>
        <w:p w14:paraId="4378F928" w14:textId="6743D69E" w:rsidR="00D76A17" w:rsidRPr="00DF205D" w:rsidRDefault="00F33C6C" w:rsidP="00F33C6C">
          <w:pPr>
            <w:rPr>
              <w:rFonts w:ascii="Palatino Linotype" w:hAnsi="Palatino Linotype"/>
              <w:bCs/>
              <w:sz w:val="20"/>
              <w:szCs w:val="20"/>
              <w:lang w:val="es-ES"/>
            </w:rPr>
          </w:pPr>
          <w:r w:rsidRPr="00DF205D">
            <w:rPr>
              <w:rFonts w:ascii="Palatino Linotype" w:hAnsi="Palatino Linotype"/>
              <w:bCs/>
              <w:sz w:val="20"/>
              <w:szCs w:val="20"/>
              <w:lang w:val="es-ES"/>
            </w:rPr>
            <w:br w:type="page"/>
          </w:r>
        </w:p>
      </w:sdtContent>
    </w:sdt>
    <w:p w14:paraId="7BA9DE57" w14:textId="79438D75" w:rsidR="00EB4847" w:rsidRPr="00DF205D" w:rsidRDefault="001B26AA" w:rsidP="004E1461">
      <w:pPr>
        <w:tabs>
          <w:tab w:val="left" w:pos="567"/>
        </w:tabs>
        <w:spacing w:before="240" w:after="240" w:line="360" w:lineRule="auto"/>
        <w:jc w:val="both"/>
        <w:rPr>
          <w:rFonts w:ascii="Palatino Linotype" w:hAnsi="Palatino Linotype"/>
          <w:lang w:val="es-MX"/>
        </w:rPr>
      </w:pPr>
      <w:r w:rsidRPr="00DF205D">
        <w:rPr>
          <w:rFonts w:ascii="Palatino Linotype" w:hAnsi="Palatino Linotype"/>
        </w:rPr>
        <w:lastRenderedPageBreak/>
        <w:t>R</w:t>
      </w:r>
      <w:r w:rsidR="00662C69" w:rsidRPr="00DF205D">
        <w:rPr>
          <w:rFonts w:ascii="Palatino Linotype" w:hAnsi="Palatino Linotype"/>
          <w:lang w:val="es-MX"/>
        </w:rPr>
        <w:t xml:space="preserve">esolución del Pleno del Instituto de Transparencia, Acceso a la Información Pública y Protección de Datos Personales del Estado de México y Municipios, con domicilio en Metepec, Estado de México; de </w:t>
      </w:r>
      <w:r w:rsidR="00084FD5" w:rsidRPr="00DF205D">
        <w:rPr>
          <w:rFonts w:ascii="Palatino Linotype" w:hAnsi="Palatino Linotype"/>
          <w:lang w:val="es-MX"/>
        </w:rPr>
        <w:t xml:space="preserve">fecha </w:t>
      </w:r>
      <w:r w:rsidR="00DF205D">
        <w:rPr>
          <w:rFonts w:ascii="Palatino Linotype" w:hAnsi="Palatino Linotype"/>
          <w:lang w:val="es-MX"/>
        </w:rPr>
        <w:t>once</w:t>
      </w:r>
      <w:r w:rsidR="007E14CE" w:rsidRPr="00DF205D">
        <w:rPr>
          <w:rFonts w:ascii="Palatino Linotype" w:hAnsi="Palatino Linotype"/>
          <w:lang w:val="es-MX"/>
        </w:rPr>
        <w:t xml:space="preserve"> (</w:t>
      </w:r>
      <w:r w:rsidR="00DF205D">
        <w:rPr>
          <w:rFonts w:ascii="Palatino Linotype" w:hAnsi="Palatino Linotype"/>
          <w:lang w:val="es-MX"/>
        </w:rPr>
        <w:t>11</w:t>
      </w:r>
      <w:r w:rsidR="007E14CE" w:rsidRPr="00DF205D">
        <w:rPr>
          <w:rFonts w:ascii="Palatino Linotype" w:hAnsi="Palatino Linotype"/>
          <w:lang w:val="es-MX"/>
        </w:rPr>
        <w:t xml:space="preserve">) </w:t>
      </w:r>
      <w:r w:rsidR="00D755D6" w:rsidRPr="00DF205D">
        <w:rPr>
          <w:rFonts w:ascii="Palatino Linotype" w:hAnsi="Palatino Linotype"/>
          <w:lang w:val="es-MX"/>
        </w:rPr>
        <w:t xml:space="preserve">de </w:t>
      </w:r>
      <w:r w:rsidR="00287479" w:rsidRPr="00DF205D">
        <w:rPr>
          <w:rFonts w:ascii="Palatino Linotype" w:hAnsi="Palatino Linotype"/>
          <w:lang w:val="es-MX"/>
        </w:rPr>
        <w:t>marzo</w:t>
      </w:r>
      <w:r w:rsidR="008A334C" w:rsidRPr="00DF205D">
        <w:rPr>
          <w:rFonts w:ascii="Palatino Linotype" w:hAnsi="Palatino Linotype"/>
          <w:lang w:val="es-MX"/>
        </w:rPr>
        <w:t xml:space="preserve"> </w:t>
      </w:r>
      <w:r w:rsidR="00662C69" w:rsidRPr="00DF205D">
        <w:rPr>
          <w:rFonts w:ascii="Palatino Linotype" w:hAnsi="Palatino Linotype"/>
          <w:lang w:val="es-MX"/>
        </w:rPr>
        <w:t xml:space="preserve">de dos mil </w:t>
      </w:r>
      <w:r w:rsidR="00B62C73" w:rsidRPr="00DF205D">
        <w:rPr>
          <w:rFonts w:ascii="Palatino Linotype" w:hAnsi="Palatino Linotype"/>
          <w:lang w:val="es-MX"/>
        </w:rPr>
        <w:t>veinte</w:t>
      </w:r>
      <w:r w:rsidR="00662C69" w:rsidRPr="00DF205D">
        <w:rPr>
          <w:rFonts w:ascii="Palatino Linotype" w:hAnsi="Palatino Linotype"/>
          <w:lang w:val="es-MX"/>
        </w:rPr>
        <w:t>.</w:t>
      </w:r>
    </w:p>
    <w:p w14:paraId="678D20AB" w14:textId="6954B390" w:rsidR="009B359D" w:rsidRPr="00DF205D" w:rsidRDefault="00924CEA" w:rsidP="008D6C8D">
      <w:pPr>
        <w:pStyle w:val="Encabezado"/>
        <w:spacing w:line="360" w:lineRule="auto"/>
        <w:jc w:val="both"/>
        <w:rPr>
          <w:rFonts w:ascii="Palatino Linotype" w:eastAsia="Times New Roman" w:hAnsi="Palatino Linotype" w:cs="Times New Roman"/>
          <w:b/>
        </w:rPr>
      </w:pPr>
      <w:r w:rsidRPr="00DF205D">
        <w:rPr>
          <w:rFonts w:ascii="Palatino Linotype" w:eastAsia="Times New Roman" w:hAnsi="Palatino Linotype" w:cs="Times New Roman"/>
          <w:b/>
        </w:rPr>
        <w:t>VISTO</w:t>
      </w:r>
      <w:r w:rsidR="003122CE" w:rsidRPr="00DF205D">
        <w:rPr>
          <w:rFonts w:ascii="Palatino Linotype" w:eastAsia="Times New Roman" w:hAnsi="Palatino Linotype" w:cs="Times New Roman"/>
        </w:rPr>
        <w:t xml:space="preserve"> </w:t>
      </w:r>
      <w:r w:rsidRPr="00DF205D">
        <w:rPr>
          <w:rFonts w:ascii="Palatino Linotype" w:eastAsia="Times New Roman" w:hAnsi="Palatino Linotype" w:cs="Times New Roman"/>
        </w:rPr>
        <w:t>el expediente</w:t>
      </w:r>
      <w:r w:rsidR="003122CE" w:rsidRPr="00DF205D">
        <w:rPr>
          <w:rFonts w:ascii="Palatino Linotype" w:eastAsia="Times New Roman" w:hAnsi="Palatino Linotype" w:cs="Times New Roman"/>
        </w:rPr>
        <w:t xml:space="preserve"> electrón</w:t>
      </w:r>
      <w:r w:rsidRPr="00DF205D">
        <w:rPr>
          <w:rFonts w:ascii="Palatino Linotype" w:eastAsia="Times New Roman" w:hAnsi="Palatino Linotype" w:cs="Times New Roman"/>
        </w:rPr>
        <w:t>ico formado</w:t>
      </w:r>
      <w:r w:rsidR="00417E0F" w:rsidRPr="00DF205D">
        <w:rPr>
          <w:rFonts w:ascii="Palatino Linotype" w:eastAsia="Times New Roman" w:hAnsi="Palatino Linotype" w:cs="Times New Roman"/>
        </w:rPr>
        <w:t xml:space="preserve"> con motivo del recurso de revisión número</w:t>
      </w:r>
      <w:r w:rsidRPr="00DF205D">
        <w:rPr>
          <w:rFonts w:ascii="Palatino Linotype" w:eastAsia="Times New Roman" w:hAnsi="Palatino Linotype" w:cs="Times New Roman"/>
        </w:rPr>
        <w:t xml:space="preserve"> </w:t>
      </w:r>
      <w:r w:rsidR="00287479" w:rsidRPr="00DF205D">
        <w:rPr>
          <w:rFonts w:ascii="Palatino Linotype" w:hAnsi="Palatino Linotype" w:cs="Arial"/>
          <w:b/>
          <w:bCs/>
          <w:lang w:eastAsia="es-MX"/>
        </w:rPr>
        <w:t>011</w:t>
      </w:r>
      <w:r w:rsidR="00B42AFA" w:rsidRPr="00DF205D">
        <w:rPr>
          <w:rFonts w:ascii="Palatino Linotype" w:hAnsi="Palatino Linotype" w:cs="Arial"/>
          <w:b/>
          <w:bCs/>
          <w:lang w:eastAsia="es-MX"/>
        </w:rPr>
        <w:t>598</w:t>
      </w:r>
      <w:r w:rsidR="00287479" w:rsidRPr="00DF205D">
        <w:rPr>
          <w:rFonts w:ascii="Palatino Linotype" w:hAnsi="Palatino Linotype" w:cs="Arial"/>
          <w:b/>
          <w:bCs/>
          <w:lang w:eastAsia="es-MX"/>
        </w:rPr>
        <w:t>/INFOEM/IP/RR/2019</w:t>
      </w:r>
      <w:r w:rsidR="003122CE" w:rsidRPr="00DF205D">
        <w:rPr>
          <w:rFonts w:ascii="Palatino Linotype" w:eastAsia="Times New Roman" w:hAnsi="Palatino Linotype" w:cs="Arial"/>
          <w:bCs/>
        </w:rPr>
        <w:t xml:space="preserve">, </w:t>
      </w:r>
      <w:r w:rsidR="00417E0F" w:rsidRPr="00DF205D">
        <w:rPr>
          <w:rFonts w:ascii="Palatino Linotype" w:eastAsia="Times New Roman" w:hAnsi="Palatino Linotype" w:cs="Times New Roman"/>
        </w:rPr>
        <w:t>promovido</w:t>
      </w:r>
      <w:r w:rsidR="003122CE" w:rsidRPr="00DF205D">
        <w:rPr>
          <w:rFonts w:ascii="Palatino Linotype" w:eastAsia="Times New Roman" w:hAnsi="Palatino Linotype" w:cs="Times New Roman"/>
        </w:rPr>
        <w:t xml:space="preserve"> por</w:t>
      </w:r>
      <w:r w:rsidR="008D6C8D" w:rsidRPr="00DF205D">
        <w:rPr>
          <w:rFonts w:ascii="Palatino Linotype" w:eastAsia="Times New Roman" w:hAnsi="Palatino Linotype" w:cs="Times New Roman"/>
        </w:rPr>
        <w:t xml:space="preserve"> </w:t>
      </w:r>
      <w:r w:rsidR="00B510DF" w:rsidRPr="00DF205D">
        <w:rPr>
          <w:rFonts w:ascii="Palatino Linotype" w:eastAsia="Times New Roman" w:hAnsi="Palatino Linotype" w:cs="Times New Roman"/>
        </w:rPr>
        <w:t>una persona</w:t>
      </w:r>
      <w:r w:rsidR="003122CE" w:rsidRPr="00DF205D">
        <w:rPr>
          <w:rFonts w:ascii="Palatino Linotype" w:eastAsia="Times New Roman" w:hAnsi="Palatino Linotype" w:cs="Times New Roman"/>
          <w:b/>
        </w:rPr>
        <w:t xml:space="preserve"> </w:t>
      </w:r>
      <w:r w:rsidR="003122CE" w:rsidRPr="00DF205D">
        <w:rPr>
          <w:rFonts w:ascii="Palatino Linotype" w:eastAsia="Times New Roman" w:hAnsi="Palatino Linotype" w:cs="Arial"/>
        </w:rPr>
        <w:t xml:space="preserve">en su calidad de </w:t>
      </w:r>
      <w:r w:rsidR="003122CE" w:rsidRPr="00DF205D">
        <w:rPr>
          <w:rFonts w:ascii="Palatino Linotype" w:eastAsia="Times New Roman" w:hAnsi="Palatino Linotype" w:cs="Arial"/>
          <w:b/>
        </w:rPr>
        <w:t>RECURRENTE</w:t>
      </w:r>
      <w:r w:rsidR="003122CE" w:rsidRPr="00DF205D">
        <w:rPr>
          <w:rFonts w:ascii="Palatino Linotype" w:eastAsia="Times New Roman" w:hAnsi="Palatino Linotype" w:cs="Arial"/>
        </w:rPr>
        <w:t>, en contra de la respuesta</w:t>
      </w:r>
      <w:r w:rsidRPr="00DF205D">
        <w:rPr>
          <w:rFonts w:ascii="Palatino Linotype" w:eastAsia="Times New Roman" w:hAnsi="Palatino Linotype" w:cs="Arial"/>
        </w:rPr>
        <w:t xml:space="preserve"> </w:t>
      </w:r>
      <w:r w:rsidR="00EC2D3F" w:rsidRPr="00DF205D">
        <w:rPr>
          <w:rFonts w:ascii="Palatino Linotype" w:eastAsia="Times New Roman" w:hAnsi="Palatino Linotype" w:cs="Arial"/>
        </w:rPr>
        <w:t xml:space="preserve">del </w:t>
      </w:r>
      <w:r w:rsidR="008B2D0B" w:rsidRPr="00DF205D">
        <w:rPr>
          <w:rFonts w:ascii="Palatino Linotype" w:eastAsia="Times New Roman" w:hAnsi="Palatino Linotype" w:cs="Arial"/>
          <w:b/>
        </w:rPr>
        <w:t xml:space="preserve">Ayuntamiento de </w:t>
      </w:r>
      <w:r w:rsidR="00A147C5" w:rsidRPr="00DF205D">
        <w:rPr>
          <w:rFonts w:ascii="Palatino Linotype" w:eastAsia="Times New Roman" w:hAnsi="Palatino Linotype" w:cs="Arial"/>
          <w:b/>
        </w:rPr>
        <w:t>Amecameca</w:t>
      </w:r>
      <w:r w:rsidR="003122CE" w:rsidRPr="00DF205D">
        <w:rPr>
          <w:rFonts w:ascii="Palatino Linotype" w:eastAsia="Calibri" w:hAnsi="Palatino Linotype" w:cs="Arial"/>
          <w:lang w:val="es-ES"/>
        </w:rPr>
        <w:t xml:space="preserve">, </w:t>
      </w:r>
      <w:r w:rsidR="003122CE" w:rsidRPr="00DF205D">
        <w:rPr>
          <w:rFonts w:ascii="Palatino Linotype" w:eastAsia="Times New Roman" w:hAnsi="Palatino Linotype" w:cs="Times New Roman"/>
        </w:rPr>
        <w:t>en lo sucesivo el</w:t>
      </w:r>
      <w:r w:rsidR="003122CE" w:rsidRPr="00DF205D">
        <w:rPr>
          <w:rFonts w:ascii="Palatino Linotype" w:eastAsia="Times New Roman" w:hAnsi="Palatino Linotype" w:cs="Times New Roman"/>
          <w:b/>
        </w:rPr>
        <w:t xml:space="preserve"> SUJETO OBLIGADO, </w:t>
      </w:r>
      <w:r w:rsidR="003122CE" w:rsidRPr="00DF205D">
        <w:rPr>
          <w:rFonts w:ascii="Palatino Linotype" w:eastAsia="Times New Roman" w:hAnsi="Palatino Linotype" w:cs="Times New Roman"/>
        </w:rPr>
        <w:t>se procede a dictar la presente resolución, con base en los siguientes:</w:t>
      </w:r>
      <w:bookmarkStart w:id="1" w:name="_Toc466418172"/>
      <w:bookmarkStart w:id="2" w:name="_Toc462402153"/>
    </w:p>
    <w:p w14:paraId="02320B65" w14:textId="77777777" w:rsidR="00F34201" w:rsidRPr="00DF205D" w:rsidRDefault="00F34201" w:rsidP="004E1461">
      <w:pPr>
        <w:pStyle w:val="Ttulo1"/>
        <w:tabs>
          <w:tab w:val="left" w:pos="567"/>
        </w:tabs>
        <w:jc w:val="center"/>
        <w:rPr>
          <w:b w:val="0"/>
          <w:color w:val="auto"/>
        </w:rPr>
      </w:pPr>
      <w:bookmarkStart w:id="3" w:name="_Toc473812222"/>
      <w:bookmarkStart w:id="4" w:name="_Toc495430765"/>
      <w:bookmarkStart w:id="5" w:name="_Toc34236134"/>
      <w:r w:rsidRPr="00DF205D">
        <w:rPr>
          <w:color w:val="auto"/>
        </w:rPr>
        <w:t>ANTECEDENTES</w:t>
      </w:r>
      <w:bookmarkEnd w:id="3"/>
      <w:bookmarkEnd w:id="4"/>
      <w:bookmarkEnd w:id="5"/>
    </w:p>
    <w:p w14:paraId="54EBC941" w14:textId="77777777" w:rsidR="00F34201" w:rsidRPr="00DF205D" w:rsidRDefault="00F34201" w:rsidP="004E1461">
      <w:pPr>
        <w:tabs>
          <w:tab w:val="left" w:pos="567"/>
        </w:tabs>
        <w:rPr>
          <w:rFonts w:ascii="Palatino Linotype" w:hAnsi="Palatino Linotype"/>
          <w:lang w:val="es-MX" w:eastAsia="en-US"/>
        </w:rPr>
      </w:pPr>
    </w:p>
    <w:p w14:paraId="28E1E7E1" w14:textId="1EA556E0" w:rsidR="00B62C73" w:rsidRPr="00DF205D" w:rsidRDefault="00F34201" w:rsidP="00B62C73">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F205D">
        <w:rPr>
          <w:rFonts w:ascii="Palatino Linotype" w:eastAsia="Calibri" w:hAnsi="Palatino Linotype" w:cs="Arial"/>
          <w:color w:val="000000" w:themeColor="text1"/>
          <w:lang w:val="es-ES"/>
        </w:rPr>
        <w:t xml:space="preserve">El día </w:t>
      </w:r>
      <w:r w:rsidR="00EC1F2A" w:rsidRPr="00DF205D">
        <w:rPr>
          <w:rFonts w:ascii="Palatino Linotype" w:eastAsia="Calibri" w:hAnsi="Palatino Linotype" w:cs="Arial"/>
          <w:color w:val="000000" w:themeColor="text1"/>
          <w:lang w:val="es-ES"/>
        </w:rPr>
        <w:t>veintiséis</w:t>
      </w:r>
      <w:r w:rsidR="00754B9F" w:rsidRPr="00DF205D">
        <w:rPr>
          <w:rFonts w:ascii="Palatino Linotype" w:eastAsia="Calibri" w:hAnsi="Palatino Linotype" w:cs="Arial"/>
          <w:color w:val="000000" w:themeColor="text1"/>
          <w:lang w:val="es-ES"/>
        </w:rPr>
        <w:t xml:space="preserve"> </w:t>
      </w:r>
      <w:r w:rsidRPr="00DF205D">
        <w:rPr>
          <w:rFonts w:ascii="Palatino Linotype" w:eastAsia="Calibri" w:hAnsi="Palatino Linotype" w:cs="Arial"/>
          <w:color w:val="000000" w:themeColor="text1"/>
          <w:lang w:val="es-ES"/>
        </w:rPr>
        <w:t>(</w:t>
      </w:r>
      <w:r w:rsidR="00EC1F2A" w:rsidRPr="00DF205D">
        <w:rPr>
          <w:rFonts w:ascii="Palatino Linotype" w:eastAsia="Calibri" w:hAnsi="Palatino Linotype" w:cs="Arial"/>
          <w:color w:val="000000" w:themeColor="text1"/>
          <w:lang w:val="es-ES"/>
        </w:rPr>
        <w:t>26</w:t>
      </w:r>
      <w:r w:rsidRPr="00DF205D">
        <w:rPr>
          <w:rFonts w:ascii="Palatino Linotype" w:eastAsia="Calibri" w:hAnsi="Palatino Linotype" w:cs="Arial"/>
          <w:color w:val="000000" w:themeColor="text1"/>
          <w:lang w:val="es-ES"/>
        </w:rPr>
        <w:t xml:space="preserve">) de </w:t>
      </w:r>
      <w:r w:rsidR="00D76A17" w:rsidRPr="00DF205D">
        <w:rPr>
          <w:rFonts w:ascii="Palatino Linotype" w:eastAsia="Calibri" w:hAnsi="Palatino Linotype" w:cs="Arial"/>
          <w:color w:val="000000" w:themeColor="text1"/>
          <w:lang w:val="es-ES"/>
        </w:rPr>
        <w:t>noviembre</w:t>
      </w:r>
      <w:r w:rsidRPr="00DF205D">
        <w:rPr>
          <w:rFonts w:ascii="Palatino Linotype" w:eastAsia="Calibri" w:hAnsi="Palatino Linotype" w:cs="Arial"/>
          <w:color w:val="000000" w:themeColor="text1"/>
          <w:lang w:val="es-ES"/>
        </w:rPr>
        <w:t xml:space="preserve"> de dos mil </w:t>
      </w:r>
      <w:r w:rsidR="00F523D6" w:rsidRPr="00DF205D">
        <w:rPr>
          <w:rFonts w:ascii="Palatino Linotype" w:eastAsia="Calibri" w:hAnsi="Palatino Linotype" w:cs="Arial"/>
          <w:color w:val="000000" w:themeColor="text1"/>
          <w:lang w:val="es-ES"/>
        </w:rPr>
        <w:t>diecinueve</w:t>
      </w:r>
      <w:r w:rsidRPr="00DF205D">
        <w:rPr>
          <w:rFonts w:ascii="Palatino Linotype" w:eastAsia="Calibri" w:hAnsi="Palatino Linotype" w:cs="Arial"/>
          <w:color w:val="000000" w:themeColor="text1"/>
          <w:lang w:val="es-ES"/>
        </w:rPr>
        <w:t>,</w:t>
      </w:r>
      <w:r w:rsidRPr="00DF205D">
        <w:rPr>
          <w:rFonts w:ascii="Palatino Linotype" w:eastAsia="Calibri" w:hAnsi="Palatino Linotype" w:cs="Times New Roman"/>
          <w:color w:val="000000" w:themeColor="text1"/>
          <w:lang w:val="es-ES"/>
        </w:rPr>
        <w:t xml:space="preserve"> </w:t>
      </w:r>
      <w:r w:rsidR="00F523D6" w:rsidRPr="00DF205D">
        <w:rPr>
          <w:rFonts w:ascii="Palatino Linotype" w:eastAsia="Calibri" w:hAnsi="Palatino Linotype" w:cs="Arial"/>
          <w:lang w:val="es-ES"/>
        </w:rPr>
        <w:t>se</w:t>
      </w:r>
      <w:r w:rsidR="002F768F" w:rsidRPr="00DF205D">
        <w:rPr>
          <w:rFonts w:ascii="Palatino Linotype" w:eastAsia="Calibri" w:hAnsi="Palatino Linotype" w:cs="Arial"/>
          <w:b/>
          <w:lang w:val="es-ES"/>
        </w:rPr>
        <w:t xml:space="preserve"> </w:t>
      </w:r>
      <w:r w:rsidRPr="00DF205D">
        <w:rPr>
          <w:rFonts w:ascii="Palatino Linotype" w:hAnsi="Palatino Linotype"/>
          <w:color w:val="000000" w:themeColor="text1"/>
        </w:rPr>
        <w:t>presentó</w:t>
      </w:r>
      <w:r w:rsidRPr="00DF205D">
        <w:rPr>
          <w:rFonts w:ascii="Palatino Linotype" w:hAnsi="Palatino Linotype"/>
          <w:b/>
          <w:color w:val="000000" w:themeColor="text1"/>
        </w:rPr>
        <w:t xml:space="preserve"> </w:t>
      </w:r>
      <w:r w:rsidRPr="00DF205D">
        <w:rPr>
          <w:rFonts w:ascii="Palatino Linotype" w:eastAsia="Calibri" w:hAnsi="Palatino Linotype" w:cs="Arial"/>
          <w:color w:val="000000" w:themeColor="text1"/>
        </w:rPr>
        <w:t xml:space="preserve">vía </w:t>
      </w:r>
      <w:r w:rsidRPr="00DF205D">
        <w:rPr>
          <w:rFonts w:ascii="Palatino Linotype" w:eastAsia="Calibri" w:hAnsi="Palatino Linotype" w:cs="Arial"/>
          <w:color w:val="000000" w:themeColor="text1"/>
          <w:lang w:val="es-ES"/>
        </w:rPr>
        <w:t xml:space="preserve">Sistema de Acceso a la Información Mexiquense </w:t>
      </w:r>
      <w:r w:rsidRPr="00DF205D">
        <w:rPr>
          <w:rFonts w:ascii="Palatino Linotype" w:eastAsia="Calibri" w:hAnsi="Palatino Linotype" w:cs="Arial"/>
          <w:b/>
          <w:color w:val="000000" w:themeColor="text1"/>
          <w:lang w:val="es-ES"/>
        </w:rPr>
        <w:t>(SAIMEX)</w:t>
      </w:r>
      <w:r w:rsidRPr="00DF205D">
        <w:rPr>
          <w:rFonts w:ascii="Palatino Linotype" w:eastAsia="Calibri" w:hAnsi="Palatino Linotype" w:cs="Arial"/>
          <w:color w:val="000000" w:themeColor="text1"/>
          <w:lang w:val="es-ES"/>
        </w:rPr>
        <w:t>, la solicitud de información p</w:t>
      </w:r>
      <w:r w:rsidR="00924CEA" w:rsidRPr="00DF205D">
        <w:rPr>
          <w:rFonts w:ascii="Palatino Linotype" w:eastAsia="Calibri" w:hAnsi="Palatino Linotype" w:cs="Arial"/>
          <w:color w:val="000000" w:themeColor="text1"/>
          <w:lang w:val="es-ES"/>
        </w:rPr>
        <w:t>ública registrada con el número</w:t>
      </w:r>
      <w:r w:rsidR="00305279" w:rsidRPr="00DF205D">
        <w:rPr>
          <w:rFonts w:ascii="Palatino Linotype" w:hAnsi="Palatino Linotype"/>
          <w:b/>
          <w:bCs/>
          <w:color w:val="000000" w:themeColor="text1"/>
        </w:rPr>
        <w:t xml:space="preserve"> </w:t>
      </w:r>
      <w:r w:rsidR="0072267E">
        <w:rPr>
          <w:rFonts w:ascii="Palatino Linotype" w:eastAsia="Calibri" w:hAnsi="Palatino Linotype" w:cs="Arial"/>
          <w:b/>
          <w:color w:val="000000" w:themeColor="text1"/>
          <w:lang w:val="es-ES"/>
        </w:rPr>
        <w:t>00520</w:t>
      </w:r>
      <w:r w:rsidR="00A147C5" w:rsidRPr="00DF205D">
        <w:rPr>
          <w:rFonts w:ascii="Palatino Linotype" w:eastAsia="Calibri" w:hAnsi="Palatino Linotype" w:cs="Arial"/>
          <w:b/>
          <w:color w:val="000000" w:themeColor="text1"/>
          <w:lang w:val="es-ES"/>
        </w:rPr>
        <w:t>/AMECAMEC/IP/2019</w:t>
      </w:r>
      <w:r w:rsidRPr="00DF205D">
        <w:rPr>
          <w:rFonts w:ascii="Palatino Linotype" w:hAnsi="Palatino Linotype"/>
          <w:b/>
          <w:bCs/>
          <w:color w:val="000000" w:themeColor="text1"/>
        </w:rPr>
        <w:t>,</w:t>
      </w:r>
      <w:r w:rsidRPr="00DF205D">
        <w:rPr>
          <w:rFonts w:ascii="Palatino Linotype" w:eastAsia="Calibri" w:hAnsi="Palatino Linotype" w:cs="Arial"/>
          <w:color w:val="000000" w:themeColor="text1"/>
          <w:lang w:val="es-ES"/>
        </w:rPr>
        <w:t xml:space="preserve"> mediante la cual </w:t>
      </w:r>
      <w:r w:rsidR="00097D8A" w:rsidRPr="00DF205D">
        <w:rPr>
          <w:rFonts w:ascii="Palatino Linotype" w:eastAsia="Calibri" w:hAnsi="Palatino Linotype" w:cs="Arial"/>
          <w:color w:val="000000" w:themeColor="text1"/>
          <w:lang w:val="es-ES"/>
        </w:rPr>
        <w:t xml:space="preserve">se </w:t>
      </w:r>
      <w:r w:rsidR="00924CEA" w:rsidRPr="00DF205D">
        <w:rPr>
          <w:rFonts w:ascii="Palatino Linotype" w:eastAsia="Calibri" w:hAnsi="Palatino Linotype" w:cs="Arial"/>
          <w:color w:val="000000" w:themeColor="text1"/>
          <w:lang w:val="es-ES"/>
        </w:rPr>
        <w:t>requirió</w:t>
      </w:r>
      <w:r w:rsidRPr="00DF205D">
        <w:rPr>
          <w:rFonts w:ascii="Palatino Linotype" w:eastAsia="Calibri" w:hAnsi="Palatino Linotype" w:cs="Arial"/>
          <w:color w:val="000000" w:themeColor="text1"/>
          <w:lang w:val="es-ES"/>
        </w:rPr>
        <w:t>:</w:t>
      </w:r>
    </w:p>
    <w:p w14:paraId="5F2A7096" w14:textId="77777777" w:rsidR="00B510DF" w:rsidRPr="00DF205D" w:rsidRDefault="00B510DF" w:rsidP="00B510D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7056C641" w:rsidR="00800647" w:rsidRPr="00DF205D" w:rsidRDefault="00252C4D" w:rsidP="00824AF6">
      <w:pPr>
        <w:spacing w:line="360" w:lineRule="auto"/>
        <w:ind w:left="567" w:right="567"/>
        <w:jc w:val="both"/>
        <w:rPr>
          <w:rFonts w:ascii="Palatino Linotype" w:eastAsia="Times New Roman" w:hAnsi="Palatino Linotype" w:cs="Times New Roman"/>
          <w:i/>
          <w:sz w:val="22"/>
          <w:szCs w:val="22"/>
          <w:lang w:val="es-MX" w:eastAsia="es-MX"/>
        </w:rPr>
      </w:pPr>
      <w:r w:rsidRPr="00DF205D">
        <w:rPr>
          <w:rFonts w:ascii="Palatino Linotype" w:hAnsi="Palatino Linotype"/>
          <w:i/>
          <w:color w:val="000000"/>
          <w:sz w:val="22"/>
          <w:szCs w:val="22"/>
        </w:rPr>
        <w:t>“</w:t>
      </w:r>
      <w:r w:rsidR="00B42AFA" w:rsidRPr="00DF205D">
        <w:rPr>
          <w:rFonts w:ascii="Palatino Linotype" w:hAnsi="Palatino Linotype"/>
          <w:i/>
          <w:color w:val="000000"/>
          <w:sz w:val="22"/>
          <w:szCs w:val="22"/>
        </w:rPr>
        <w:t>Solicito las resoluciones que ha emitido la Sindicatura municipal.</w:t>
      </w:r>
      <w:r w:rsidRPr="00DF205D">
        <w:rPr>
          <w:rFonts w:ascii="Palatino Linotype" w:hAnsi="Palatino Linotype"/>
          <w:i/>
          <w:color w:val="000000"/>
          <w:sz w:val="22"/>
          <w:szCs w:val="22"/>
        </w:rPr>
        <w:t>”</w:t>
      </w:r>
      <w:r w:rsidR="00F34201" w:rsidRPr="00DF205D">
        <w:rPr>
          <w:rFonts w:ascii="Palatino Linotype" w:hAnsi="Palatino Linotype"/>
          <w:i/>
          <w:color w:val="000000"/>
          <w:sz w:val="22"/>
          <w:szCs w:val="22"/>
        </w:rPr>
        <w:t xml:space="preserve"> (Sic)</w:t>
      </w:r>
    </w:p>
    <w:p w14:paraId="734CA5E4" w14:textId="77777777" w:rsidR="00916840" w:rsidRPr="00DF205D" w:rsidRDefault="00916840" w:rsidP="00B62C7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85851FE" w14:textId="77777777" w:rsidR="00824AF6" w:rsidRPr="00DF205D" w:rsidRDefault="00824AF6" w:rsidP="00824AF6">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DF205D">
        <w:rPr>
          <w:rFonts w:ascii="Palatino Linotype" w:hAnsi="Palatino Linotype" w:cs="Arial"/>
          <w:color w:val="000000" w:themeColor="text1"/>
        </w:rPr>
        <w:t xml:space="preserve">Se hace constar que </w:t>
      </w:r>
      <w:r w:rsidRPr="00DF205D">
        <w:rPr>
          <w:rFonts w:ascii="Palatino Linotype" w:eastAsia="Times New Roman" w:hAnsi="Palatino Linotype" w:cs="Arial"/>
          <w:color w:val="000000" w:themeColor="text1"/>
          <w:lang w:val="es-ES"/>
        </w:rPr>
        <w:t>se señaló como modalidad de entrega de la información</w:t>
      </w:r>
      <w:r w:rsidRPr="00DF205D">
        <w:rPr>
          <w:rFonts w:ascii="Palatino Linotype" w:eastAsia="Times New Roman" w:hAnsi="Palatino Linotype" w:cs="Arial"/>
          <w:b/>
          <w:color w:val="000000" w:themeColor="text1"/>
          <w:lang w:val="es-ES"/>
        </w:rPr>
        <w:t>:</w:t>
      </w:r>
      <w:r w:rsidRPr="00DF205D">
        <w:rPr>
          <w:rFonts w:ascii="Palatino Linotype" w:eastAsia="Times New Roman" w:hAnsi="Palatino Linotype" w:cs="Arial"/>
          <w:color w:val="000000" w:themeColor="text1"/>
          <w:lang w:val="es-ES"/>
        </w:rPr>
        <w:t xml:space="preserve"> a través </w:t>
      </w:r>
      <w:r w:rsidRPr="00DF205D">
        <w:rPr>
          <w:rFonts w:ascii="Palatino Linotype" w:hAnsi="Palatino Linotype"/>
          <w:color w:val="000000" w:themeColor="text1"/>
        </w:rPr>
        <w:t xml:space="preserve">del </w:t>
      </w:r>
      <w:r w:rsidRPr="00DF205D">
        <w:rPr>
          <w:rFonts w:ascii="Palatino Linotype" w:hAnsi="Palatino Linotype"/>
          <w:color w:val="000000" w:themeColor="text1"/>
          <w:shd w:val="clear" w:color="auto" w:fill="FFFFFF"/>
        </w:rPr>
        <w:t xml:space="preserve">Sistema de Acceso a la Información Mexiquense </w:t>
      </w:r>
      <w:r w:rsidRPr="00DF205D">
        <w:rPr>
          <w:rFonts w:ascii="Palatino Linotype" w:hAnsi="Palatino Linotype"/>
          <w:b/>
          <w:bCs/>
          <w:color w:val="000000" w:themeColor="text1"/>
          <w:shd w:val="clear" w:color="auto" w:fill="FFFFFF"/>
        </w:rPr>
        <w:t>(SAIMEX).</w:t>
      </w:r>
    </w:p>
    <w:p w14:paraId="34C0047D" w14:textId="77777777" w:rsidR="00812549" w:rsidRPr="00DF205D" w:rsidRDefault="00812549" w:rsidP="00A147C5">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39077E3D" w14:textId="1653DEEE" w:rsidR="00934315" w:rsidRPr="00DF205D" w:rsidRDefault="00F34201" w:rsidP="00351BC8">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DF205D">
        <w:rPr>
          <w:rFonts w:ascii="Palatino Linotype" w:eastAsia="Times New Roman" w:hAnsi="Palatino Linotype" w:cs="Arial"/>
          <w:lang w:val="es-ES"/>
        </w:rPr>
        <w:t xml:space="preserve">El día </w:t>
      </w:r>
      <w:r w:rsidR="00351BC8" w:rsidRPr="00DF205D">
        <w:rPr>
          <w:rFonts w:ascii="Palatino Linotype" w:eastAsia="Times New Roman" w:hAnsi="Palatino Linotype" w:cs="Arial"/>
          <w:lang w:val="es-ES"/>
        </w:rPr>
        <w:t>trece</w:t>
      </w:r>
      <w:r w:rsidR="00934315" w:rsidRPr="00DF205D">
        <w:rPr>
          <w:rFonts w:ascii="Palatino Linotype" w:eastAsia="Times New Roman" w:hAnsi="Palatino Linotype" w:cs="Arial"/>
          <w:lang w:val="es-ES"/>
        </w:rPr>
        <w:t xml:space="preserve"> (1</w:t>
      </w:r>
      <w:r w:rsidR="00351BC8" w:rsidRPr="00DF205D">
        <w:rPr>
          <w:rFonts w:ascii="Palatino Linotype" w:eastAsia="Times New Roman" w:hAnsi="Palatino Linotype" w:cs="Arial"/>
          <w:lang w:val="es-ES"/>
        </w:rPr>
        <w:t>3</w:t>
      </w:r>
      <w:r w:rsidR="00934315" w:rsidRPr="00DF205D">
        <w:rPr>
          <w:rFonts w:ascii="Palatino Linotype" w:eastAsia="Times New Roman" w:hAnsi="Palatino Linotype" w:cs="Arial"/>
          <w:lang w:val="es-ES"/>
        </w:rPr>
        <w:t xml:space="preserve">) de diciembre de dos mil diecinueve el </w:t>
      </w:r>
      <w:r w:rsidR="00934315" w:rsidRPr="00DF205D">
        <w:rPr>
          <w:rFonts w:ascii="Palatino Linotype" w:eastAsia="Times New Roman" w:hAnsi="Palatino Linotype" w:cs="Arial"/>
          <w:b/>
          <w:lang w:val="es-ES"/>
        </w:rPr>
        <w:t>SUJETO OBLIGADO</w:t>
      </w:r>
      <w:r w:rsidR="00934315" w:rsidRPr="00DF205D">
        <w:rPr>
          <w:rFonts w:ascii="Palatino Linotype" w:eastAsia="Times New Roman" w:hAnsi="Palatino Linotype" w:cs="Arial"/>
          <w:lang w:val="es-ES"/>
        </w:rPr>
        <w:t xml:space="preserve"> respondió en los términos siguientes:</w:t>
      </w:r>
    </w:p>
    <w:p w14:paraId="1485C473" w14:textId="20BB3B4E" w:rsidR="00934315" w:rsidRPr="00DF205D" w:rsidRDefault="00934315" w:rsidP="00351BC8">
      <w:pPr>
        <w:pStyle w:val="Prrafodelista"/>
        <w:spacing w:line="360" w:lineRule="auto"/>
        <w:ind w:left="567" w:right="567"/>
        <w:jc w:val="both"/>
        <w:rPr>
          <w:rFonts w:ascii="Palatino Linotype" w:hAnsi="Palatino Linotype"/>
          <w:i/>
          <w:color w:val="000000"/>
          <w:sz w:val="22"/>
          <w:szCs w:val="22"/>
        </w:rPr>
      </w:pPr>
      <w:r w:rsidRPr="00DF205D">
        <w:rPr>
          <w:rFonts w:ascii="Palatino Linotype" w:eastAsia="Times New Roman" w:hAnsi="Palatino Linotype" w:cs="Times New Roman"/>
          <w:i/>
          <w:sz w:val="22"/>
          <w:szCs w:val="22"/>
          <w:lang w:val="es-MX" w:eastAsia="es-MX"/>
        </w:rPr>
        <w:lastRenderedPageBreak/>
        <w:t>“</w:t>
      </w:r>
      <w:r w:rsidR="00351BC8" w:rsidRPr="00DF205D">
        <w:rPr>
          <w:rFonts w:ascii="Palatino Linotype" w:eastAsia="Times New Roman" w:hAnsi="Palatino Linotype" w:cs="Times New Roman"/>
          <w:i/>
          <w:sz w:val="22"/>
          <w:szCs w:val="22"/>
          <w:lang w:val="es-MX" w:eastAsia="es-MX"/>
        </w:rPr>
        <w:t>Derivado de la soloicitud del ciudadano en vista que no especifica a que resoluciones hace referencia, no se puede realizar la entrega de la información.</w:t>
      </w:r>
      <w:r w:rsidRPr="00DF205D">
        <w:rPr>
          <w:rFonts w:ascii="Palatino Linotype" w:hAnsi="Palatino Linotype"/>
          <w:i/>
          <w:color w:val="000000"/>
          <w:sz w:val="22"/>
          <w:szCs w:val="22"/>
        </w:rPr>
        <w:t>”(Sic)</w:t>
      </w:r>
    </w:p>
    <w:p w14:paraId="24428E1A" w14:textId="77777777" w:rsidR="00934315" w:rsidRPr="00DF205D" w:rsidRDefault="00934315" w:rsidP="00934315">
      <w:pPr>
        <w:pStyle w:val="Prrafodelista"/>
        <w:rPr>
          <w:rFonts w:ascii="Palatino Linotype" w:hAnsi="Palatino Linotype" w:cs="Arial"/>
          <w:color w:val="000000" w:themeColor="text1"/>
        </w:rPr>
      </w:pPr>
    </w:p>
    <w:p w14:paraId="507E86AF" w14:textId="7027BF97" w:rsidR="00F34201" w:rsidRPr="00DF205D" w:rsidRDefault="00BE4842" w:rsidP="00E83DCC">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DF205D">
        <w:rPr>
          <w:rFonts w:ascii="Palatino Linotype" w:eastAsia="Times New Roman" w:hAnsi="Palatino Linotype" w:cs="Arial"/>
          <w:lang w:val="es-ES"/>
        </w:rPr>
        <w:t>El día dieciocho (18) de diciembre de dos mil diecinueve</w:t>
      </w:r>
      <w:r w:rsidR="00F34201" w:rsidRPr="00DF205D">
        <w:rPr>
          <w:rFonts w:ascii="Palatino Linotype" w:eastAsia="Times New Roman" w:hAnsi="Palatino Linotype" w:cs="Arial"/>
          <w:lang w:val="es-ES"/>
        </w:rPr>
        <w:t xml:space="preserve">, </w:t>
      </w:r>
      <w:r w:rsidR="00797148" w:rsidRPr="00DF205D">
        <w:rPr>
          <w:rFonts w:ascii="Palatino Linotype" w:hAnsi="Palatino Linotype"/>
          <w:color w:val="000000"/>
        </w:rPr>
        <w:t>se</w:t>
      </w:r>
      <w:r w:rsidR="00C15336" w:rsidRPr="00DF205D">
        <w:rPr>
          <w:rFonts w:ascii="Palatino Linotype" w:hAnsi="Palatino Linotype"/>
          <w:color w:val="000000"/>
        </w:rPr>
        <w:t xml:space="preserve"> </w:t>
      </w:r>
      <w:r w:rsidR="00F34201" w:rsidRPr="00DF205D">
        <w:rPr>
          <w:rFonts w:ascii="Palatino Linotype" w:eastAsia="Times New Roman" w:hAnsi="Palatino Linotype" w:cs="Arial"/>
          <w:lang w:val="es-ES"/>
        </w:rPr>
        <w:t>interpuso el recurso de revisión, en contra de la respuesta, señalando como:</w:t>
      </w:r>
    </w:p>
    <w:p w14:paraId="5D195D9E" w14:textId="77777777" w:rsidR="00C15336" w:rsidRPr="00DF205D" w:rsidRDefault="00C15336" w:rsidP="00351BC8">
      <w:pPr>
        <w:spacing w:line="360" w:lineRule="auto"/>
        <w:ind w:right="567"/>
        <w:jc w:val="both"/>
        <w:rPr>
          <w:rFonts w:ascii="Palatino Linotype" w:eastAsia="Times New Roman" w:hAnsi="Palatino Linotype" w:cs="Times New Roman"/>
          <w:sz w:val="22"/>
          <w:szCs w:val="22"/>
          <w:lang w:val="es-MX" w:eastAsia="es-MX"/>
        </w:rPr>
      </w:pPr>
    </w:p>
    <w:p w14:paraId="59970600" w14:textId="74F3E4E3" w:rsidR="00F34201" w:rsidRPr="00DF205D" w:rsidRDefault="006711DB" w:rsidP="00CA3A67">
      <w:pPr>
        <w:spacing w:line="360" w:lineRule="auto"/>
        <w:ind w:left="567" w:right="567"/>
        <w:jc w:val="both"/>
        <w:rPr>
          <w:rFonts w:ascii="Palatino Linotype" w:hAnsi="Palatino Linotype"/>
          <w:i/>
          <w:color w:val="000000"/>
          <w:sz w:val="22"/>
          <w:szCs w:val="22"/>
        </w:rPr>
      </w:pP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34236135"/>
      <w:bookmarkStart w:id="25" w:name="_Toc473812223"/>
      <w:bookmarkStart w:id="26" w:name="_Toc477277064"/>
      <w:bookmarkStart w:id="27" w:name="_Toc477279481"/>
      <w:bookmarkStart w:id="28" w:name="_Toc479274980"/>
      <w:bookmarkStart w:id="29" w:name="_Toc479275048"/>
      <w:bookmarkStart w:id="30" w:name="_Toc479275094"/>
      <w:bookmarkStart w:id="31" w:name="_Toc494998348"/>
      <w:bookmarkStart w:id="32" w:name="_Toc495430766"/>
      <w:r w:rsidRPr="00DF205D">
        <w:rPr>
          <w:rStyle w:val="Ttulo2Car"/>
          <w:color w:val="auto"/>
          <w:sz w:val="22"/>
          <w:szCs w:val="22"/>
          <w:lang w:val="es-ES"/>
        </w:rPr>
        <w:t xml:space="preserve">a) </w:t>
      </w:r>
      <w:r w:rsidR="00F34201" w:rsidRPr="00DF205D">
        <w:rPr>
          <w:rStyle w:val="Ttulo2Car"/>
          <w:color w:val="auto"/>
          <w:sz w:val="22"/>
          <w:szCs w:val="22"/>
          <w:lang w:val="es-ES"/>
        </w:rPr>
        <w:t>Acto impugnado:</w:t>
      </w:r>
      <w:bookmarkStart w:id="33" w:name="_Toc464139198"/>
      <w:bookmarkStart w:id="34" w:name="_Toc471981163"/>
      <w:bookmarkStart w:id="35" w:name="_Toc471981318"/>
      <w:bookmarkStart w:id="36" w:name="_Toc472780345"/>
      <w:bookmarkStart w:id="37" w:name="_Toc473229706"/>
      <w:bookmarkStart w:id="38" w:name="_Toc473651752"/>
      <w:bookmarkStart w:id="39" w:name="_Toc476135273"/>
      <w:bookmarkStart w:id="40" w:name="_Toc476135582"/>
      <w:bookmarkStart w:id="41" w:name="_Toc476765028"/>
      <w:bookmarkStart w:id="42" w:name="_Toc476766284"/>
      <w:bookmarkStart w:id="43" w:name="_Toc476766379"/>
      <w:bookmarkStart w:id="44" w:name="_Toc4785848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315E" w:rsidRPr="00DF205D">
        <w:rPr>
          <w:rStyle w:val="Ttulo2Car"/>
          <w:color w:val="auto"/>
          <w:sz w:val="22"/>
          <w:szCs w:val="22"/>
          <w:lang w:val="es-ES"/>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3B0860" w:rsidRPr="00DF205D">
        <w:rPr>
          <w:rFonts w:ascii="Palatino Linotype" w:hAnsi="Palatino Linotype"/>
          <w:i/>
          <w:sz w:val="22"/>
          <w:szCs w:val="22"/>
        </w:rPr>
        <w:t>“</w:t>
      </w:r>
      <w:r w:rsidR="00351BC8" w:rsidRPr="00DF205D">
        <w:rPr>
          <w:rFonts w:ascii="Palatino Linotype" w:hAnsi="Palatino Linotype"/>
          <w:i/>
          <w:color w:val="000000"/>
          <w:sz w:val="22"/>
          <w:szCs w:val="22"/>
        </w:rPr>
        <w:t>no atendieron como dice la ley de transparencia</w:t>
      </w:r>
      <w:r w:rsidR="00351BC8" w:rsidRPr="00DF205D">
        <w:rPr>
          <w:rFonts w:ascii="Palatino Linotype" w:eastAsia="Times New Roman" w:hAnsi="Palatino Linotype" w:cs="Times New Roman"/>
          <w:i/>
          <w:sz w:val="22"/>
          <w:szCs w:val="22"/>
          <w:lang w:val="es-MX" w:eastAsia="es-MX"/>
        </w:rPr>
        <w:t xml:space="preserve"> </w:t>
      </w:r>
      <w:r w:rsidR="00451EB6" w:rsidRPr="00DF205D">
        <w:rPr>
          <w:rFonts w:ascii="Palatino Linotype" w:eastAsia="Times New Roman" w:hAnsi="Palatino Linotype" w:cs="Times New Roman"/>
          <w:i/>
          <w:sz w:val="22"/>
          <w:szCs w:val="22"/>
          <w:lang w:val="es-MX" w:eastAsia="es-MX"/>
        </w:rPr>
        <w:t>"</w:t>
      </w:r>
      <w:r w:rsidR="00451EB6" w:rsidRPr="00DF205D">
        <w:rPr>
          <w:rFonts w:ascii="Palatino Linotype" w:eastAsia="Calibri" w:hAnsi="Palatino Linotype" w:cs="Arial"/>
          <w:i/>
          <w:sz w:val="22"/>
          <w:szCs w:val="22"/>
          <w:lang w:val="es-ES"/>
        </w:rPr>
        <w:t xml:space="preserve"> </w:t>
      </w:r>
      <w:r w:rsidR="00AC6585" w:rsidRPr="00DF205D">
        <w:rPr>
          <w:rFonts w:ascii="Palatino Linotype" w:eastAsia="Calibri" w:hAnsi="Palatino Linotype" w:cs="Arial"/>
          <w:i/>
          <w:sz w:val="22"/>
          <w:szCs w:val="22"/>
          <w:lang w:val="es-ES"/>
        </w:rPr>
        <w:t>(Sic)</w:t>
      </w:r>
    </w:p>
    <w:p w14:paraId="49011773" w14:textId="77777777" w:rsidR="009F65DD" w:rsidRPr="00DF205D" w:rsidRDefault="009F65DD" w:rsidP="0003272B">
      <w:pPr>
        <w:spacing w:line="360" w:lineRule="auto"/>
        <w:ind w:right="567"/>
        <w:jc w:val="both"/>
        <w:rPr>
          <w:rFonts w:ascii="Palatino Linotype" w:eastAsia="Times New Roman" w:hAnsi="Palatino Linotype" w:cs="Times New Roman"/>
          <w:sz w:val="22"/>
          <w:szCs w:val="22"/>
          <w:lang w:val="es-MX" w:eastAsia="es-MX"/>
        </w:rPr>
      </w:pPr>
    </w:p>
    <w:p w14:paraId="5DF021EB" w14:textId="17095144" w:rsidR="00B33884" w:rsidRPr="00DF205D" w:rsidRDefault="006711DB" w:rsidP="00CA3A67">
      <w:pPr>
        <w:spacing w:line="360" w:lineRule="auto"/>
        <w:ind w:left="567" w:right="567"/>
        <w:jc w:val="both"/>
        <w:rPr>
          <w:rFonts w:ascii="Palatino Linotype" w:hAnsi="Palatino Linotype"/>
          <w:i/>
          <w:color w:val="000000"/>
          <w:sz w:val="22"/>
          <w:szCs w:val="22"/>
        </w:rPr>
      </w:pPr>
      <w:bookmarkStart w:id="45" w:name="_Toc478584833"/>
      <w:bookmarkStart w:id="46" w:name="_Toc479274981"/>
      <w:bookmarkStart w:id="47" w:name="_Toc479275049"/>
      <w:bookmarkStart w:id="48" w:name="_Toc479275095"/>
      <w:bookmarkStart w:id="49" w:name="_Toc481092629"/>
      <w:bookmarkStart w:id="50" w:name="_Toc487053686"/>
      <w:bookmarkStart w:id="51" w:name="_Toc487053881"/>
      <w:bookmarkStart w:id="52" w:name="_Toc494915461"/>
      <w:bookmarkStart w:id="53" w:name="_Toc494920992"/>
      <w:bookmarkStart w:id="54" w:name="_Toc494998349"/>
      <w:bookmarkStart w:id="55" w:name="_Toc495430767"/>
      <w:bookmarkStart w:id="56" w:name="_Toc34236136"/>
      <w:r w:rsidRPr="00DF205D">
        <w:rPr>
          <w:rStyle w:val="Ttulo2Car"/>
          <w:color w:val="auto"/>
          <w:sz w:val="22"/>
          <w:szCs w:val="22"/>
          <w:lang w:val="es-ES"/>
        </w:rPr>
        <w:t xml:space="preserve">b) </w:t>
      </w:r>
      <w:r w:rsidR="00F34201" w:rsidRPr="00DF205D">
        <w:rPr>
          <w:rStyle w:val="Ttulo2Car"/>
          <w:color w:val="auto"/>
          <w:sz w:val="22"/>
          <w:szCs w:val="22"/>
          <w:lang w:val="es-ES"/>
        </w:rPr>
        <w:t>Razones o Motivos de inconformidad:</w:t>
      </w:r>
      <w:bookmarkEnd w:id="45"/>
      <w:bookmarkEnd w:id="46"/>
      <w:bookmarkEnd w:id="47"/>
      <w:bookmarkEnd w:id="48"/>
      <w:bookmarkEnd w:id="49"/>
      <w:bookmarkEnd w:id="50"/>
      <w:bookmarkEnd w:id="51"/>
      <w:bookmarkEnd w:id="52"/>
      <w:bookmarkEnd w:id="53"/>
      <w:bookmarkEnd w:id="54"/>
      <w:bookmarkEnd w:id="55"/>
      <w:bookmarkEnd w:id="56"/>
      <w:r w:rsidR="00F34201" w:rsidRPr="00DF205D">
        <w:rPr>
          <w:rFonts w:ascii="Palatino Linotype" w:hAnsi="Palatino Linotype"/>
          <w:sz w:val="22"/>
          <w:szCs w:val="22"/>
        </w:rPr>
        <w:t xml:space="preserve"> </w:t>
      </w:r>
      <w:r w:rsidR="009340AD" w:rsidRPr="00DF205D">
        <w:rPr>
          <w:rFonts w:ascii="Palatino Linotype" w:hAnsi="Palatino Linotype"/>
          <w:i/>
          <w:sz w:val="22"/>
          <w:szCs w:val="22"/>
        </w:rPr>
        <w:t>“</w:t>
      </w:r>
      <w:r w:rsidR="00351BC8" w:rsidRPr="00DF205D">
        <w:rPr>
          <w:rFonts w:ascii="Palatino Linotype" w:hAnsi="Palatino Linotype"/>
          <w:i/>
          <w:color w:val="000000"/>
          <w:sz w:val="22"/>
          <w:szCs w:val="22"/>
        </w:rPr>
        <w:t>no atendieron la solicitud de acceso a la información</w:t>
      </w:r>
      <w:r w:rsidR="00F34201" w:rsidRPr="00DF205D">
        <w:rPr>
          <w:rFonts w:ascii="Palatino Linotype" w:hAnsi="Palatino Linotype"/>
          <w:i/>
          <w:color w:val="000000"/>
          <w:sz w:val="22"/>
          <w:szCs w:val="22"/>
        </w:rPr>
        <w:t>” (Sic)</w:t>
      </w:r>
    </w:p>
    <w:p w14:paraId="25C492CC" w14:textId="77777777" w:rsidR="00367727" w:rsidRPr="00DF205D" w:rsidRDefault="00367727" w:rsidP="00367727">
      <w:pPr>
        <w:spacing w:line="360" w:lineRule="auto"/>
        <w:ind w:right="567"/>
        <w:jc w:val="both"/>
        <w:rPr>
          <w:rFonts w:ascii="Palatino Linotype" w:eastAsia="Times New Roman" w:hAnsi="Palatino Linotype" w:cs="Times New Roman"/>
          <w:sz w:val="22"/>
          <w:szCs w:val="22"/>
          <w:lang w:val="es-MX" w:eastAsia="es-MX"/>
        </w:rPr>
      </w:pPr>
    </w:p>
    <w:p w14:paraId="6EAD69D3" w14:textId="0EC2B52E" w:rsidR="00F34201" w:rsidRPr="00DF205D" w:rsidRDefault="00F34201" w:rsidP="00367727">
      <w:pPr>
        <w:pStyle w:val="Prrafodelista"/>
        <w:numPr>
          <w:ilvl w:val="0"/>
          <w:numId w:val="1"/>
        </w:numPr>
        <w:tabs>
          <w:tab w:val="left" w:pos="426"/>
          <w:tab w:val="left" w:pos="567"/>
        </w:tabs>
        <w:spacing w:before="240" w:line="360" w:lineRule="auto"/>
        <w:ind w:left="0" w:firstLine="0"/>
        <w:jc w:val="both"/>
        <w:rPr>
          <w:rFonts w:ascii="Palatino Linotype" w:hAnsi="Palatino Linotype"/>
          <w:b/>
          <w:i/>
          <w:color w:val="000000" w:themeColor="text1"/>
        </w:rPr>
      </w:pPr>
      <w:r w:rsidRPr="00DF205D">
        <w:rPr>
          <w:rFonts w:ascii="Palatino Linotype" w:eastAsia="Times New Roman" w:hAnsi="Palatino Linotype" w:cs="Arial"/>
          <w:lang w:val="es-ES"/>
        </w:rPr>
        <w:t xml:space="preserve">Se registró el recurso de revisión bajo el número de expediente </w:t>
      </w:r>
      <w:r w:rsidRPr="00DF205D">
        <w:rPr>
          <w:rFonts w:ascii="Palatino Linotype" w:hAnsi="Palatino Linotype" w:cs="Arial"/>
          <w:bCs/>
        </w:rPr>
        <w:t xml:space="preserve">al rubro indicado, así mismo con fundamento en lo dispuesto por el </w:t>
      </w:r>
      <w:r w:rsidRPr="00DF205D">
        <w:rPr>
          <w:rFonts w:ascii="Palatino Linotype" w:eastAsia="Calibri" w:hAnsi="Palatino Linotype" w:cs="Arial"/>
          <w:lang w:val="es-ES"/>
        </w:rPr>
        <w:t xml:space="preserve">artículo 185 fracción I de la </w:t>
      </w:r>
      <w:r w:rsidRPr="00DF205D">
        <w:rPr>
          <w:rFonts w:ascii="Palatino Linotype" w:eastAsia="Calibri" w:hAnsi="Palatino Linotype" w:cs="Arial"/>
          <w:b/>
          <w:lang w:val="es-ES"/>
        </w:rPr>
        <w:t xml:space="preserve">Ley de Transparencia y Acceso a la Información Pública del Estado de México y Municipios </w:t>
      </w:r>
      <w:r w:rsidRPr="00DF205D">
        <w:rPr>
          <w:rFonts w:ascii="Palatino Linotype" w:eastAsia="Times New Roman" w:hAnsi="Palatino Linotype" w:cs="Arial"/>
          <w:lang w:val="es-ES"/>
        </w:rPr>
        <w:t xml:space="preserve">se turnó al </w:t>
      </w:r>
      <w:r w:rsidRPr="00DF205D">
        <w:rPr>
          <w:rFonts w:ascii="Palatino Linotype" w:eastAsia="Times New Roman" w:hAnsi="Palatino Linotype" w:cs="Arial"/>
          <w:b/>
          <w:lang w:val="es-ES"/>
        </w:rPr>
        <w:t xml:space="preserve">Comisionado José Guadalupe Luna Hernández, </w:t>
      </w:r>
      <w:r w:rsidRPr="00DF205D">
        <w:rPr>
          <w:rFonts w:ascii="Palatino Linotype" w:eastAsia="Times New Roman" w:hAnsi="Palatino Linotype" w:cs="Arial"/>
          <w:lang w:val="es-ES"/>
        </w:rPr>
        <w:t xml:space="preserve">con el objeto de </w:t>
      </w:r>
      <w:r w:rsidRPr="00DF205D">
        <w:rPr>
          <w:rFonts w:ascii="Palatino Linotype" w:eastAsia="Times New Roman" w:hAnsi="Palatino Linotype" w:cs="Arial"/>
          <w:lang w:val="es-MX"/>
        </w:rPr>
        <w:t>su análisis.</w:t>
      </w:r>
    </w:p>
    <w:p w14:paraId="74DCA59D" w14:textId="77777777" w:rsidR="0052081F" w:rsidRPr="00DF205D" w:rsidRDefault="0052081F" w:rsidP="0052081F">
      <w:pPr>
        <w:pStyle w:val="Prrafodelista"/>
        <w:tabs>
          <w:tab w:val="left" w:pos="426"/>
          <w:tab w:val="left" w:pos="567"/>
        </w:tabs>
        <w:spacing w:line="360" w:lineRule="auto"/>
        <w:ind w:left="0"/>
        <w:jc w:val="both"/>
        <w:rPr>
          <w:rFonts w:ascii="Palatino Linotype" w:hAnsi="Palatino Linotype"/>
          <w:color w:val="000000"/>
        </w:rPr>
      </w:pPr>
    </w:p>
    <w:p w14:paraId="7850FD4F" w14:textId="482884ED" w:rsidR="00DB710F" w:rsidRPr="00DF205D" w:rsidRDefault="00F34201" w:rsidP="009340AD">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DF205D">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2B6C4F" w:rsidRPr="00DF205D">
        <w:rPr>
          <w:rFonts w:ascii="Palatino Linotype" w:eastAsia="Calibri" w:hAnsi="Palatino Linotype" w:cs="Arial"/>
          <w:lang w:val="es-ES"/>
        </w:rPr>
        <w:t>nueve</w:t>
      </w:r>
      <w:r w:rsidR="0003272B" w:rsidRPr="00DF205D">
        <w:rPr>
          <w:rFonts w:ascii="Palatino Linotype" w:eastAsia="Calibri" w:hAnsi="Palatino Linotype" w:cs="Arial"/>
          <w:lang w:val="es-ES"/>
        </w:rPr>
        <w:t xml:space="preserve"> </w:t>
      </w:r>
      <w:r w:rsidRPr="00DF205D">
        <w:rPr>
          <w:rFonts w:ascii="Palatino Linotype" w:eastAsia="Calibri" w:hAnsi="Palatino Linotype" w:cs="Arial"/>
          <w:lang w:val="es-ES"/>
        </w:rPr>
        <w:t>(</w:t>
      </w:r>
      <w:r w:rsidR="002B6C4F" w:rsidRPr="00DF205D">
        <w:rPr>
          <w:rFonts w:ascii="Palatino Linotype" w:eastAsia="Calibri" w:hAnsi="Palatino Linotype" w:cs="Arial"/>
          <w:lang w:val="es-ES"/>
        </w:rPr>
        <w:t>09</w:t>
      </w:r>
      <w:r w:rsidRPr="00DF205D">
        <w:rPr>
          <w:rFonts w:ascii="Palatino Linotype" w:eastAsia="Calibri" w:hAnsi="Palatino Linotype" w:cs="Arial"/>
          <w:lang w:val="es-ES"/>
        </w:rPr>
        <w:t xml:space="preserve">) de </w:t>
      </w:r>
      <w:r w:rsidR="002B6C4F" w:rsidRPr="00DF205D">
        <w:rPr>
          <w:rFonts w:ascii="Palatino Linotype" w:eastAsia="Calibri" w:hAnsi="Palatino Linotype" w:cs="Arial"/>
          <w:lang w:val="es-ES"/>
        </w:rPr>
        <w:t>enero</w:t>
      </w:r>
      <w:r w:rsidR="001D64F6" w:rsidRPr="00DF205D">
        <w:rPr>
          <w:rFonts w:ascii="Palatino Linotype" w:eastAsia="Calibri" w:hAnsi="Palatino Linotype" w:cs="Arial"/>
          <w:lang w:val="es-ES"/>
        </w:rPr>
        <w:t xml:space="preserve"> de dos mil </w:t>
      </w:r>
      <w:r w:rsidR="002B6C4F" w:rsidRPr="00DF205D">
        <w:rPr>
          <w:rFonts w:ascii="Palatino Linotype" w:eastAsia="Calibri" w:hAnsi="Palatino Linotype" w:cs="Arial"/>
          <w:lang w:val="es-ES"/>
        </w:rPr>
        <w:t>veinte</w:t>
      </w:r>
      <w:r w:rsidRPr="00DF205D">
        <w:rPr>
          <w:rFonts w:ascii="Palatino Linotype" w:eastAsia="Calibri" w:hAnsi="Palatino Linotype" w:cs="Arial"/>
          <w:lang w:val="es-ES"/>
        </w:rPr>
        <w:t xml:space="preserve">, puso a disposición de las partes el expediente electrónico </w:t>
      </w:r>
      <w:r w:rsidRPr="00DF205D">
        <w:rPr>
          <w:rFonts w:ascii="Palatino Linotype" w:eastAsia="Calibri" w:hAnsi="Palatino Linotype" w:cs="Arial"/>
        </w:rPr>
        <w:t xml:space="preserve">vía </w:t>
      </w:r>
      <w:r w:rsidRPr="00DF205D">
        <w:rPr>
          <w:rFonts w:ascii="Palatino Linotype" w:eastAsia="Calibri" w:hAnsi="Palatino Linotype" w:cs="Arial"/>
          <w:lang w:val="es-ES"/>
        </w:rPr>
        <w:t xml:space="preserve">Sistema de Acceso a la Información Mexiquense </w:t>
      </w:r>
      <w:r w:rsidRPr="00DF205D">
        <w:rPr>
          <w:rFonts w:ascii="Palatino Linotype" w:eastAsia="Calibri" w:hAnsi="Palatino Linotype" w:cs="Arial"/>
          <w:b/>
          <w:lang w:val="es-ES"/>
        </w:rPr>
        <w:t xml:space="preserve">(SAIMEX) </w:t>
      </w:r>
      <w:r w:rsidRPr="00DF205D">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E83DCC" w:rsidRPr="00DF205D">
        <w:rPr>
          <w:rFonts w:ascii="Palatino Linotype" w:eastAsia="Calibri" w:hAnsi="Palatino Linotype" w:cs="Arial"/>
          <w:lang w:val="es-ES"/>
        </w:rPr>
        <w:t xml:space="preserve">, </w:t>
      </w:r>
      <w:r w:rsidR="009340AD" w:rsidRPr="00DF205D">
        <w:rPr>
          <w:rFonts w:ascii="Palatino Linotype" w:eastAsia="Calibri" w:hAnsi="Palatino Linotype" w:cs="Arial"/>
          <w:color w:val="000000" w:themeColor="text1"/>
          <w:lang w:val="es-ES"/>
        </w:rPr>
        <w:t xml:space="preserve">de esta forma para que el </w:t>
      </w:r>
      <w:r w:rsidR="009340AD" w:rsidRPr="00DF205D">
        <w:rPr>
          <w:rFonts w:ascii="Palatino Linotype" w:eastAsia="Calibri" w:hAnsi="Palatino Linotype" w:cs="Arial"/>
          <w:b/>
          <w:color w:val="000000" w:themeColor="text1"/>
          <w:lang w:val="es-ES"/>
        </w:rPr>
        <w:t>SUJETO OBLIGADO</w:t>
      </w:r>
      <w:r w:rsidR="009340AD" w:rsidRPr="00DF205D">
        <w:rPr>
          <w:rFonts w:ascii="Palatino Linotype" w:eastAsia="Calibri" w:hAnsi="Palatino Linotype" w:cs="Arial"/>
          <w:color w:val="000000" w:themeColor="text1"/>
          <w:lang w:val="es-ES"/>
        </w:rPr>
        <w:t xml:space="preserve"> presentará el Informe Justificado procedente.</w:t>
      </w:r>
    </w:p>
    <w:p w14:paraId="06EF425B" w14:textId="77777777" w:rsidR="00A91302" w:rsidRPr="00DF205D" w:rsidRDefault="00A91302" w:rsidP="00A91302">
      <w:pPr>
        <w:pStyle w:val="Prrafodelista"/>
        <w:rPr>
          <w:rFonts w:ascii="Palatino Linotype" w:hAnsi="Palatino Linotype"/>
          <w:b/>
          <w:color w:val="000000" w:themeColor="text1"/>
        </w:rPr>
      </w:pPr>
    </w:p>
    <w:p w14:paraId="2ABE5C36" w14:textId="468EB652" w:rsidR="00CA3A67" w:rsidRPr="00DF205D" w:rsidRDefault="009340AD" w:rsidP="00CA3A67">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olor w:val="000000" w:themeColor="text1"/>
        </w:rPr>
      </w:pPr>
      <w:r w:rsidRPr="00DF205D">
        <w:rPr>
          <w:rFonts w:ascii="Palatino Linotype" w:eastAsia="Calibri" w:hAnsi="Palatino Linotype" w:cs="Arial"/>
          <w:color w:val="000000" w:themeColor="text1"/>
          <w:lang w:val="es-ES"/>
        </w:rPr>
        <w:t xml:space="preserve">El </w:t>
      </w:r>
      <w:r w:rsidR="000D6610" w:rsidRPr="00DF205D">
        <w:rPr>
          <w:rFonts w:ascii="Palatino Linotype" w:eastAsia="Calibri" w:hAnsi="Palatino Linotype" w:cs="Arial"/>
          <w:b/>
          <w:color w:val="000000" w:themeColor="text1"/>
          <w:lang w:val="es-ES"/>
        </w:rPr>
        <w:t xml:space="preserve">SUJETO OBLIGADO no </w:t>
      </w:r>
      <w:r w:rsidRPr="00DF205D">
        <w:rPr>
          <w:rFonts w:ascii="Palatino Linotype" w:eastAsia="Calibri" w:hAnsi="Palatino Linotype" w:cs="Arial"/>
          <w:color w:val="000000" w:themeColor="text1"/>
          <w:lang w:val="es-ES"/>
        </w:rPr>
        <w:t>rindió su informe justificado para manifestar lo que a su derecho le asistiera y conviniera</w:t>
      </w:r>
      <w:r w:rsidR="00653395" w:rsidRPr="00DF205D">
        <w:rPr>
          <w:rFonts w:ascii="Palatino Linotype" w:hAnsi="Palatino Linotype"/>
          <w:color w:val="000000" w:themeColor="text1"/>
        </w:rPr>
        <w:t>.</w:t>
      </w:r>
    </w:p>
    <w:p w14:paraId="34E8DC38" w14:textId="77777777" w:rsidR="000B0A74" w:rsidRPr="00DF205D" w:rsidRDefault="000B0A74" w:rsidP="000D6610">
      <w:pPr>
        <w:pStyle w:val="Prrafodelista"/>
        <w:rPr>
          <w:rFonts w:ascii="Palatino Linotype" w:hAnsi="Palatino Linotype"/>
          <w:b/>
          <w:color w:val="000000" w:themeColor="text1"/>
        </w:rPr>
      </w:pPr>
    </w:p>
    <w:p w14:paraId="7CDD1A91" w14:textId="30D93755" w:rsidR="000B0A74" w:rsidRPr="00DF205D" w:rsidRDefault="000B0A74" w:rsidP="000B0A74">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DF205D">
        <w:rPr>
          <w:rFonts w:ascii="Palatino Linotype" w:hAnsi="Palatino Linotype"/>
        </w:rPr>
        <w:t xml:space="preserve">El día </w:t>
      </w:r>
      <w:r w:rsidR="00351BC8" w:rsidRPr="00DF205D">
        <w:rPr>
          <w:rFonts w:ascii="Palatino Linotype" w:hAnsi="Palatino Linotype"/>
        </w:rPr>
        <w:t xml:space="preserve">cuatro </w:t>
      </w:r>
      <w:r w:rsidRPr="00DF205D">
        <w:rPr>
          <w:rFonts w:ascii="Palatino Linotype" w:hAnsi="Palatino Linotype"/>
        </w:rPr>
        <w:t>(</w:t>
      </w:r>
      <w:r w:rsidR="002B6C4F" w:rsidRPr="00DF205D">
        <w:rPr>
          <w:rFonts w:ascii="Palatino Linotype" w:hAnsi="Palatino Linotype"/>
        </w:rPr>
        <w:t>0</w:t>
      </w:r>
      <w:r w:rsidR="00351BC8" w:rsidRPr="00DF205D">
        <w:rPr>
          <w:rFonts w:ascii="Palatino Linotype" w:hAnsi="Palatino Linotype"/>
        </w:rPr>
        <w:t>4</w:t>
      </w:r>
      <w:r w:rsidRPr="00DF205D">
        <w:rPr>
          <w:rFonts w:ascii="Palatino Linotype" w:hAnsi="Palatino Linotype"/>
        </w:rPr>
        <w:t xml:space="preserve">) de </w:t>
      </w:r>
      <w:r w:rsidR="002B6C4F" w:rsidRPr="00DF205D">
        <w:rPr>
          <w:rFonts w:ascii="Palatino Linotype" w:hAnsi="Palatino Linotype"/>
        </w:rPr>
        <w:t>marzo</w:t>
      </w:r>
      <w:r w:rsidRPr="00DF205D">
        <w:rPr>
          <w:rFonts w:ascii="Palatino Linotype" w:hAnsi="Palatino Linotype"/>
        </w:rPr>
        <w:t xml:space="preserve"> </w:t>
      </w:r>
      <w:r w:rsidRPr="00DF205D">
        <w:rPr>
          <w:rFonts w:ascii="Palatino Linotype" w:eastAsia="Calibri" w:hAnsi="Palatino Linotype" w:cs="Arial"/>
          <w:lang w:val="es-ES"/>
        </w:rPr>
        <w:t xml:space="preserve">de dos mil veinte, </w:t>
      </w:r>
      <w:r w:rsidRPr="00DF205D">
        <w:rPr>
          <w:rFonts w:ascii="Palatino Linotype" w:hAnsi="Palatino Linotype"/>
        </w:rPr>
        <w:t xml:space="preserve">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w:t>
      </w:r>
      <w:r w:rsidRPr="00DF205D">
        <w:rPr>
          <w:rFonts w:ascii="Palatino Linotype" w:hAnsi="Palatino Linotype"/>
          <w:color w:val="000000" w:themeColor="text1"/>
        </w:rPr>
        <w:t>estudio.</w:t>
      </w:r>
    </w:p>
    <w:p w14:paraId="514758EC" w14:textId="77777777" w:rsidR="00653395" w:rsidRPr="00DF205D" w:rsidRDefault="00653395" w:rsidP="00653395">
      <w:pPr>
        <w:pStyle w:val="Prrafodelista"/>
        <w:tabs>
          <w:tab w:val="left" w:pos="426"/>
        </w:tabs>
        <w:spacing w:line="360" w:lineRule="auto"/>
        <w:ind w:left="0"/>
        <w:jc w:val="both"/>
        <w:rPr>
          <w:rFonts w:ascii="Palatino Linotype" w:hAnsi="Palatino Linotype"/>
          <w:b/>
          <w:color w:val="000000" w:themeColor="text1"/>
        </w:rPr>
      </w:pPr>
    </w:p>
    <w:p w14:paraId="253DDCAB" w14:textId="350879CC" w:rsidR="00653395" w:rsidRPr="00DF205D" w:rsidRDefault="00653395" w:rsidP="00653395">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DF205D">
        <w:rPr>
          <w:rFonts w:ascii="Palatino Linotype" w:hAnsi="Palatino Linotype"/>
        </w:rPr>
        <w:t>Comisionado Ponente decretó el cierre de instrucción</w:t>
      </w:r>
      <w:r w:rsidRPr="00DF205D">
        <w:rPr>
          <w:rFonts w:ascii="Palatino Linotype" w:hAnsi="Palatino Linotype" w:cs="Arial"/>
        </w:rPr>
        <w:t xml:space="preserve"> </w:t>
      </w:r>
      <w:r w:rsidRPr="00DF205D">
        <w:rPr>
          <w:rFonts w:ascii="Palatino Linotype" w:hAnsi="Palatino Linotype"/>
        </w:rPr>
        <w:t xml:space="preserve">mediante acuerdo de fecha </w:t>
      </w:r>
      <w:r w:rsidR="00351BC8" w:rsidRPr="00DF205D">
        <w:rPr>
          <w:rFonts w:ascii="Palatino Linotype" w:hAnsi="Palatino Linotype"/>
        </w:rPr>
        <w:t>cuatro</w:t>
      </w:r>
      <w:r w:rsidR="002B6C4F" w:rsidRPr="00DF205D">
        <w:rPr>
          <w:rFonts w:ascii="Palatino Linotype" w:hAnsi="Palatino Linotype"/>
        </w:rPr>
        <w:t xml:space="preserve"> (0</w:t>
      </w:r>
      <w:r w:rsidR="00351BC8" w:rsidRPr="00DF205D">
        <w:rPr>
          <w:rFonts w:ascii="Palatino Linotype" w:hAnsi="Palatino Linotype"/>
        </w:rPr>
        <w:t>4</w:t>
      </w:r>
      <w:r w:rsidR="002B6C4F" w:rsidRPr="00DF205D">
        <w:rPr>
          <w:rFonts w:ascii="Palatino Linotype" w:hAnsi="Palatino Linotype"/>
        </w:rPr>
        <w:t xml:space="preserve">) de marzo </w:t>
      </w:r>
      <w:r w:rsidR="002B6C4F" w:rsidRPr="00DF205D">
        <w:rPr>
          <w:rFonts w:ascii="Palatino Linotype" w:eastAsia="Calibri" w:hAnsi="Palatino Linotype" w:cs="Arial"/>
          <w:lang w:val="es-ES"/>
        </w:rPr>
        <w:t>de dos mil veinte</w:t>
      </w:r>
      <w:r w:rsidRPr="00DF205D">
        <w:rPr>
          <w:rFonts w:ascii="Palatino Linotype" w:hAnsi="Palatino Linotype"/>
        </w:rPr>
        <w:t xml:space="preserve">, </w:t>
      </w:r>
      <w:r w:rsidRPr="00DF205D">
        <w:rPr>
          <w:rFonts w:ascii="Palatino Linotype" w:hAnsi="Palatino Linotype" w:cs="Arial"/>
        </w:rPr>
        <w:t>por lo que ordenó turnar el expediente a resolución.</w:t>
      </w:r>
    </w:p>
    <w:p w14:paraId="1851CF62" w14:textId="77777777" w:rsidR="003A7153" w:rsidRPr="00DF205D" w:rsidRDefault="003A7153" w:rsidP="000B0A74">
      <w:pPr>
        <w:pStyle w:val="Prrafodelista"/>
        <w:tabs>
          <w:tab w:val="left" w:pos="426"/>
        </w:tabs>
        <w:spacing w:line="360" w:lineRule="auto"/>
        <w:ind w:left="0"/>
        <w:jc w:val="both"/>
        <w:rPr>
          <w:rFonts w:ascii="Palatino Linotype" w:hAnsi="Palatino Linotype"/>
          <w:b/>
          <w:color w:val="000000" w:themeColor="text1"/>
        </w:rPr>
      </w:pPr>
    </w:p>
    <w:p w14:paraId="216E385F" w14:textId="1291F9EE" w:rsidR="00962E79" w:rsidRPr="00DF205D" w:rsidRDefault="00962E79" w:rsidP="00367727">
      <w:pPr>
        <w:pStyle w:val="Ttulo1"/>
        <w:tabs>
          <w:tab w:val="left" w:pos="567"/>
        </w:tabs>
        <w:spacing w:before="0"/>
        <w:jc w:val="center"/>
        <w:rPr>
          <w:b w:val="0"/>
          <w:szCs w:val="24"/>
        </w:rPr>
      </w:pPr>
      <w:bookmarkStart w:id="57" w:name="_Toc495430768"/>
      <w:bookmarkStart w:id="58" w:name="_Toc34236137"/>
      <w:r w:rsidRPr="00DF205D">
        <w:rPr>
          <w:szCs w:val="24"/>
        </w:rPr>
        <w:t>CONSIDERANDO</w:t>
      </w:r>
      <w:bookmarkEnd w:id="57"/>
      <w:bookmarkEnd w:id="58"/>
    </w:p>
    <w:p w14:paraId="1C754B23" w14:textId="77777777" w:rsidR="00962E79" w:rsidRPr="00DF205D" w:rsidRDefault="00962E79" w:rsidP="004E1461">
      <w:pPr>
        <w:pStyle w:val="Ttulo1"/>
        <w:tabs>
          <w:tab w:val="left" w:pos="567"/>
        </w:tabs>
        <w:rPr>
          <w:b w:val="0"/>
          <w:bCs/>
          <w:spacing w:val="60"/>
        </w:rPr>
      </w:pPr>
      <w:bookmarkStart w:id="59" w:name="_Toc473812224"/>
      <w:bookmarkStart w:id="60" w:name="_Toc495430769"/>
      <w:bookmarkStart w:id="61" w:name="_Toc34236138"/>
      <w:r w:rsidRPr="00DF205D">
        <w:t>PRIMERO. De la competencia</w:t>
      </w:r>
      <w:bookmarkEnd w:id="59"/>
      <w:bookmarkEnd w:id="60"/>
      <w:bookmarkEnd w:id="61"/>
    </w:p>
    <w:p w14:paraId="16CFE82F" w14:textId="77777777" w:rsidR="00225668" w:rsidRPr="00DF205D" w:rsidRDefault="00225668" w:rsidP="00225668">
      <w:pPr>
        <w:pStyle w:val="Prrafodelista"/>
        <w:tabs>
          <w:tab w:val="left" w:pos="567"/>
        </w:tabs>
        <w:spacing w:line="360" w:lineRule="auto"/>
        <w:ind w:left="0"/>
        <w:jc w:val="both"/>
        <w:rPr>
          <w:rFonts w:ascii="Palatino Linotype" w:hAnsi="Palatino Linotype"/>
          <w:color w:val="000000"/>
        </w:rPr>
      </w:pPr>
    </w:p>
    <w:p w14:paraId="410B040A" w14:textId="77777777" w:rsidR="00225668" w:rsidRPr="00DF205D" w:rsidRDefault="00225668" w:rsidP="00225668">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DF205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F205D">
        <w:rPr>
          <w:rFonts w:ascii="Palatino Linotype" w:eastAsia="Calibri" w:hAnsi="Palatino Linotype" w:cs="Times New Roman"/>
          <w:b/>
          <w:lang w:val="es-ES"/>
        </w:rPr>
        <w:t>Constitución Política de los Estados Unidos Mexicanos</w:t>
      </w:r>
      <w:r w:rsidRPr="00DF205D">
        <w:rPr>
          <w:rFonts w:ascii="Palatino Linotype" w:eastAsia="Calibri" w:hAnsi="Palatino Linotype" w:cs="Times New Roman"/>
          <w:lang w:val="es-ES"/>
        </w:rPr>
        <w:t xml:space="preserve">; 5, párrafos vigésimo primero y vigésimo segundo fracciones IV y V de la </w:t>
      </w:r>
      <w:r w:rsidRPr="00DF205D">
        <w:rPr>
          <w:rFonts w:ascii="Palatino Linotype" w:eastAsia="Calibri" w:hAnsi="Palatino Linotype" w:cs="Times New Roman"/>
          <w:b/>
          <w:lang w:val="es-ES"/>
        </w:rPr>
        <w:t>Constitución Política del Estado Libre y Soberano de México</w:t>
      </w:r>
      <w:r w:rsidRPr="00DF205D">
        <w:rPr>
          <w:rFonts w:ascii="Palatino Linotype" w:eastAsia="Calibri" w:hAnsi="Palatino Linotype" w:cs="Times New Roman"/>
          <w:lang w:val="es-ES"/>
        </w:rPr>
        <w:t xml:space="preserve">; artículos 1, 2 fracción II, 13, 29, 36 fracciones I y II, 176, 178, 179, 181 párrafo tercero y 185 </w:t>
      </w:r>
      <w:r w:rsidRPr="00DF205D">
        <w:rPr>
          <w:rFonts w:ascii="Palatino Linotype" w:eastAsia="Calibri" w:hAnsi="Palatino Linotype" w:cs="Arial"/>
          <w:lang w:val="es-ES"/>
        </w:rPr>
        <w:t xml:space="preserve">de la </w:t>
      </w:r>
      <w:r w:rsidRPr="00DF205D">
        <w:rPr>
          <w:rFonts w:ascii="Palatino Linotype" w:eastAsia="Calibri" w:hAnsi="Palatino Linotype" w:cs="Arial"/>
          <w:b/>
          <w:lang w:val="es-ES"/>
        </w:rPr>
        <w:t>Ley de Transparencia y Acceso a la Información Pública del Estado de México y Municipios</w:t>
      </w:r>
      <w:r w:rsidRPr="00DF205D">
        <w:rPr>
          <w:rFonts w:ascii="Palatino Linotype" w:eastAsia="Calibri" w:hAnsi="Palatino Linotype" w:cs="Arial"/>
          <w:lang w:val="es-ES"/>
        </w:rPr>
        <w:t xml:space="preserve">; y 10, 7, 9 </w:t>
      </w:r>
      <w:r w:rsidRPr="00DF205D">
        <w:rPr>
          <w:rFonts w:ascii="Palatino Linotype" w:eastAsia="Calibri" w:hAnsi="Palatino Linotype" w:cs="Arial"/>
          <w:lang w:val="es-ES"/>
        </w:rPr>
        <w:lastRenderedPageBreak/>
        <w:t xml:space="preserve">fracciones I y XXIV, y 11 del </w:t>
      </w:r>
      <w:r w:rsidRPr="00DF205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F205D">
        <w:rPr>
          <w:rFonts w:ascii="Palatino Linotype" w:hAnsi="Palatino Linotype"/>
        </w:rPr>
        <w:t>.</w:t>
      </w:r>
    </w:p>
    <w:p w14:paraId="522CEB67" w14:textId="77777777" w:rsidR="002E4871" w:rsidRPr="00DF205D" w:rsidRDefault="002E4871" w:rsidP="002E4871">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DF205D" w:rsidRDefault="00F34201" w:rsidP="00CF0074">
      <w:pPr>
        <w:pStyle w:val="Ttulo1"/>
        <w:tabs>
          <w:tab w:val="left" w:pos="567"/>
        </w:tabs>
        <w:spacing w:before="0"/>
      </w:pPr>
      <w:bookmarkStart w:id="62" w:name="_Toc471845444"/>
      <w:bookmarkStart w:id="63" w:name="_Toc473812225"/>
      <w:bookmarkStart w:id="64" w:name="_Toc495430770"/>
      <w:bookmarkStart w:id="65" w:name="_Toc34236139"/>
      <w:r w:rsidRPr="00DF205D">
        <w:t>SEGUNDO. De la oportunidad y proced</w:t>
      </w:r>
      <w:r w:rsidR="00903242" w:rsidRPr="00DF205D">
        <w:t>encia</w:t>
      </w:r>
      <w:r w:rsidRPr="00DF205D">
        <w:t>.</w:t>
      </w:r>
      <w:bookmarkEnd w:id="62"/>
      <w:bookmarkEnd w:id="63"/>
      <w:bookmarkEnd w:id="64"/>
      <w:bookmarkEnd w:id="65"/>
    </w:p>
    <w:p w14:paraId="13AE5089" w14:textId="269C10C3" w:rsidR="008B7E78" w:rsidRPr="00DF205D" w:rsidRDefault="008B7E78" w:rsidP="008B7E78">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6" w:name="_Toc463524052"/>
      <w:bookmarkStart w:id="67" w:name="_Toc458528990"/>
      <w:bookmarkStart w:id="68" w:name="_Toc473812227"/>
      <w:r w:rsidRPr="00DF205D">
        <w:rPr>
          <w:rFonts w:ascii="Palatino Linotype" w:eastAsia="Calibri" w:hAnsi="Palatino Linotype" w:cs="Arial"/>
        </w:rPr>
        <w:t>El medio de impugnación fue presentado a través del Sistema de Acceso a la Información Mexiquense (SAIMEX)</w:t>
      </w:r>
      <w:r w:rsidRPr="00DF205D">
        <w:rPr>
          <w:rFonts w:ascii="Palatino Linotype" w:eastAsia="Calibri" w:hAnsi="Palatino Linotype" w:cs="Arial"/>
          <w:b/>
        </w:rPr>
        <w:t>,</w:t>
      </w:r>
      <w:r w:rsidRPr="00DF205D">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DF205D">
        <w:rPr>
          <w:rFonts w:ascii="Palatino Linotype" w:eastAsia="Calibri" w:hAnsi="Palatino Linotype" w:cs="Arial"/>
          <w:b/>
        </w:rPr>
        <w:t>SUJETO OBLIGADO</w:t>
      </w:r>
      <w:r w:rsidRPr="00DF205D">
        <w:rPr>
          <w:rFonts w:ascii="Palatino Linotype" w:eastAsia="Calibri" w:hAnsi="Palatino Linotype" w:cs="Arial"/>
        </w:rPr>
        <w:t xml:space="preserve"> entregó respuesta el </w:t>
      </w:r>
      <w:bookmarkStart w:id="69" w:name="_Toc468394898"/>
      <w:r w:rsidRPr="00DF205D">
        <w:rPr>
          <w:rFonts w:ascii="Palatino Linotype" w:eastAsia="Calibri" w:hAnsi="Palatino Linotype" w:cs="Arial"/>
        </w:rPr>
        <w:t xml:space="preserve">día </w:t>
      </w:r>
      <w:r w:rsidR="00351BC8" w:rsidRPr="00DF205D">
        <w:rPr>
          <w:rFonts w:ascii="Palatino Linotype" w:eastAsia="Times New Roman" w:hAnsi="Palatino Linotype" w:cs="Arial"/>
          <w:lang w:val="es-ES"/>
        </w:rPr>
        <w:t>trece (13) de diciembre de dos mil diecinueve</w:t>
      </w:r>
      <w:r w:rsidRPr="00DF205D">
        <w:rPr>
          <w:rFonts w:ascii="Palatino Linotype" w:eastAsia="Calibri" w:hAnsi="Palatino Linotype" w:cs="Arial"/>
        </w:rPr>
        <w:t xml:space="preserve">, </w:t>
      </w:r>
      <w:r w:rsidRPr="00DF205D">
        <w:rPr>
          <w:rFonts w:ascii="Palatino Linotype" w:hAnsi="Palatino Linotype" w:cs="Arial"/>
        </w:rPr>
        <w:t xml:space="preserve">de tal forma que el plazo para interponer el recurso de revisión transcurrió del día </w:t>
      </w:r>
      <w:r w:rsidR="00E61673" w:rsidRPr="00DF205D">
        <w:rPr>
          <w:rFonts w:ascii="Palatino Linotype" w:eastAsia="Calibri" w:hAnsi="Palatino Linotype" w:cs="Arial"/>
        </w:rPr>
        <w:t>diecisiete</w:t>
      </w:r>
      <w:r w:rsidRPr="00DF205D">
        <w:rPr>
          <w:rFonts w:ascii="Palatino Linotype" w:eastAsia="Calibri" w:hAnsi="Palatino Linotype" w:cs="Arial"/>
        </w:rPr>
        <w:t xml:space="preserve"> (</w:t>
      </w:r>
      <w:r w:rsidR="00E61673" w:rsidRPr="00DF205D">
        <w:rPr>
          <w:rFonts w:ascii="Palatino Linotype" w:eastAsia="Calibri" w:hAnsi="Palatino Linotype" w:cs="Arial"/>
        </w:rPr>
        <w:t>17</w:t>
      </w:r>
      <w:r w:rsidRPr="00DF205D">
        <w:rPr>
          <w:rFonts w:ascii="Palatino Linotype" w:eastAsia="Calibri" w:hAnsi="Palatino Linotype" w:cs="Arial"/>
        </w:rPr>
        <w:t>)</w:t>
      </w:r>
      <w:r w:rsidRPr="00DF205D">
        <w:rPr>
          <w:rFonts w:ascii="Palatino Linotype" w:hAnsi="Palatino Linotype" w:cs="Arial"/>
        </w:rPr>
        <w:t xml:space="preserve"> </w:t>
      </w:r>
      <w:r w:rsidRPr="00DF205D">
        <w:rPr>
          <w:rFonts w:ascii="Palatino Linotype" w:hAnsi="Palatino Linotype"/>
        </w:rPr>
        <w:t xml:space="preserve">de </w:t>
      </w:r>
      <w:r w:rsidR="009A63E5" w:rsidRPr="00DF205D">
        <w:rPr>
          <w:rFonts w:ascii="Palatino Linotype" w:hAnsi="Palatino Linotype"/>
        </w:rPr>
        <w:t>diciembre</w:t>
      </w:r>
      <w:r w:rsidRPr="00DF205D">
        <w:rPr>
          <w:rFonts w:ascii="Palatino Linotype" w:hAnsi="Palatino Linotype"/>
        </w:rPr>
        <w:t xml:space="preserve"> </w:t>
      </w:r>
      <w:r w:rsidRPr="00DF205D">
        <w:rPr>
          <w:rFonts w:ascii="Palatino Linotype" w:hAnsi="Palatino Linotype" w:cs="Arial"/>
        </w:rPr>
        <w:t xml:space="preserve">al </w:t>
      </w:r>
      <w:r w:rsidR="00E61673" w:rsidRPr="00DF205D">
        <w:rPr>
          <w:rFonts w:ascii="Palatino Linotype" w:hAnsi="Palatino Linotype" w:cs="Arial"/>
        </w:rPr>
        <w:t>veintidós</w:t>
      </w:r>
      <w:r w:rsidRPr="00DF205D">
        <w:rPr>
          <w:rFonts w:ascii="Palatino Linotype" w:hAnsi="Palatino Linotype" w:cs="Arial"/>
        </w:rPr>
        <w:t xml:space="preserve"> (</w:t>
      </w:r>
      <w:r w:rsidR="00E61673" w:rsidRPr="00DF205D">
        <w:rPr>
          <w:rFonts w:ascii="Palatino Linotype" w:hAnsi="Palatino Linotype" w:cs="Arial"/>
        </w:rPr>
        <w:t>22</w:t>
      </w:r>
      <w:r w:rsidRPr="00DF205D">
        <w:rPr>
          <w:rFonts w:ascii="Palatino Linotype" w:hAnsi="Palatino Linotype" w:cs="Arial"/>
        </w:rPr>
        <w:t xml:space="preserve">) de </w:t>
      </w:r>
      <w:r w:rsidR="009A63E5" w:rsidRPr="00DF205D">
        <w:rPr>
          <w:rFonts w:ascii="Palatino Linotype" w:hAnsi="Palatino Linotype" w:cs="Arial"/>
        </w:rPr>
        <w:t>enero</w:t>
      </w:r>
      <w:r w:rsidRPr="00DF205D">
        <w:rPr>
          <w:rFonts w:ascii="Palatino Linotype" w:hAnsi="Palatino Linotype" w:cs="Arial"/>
        </w:rPr>
        <w:t xml:space="preserve"> de dos mil </w:t>
      </w:r>
      <w:r w:rsidR="009A63E5" w:rsidRPr="00DF205D">
        <w:rPr>
          <w:rFonts w:ascii="Palatino Linotype" w:hAnsi="Palatino Linotype" w:cs="Arial"/>
        </w:rPr>
        <w:t>veinte</w:t>
      </w:r>
      <w:r w:rsidRPr="00DF205D">
        <w:rPr>
          <w:rFonts w:ascii="Palatino Linotype" w:hAnsi="Palatino Linotype" w:cs="Arial"/>
        </w:rPr>
        <w:t>;</w:t>
      </w:r>
      <w:r w:rsidRPr="00DF205D">
        <w:rPr>
          <w:rFonts w:ascii="Palatino Linotype" w:eastAsia="Calibri" w:hAnsi="Palatino Linotype" w:cs="Arial"/>
        </w:rPr>
        <w:t xml:space="preserve"> </w:t>
      </w:r>
      <w:r w:rsidRPr="00DF205D">
        <w:rPr>
          <w:rFonts w:ascii="Palatino Linotype" w:hAnsi="Palatino Linotype" w:cs="Arial"/>
        </w:rPr>
        <w:t xml:space="preserve">por </w:t>
      </w:r>
      <w:r w:rsidR="0089297F" w:rsidRPr="00DF205D">
        <w:rPr>
          <w:rFonts w:ascii="Palatino Linotype" w:hAnsi="Palatino Linotype" w:cs="Arial"/>
        </w:rPr>
        <w:t xml:space="preserve">tratarse de días inhábiles los días veintitrés (23) al siete (07) de enero de dos mil veinte, por </w:t>
      </w:r>
      <w:r w:rsidRPr="00DF205D">
        <w:rPr>
          <w:rFonts w:ascii="Palatino Linotype" w:hAnsi="Palatino Linotype" w:cs="Arial"/>
        </w:rPr>
        <w:t>lo que si presentó su inconformidad el día dieci</w:t>
      </w:r>
      <w:r w:rsidR="00E61673" w:rsidRPr="00DF205D">
        <w:rPr>
          <w:rFonts w:ascii="Palatino Linotype" w:hAnsi="Palatino Linotype" w:cs="Arial"/>
        </w:rPr>
        <w:t xml:space="preserve">ocho </w:t>
      </w:r>
      <w:r w:rsidRPr="00DF205D">
        <w:rPr>
          <w:rFonts w:ascii="Palatino Linotype" w:eastAsia="Calibri" w:hAnsi="Palatino Linotype" w:cs="Arial"/>
          <w:lang w:val="es-AR"/>
        </w:rPr>
        <w:t>(1</w:t>
      </w:r>
      <w:r w:rsidR="00E61673" w:rsidRPr="00DF205D">
        <w:rPr>
          <w:rFonts w:ascii="Palatino Linotype" w:eastAsia="Calibri" w:hAnsi="Palatino Linotype" w:cs="Arial"/>
          <w:lang w:val="es-AR"/>
        </w:rPr>
        <w:t>8</w:t>
      </w:r>
      <w:r w:rsidRPr="00DF205D">
        <w:rPr>
          <w:rFonts w:ascii="Palatino Linotype" w:hAnsi="Palatino Linotype"/>
          <w:i/>
        </w:rPr>
        <w:t xml:space="preserve">) </w:t>
      </w:r>
      <w:r w:rsidRPr="00DF205D">
        <w:rPr>
          <w:rFonts w:ascii="Palatino Linotype" w:hAnsi="Palatino Linotype"/>
        </w:rPr>
        <w:t xml:space="preserve">de </w:t>
      </w:r>
      <w:r w:rsidR="00E61673" w:rsidRPr="00DF205D">
        <w:rPr>
          <w:rFonts w:ascii="Palatino Linotype" w:hAnsi="Palatino Linotype"/>
        </w:rPr>
        <w:t>dic</w:t>
      </w:r>
      <w:r w:rsidRPr="00DF205D">
        <w:rPr>
          <w:rFonts w:ascii="Palatino Linotype" w:hAnsi="Palatino Linotype"/>
        </w:rPr>
        <w:t>iembre de dos mil diecinueve</w:t>
      </w:r>
      <w:bookmarkEnd w:id="66"/>
      <w:bookmarkEnd w:id="69"/>
      <w:r w:rsidRPr="00DF205D">
        <w:rPr>
          <w:rFonts w:ascii="Palatino Linotype" w:hAnsi="Palatino Linotype" w:cs="Arial"/>
        </w:rPr>
        <w:t xml:space="preserve">, </w:t>
      </w:r>
      <w:r w:rsidRPr="00DF205D">
        <w:rPr>
          <w:rFonts w:ascii="Palatino Linotype" w:hAnsi="Palatino Linotype" w:cs="Arial"/>
          <w:color w:val="000000" w:themeColor="text1"/>
        </w:rPr>
        <w:t xml:space="preserve">éste se encuentra dentro de los márgenes temporales previstos en el artículo 178 de la </w:t>
      </w:r>
      <w:r w:rsidRPr="00DF205D">
        <w:rPr>
          <w:rFonts w:ascii="Palatino Linotype" w:hAnsi="Palatino Linotype" w:cs="Arial"/>
          <w:b/>
          <w:color w:val="000000" w:themeColor="text1"/>
        </w:rPr>
        <w:t>Ley de Transparencia y Acceso a la Información Pública del Estado de México y Municipios.</w:t>
      </w:r>
    </w:p>
    <w:p w14:paraId="21546061" w14:textId="77777777" w:rsidR="008B7E78" w:rsidRPr="00DF205D" w:rsidRDefault="008B7E78" w:rsidP="008B7E78">
      <w:pPr>
        <w:pStyle w:val="Prrafodelista"/>
        <w:tabs>
          <w:tab w:val="left" w:pos="567"/>
        </w:tabs>
        <w:spacing w:before="240" w:after="240" w:line="360" w:lineRule="auto"/>
        <w:ind w:left="0"/>
        <w:jc w:val="both"/>
        <w:rPr>
          <w:rFonts w:ascii="Palatino Linotype" w:hAnsi="Palatino Linotype" w:cs="Arial"/>
        </w:rPr>
      </w:pPr>
    </w:p>
    <w:p w14:paraId="11E8E7C1" w14:textId="77777777" w:rsidR="00E61673" w:rsidRPr="00DF205D" w:rsidRDefault="00E61673" w:rsidP="00E6167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DF205D">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DF205D">
        <w:rPr>
          <w:rFonts w:ascii="Palatino Linotype" w:hAnsi="Palatino Linotype" w:cs="Arial"/>
        </w:rPr>
        <w:t xml:space="preserve">el nombre de los </w:t>
      </w:r>
      <w:r w:rsidRPr="00DF205D">
        <w:rPr>
          <w:rFonts w:ascii="Palatino Linotype" w:hAnsi="Palatino Linotype" w:cs="Arial"/>
        </w:rPr>
        <w:lastRenderedPageBreak/>
        <w:t xml:space="preserve">solicitantes y recurrentes no es requisito indispensable para la tramitación del acto procesal específico en materia de acceso a la información, ello en estricto apego al numeral 155 párrafo tercero de la Ley de la materia, en concatenación con el </w:t>
      </w:r>
      <w:r w:rsidRPr="00DF205D">
        <w:rPr>
          <w:rFonts w:ascii="Palatino Linotype" w:hAnsi="Palatino Linotype" w:cs="Arial"/>
          <w:lang w:val="es-ES_tradnl"/>
        </w:rPr>
        <w:t>artículo</w:t>
      </w:r>
      <w:r w:rsidRPr="00DF205D">
        <w:rPr>
          <w:rFonts w:ascii="Palatino Linotype" w:hAnsi="Palatino Linotype" w:cs="Arial"/>
        </w:rPr>
        <w:t xml:space="preserve"> 180 del mismo ordenamiento.</w:t>
      </w:r>
    </w:p>
    <w:p w14:paraId="2F0F83D9" w14:textId="77777777" w:rsidR="00E61673" w:rsidRPr="00DF205D" w:rsidRDefault="00E61673" w:rsidP="00E61673">
      <w:pPr>
        <w:pStyle w:val="Prrafodelista"/>
        <w:tabs>
          <w:tab w:val="left" w:pos="567"/>
        </w:tabs>
        <w:spacing w:line="360" w:lineRule="auto"/>
        <w:ind w:left="0"/>
        <w:jc w:val="both"/>
        <w:rPr>
          <w:rFonts w:ascii="Palatino Linotype" w:hAnsi="Palatino Linotype"/>
          <w:b/>
        </w:rPr>
      </w:pPr>
    </w:p>
    <w:p w14:paraId="0141E02C" w14:textId="77777777" w:rsidR="00E61673" w:rsidRPr="00DF205D" w:rsidRDefault="00E61673" w:rsidP="00E6167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DF205D">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7419E46" w14:textId="77777777" w:rsidR="00E61673" w:rsidRPr="00DF205D" w:rsidRDefault="00E61673" w:rsidP="00E61673">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0B61B64E" w14:textId="77777777" w:rsidR="00E61673" w:rsidRPr="00DF205D" w:rsidRDefault="00E61673" w:rsidP="00E6167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DF205D">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E9B893B" w14:textId="77777777" w:rsidR="00E61673" w:rsidRPr="00DF205D" w:rsidRDefault="00E61673" w:rsidP="00E61673">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6FEC6D6E" w14:textId="77777777" w:rsidR="00E61673" w:rsidRPr="00DF205D" w:rsidRDefault="00E61673" w:rsidP="00E6167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DF205D">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C2EFC5C" w14:textId="77777777" w:rsidR="00E61673" w:rsidRPr="00DF205D" w:rsidRDefault="00E61673" w:rsidP="00E61673">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119448BD" w14:textId="77777777" w:rsidR="00E61673" w:rsidRPr="00DF205D" w:rsidRDefault="00E61673" w:rsidP="00E6167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DF205D">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DF205D">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10991253" w14:textId="77777777" w:rsidR="00E61673" w:rsidRPr="00DF205D" w:rsidRDefault="00E61673" w:rsidP="00E61673">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2E751C13" w14:textId="77777777" w:rsidR="0089297F" w:rsidRPr="00DF205D" w:rsidRDefault="0089297F" w:rsidP="0089297F">
      <w:pPr>
        <w:pStyle w:val="Ttulo2"/>
        <w:spacing w:before="0"/>
        <w:rPr>
          <w:b w:val="0"/>
          <w:szCs w:val="24"/>
        </w:rPr>
      </w:pPr>
      <w:bookmarkStart w:id="70" w:name="_Toc473812226"/>
      <w:bookmarkStart w:id="71" w:name="_Toc482887019"/>
      <w:bookmarkStart w:id="72" w:name="_Toc17311660"/>
      <w:bookmarkStart w:id="73" w:name="_Toc27658082"/>
      <w:bookmarkStart w:id="74" w:name="_Toc34236140"/>
      <w:r w:rsidRPr="00DF205D">
        <w:rPr>
          <w:szCs w:val="24"/>
        </w:rPr>
        <w:t>TERCERO. Del planteamiento de la litis.</w:t>
      </w:r>
      <w:bookmarkEnd w:id="70"/>
      <w:bookmarkEnd w:id="71"/>
      <w:bookmarkEnd w:id="72"/>
      <w:bookmarkEnd w:id="73"/>
      <w:bookmarkEnd w:id="74"/>
    </w:p>
    <w:p w14:paraId="5DC2DDEA" w14:textId="618175BF" w:rsidR="0089297F" w:rsidRPr="00DF205D" w:rsidRDefault="0089297F" w:rsidP="0089297F">
      <w:pPr>
        <w:pStyle w:val="Prrafodelista"/>
        <w:numPr>
          <w:ilvl w:val="0"/>
          <w:numId w:val="1"/>
        </w:numPr>
        <w:tabs>
          <w:tab w:val="left" w:pos="567"/>
        </w:tabs>
        <w:spacing w:before="240" w:after="240" w:line="360" w:lineRule="auto"/>
        <w:ind w:left="0" w:firstLine="0"/>
        <w:jc w:val="both"/>
        <w:rPr>
          <w:rFonts w:ascii="Palatino Linotype" w:hAnsi="Palatino Linotype"/>
        </w:rPr>
      </w:pPr>
      <w:r w:rsidRPr="00DF205D">
        <w:rPr>
          <w:rFonts w:ascii="Palatino Linotype" w:hAnsi="Palatino Linotype"/>
          <w:color w:val="000000" w:themeColor="text1"/>
        </w:rPr>
        <w:t xml:space="preserve">En términos generales </w:t>
      </w:r>
      <w:r w:rsidRPr="00DF205D">
        <w:rPr>
          <w:rFonts w:ascii="Palatino Linotype" w:hAnsi="Palatino Linotype" w:cs="Arial"/>
          <w:color w:val="000000" w:themeColor="text1"/>
        </w:rPr>
        <w:t xml:space="preserve">el particular </w:t>
      </w:r>
      <w:r w:rsidRPr="00DF205D">
        <w:rPr>
          <w:rFonts w:ascii="Palatino Linotype" w:hAnsi="Palatino Linotype"/>
          <w:color w:val="000000" w:themeColor="text1"/>
        </w:rPr>
        <w:t xml:space="preserve">se inconformó porque en la respuesta el </w:t>
      </w:r>
      <w:r w:rsidRPr="00DF205D">
        <w:rPr>
          <w:rFonts w:ascii="Palatino Linotype" w:hAnsi="Palatino Linotype"/>
          <w:b/>
          <w:color w:val="000000" w:themeColor="text1"/>
        </w:rPr>
        <w:t>SUJETO OBLIGADO</w:t>
      </w:r>
      <w:r w:rsidRPr="00DF205D">
        <w:rPr>
          <w:rFonts w:ascii="Palatino Linotype" w:hAnsi="Palatino Linotype"/>
          <w:color w:val="000000" w:themeColor="text1"/>
        </w:rPr>
        <w:t xml:space="preserve"> </w:t>
      </w:r>
      <w:bookmarkStart w:id="75" w:name="_Toc505797115"/>
      <w:r w:rsidR="00A35DB9" w:rsidRPr="00DF205D">
        <w:rPr>
          <w:rFonts w:ascii="Palatino Linotype" w:hAnsi="Palatino Linotype"/>
          <w:color w:val="000000" w:themeColor="text1"/>
        </w:rPr>
        <w:t>NO</w:t>
      </w:r>
      <w:r w:rsidRPr="00DF205D">
        <w:rPr>
          <w:rFonts w:ascii="Palatino Linotype" w:hAnsi="Palatino Linotype"/>
          <w:color w:val="000000" w:themeColor="text1"/>
        </w:rPr>
        <w:t xml:space="preserve"> entrega de la información</w:t>
      </w:r>
      <w:r w:rsidR="00A35DB9" w:rsidRPr="00DF205D">
        <w:rPr>
          <w:rFonts w:ascii="Palatino Linotype" w:hAnsi="Palatino Linotype"/>
          <w:color w:val="000000" w:themeColor="text1"/>
        </w:rPr>
        <w:t xml:space="preserve"> solicitada</w:t>
      </w:r>
      <w:r w:rsidRPr="00DF205D">
        <w:rPr>
          <w:rFonts w:ascii="Palatino Linotype" w:hAnsi="Palatino Linotype"/>
          <w:color w:val="000000" w:themeColor="text1"/>
        </w:rPr>
        <w:t xml:space="preserve">, </w:t>
      </w:r>
      <w:r w:rsidRPr="00DF205D">
        <w:rPr>
          <w:rFonts w:ascii="Palatino Linotype" w:hAnsi="Palatino Linotype" w:cs="Arial"/>
        </w:rPr>
        <w:t xml:space="preserve">de este modo, se actualiza la causal de procedencia del recurso de revisión establecida en el artículo 179, fracción I de la </w:t>
      </w:r>
      <w:r w:rsidRPr="00DF205D">
        <w:rPr>
          <w:rFonts w:ascii="Palatino Linotype" w:hAnsi="Palatino Linotype" w:cs="Arial"/>
          <w:b/>
        </w:rPr>
        <w:t>Ley de Transparencia y Acceso a la Información Pública del Estado de México y Municipios.</w:t>
      </w:r>
    </w:p>
    <w:p w14:paraId="3E4D0D63" w14:textId="77777777" w:rsidR="00A35DB9" w:rsidRPr="00DF205D" w:rsidRDefault="00A35DB9" w:rsidP="00A35DB9">
      <w:pPr>
        <w:pStyle w:val="Prrafodelista"/>
        <w:tabs>
          <w:tab w:val="left" w:pos="567"/>
        </w:tabs>
        <w:spacing w:before="240" w:after="240" w:line="360" w:lineRule="auto"/>
        <w:ind w:left="0"/>
        <w:jc w:val="both"/>
        <w:rPr>
          <w:rFonts w:ascii="Palatino Linotype" w:hAnsi="Palatino Linotype"/>
        </w:rPr>
      </w:pPr>
    </w:p>
    <w:bookmarkEnd w:id="75"/>
    <w:p w14:paraId="51306B45" w14:textId="77777777" w:rsidR="00A35DB9" w:rsidRPr="00DF205D" w:rsidRDefault="00A35DB9" w:rsidP="00A35DB9">
      <w:pPr>
        <w:pStyle w:val="Prrafodelista"/>
        <w:numPr>
          <w:ilvl w:val="0"/>
          <w:numId w:val="1"/>
        </w:numPr>
        <w:spacing w:before="240" w:after="240" w:line="360" w:lineRule="auto"/>
        <w:ind w:left="0" w:right="49" w:firstLine="0"/>
        <w:jc w:val="both"/>
        <w:rPr>
          <w:rFonts w:ascii="Palatino Linotype" w:hAnsi="Palatino Linotype"/>
        </w:rPr>
      </w:pPr>
      <w:r w:rsidRPr="00DF205D">
        <w:rPr>
          <w:rFonts w:ascii="Palatino Linotype" w:eastAsia="Calibri" w:hAnsi="Palatino Linotype" w:cs="Arial"/>
        </w:rPr>
        <w:t xml:space="preserve">Cabe señalar </w:t>
      </w:r>
      <w:r w:rsidRPr="00DF205D">
        <w:rPr>
          <w:rFonts w:ascii="Palatino Linotype" w:hAnsi="Palatino Linotype" w:cs="Arial"/>
        </w:rPr>
        <w:t xml:space="preserve">que </w:t>
      </w:r>
      <w:r w:rsidRPr="00DF205D">
        <w:rPr>
          <w:rFonts w:ascii="Palatino Linotype" w:eastAsia="Times New Roman" w:hAnsi="Palatino Linotype" w:cs="Arial"/>
          <w:lang w:val="es-ES"/>
        </w:rPr>
        <w:t>e</w:t>
      </w:r>
      <w:r w:rsidRPr="00DF205D">
        <w:rPr>
          <w:rFonts w:ascii="Palatino Linotype" w:eastAsia="Calibri" w:hAnsi="Palatino Linotype" w:cs="Arial"/>
          <w:lang w:val="es-ES"/>
        </w:rPr>
        <w:t xml:space="preserve">l </w:t>
      </w:r>
      <w:r w:rsidRPr="00DF205D">
        <w:rPr>
          <w:rFonts w:ascii="Palatino Linotype" w:hAnsi="Palatino Linotype" w:cs="Arial"/>
          <w:b/>
        </w:rPr>
        <w:t>SUJETO OBLIGADO</w:t>
      </w:r>
      <w:r w:rsidRPr="00DF205D">
        <w:rPr>
          <w:rFonts w:ascii="Palatino Linotype" w:hAnsi="Palatino Linotype" w:cs="Arial"/>
        </w:rPr>
        <w:t xml:space="preserve"> no rindió su Informe justificado </w:t>
      </w:r>
      <w:r w:rsidRPr="00DF205D">
        <w:rPr>
          <w:rFonts w:ascii="Palatino Linotype" w:hAnsi="Palatino Linotype"/>
        </w:rPr>
        <w:t xml:space="preserve">para manifestar lo que a Derecho le asistiera y conviniera, </w:t>
      </w:r>
      <w:r w:rsidRPr="00DF205D">
        <w:rPr>
          <w:rFonts w:ascii="Palatino Linotype" w:eastAsia="Times New Roman" w:hAnsi="Palatino Linotype" w:cs="Arial"/>
          <w:lang w:val="es-ES" w:eastAsia="es-MX"/>
        </w:rPr>
        <w:t xml:space="preserve">lo que es de destacar que </w:t>
      </w:r>
      <w:r w:rsidRPr="00DF205D">
        <w:rPr>
          <w:rFonts w:ascii="Palatino Linotype" w:eastAsia="Times New Roman" w:hAnsi="Palatino Linotype" w:cs="Arial"/>
          <w:lang w:val="es-ES" w:eastAsia="es-MX"/>
        </w:rPr>
        <w:lastRenderedPageBreak/>
        <w:t xml:space="preserve">la omisión de enviar a esta Autoridad el informe de justificación, impide que conozcamos con mayor amplitud las razones, motivos o fundamentos de la decisión adoptada, con lo que el perjuicio se genera para la causa del </w:t>
      </w:r>
      <w:r w:rsidRPr="00DF205D">
        <w:rPr>
          <w:rFonts w:ascii="Palatino Linotype" w:eastAsia="Times New Roman" w:hAnsi="Palatino Linotype" w:cs="Arial"/>
          <w:b/>
          <w:lang w:val="es-ES" w:eastAsia="es-MX"/>
        </w:rPr>
        <w:t>SUJETO OBLIGADO</w:t>
      </w:r>
      <w:r w:rsidRPr="00DF205D">
        <w:rPr>
          <w:rFonts w:ascii="Palatino Linotype" w:eastAsia="Times New Roman" w:hAnsi="Palatino Linotype" w:cs="Arial"/>
          <w:lang w:val="es-ES" w:eastAsia="es-MX"/>
        </w:rPr>
        <w:t xml:space="preserve"> por su omisión, lo que sin embargo </w:t>
      </w:r>
      <w:r w:rsidRPr="00DF205D">
        <w:rPr>
          <w:rFonts w:ascii="Palatino Linotype" w:eastAsia="Times New Roman" w:hAnsi="Palatino Linotype" w:cs="Arial"/>
          <w:u w:val="single"/>
          <w:lang w:val="es-ES" w:eastAsia="es-MX"/>
        </w:rPr>
        <w:t>no impide que esta Autoridad conozca y resuelva el presente recurso</w:t>
      </w:r>
      <w:r w:rsidRPr="00DF205D">
        <w:rPr>
          <w:rFonts w:ascii="Palatino Linotype" w:eastAsia="Times New Roman" w:hAnsi="Palatino Linotype" w:cs="Arial"/>
          <w:lang w:val="es-ES" w:eastAsia="es-MX"/>
        </w:rPr>
        <w:t>, si consideramos lo que al respecto ha señalado la autoridad jurisdiccional al emitir el siguiente criterio:</w:t>
      </w:r>
    </w:p>
    <w:p w14:paraId="49900C3C" w14:textId="77777777" w:rsidR="00A35DB9" w:rsidRPr="00DF205D" w:rsidRDefault="00A35DB9" w:rsidP="00A35DB9">
      <w:pPr>
        <w:pStyle w:val="Prrafodelista"/>
        <w:spacing w:before="240" w:after="240" w:line="360" w:lineRule="auto"/>
        <w:ind w:left="0" w:right="49"/>
        <w:jc w:val="both"/>
        <w:rPr>
          <w:rFonts w:ascii="Palatino Linotype" w:hAnsi="Palatino Linotype"/>
        </w:rPr>
      </w:pPr>
    </w:p>
    <w:p w14:paraId="36322F4A" w14:textId="77777777" w:rsidR="00A35DB9" w:rsidRPr="00DF205D" w:rsidRDefault="00A35DB9" w:rsidP="00A35DB9">
      <w:pPr>
        <w:pStyle w:val="Prrafodelista"/>
        <w:spacing w:before="240" w:after="240" w:line="360" w:lineRule="auto"/>
        <w:ind w:left="567" w:right="616"/>
        <w:jc w:val="both"/>
        <w:rPr>
          <w:rFonts w:ascii="Palatino Linotype" w:eastAsia="Times New Roman" w:hAnsi="Palatino Linotype" w:cs="Arial"/>
          <w:i/>
          <w:iCs/>
          <w:sz w:val="22"/>
          <w:szCs w:val="22"/>
          <w:lang w:val="es-ES" w:eastAsia="es-MX"/>
        </w:rPr>
      </w:pPr>
      <w:r w:rsidRPr="00DF205D">
        <w:rPr>
          <w:rFonts w:ascii="Palatino Linotype" w:eastAsia="Times New Roman" w:hAnsi="Palatino Linotype" w:cs="Arial"/>
          <w:b/>
          <w:i/>
          <w:iCs/>
          <w:sz w:val="22"/>
          <w:szCs w:val="22"/>
          <w:lang w:val="es-ES" w:eastAsia="es-MX"/>
        </w:rPr>
        <w:t>QUEJA, RECURSO DE. LA OMISION DE RENDIR EL INFORME RESPECTIVO NO IMPIDE QUE SE RESUELVA.</w:t>
      </w:r>
      <w:r w:rsidRPr="00DF205D">
        <w:rPr>
          <w:rFonts w:ascii="Palatino Linotype" w:eastAsia="Times New Roman" w:hAnsi="Palatino Linotype" w:cs="Arial"/>
          <w:i/>
          <w:iCs/>
          <w:sz w:val="22"/>
          <w:szCs w:val="22"/>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3529315" w14:textId="79C097ED" w:rsidR="0089297F" w:rsidRPr="00DF205D" w:rsidRDefault="0089297F" w:rsidP="00A35DB9">
      <w:pPr>
        <w:pStyle w:val="Prrafodelista"/>
        <w:spacing w:line="360" w:lineRule="auto"/>
        <w:ind w:left="0"/>
        <w:jc w:val="both"/>
        <w:rPr>
          <w:rFonts w:ascii="Palatino Linotype" w:hAnsi="Palatino Linotype"/>
          <w:b/>
          <w:color w:val="000000" w:themeColor="text1"/>
        </w:rPr>
      </w:pPr>
    </w:p>
    <w:p w14:paraId="51E158D5" w14:textId="41D6A73F" w:rsidR="0089297F" w:rsidRPr="00DF205D" w:rsidRDefault="0089297F" w:rsidP="0089297F">
      <w:pPr>
        <w:pStyle w:val="Prrafodelista"/>
        <w:numPr>
          <w:ilvl w:val="0"/>
          <w:numId w:val="1"/>
        </w:numPr>
        <w:tabs>
          <w:tab w:val="left" w:pos="567"/>
        </w:tabs>
        <w:spacing w:before="240" w:after="240" w:line="360" w:lineRule="auto"/>
        <w:ind w:left="0" w:firstLine="0"/>
        <w:jc w:val="both"/>
        <w:rPr>
          <w:rFonts w:ascii="Palatino Linotype" w:hAnsi="Palatino Linotype"/>
        </w:rPr>
      </w:pPr>
      <w:r w:rsidRPr="00DF205D">
        <w:rPr>
          <w:rFonts w:ascii="Palatino Linotype" w:eastAsia="Times New Roman" w:hAnsi="Palatino Linotype" w:cs="Arial"/>
          <w:color w:val="000000" w:themeColor="text1"/>
        </w:rPr>
        <w:lastRenderedPageBreak/>
        <w:t xml:space="preserve">En dichas condiciones, la </w:t>
      </w:r>
      <w:r w:rsidRPr="00DF205D">
        <w:rPr>
          <w:rFonts w:ascii="Palatino Linotype" w:eastAsia="Times New Roman" w:hAnsi="Palatino Linotype" w:cs="Arial"/>
          <w:i/>
          <w:color w:val="000000" w:themeColor="text1"/>
        </w:rPr>
        <w:t>litis</w:t>
      </w:r>
      <w:r w:rsidRPr="00DF205D">
        <w:rPr>
          <w:rFonts w:ascii="Palatino Linotype" w:eastAsia="Times New Roman" w:hAnsi="Palatino Linotype" w:cs="Arial"/>
          <w:color w:val="000000" w:themeColor="text1"/>
        </w:rPr>
        <w:t xml:space="preserve"> a resolver en este recurso se circunscribe a determinar si es procedente ordenar que se entregue información y si resultan fundadas las razones o motivos de inconformidad.</w:t>
      </w:r>
    </w:p>
    <w:p w14:paraId="4D19B2CD" w14:textId="77777777" w:rsidR="0089297F" w:rsidRPr="00DF205D" w:rsidRDefault="0089297F" w:rsidP="0089297F">
      <w:pPr>
        <w:pStyle w:val="Prrafodelista"/>
        <w:spacing w:line="360" w:lineRule="auto"/>
        <w:ind w:left="0"/>
        <w:jc w:val="both"/>
        <w:rPr>
          <w:rFonts w:ascii="Palatino Linotype" w:hAnsi="Palatino Linotype"/>
          <w:b/>
          <w:color w:val="000000" w:themeColor="text1"/>
        </w:rPr>
      </w:pPr>
    </w:p>
    <w:p w14:paraId="6DED50FD" w14:textId="77777777" w:rsidR="0089297F" w:rsidRPr="00DF205D" w:rsidRDefault="0089297F" w:rsidP="0089297F">
      <w:pPr>
        <w:pStyle w:val="Ttulo2"/>
      </w:pPr>
      <w:bookmarkStart w:id="76" w:name="_Toc503429775"/>
      <w:bookmarkStart w:id="77" w:name="_Toc505889807"/>
      <w:bookmarkStart w:id="78" w:name="_Toc508908146"/>
      <w:bookmarkStart w:id="79" w:name="_Toc17311661"/>
      <w:bookmarkStart w:id="80" w:name="_Toc27658083"/>
      <w:bookmarkStart w:id="81" w:name="_Toc34236141"/>
      <w:bookmarkStart w:id="82" w:name="_Toc482887020"/>
      <w:r w:rsidRPr="00DF205D">
        <w:t>CUARTO. Del estudio y resolución del asunto.</w:t>
      </w:r>
      <w:bookmarkEnd w:id="76"/>
      <w:bookmarkEnd w:id="77"/>
      <w:bookmarkEnd w:id="78"/>
      <w:bookmarkEnd w:id="79"/>
      <w:bookmarkEnd w:id="80"/>
      <w:bookmarkEnd w:id="81"/>
    </w:p>
    <w:p w14:paraId="0F46F93D" w14:textId="77777777" w:rsidR="00640C80" w:rsidRPr="00DF205D" w:rsidRDefault="00640C80" w:rsidP="00640C80">
      <w:pPr>
        <w:keepNext/>
        <w:keepLines/>
        <w:numPr>
          <w:ilvl w:val="1"/>
          <w:numId w:val="2"/>
        </w:numPr>
        <w:spacing w:before="40"/>
        <w:ind w:left="851"/>
        <w:contextualSpacing/>
        <w:jc w:val="both"/>
        <w:outlineLvl w:val="1"/>
        <w:rPr>
          <w:rFonts w:ascii="Palatino Linotype" w:eastAsia="MS Gothic" w:hAnsi="Palatino Linotype" w:cs="Times New Roman"/>
          <w:b/>
        </w:rPr>
      </w:pPr>
      <w:bookmarkStart w:id="83" w:name="_Toc498528948"/>
      <w:bookmarkStart w:id="84" w:name="_Toc3467942"/>
      <w:bookmarkStart w:id="85" w:name="_Toc34236142"/>
      <w:r w:rsidRPr="00DF205D">
        <w:rPr>
          <w:rFonts w:ascii="Palatino Linotype" w:eastAsia="MS Gothic" w:hAnsi="Palatino Linotype" w:cs="Times New Roman"/>
          <w:b/>
        </w:rPr>
        <w:t>Del deber de las autoridades de promover, respetar, proteger y garantizar el derecho de acceso a la información pública.</w:t>
      </w:r>
      <w:bookmarkEnd w:id="83"/>
      <w:bookmarkEnd w:id="84"/>
      <w:bookmarkEnd w:id="85"/>
      <w:r w:rsidRPr="00DF205D">
        <w:rPr>
          <w:rFonts w:ascii="Palatino Linotype" w:eastAsia="MS Gothic" w:hAnsi="Palatino Linotype" w:cs="Times New Roman"/>
          <w:b/>
        </w:rPr>
        <w:t xml:space="preserve"> </w:t>
      </w:r>
    </w:p>
    <w:p w14:paraId="30D453AE" w14:textId="77777777" w:rsidR="00640C80" w:rsidRPr="00DF205D" w:rsidRDefault="00640C80" w:rsidP="00640C80">
      <w:pPr>
        <w:contextualSpacing/>
        <w:rPr>
          <w:rFonts w:ascii="Palatino Linotype" w:eastAsia="MS Mincho" w:hAnsi="Palatino Linotype" w:cs="Arial"/>
        </w:rPr>
      </w:pPr>
    </w:p>
    <w:p w14:paraId="5C9B0EBB" w14:textId="2E9C612B" w:rsidR="00640C80" w:rsidRPr="00DF205D" w:rsidRDefault="00640C80" w:rsidP="00640C80">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DF205D">
        <w:rPr>
          <w:rFonts w:ascii="Palatino Linotype" w:hAnsi="Palatino Linotype"/>
        </w:rPr>
        <w:t xml:space="preserve">Es menester precisar que este </w:t>
      </w:r>
      <w:r w:rsidRPr="00DF205D">
        <w:rPr>
          <w:rFonts w:ascii="Palatino Linotype" w:eastAsia="MS Mincho" w:hAnsi="Palatino Linotype" w:cs="Times New Roman"/>
          <w:color w:val="000000"/>
        </w:rPr>
        <w:t xml:space="preserve">Órgano Garante parte de que </w:t>
      </w:r>
      <w:r w:rsidRPr="00DF205D">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F205D">
        <w:rPr>
          <w:rFonts w:ascii="Palatino Linotype" w:eastAsia="Times New Roman" w:hAnsi="Palatino Linotype" w:cs="Arial"/>
          <w:color w:val="000000"/>
        </w:rPr>
        <w:t xml:space="preserve"> </w:t>
      </w:r>
      <w:r w:rsidRPr="00DF205D">
        <w:rPr>
          <w:rFonts w:ascii="Palatino Linotype" w:eastAsia="Times New Roman" w:hAnsi="Palatino Linotype" w:cs="Arial"/>
          <w:b/>
          <w:color w:val="000000"/>
        </w:rPr>
        <w:t>SUJETO OBLIGADO</w:t>
      </w:r>
      <w:r w:rsidRPr="00DF205D">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F205D">
        <w:rPr>
          <w:rFonts w:ascii="Palatino Linotype" w:eastAsia="Times New Roman" w:hAnsi="Palatino Linotype" w:cs="Arial"/>
          <w:b/>
          <w:color w:val="000000"/>
        </w:rPr>
        <w:t xml:space="preserve">Constitución Política de los Estados Unidos Mexicanos </w:t>
      </w:r>
      <w:r w:rsidRPr="00DF205D">
        <w:rPr>
          <w:rFonts w:ascii="Palatino Linotype" w:eastAsia="Times New Roman" w:hAnsi="Palatino Linotype" w:cs="Arial"/>
          <w:color w:val="000000"/>
        </w:rPr>
        <w:t xml:space="preserve">al señalar la obligación de “promover, </w:t>
      </w:r>
      <w:r w:rsidRPr="00DF205D">
        <w:rPr>
          <w:rFonts w:ascii="Palatino Linotype" w:eastAsia="Times New Roman" w:hAnsi="Palatino Linotype" w:cs="Arial"/>
          <w:b/>
          <w:color w:val="000000"/>
        </w:rPr>
        <w:t>respetar</w:t>
      </w:r>
      <w:r w:rsidRPr="00DF205D">
        <w:rPr>
          <w:rFonts w:ascii="Palatino Linotype" w:eastAsia="Times New Roman" w:hAnsi="Palatino Linotype" w:cs="Arial"/>
          <w:color w:val="000000"/>
        </w:rPr>
        <w:t xml:space="preserve">, proteger y </w:t>
      </w:r>
      <w:r w:rsidRPr="00DF205D">
        <w:rPr>
          <w:rFonts w:ascii="Palatino Linotype" w:eastAsia="Times New Roman" w:hAnsi="Palatino Linotype" w:cs="Arial"/>
          <w:b/>
          <w:color w:val="000000"/>
        </w:rPr>
        <w:t>garantizar</w:t>
      </w:r>
      <w:r w:rsidRPr="00DF205D">
        <w:rPr>
          <w:rFonts w:ascii="Palatino Linotype" w:eastAsia="Times New Roman" w:hAnsi="Palatino Linotype" w:cs="Arial"/>
          <w:color w:val="000000"/>
        </w:rPr>
        <w:t xml:space="preserve"> los derechos humanos”, entre los cuales se encuentra dicho derecho. </w:t>
      </w:r>
    </w:p>
    <w:p w14:paraId="4390F194" w14:textId="77777777" w:rsidR="00640C80" w:rsidRPr="00DF205D" w:rsidRDefault="00640C80" w:rsidP="00640C80">
      <w:pPr>
        <w:spacing w:before="240" w:after="240" w:line="360" w:lineRule="auto"/>
        <w:ind w:right="49"/>
        <w:contextualSpacing/>
        <w:jc w:val="both"/>
        <w:rPr>
          <w:rFonts w:ascii="Palatino Linotype" w:eastAsia="MS Mincho" w:hAnsi="Palatino Linotype" w:cs="Times New Roman"/>
          <w:color w:val="000000"/>
        </w:rPr>
      </w:pPr>
    </w:p>
    <w:p w14:paraId="2A9085D8" w14:textId="77777777" w:rsidR="00640C80" w:rsidRPr="00DF205D" w:rsidRDefault="00640C80" w:rsidP="00640C80">
      <w:pPr>
        <w:numPr>
          <w:ilvl w:val="0"/>
          <w:numId w:val="1"/>
        </w:numPr>
        <w:spacing w:before="240" w:after="240" w:line="360" w:lineRule="auto"/>
        <w:ind w:left="0" w:firstLine="0"/>
        <w:contextualSpacing/>
        <w:jc w:val="both"/>
        <w:rPr>
          <w:rFonts w:ascii="Palatino Linotype" w:eastAsia="Times New Roman" w:hAnsi="Palatino Linotype"/>
        </w:rPr>
      </w:pPr>
      <w:r w:rsidRPr="00DF205D">
        <w:rPr>
          <w:rFonts w:ascii="Palatino Linotype" w:eastAsia="Times New Roman" w:hAnsi="Palatino Linotype"/>
        </w:rPr>
        <w:lastRenderedPageBreak/>
        <w:t xml:space="preserve">Definiendo el Derecho de Acceso a la Información Pública como: </w:t>
      </w:r>
      <w:r w:rsidRPr="00DF205D">
        <w:rPr>
          <w:rFonts w:ascii="Palatino Linotype" w:hAnsi="Palatino Linotype"/>
          <w:i/>
          <w:color w:val="000000"/>
        </w:rPr>
        <w:t>La igualdad de oportunidades para recibir, buscar e impartir información</w:t>
      </w:r>
      <w:r w:rsidRPr="00DF205D">
        <w:rPr>
          <w:rFonts w:ascii="Palatino Linotype" w:hAnsi="Palatino Linotype"/>
          <w:i/>
          <w:color w:val="000000"/>
          <w:vertAlign w:val="superscript"/>
        </w:rPr>
        <w:footnoteReference w:id="1"/>
      </w:r>
      <w:r w:rsidRPr="00DF205D">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F205D">
        <w:rPr>
          <w:rFonts w:ascii="Palatino Linotype" w:hAnsi="Palatino Linotype"/>
          <w:i/>
          <w:color w:val="000000"/>
          <w:vertAlign w:val="superscript"/>
        </w:rPr>
        <w:footnoteReference w:id="2"/>
      </w:r>
      <w:r w:rsidRPr="00DF205D">
        <w:rPr>
          <w:rFonts w:ascii="Palatino Linotype" w:hAnsi="Palatino Linotype"/>
          <w:color w:val="000000"/>
        </w:rPr>
        <w:t>que se constituye como una herramienta fundamental para ejercer</w:t>
      </w:r>
      <w:r w:rsidRPr="00DF205D">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DF205D">
        <w:rPr>
          <w:rFonts w:ascii="Palatino Linotype" w:hAnsi="Palatino Linotype"/>
          <w:i/>
          <w:color w:val="000000"/>
          <w:vertAlign w:val="superscript"/>
        </w:rPr>
        <w:footnoteReference w:id="3"/>
      </w:r>
      <w:r w:rsidRPr="00DF205D">
        <w:rPr>
          <w:rFonts w:ascii="Palatino Linotype" w:hAnsi="Palatino Linotype"/>
          <w:color w:val="000000"/>
        </w:rPr>
        <w:t>fomentando</w:t>
      </w:r>
      <w:r w:rsidRPr="00DF205D">
        <w:rPr>
          <w:rFonts w:ascii="Palatino Linotype" w:hAnsi="Palatino Linotype"/>
          <w:i/>
          <w:color w:val="000000"/>
        </w:rPr>
        <w:t xml:space="preserve"> la transparencia de las actividades estatales y </w:t>
      </w:r>
      <w:r w:rsidRPr="00DF205D">
        <w:rPr>
          <w:rFonts w:ascii="Palatino Linotype" w:hAnsi="Palatino Linotype"/>
          <w:color w:val="000000"/>
        </w:rPr>
        <w:t>promoviendo</w:t>
      </w:r>
      <w:r w:rsidRPr="00DF205D">
        <w:rPr>
          <w:rFonts w:ascii="Palatino Linotype" w:hAnsi="Palatino Linotype"/>
          <w:i/>
          <w:color w:val="000000"/>
        </w:rPr>
        <w:t xml:space="preserve"> la responsabilidad de los funcionarios sobre su gestión pública,</w:t>
      </w:r>
      <w:r w:rsidRPr="00DF205D">
        <w:rPr>
          <w:rFonts w:ascii="Palatino Linotype" w:hAnsi="Palatino Linotype"/>
          <w:i/>
          <w:color w:val="000000"/>
          <w:vertAlign w:val="superscript"/>
        </w:rPr>
        <w:footnoteReference w:id="4"/>
      </w:r>
      <w:r w:rsidRPr="00DF205D">
        <w:rPr>
          <w:rFonts w:ascii="Palatino Linotype" w:hAnsi="Palatino Linotype"/>
          <w:color w:val="000000"/>
        </w:rPr>
        <w:t>que permite</w:t>
      </w:r>
      <w:r w:rsidRPr="00DF205D">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056B8976" w14:textId="77777777" w:rsidR="00640C80" w:rsidRPr="00DF205D" w:rsidRDefault="00640C80" w:rsidP="00640C80">
      <w:pPr>
        <w:contextualSpacing/>
        <w:rPr>
          <w:rFonts w:ascii="Palatino Linotype" w:eastAsia="Times New Roman" w:hAnsi="Palatino Linotype"/>
        </w:rPr>
      </w:pPr>
    </w:p>
    <w:p w14:paraId="09852D1E" w14:textId="77777777" w:rsidR="00640C80" w:rsidRPr="00DF205D" w:rsidRDefault="00640C80" w:rsidP="00640C80">
      <w:pPr>
        <w:numPr>
          <w:ilvl w:val="0"/>
          <w:numId w:val="1"/>
        </w:numPr>
        <w:spacing w:before="240" w:after="240" w:line="360" w:lineRule="auto"/>
        <w:ind w:left="0" w:firstLine="0"/>
        <w:contextualSpacing/>
        <w:jc w:val="both"/>
        <w:rPr>
          <w:rFonts w:ascii="Palatino Linotype" w:hAnsi="Palatino Linotype"/>
          <w:i/>
        </w:rPr>
      </w:pPr>
      <w:r w:rsidRPr="00DF205D">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52082AE" w14:textId="77777777" w:rsidR="00640C80" w:rsidRPr="00DF205D" w:rsidRDefault="00640C80" w:rsidP="00640C80">
      <w:pPr>
        <w:spacing w:before="240" w:after="240" w:line="360" w:lineRule="auto"/>
        <w:contextualSpacing/>
        <w:jc w:val="both"/>
        <w:rPr>
          <w:rFonts w:ascii="Palatino Linotype" w:hAnsi="Palatino Linotype"/>
          <w:i/>
        </w:rPr>
      </w:pPr>
      <w:r w:rsidRPr="00DF205D">
        <w:rPr>
          <w:rFonts w:ascii="Palatino Linotype" w:hAnsi="Palatino Linotype"/>
          <w:i/>
        </w:rPr>
        <w:t xml:space="preserve"> </w:t>
      </w:r>
    </w:p>
    <w:p w14:paraId="5B42428C" w14:textId="0A3ECAC9" w:rsidR="00640C80" w:rsidRPr="00DF205D" w:rsidRDefault="00640C80" w:rsidP="00640C80">
      <w:pPr>
        <w:numPr>
          <w:ilvl w:val="0"/>
          <w:numId w:val="1"/>
        </w:numPr>
        <w:spacing w:before="240" w:after="240" w:line="360" w:lineRule="auto"/>
        <w:ind w:left="0" w:firstLine="0"/>
        <w:contextualSpacing/>
        <w:jc w:val="both"/>
        <w:rPr>
          <w:rFonts w:ascii="Palatino Linotype" w:hAnsi="Palatino Linotype" w:cs="Arial"/>
        </w:rPr>
      </w:pPr>
      <w:r w:rsidRPr="00DF205D">
        <w:rPr>
          <w:rFonts w:ascii="Palatino Linotype" w:eastAsia="Times New Roman" w:hAnsi="Palatino Linotype"/>
        </w:rPr>
        <w:t xml:space="preserve">Por lo tanto, derivado de lo señalado con anterioridad la actuación del </w:t>
      </w:r>
      <w:r w:rsidRPr="00DF205D">
        <w:rPr>
          <w:rFonts w:ascii="Palatino Linotype" w:eastAsia="Times New Roman" w:hAnsi="Palatino Linotype"/>
          <w:b/>
        </w:rPr>
        <w:t>Ayuntamiento de Amecameca</w:t>
      </w:r>
      <w:r w:rsidRPr="00DF205D">
        <w:rPr>
          <w:rFonts w:ascii="Palatino Linotype" w:eastAsia="Times New Roman" w:hAnsi="Palatino Linotype"/>
        </w:rPr>
        <w:t xml:space="preserve"> </w:t>
      </w:r>
      <w:r w:rsidRPr="00DF205D">
        <w:rPr>
          <w:rFonts w:ascii="Palatino Linotype" w:hAnsi="Palatino Linotype" w:cs="Arial"/>
        </w:rPr>
        <w:t xml:space="preserve">constituye una afectación al derecho humano de </w:t>
      </w:r>
      <w:r w:rsidRPr="00DF205D">
        <w:rPr>
          <w:rFonts w:ascii="Palatino Linotype" w:hAnsi="Palatino Linotype" w:cs="Arial"/>
        </w:rPr>
        <w:lastRenderedPageBreak/>
        <w:t xml:space="preserve">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17FFDFEF" w14:textId="77777777" w:rsidR="00640C80" w:rsidRPr="00DF205D" w:rsidRDefault="00640C80" w:rsidP="00640C80">
      <w:pPr>
        <w:ind w:left="720"/>
        <w:contextualSpacing/>
        <w:rPr>
          <w:rFonts w:ascii="Palatino Linotype" w:hAnsi="Palatino Linotype" w:cs="Arial"/>
        </w:rPr>
      </w:pPr>
    </w:p>
    <w:p w14:paraId="4E3E9CF4" w14:textId="77777777" w:rsidR="00640C80" w:rsidRPr="00DF205D" w:rsidRDefault="00640C80" w:rsidP="00640C80">
      <w:pPr>
        <w:numPr>
          <w:ilvl w:val="0"/>
          <w:numId w:val="1"/>
        </w:numPr>
        <w:spacing w:before="240" w:after="240" w:line="360" w:lineRule="auto"/>
        <w:ind w:left="0" w:firstLine="0"/>
        <w:contextualSpacing/>
        <w:jc w:val="both"/>
        <w:rPr>
          <w:rFonts w:ascii="Palatino Linotype" w:eastAsia="Times New Roman" w:hAnsi="Palatino Linotype"/>
        </w:rPr>
      </w:pPr>
      <w:r w:rsidRPr="00DF205D">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DF205D">
        <w:rPr>
          <w:rFonts w:ascii="Palatino Linotype" w:hAnsi="Palatino Linotype" w:cs="Arial"/>
          <w:u w:val="single"/>
        </w:rPr>
        <w:t>prevenir, investigar, sancionar y reparar las violaciones a los derechos humanos</w:t>
      </w:r>
      <w:r w:rsidRPr="00DF205D">
        <w:rPr>
          <w:rFonts w:ascii="Palatino Linotype" w:hAnsi="Palatino Linotype" w:cs="Arial"/>
        </w:rPr>
        <w:t xml:space="preserve">.  </w:t>
      </w:r>
    </w:p>
    <w:p w14:paraId="53182145" w14:textId="77777777" w:rsidR="00640C80" w:rsidRPr="00DF205D" w:rsidRDefault="00640C80" w:rsidP="00640C80">
      <w:pPr>
        <w:ind w:left="720"/>
        <w:contextualSpacing/>
        <w:rPr>
          <w:rFonts w:ascii="Palatino Linotype" w:eastAsia="Times New Roman" w:hAnsi="Palatino Linotype"/>
        </w:rPr>
      </w:pPr>
    </w:p>
    <w:p w14:paraId="5FC12BBB" w14:textId="77777777" w:rsidR="00640C80" w:rsidRPr="00DF205D" w:rsidRDefault="00640C80" w:rsidP="00640C80">
      <w:pPr>
        <w:numPr>
          <w:ilvl w:val="0"/>
          <w:numId w:val="1"/>
        </w:numPr>
        <w:spacing w:before="240" w:after="240" w:line="360" w:lineRule="auto"/>
        <w:ind w:left="0" w:firstLine="0"/>
        <w:contextualSpacing/>
        <w:jc w:val="both"/>
        <w:rPr>
          <w:rFonts w:ascii="Palatino Linotype" w:eastAsia="Times New Roman" w:hAnsi="Palatino Linotype"/>
        </w:rPr>
      </w:pPr>
      <w:r w:rsidRPr="00DF205D">
        <w:rPr>
          <w:rFonts w:ascii="Palatino Linotype" w:eastAsia="Times New Roman" w:hAnsi="Palatino Linotype"/>
        </w:rPr>
        <w:t xml:space="preserve">Es así que la </w:t>
      </w:r>
      <w:r w:rsidRPr="00DF205D">
        <w:rPr>
          <w:rFonts w:ascii="Palatino Linotype" w:eastAsia="Times New Roman" w:hAnsi="Palatino Linotype"/>
          <w:b/>
        </w:rPr>
        <w:t xml:space="preserve">Ley de Transparencia y Acceso a la Información Pública del Estado de México y Municipios, </w:t>
      </w:r>
      <w:r w:rsidRPr="00DF205D">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DF205D">
        <w:rPr>
          <w:rFonts w:ascii="Palatino Linotype" w:eastAsia="Times New Roman" w:hAnsi="Palatino Linotype"/>
          <w:b/>
        </w:rPr>
        <w:t xml:space="preserve"> </w:t>
      </w:r>
      <w:r w:rsidRPr="00DF205D">
        <w:rPr>
          <w:rFonts w:ascii="Palatino Linotype" w:eastAsia="Times New Roman" w:hAnsi="Palatino Linotype"/>
        </w:rPr>
        <w:t xml:space="preserve">establece que </w:t>
      </w:r>
      <w:r w:rsidRPr="00DF205D">
        <w:rPr>
          <w:rFonts w:ascii="Palatino Linotype" w:eastAsia="Times New Roman" w:hAnsi="Palatino Linotype"/>
          <w:b/>
          <w:i/>
          <w:u w:val="single"/>
        </w:rPr>
        <w:t>el recurso de revisión es la garantía secundaria</w:t>
      </w:r>
      <w:r w:rsidRPr="00DF205D">
        <w:rPr>
          <w:rFonts w:ascii="Palatino Linotype" w:eastAsia="Times New Roman" w:hAnsi="Palatino Linotype"/>
          <w:b/>
          <w:i/>
        </w:rPr>
        <w:t xml:space="preserve"> mediante la cual se pretende reparar cualquier posible afectación al derecho de acceso a la información pública</w:t>
      </w:r>
      <w:r w:rsidRPr="00DF205D">
        <w:rPr>
          <w:rFonts w:ascii="Palatino Linotype" w:eastAsia="Times New Roman" w:hAnsi="Palatino Linotype"/>
          <w:b/>
        </w:rPr>
        <w:t>, s</w:t>
      </w:r>
      <w:r w:rsidRPr="00DF205D">
        <w:rPr>
          <w:rFonts w:ascii="Palatino Linotype" w:eastAsia="Times New Roman"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E97593A" w14:textId="77777777" w:rsidR="00640C80" w:rsidRPr="00DF205D" w:rsidRDefault="00640C80" w:rsidP="00640C80">
      <w:pPr>
        <w:rPr>
          <w:lang w:val="es-MX" w:eastAsia="en-US"/>
        </w:rPr>
      </w:pPr>
    </w:p>
    <w:p w14:paraId="00FEBC71" w14:textId="4D81BB55" w:rsidR="00FA0C25" w:rsidRPr="00DF205D" w:rsidRDefault="002F5D52" w:rsidP="00943504">
      <w:pPr>
        <w:pStyle w:val="Ttulo2"/>
        <w:rPr>
          <w:szCs w:val="24"/>
        </w:rPr>
      </w:pPr>
      <w:bookmarkStart w:id="86" w:name="_Toc34236143"/>
      <w:bookmarkEnd w:id="82"/>
      <w:r w:rsidRPr="00DF205D">
        <w:rPr>
          <w:szCs w:val="24"/>
        </w:rPr>
        <w:t>I</w:t>
      </w:r>
      <w:r w:rsidR="00943504" w:rsidRPr="00DF205D">
        <w:rPr>
          <w:szCs w:val="24"/>
        </w:rPr>
        <w:t>I</w:t>
      </w:r>
      <w:r w:rsidRPr="00DF205D">
        <w:rPr>
          <w:szCs w:val="24"/>
        </w:rPr>
        <w:t xml:space="preserve">. </w:t>
      </w:r>
      <w:bookmarkStart w:id="87" w:name="_Toc493852319"/>
      <w:bookmarkStart w:id="88" w:name="_Toc516157309"/>
      <w:r w:rsidRPr="00DF205D">
        <w:rPr>
          <w:szCs w:val="24"/>
        </w:rPr>
        <w:t>De las deficiencias en la respuesta del Sujeto Obligado.</w:t>
      </w:r>
      <w:bookmarkEnd w:id="86"/>
      <w:bookmarkEnd w:id="87"/>
      <w:bookmarkEnd w:id="88"/>
    </w:p>
    <w:p w14:paraId="129D1F8D" w14:textId="77777777" w:rsidR="00943504" w:rsidRPr="00DF205D" w:rsidRDefault="00943504" w:rsidP="00943504">
      <w:pPr>
        <w:rPr>
          <w:lang w:val="es-MX" w:eastAsia="en-US"/>
        </w:rPr>
      </w:pPr>
    </w:p>
    <w:p w14:paraId="06A51499" w14:textId="04C973F5" w:rsidR="00943504" w:rsidRPr="00DF205D" w:rsidRDefault="00943504" w:rsidP="00943504">
      <w:pPr>
        <w:pStyle w:val="Prrafodelista"/>
        <w:numPr>
          <w:ilvl w:val="0"/>
          <w:numId w:val="1"/>
        </w:numPr>
        <w:autoSpaceDE w:val="0"/>
        <w:autoSpaceDN w:val="0"/>
        <w:adjustRightInd w:val="0"/>
        <w:spacing w:line="360" w:lineRule="auto"/>
        <w:ind w:left="0" w:firstLine="0"/>
        <w:jc w:val="both"/>
        <w:rPr>
          <w:rFonts w:ascii="Palatino Linotype" w:hAnsi="Palatino Linotype"/>
          <w:color w:val="000000" w:themeColor="text1"/>
        </w:rPr>
      </w:pPr>
      <w:r w:rsidRPr="00DF205D">
        <w:rPr>
          <w:rFonts w:ascii="Palatino Linotype" w:hAnsi="Palatino Linotype"/>
          <w:color w:val="000000" w:themeColor="text1"/>
        </w:rPr>
        <w:t xml:space="preserve">Atendiendo a lo anteriormente expuesto se considera que </w:t>
      </w:r>
      <w:r w:rsidR="00D22E78" w:rsidRPr="00DF205D">
        <w:rPr>
          <w:rFonts w:ascii="Palatino Linotype" w:hAnsi="Palatino Linotype"/>
          <w:color w:val="000000" w:themeColor="text1"/>
        </w:rPr>
        <w:t xml:space="preserve">a todas luces existió una vulneración al </w:t>
      </w:r>
      <w:r w:rsidR="00D22E78" w:rsidRPr="00DF205D">
        <w:rPr>
          <w:rFonts w:ascii="Palatino Linotype" w:eastAsia="Times New Roman" w:hAnsi="Palatino Linotype"/>
        </w:rPr>
        <w:t xml:space="preserve">derecho de acceso a la información pública, toda vez que se está otorgando una respuesta sin dar trámite a la solicitud, esto es se está </w:t>
      </w:r>
      <w:r w:rsidR="00D22E78" w:rsidRPr="00DF205D">
        <w:rPr>
          <w:rFonts w:ascii="Palatino Linotype" w:eastAsia="Times New Roman" w:hAnsi="Palatino Linotype"/>
        </w:rPr>
        <w:lastRenderedPageBreak/>
        <w:t>realizando un acto positivo pero con efectos negativos, lo que se traduciría como una verdadera afectación.</w:t>
      </w:r>
    </w:p>
    <w:p w14:paraId="7C665178" w14:textId="77777777" w:rsidR="00D22E78" w:rsidRPr="00DF205D" w:rsidRDefault="00D22E78" w:rsidP="00D22E78">
      <w:pPr>
        <w:pStyle w:val="Prrafodelista"/>
        <w:autoSpaceDE w:val="0"/>
        <w:autoSpaceDN w:val="0"/>
        <w:adjustRightInd w:val="0"/>
        <w:spacing w:line="360" w:lineRule="auto"/>
        <w:ind w:left="0"/>
        <w:jc w:val="both"/>
        <w:rPr>
          <w:rFonts w:ascii="Palatino Linotype" w:hAnsi="Palatino Linotype"/>
          <w:color w:val="000000" w:themeColor="text1"/>
        </w:rPr>
      </w:pPr>
    </w:p>
    <w:p w14:paraId="1FB2EC6F" w14:textId="7C75F384" w:rsidR="00943504" w:rsidRPr="00DF205D" w:rsidRDefault="00D22E78" w:rsidP="00943504">
      <w:pPr>
        <w:pStyle w:val="Prrafodelista"/>
        <w:numPr>
          <w:ilvl w:val="0"/>
          <w:numId w:val="1"/>
        </w:numPr>
        <w:autoSpaceDE w:val="0"/>
        <w:autoSpaceDN w:val="0"/>
        <w:adjustRightInd w:val="0"/>
        <w:spacing w:line="360" w:lineRule="auto"/>
        <w:ind w:left="0" w:firstLine="0"/>
        <w:jc w:val="both"/>
        <w:rPr>
          <w:rFonts w:ascii="Palatino Linotype" w:hAnsi="Palatino Linotype"/>
          <w:color w:val="000000" w:themeColor="text1"/>
        </w:rPr>
      </w:pPr>
      <w:r w:rsidRPr="00DF205D">
        <w:rPr>
          <w:rFonts w:ascii="Palatino Linotype" w:hAnsi="Palatino Linotype"/>
          <w:color w:val="000000" w:themeColor="text1"/>
        </w:rPr>
        <w:t>E</w:t>
      </w:r>
      <w:r w:rsidR="00943504" w:rsidRPr="00DF205D">
        <w:rPr>
          <w:rFonts w:ascii="Palatino Linotype" w:hAnsi="Palatino Linotype"/>
          <w:color w:val="000000" w:themeColor="text1"/>
        </w:rPr>
        <w:t xml:space="preserve">n </w:t>
      </w:r>
      <w:r w:rsidRPr="00DF205D">
        <w:rPr>
          <w:rFonts w:ascii="Palatino Linotype" w:hAnsi="Palatino Linotype"/>
          <w:color w:val="000000" w:themeColor="text1"/>
        </w:rPr>
        <w:t xml:space="preserve">ese sentido la Unidad de Transparencia actuó deficientemente en </w:t>
      </w:r>
      <w:r w:rsidR="00943504" w:rsidRPr="00DF205D">
        <w:rPr>
          <w:rFonts w:ascii="Palatino Linotype" w:hAnsi="Palatino Linotype"/>
          <w:color w:val="000000" w:themeColor="text1"/>
        </w:rPr>
        <w:t>su respuest</w:t>
      </w:r>
      <w:r w:rsidRPr="00DF205D">
        <w:rPr>
          <w:rFonts w:ascii="Palatino Linotype" w:hAnsi="Palatino Linotype"/>
          <w:color w:val="000000" w:themeColor="text1"/>
        </w:rPr>
        <w:t xml:space="preserve">a, pues en caso de ignorar las atribuciones conferidas al Síndico Municipal </w:t>
      </w:r>
      <w:r w:rsidR="00943504" w:rsidRPr="00DF205D">
        <w:rPr>
          <w:rFonts w:ascii="Palatino Linotype" w:hAnsi="Palatino Linotype"/>
          <w:color w:val="000000" w:themeColor="text1"/>
        </w:rPr>
        <w:t xml:space="preserve">debió requerir el desahogo de una aclaración, </w:t>
      </w:r>
      <w:r w:rsidRPr="00DF205D">
        <w:rPr>
          <w:rFonts w:ascii="Palatino Linotype" w:hAnsi="Palatino Linotype"/>
          <w:color w:val="000000" w:themeColor="text1"/>
        </w:rPr>
        <w:t xml:space="preserve">para garantizar el Derecho de Acceso a la información </w:t>
      </w:r>
      <w:r w:rsidR="00943504" w:rsidRPr="00DF205D">
        <w:rPr>
          <w:rFonts w:ascii="Palatino Linotype" w:hAnsi="Palatino Linotype"/>
          <w:color w:val="000000" w:themeColor="text1"/>
        </w:rPr>
        <w:t xml:space="preserve">en términos del artículo 159 de la </w:t>
      </w:r>
      <w:r w:rsidR="00943504" w:rsidRPr="00DF205D">
        <w:rPr>
          <w:rFonts w:ascii="Palatino Linotype" w:hAnsi="Palatino Linotype"/>
          <w:b/>
          <w:color w:val="000000" w:themeColor="text1"/>
        </w:rPr>
        <w:t>Ley de Transparencia y Acceso a la Información Pública del Estado de México y Municipios</w:t>
      </w:r>
      <w:r w:rsidR="00943504" w:rsidRPr="00DF205D">
        <w:rPr>
          <w:rFonts w:ascii="Palatino Linotype" w:hAnsi="Palatino Linotype"/>
          <w:color w:val="000000" w:themeColor="text1"/>
        </w:rPr>
        <w:t xml:space="preserve"> que a la letra dispone:</w:t>
      </w:r>
    </w:p>
    <w:p w14:paraId="3F7226C4" w14:textId="77777777" w:rsidR="00D22E78" w:rsidRPr="00DF205D" w:rsidRDefault="00D22E78" w:rsidP="00D22E78">
      <w:pPr>
        <w:pStyle w:val="Prrafodelista"/>
        <w:autoSpaceDE w:val="0"/>
        <w:autoSpaceDN w:val="0"/>
        <w:adjustRightInd w:val="0"/>
        <w:spacing w:line="360" w:lineRule="auto"/>
        <w:ind w:left="0"/>
        <w:jc w:val="both"/>
        <w:rPr>
          <w:rFonts w:ascii="Palatino Linotype" w:hAnsi="Palatino Linotype"/>
          <w:color w:val="000000" w:themeColor="text1"/>
        </w:rPr>
      </w:pPr>
    </w:p>
    <w:p w14:paraId="2E253086" w14:textId="77777777" w:rsidR="00943504" w:rsidRPr="00DF205D" w:rsidRDefault="00943504" w:rsidP="00943504">
      <w:pPr>
        <w:pStyle w:val="Prrafodelista"/>
        <w:autoSpaceDE w:val="0"/>
        <w:autoSpaceDN w:val="0"/>
        <w:adjustRightInd w:val="0"/>
        <w:spacing w:line="360" w:lineRule="auto"/>
        <w:ind w:left="567" w:right="567"/>
        <w:jc w:val="both"/>
        <w:rPr>
          <w:rFonts w:ascii="Palatino Linotype" w:hAnsi="Palatino Linotype"/>
          <w:i/>
          <w:color w:val="000000" w:themeColor="text1"/>
          <w:sz w:val="22"/>
          <w:szCs w:val="22"/>
        </w:rPr>
      </w:pPr>
      <w:r w:rsidRPr="00DF205D">
        <w:rPr>
          <w:rFonts w:ascii="Palatino Linotype" w:hAnsi="Palatino Linotype"/>
          <w:b/>
          <w:i/>
          <w:color w:val="000000" w:themeColor="text1"/>
          <w:sz w:val="22"/>
          <w:szCs w:val="22"/>
        </w:rPr>
        <w:t>Artículo 159.</w:t>
      </w:r>
      <w:r w:rsidRPr="00DF205D">
        <w:rPr>
          <w:rFonts w:ascii="Palatino Linotype" w:hAnsi="Palatino Linotype"/>
          <w:i/>
          <w:color w:val="000000" w:themeColor="text1"/>
          <w:sz w:val="22"/>
          <w:szCs w:val="22"/>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w:t>
      </w:r>
      <w:r w:rsidRPr="00DF205D">
        <w:rPr>
          <w:rFonts w:ascii="Palatino Linotype" w:hAnsi="Palatino Linotype"/>
          <w:b/>
          <w:i/>
          <w:color w:val="000000" w:themeColor="text1"/>
          <w:sz w:val="22"/>
          <w:szCs w:val="22"/>
        </w:rPr>
        <w:t>indique otros elementos que complementen, corrijan o amplíen los datos proporcionados o bien, precise uno o varios requerimientos de información.</w:t>
      </w:r>
    </w:p>
    <w:p w14:paraId="63C3421E" w14:textId="77777777" w:rsidR="00943504" w:rsidRPr="00DF205D" w:rsidRDefault="00943504" w:rsidP="00943504">
      <w:pPr>
        <w:pStyle w:val="Prrafodelista"/>
        <w:autoSpaceDE w:val="0"/>
        <w:autoSpaceDN w:val="0"/>
        <w:adjustRightInd w:val="0"/>
        <w:spacing w:line="360" w:lineRule="auto"/>
        <w:ind w:left="567" w:right="567"/>
        <w:jc w:val="both"/>
        <w:rPr>
          <w:rFonts w:ascii="Palatino Linotype" w:hAnsi="Palatino Linotype"/>
          <w:i/>
          <w:color w:val="000000" w:themeColor="text1"/>
          <w:sz w:val="22"/>
          <w:szCs w:val="22"/>
        </w:rPr>
      </w:pPr>
      <w:r w:rsidRPr="00DF205D">
        <w:rPr>
          <w:rFonts w:ascii="Palatino Linotype" w:hAnsi="Palatino Linotype"/>
          <w:i/>
          <w:color w:val="000000" w:themeColor="text1"/>
          <w:sz w:val="22"/>
          <w:szCs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54CC7700" w14:textId="77777777" w:rsidR="00943504" w:rsidRPr="00DF205D" w:rsidRDefault="00943504" w:rsidP="00943504">
      <w:pPr>
        <w:pStyle w:val="Prrafodelista"/>
        <w:autoSpaceDE w:val="0"/>
        <w:autoSpaceDN w:val="0"/>
        <w:adjustRightInd w:val="0"/>
        <w:spacing w:line="360" w:lineRule="auto"/>
        <w:ind w:left="567" w:right="567"/>
        <w:jc w:val="both"/>
        <w:rPr>
          <w:rFonts w:ascii="Palatino Linotype" w:hAnsi="Palatino Linotype"/>
          <w:i/>
          <w:color w:val="000000" w:themeColor="text1"/>
          <w:sz w:val="22"/>
          <w:szCs w:val="22"/>
        </w:rPr>
      </w:pPr>
      <w:r w:rsidRPr="00DF205D">
        <w:rPr>
          <w:rFonts w:ascii="Palatino Linotype" w:hAnsi="Palatino Linotype"/>
          <w:i/>
          <w:color w:val="000000" w:themeColor="text1"/>
          <w:sz w:val="22"/>
          <w:szCs w:val="22"/>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42FE2FBD" w14:textId="77777777" w:rsidR="00943504" w:rsidRPr="00DF205D" w:rsidRDefault="00943504" w:rsidP="00943504">
      <w:pPr>
        <w:pStyle w:val="Prrafodelista"/>
        <w:autoSpaceDE w:val="0"/>
        <w:autoSpaceDN w:val="0"/>
        <w:adjustRightInd w:val="0"/>
        <w:spacing w:line="360" w:lineRule="auto"/>
        <w:ind w:left="567" w:right="567"/>
        <w:jc w:val="both"/>
        <w:rPr>
          <w:rFonts w:ascii="Palatino Linotype" w:hAnsi="Palatino Linotype"/>
          <w:i/>
          <w:color w:val="000000" w:themeColor="text1"/>
          <w:sz w:val="22"/>
          <w:szCs w:val="22"/>
        </w:rPr>
      </w:pPr>
      <w:r w:rsidRPr="00DF205D">
        <w:rPr>
          <w:rFonts w:ascii="Palatino Linotype" w:hAnsi="Palatino Linotype"/>
          <w:i/>
          <w:color w:val="000000" w:themeColor="text1"/>
          <w:sz w:val="22"/>
          <w:szCs w:val="22"/>
        </w:rPr>
        <w:lastRenderedPageBreak/>
        <w:t>En el caso de requerimientos parciales no desahogados, se tendrá por presentada la solicitud por lo que respecta a los contenidos de información que no formaron parte del requerimiento.</w:t>
      </w:r>
    </w:p>
    <w:p w14:paraId="2C7A3F5A" w14:textId="77777777" w:rsidR="00943504" w:rsidRPr="00DF205D" w:rsidRDefault="00943504" w:rsidP="00FE66A3">
      <w:pPr>
        <w:rPr>
          <w:lang w:val="es-MX" w:eastAsia="en-US"/>
        </w:rPr>
      </w:pPr>
    </w:p>
    <w:p w14:paraId="68DD236E" w14:textId="76D85F88" w:rsidR="00943504" w:rsidRPr="00DF205D" w:rsidRDefault="00FE66A3" w:rsidP="00943504">
      <w:pPr>
        <w:pStyle w:val="Prrafodelista"/>
        <w:numPr>
          <w:ilvl w:val="0"/>
          <w:numId w:val="1"/>
        </w:numPr>
        <w:autoSpaceDE w:val="0"/>
        <w:autoSpaceDN w:val="0"/>
        <w:adjustRightInd w:val="0"/>
        <w:spacing w:line="360" w:lineRule="auto"/>
        <w:ind w:left="0" w:firstLine="0"/>
        <w:jc w:val="both"/>
        <w:rPr>
          <w:rFonts w:ascii="Palatino Linotype" w:hAnsi="Palatino Linotype"/>
          <w:color w:val="000000" w:themeColor="text1"/>
        </w:rPr>
      </w:pPr>
      <w:r w:rsidRPr="00DF205D">
        <w:rPr>
          <w:rFonts w:ascii="Palatino Linotype" w:eastAsia="Times New Roman" w:hAnsi="Palatino Linotype" w:cs="Times New Roman"/>
          <w:color w:val="000000" w:themeColor="text1"/>
          <w:lang w:val="es-ES"/>
        </w:rPr>
        <w:t xml:space="preserve">En esa tesitura, el Titular de la Unidad de Transparencia ante la duda debió requerir al solicitante </w:t>
      </w:r>
      <w:r w:rsidRPr="00DF205D">
        <w:rPr>
          <w:rFonts w:ascii="Palatino Linotype" w:hAnsi="Palatino Linotype"/>
          <w:color w:val="000000" w:themeColor="text1"/>
        </w:rPr>
        <w:t>dentro de un plazo de cinco días hábiles para que indicara</w:t>
      </w:r>
      <w:r w:rsidRPr="00DF205D">
        <w:rPr>
          <w:rFonts w:ascii="Palatino Linotype" w:hAnsi="Palatino Linotype"/>
          <w:i/>
          <w:color w:val="000000" w:themeColor="text1"/>
        </w:rPr>
        <w:t xml:space="preserve"> </w:t>
      </w:r>
      <w:r w:rsidRPr="00DF205D">
        <w:rPr>
          <w:rFonts w:ascii="Palatino Linotype" w:hAnsi="Palatino Linotype"/>
          <w:color w:val="000000" w:themeColor="text1"/>
        </w:rPr>
        <w:t>otros elementos que complementaran, corrigieran o ampliaran los datos proporcionados</w:t>
      </w:r>
      <w:r w:rsidRPr="00DF205D">
        <w:rPr>
          <w:rFonts w:ascii="Palatino Linotype" w:eastAsia="Times New Roman" w:hAnsi="Palatino Linotype" w:cs="Times New Roman"/>
          <w:color w:val="000000" w:themeColor="text1"/>
          <w:lang w:val="es-ES"/>
        </w:rPr>
        <w:t xml:space="preserve"> o bien </w:t>
      </w:r>
      <w:r w:rsidR="00943504" w:rsidRPr="00DF205D">
        <w:rPr>
          <w:rFonts w:ascii="Palatino Linotype" w:eastAsia="Times New Roman" w:hAnsi="Palatino Linotype" w:cs="Times New Roman"/>
          <w:color w:val="000000" w:themeColor="text1"/>
          <w:lang w:val="es-ES"/>
        </w:rPr>
        <w:t xml:space="preserve">que </w:t>
      </w:r>
      <w:r w:rsidRPr="00DF205D">
        <w:rPr>
          <w:rFonts w:ascii="Palatino Linotype" w:hAnsi="Palatino Linotype" w:cs="Arial"/>
          <w:b/>
          <w:u w:val="single"/>
        </w:rPr>
        <w:t>requiriendo a todas las áreas competentes</w:t>
      </w:r>
      <w:r w:rsidRPr="00DF205D">
        <w:rPr>
          <w:rFonts w:ascii="Palatino Linotype" w:hAnsi="Palatino Linotype" w:cs="Arial"/>
        </w:rPr>
        <w:t xml:space="preserve"> para integrar las respuestas respectivas como lo es verbigracia la Sindicatura Municipal, porque debemos recordar que </w:t>
      </w:r>
      <w:r w:rsidR="00943504" w:rsidRPr="00DF205D">
        <w:rPr>
          <w:rFonts w:ascii="Palatino Linotype" w:eastAsia="Times New Roman" w:hAnsi="Palatino Linotype" w:cs="Times New Roman"/>
          <w:color w:val="000000" w:themeColor="text1"/>
          <w:lang w:val="es-ES"/>
        </w:rPr>
        <w:t xml:space="preserve">el particular no es experto en la materia y tampoco se encuentra obligado a conocer </w:t>
      </w:r>
      <w:r w:rsidRPr="00DF205D">
        <w:rPr>
          <w:rFonts w:ascii="Palatino Linotype" w:eastAsia="Times New Roman" w:hAnsi="Palatino Linotype" w:cs="Times New Roman"/>
          <w:color w:val="000000" w:themeColor="text1"/>
          <w:lang w:val="es-ES"/>
        </w:rPr>
        <w:t xml:space="preserve">las atribuciones conferidas a </w:t>
      </w:r>
      <w:r w:rsidR="00943504" w:rsidRPr="00DF205D">
        <w:rPr>
          <w:rFonts w:ascii="Palatino Linotype" w:eastAsia="Times New Roman" w:hAnsi="Palatino Linotype" w:cs="Times New Roman"/>
          <w:color w:val="000000" w:themeColor="text1"/>
          <w:lang w:val="es-ES"/>
        </w:rPr>
        <w:t xml:space="preserve">los servidores públicos que integran la administración pública municipal </w:t>
      </w:r>
      <w:r w:rsidRPr="00DF205D">
        <w:rPr>
          <w:rFonts w:ascii="Palatino Linotype" w:eastAsia="Times New Roman" w:hAnsi="Palatino Linotype" w:cs="Times New Roman"/>
          <w:color w:val="000000" w:themeColor="text1"/>
          <w:lang w:val="es-ES"/>
        </w:rPr>
        <w:t xml:space="preserve">o el Ayuntamiento Municipal </w:t>
      </w:r>
      <w:r w:rsidR="00943504" w:rsidRPr="00DF205D">
        <w:rPr>
          <w:rFonts w:ascii="Palatino Linotype" w:hAnsi="Palatino Linotype" w:cs="Arial"/>
          <w:color w:val="000000" w:themeColor="text1"/>
        </w:rPr>
        <w:t>y a contrario sensu, los Sujetos Obligados tienen el deber de proporcionar la información que generen, posean o administren en el ejercicio de sus atribuciones</w:t>
      </w:r>
      <w:r w:rsidR="00943504" w:rsidRPr="00DF205D">
        <w:rPr>
          <w:rFonts w:ascii="Palatino Linotype" w:hAnsi="Palatino Linotype"/>
          <w:color w:val="000000" w:themeColor="text1"/>
        </w:rPr>
        <w:t>.</w:t>
      </w:r>
    </w:p>
    <w:p w14:paraId="66BA9A00" w14:textId="77777777" w:rsidR="00943504" w:rsidRPr="00DF205D" w:rsidRDefault="00943504" w:rsidP="00943504">
      <w:pPr>
        <w:rPr>
          <w:lang w:val="es-MX" w:eastAsia="en-US"/>
        </w:rPr>
      </w:pPr>
    </w:p>
    <w:p w14:paraId="1634C1E2" w14:textId="32D91830" w:rsidR="00FA0C25" w:rsidRPr="00DF205D" w:rsidRDefault="00FA0C25" w:rsidP="00FA0C25">
      <w:pPr>
        <w:pStyle w:val="Ttulo2"/>
        <w:rPr>
          <w:b w:val="0"/>
          <w:color w:val="000000"/>
          <w:szCs w:val="24"/>
        </w:rPr>
      </w:pPr>
      <w:bookmarkStart w:id="89" w:name="_Toc516157311"/>
      <w:bookmarkStart w:id="90" w:name="_Toc34236144"/>
      <w:r w:rsidRPr="00DF205D">
        <w:rPr>
          <w:szCs w:val="24"/>
        </w:rPr>
        <w:t>I</w:t>
      </w:r>
      <w:r w:rsidR="00943504" w:rsidRPr="00DF205D">
        <w:rPr>
          <w:szCs w:val="24"/>
        </w:rPr>
        <w:t>I.</w:t>
      </w:r>
      <w:r w:rsidRPr="00DF205D">
        <w:rPr>
          <w:szCs w:val="24"/>
        </w:rPr>
        <w:t>I. De la importancia de requerir a las áreas competentes.</w:t>
      </w:r>
      <w:bookmarkEnd w:id="89"/>
      <w:bookmarkEnd w:id="90"/>
    </w:p>
    <w:p w14:paraId="2CF71189" w14:textId="77777777" w:rsidR="0089297F" w:rsidRPr="00DF205D" w:rsidRDefault="0089297F" w:rsidP="00FA0C25">
      <w:pPr>
        <w:pStyle w:val="Prrafodelista"/>
        <w:spacing w:before="240" w:after="240" w:line="360" w:lineRule="auto"/>
        <w:ind w:left="0" w:right="49"/>
        <w:jc w:val="both"/>
        <w:rPr>
          <w:rFonts w:ascii="Palatino Linotype" w:eastAsia="Calibri" w:hAnsi="Palatino Linotype" w:cs="Arial"/>
          <w:u w:val="single"/>
          <w:lang w:val="es-ES"/>
        </w:rPr>
      </w:pPr>
    </w:p>
    <w:p w14:paraId="3F648EB5" w14:textId="1E5A0548" w:rsidR="00E54A5E" w:rsidRPr="00DF205D" w:rsidRDefault="00E54A5E" w:rsidP="00E54A5E">
      <w:pPr>
        <w:pStyle w:val="Prrafodelista"/>
        <w:numPr>
          <w:ilvl w:val="0"/>
          <w:numId w:val="1"/>
        </w:numPr>
        <w:spacing w:line="360" w:lineRule="auto"/>
        <w:ind w:left="0" w:firstLine="0"/>
        <w:jc w:val="both"/>
        <w:rPr>
          <w:rFonts w:ascii="Palatino Linotype" w:hAnsi="Palatino Linotype"/>
        </w:rPr>
      </w:pPr>
      <w:r w:rsidRPr="00DF205D">
        <w:rPr>
          <w:rFonts w:ascii="Palatino Linotype" w:hAnsi="Palatino Linotype"/>
        </w:rPr>
        <w:t>Además se observa que</w:t>
      </w:r>
      <w:r w:rsidRPr="00DF205D">
        <w:rPr>
          <w:rFonts w:ascii="Palatino Linotype" w:hAnsi="Palatino Linotype" w:cs="Arial"/>
          <w:color w:val="000000"/>
        </w:rPr>
        <w:t xml:space="preserve"> no se registró en el Sistema de Acceso a la Información Mexiquense (SAIMEX) que</w:t>
      </w:r>
      <w:r w:rsidRPr="00DF205D">
        <w:rPr>
          <w:rFonts w:ascii="Palatino Linotype" w:hAnsi="Palatino Linotype"/>
        </w:rPr>
        <w:t xml:space="preserve"> el Titular de la Unidad de Transparencia, haya realizado el requerimiento de la información a </w:t>
      </w:r>
      <w:r w:rsidRPr="00DF205D">
        <w:rPr>
          <w:rFonts w:ascii="Palatino Linotype" w:hAnsi="Palatino Linotype"/>
          <w:u w:val="single"/>
        </w:rPr>
        <w:t>todas</w:t>
      </w:r>
      <w:r w:rsidRPr="00DF205D">
        <w:rPr>
          <w:rFonts w:ascii="Palatino Linotype" w:hAnsi="Palatino Linotype"/>
        </w:rPr>
        <w:t xml:space="preserve"> las áreas que de acuerdo a sus facultades pudieran tener la información solicitada, como a continuación se ilustra:</w:t>
      </w:r>
    </w:p>
    <w:p w14:paraId="0FC38D93" w14:textId="74B547E0" w:rsidR="00E54A5E" w:rsidRPr="00DF205D" w:rsidRDefault="00E54A5E" w:rsidP="00E54A5E">
      <w:pPr>
        <w:pStyle w:val="Prrafodelista"/>
        <w:spacing w:line="360" w:lineRule="auto"/>
        <w:ind w:left="567"/>
        <w:jc w:val="both"/>
        <w:rPr>
          <w:noProof/>
          <w:lang w:val="es-MX" w:eastAsia="es-MX"/>
        </w:rPr>
      </w:pPr>
    </w:p>
    <w:p w14:paraId="69934D11" w14:textId="2CD70C3F" w:rsidR="002F5D52" w:rsidRPr="00DF205D" w:rsidRDefault="00FE66A3" w:rsidP="00E54A5E">
      <w:pPr>
        <w:pStyle w:val="Prrafodelista"/>
        <w:spacing w:line="360" w:lineRule="auto"/>
        <w:ind w:left="567"/>
        <w:jc w:val="both"/>
        <w:rPr>
          <w:rFonts w:ascii="Palatino Linotype" w:hAnsi="Palatino Linotype"/>
        </w:rPr>
      </w:pPr>
      <w:r w:rsidRPr="00DF205D">
        <w:rPr>
          <w:noProof/>
          <w:lang w:val="es-MX" w:eastAsia="es-MX"/>
        </w:rPr>
        <w:lastRenderedPageBreak/>
        <w:drawing>
          <wp:inline distT="0" distB="0" distL="0" distR="0" wp14:anchorId="50FD86A8" wp14:editId="67B30DD9">
            <wp:extent cx="4857750" cy="3028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526" t="1213" r="29514" b="60940"/>
                    <a:stretch/>
                  </pic:blipFill>
                  <pic:spPr bwMode="auto">
                    <a:xfrm>
                      <a:off x="0" y="0"/>
                      <a:ext cx="4857750" cy="3028950"/>
                    </a:xfrm>
                    <a:prstGeom prst="rect">
                      <a:avLst/>
                    </a:prstGeom>
                    <a:ln>
                      <a:noFill/>
                    </a:ln>
                    <a:extLst>
                      <a:ext uri="{53640926-AAD7-44D8-BBD7-CCE9431645EC}">
                        <a14:shadowObscured xmlns:a14="http://schemas.microsoft.com/office/drawing/2010/main"/>
                      </a:ext>
                    </a:extLst>
                  </pic:spPr>
                </pic:pic>
              </a:graphicData>
            </a:graphic>
          </wp:inline>
        </w:drawing>
      </w:r>
    </w:p>
    <w:p w14:paraId="5C1AEF62" w14:textId="77777777" w:rsidR="00E54A5E" w:rsidRPr="00DF205D" w:rsidRDefault="00E54A5E" w:rsidP="00E54A5E">
      <w:pPr>
        <w:spacing w:line="360" w:lineRule="auto"/>
        <w:jc w:val="both"/>
        <w:rPr>
          <w:rFonts w:ascii="Palatino Linotype" w:hAnsi="Palatino Linotype"/>
        </w:rPr>
      </w:pPr>
    </w:p>
    <w:p w14:paraId="105E582C" w14:textId="77777777" w:rsidR="00E54A5E" w:rsidRPr="00DF205D" w:rsidRDefault="00E54A5E" w:rsidP="00E54A5E">
      <w:pPr>
        <w:pStyle w:val="Prrafodelista"/>
        <w:numPr>
          <w:ilvl w:val="0"/>
          <w:numId w:val="1"/>
        </w:numPr>
        <w:spacing w:line="360" w:lineRule="auto"/>
        <w:ind w:left="0" w:firstLine="0"/>
        <w:jc w:val="both"/>
        <w:rPr>
          <w:rFonts w:ascii="Palatino Linotype" w:hAnsi="Palatino Linotype"/>
        </w:rPr>
      </w:pPr>
      <w:r w:rsidRPr="00DF205D">
        <w:rPr>
          <w:rFonts w:ascii="Palatino Linotype" w:hAnsi="Palatino Linotype" w:cs="Arial"/>
          <w:lang w:val="es-MX"/>
        </w:rPr>
        <w:t xml:space="preserve">No se omite mencionar que </w:t>
      </w:r>
      <w:r w:rsidRPr="00DF205D">
        <w:rPr>
          <w:rFonts w:ascii="Palatino Linotype" w:hAnsi="Palatino Linotype" w:cs="Arial"/>
          <w:color w:val="000000"/>
        </w:rPr>
        <w:t xml:space="preserve">para tener certeza de que efectivamente se hizo el esfuerzo de buscar en los archivos de cada una de las áreas </w:t>
      </w:r>
      <w:r w:rsidRPr="00DF205D">
        <w:rPr>
          <w:rFonts w:ascii="Palatino Linotype" w:hAnsi="Palatino Linotype" w:cs="Arial"/>
          <w:color w:val="000000"/>
          <w:u w:val="single"/>
        </w:rPr>
        <w:t>competentes</w:t>
      </w:r>
      <w:r w:rsidRPr="00DF205D">
        <w:rPr>
          <w:rFonts w:ascii="Palatino Linotype" w:hAnsi="Palatino Linotype" w:cs="Arial"/>
          <w:color w:val="000000"/>
        </w:rPr>
        <w:t xml:space="preserve"> era necesario requerirse la información a cada una de ellas, sin embargo ello no se realizó y se hace constar que el </w:t>
      </w:r>
      <w:r w:rsidRPr="00DF205D">
        <w:rPr>
          <w:rFonts w:ascii="Palatino Linotype" w:hAnsi="Palatino Linotype" w:cs="Arial"/>
          <w:b/>
          <w:color w:val="000000"/>
        </w:rPr>
        <w:t xml:space="preserve">SUJETO OBLIGADO </w:t>
      </w:r>
      <w:r w:rsidRPr="00DF205D">
        <w:rPr>
          <w:rFonts w:ascii="Palatino Linotype" w:hAnsi="Palatino Linotype" w:cs="Arial"/>
          <w:color w:val="000000"/>
        </w:rPr>
        <w:t>al responder sin requerir a las demás áreas competentes, a todas luces hace nugatorio el Derecho de Acceso a la Información Pública.</w:t>
      </w:r>
    </w:p>
    <w:p w14:paraId="0E695419" w14:textId="77777777" w:rsidR="00E54A5E" w:rsidRPr="00DF205D" w:rsidRDefault="00E54A5E" w:rsidP="00E54A5E">
      <w:pPr>
        <w:pStyle w:val="Prrafodelista"/>
        <w:spacing w:line="360" w:lineRule="auto"/>
        <w:ind w:left="0"/>
        <w:jc w:val="both"/>
        <w:rPr>
          <w:rFonts w:ascii="Palatino Linotype" w:hAnsi="Palatino Linotype"/>
        </w:rPr>
      </w:pPr>
    </w:p>
    <w:p w14:paraId="79CBFAD3" w14:textId="77777777" w:rsidR="00E54A5E" w:rsidRPr="00DF205D" w:rsidRDefault="00E54A5E" w:rsidP="00E54A5E">
      <w:pPr>
        <w:pStyle w:val="Prrafodelista"/>
        <w:numPr>
          <w:ilvl w:val="0"/>
          <w:numId w:val="1"/>
        </w:numPr>
        <w:spacing w:line="360" w:lineRule="auto"/>
        <w:ind w:left="0" w:firstLine="0"/>
        <w:jc w:val="both"/>
        <w:rPr>
          <w:rFonts w:ascii="Palatino Linotype" w:hAnsi="Palatino Linotype"/>
        </w:rPr>
      </w:pPr>
      <w:r w:rsidRPr="00DF205D">
        <w:rPr>
          <w:rFonts w:ascii="Palatino Linotype" w:hAnsi="Palatino Linotype" w:cs="Arial"/>
        </w:rPr>
        <w:t xml:space="preserve">Es decir el </w:t>
      </w:r>
      <w:r w:rsidRPr="00DF205D">
        <w:rPr>
          <w:rFonts w:ascii="Palatino Linotype" w:hAnsi="Palatino Linotype" w:cs="Arial"/>
          <w:b/>
        </w:rPr>
        <w:t>SUJETO OBLIGADO</w:t>
      </w:r>
      <w:r w:rsidRPr="00DF205D">
        <w:rPr>
          <w:rFonts w:ascii="Palatino Linotype" w:hAnsi="Palatino Linotype" w:cs="Arial"/>
        </w:rPr>
        <w:t xml:space="preserve"> no está requiriendo a todas las áreas competentes para integrar las respuestas respectivas que a derecho correspondía por lo que se aprecia que no se realizó una búsqueda exhaustiva, es decir, no se tomaron las medidas necesarias para localizar la información de conformidad con el artículo 169 fracción I de la </w:t>
      </w:r>
      <w:r w:rsidRPr="00DF205D">
        <w:rPr>
          <w:rFonts w:ascii="Palatino Linotype" w:hAnsi="Palatino Linotype"/>
          <w:b/>
          <w:color w:val="000000" w:themeColor="text1"/>
        </w:rPr>
        <w:t>Ley de Transparencia y Acceso a la Información Pública del Estado de México y Municipios que a la letra dispone:</w:t>
      </w:r>
    </w:p>
    <w:p w14:paraId="21627640" w14:textId="77777777" w:rsidR="00E54A5E" w:rsidRPr="00DF205D" w:rsidRDefault="00E54A5E" w:rsidP="00E54A5E">
      <w:pPr>
        <w:pStyle w:val="Prrafodelista"/>
        <w:spacing w:before="240" w:after="240" w:line="360" w:lineRule="auto"/>
        <w:ind w:left="0" w:right="49"/>
        <w:jc w:val="both"/>
        <w:rPr>
          <w:rFonts w:ascii="Palatino Linotype" w:hAnsi="Palatino Linotype" w:cs="Arial"/>
          <w:szCs w:val="23"/>
        </w:rPr>
      </w:pPr>
    </w:p>
    <w:p w14:paraId="595F49FE" w14:textId="77777777" w:rsidR="00E54A5E" w:rsidRPr="00DF205D" w:rsidRDefault="00E54A5E" w:rsidP="00E54A5E">
      <w:pPr>
        <w:pStyle w:val="Prrafodelista"/>
        <w:spacing w:before="240" w:after="240" w:line="360" w:lineRule="auto"/>
        <w:ind w:left="567" w:right="616"/>
        <w:jc w:val="both"/>
        <w:rPr>
          <w:rFonts w:ascii="Palatino Linotype" w:hAnsi="Palatino Linotype"/>
          <w:i/>
          <w:sz w:val="22"/>
          <w:szCs w:val="22"/>
        </w:rPr>
      </w:pPr>
      <w:r w:rsidRPr="00DF205D">
        <w:rPr>
          <w:rFonts w:ascii="Palatino Linotype" w:hAnsi="Palatino Linotype"/>
          <w:b/>
          <w:i/>
          <w:sz w:val="22"/>
          <w:szCs w:val="22"/>
        </w:rPr>
        <w:t>Artículo 169.</w:t>
      </w:r>
      <w:r w:rsidRPr="00DF205D">
        <w:rPr>
          <w:rFonts w:ascii="Palatino Linotype" w:hAnsi="Palatino Linotype"/>
          <w:i/>
          <w:sz w:val="22"/>
          <w:szCs w:val="22"/>
        </w:rPr>
        <w:t xml:space="preserve"> Cuando la información no se encuentre en los archivos del sujeto obligado, el Comité de Transparencia:</w:t>
      </w:r>
    </w:p>
    <w:p w14:paraId="37A67FD3" w14:textId="77777777" w:rsidR="00E54A5E" w:rsidRPr="00DF205D" w:rsidRDefault="00E54A5E" w:rsidP="00B211AD">
      <w:pPr>
        <w:pStyle w:val="Prrafodelista"/>
        <w:numPr>
          <w:ilvl w:val="0"/>
          <w:numId w:val="4"/>
        </w:numPr>
        <w:spacing w:before="240" w:after="240" w:line="360" w:lineRule="auto"/>
        <w:ind w:left="567" w:right="616" w:firstLine="0"/>
        <w:jc w:val="both"/>
        <w:rPr>
          <w:rFonts w:ascii="Palatino Linotype" w:hAnsi="Palatino Linotype"/>
          <w:b/>
          <w:i/>
          <w:sz w:val="22"/>
          <w:szCs w:val="22"/>
          <w:u w:val="single"/>
        </w:rPr>
      </w:pPr>
      <w:r w:rsidRPr="00DF205D">
        <w:rPr>
          <w:rFonts w:ascii="Palatino Linotype" w:hAnsi="Palatino Linotype"/>
          <w:b/>
          <w:i/>
          <w:sz w:val="22"/>
          <w:szCs w:val="22"/>
          <w:u w:val="single"/>
        </w:rPr>
        <w:t xml:space="preserve"> Analizará el caso y tomará las medidas necesarias para localizar la información;</w:t>
      </w:r>
    </w:p>
    <w:p w14:paraId="0982805F" w14:textId="77777777" w:rsidR="00E54A5E" w:rsidRPr="00DF205D" w:rsidRDefault="00E54A5E" w:rsidP="00E54A5E">
      <w:pPr>
        <w:pStyle w:val="Prrafodelista"/>
        <w:spacing w:before="240" w:after="240" w:line="360" w:lineRule="auto"/>
        <w:ind w:left="567" w:right="616"/>
        <w:jc w:val="both"/>
        <w:rPr>
          <w:rFonts w:ascii="Palatino Linotype" w:hAnsi="Palatino Linotype" w:cs="Arial"/>
          <w:i/>
          <w:sz w:val="22"/>
          <w:szCs w:val="22"/>
        </w:rPr>
      </w:pPr>
      <w:r w:rsidRPr="00DF205D">
        <w:rPr>
          <w:rFonts w:ascii="Palatino Linotype" w:hAnsi="Palatino Linotype"/>
          <w:i/>
          <w:sz w:val="22"/>
          <w:szCs w:val="22"/>
        </w:rPr>
        <w:t>(…)</w:t>
      </w:r>
    </w:p>
    <w:p w14:paraId="6E837142" w14:textId="77777777" w:rsidR="00E54A5E" w:rsidRPr="00DF205D" w:rsidRDefault="00E54A5E" w:rsidP="00E54A5E">
      <w:pPr>
        <w:pStyle w:val="Prrafodelista"/>
        <w:spacing w:before="240" w:after="240" w:line="360" w:lineRule="auto"/>
        <w:ind w:left="0" w:right="49"/>
        <w:jc w:val="both"/>
        <w:rPr>
          <w:rFonts w:ascii="Palatino Linotype" w:hAnsi="Palatino Linotype" w:cs="Arial"/>
          <w:szCs w:val="23"/>
        </w:rPr>
      </w:pPr>
    </w:p>
    <w:p w14:paraId="439CEC62" w14:textId="77777777" w:rsidR="00E54A5E" w:rsidRPr="00DF205D" w:rsidRDefault="00E54A5E" w:rsidP="00E54A5E">
      <w:pPr>
        <w:pStyle w:val="Prrafodelista"/>
        <w:numPr>
          <w:ilvl w:val="0"/>
          <w:numId w:val="1"/>
        </w:numPr>
        <w:spacing w:before="240" w:after="240" w:line="360" w:lineRule="auto"/>
        <w:ind w:left="0" w:right="49" w:firstLine="0"/>
        <w:jc w:val="both"/>
        <w:rPr>
          <w:rFonts w:ascii="Palatino Linotype" w:hAnsi="Palatino Linotype" w:cs="Arial"/>
        </w:rPr>
      </w:pPr>
      <w:r w:rsidRPr="00DF205D">
        <w:rPr>
          <w:rFonts w:ascii="Palatino Linotype" w:hAnsi="Palatino Linotype" w:cs="Arial"/>
        </w:rPr>
        <w:t xml:space="preserve">En otras palabras, </w:t>
      </w:r>
      <w:r w:rsidRPr="00DF205D">
        <w:rPr>
          <w:rFonts w:ascii="Palatino Linotype" w:eastAsia="Times New Roman" w:hAnsi="Palatino Linotype" w:cs="Arial"/>
          <w:color w:val="000000" w:themeColor="text1"/>
        </w:rPr>
        <w:t xml:space="preserve">el </w:t>
      </w:r>
      <w:r w:rsidRPr="00DF205D">
        <w:rPr>
          <w:rFonts w:ascii="Palatino Linotype" w:eastAsia="Times New Roman" w:hAnsi="Palatino Linotype" w:cs="Arial"/>
          <w:b/>
          <w:color w:val="000000" w:themeColor="text1"/>
        </w:rPr>
        <w:t xml:space="preserve">SUJETO OBLIGADO </w:t>
      </w:r>
      <w:r w:rsidRPr="00DF205D">
        <w:rPr>
          <w:rFonts w:ascii="Palatino Linotype" w:eastAsia="Times New Roman" w:hAnsi="Palatino Linotype" w:cs="Arial"/>
          <w:color w:val="000000" w:themeColor="text1"/>
        </w:rPr>
        <w:t xml:space="preserve">está incumpliendo con la normatividad vigente toda vez que, </w:t>
      </w:r>
      <w:r w:rsidRPr="00DF205D">
        <w:rPr>
          <w:rFonts w:ascii="Palatino Linotype" w:eastAsia="Calibri" w:hAnsi="Palatino Linotype" w:cs="Arial"/>
          <w:color w:val="000000" w:themeColor="text1"/>
          <w:lang w:val="es-ES"/>
        </w:rPr>
        <w:t xml:space="preserve">el artículo 53 de la </w:t>
      </w:r>
      <w:r w:rsidRPr="00DF205D">
        <w:rPr>
          <w:rFonts w:ascii="Palatino Linotype" w:hAnsi="Palatino Linotype"/>
          <w:b/>
          <w:color w:val="000000" w:themeColor="text1"/>
        </w:rPr>
        <w:t xml:space="preserve">Ley de Transparencia y Acceso a la Información Pública del Estado de México y Municipios </w:t>
      </w:r>
      <w:r w:rsidRPr="00DF205D">
        <w:rPr>
          <w:rFonts w:ascii="Palatino Linotype" w:hAnsi="Palatino Linotype"/>
          <w:color w:val="000000" w:themeColor="text1"/>
        </w:rPr>
        <w:t xml:space="preserve">señala esencialmente que las Unidades de Transparencia deberán garantizar el Derecho de Acceso a la Información mediante un procedimiento interno </w:t>
      </w:r>
      <w:r w:rsidRPr="00DF205D">
        <w:rPr>
          <w:rFonts w:ascii="Palatino Linotype" w:hAnsi="Palatino Linotype"/>
        </w:rPr>
        <w:t>que asegure la mayor eficiencia en la gestión de las solicitudes de acceso a la información</w:t>
      </w:r>
      <w:r w:rsidRPr="00DF205D">
        <w:rPr>
          <w:rFonts w:ascii="Palatino Linotype" w:hAnsi="Palatino Linotype"/>
          <w:color w:val="000000" w:themeColor="text1"/>
        </w:rPr>
        <w:t xml:space="preserve"> como lo es </w:t>
      </w:r>
      <w:r w:rsidRPr="00DF205D">
        <w:rPr>
          <w:rFonts w:ascii="Palatino Linotype" w:hAnsi="Palatino Linotype"/>
        </w:rPr>
        <w:t xml:space="preserve">recibir, </w:t>
      </w:r>
      <w:r w:rsidRPr="00DF205D">
        <w:rPr>
          <w:rFonts w:ascii="Palatino Linotype" w:hAnsi="Palatino Linotype"/>
          <w:b/>
          <w:u w:val="single"/>
        </w:rPr>
        <w:t xml:space="preserve">tramitar </w:t>
      </w:r>
      <w:r w:rsidRPr="00DF205D">
        <w:rPr>
          <w:rFonts w:ascii="Palatino Linotype" w:hAnsi="Palatino Linotype"/>
        </w:rPr>
        <w:t>y dar respuesta a las solicitudes de acceso a la información</w:t>
      </w:r>
      <w:r w:rsidRPr="00DF205D">
        <w:rPr>
          <w:rFonts w:ascii="Palatino Linotype" w:hAnsi="Palatino Linotype"/>
          <w:color w:val="000000" w:themeColor="text1"/>
        </w:rPr>
        <w:t>.</w:t>
      </w:r>
    </w:p>
    <w:p w14:paraId="76254BBB" w14:textId="77777777" w:rsidR="00E54A5E" w:rsidRPr="00DF205D" w:rsidRDefault="00E54A5E" w:rsidP="00E54A5E">
      <w:pPr>
        <w:pStyle w:val="Prrafodelista"/>
        <w:spacing w:before="240" w:after="240" w:line="360" w:lineRule="auto"/>
        <w:ind w:left="0" w:right="49"/>
        <w:jc w:val="both"/>
        <w:rPr>
          <w:rFonts w:ascii="Palatino Linotype" w:hAnsi="Palatino Linotype" w:cs="Arial"/>
        </w:rPr>
      </w:pPr>
    </w:p>
    <w:p w14:paraId="0FD746DD" w14:textId="77777777" w:rsidR="00E54A5E" w:rsidRPr="00DF205D" w:rsidRDefault="00E54A5E" w:rsidP="00E54A5E">
      <w:pPr>
        <w:pStyle w:val="Prrafodelista"/>
        <w:numPr>
          <w:ilvl w:val="0"/>
          <w:numId w:val="1"/>
        </w:numPr>
        <w:spacing w:before="240" w:after="240" w:line="360" w:lineRule="auto"/>
        <w:ind w:left="0" w:right="49" w:firstLine="0"/>
        <w:jc w:val="both"/>
        <w:rPr>
          <w:rFonts w:ascii="Palatino Linotype" w:hAnsi="Palatino Linotype" w:cs="Arial"/>
        </w:rPr>
      </w:pPr>
      <w:r w:rsidRPr="00DF205D">
        <w:rPr>
          <w:rFonts w:ascii="Palatino Linotype" w:hAnsi="Palatino Linotype" w:cs="Arial"/>
        </w:rPr>
        <w:t xml:space="preserve">Robustece lo anteriormente expuesto el artículo 162 de la </w:t>
      </w:r>
      <w:r w:rsidRPr="00DF205D">
        <w:rPr>
          <w:rFonts w:ascii="Palatino Linotype" w:hAnsi="Palatino Linotype"/>
          <w:b/>
          <w:color w:val="000000" w:themeColor="text1"/>
        </w:rPr>
        <w:t xml:space="preserve">Ley de Transparencia y Acceso a la Información Pública del Estado de México y Municipios, </w:t>
      </w:r>
      <w:r w:rsidRPr="00DF205D">
        <w:rPr>
          <w:rFonts w:ascii="Palatino Linotype" w:hAnsi="Palatino Linotype"/>
          <w:color w:val="000000" w:themeColor="text1"/>
        </w:rPr>
        <w:t>que a la letra dispone:</w:t>
      </w:r>
    </w:p>
    <w:p w14:paraId="50C63E90" w14:textId="77777777" w:rsidR="00E54A5E" w:rsidRPr="00DF205D" w:rsidRDefault="00E54A5E" w:rsidP="00E54A5E">
      <w:pPr>
        <w:pStyle w:val="Prrafodelista"/>
        <w:spacing w:before="240" w:after="240" w:line="360" w:lineRule="auto"/>
        <w:ind w:left="0" w:right="49"/>
        <w:jc w:val="both"/>
        <w:rPr>
          <w:rFonts w:ascii="Palatino Linotype" w:hAnsi="Palatino Linotype" w:cs="Arial"/>
        </w:rPr>
      </w:pPr>
    </w:p>
    <w:p w14:paraId="605AEF94" w14:textId="77777777" w:rsidR="00E54A5E" w:rsidRPr="00DF205D" w:rsidRDefault="00E54A5E" w:rsidP="00E54A5E">
      <w:pPr>
        <w:pStyle w:val="Prrafodelista"/>
        <w:spacing w:before="240" w:after="240" w:line="360" w:lineRule="auto"/>
        <w:ind w:left="567" w:right="616"/>
        <w:jc w:val="both"/>
        <w:rPr>
          <w:rFonts w:ascii="Palatino Linotype" w:hAnsi="Palatino Linotype"/>
          <w:i/>
          <w:sz w:val="22"/>
          <w:szCs w:val="22"/>
        </w:rPr>
      </w:pPr>
      <w:r w:rsidRPr="00DF205D">
        <w:rPr>
          <w:rFonts w:ascii="Palatino Linotype" w:hAnsi="Palatino Linotype"/>
          <w:b/>
          <w:i/>
          <w:sz w:val="22"/>
          <w:szCs w:val="22"/>
        </w:rPr>
        <w:t>Artículo 162.</w:t>
      </w:r>
      <w:r w:rsidRPr="00DF205D">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BA5F5BB" w14:textId="77777777" w:rsidR="00E54A5E" w:rsidRPr="00DF205D" w:rsidRDefault="00E54A5E" w:rsidP="00E54A5E">
      <w:pPr>
        <w:pStyle w:val="Prrafodelista"/>
        <w:spacing w:before="240" w:after="240" w:line="360" w:lineRule="auto"/>
        <w:ind w:left="0" w:right="49"/>
        <w:jc w:val="both"/>
        <w:rPr>
          <w:rFonts w:ascii="Palatino Linotype" w:hAnsi="Palatino Linotype" w:cs="Arial"/>
        </w:rPr>
      </w:pPr>
    </w:p>
    <w:p w14:paraId="48D0CF2A" w14:textId="7CA5D04B" w:rsidR="00E54A5E" w:rsidRPr="00DF205D" w:rsidRDefault="00E54A5E" w:rsidP="00E54A5E">
      <w:pPr>
        <w:pStyle w:val="Prrafodelista"/>
        <w:numPr>
          <w:ilvl w:val="0"/>
          <w:numId w:val="1"/>
        </w:numPr>
        <w:spacing w:before="240" w:after="240" w:line="360" w:lineRule="auto"/>
        <w:ind w:left="0" w:right="49" w:firstLine="0"/>
        <w:jc w:val="both"/>
        <w:rPr>
          <w:rFonts w:ascii="Palatino Linotype" w:hAnsi="Palatino Linotype" w:cs="Arial"/>
        </w:rPr>
      </w:pPr>
      <w:r w:rsidRPr="00DF205D">
        <w:rPr>
          <w:rFonts w:ascii="Palatino Linotype" w:hAnsi="Palatino Linotype" w:cs="Arial"/>
        </w:rPr>
        <w:lastRenderedPageBreak/>
        <w:t xml:space="preserve">Por lo que el </w:t>
      </w:r>
      <w:r w:rsidRPr="00DF205D">
        <w:rPr>
          <w:rFonts w:ascii="Palatino Linotype" w:hAnsi="Palatino Linotype" w:cs="Arial"/>
          <w:b/>
        </w:rPr>
        <w:t xml:space="preserve">SUJETO OBLIGADO, </w:t>
      </w:r>
      <w:r w:rsidRPr="00DF205D">
        <w:rPr>
          <w:rFonts w:ascii="Palatino Linotype" w:hAnsi="Palatino Linotype" w:cs="Arial"/>
        </w:rPr>
        <w:t xml:space="preserve">a través de su Unidad de Transparencia, debió requerir a todas y cada una de las áreas competentes así como a los </w:t>
      </w:r>
      <w:r w:rsidRPr="00DF205D">
        <w:rPr>
          <w:rFonts w:ascii="Palatino Linotype" w:hAnsi="Palatino Linotype" w:cs="Arial"/>
          <w:b/>
          <w:u w:val="single"/>
        </w:rPr>
        <w:t>servidores públicos habilitados</w:t>
      </w:r>
      <w:r w:rsidRPr="00DF205D">
        <w:rPr>
          <w:rFonts w:ascii="Palatino Linotype" w:hAnsi="Palatino Linotype" w:cs="Arial"/>
        </w:rPr>
        <w:t xml:space="preserve"> en donde pudiera obrar la información solicitada.</w:t>
      </w:r>
    </w:p>
    <w:p w14:paraId="0DA85BFF" w14:textId="77777777" w:rsidR="00E54A5E" w:rsidRPr="00DF205D" w:rsidRDefault="00E54A5E" w:rsidP="00E54A5E">
      <w:pPr>
        <w:pStyle w:val="Prrafodelista"/>
        <w:spacing w:before="240" w:after="240" w:line="360" w:lineRule="auto"/>
        <w:ind w:left="0" w:right="49"/>
        <w:jc w:val="both"/>
        <w:rPr>
          <w:rFonts w:ascii="Palatino Linotype" w:hAnsi="Palatino Linotype" w:cs="Arial"/>
        </w:rPr>
      </w:pPr>
    </w:p>
    <w:p w14:paraId="0EDE0208" w14:textId="77777777" w:rsidR="00E54A5E" w:rsidRPr="00DF205D" w:rsidRDefault="00E54A5E" w:rsidP="00E54A5E">
      <w:pPr>
        <w:pStyle w:val="Prrafodelista"/>
        <w:numPr>
          <w:ilvl w:val="0"/>
          <w:numId w:val="1"/>
        </w:numPr>
        <w:spacing w:before="240" w:after="240" w:line="360" w:lineRule="auto"/>
        <w:ind w:left="0" w:right="49" w:firstLine="0"/>
        <w:jc w:val="both"/>
        <w:rPr>
          <w:rFonts w:ascii="Palatino Linotype" w:hAnsi="Palatino Linotype" w:cs="Arial"/>
        </w:rPr>
      </w:pPr>
      <w:r w:rsidRPr="00DF205D">
        <w:rPr>
          <w:rFonts w:ascii="Palatino Linotype" w:hAnsi="Palatino Linotype" w:cs="Arial"/>
        </w:rPr>
        <w:t>Entendiéndose como Servidor Público Habilitado a</w:t>
      </w:r>
      <w:r w:rsidRPr="00DF205D">
        <w:t xml:space="preserve"> la “</w:t>
      </w:r>
      <w:r w:rsidRPr="00DF205D">
        <w:rPr>
          <w:rFonts w:ascii="Palatino Linotype" w:hAnsi="Palatino Linotype"/>
          <w:i/>
        </w:rPr>
        <w:t xml:space="preserve">Persona encargada dentro de las diversas unidades administrativas o áreas del sujeto obligado, de </w:t>
      </w:r>
      <w:r w:rsidRPr="00DF205D">
        <w:rPr>
          <w:rFonts w:ascii="Palatino Linotype" w:hAnsi="Palatino Linotype"/>
          <w:b/>
          <w:i/>
          <w:u w:val="single"/>
        </w:rPr>
        <w:t xml:space="preserve">apoyar, gestionar y entregar la información </w:t>
      </w:r>
      <w:r w:rsidRPr="00DF205D">
        <w:rPr>
          <w:rFonts w:ascii="Palatino Linotype" w:hAnsi="Palatino Linotype"/>
          <w:i/>
        </w:rPr>
        <w:t>o datos personales que se ubiquen en la misma, a sus respectivas unidades de transparencia; respecto de las solicitudes presentadas y aportar en primera instancia el fundamento y motivación de la clasificación de la información</w:t>
      </w:r>
      <w:r w:rsidRPr="00DF205D">
        <w:t xml:space="preserve">” </w:t>
      </w:r>
      <w:r w:rsidRPr="00DF205D">
        <w:rPr>
          <w:rFonts w:ascii="Palatino Linotype" w:hAnsi="Palatino Linotype"/>
        </w:rPr>
        <w:t>de conformidad con  el artículo 3 fracción XXXIX de la</w:t>
      </w:r>
      <w:r w:rsidRPr="00DF205D">
        <w:rPr>
          <w:rFonts w:ascii="Palatino Linotype" w:hAnsi="Palatino Linotype"/>
          <w:i/>
        </w:rPr>
        <w:t xml:space="preserve"> </w:t>
      </w:r>
      <w:r w:rsidRPr="00DF205D">
        <w:rPr>
          <w:rFonts w:ascii="Palatino Linotype" w:hAnsi="Palatino Linotype"/>
          <w:b/>
          <w:color w:val="000000" w:themeColor="text1"/>
        </w:rPr>
        <w:t>Ley de Transparencia y Acceso a la Información Pública del Estado de México y Municipios.</w:t>
      </w:r>
    </w:p>
    <w:p w14:paraId="7600AFD0" w14:textId="77777777" w:rsidR="00E54A5E" w:rsidRPr="00DF205D" w:rsidRDefault="00E54A5E" w:rsidP="00E54A5E">
      <w:pPr>
        <w:pStyle w:val="Prrafodelista"/>
        <w:spacing w:before="240" w:after="240" w:line="360" w:lineRule="auto"/>
        <w:ind w:left="0" w:right="49"/>
        <w:jc w:val="both"/>
        <w:rPr>
          <w:rFonts w:ascii="Palatino Linotype" w:hAnsi="Palatino Linotype" w:cs="Arial"/>
        </w:rPr>
      </w:pPr>
    </w:p>
    <w:p w14:paraId="021FA488" w14:textId="18D7C1BD" w:rsidR="00E54A5E" w:rsidRPr="00DF205D" w:rsidRDefault="00E54A5E" w:rsidP="00E54A5E">
      <w:pPr>
        <w:pStyle w:val="Prrafodelista"/>
        <w:numPr>
          <w:ilvl w:val="0"/>
          <w:numId w:val="1"/>
        </w:numPr>
        <w:tabs>
          <w:tab w:val="left" w:pos="567"/>
        </w:tabs>
        <w:spacing w:line="360" w:lineRule="auto"/>
        <w:ind w:left="0" w:firstLine="0"/>
        <w:jc w:val="both"/>
        <w:rPr>
          <w:rFonts w:ascii="Palatino Linotype" w:hAnsi="Palatino Linotype"/>
          <w:lang w:eastAsia="es-MX"/>
        </w:rPr>
      </w:pPr>
      <w:r w:rsidRPr="00DF205D">
        <w:rPr>
          <w:rFonts w:ascii="Palatino Linotype" w:hAnsi="Palatino Linotype"/>
          <w:lang w:eastAsia="es-MX"/>
        </w:rPr>
        <w:t xml:space="preserve">Por ello al no requerirse a todas las áreas competentes y por consecuencia no hacer entrega del soporte documental lo que está haciendo el </w:t>
      </w:r>
      <w:r w:rsidRPr="00DF205D">
        <w:rPr>
          <w:rFonts w:ascii="Palatino Linotype" w:hAnsi="Palatino Linotype"/>
          <w:b/>
          <w:lang w:eastAsia="es-MX"/>
        </w:rPr>
        <w:t>SUJETO OBLIGADO</w:t>
      </w:r>
      <w:r w:rsidRPr="00DF205D">
        <w:rPr>
          <w:rFonts w:ascii="Palatino Linotype" w:hAnsi="Palatino Linotype"/>
          <w:lang w:eastAsia="es-MX"/>
        </w:rPr>
        <w:t xml:space="preserve"> es actuar de manera deficiente, por lo que se concluye que es obligación de todas las autoridades, promover, respetar y garantizar los derechos humanos, entre ellos el de acceso a la información pública, por lo que la falta de respuesta, </w:t>
      </w:r>
      <w:r w:rsidRPr="00DF205D">
        <w:rPr>
          <w:rFonts w:ascii="Palatino Linotype" w:hAnsi="Palatino Linotype"/>
          <w:b/>
          <w:u w:val="single"/>
          <w:lang w:eastAsia="es-MX"/>
        </w:rPr>
        <w:t>las respuestas imprecisas</w:t>
      </w:r>
      <w:r w:rsidRPr="00DF205D">
        <w:rPr>
          <w:rFonts w:ascii="Palatino Linotype" w:hAnsi="Palatino Linotype"/>
          <w:lang w:eastAsia="es-MX"/>
        </w:rPr>
        <w:t xml:space="preserve">, </w:t>
      </w:r>
      <w:r w:rsidRPr="00DF205D">
        <w:rPr>
          <w:rFonts w:ascii="Palatino Linotype" w:hAnsi="Palatino Linotype"/>
          <w:b/>
          <w:u w:val="single"/>
          <w:lang w:eastAsia="es-MX"/>
        </w:rPr>
        <w:t>incompletas</w:t>
      </w:r>
      <w:r w:rsidRPr="00DF205D">
        <w:rPr>
          <w:rFonts w:ascii="Palatino Linotype" w:hAnsi="Palatino Linotype"/>
          <w:lang w:eastAsia="es-MX"/>
        </w:rPr>
        <w:t xml:space="preserve">, o que no corresponden a lo solicitado </w:t>
      </w:r>
      <w:r w:rsidRPr="00DF205D">
        <w:rPr>
          <w:rFonts w:ascii="Palatino Linotype" w:hAnsi="Palatino Linotype"/>
          <w:b/>
          <w:u w:val="single"/>
          <w:lang w:eastAsia="es-MX"/>
        </w:rPr>
        <w:t>generan una afectación inicial susceptible de ser reparada mediante el recurso de revisión</w:t>
      </w:r>
      <w:r w:rsidRPr="00DF205D">
        <w:rPr>
          <w:rFonts w:ascii="Palatino Linotype" w:hAnsi="Palatino Linotype"/>
          <w:lang w:eastAsia="es-MX"/>
        </w:rPr>
        <w:t>.</w:t>
      </w:r>
    </w:p>
    <w:p w14:paraId="4282094C" w14:textId="77777777" w:rsidR="00E54A5E" w:rsidRPr="00DF205D" w:rsidRDefault="00E54A5E" w:rsidP="00E54A5E">
      <w:pPr>
        <w:pStyle w:val="Prrafodelista"/>
        <w:tabs>
          <w:tab w:val="left" w:pos="567"/>
        </w:tabs>
        <w:spacing w:line="360" w:lineRule="auto"/>
        <w:ind w:left="0"/>
        <w:jc w:val="both"/>
        <w:rPr>
          <w:rFonts w:ascii="Palatino Linotype" w:hAnsi="Palatino Linotype"/>
          <w:lang w:eastAsia="es-MX"/>
        </w:rPr>
      </w:pPr>
    </w:p>
    <w:p w14:paraId="11AB774A" w14:textId="64D48A43" w:rsidR="00E54A5E" w:rsidRPr="00DF205D" w:rsidRDefault="00E54A5E" w:rsidP="00E54A5E">
      <w:pPr>
        <w:pStyle w:val="Prrafodelista"/>
        <w:numPr>
          <w:ilvl w:val="0"/>
          <w:numId w:val="1"/>
        </w:numPr>
        <w:tabs>
          <w:tab w:val="left" w:pos="567"/>
        </w:tabs>
        <w:spacing w:line="360" w:lineRule="auto"/>
        <w:ind w:left="0" w:firstLine="0"/>
        <w:jc w:val="both"/>
        <w:rPr>
          <w:rFonts w:ascii="Palatino Linotype" w:hAnsi="Palatino Linotype"/>
          <w:lang w:eastAsia="es-MX"/>
        </w:rPr>
      </w:pPr>
      <w:r w:rsidRPr="00DF205D">
        <w:rPr>
          <w:rFonts w:ascii="Palatino Linotype" w:hAnsi="Palatino Linotype"/>
          <w:lang w:eastAsia="es-MX"/>
        </w:rPr>
        <w:t xml:space="preserve">Por lo que el </w:t>
      </w:r>
      <w:r w:rsidRPr="00DF205D">
        <w:rPr>
          <w:rFonts w:ascii="Palatino Linotype" w:hAnsi="Palatino Linotype"/>
          <w:b/>
          <w:lang w:eastAsia="es-MX"/>
        </w:rPr>
        <w:t>SUJETO OBLIGADO</w:t>
      </w:r>
      <w:r w:rsidRPr="00DF205D">
        <w:rPr>
          <w:rFonts w:ascii="Palatino Linotype" w:hAnsi="Palatino Linotype"/>
          <w:lang w:eastAsia="es-MX"/>
        </w:rPr>
        <w:t xml:space="preserve"> para otorgar certeza jurídica a la ciudadanía de que hizo un esfuerzo de buscar en sus archivos debió requerir a todas las áreas para reforzar sus argumentos mediante pruebas documentales, máxime </w:t>
      </w:r>
      <w:r w:rsidRPr="00DF205D">
        <w:rPr>
          <w:rFonts w:ascii="Palatino Linotype" w:hAnsi="Palatino Linotype"/>
          <w:lang w:eastAsia="es-MX"/>
        </w:rPr>
        <w:lastRenderedPageBreak/>
        <w:t>porque todos los Sujetos Obligados deben documentar todo acto que derive de sus funciones.</w:t>
      </w:r>
    </w:p>
    <w:p w14:paraId="68F6CCA0" w14:textId="77777777" w:rsidR="00FA0C25" w:rsidRPr="00DF205D" w:rsidRDefault="00FA0C25" w:rsidP="00FA0C25">
      <w:pPr>
        <w:pStyle w:val="Prrafodelista"/>
        <w:ind w:left="0"/>
        <w:rPr>
          <w:rFonts w:ascii="Palatino Linotype" w:hAnsi="Palatino Linotype"/>
          <w:lang w:eastAsia="es-MX"/>
        </w:rPr>
      </w:pPr>
    </w:p>
    <w:p w14:paraId="35190B62" w14:textId="77777777" w:rsidR="00FA0C25" w:rsidRPr="00DF205D" w:rsidRDefault="00FA0C25" w:rsidP="00FA0C25">
      <w:pPr>
        <w:pStyle w:val="Ttulo1"/>
      </w:pPr>
      <w:bookmarkStart w:id="91" w:name="_Toc504587595"/>
      <w:bookmarkStart w:id="92" w:name="_Toc516157312"/>
      <w:bookmarkStart w:id="93" w:name="_Toc34236145"/>
      <w:r w:rsidRPr="00DF205D">
        <w:t>III. De las atribuciones del SUJETO OBLIGADO.</w:t>
      </w:r>
      <w:bookmarkEnd w:id="91"/>
      <w:bookmarkEnd w:id="92"/>
      <w:bookmarkEnd w:id="93"/>
    </w:p>
    <w:p w14:paraId="18C2F432" w14:textId="5E7E2E98" w:rsidR="0089297F" w:rsidRPr="00DF205D" w:rsidRDefault="00DA4D9C" w:rsidP="00DA4D9C">
      <w:pPr>
        <w:pStyle w:val="Prrafodelista"/>
        <w:numPr>
          <w:ilvl w:val="0"/>
          <w:numId w:val="1"/>
        </w:numPr>
        <w:spacing w:before="240" w:after="240" w:line="360" w:lineRule="auto"/>
        <w:ind w:left="0" w:firstLine="0"/>
        <w:jc w:val="both"/>
        <w:rPr>
          <w:rFonts w:ascii="Palatino Linotype" w:hAnsi="Palatino Linotype"/>
        </w:rPr>
      </w:pPr>
      <w:r w:rsidRPr="00DF205D">
        <w:rPr>
          <w:rFonts w:ascii="Palatino Linotype" w:hAnsi="Palatino Linotype"/>
        </w:rPr>
        <w:t xml:space="preserve">Para dar mayor claridad al </w:t>
      </w:r>
      <w:r w:rsidRPr="00DF205D">
        <w:rPr>
          <w:rFonts w:ascii="Palatino Linotype" w:hAnsi="Palatino Linotype"/>
          <w:b/>
        </w:rPr>
        <w:t>SUJETO OBLIGADO</w:t>
      </w:r>
      <w:r w:rsidRPr="00DF205D">
        <w:rPr>
          <w:rFonts w:ascii="Palatino Linotype" w:hAnsi="Palatino Linotype"/>
        </w:rPr>
        <w:t xml:space="preserve"> respecto de la naturaleza de la información requerida, cabe señalar que todos los Ayuntamientos contarán con al menos un Síndico Municipal electo por planilla según el principio de mayoría relativa, quien en el ejercicio de su encargo al conformarse dicho órgano deliberante deberá sesionar cuando menos una vez cada ocho días o cuantas veces sea necesario en asuntos de urgente resolución, tal como se encuentra establecido en </w:t>
      </w:r>
      <w:r w:rsidRPr="00DF205D">
        <w:rPr>
          <w:rFonts w:ascii="Palatino Linotype" w:hAnsi="Palatino Linotype"/>
          <w:b/>
        </w:rPr>
        <w:t>la Ley Orgánica Municipal del Estado de México</w:t>
      </w:r>
      <w:r w:rsidRPr="00DF205D">
        <w:rPr>
          <w:rFonts w:ascii="Palatino Linotype" w:hAnsi="Palatino Linotype"/>
        </w:rPr>
        <w:t>, que a la letra señala:</w:t>
      </w:r>
    </w:p>
    <w:p w14:paraId="3234559D" w14:textId="77777777" w:rsidR="001A15FE" w:rsidRPr="00DF205D" w:rsidRDefault="00E67F57" w:rsidP="001A15FE">
      <w:pPr>
        <w:tabs>
          <w:tab w:val="left" w:pos="142"/>
          <w:tab w:val="left" w:pos="284"/>
          <w:tab w:val="left" w:pos="426"/>
        </w:tabs>
        <w:spacing w:before="240" w:after="240" w:line="360" w:lineRule="auto"/>
        <w:ind w:left="567" w:right="567"/>
        <w:jc w:val="both"/>
        <w:rPr>
          <w:rFonts w:ascii="Palatino Linotype" w:hAnsi="Palatino Linotype"/>
          <w:i/>
          <w:sz w:val="22"/>
          <w:szCs w:val="22"/>
        </w:rPr>
      </w:pPr>
      <w:r w:rsidRPr="00DF205D">
        <w:rPr>
          <w:rFonts w:ascii="Palatino Linotype" w:hAnsi="Palatino Linotype"/>
          <w:i/>
          <w:sz w:val="22"/>
          <w:szCs w:val="22"/>
        </w:rPr>
        <w:t xml:space="preserve">Artículo 16.- Los Ayuntamientos se renovarán cada tres años, iniciarán su periodo el 1 de enero del año inmediato siguiente al de las elecciones municipales ordinarias y concluirán el 31 de diciembre del año de las elecciones para su renovación; y se integrarán por: </w:t>
      </w:r>
    </w:p>
    <w:p w14:paraId="528EED4F" w14:textId="77777777" w:rsidR="001A15FE" w:rsidRPr="00DF205D" w:rsidRDefault="00E67F57" w:rsidP="001A15FE">
      <w:pPr>
        <w:tabs>
          <w:tab w:val="left" w:pos="142"/>
          <w:tab w:val="left" w:pos="284"/>
          <w:tab w:val="left" w:pos="426"/>
        </w:tabs>
        <w:spacing w:before="240" w:after="240" w:line="360" w:lineRule="auto"/>
        <w:ind w:left="567" w:right="567"/>
        <w:jc w:val="both"/>
        <w:rPr>
          <w:rFonts w:ascii="Palatino Linotype" w:hAnsi="Palatino Linotype"/>
          <w:i/>
          <w:sz w:val="22"/>
          <w:szCs w:val="22"/>
        </w:rPr>
      </w:pPr>
      <w:r w:rsidRPr="00DF205D">
        <w:rPr>
          <w:rFonts w:ascii="Palatino Linotype" w:hAnsi="Palatino Linotype"/>
          <w:i/>
          <w:sz w:val="22"/>
          <w:szCs w:val="22"/>
        </w:rPr>
        <w:t xml:space="preserve">I. Un presidente, un síndico y seis regidores, electos por planilla según el principio de mayoría relativa y hasta cuatro regidores designados según el principio de representación proporcional, cuando se trate de municipios que tengan una población de menos de 150 mil habitantes; </w:t>
      </w:r>
    </w:p>
    <w:p w14:paraId="0CF84D62" w14:textId="79FAA07C" w:rsidR="001A15FE" w:rsidRPr="00DF205D" w:rsidRDefault="00E67F57" w:rsidP="001A15FE">
      <w:pPr>
        <w:tabs>
          <w:tab w:val="left" w:pos="142"/>
          <w:tab w:val="left" w:pos="284"/>
          <w:tab w:val="left" w:pos="426"/>
        </w:tabs>
        <w:spacing w:before="240" w:after="240" w:line="360" w:lineRule="auto"/>
        <w:ind w:left="567" w:right="567"/>
        <w:jc w:val="both"/>
        <w:rPr>
          <w:rFonts w:ascii="Palatino Linotype" w:hAnsi="Palatino Linotype"/>
          <w:i/>
          <w:sz w:val="22"/>
          <w:szCs w:val="22"/>
        </w:rPr>
      </w:pPr>
      <w:r w:rsidRPr="00DF205D">
        <w:rPr>
          <w:rFonts w:ascii="Palatino Linotype" w:hAnsi="Palatino Linotype"/>
          <w:i/>
          <w:sz w:val="22"/>
          <w:szCs w:val="22"/>
        </w:rPr>
        <w:t xml:space="preserve">II. Un presidente, un síndico y siete regidores, electos por planilla según el principio de mayoría relativa y hasta seis regidores designados según el principio de representación proporcional, cuando se trate de municipios que tengan una población de más de 150 mil y menos de 500 mil habitantes; </w:t>
      </w:r>
    </w:p>
    <w:p w14:paraId="7805B92D" w14:textId="2CBD6C90" w:rsidR="00E67F57" w:rsidRPr="00DF205D" w:rsidRDefault="00E67F57" w:rsidP="001A15FE">
      <w:pPr>
        <w:tabs>
          <w:tab w:val="left" w:pos="142"/>
          <w:tab w:val="left" w:pos="284"/>
          <w:tab w:val="left" w:pos="426"/>
        </w:tabs>
        <w:spacing w:before="240" w:after="240" w:line="360" w:lineRule="auto"/>
        <w:ind w:left="567" w:right="567"/>
        <w:jc w:val="both"/>
        <w:rPr>
          <w:rFonts w:ascii="Palatino Linotype" w:hAnsi="Palatino Linotype"/>
          <w:i/>
          <w:sz w:val="22"/>
          <w:szCs w:val="22"/>
        </w:rPr>
      </w:pPr>
      <w:r w:rsidRPr="00DF205D">
        <w:rPr>
          <w:rFonts w:ascii="Palatino Linotype" w:hAnsi="Palatino Linotype"/>
          <w:i/>
          <w:sz w:val="22"/>
          <w:szCs w:val="22"/>
        </w:rPr>
        <w:lastRenderedPageBreak/>
        <w:t>III. 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 IV. Un presidente, dos síndicos y once regidores, electos por planilla según el principio de mayoría relativa y un síndico y hasta ocho regidores designados por el principio de representación proporcional, cuando se trate de municipios que tengan una población de más de un millón de habitantes.</w:t>
      </w:r>
    </w:p>
    <w:p w14:paraId="6402C66E" w14:textId="5A703A33" w:rsidR="00E67F57" w:rsidRPr="00DF205D" w:rsidRDefault="00E67F57" w:rsidP="001A15FE">
      <w:pPr>
        <w:tabs>
          <w:tab w:val="left" w:pos="142"/>
          <w:tab w:val="left" w:pos="284"/>
          <w:tab w:val="left" w:pos="426"/>
        </w:tabs>
        <w:spacing w:before="240" w:after="240" w:line="360" w:lineRule="auto"/>
        <w:ind w:left="567" w:right="567"/>
        <w:jc w:val="both"/>
        <w:rPr>
          <w:rStyle w:val="Textoennegrita"/>
          <w:rFonts w:ascii="Palatino Linotype" w:eastAsia="MS Gothic" w:hAnsi="Palatino Linotype" w:cs="Times New Roman"/>
          <w:b w:val="0"/>
          <w:bCs w:val="0"/>
          <w:i/>
          <w:sz w:val="22"/>
          <w:szCs w:val="22"/>
        </w:rPr>
      </w:pPr>
      <w:r w:rsidRPr="00DF205D">
        <w:rPr>
          <w:rFonts w:ascii="Palatino Linotype" w:hAnsi="Palatino Linotype"/>
          <w:i/>
          <w:sz w:val="22"/>
          <w:szCs w:val="22"/>
        </w:rPr>
        <w:t>…</w:t>
      </w:r>
    </w:p>
    <w:p w14:paraId="6258032B" w14:textId="2825E897" w:rsidR="00FC61A4" w:rsidRPr="00DF205D" w:rsidRDefault="00E67F57" w:rsidP="001A15FE">
      <w:pPr>
        <w:tabs>
          <w:tab w:val="left" w:pos="142"/>
          <w:tab w:val="left" w:pos="284"/>
          <w:tab w:val="left" w:pos="426"/>
        </w:tabs>
        <w:spacing w:before="240" w:after="240" w:line="360" w:lineRule="auto"/>
        <w:ind w:left="567" w:right="567"/>
        <w:contextualSpacing/>
        <w:jc w:val="both"/>
        <w:rPr>
          <w:rFonts w:ascii="Palatino Linotype" w:hAnsi="Palatino Linotype"/>
          <w:i/>
          <w:sz w:val="22"/>
          <w:szCs w:val="22"/>
        </w:rPr>
      </w:pPr>
      <w:r w:rsidRPr="00DF205D">
        <w:rPr>
          <w:rFonts w:ascii="Palatino Linotype" w:hAnsi="Palatino Linotype"/>
          <w:i/>
          <w:sz w:val="22"/>
          <w:szCs w:val="22"/>
        </w:rPr>
        <w:t xml:space="preserve">Artículo 27.- Los ayuntamientos como órganos deliberantes, </w:t>
      </w:r>
      <w:r w:rsidRPr="00DF205D">
        <w:rPr>
          <w:rFonts w:ascii="Palatino Linotype" w:hAnsi="Palatino Linotype"/>
          <w:b/>
          <w:i/>
          <w:sz w:val="22"/>
          <w:szCs w:val="22"/>
          <w:u w:val="single"/>
        </w:rPr>
        <w:t>deberán resolver</w:t>
      </w:r>
      <w:r w:rsidRPr="00DF205D">
        <w:rPr>
          <w:rFonts w:ascii="Palatino Linotype" w:hAnsi="Palatino Linotype"/>
          <w:i/>
          <w:sz w:val="22"/>
          <w:szCs w:val="22"/>
        </w:rPr>
        <w:t xml:space="preserve"> </w:t>
      </w:r>
      <w:r w:rsidRPr="00DF205D">
        <w:rPr>
          <w:rFonts w:ascii="Palatino Linotype" w:hAnsi="Palatino Linotype"/>
          <w:b/>
          <w:i/>
          <w:sz w:val="22"/>
          <w:szCs w:val="22"/>
          <w:u w:val="single"/>
        </w:rPr>
        <w:t>colegiadamente los asuntos de su competencia.</w:t>
      </w:r>
      <w:r w:rsidRPr="00DF205D">
        <w:rPr>
          <w:rFonts w:ascii="Palatino Linotype" w:hAnsi="Palatino Linotype"/>
          <w:i/>
          <w:sz w:val="22"/>
          <w:szCs w:val="22"/>
        </w:rPr>
        <w:t xml:space="preserve"> Para lo cual los Ayuntamientos deberán expedir o reformar, en su caso, en la tercera sesión que celebren, el Reglamento de Cabildo, debiendo pub</w:t>
      </w:r>
      <w:r w:rsidR="001A15FE" w:rsidRPr="00DF205D">
        <w:rPr>
          <w:rFonts w:ascii="Palatino Linotype" w:hAnsi="Palatino Linotype"/>
          <w:i/>
          <w:sz w:val="22"/>
          <w:szCs w:val="22"/>
        </w:rPr>
        <w:t>licarse en la Gaceta Municipal.</w:t>
      </w:r>
    </w:p>
    <w:p w14:paraId="67D075F1" w14:textId="77777777" w:rsidR="005357C3" w:rsidRPr="00DF205D" w:rsidRDefault="005357C3" w:rsidP="005357C3">
      <w:pPr>
        <w:tabs>
          <w:tab w:val="left" w:pos="142"/>
          <w:tab w:val="left" w:pos="284"/>
          <w:tab w:val="left" w:pos="426"/>
        </w:tabs>
        <w:spacing w:before="240" w:after="240" w:line="360" w:lineRule="auto"/>
        <w:ind w:left="567" w:right="567"/>
        <w:contextualSpacing/>
        <w:jc w:val="both"/>
        <w:rPr>
          <w:rFonts w:ascii="Palatino Linotype" w:hAnsi="Palatino Linotype"/>
          <w:i/>
          <w:sz w:val="22"/>
          <w:szCs w:val="22"/>
        </w:rPr>
      </w:pPr>
      <w:r w:rsidRPr="00DF205D">
        <w:rPr>
          <w:rFonts w:ascii="Palatino Linotype" w:hAnsi="Palatino Linotype"/>
          <w:i/>
          <w:sz w:val="22"/>
          <w:szCs w:val="22"/>
        </w:rPr>
        <w:t xml:space="preserve">Artículo 28.- Los ayuntamientos sesionarán cuando menos una vez cada ocho días o cuantas veces sea necesario en asuntos de urgente resolución, a petición de la mayoría de sus miembros y podrán declararse en sesión permanente cuando la importancia del asunto lo requiera. </w:t>
      </w:r>
    </w:p>
    <w:p w14:paraId="4349820E" w14:textId="77777777" w:rsidR="005357C3" w:rsidRPr="00DF205D" w:rsidRDefault="005357C3" w:rsidP="005357C3">
      <w:pPr>
        <w:tabs>
          <w:tab w:val="left" w:pos="142"/>
          <w:tab w:val="left" w:pos="284"/>
          <w:tab w:val="left" w:pos="426"/>
        </w:tabs>
        <w:spacing w:before="240" w:after="240" w:line="360" w:lineRule="auto"/>
        <w:ind w:left="567" w:right="567"/>
        <w:contextualSpacing/>
        <w:jc w:val="both"/>
        <w:rPr>
          <w:rFonts w:ascii="Palatino Linotype" w:hAnsi="Palatino Linotype"/>
          <w:i/>
          <w:sz w:val="22"/>
          <w:szCs w:val="22"/>
        </w:rPr>
      </w:pPr>
      <w:r w:rsidRPr="00DF205D">
        <w:rPr>
          <w:rFonts w:ascii="Palatino Linotype" w:hAnsi="Palatino Linotype"/>
          <w:i/>
          <w:sz w:val="22"/>
          <w:szCs w:val="22"/>
        </w:rPr>
        <w:t xml:space="preserve">Las sesiones de los ayuntamientos serán públicas y deberán transmitirse a través de la página de internet del municipio. </w:t>
      </w:r>
    </w:p>
    <w:p w14:paraId="760F3550" w14:textId="77777777" w:rsidR="005357C3" w:rsidRPr="00DF205D" w:rsidRDefault="005357C3" w:rsidP="005357C3">
      <w:pPr>
        <w:tabs>
          <w:tab w:val="left" w:pos="142"/>
          <w:tab w:val="left" w:pos="284"/>
          <w:tab w:val="left" w:pos="426"/>
        </w:tabs>
        <w:spacing w:before="240" w:after="240" w:line="360" w:lineRule="auto"/>
        <w:ind w:left="567" w:right="567"/>
        <w:contextualSpacing/>
        <w:jc w:val="both"/>
        <w:rPr>
          <w:rFonts w:ascii="Palatino Linotype" w:hAnsi="Palatino Linotype"/>
          <w:i/>
          <w:sz w:val="22"/>
          <w:szCs w:val="22"/>
        </w:rPr>
      </w:pPr>
      <w:r w:rsidRPr="00DF205D">
        <w:rPr>
          <w:rFonts w:ascii="Palatino Linotype" w:hAnsi="Palatino Linotype"/>
          <w:i/>
          <w:sz w:val="22"/>
          <w:szCs w:val="22"/>
        </w:rPr>
        <w:t xml:space="preserve">Las sesiones de los ayuntamientos se celebrarán en la sala de cabildos; y cuando la solemnidad del caso lo requiera, en el recinto previamente declarado oficial para tal objeto. </w:t>
      </w:r>
    </w:p>
    <w:p w14:paraId="407D4349" w14:textId="77777777" w:rsidR="005357C3" w:rsidRPr="00DF205D" w:rsidRDefault="005357C3" w:rsidP="005357C3">
      <w:pPr>
        <w:tabs>
          <w:tab w:val="left" w:pos="142"/>
          <w:tab w:val="left" w:pos="284"/>
          <w:tab w:val="left" w:pos="426"/>
        </w:tabs>
        <w:spacing w:before="240" w:after="240" w:line="360" w:lineRule="auto"/>
        <w:ind w:left="567" w:right="567"/>
        <w:contextualSpacing/>
        <w:jc w:val="both"/>
        <w:rPr>
          <w:rFonts w:ascii="Palatino Linotype" w:hAnsi="Palatino Linotype"/>
          <w:b/>
          <w:i/>
          <w:sz w:val="22"/>
          <w:szCs w:val="22"/>
          <w:u w:val="single"/>
        </w:rPr>
      </w:pPr>
      <w:r w:rsidRPr="00DF205D">
        <w:rPr>
          <w:rFonts w:ascii="Palatino Linotype" w:hAnsi="Palatino Linotype"/>
          <w:i/>
          <w:sz w:val="22"/>
          <w:szCs w:val="22"/>
        </w:rPr>
        <w:t xml:space="preserve">Los ayuntamientos sesionarán en cabildo abierto cuando menos bimestralmente. El cabildo en sesión abierta es la sesión que celebra el Ayuntamiento, en la cual los habitantes participan directamente con derecho a voz pero sin voto, a fin de discutir </w:t>
      </w:r>
      <w:r w:rsidRPr="00DF205D">
        <w:rPr>
          <w:rFonts w:ascii="Palatino Linotype" w:hAnsi="Palatino Linotype"/>
          <w:i/>
          <w:sz w:val="22"/>
          <w:szCs w:val="22"/>
        </w:rPr>
        <w:lastRenderedPageBreak/>
        <w:t xml:space="preserve">asuntos de interés para la comunidad y con competencia sobre el mismo. En este tipo de sesiones el Ayuntamiento escuchará la opinión del público que participe en la Sesión y podrá tomarla en cuenta al dictaminar </w:t>
      </w:r>
      <w:r w:rsidRPr="00DF205D">
        <w:rPr>
          <w:rFonts w:ascii="Palatino Linotype" w:hAnsi="Palatino Linotype"/>
          <w:b/>
          <w:i/>
          <w:sz w:val="22"/>
          <w:szCs w:val="22"/>
          <w:u w:val="single"/>
        </w:rPr>
        <w:t>sus resoluciones.</w:t>
      </w:r>
    </w:p>
    <w:p w14:paraId="65FCA3D4" w14:textId="77777777" w:rsidR="001A15FE" w:rsidRPr="00DF205D" w:rsidRDefault="001A15FE" w:rsidP="005357C3">
      <w:pPr>
        <w:tabs>
          <w:tab w:val="left" w:pos="142"/>
          <w:tab w:val="left" w:pos="284"/>
          <w:tab w:val="left" w:pos="1134"/>
        </w:tabs>
        <w:spacing w:line="360" w:lineRule="auto"/>
        <w:ind w:right="567"/>
        <w:contextualSpacing/>
        <w:jc w:val="both"/>
        <w:rPr>
          <w:rFonts w:ascii="Palatino Linotype" w:eastAsia="MS Gothic" w:hAnsi="Palatino Linotype" w:cs="Times New Roman"/>
          <w:sz w:val="22"/>
          <w:szCs w:val="22"/>
        </w:rPr>
      </w:pPr>
    </w:p>
    <w:p w14:paraId="63541AB7" w14:textId="4761A5E3" w:rsidR="00DA4D9C" w:rsidRPr="00DF205D" w:rsidRDefault="005357C3" w:rsidP="005357C3">
      <w:pPr>
        <w:pStyle w:val="Prrafodelista"/>
        <w:numPr>
          <w:ilvl w:val="0"/>
          <w:numId w:val="1"/>
        </w:numPr>
        <w:tabs>
          <w:tab w:val="left" w:pos="0"/>
          <w:tab w:val="left" w:pos="142"/>
          <w:tab w:val="left" w:pos="284"/>
        </w:tabs>
        <w:spacing w:before="240" w:after="240" w:line="360" w:lineRule="auto"/>
        <w:ind w:left="0" w:firstLine="0"/>
        <w:jc w:val="both"/>
        <w:rPr>
          <w:rFonts w:ascii="Palatino Linotype" w:eastAsia="MS Gothic" w:hAnsi="Palatino Linotype" w:cs="Times New Roman"/>
        </w:rPr>
      </w:pPr>
      <w:r w:rsidRPr="00DF205D">
        <w:rPr>
          <w:rFonts w:ascii="Palatino Linotype" w:eastAsia="MS Gothic" w:hAnsi="Palatino Linotype" w:cs="Times New Roman"/>
        </w:rPr>
        <w:t>De la misma forma</w:t>
      </w:r>
      <w:r w:rsidR="00DA4D9C" w:rsidRPr="00DF205D">
        <w:rPr>
          <w:rFonts w:ascii="Palatino Linotype" w:eastAsia="MS Gothic" w:hAnsi="Palatino Linotype" w:cs="Times New Roman"/>
        </w:rPr>
        <w:t xml:space="preserve"> </w:t>
      </w:r>
      <w:r w:rsidR="00DA4D9C" w:rsidRPr="00DF205D">
        <w:rPr>
          <w:rFonts w:ascii="Palatino Linotype" w:hAnsi="Palatino Linotype"/>
        </w:rPr>
        <w:t xml:space="preserve">la </w:t>
      </w:r>
      <w:r w:rsidR="00DA4D9C" w:rsidRPr="00DF205D">
        <w:rPr>
          <w:rFonts w:ascii="Palatino Linotype" w:hAnsi="Palatino Linotype"/>
          <w:b/>
        </w:rPr>
        <w:t xml:space="preserve">Ley Orgánica Municipal del Estado de México </w:t>
      </w:r>
      <w:r w:rsidRPr="00DF205D">
        <w:rPr>
          <w:rFonts w:ascii="Palatino Linotype" w:hAnsi="Palatino Linotype"/>
        </w:rPr>
        <w:t>esencialmente establece que 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 así mismo dispone cuáles son las atribuciones conferidas a dichos servidores públicos:</w:t>
      </w:r>
    </w:p>
    <w:p w14:paraId="7D530302" w14:textId="77777777" w:rsidR="0049273D" w:rsidRPr="00DF205D" w:rsidRDefault="0049273D" w:rsidP="001A15FE">
      <w:pPr>
        <w:tabs>
          <w:tab w:val="left" w:pos="142"/>
          <w:tab w:val="left" w:pos="284"/>
          <w:tab w:val="left" w:pos="426"/>
        </w:tabs>
        <w:spacing w:before="240" w:after="240" w:line="360" w:lineRule="auto"/>
        <w:ind w:left="567" w:right="567"/>
        <w:contextualSpacing/>
        <w:jc w:val="both"/>
        <w:rPr>
          <w:rFonts w:ascii="Palatino Linotype" w:hAnsi="Palatino Linotype"/>
          <w:b/>
          <w:sz w:val="22"/>
          <w:szCs w:val="22"/>
          <w:u w:val="single"/>
        </w:rPr>
      </w:pPr>
    </w:p>
    <w:p w14:paraId="0EC7DEE8" w14:textId="6988D11B" w:rsidR="0049273D" w:rsidRPr="00DF205D" w:rsidRDefault="0049273D" w:rsidP="001A15FE">
      <w:pPr>
        <w:tabs>
          <w:tab w:val="left" w:pos="142"/>
          <w:tab w:val="left" w:pos="284"/>
          <w:tab w:val="left" w:pos="426"/>
        </w:tabs>
        <w:spacing w:before="240" w:after="240" w:line="360" w:lineRule="auto"/>
        <w:ind w:left="567" w:right="567"/>
        <w:contextualSpacing/>
        <w:jc w:val="both"/>
        <w:rPr>
          <w:rFonts w:ascii="Palatino Linotype" w:hAnsi="Palatino Linotype"/>
          <w:i/>
          <w:sz w:val="22"/>
          <w:szCs w:val="22"/>
        </w:rPr>
      </w:pPr>
      <w:r w:rsidRPr="00DF205D">
        <w:rPr>
          <w:rFonts w:ascii="Palatino Linotype" w:hAnsi="Palatino Linotype"/>
          <w:i/>
          <w:sz w:val="22"/>
          <w:szCs w:val="22"/>
        </w:rPr>
        <w:t>Artículo 52.- 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w:t>
      </w:r>
    </w:p>
    <w:p w14:paraId="4889CCF6" w14:textId="77777777" w:rsidR="0049273D" w:rsidRPr="00DF205D" w:rsidRDefault="0049273D" w:rsidP="00665C1C">
      <w:pPr>
        <w:tabs>
          <w:tab w:val="left" w:pos="142"/>
          <w:tab w:val="left" w:pos="284"/>
          <w:tab w:val="left" w:pos="426"/>
        </w:tabs>
        <w:spacing w:before="240" w:after="240" w:line="360" w:lineRule="auto"/>
        <w:contextualSpacing/>
        <w:jc w:val="both"/>
      </w:pPr>
    </w:p>
    <w:p w14:paraId="40CAED8C" w14:textId="77777777" w:rsidR="0049273D" w:rsidRPr="00DF205D" w:rsidRDefault="0049273D" w:rsidP="0049273D">
      <w:pPr>
        <w:tabs>
          <w:tab w:val="left" w:pos="142"/>
          <w:tab w:val="left" w:pos="284"/>
          <w:tab w:val="left" w:pos="426"/>
        </w:tabs>
        <w:spacing w:before="240" w:after="240" w:line="360" w:lineRule="auto"/>
        <w:ind w:left="567" w:right="567"/>
        <w:contextualSpacing/>
        <w:jc w:val="both"/>
        <w:rPr>
          <w:rFonts w:ascii="Palatino Linotype" w:hAnsi="Palatino Linotype"/>
          <w:i/>
          <w:sz w:val="22"/>
          <w:szCs w:val="22"/>
        </w:rPr>
      </w:pPr>
      <w:r w:rsidRPr="00DF205D">
        <w:rPr>
          <w:rFonts w:ascii="Palatino Linotype" w:hAnsi="Palatino Linotype"/>
          <w:i/>
          <w:sz w:val="22"/>
          <w:szCs w:val="22"/>
        </w:rPr>
        <w:t xml:space="preserve">Artículo 53.- Los síndicos tendrán las siguientes atribuciones: </w:t>
      </w:r>
    </w:p>
    <w:p w14:paraId="7F30FDF4" w14:textId="23F917C5" w:rsidR="0049273D" w:rsidRPr="00DF205D" w:rsidRDefault="0049273D" w:rsidP="00B211AD">
      <w:pPr>
        <w:pStyle w:val="Prrafodelista"/>
        <w:numPr>
          <w:ilvl w:val="0"/>
          <w:numId w:val="5"/>
        </w:numPr>
        <w:tabs>
          <w:tab w:val="left" w:pos="142"/>
          <w:tab w:val="left" w:pos="284"/>
          <w:tab w:val="left" w:pos="426"/>
        </w:tabs>
        <w:spacing w:before="240" w:after="240" w:line="360" w:lineRule="auto"/>
        <w:ind w:left="567" w:right="567" w:firstLine="0"/>
        <w:jc w:val="both"/>
        <w:rPr>
          <w:rFonts w:ascii="Palatino Linotype" w:hAnsi="Palatino Linotype"/>
          <w:i/>
          <w:sz w:val="22"/>
          <w:szCs w:val="22"/>
        </w:rPr>
      </w:pPr>
      <w:r w:rsidRPr="00DF205D">
        <w:rPr>
          <w:rFonts w:ascii="Palatino Linotype" w:hAnsi="Palatino Linotype"/>
          <w:i/>
          <w:sz w:val="22"/>
          <w:szCs w:val="22"/>
        </w:rPr>
        <w:t xml:space="preserve">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w:t>
      </w:r>
    </w:p>
    <w:p w14:paraId="2AAA9792" w14:textId="77777777" w:rsidR="0049273D" w:rsidRPr="00DF205D" w:rsidRDefault="0049273D" w:rsidP="0049273D">
      <w:pPr>
        <w:pStyle w:val="Prrafodelista"/>
        <w:tabs>
          <w:tab w:val="left" w:pos="142"/>
          <w:tab w:val="left" w:pos="284"/>
          <w:tab w:val="left" w:pos="426"/>
        </w:tabs>
        <w:spacing w:before="240" w:after="240" w:line="360" w:lineRule="auto"/>
        <w:ind w:left="567" w:right="567"/>
        <w:jc w:val="both"/>
        <w:rPr>
          <w:rFonts w:ascii="Palatino Linotype" w:hAnsi="Palatino Linotype"/>
          <w:i/>
          <w:sz w:val="22"/>
          <w:szCs w:val="22"/>
        </w:rPr>
      </w:pPr>
      <w:r w:rsidRPr="00DF205D">
        <w:rPr>
          <w:rFonts w:ascii="Palatino Linotype" w:hAnsi="Palatino Linotype"/>
          <w:i/>
          <w:sz w:val="22"/>
          <w:szCs w:val="22"/>
        </w:rPr>
        <w:lastRenderedPageBreak/>
        <w:t xml:space="preserve">La representación legal de los miembros de los ayuntamientos, sólo se dará en asuntos oficiales; I Bis. Supervisar a los representantes legales asignados por el Ayuntamiento, en la correcta atención y defensa de los litigios laborales; </w:t>
      </w:r>
    </w:p>
    <w:p w14:paraId="3C10FCC8" w14:textId="7326AF82" w:rsidR="0049273D" w:rsidRPr="00DF205D" w:rsidRDefault="0049273D" w:rsidP="0049273D">
      <w:pPr>
        <w:pStyle w:val="Prrafodelista"/>
        <w:tabs>
          <w:tab w:val="left" w:pos="142"/>
          <w:tab w:val="left" w:pos="284"/>
          <w:tab w:val="left" w:pos="426"/>
        </w:tabs>
        <w:spacing w:before="240" w:after="240" w:line="360" w:lineRule="auto"/>
        <w:ind w:left="567" w:right="567"/>
        <w:jc w:val="both"/>
        <w:rPr>
          <w:rFonts w:ascii="Palatino Linotype" w:hAnsi="Palatino Linotype"/>
          <w:i/>
          <w:sz w:val="22"/>
          <w:szCs w:val="22"/>
        </w:rPr>
      </w:pPr>
      <w:r w:rsidRPr="00DF205D">
        <w:rPr>
          <w:rFonts w:ascii="Palatino Linotype" w:hAnsi="Palatino Linotype"/>
          <w:i/>
          <w:sz w:val="22"/>
          <w:szCs w:val="22"/>
        </w:rPr>
        <w:t xml:space="preserve">Ter. Informar al presidente, en caso de cualquier irregularidad en la atención y/o defensa de los litigios laborales seguidos ante las autoridades laborales competentes. Derogado </w:t>
      </w:r>
    </w:p>
    <w:p w14:paraId="34FF7683" w14:textId="0423F97C" w:rsidR="0049273D" w:rsidRPr="00DF205D" w:rsidRDefault="0049273D" w:rsidP="0049273D">
      <w:pPr>
        <w:tabs>
          <w:tab w:val="left" w:pos="142"/>
          <w:tab w:val="left" w:pos="284"/>
          <w:tab w:val="left" w:pos="426"/>
        </w:tabs>
        <w:spacing w:before="240" w:after="240" w:line="360" w:lineRule="auto"/>
        <w:ind w:left="567" w:right="567"/>
        <w:jc w:val="both"/>
        <w:rPr>
          <w:rFonts w:ascii="Palatino Linotype" w:hAnsi="Palatino Linotype"/>
          <w:i/>
          <w:sz w:val="22"/>
          <w:szCs w:val="22"/>
        </w:rPr>
      </w:pPr>
      <w:r w:rsidRPr="00DF205D">
        <w:rPr>
          <w:rFonts w:ascii="Palatino Linotype" w:hAnsi="Palatino Linotype"/>
          <w:i/>
          <w:sz w:val="22"/>
          <w:szCs w:val="22"/>
        </w:rPr>
        <w:t xml:space="preserve">II. Revisar y firmar los cortes de caja de la tesorería municipal; </w:t>
      </w:r>
    </w:p>
    <w:p w14:paraId="706A29A8" w14:textId="1FB2AADB" w:rsidR="0049273D" w:rsidRPr="00DF205D" w:rsidRDefault="0049273D" w:rsidP="0049273D">
      <w:pPr>
        <w:spacing w:line="360" w:lineRule="auto"/>
        <w:ind w:left="567" w:right="567"/>
        <w:jc w:val="both"/>
        <w:rPr>
          <w:rFonts w:ascii="Palatino Linotype" w:hAnsi="Palatino Linotype"/>
          <w:i/>
          <w:sz w:val="22"/>
          <w:szCs w:val="22"/>
        </w:rPr>
      </w:pPr>
      <w:r w:rsidRPr="00DF205D">
        <w:rPr>
          <w:rFonts w:ascii="Palatino Linotype" w:hAnsi="Palatino Linotype"/>
          <w:i/>
          <w:sz w:val="22"/>
          <w:szCs w:val="22"/>
        </w:rPr>
        <w:t xml:space="preserve">III. Cuidar que la aplicación de los gastos se haga llenando todos los requisitos legales y conforme al presupuesto respectivo; </w:t>
      </w:r>
    </w:p>
    <w:p w14:paraId="683063D7" w14:textId="77777777" w:rsidR="0049273D" w:rsidRPr="00DF205D" w:rsidRDefault="0049273D" w:rsidP="0049273D">
      <w:pPr>
        <w:spacing w:line="360" w:lineRule="auto"/>
        <w:ind w:left="567" w:right="567"/>
        <w:jc w:val="both"/>
        <w:rPr>
          <w:rFonts w:ascii="Palatino Linotype" w:hAnsi="Palatino Linotype"/>
          <w:i/>
          <w:sz w:val="22"/>
          <w:szCs w:val="22"/>
        </w:rPr>
      </w:pPr>
      <w:r w:rsidRPr="00DF205D">
        <w:rPr>
          <w:rFonts w:ascii="Palatino Linotype" w:hAnsi="Palatino Linotype"/>
          <w:i/>
          <w:sz w:val="22"/>
          <w:szCs w:val="22"/>
        </w:rPr>
        <w:t xml:space="preserve">IV. Vigilar que las multas que impongan las autoridades municipales ingresen a la tesorería, previo comprobante respectivo; </w:t>
      </w:r>
    </w:p>
    <w:p w14:paraId="135E0D39" w14:textId="77777777" w:rsidR="0049273D" w:rsidRPr="00DF205D" w:rsidRDefault="0049273D" w:rsidP="0049273D">
      <w:pPr>
        <w:spacing w:line="360" w:lineRule="auto"/>
        <w:ind w:left="567" w:right="567"/>
        <w:jc w:val="both"/>
        <w:rPr>
          <w:rFonts w:ascii="Palatino Linotype" w:hAnsi="Palatino Linotype"/>
          <w:i/>
          <w:sz w:val="22"/>
          <w:szCs w:val="22"/>
        </w:rPr>
      </w:pPr>
      <w:r w:rsidRPr="00DF205D">
        <w:rPr>
          <w:rFonts w:ascii="Palatino Linotype" w:hAnsi="Palatino Linotype"/>
          <w:i/>
          <w:sz w:val="22"/>
          <w:szCs w:val="22"/>
        </w:rPr>
        <w:t xml:space="preserve">V. Asistir a las visitas de inspección que realice el Órgano Superior de Fiscalización del Estado de México a la tesorería e informar de los resultados al ayuntamiento; </w:t>
      </w:r>
    </w:p>
    <w:p w14:paraId="6F5CA429" w14:textId="77777777" w:rsidR="0049273D" w:rsidRPr="00DF205D" w:rsidRDefault="0049273D" w:rsidP="0049273D">
      <w:pPr>
        <w:spacing w:line="360" w:lineRule="auto"/>
        <w:ind w:left="567" w:right="567"/>
        <w:jc w:val="both"/>
        <w:rPr>
          <w:rFonts w:ascii="Palatino Linotype" w:hAnsi="Palatino Linotype"/>
          <w:i/>
          <w:sz w:val="22"/>
          <w:szCs w:val="22"/>
        </w:rPr>
      </w:pPr>
      <w:r w:rsidRPr="00DF205D">
        <w:rPr>
          <w:rFonts w:ascii="Palatino Linotype" w:hAnsi="Palatino Linotype"/>
          <w:i/>
          <w:sz w:val="22"/>
          <w:szCs w:val="22"/>
        </w:rPr>
        <w:t xml:space="preserve">VI. Hacer que oportunamente se remitan al Órgano Superior de Fiscalización del Estado de México las cuentas de la tesorería municipal y remitir copia del resumen financiero a los miembros del ayuntamiento; </w:t>
      </w:r>
    </w:p>
    <w:p w14:paraId="754EB420" w14:textId="77777777" w:rsidR="0049273D" w:rsidRPr="00DF205D" w:rsidRDefault="0049273D" w:rsidP="0049273D">
      <w:pPr>
        <w:spacing w:line="360" w:lineRule="auto"/>
        <w:ind w:left="567" w:right="567"/>
        <w:jc w:val="both"/>
        <w:rPr>
          <w:rFonts w:ascii="Palatino Linotype" w:hAnsi="Palatino Linotype"/>
          <w:i/>
          <w:sz w:val="22"/>
          <w:szCs w:val="22"/>
        </w:rPr>
      </w:pPr>
      <w:r w:rsidRPr="00DF205D">
        <w:rPr>
          <w:rFonts w:ascii="Palatino Linotype" w:hAnsi="Palatino Linotype"/>
          <w:i/>
          <w:sz w:val="22"/>
          <w:szCs w:val="22"/>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144FA264" w14:textId="77777777" w:rsidR="0049273D" w:rsidRPr="00DF205D" w:rsidRDefault="0049273D" w:rsidP="0049273D">
      <w:pPr>
        <w:spacing w:line="360" w:lineRule="auto"/>
        <w:ind w:left="567" w:right="567"/>
        <w:jc w:val="both"/>
        <w:rPr>
          <w:rFonts w:ascii="Palatino Linotype" w:hAnsi="Palatino Linotype"/>
          <w:i/>
          <w:sz w:val="22"/>
          <w:szCs w:val="22"/>
        </w:rPr>
      </w:pPr>
      <w:r w:rsidRPr="00DF205D">
        <w:rPr>
          <w:rFonts w:ascii="Palatino Linotype" w:hAnsi="Palatino Linotype"/>
          <w:i/>
          <w:sz w:val="22"/>
          <w:szCs w:val="22"/>
        </w:rPr>
        <w:t xml:space="preserve">VIII. Regularizar la propiedad de los bienes inmuebles municipales, para ello tendrán un plazo de ciento veinte días hábiles, contados a partir de la adquisición; </w:t>
      </w:r>
    </w:p>
    <w:p w14:paraId="2E3CF404" w14:textId="77777777" w:rsidR="0049273D" w:rsidRPr="00DF205D" w:rsidRDefault="0049273D" w:rsidP="0049273D">
      <w:pPr>
        <w:spacing w:line="360" w:lineRule="auto"/>
        <w:ind w:left="567" w:right="567"/>
        <w:jc w:val="both"/>
        <w:rPr>
          <w:rFonts w:ascii="Palatino Linotype" w:hAnsi="Palatino Linotype"/>
          <w:i/>
          <w:sz w:val="22"/>
          <w:szCs w:val="22"/>
        </w:rPr>
      </w:pPr>
      <w:r w:rsidRPr="00DF205D">
        <w:rPr>
          <w:rFonts w:ascii="Palatino Linotype" w:hAnsi="Palatino Linotype"/>
          <w:i/>
          <w:sz w:val="22"/>
          <w:szCs w:val="22"/>
        </w:rPr>
        <w:t xml:space="preserve">IX. Inscribir los bienes inmuebles municipales en el Registro Público de la Propiedad, para iniciar los trámites correspondientes tendrán un plazo de ciento veinte días hábiles contados a partir de aquel en que concluyo el proceso de regularización; </w:t>
      </w:r>
    </w:p>
    <w:p w14:paraId="43410124" w14:textId="77777777" w:rsidR="0049273D" w:rsidRPr="00DF205D" w:rsidRDefault="0049273D" w:rsidP="0049273D">
      <w:pPr>
        <w:spacing w:line="360" w:lineRule="auto"/>
        <w:ind w:left="567" w:right="567"/>
        <w:jc w:val="both"/>
        <w:rPr>
          <w:rFonts w:ascii="Palatino Linotype" w:hAnsi="Palatino Linotype"/>
          <w:i/>
          <w:sz w:val="22"/>
          <w:szCs w:val="22"/>
        </w:rPr>
      </w:pPr>
      <w:r w:rsidRPr="00DF205D">
        <w:rPr>
          <w:rFonts w:ascii="Palatino Linotype" w:hAnsi="Palatino Linotype"/>
          <w:i/>
          <w:sz w:val="22"/>
          <w:szCs w:val="22"/>
        </w:rPr>
        <w:lastRenderedPageBreak/>
        <w:t xml:space="preserve">X. Vigilar que los Oficiales Calificadores, observen las disposiciones legales en cuanto a las garantías que asisten a los detenidos; </w:t>
      </w:r>
    </w:p>
    <w:p w14:paraId="2FFC615B" w14:textId="77777777" w:rsidR="0049273D" w:rsidRPr="00DF205D" w:rsidRDefault="0049273D" w:rsidP="0049273D">
      <w:pPr>
        <w:spacing w:line="360" w:lineRule="auto"/>
        <w:ind w:left="567" w:right="567"/>
        <w:jc w:val="both"/>
        <w:rPr>
          <w:rFonts w:ascii="Palatino Linotype" w:hAnsi="Palatino Linotype"/>
          <w:i/>
          <w:sz w:val="22"/>
          <w:szCs w:val="22"/>
        </w:rPr>
      </w:pPr>
      <w:r w:rsidRPr="00DF205D">
        <w:rPr>
          <w:rFonts w:ascii="Palatino Linotype" w:hAnsi="Palatino Linotype"/>
          <w:i/>
          <w:sz w:val="22"/>
          <w:szCs w:val="22"/>
        </w:rPr>
        <w:t xml:space="preserve">XI. Participar en los remates públicos en los que tenga interés el municipio, para que se finquen al mejor postor y se guarden los términos y disposiciones prevenidos en las leyes respectivas; </w:t>
      </w:r>
    </w:p>
    <w:p w14:paraId="40635097" w14:textId="77777777" w:rsidR="0049273D" w:rsidRPr="00DF205D" w:rsidRDefault="0049273D" w:rsidP="0049273D">
      <w:pPr>
        <w:spacing w:line="360" w:lineRule="auto"/>
        <w:ind w:left="567" w:right="567"/>
        <w:jc w:val="both"/>
        <w:rPr>
          <w:rFonts w:ascii="Palatino Linotype" w:hAnsi="Palatino Linotype"/>
          <w:i/>
          <w:sz w:val="22"/>
          <w:szCs w:val="22"/>
        </w:rPr>
      </w:pPr>
      <w:r w:rsidRPr="00DF205D">
        <w:rPr>
          <w:rFonts w:ascii="Palatino Linotype" w:hAnsi="Palatino Linotype"/>
          <w:i/>
          <w:sz w:val="22"/>
          <w:szCs w:val="22"/>
        </w:rPr>
        <w:t xml:space="preserve">XII. Verificar que los remates públicos se realicen en los términos de las leyes respectivas; </w:t>
      </w:r>
    </w:p>
    <w:p w14:paraId="627A453A" w14:textId="77777777" w:rsidR="0049273D" w:rsidRPr="00DF205D" w:rsidRDefault="0049273D" w:rsidP="0049273D">
      <w:pPr>
        <w:spacing w:line="360" w:lineRule="auto"/>
        <w:ind w:left="567" w:right="567"/>
        <w:jc w:val="both"/>
        <w:rPr>
          <w:rFonts w:ascii="Palatino Linotype" w:hAnsi="Palatino Linotype"/>
          <w:i/>
          <w:sz w:val="22"/>
          <w:szCs w:val="22"/>
        </w:rPr>
      </w:pPr>
      <w:r w:rsidRPr="00DF205D">
        <w:rPr>
          <w:rFonts w:ascii="Palatino Linotype" w:hAnsi="Palatino Linotype"/>
          <w:i/>
          <w:sz w:val="22"/>
          <w:szCs w:val="22"/>
        </w:rPr>
        <w:t xml:space="preserve">XIII. Verificar que los funcionarios y empleados del municipio cumplan con hacer la manifestación de bienes que prevé la Ley de Responsabilidades Administrativas del Estado de México y Municipios; </w:t>
      </w:r>
    </w:p>
    <w:p w14:paraId="3728030A" w14:textId="77777777" w:rsidR="0049273D" w:rsidRPr="00DF205D" w:rsidRDefault="0049273D" w:rsidP="0049273D">
      <w:pPr>
        <w:spacing w:line="360" w:lineRule="auto"/>
        <w:ind w:left="567" w:right="567"/>
        <w:jc w:val="both"/>
        <w:rPr>
          <w:rFonts w:ascii="Palatino Linotype" w:hAnsi="Palatino Linotype"/>
          <w:b/>
          <w:i/>
          <w:sz w:val="22"/>
          <w:szCs w:val="22"/>
          <w:u w:val="single"/>
        </w:rPr>
      </w:pPr>
      <w:r w:rsidRPr="00DF205D">
        <w:rPr>
          <w:rFonts w:ascii="Palatino Linotype" w:hAnsi="Palatino Linotype"/>
          <w:i/>
          <w:sz w:val="22"/>
          <w:szCs w:val="22"/>
        </w:rPr>
        <w:t xml:space="preserve">XIV. </w:t>
      </w:r>
      <w:r w:rsidRPr="00DF205D">
        <w:rPr>
          <w:rFonts w:ascii="Palatino Linotype" w:hAnsi="Palatino Linotype"/>
          <w:b/>
          <w:i/>
          <w:sz w:val="22"/>
          <w:szCs w:val="22"/>
          <w:u w:val="single"/>
        </w:rPr>
        <w:t xml:space="preserve">Admitir, tramitar y resolver los recursos administrativos que sean de su competencia; </w:t>
      </w:r>
    </w:p>
    <w:p w14:paraId="26D35C21" w14:textId="77777777" w:rsidR="0049273D" w:rsidRPr="00DF205D" w:rsidRDefault="0049273D" w:rsidP="0049273D">
      <w:pPr>
        <w:spacing w:line="360" w:lineRule="auto"/>
        <w:ind w:left="567" w:right="567"/>
        <w:jc w:val="both"/>
        <w:rPr>
          <w:rFonts w:ascii="Palatino Linotype" w:hAnsi="Palatino Linotype"/>
          <w:i/>
          <w:sz w:val="22"/>
          <w:szCs w:val="22"/>
        </w:rPr>
      </w:pPr>
      <w:r w:rsidRPr="00DF205D">
        <w:rPr>
          <w:rFonts w:ascii="Palatino Linotype" w:hAnsi="Palatino Linotype"/>
          <w:i/>
          <w:sz w:val="22"/>
          <w:szCs w:val="22"/>
        </w:rPr>
        <w:t xml:space="preserve">XV. Revisar las relaciones de rezagos para que sean liquidados; </w:t>
      </w:r>
    </w:p>
    <w:p w14:paraId="3E4021B9" w14:textId="77777777" w:rsidR="0049273D" w:rsidRPr="00DF205D" w:rsidRDefault="0049273D" w:rsidP="0049273D">
      <w:pPr>
        <w:spacing w:line="360" w:lineRule="auto"/>
        <w:ind w:left="567" w:right="567"/>
        <w:jc w:val="both"/>
        <w:rPr>
          <w:rFonts w:ascii="Palatino Linotype" w:hAnsi="Palatino Linotype"/>
          <w:i/>
          <w:sz w:val="22"/>
          <w:szCs w:val="22"/>
        </w:rPr>
      </w:pPr>
      <w:r w:rsidRPr="00DF205D">
        <w:rPr>
          <w:rFonts w:ascii="Palatino Linotype" w:hAnsi="Palatino Linotype"/>
          <w:i/>
          <w:sz w:val="22"/>
          <w:szCs w:val="22"/>
        </w:rPr>
        <w:t xml:space="preserve">XVI. Revisar el informe mensual que le remita el Tesorero, y en su caso formular las observaciones correspondientes. </w:t>
      </w:r>
    </w:p>
    <w:p w14:paraId="27A0EE21" w14:textId="77777777" w:rsidR="00770106" w:rsidRPr="00DF205D" w:rsidRDefault="0049273D" w:rsidP="0049273D">
      <w:pPr>
        <w:spacing w:line="360" w:lineRule="auto"/>
        <w:ind w:left="567" w:right="567"/>
        <w:jc w:val="both"/>
        <w:rPr>
          <w:rFonts w:ascii="Palatino Linotype" w:hAnsi="Palatino Linotype"/>
          <w:i/>
          <w:sz w:val="22"/>
          <w:szCs w:val="22"/>
        </w:rPr>
      </w:pPr>
      <w:r w:rsidRPr="00DF205D">
        <w:rPr>
          <w:rFonts w:ascii="Palatino Linotype" w:hAnsi="Palatino Linotype"/>
          <w:i/>
          <w:sz w:val="22"/>
          <w:szCs w:val="22"/>
        </w:rPr>
        <w:t xml:space="preserve">XVII. Las demás que les señalen las disposiciones aplicables. </w:t>
      </w:r>
    </w:p>
    <w:p w14:paraId="49EA2E19" w14:textId="63DC347D" w:rsidR="00770106" w:rsidRPr="00DF205D" w:rsidRDefault="0049273D" w:rsidP="0049273D">
      <w:pPr>
        <w:spacing w:line="360" w:lineRule="auto"/>
        <w:ind w:left="567" w:right="567"/>
        <w:jc w:val="both"/>
        <w:rPr>
          <w:rFonts w:ascii="Palatino Linotype" w:hAnsi="Palatino Linotype"/>
          <w:i/>
          <w:sz w:val="22"/>
          <w:szCs w:val="22"/>
        </w:rPr>
      </w:pPr>
      <w:r w:rsidRPr="00DF205D">
        <w:rPr>
          <w:rFonts w:ascii="Palatino Linotype" w:hAnsi="Palatino Linotype"/>
          <w:i/>
          <w:sz w:val="22"/>
          <w:szCs w:val="22"/>
        </w:rPr>
        <w:t xml:space="preserve">En el caso de que sean dos los síndicos que se elijan, uno estará encargado de los ingresos de la hacienda municipal y el otro de los egresos. </w:t>
      </w:r>
    </w:p>
    <w:p w14:paraId="63D8DED6" w14:textId="37F75C69" w:rsidR="00770106" w:rsidRPr="00DF205D" w:rsidRDefault="0049273D" w:rsidP="0049273D">
      <w:pPr>
        <w:spacing w:line="360" w:lineRule="auto"/>
        <w:ind w:left="567" w:right="567"/>
        <w:jc w:val="both"/>
        <w:rPr>
          <w:rFonts w:ascii="Palatino Linotype" w:hAnsi="Palatino Linotype"/>
          <w:i/>
          <w:sz w:val="22"/>
          <w:szCs w:val="22"/>
        </w:rPr>
      </w:pPr>
      <w:r w:rsidRPr="00DF205D">
        <w:rPr>
          <w:rFonts w:ascii="Palatino Linotype" w:hAnsi="Palatino Linotype"/>
          <w:i/>
          <w:sz w:val="22"/>
          <w:szCs w:val="22"/>
        </w:rPr>
        <w:t xml:space="preserve">El primero tendrá las facultades y obligaciones consignadas en las fracciones I, IV, V, y XVI y el segundo, las contenidas en las fracciones II, III, VI, VII, VIII, IX, X y XII entendiéndose que se ejercerán indistintamente las demás. En el caso de que se elija un tercer síndico, este ejercerá las atribuciones del segundo a que se refieren las fracciones VII, VIII, IX, y X. </w:t>
      </w:r>
    </w:p>
    <w:p w14:paraId="74A76C2B" w14:textId="11E99AF4" w:rsidR="0049273D" w:rsidRPr="00DF205D" w:rsidRDefault="0049273D" w:rsidP="0049273D">
      <w:pPr>
        <w:spacing w:line="360" w:lineRule="auto"/>
        <w:ind w:left="567" w:right="567"/>
        <w:jc w:val="both"/>
        <w:rPr>
          <w:rFonts w:ascii="Palatino Linotype" w:hAnsi="Palatino Linotype"/>
          <w:i/>
          <w:sz w:val="22"/>
          <w:szCs w:val="22"/>
        </w:rPr>
      </w:pPr>
      <w:r w:rsidRPr="00DF205D">
        <w:rPr>
          <w:rFonts w:ascii="Palatino Linotype" w:hAnsi="Palatino Linotype"/>
          <w:i/>
          <w:sz w:val="22"/>
          <w:szCs w:val="22"/>
        </w:rPr>
        <w:t xml:space="preserve">Los síndicos y los presidentes municipales que asuman la representación jurídica del Ayuntamiento, no pueden desistirse, transigir, comprometerse en árbitros, ni hacer </w:t>
      </w:r>
      <w:r w:rsidRPr="00DF205D">
        <w:rPr>
          <w:rFonts w:ascii="Palatino Linotype" w:hAnsi="Palatino Linotype"/>
          <w:i/>
          <w:sz w:val="22"/>
          <w:szCs w:val="22"/>
        </w:rPr>
        <w:lastRenderedPageBreak/>
        <w:t>cesión de bienes muebles o inmuebles municipales, sin la autorización expresa del Ayuntamiento.</w:t>
      </w:r>
    </w:p>
    <w:p w14:paraId="1D1C43AD" w14:textId="16C8333C" w:rsidR="00402B2C" w:rsidRPr="00DF205D" w:rsidRDefault="00402B2C" w:rsidP="00402B2C">
      <w:pPr>
        <w:pStyle w:val="Prrafodelista"/>
        <w:tabs>
          <w:tab w:val="left" w:pos="567"/>
        </w:tabs>
        <w:spacing w:line="360" w:lineRule="auto"/>
        <w:ind w:left="0" w:right="49"/>
        <w:jc w:val="both"/>
        <w:rPr>
          <w:rFonts w:ascii="Palatino Linotype" w:hAnsi="Palatino Linotype"/>
        </w:rPr>
      </w:pPr>
    </w:p>
    <w:p w14:paraId="5441D221" w14:textId="27151675" w:rsidR="00402B2C" w:rsidRPr="00DF205D" w:rsidRDefault="00E72DAE" w:rsidP="005357C3">
      <w:pPr>
        <w:pStyle w:val="Prrafodelista"/>
        <w:numPr>
          <w:ilvl w:val="0"/>
          <w:numId w:val="1"/>
        </w:numPr>
        <w:tabs>
          <w:tab w:val="left" w:pos="567"/>
        </w:tabs>
        <w:spacing w:line="360" w:lineRule="auto"/>
        <w:ind w:left="0" w:right="49" w:firstLine="0"/>
        <w:jc w:val="both"/>
        <w:rPr>
          <w:rFonts w:ascii="Palatino Linotype" w:hAnsi="Palatino Linotype"/>
        </w:rPr>
      </w:pPr>
      <w:r w:rsidRPr="00DF205D">
        <w:rPr>
          <w:rFonts w:ascii="Palatino Linotype" w:hAnsi="Palatino Linotype"/>
        </w:rPr>
        <w:t xml:space="preserve">Correlativamente el </w:t>
      </w:r>
      <w:r w:rsidRPr="00DF205D">
        <w:rPr>
          <w:rFonts w:ascii="Palatino Linotype" w:hAnsi="Palatino Linotype"/>
          <w:b/>
        </w:rPr>
        <w:t>Bando Municipal de Amecameca</w:t>
      </w:r>
      <w:r w:rsidRPr="00DF205D">
        <w:rPr>
          <w:rFonts w:ascii="Palatino Linotype" w:hAnsi="Palatino Linotype"/>
        </w:rPr>
        <w:t xml:space="preserve"> señala que el gobierno del Municipio se ejercerá por el Ayuntamiento, que será el órgano máximo del poder ejecutivo municipal, integrado por un Presidente Municipal, </w:t>
      </w:r>
      <w:r w:rsidRPr="00DF205D">
        <w:rPr>
          <w:rFonts w:ascii="Palatino Linotype" w:hAnsi="Palatino Linotype"/>
          <w:b/>
          <w:u w:val="single"/>
        </w:rPr>
        <w:t>un Síndico Municipal</w:t>
      </w:r>
      <w:r w:rsidRPr="00DF205D">
        <w:rPr>
          <w:rFonts w:ascii="Palatino Linotype" w:hAnsi="Palatino Linotype"/>
        </w:rPr>
        <w:t xml:space="preserve"> y diez Regidores y además establece cuáles son las funciones encomendadas a dicho cargo público:</w:t>
      </w:r>
    </w:p>
    <w:p w14:paraId="04217183" w14:textId="77777777" w:rsidR="00402B2C" w:rsidRPr="00DF205D" w:rsidRDefault="00402B2C" w:rsidP="00402B2C">
      <w:pPr>
        <w:pStyle w:val="Prrafodelista"/>
        <w:tabs>
          <w:tab w:val="left" w:pos="567"/>
        </w:tabs>
        <w:spacing w:line="360" w:lineRule="auto"/>
        <w:ind w:left="0" w:right="49"/>
        <w:jc w:val="both"/>
        <w:rPr>
          <w:rFonts w:ascii="Palatino Linotype" w:hAnsi="Palatino Linotype"/>
        </w:rPr>
      </w:pPr>
    </w:p>
    <w:p w14:paraId="605D14C5" w14:textId="0AC3C75A" w:rsidR="00402B2C" w:rsidRPr="00DF205D" w:rsidRDefault="00402B2C" w:rsidP="00402B2C">
      <w:pPr>
        <w:pStyle w:val="Prrafodelista"/>
        <w:tabs>
          <w:tab w:val="left" w:pos="567"/>
        </w:tabs>
        <w:spacing w:line="360" w:lineRule="auto"/>
        <w:ind w:left="567" w:right="567"/>
        <w:jc w:val="both"/>
        <w:rPr>
          <w:rFonts w:ascii="Palatino Linotype" w:hAnsi="Palatino Linotype"/>
          <w:i/>
          <w:sz w:val="22"/>
          <w:szCs w:val="22"/>
        </w:rPr>
      </w:pPr>
      <w:r w:rsidRPr="00DF205D">
        <w:rPr>
          <w:rFonts w:ascii="Palatino Linotype" w:hAnsi="Palatino Linotype"/>
          <w:i/>
          <w:sz w:val="22"/>
          <w:szCs w:val="22"/>
        </w:rPr>
        <w:t xml:space="preserve">ARTÍCULO 24. El gobierno del Municipio se ejercerá por el Ayuntamiento, que será el órgano máximo del poder ejecutivo municipal, integrado por un Presidente Municipal, </w:t>
      </w:r>
      <w:r w:rsidRPr="00DF205D">
        <w:rPr>
          <w:rFonts w:ascii="Palatino Linotype" w:hAnsi="Palatino Linotype"/>
          <w:b/>
          <w:i/>
          <w:sz w:val="22"/>
          <w:szCs w:val="22"/>
          <w:u w:val="single"/>
        </w:rPr>
        <w:t>un Síndico Municipal</w:t>
      </w:r>
      <w:r w:rsidRPr="00DF205D">
        <w:rPr>
          <w:rFonts w:ascii="Palatino Linotype" w:hAnsi="Palatino Linotype"/>
          <w:i/>
          <w:sz w:val="22"/>
          <w:szCs w:val="22"/>
        </w:rPr>
        <w:t xml:space="preserve"> y diez Regidores, electos según los principios de mayoría relativa y representación proporcional, mediante sufragio universal, libre, secreto y directo de los ciudadanos del Municipio, quien tendrá la competencia, integración, funcionamiento y atribuciones que le confiera la Constitución Federal, la Constitución Local, las leyes que de ella emanen, el Bando, los reglamentos municipales, circulares y las demás disposiciones normativas que resulten aplicables.</w:t>
      </w:r>
    </w:p>
    <w:p w14:paraId="120C6032" w14:textId="77777777" w:rsidR="00402B2C" w:rsidRPr="00DF205D" w:rsidRDefault="00402B2C" w:rsidP="00402B2C">
      <w:pPr>
        <w:pStyle w:val="Prrafodelista"/>
        <w:tabs>
          <w:tab w:val="left" w:pos="567"/>
        </w:tabs>
        <w:spacing w:line="360" w:lineRule="auto"/>
        <w:ind w:left="567" w:right="567"/>
        <w:jc w:val="both"/>
        <w:rPr>
          <w:rFonts w:ascii="Palatino Linotype" w:hAnsi="Palatino Linotype"/>
          <w:i/>
          <w:sz w:val="22"/>
          <w:szCs w:val="22"/>
        </w:rPr>
      </w:pPr>
    </w:p>
    <w:p w14:paraId="00695840" w14:textId="34DCC604" w:rsidR="00402B2C" w:rsidRPr="00DF205D" w:rsidRDefault="00402B2C" w:rsidP="00402B2C">
      <w:pPr>
        <w:pStyle w:val="Prrafodelista"/>
        <w:tabs>
          <w:tab w:val="left" w:pos="567"/>
        </w:tabs>
        <w:spacing w:line="360" w:lineRule="auto"/>
        <w:ind w:left="567" w:right="567"/>
        <w:jc w:val="both"/>
        <w:rPr>
          <w:rFonts w:ascii="Palatino Linotype" w:hAnsi="Palatino Linotype"/>
          <w:i/>
          <w:sz w:val="22"/>
          <w:szCs w:val="22"/>
        </w:rPr>
      </w:pPr>
      <w:r w:rsidRPr="00DF205D">
        <w:rPr>
          <w:rFonts w:ascii="Palatino Linotype" w:hAnsi="Palatino Linotype"/>
          <w:i/>
          <w:sz w:val="22"/>
          <w:szCs w:val="22"/>
        </w:rPr>
        <w:t>ARTÍCULO 35. El (a) síndico (a) municipal tendrá a su cargo la procuración y defensa de los derechos e intereses del municipio, en especial los de carácter Patrimonial y la función de Contraloría Interna, de Hacienda y las que determinen los artículos 52 y 53 de la Ley Orgánica Municipal del Estado de México.</w:t>
      </w:r>
    </w:p>
    <w:p w14:paraId="32B5A7F5" w14:textId="77777777" w:rsidR="00E72DAE" w:rsidRPr="00DF205D" w:rsidRDefault="00E72DAE" w:rsidP="00E72DAE">
      <w:pPr>
        <w:pStyle w:val="Prrafodelista"/>
        <w:tabs>
          <w:tab w:val="left" w:pos="567"/>
        </w:tabs>
        <w:spacing w:line="360" w:lineRule="auto"/>
        <w:ind w:left="0" w:right="49"/>
        <w:jc w:val="both"/>
        <w:rPr>
          <w:rFonts w:ascii="Palatino Linotype" w:hAnsi="Palatino Linotype"/>
          <w:i/>
        </w:rPr>
      </w:pPr>
    </w:p>
    <w:p w14:paraId="402D8B5D" w14:textId="5F86B7F0" w:rsidR="0089297F" w:rsidRPr="00DF205D" w:rsidRDefault="00E72DAE" w:rsidP="00E72DAE">
      <w:pPr>
        <w:pStyle w:val="Prrafodelista"/>
        <w:numPr>
          <w:ilvl w:val="0"/>
          <w:numId w:val="1"/>
        </w:numPr>
        <w:spacing w:line="360" w:lineRule="auto"/>
        <w:ind w:left="0" w:firstLine="0"/>
        <w:jc w:val="both"/>
        <w:rPr>
          <w:rFonts w:ascii="Palatino Linotype" w:hAnsi="Palatino Linotype"/>
          <w:sz w:val="22"/>
          <w:szCs w:val="22"/>
        </w:rPr>
      </w:pPr>
      <w:r w:rsidRPr="00DF205D">
        <w:rPr>
          <w:rFonts w:ascii="Palatino Linotype" w:eastAsia="MS Mincho" w:hAnsi="Palatino Linotype" w:cs="Arial"/>
          <w:color w:val="000000"/>
        </w:rPr>
        <w:t xml:space="preserve">En atención a que la Síndico Municipal cuenta con atribuciones suficientes y bastantes para </w:t>
      </w:r>
      <w:r w:rsidRPr="00DF205D">
        <w:rPr>
          <w:rFonts w:ascii="Palatino Linotype" w:hAnsi="Palatino Linotype"/>
          <w:sz w:val="22"/>
          <w:szCs w:val="22"/>
        </w:rPr>
        <w:t xml:space="preserve">resolver los recursos administrativos que sean de su competencia en </w:t>
      </w:r>
      <w:r w:rsidRPr="00DF205D">
        <w:rPr>
          <w:rFonts w:ascii="Palatino Linotype" w:hAnsi="Palatino Linotype"/>
          <w:sz w:val="22"/>
          <w:szCs w:val="22"/>
        </w:rPr>
        <w:lastRenderedPageBreak/>
        <w:t xml:space="preserve">representación del Municipio, por lo que </w:t>
      </w:r>
      <w:r w:rsidR="0089297F" w:rsidRPr="00DF205D">
        <w:rPr>
          <w:rFonts w:ascii="Palatino Linotype" w:eastAsia="MS Gothic" w:hAnsi="Palatino Linotype" w:cs="Times New Roman"/>
          <w:szCs w:val="26"/>
        </w:rPr>
        <w:t xml:space="preserve">es dable </w:t>
      </w:r>
      <w:r w:rsidR="0089297F" w:rsidRPr="00DF205D">
        <w:rPr>
          <w:rFonts w:ascii="Palatino Linotype" w:eastAsia="MS Gothic" w:hAnsi="Palatino Linotype" w:cs="Times New Roman"/>
          <w:b/>
          <w:szCs w:val="26"/>
        </w:rPr>
        <w:t>ordenar</w:t>
      </w:r>
      <w:r w:rsidR="0089297F" w:rsidRPr="00DF205D">
        <w:rPr>
          <w:rFonts w:ascii="Palatino Linotype" w:eastAsia="MS Gothic" w:hAnsi="Palatino Linotype" w:cs="Times New Roman"/>
          <w:szCs w:val="26"/>
        </w:rPr>
        <w:t xml:space="preserve"> al </w:t>
      </w:r>
      <w:r w:rsidR="0089297F" w:rsidRPr="00DF205D">
        <w:rPr>
          <w:rFonts w:ascii="Palatino Linotype" w:eastAsia="MS Gothic" w:hAnsi="Palatino Linotype" w:cs="Times New Roman"/>
          <w:b/>
          <w:szCs w:val="26"/>
        </w:rPr>
        <w:t>SUJETO OBLIGADO</w:t>
      </w:r>
      <w:r w:rsidR="0089297F" w:rsidRPr="00DF205D">
        <w:rPr>
          <w:rFonts w:ascii="Palatino Linotype" w:eastAsia="MS Gothic" w:hAnsi="Palatino Linotype" w:cs="Times New Roman"/>
          <w:szCs w:val="26"/>
        </w:rPr>
        <w:t xml:space="preserve"> realice una búsqueda exhaustiva y razonable en sus archivos, a efecto de entregar al </w:t>
      </w:r>
      <w:r w:rsidR="0089297F" w:rsidRPr="00DF205D">
        <w:rPr>
          <w:rFonts w:ascii="Palatino Linotype" w:eastAsia="MS Gothic" w:hAnsi="Palatino Linotype" w:cs="Times New Roman"/>
          <w:b/>
          <w:szCs w:val="26"/>
        </w:rPr>
        <w:t>RECURRENTE</w:t>
      </w:r>
      <w:r w:rsidR="0089297F" w:rsidRPr="00DF205D">
        <w:rPr>
          <w:rFonts w:ascii="Palatino Linotype" w:eastAsia="MS Gothic" w:hAnsi="Palatino Linotype" w:cs="Times New Roman"/>
          <w:szCs w:val="26"/>
        </w:rPr>
        <w:t xml:space="preserve">, de ser necesario en versión pública, </w:t>
      </w:r>
      <w:r w:rsidR="001F2FB7" w:rsidRPr="00DF205D">
        <w:rPr>
          <w:rFonts w:ascii="Palatino Linotype" w:hAnsi="Palatino Linotype"/>
          <w:b/>
          <w:u w:val="single"/>
          <w:lang w:eastAsia="es-MX"/>
        </w:rPr>
        <w:t>todas</w:t>
      </w:r>
      <w:r w:rsidR="001F2FB7" w:rsidRPr="00DF205D">
        <w:rPr>
          <w:rFonts w:ascii="Palatino Linotype" w:hAnsi="Palatino Linotype"/>
          <w:lang w:eastAsia="es-MX"/>
        </w:rPr>
        <w:t xml:space="preserve"> las </w:t>
      </w:r>
      <w:r w:rsidR="005357C3" w:rsidRPr="00DF205D">
        <w:rPr>
          <w:rFonts w:ascii="Palatino Linotype" w:hAnsi="Palatino Linotype"/>
          <w:lang w:eastAsia="es-MX"/>
        </w:rPr>
        <w:t xml:space="preserve">resoluciones que ha emitido </w:t>
      </w:r>
      <w:r w:rsidRPr="00DF205D">
        <w:rPr>
          <w:rFonts w:ascii="Palatino Linotype" w:hAnsi="Palatino Linotype"/>
          <w:lang w:eastAsia="es-MX"/>
        </w:rPr>
        <w:t xml:space="preserve">la </w:t>
      </w:r>
      <w:r w:rsidR="005357C3" w:rsidRPr="00DF205D">
        <w:rPr>
          <w:rFonts w:ascii="Palatino Linotype" w:hAnsi="Palatino Linotype"/>
          <w:lang w:eastAsia="es-MX"/>
        </w:rPr>
        <w:t xml:space="preserve">Síndico Municipal desde que tomó posesión de su encargo a la fecha de la presentación de la solicitud, esto es </w:t>
      </w:r>
      <w:r w:rsidR="002B3F93" w:rsidRPr="00DF205D">
        <w:rPr>
          <w:rFonts w:ascii="Palatino Linotype" w:hAnsi="Palatino Linotype"/>
          <w:lang w:eastAsia="es-MX"/>
        </w:rPr>
        <w:t xml:space="preserve">(de conformidad con el Bando Municipal de Amecameca) </w:t>
      </w:r>
      <w:r w:rsidR="005357C3" w:rsidRPr="00DF205D">
        <w:rPr>
          <w:rFonts w:ascii="Palatino Linotype" w:hAnsi="Palatino Linotype"/>
          <w:lang w:eastAsia="es-MX"/>
        </w:rPr>
        <w:t xml:space="preserve">del uno </w:t>
      </w:r>
      <w:r w:rsidR="002B3F93" w:rsidRPr="00DF205D">
        <w:rPr>
          <w:rFonts w:ascii="Palatino Linotype" w:hAnsi="Palatino Linotype"/>
          <w:lang w:eastAsia="es-MX"/>
        </w:rPr>
        <w:t xml:space="preserve">de enero de dos mil diecinueve al </w:t>
      </w:r>
      <w:r w:rsidR="002B3F93" w:rsidRPr="00DF205D">
        <w:rPr>
          <w:rFonts w:ascii="Palatino Linotype" w:eastAsia="Calibri" w:hAnsi="Palatino Linotype" w:cs="Arial"/>
          <w:color w:val="000000" w:themeColor="text1"/>
          <w:lang w:val="es-ES"/>
        </w:rPr>
        <w:t>veintiséis (26) de noviembre de dos mil diecinueve.</w:t>
      </w:r>
    </w:p>
    <w:p w14:paraId="09BAE489" w14:textId="77777777" w:rsidR="005357C3" w:rsidRPr="00DF205D" w:rsidRDefault="005357C3" w:rsidP="002B3F93">
      <w:pPr>
        <w:pStyle w:val="Prrafodelista"/>
        <w:tabs>
          <w:tab w:val="left" w:pos="567"/>
        </w:tabs>
        <w:spacing w:line="360" w:lineRule="auto"/>
        <w:ind w:left="0" w:right="49"/>
        <w:jc w:val="both"/>
        <w:rPr>
          <w:rFonts w:ascii="Palatino Linotype" w:hAnsi="Palatino Linotype"/>
        </w:rPr>
      </w:pPr>
    </w:p>
    <w:p w14:paraId="7FDA6187" w14:textId="77777777" w:rsidR="00F12D70" w:rsidRPr="00DF205D" w:rsidRDefault="00F12D70" w:rsidP="00F12D70">
      <w:pPr>
        <w:pStyle w:val="Ttulo1"/>
        <w:rPr>
          <w:b w:val="0"/>
          <w:szCs w:val="24"/>
        </w:rPr>
      </w:pPr>
      <w:bookmarkStart w:id="94" w:name="_Toc490060411"/>
      <w:bookmarkStart w:id="95" w:name="_Toc492468080"/>
      <w:bookmarkStart w:id="96" w:name="_Toc2878595"/>
      <w:bookmarkStart w:id="97" w:name="_Toc5359174"/>
      <w:bookmarkStart w:id="98" w:name="_Toc24033310"/>
      <w:bookmarkStart w:id="99" w:name="_Toc34236146"/>
      <w:r w:rsidRPr="00DF205D">
        <w:rPr>
          <w:szCs w:val="24"/>
        </w:rPr>
        <w:t>QUINTO. De la versión pública.</w:t>
      </w:r>
      <w:bookmarkEnd w:id="94"/>
      <w:bookmarkEnd w:id="95"/>
      <w:bookmarkEnd w:id="96"/>
      <w:bookmarkEnd w:id="97"/>
      <w:bookmarkEnd w:id="98"/>
      <w:bookmarkEnd w:id="99"/>
    </w:p>
    <w:p w14:paraId="77DC7FE3" w14:textId="77777777" w:rsidR="00F12D70" w:rsidRPr="00DF205D" w:rsidRDefault="00F12D70" w:rsidP="00F12D70">
      <w:pPr>
        <w:spacing w:after="240"/>
        <w:rPr>
          <w:rFonts w:ascii="Palatino Linotype" w:hAnsi="Palatino Linotype"/>
          <w:color w:val="000000" w:themeColor="text1"/>
          <w:lang w:val="es-MX" w:eastAsia="en-US"/>
        </w:rPr>
      </w:pPr>
    </w:p>
    <w:p w14:paraId="61230D71" w14:textId="31B9927C" w:rsidR="00F12D70" w:rsidRPr="00DF205D" w:rsidRDefault="00F12D70" w:rsidP="00F12D70">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DF205D">
        <w:rPr>
          <w:rFonts w:ascii="Palatino Linotype" w:hAnsi="Palatino Linotype" w:cs="Arial"/>
          <w:color w:val="000000" w:themeColor="text1"/>
        </w:rPr>
        <w:t xml:space="preserve">Debe destacarse que debido a la naturaleza de </w:t>
      </w:r>
      <w:r w:rsidRPr="00DF205D">
        <w:rPr>
          <w:rFonts w:ascii="Palatino Linotype" w:hAnsi="Palatino Linotype"/>
          <w:color w:val="000000" w:themeColor="text1"/>
        </w:rPr>
        <w:t>la información que se ordena entregar</w:t>
      </w:r>
      <w:r w:rsidRPr="00DF205D">
        <w:rPr>
          <w:rFonts w:ascii="Palatino Linotype" w:hAnsi="Palatino Linotype" w:cs="Arial"/>
          <w:color w:val="000000" w:themeColor="text1"/>
        </w:rPr>
        <w:t xml:space="preserve"> como son </w:t>
      </w:r>
      <w:r w:rsidR="00BA5377" w:rsidRPr="00DF205D">
        <w:rPr>
          <w:rFonts w:ascii="Palatino Linotype" w:hAnsi="Palatino Linotype" w:cs="Arial"/>
          <w:color w:val="000000" w:themeColor="text1"/>
        </w:rPr>
        <w:t>las resoluciones</w:t>
      </w:r>
      <w:r w:rsidRPr="00DF205D">
        <w:rPr>
          <w:rFonts w:ascii="Palatino Linotype" w:hAnsi="Palatino Linotype"/>
          <w:color w:val="000000" w:themeColor="text1"/>
        </w:rPr>
        <w:t xml:space="preserve">, </w:t>
      </w:r>
      <w:r w:rsidRPr="00DF205D">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por lo tanto </w:t>
      </w:r>
      <w:r w:rsidRPr="00DF205D">
        <w:rPr>
          <w:rFonts w:ascii="Palatino Linotype" w:eastAsia="Times New Roman" w:hAnsi="Palatino Linotype" w:cs="Times New Roman"/>
          <w:color w:val="000000" w:themeColor="text1"/>
          <w:lang w:val="es-ES"/>
        </w:rPr>
        <w:t>la información solicitada se deberá entregar en su caso en versión pública.</w:t>
      </w:r>
    </w:p>
    <w:p w14:paraId="18C78A22" w14:textId="77777777" w:rsidR="00F12D70" w:rsidRPr="00DF205D" w:rsidRDefault="00F12D70" w:rsidP="00F12D70">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3A0B0B46" w14:textId="77777777" w:rsidR="00F12D70" w:rsidRPr="00DF205D" w:rsidRDefault="00F12D70" w:rsidP="00F12D70">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DF205D">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DF205D">
        <w:rPr>
          <w:rFonts w:ascii="Palatino Linotype" w:eastAsia="Times New Roman" w:hAnsi="Palatino Linotype" w:cs="Arial"/>
          <w:b/>
          <w:color w:val="000000" w:themeColor="text1"/>
        </w:rPr>
        <w:t xml:space="preserve">SUJETOS OBLIGADOS </w:t>
      </w:r>
      <w:r w:rsidRPr="00DF205D">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54BC5CDD" w14:textId="77777777" w:rsidR="00F12D70" w:rsidRPr="00DF205D" w:rsidRDefault="00F12D70" w:rsidP="00F12D70">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lang w:val="es-ES" w:eastAsia="es-MX"/>
        </w:rPr>
      </w:pPr>
    </w:p>
    <w:p w14:paraId="59435B5B" w14:textId="77777777" w:rsidR="00F12D70" w:rsidRPr="00DF205D" w:rsidRDefault="00F12D70" w:rsidP="00F12D70">
      <w:pPr>
        <w:pStyle w:val="Prrafodelista"/>
        <w:numPr>
          <w:ilvl w:val="0"/>
          <w:numId w:val="1"/>
        </w:numPr>
        <w:spacing w:after="160" w:line="360" w:lineRule="auto"/>
        <w:ind w:left="0" w:firstLine="0"/>
        <w:jc w:val="both"/>
        <w:rPr>
          <w:rFonts w:ascii="Palatino Linotype" w:hAnsi="Palatino Linotype" w:cs="Arial"/>
          <w:color w:val="000000" w:themeColor="text1"/>
        </w:rPr>
      </w:pPr>
      <w:r w:rsidRPr="00DF205D">
        <w:rPr>
          <w:rFonts w:ascii="Palatino Linotype" w:hAnsi="Palatino Linotype" w:cs="Arial"/>
          <w:color w:val="000000" w:themeColor="text1"/>
        </w:rPr>
        <w:lastRenderedPageBreak/>
        <w:t>Así mismo los artículos 143 y 116 de la Ley Estatal y de la Ley General, respectivamente, señalan los supuestos para que la información pueda ser clasificada como confidencial:</w:t>
      </w:r>
    </w:p>
    <w:p w14:paraId="0814A06F" w14:textId="77777777" w:rsidR="00F12D70" w:rsidRPr="00DF205D" w:rsidRDefault="00F12D70" w:rsidP="00F12D7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F205D">
        <w:rPr>
          <w:rFonts w:ascii="Palatino Linotype" w:hAnsi="Palatino Linotype" w:cs="Bookman Old Style"/>
          <w:bCs/>
          <w:color w:val="000000" w:themeColor="text1"/>
        </w:rPr>
        <w:t xml:space="preserve">I. </w:t>
      </w:r>
      <w:r w:rsidRPr="00DF205D">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1A5B64CB" w14:textId="77777777" w:rsidR="00F12D70" w:rsidRPr="00DF205D" w:rsidRDefault="00F12D70" w:rsidP="00F12D7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F205D">
        <w:rPr>
          <w:rFonts w:ascii="Palatino Linotype" w:hAnsi="Palatino Linotype" w:cs="Bookman Old Style"/>
          <w:bCs/>
          <w:color w:val="000000" w:themeColor="text1"/>
        </w:rPr>
        <w:t xml:space="preserve">II. </w:t>
      </w:r>
      <w:r w:rsidRPr="00DF205D">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F368880" w14:textId="77777777" w:rsidR="00F12D70" w:rsidRPr="00DF205D" w:rsidRDefault="00F12D70" w:rsidP="00F12D7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F205D">
        <w:rPr>
          <w:rFonts w:ascii="Palatino Linotype" w:hAnsi="Palatino Linotype" w:cs="Bookman Old Style"/>
          <w:bCs/>
          <w:color w:val="000000" w:themeColor="text1"/>
        </w:rPr>
        <w:t xml:space="preserve">III. </w:t>
      </w:r>
      <w:r w:rsidRPr="00DF205D">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2A1F7EA7" w14:textId="77777777" w:rsidR="00F12D70" w:rsidRPr="00DF205D" w:rsidRDefault="00F12D70" w:rsidP="00F12D7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F205D">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154A9294" w14:textId="77777777" w:rsidR="00F12D70" w:rsidRPr="00DF205D" w:rsidRDefault="00F12D70" w:rsidP="00F12D70">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DF205D">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68E5FD4C" w14:textId="77777777" w:rsidR="00F12D70" w:rsidRPr="00DF205D" w:rsidRDefault="00F12D70" w:rsidP="00F12D70">
      <w:pPr>
        <w:pStyle w:val="Prrafodelista"/>
        <w:spacing w:line="360" w:lineRule="auto"/>
        <w:ind w:left="0"/>
        <w:jc w:val="both"/>
        <w:rPr>
          <w:rFonts w:ascii="Palatino Linotype" w:hAnsi="Palatino Linotype" w:cs="Arial"/>
          <w:color w:val="000000" w:themeColor="text1"/>
        </w:rPr>
      </w:pPr>
    </w:p>
    <w:p w14:paraId="5A333C07" w14:textId="77777777" w:rsidR="00F12D70" w:rsidRPr="00DF205D" w:rsidRDefault="00F12D70" w:rsidP="00F12D70">
      <w:pPr>
        <w:pStyle w:val="Prrafodelista"/>
        <w:numPr>
          <w:ilvl w:val="0"/>
          <w:numId w:val="1"/>
        </w:numPr>
        <w:spacing w:after="160" w:line="360" w:lineRule="auto"/>
        <w:ind w:left="0" w:firstLine="0"/>
        <w:jc w:val="both"/>
        <w:rPr>
          <w:rFonts w:ascii="Palatino Linotype" w:hAnsi="Palatino Linotype" w:cs="Arial"/>
          <w:color w:val="000000" w:themeColor="text1"/>
        </w:rPr>
      </w:pPr>
      <w:r w:rsidRPr="00DF205D">
        <w:rPr>
          <w:rFonts w:ascii="Palatino Linotype" w:hAnsi="Palatino Linotype" w:cs="Arial"/>
          <w:color w:val="000000" w:themeColor="text1"/>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DF205D">
        <w:rPr>
          <w:rFonts w:ascii="Palatino Linotype" w:hAnsi="Palatino Linotype" w:cs="Arial"/>
          <w:color w:val="000000" w:themeColor="text1"/>
        </w:rPr>
        <w:lastRenderedPageBreak/>
        <w:t>condición y no se pueden ampliar las excepciones o supuestos de clasificación aduciendo analogía o mayoría de razón.</w:t>
      </w:r>
    </w:p>
    <w:p w14:paraId="7A92B633" w14:textId="77777777" w:rsidR="00F12D70" w:rsidRPr="00DF205D" w:rsidRDefault="00F12D70" w:rsidP="00F12D70">
      <w:pPr>
        <w:pStyle w:val="Prrafodelista"/>
        <w:spacing w:after="160" w:line="360" w:lineRule="auto"/>
        <w:ind w:left="0"/>
        <w:jc w:val="both"/>
        <w:rPr>
          <w:rFonts w:ascii="Palatino Linotype" w:hAnsi="Palatino Linotype" w:cs="Arial"/>
          <w:color w:val="000000" w:themeColor="text1"/>
        </w:rPr>
      </w:pPr>
    </w:p>
    <w:p w14:paraId="6964C4AD" w14:textId="77777777" w:rsidR="00F12D70" w:rsidRPr="00DF205D" w:rsidRDefault="00F12D70" w:rsidP="00F12D70">
      <w:pPr>
        <w:pStyle w:val="Prrafodelista"/>
        <w:numPr>
          <w:ilvl w:val="0"/>
          <w:numId w:val="1"/>
        </w:numPr>
        <w:spacing w:after="160" w:line="360" w:lineRule="auto"/>
        <w:ind w:left="0" w:firstLine="0"/>
        <w:jc w:val="both"/>
        <w:rPr>
          <w:rFonts w:ascii="Palatino Linotype" w:hAnsi="Palatino Linotype" w:cs="Arial"/>
          <w:color w:val="000000" w:themeColor="text1"/>
        </w:rPr>
      </w:pPr>
      <w:r w:rsidRPr="00DF205D">
        <w:rPr>
          <w:rFonts w:ascii="Palatino Linotype" w:hAnsi="Palatino Linotype" w:cs="Arial"/>
          <w:color w:val="000000" w:themeColor="text1"/>
        </w:rPr>
        <w:t xml:space="preserve">Como consecuencia de lo anterior, el </w:t>
      </w:r>
      <w:r w:rsidRPr="00DF205D">
        <w:rPr>
          <w:rFonts w:ascii="Palatino Linotype" w:hAnsi="Palatino Linotype" w:cs="Arial"/>
          <w:b/>
          <w:color w:val="000000" w:themeColor="text1"/>
        </w:rPr>
        <w:t>SUJETO OBLIGADO</w:t>
      </w:r>
      <w:r w:rsidRPr="00DF205D">
        <w:rPr>
          <w:rFonts w:ascii="Palatino Linotype" w:hAnsi="Palatino Linotype" w:cs="Arial"/>
          <w:color w:val="000000" w:themeColor="text1"/>
        </w:rPr>
        <w:t xml:space="preserve"> debe identificar claramente el tipo de información y hacer un juicio de subsunción o encaje</w:t>
      </w:r>
      <w:r w:rsidRPr="00DF205D">
        <w:rPr>
          <w:rStyle w:val="Refdenotaalpie"/>
          <w:rFonts w:ascii="Palatino Linotype" w:hAnsi="Palatino Linotype" w:cs="Arial"/>
          <w:color w:val="000000" w:themeColor="text1"/>
        </w:rPr>
        <w:footnoteReference w:id="5"/>
      </w:r>
      <w:r w:rsidRPr="00DF205D">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59DA0E51" w14:textId="77777777" w:rsidR="00F12D70" w:rsidRPr="00DF205D" w:rsidRDefault="00F12D70" w:rsidP="00F12D70">
      <w:pPr>
        <w:pStyle w:val="Prrafodelista"/>
        <w:spacing w:line="360" w:lineRule="auto"/>
        <w:ind w:left="0"/>
        <w:jc w:val="both"/>
        <w:rPr>
          <w:rFonts w:ascii="Palatino Linotype" w:hAnsi="Palatino Linotype" w:cs="Arial"/>
          <w:color w:val="000000" w:themeColor="text1"/>
        </w:rPr>
      </w:pPr>
    </w:p>
    <w:p w14:paraId="1D6421BA" w14:textId="77777777" w:rsidR="00F12D70" w:rsidRPr="00DF205D" w:rsidRDefault="00F12D70" w:rsidP="00F12D70">
      <w:pPr>
        <w:pStyle w:val="Prrafodelista"/>
        <w:numPr>
          <w:ilvl w:val="0"/>
          <w:numId w:val="1"/>
        </w:numPr>
        <w:spacing w:line="360" w:lineRule="auto"/>
        <w:ind w:left="0" w:firstLine="0"/>
        <w:jc w:val="both"/>
        <w:rPr>
          <w:rFonts w:ascii="Palatino Linotype" w:hAnsi="Palatino Linotype" w:cs="Arial"/>
          <w:color w:val="000000" w:themeColor="text1"/>
        </w:rPr>
      </w:pPr>
      <w:r w:rsidRPr="00DF205D">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256EB06B" w14:textId="77777777" w:rsidR="00F12D70" w:rsidRPr="00DF205D" w:rsidRDefault="00F12D70" w:rsidP="00F12D70">
      <w:pPr>
        <w:pStyle w:val="Prrafodelista"/>
        <w:spacing w:line="360" w:lineRule="auto"/>
        <w:ind w:left="0"/>
        <w:jc w:val="both"/>
        <w:rPr>
          <w:rFonts w:ascii="Palatino Linotype" w:eastAsia="Times New Roman" w:hAnsi="Palatino Linotype"/>
          <w:color w:val="000000" w:themeColor="text1"/>
          <w:lang w:eastAsia="es-ES_tradnl"/>
        </w:rPr>
      </w:pPr>
    </w:p>
    <w:p w14:paraId="2272B62A" w14:textId="77777777" w:rsidR="00F12D70" w:rsidRPr="00DF205D" w:rsidRDefault="00F12D70" w:rsidP="00B211AD">
      <w:pPr>
        <w:pStyle w:val="Ttulo2"/>
        <w:numPr>
          <w:ilvl w:val="0"/>
          <w:numId w:val="3"/>
        </w:numPr>
        <w:pBdr>
          <w:top w:val="nil"/>
          <w:left w:val="nil"/>
          <w:bottom w:val="nil"/>
          <w:right w:val="nil"/>
          <w:between w:val="nil"/>
          <w:bar w:val="nil"/>
        </w:pBdr>
        <w:spacing w:before="0" w:line="240" w:lineRule="auto"/>
        <w:ind w:left="0" w:firstLine="0"/>
        <w:rPr>
          <w:b w:val="0"/>
          <w:szCs w:val="24"/>
        </w:rPr>
      </w:pPr>
      <w:bookmarkStart w:id="100" w:name="_Toc485631705"/>
      <w:bookmarkStart w:id="101" w:name="_Toc485733666"/>
      <w:bookmarkStart w:id="102" w:name="_Toc487139037"/>
      <w:bookmarkStart w:id="103" w:name="_Toc490060412"/>
      <w:bookmarkStart w:id="104" w:name="_Toc492468081"/>
      <w:bookmarkStart w:id="105" w:name="_Toc2878596"/>
      <w:bookmarkStart w:id="106" w:name="_Toc5359175"/>
      <w:bookmarkStart w:id="107" w:name="_Toc24033311"/>
      <w:bookmarkStart w:id="108" w:name="_Toc34236147"/>
      <w:r w:rsidRPr="00DF205D">
        <w:rPr>
          <w:szCs w:val="24"/>
        </w:rPr>
        <w:t>Requisitos de fondo del acuerdo de clasificación.</w:t>
      </w:r>
      <w:bookmarkEnd w:id="100"/>
      <w:bookmarkEnd w:id="101"/>
      <w:bookmarkEnd w:id="102"/>
      <w:bookmarkEnd w:id="103"/>
      <w:bookmarkEnd w:id="104"/>
      <w:bookmarkEnd w:id="105"/>
      <w:bookmarkEnd w:id="106"/>
      <w:bookmarkEnd w:id="107"/>
      <w:bookmarkEnd w:id="108"/>
    </w:p>
    <w:p w14:paraId="25C33310" w14:textId="77777777" w:rsidR="00F12D70" w:rsidRPr="00DF205D" w:rsidRDefault="00F12D70" w:rsidP="00F12D70">
      <w:pPr>
        <w:pStyle w:val="Prrafodelista"/>
        <w:spacing w:line="360" w:lineRule="auto"/>
        <w:ind w:left="0"/>
        <w:jc w:val="both"/>
        <w:rPr>
          <w:rFonts w:ascii="Palatino Linotype" w:hAnsi="Palatino Linotype" w:cs="Arial"/>
          <w:color w:val="000000" w:themeColor="text1"/>
        </w:rPr>
      </w:pPr>
    </w:p>
    <w:p w14:paraId="4C8AC36E" w14:textId="77777777" w:rsidR="00F12D70" w:rsidRPr="00DF205D" w:rsidRDefault="00F12D70" w:rsidP="00F12D70">
      <w:pPr>
        <w:pStyle w:val="Prrafodelista"/>
        <w:numPr>
          <w:ilvl w:val="0"/>
          <w:numId w:val="1"/>
        </w:numPr>
        <w:spacing w:line="360" w:lineRule="auto"/>
        <w:ind w:left="0" w:firstLine="0"/>
        <w:jc w:val="both"/>
        <w:rPr>
          <w:rFonts w:ascii="Palatino Linotype" w:hAnsi="Palatino Linotype" w:cs="Arial"/>
          <w:color w:val="000000" w:themeColor="text1"/>
        </w:rPr>
      </w:pPr>
      <w:r w:rsidRPr="00DF205D">
        <w:rPr>
          <w:rFonts w:ascii="Palatino Linotype" w:hAnsi="Palatino Linotype" w:cs="Arial"/>
          <w:color w:val="000000" w:themeColor="text1"/>
        </w:rPr>
        <w:lastRenderedPageBreak/>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2782BE8" w14:textId="77777777" w:rsidR="00F12D70" w:rsidRPr="00DF205D" w:rsidRDefault="00F12D70" w:rsidP="00F12D70">
      <w:pPr>
        <w:pStyle w:val="Prrafodelista"/>
        <w:spacing w:after="160" w:line="360" w:lineRule="auto"/>
        <w:ind w:left="0"/>
        <w:jc w:val="both"/>
        <w:rPr>
          <w:rFonts w:ascii="Palatino Linotype" w:hAnsi="Palatino Linotype" w:cs="Arial"/>
          <w:color w:val="000000" w:themeColor="text1"/>
        </w:rPr>
      </w:pPr>
    </w:p>
    <w:p w14:paraId="573907B2" w14:textId="77777777" w:rsidR="00F12D70" w:rsidRPr="00DF205D" w:rsidRDefault="00F12D70" w:rsidP="00F12D70">
      <w:pPr>
        <w:pStyle w:val="Prrafodelista"/>
        <w:numPr>
          <w:ilvl w:val="0"/>
          <w:numId w:val="1"/>
        </w:numPr>
        <w:spacing w:after="160" w:line="360" w:lineRule="auto"/>
        <w:ind w:left="0" w:firstLine="0"/>
        <w:jc w:val="both"/>
        <w:rPr>
          <w:rFonts w:ascii="Palatino Linotype" w:hAnsi="Palatino Linotype" w:cs="Arial"/>
          <w:color w:val="000000" w:themeColor="text1"/>
        </w:rPr>
      </w:pPr>
      <w:r w:rsidRPr="00DF205D">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1E91C25" w14:textId="77777777" w:rsidR="00F12D70" w:rsidRPr="00DF205D" w:rsidRDefault="00F12D70" w:rsidP="00F12D70">
      <w:pPr>
        <w:pStyle w:val="Prrafodelista"/>
        <w:spacing w:after="160" w:line="360" w:lineRule="auto"/>
        <w:ind w:left="0"/>
        <w:jc w:val="both"/>
        <w:rPr>
          <w:rFonts w:ascii="Palatino Linotype" w:hAnsi="Palatino Linotype" w:cs="Arial"/>
          <w:color w:val="000000" w:themeColor="text1"/>
        </w:rPr>
      </w:pPr>
    </w:p>
    <w:p w14:paraId="26E9982D" w14:textId="77777777" w:rsidR="00F12D70" w:rsidRPr="00DF205D" w:rsidRDefault="00F12D70" w:rsidP="00F12D70">
      <w:pPr>
        <w:pStyle w:val="Prrafodelista"/>
        <w:numPr>
          <w:ilvl w:val="0"/>
          <w:numId w:val="1"/>
        </w:numPr>
        <w:spacing w:after="160" w:line="360" w:lineRule="auto"/>
        <w:ind w:left="0" w:firstLine="0"/>
        <w:jc w:val="both"/>
        <w:rPr>
          <w:rFonts w:ascii="Palatino Linotype" w:hAnsi="Palatino Linotype" w:cs="Arial"/>
          <w:color w:val="000000" w:themeColor="text1"/>
        </w:rPr>
      </w:pPr>
      <w:r w:rsidRPr="00DF205D">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DF205D">
        <w:rPr>
          <w:rFonts w:ascii="Palatino Linotype" w:eastAsia="Times New Roman" w:hAnsi="Palatino Linotype" w:cs="Arial"/>
          <w:color w:val="000000" w:themeColor="text1"/>
          <w:lang w:eastAsia="es-MX"/>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F205D">
        <w:rPr>
          <w:rStyle w:val="Refdenotaalpie"/>
          <w:rFonts w:ascii="Palatino Linotype" w:eastAsia="Times New Roman" w:hAnsi="Palatino Linotype" w:cs="Arial"/>
          <w:color w:val="000000" w:themeColor="text1"/>
          <w:lang w:eastAsia="es-MX"/>
        </w:rPr>
        <w:footnoteReference w:id="6"/>
      </w:r>
    </w:p>
    <w:p w14:paraId="6A7FBCEE" w14:textId="77777777" w:rsidR="00F12D70" w:rsidRPr="00DF205D" w:rsidRDefault="00F12D70" w:rsidP="00F12D70">
      <w:pPr>
        <w:pStyle w:val="Prrafodelista"/>
        <w:spacing w:after="160" w:line="360" w:lineRule="auto"/>
        <w:ind w:left="0"/>
        <w:jc w:val="both"/>
        <w:rPr>
          <w:rFonts w:ascii="Palatino Linotype" w:hAnsi="Palatino Linotype" w:cs="Arial"/>
          <w:color w:val="000000" w:themeColor="text1"/>
        </w:rPr>
      </w:pPr>
    </w:p>
    <w:p w14:paraId="417FD459" w14:textId="77777777" w:rsidR="00F12D70" w:rsidRPr="00DF205D" w:rsidRDefault="00F12D70" w:rsidP="00F12D70">
      <w:pPr>
        <w:pStyle w:val="Prrafodelista"/>
        <w:numPr>
          <w:ilvl w:val="0"/>
          <w:numId w:val="1"/>
        </w:numPr>
        <w:spacing w:line="360" w:lineRule="auto"/>
        <w:ind w:left="0" w:firstLine="0"/>
        <w:jc w:val="both"/>
        <w:rPr>
          <w:rFonts w:ascii="Palatino Linotype" w:hAnsi="Palatino Linotype" w:cs="Arial"/>
          <w:color w:val="000000" w:themeColor="text1"/>
        </w:rPr>
      </w:pPr>
      <w:r w:rsidRPr="00DF205D">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600224A9" w14:textId="77777777" w:rsidR="00F12D70" w:rsidRPr="00DF205D" w:rsidRDefault="00F12D70" w:rsidP="00F12D70">
      <w:pPr>
        <w:spacing w:line="360" w:lineRule="auto"/>
        <w:ind w:right="618"/>
        <w:contextualSpacing/>
        <w:jc w:val="both"/>
        <w:rPr>
          <w:rFonts w:ascii="Palatino Linotype" w:hAnsi="Palatino Linotype" w:cs="Arial"/>
          <w:color w:val="000000" w:themeColor="text1"/>
        </w:rPr>
      </w:pPr>
    </w:p>
    <w:p w14:paraId="4D45486D" w14:textId="77777777" w:rsidR="00F12D70" w:rsidRPr="00DF205D" w:rsidRDefault="00F12D70" w:rsidP="00F12D70">
      <w:pPr>
        <w:spacing w:line="360" w:lineRule="auto"/>
        <w:ind w:left="567" w:right="618"/>
        <w:contextualSpacing/>
        <w:jc w:val="both"/>
        <w:rPr>
          <w:rFonts w:ascii="Palatino Linotype" w:hAnsi="Palatino Linotype" w:cs="Arial"/>
          <w:i/>
          <w:color w:val="000000" w:themeColor="text1"/>
          <w:sz w:val="22"/>
          <w:szCs w:val="22"/>
        </w:rPr>
      </w:pPr>
      <w:r w:rsidRPr="00DF205D">
        <w:rPr>
          <w:rFonts w:ascii="Palatino Linotype" w:hAnsi="Palatino Linotype" w:cs="Arial"/>
          <w:b/>
          <w:i/>
          <w:color w:val="000000" w:themeColor="text1"/>
          <w:sz w:val="22"/>
          <w:szCs w:val="22"/>
        </w:rPr>
        <w:t>FUNDAMENTACIÓN Y MOTIVACIÓN.</w:t>
      </w:r>
      <w:r w:rsidRPr="00DF205D">
        <w:rPr>
          <w:rFonts w:ascii="Palatino Linotype" w:hAnsi="Palatino Linotype" w:cs="Arial"/>
          <w:i/>
          <w:color w:val="000000" w:themeColor="text1"/>
          <w:sz w:val="22"/>
          <w:szCs w:val="22"/>
        </w:rPr>
        <w:t xml:space="preserve"> La </w:t>
      </w:r>
      <w:r w:rsidRPr="00DF205D">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F205D">
        <w:rPr>
          <w:rFonts w:ascii="Palatino Linotype" w:hAnsi="Palatino Linotype" w:cs="Arial"/>
          <w:i/>
          <w:color w:val="000000" w:themeColor="text1"/>
          <w:sz w:val="22"/>
          <w:szCs w:val="22"/>
        </w:rPr>
        <w:t>.</w:t>
      </w:r>
    </w:p>
    <w:p w14:paraId="75F8600D" w14:textId="77777777" w:rsidR="00F12D70" w:rsidRPr="00DF205D" w:rsidRDefault="00F12D70" w:rsidP="00F12D70">
      <w:pPr>
        <w:spacing w:line="360" w:lineRule="auto"/>
        <w:ind w:left="567" w:right="618"/>
        <w:contextualSpacing/>
        <w:jc w:val="both"/>
        <w:rPr>
          <w:rFonts w:ascii="Palatino Linotype" w:hAnsi="Palatino Linotype" w:cs="Arial"/>
          <w:i/>
          <w:color w:val="000000" w:themeColor="text1"/>
          <w:sz w:val="22"/>
          <w:szCs w:val="22"/>
        </w:rPr>
      </w:pPr>
      <w:r w:rsidRPr="00DF205D">
        <w:rPr>
          <w:rFonts w:ascii="Palatino Linotype" w:hAnsi="Palatino Linotype" w:cs="Arial"/>
          <w:i/>
          <w:color w:val="000000" w:themeColor="text1"/>
          <w:sz w:val="22"/>
          <w:szCs w:val="22"/>
        </w:rPr>
        <w:t>SEGUNDO TRIBUNAL COLEGIADO DEL SEXTO CIRCUITO.</w:t>
      </w:r>
    </w:p>
    <w:p w14:paraId="5489C67C" w14:textId="77777777" w:rsidR="00F12D70" w:rsidRPr="00DF205D" w:rsidRDefault="00F12D70" w:rsidP="00F12D70">
      <w:pPr>
        <w:spacing w:line="360" w:lineRule="auto"/>
        <w:ind w:left="567" w:right="618"/>
        <w:contextualSpacing/>
        <w:jc w:val="both"/>
        <w:rPr>
          <w:rFonts w:ascii="Palatino Linotype" w:hAnsi="Palatino Linotype" w:cs="Arial"/>
          <w:i/>
          <w:color w:val="000000" w:themeColor="text1"/>
          <w:sz w:val="22"/>
          <w:szCs w:val="22"/>
        </w:rPr>
      </w:pPr>
      <w:r w:rsidRPr="00DF205D">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44907550" w14:textId="77777777" w:rsidR="00F12D70" w:rsidRPr="00DF205D" w:rsidRDefault="00F12D70" w:rsidP="00F12D70">
      <w:pPr>
        <w:spacing w:line="360" w:lineRule="auto"/>
        <w:ind w:left="567" w:right="618"/>
        <w:contextualSpacing/>
        <w:jc w:val="both"/>
        <w:rPr>
          <w:rFonts w:ascii="Palatino Linotype" w:hAnsi="Palatino Linotype" w:cs="Arial"/>
          <w:i/>
          <w:color w:val="000000" w:themeColor="text1"/>
          <w:sz w:val="22"/>
          <w:szCs w:val="22"/>
        </w:rPr>
      </w:pPr>
      <w:r w:rsidRPr="00DF205D">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14:paraId="74F157F9" w14:textId="77777777" w:rsidR="00F12D70" w:rsidRPr="00DF205D" w:rsidRDefault="00F12D70" w:rsidP="00F12D70">
      <w:pPr>
        <w:spacing w:line="360" w:lineRule="auto"/>
        <w:ind w:left="567" w:right="618"/>
        <w:contextualSpacing/>
        <w:jc w:val="both"/>
        <w:rPr>
          <w:rFonts w:ascii="Palatino Linotype" w:hAnsi="Palatino Linotype" w:cs="Arial"/>
          <w:i/>
          <w:color w:val="000000" w:themeColor="text1"/>
          <w:sz w:val="22"/>
          <w:szCs w:val="22"/>
        </w:rPr>
      </w:pPr>
      <w:r w:rsidRPr="00DF205D">
        <w:rPr>
          <w:rFonts w:ascii="Palatino Linotype" w:hAnsi="Palatino Linotype" w:cs="Arial"/>
          <w:i/>
          <w:color w:val="000000" w:themeColor="text1"/>
          <w:sz w:val="22"/>
          <w:szCs w:val="22"/>
        </w:rPr>
        <w:lastRenderedPageBreak/>
        <w:t>Amparo en revisión 333/88. Adilia Romero. 26 de octubre de 1988. Unanimidad de votos. Ponente: Arnoldo Nájera Virgen. Secretario: Enrique Crispín Campos Ramírez.</w:t>
      </w:r>
    </w:p>
    <w:p w14:paraId="69C8EA75" w14:textId="77777777" w:rsidR="00F12D70" w:rsidRPr="00DF205D" w:rsidRDefault="00F12D70" w:rsidP="00F12D70">
      <w:pPr>
        <w:spacing w:line="360" w:lineRule="auto"/>
        <w:ind w:left="567" w:right="618"/>
        <w:contextualSpacing/>
        <w:jc w:val="both"/>
        <w:rPr>
          <w:rFonts w:ascii="Palatino Linotype" w:hAnsi="Palatino Linotype" w:cs="Arial"/>
          <w:i/>
          <w:color w:val="000000" w:themeColor="text1"/>
          <w:sz w:val="22"/>
          <w:szCs w:val="22"/>
        </w:rPr>
      </w:pPr>
      <w:r w:rsidRPr="00DF205D">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14:paraId="5BD78636" w14:textId="77777777" w:rsidR="00F12D70" w:rsidRPr="00DF205D" w:rsidRDefault="00F12D70" w:rsidP="00F12D70">
      <w:pPr>
        <w:spacing w:line="360" w:lineRule="auto"/>
        <w:ind w:left="567" w:right="618"/>
        <w:contextualSpacing/>
        <w:jc w:val="both"/>
        <w:rPr>
          <w:rFonts w:ascii="Palatino Linotype" w:hAnsi="Palatino Linotype" w:cs="Arial"/>
          <w:i/>
          <w:color w:val="000000" w:themeColor="text1"/>
          <w:sz w:val="22"/>
          <w:szCs w:val="22"/>
        </w:rPr>
      </w:pPr>
      <w:r w:rsidRPr="00DF205D">
        <w:rPr>
          <w:rFonts w:ascii="Palatino Linotype" w:hAnsi="Palatino Linotype" w:cs="Arial"/>
          <w:i/>
          <w:color w:val="000000" w:themeColor="text1"/>
          <w:sz w:val="22"/>
          <w:szCs w:val="22"/>
        </w:rPr>
        <w:t>Amparo directo 7/96. Pedro Vicente López Miro. 21 de febrero de 1996. Unanimidad de votos. Ponente: María Eugenia Estela Martínez Cardiel. Secretario: Enrique Baigts Muñoz.</w:t>
      </w:r>
      <w:r w:rsidRPr="00DF205D">
        <w:rPr>
          <w:rStyle w:val="Refdenotaalpie"/>
          <w:rFonts w:ascii="Palatino Linotype" w:hAnsi="Palatino Linotype" w:cs="Arial"/>
          <w:i/>
          <w:color w:val="000000" w:themeColor="text1"/>
          <w:sz w:val="22"/>
          <w:szCs w:val="22"/>
        </w:rPr>
        <w:footnoteReference w:id="7"/>
      </w:r>
    </w:p>
    <w:p w14:paraId="76449B2F" w14:textId="77777777" w:rsidR="00F12D70" w:rsidRPr="00DF205D" w:rsidRDefault="00F12D70" w:rsidP="00F12D70">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4102448C" w14:textId="77777777" w:rsidR="00F12D70" w:rsidRPr="00DF205D" w:rsidRDefault="00F12D70" w:rsidP="00F12D7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DF205D">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F0C8D0C" w14:textId="77777777" w:rsidR="00F12D70" w:rsidRPr="00DF205D" w:rsidRDefault="00F12D70" w:rsidP="00F12D70">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6F8BC532" w14:textId="77777777" w:rsidR="00F12D70" w:rsidRPr="00DF205D" w:rsidRDefault="00F12D70" w:rsidP="00F12D7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DF205D">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0190613" w14:textId="77777777" w:rsidR="00F12D70" w:rsidRPr="00DF205D" w:rsidRDefault="00F12D70" w:rsidP="00F12D70">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3B0AEAEF" w14:textId="77777777" w:rsidR="00F12D70" w:rsidRPr="00DF205D" w:rsidRDefault="00F12D70" w:rsidP="00F12D7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DF205D">
        <w:rPr>
          <w:rFonts w:ascii="Palatino Linotype" w:eastAsia="Times New Roman" w:hAnsi="Palatino Linotype" w:cs="Arial"/>
          <w:color w:val="000000" w:themeColor="text1"/>
          <w:lang w:eastAsia="es-MX"/>
        </w:rPr>
        <w:lastRenderedPageBreak/>
        <w:t>En ese mismo sentido, el lineamiento trigésimo tercero fracción V de los Lineamientos Generales, precisa que para motivar la clasificación se deben acreditar las circunstancias de tiempo, modo y lugar.</w:t>
      </w:r>
    </w:p>
    <w:p w14:paraId="2CE3991C" w14:textId="77777777" w:rsidR="00F12D70" w:rsidRPr="00DF205D" w:rsidRDefault="00F12D70" w:rsidP="00F12D70">
      <w:pPr>
        <w:pStyle w:val="Prrafodelista"/>
        <w:spacing w:line="360" w:lineRule="auto"/>
        <w:ind w:left="0"/>
        <w:jc w:val="both"/>
        <w:rPr>
          <w:rFonts w:ascii="Palatino Linotype" w:hAnsi="Palatino Linotype"/>
          <w:color w:val="000000" w:themeColor="text1"/>
        </w:rPr>
      </w:pPr>
    </w:p>
    <w:p w14:paraId="3275892F" w14:textId="77777777" w:rsidR="00F12D70" w:rsidRPr="00DF205D" w:rsidRDefault="00F12D70" w:rsidP="00F12D70">
      <w:pPr>
        <w:pStyle w:val="Prrafodelista"/>
        <w:numPr>
          <w:ilvl w:val="0"/>
          <w:numId w:val="1"/>
        </w:numPr>
        <w:spacing w:line="360" w:lineRule="auto"/>
        <w:ind w:left="0" w:firstLine="0"/>
        <w:jc w:val="both"/>
        <w:rPr>
          <w:rFonts w:ascii="Palatino Linotype" w:hAnsi="Palatino Linotype"/>
          <w:color w:val="000000" w:themeColor="text1"/>
        </w:rPr>
      </w:pPr>
      <w:r w:rsidRPr="00DF205D">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621CAAE3" w14:textId="77777777" w:rsidR="00F12D70" w:rsidRPr="00DF205D" w:rsidRDefault="00F12D70" w:rsidP="00F12D70">
      <w:pPr>
        <w:spacing w:line="360" w:lineRule="auto"/>
        <w:jc w:val="both"/>
        <w:rPr>
          <w:rFonts w:ascii="Palatino Linotype" w:hAnsi="Palatino Linotype"/>
          <w:color w:val="000000" w:themeColor="text1"/>
        </w:rPr>
      </w:pPr>
    </w:p>
    <w:p w14:paraId="00D4A601" w14:textId="77777777" w:rsidR="00F12D70" w:rsidRPr="00DF205D" w:rsidRDefault="00F12D70" w:rsidP="00F12D70">
      <w:pPr>
        <w:pStyle w:val="Prrafodelista"/>
        <w:numPr>
          <w:ilvl w:val="0"/>
          <w:numId w:val="1"/>
        </w:numPr>
        <w:spacing w:line="360" w:lineRule="auto"/>
        <w:ind w:left="0" w:firstLine="0"/>
        <w:jc w:val="both"/>
        <w:rPr>
          <w:rFonts w:ascii="Palatino Linotype" w:hAnsi="Palatino Linotype"/>
          <w:color w:val="000000" w:themeColor="text1"/>
        </w:rPr>
      </w:pPr>
      <w:r w:rsidRPr="00DF205D">
        <w:rPr>
          <w:rFonts w:ascii="Palatino Linotype" w:eastAsia="Calibri" w:hAnsi="Palatino Linotype" w:cs="Arial"/>
          <w:color w:val="000000" w:themeColor="text1"/>
          <w:lang w:val="es-ES" w:eastAsia="es-MX"/>
        </w:rPr>
        <w:t xml:space="preserve">Es de señalar, que por lo que hace a las versiones públicas, el </w:t>
      </w:r>
      <w:r w:rsidRPr="00DF205D">
        <w:rPr>
          <w:rFonts w:ascii="Palatino Linotype" w:eastAsia="Calibri" w:hAnsi="Palatino Linotype" w:cs="Arial"/>
          <w:b/>
          <w:color w:val="000000" w:themeColor="text1"/>
          <w:lang w:val="es-ES" w:eastAsia="es-MX"/>
        </w:rPr>
        <w:t>SUJETO OBLIGADO</w:t>
      </w:r>
      <w:r w:rsidRPr="00DF205D">
        <w:rPr>
          <w:rFonts w:ascii="Palatino Linotype" w:eastAsia="Calibri" w:hAnsi="Palatino Linotype" w:cs="Arial"/>
          <w:color w:val="000000" w:themeColor="text1"/>
          <w:lang w:val="es-ES" w:eastAsia="es-MX"/>
        </w:rPr>
        <w:t xml:space="preserve"> debe cumplir con las formalidades exigidas en la Ley, por lo que </w:t>
      </w:r>
      <w:r w:rsidRPr="00DF205D">
        <w:rPr>
          <w:rFonts w:ascii="Palatino Linotype" w:eastAsia="Times New Roman" w:hAnsi="Palatino Linotype" w:cs="Arial"/>
          <w:color w:val="000000" w:themeColor="text1"/>
          <w:lang w:eastAsia="es-MX"/>
        </w:rPr>
        <w:t xml:space="preserve">para tal efecto emitirá el </w:t>
      </w:r>
      <w:r w:rsidRPr="00DF205D">
        <w:rPr>
          <w:rFonts w:ascii="Palatino Linotype" w:eastAsia="Calibri" w:hAnsi="Palatino Linotype" w:cs="Arial"/>
          <w:color w:val="000000" w:themeColor="text1"/>
          <w:lang w:val="es-ES" w:eastAsia="es-MX"/>
        </w:rPr>
        <w:t>Acuerdo del Comité de Transparencia en términos de los artículos 49 fracción</w:t>
      </w:r>
      <w:r w:rsidRPr="00DF205D">
        <w:rPr>
          <w:rFonts w:ascii="Palatino Linotype" w:eastAsia="Calibri" w:hAnsi="Palatino Linotype" w:cs="Arial"/>
          <w:bCs/>
          <w:color w:val="000000" w:themeColor="text1"/>
        </w:rPr>
        <w:t xml:space="preserve"> VIII,</w:t>
      </w:r>
      <w:r w:rsidRPr="00DF205D">
        <w:rPr>
          <w:rFonts w:ascii="Palatino Linotype" w:eastAsia="Calibri" w:hAnsi="Palatino Linotype" w:cs="Arial"/>
          <w:color w:val="000000" w:themeColor="text1"/>
          <w:lang w:val="es-ES" w:eastAsia="es-MX"/>
        </w:rPr>
        <w:t xml:space="preserve"> 122</w:t>
      </w:r>
      <w:r w:rsidRPr="00DF205D">
        <w:rPr>
          <w:rFonts w:ascii="Palatino Linotype" w:hAnsi="Palatino Linotype" w:cs="Times New Roman"/>
          <w:color w:val="000000" w:themeColor="text1"/>
          <w:vertAlign w:val="superscript"/>
          <w:lang w:val="es-ES" w:eastAsia="es-MX"/>
        </w:rPr>
        <w:footnoteReference w:id="8"/>
      </w:r>
      <w:r w:rsidRPr="00DF205D">
        <w:rPr>
          <w:rFonts w:ascii="Palatino Linotype" w:eastAsia="Calibri" w:hAnsi="Palatino Linotype" w:cs="Arial"/>
          <w:color w:val="000000" w:themeColor="text1"/>
          <w:lang w:val="es-ES" w:eastAsia="es-MX"/>
        </w:rPr>
        <w:t>, 135</w:t>
      </w:r>
      <w:r w:rsidRPr="00DF205D">
        <w:rPr>
          <w:rFonts w:ascii="Palatino Linotype" w:hAnsi="Palatino Linotype" w:cs="Times New Roman"/>
          <w:color w:val="000000" w:themeColor="text1"/>
          <w:vertAlign w:val="superscript"/>
          <w:lang w:val="es-ES" w:eastAsia="es-MX"/>
        </w:rPr>
        <w:footnoteReference w:id="9"/>
      </w:r>
      <w:r w:rsidRPr="00DF205D">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78F1182D" w14:textId="77777777" w:rsidR="00F12D70" w:rsidRPr="00DF205D" w:rsidRDefault="00F12D70" w:rsidP="00F12D70">
      <w:pPr>
        <w:pStyle w:val="Prrafodelista"/>
        <w:spacing w:line="360" w:lineRule="auto"/>
        <w:ind w:left="0"/>
        <w:jc w:val="both"/>
        <w:rPr>
          <w:rFonts w:ascii="Palatino Linotype" w:hAnsi="Palatino Linotype"/>
          <w:color w:val="000000" w:themeColor="text1"/>
        </w:rPr>
      </w:pPr>
    </w:p>
    <w:p w14:paraId="54396FCF" w14:textId="77777777" w:rsidR="00F12D70" w:rsidRPr="00DF205D" w:rsidRDefault="00F12D70" w:rsidP="00F12D70">
      <w:pPr>
        <w:pStyle w:val="Prrafodelista"/>
        <w:numPr>
          <w:ilvl w:val="0"/>
          <w:numId w:val="1"/>
        </w:numPr>
        <w:spacing w:line="360" w:lineRule="auto"/>
        <w:ind w:left="0" w:firstLine="0"/>
        <w:jc w:val="both"/>
        <w:rPr>
          <w:rFonts w:ascii="Palatino Linotype" w:hAnsi="Palatino Linotype"/>
          <w:color w:val="000000" w:themeColor="text1"/>
        </w:rPr>
      </w:pPr>
      <w:r w:rsidRPr="00DF205D">
        <w:rPr>
          <w:rFonts w:ascii="Palatino Linotype" w:eastAsia="Calibri" w:hAnsi="Palatino Linotype" w:cs="Arial"/>
          <w:color w:val="000000" w:themeColor="text1"/>
          <w:lang w:val="es-ES" w:eastAsia="es-CO"/>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sidRPr="00DF205D">
        <w:rPr>
          <w:rFonts w:ascii="Palatino Linotype" w:eastAsia="Calibri" w:hAnsi="Palatino Linotype" w:cs="Arial"/>
          <w:b/>
          <w:color w:val="000000" w:themeColor="text1"/>
          <w:lang w:val="es-ES" w:eastAsia="es-CO"/>
        </w:rPr>
        <w:t>SUJETO OBLIGADO</w:t>
      </w:r>
      <w:r w:rsidRPr="00DF205D">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A832826" w14:textId="77777777" w:rsidR="00F12D70" w:rsidRPr="00DF205D" w:rsidRDefault="00F12D70" w:rsidP="00F12D70">
      <w:pPr>
        <w:pStyle w:val="Prrafodelista"/>
        <w:spacing w:line="360" w:lineRule="auto"/>
        <w:ind w:left="0"/>
        <w:jc w:val="both"/>
        <w:rPr>
          <w:rFonts w:ascii="Palatino Linotype" w:hAnsi="Palatino Linotype"/>
          <w:color w:val="000000" w:themeColor="text1"/>
        </w:rPr>
      </w:pPr>
    </w:p>
    <w:p w14:paraId="54A80C60" w14:textId="77777777" w:rsidR="00F12D70" w:rsidRPr="00DF205D" w:rsidRDefault="00F12D70" w:rsidP="00F12D70">
      <w:pPr>
        <w:pStyle w:val="Prrafodelista"/>
        <w:numPr>
          <w:ilvl w:val="0"/>
          <w:numId w:val="1"/>
        </w:numPr>
        <w:spacing w:line="360" w:lineRule="auto"/>
        <w:ind w:left="0" w:firstLine="0"/>
        <w:jc w:val="both"/>
        <w:rPr>
          <w:rFonts w:ascii="Palatino Linotype" w:hAnsi="Palatino Linotype"/>
          <w:color w:val="000000" w:themeColor="text1"/>
        </w:rPr>
      </w:pPr>
      <w:r w:rsidRPr="00DF205D">
        <w:rPr>
          <w:rFonts w:ascii="Palatino Linotype" w:eastAsia="Times New Roman" w:hAnsi="Palatino Linotype" w:cs="Arial"/>
          <w:color w:val="000000" w:themeColor="text1"/>
          <w:lang w:eastAsia="es-MX"/>
        </w:rPr>
        <w:t xml:space="preserve">Siendo así que, </w:t>
      </w:r>
      <w:r w:rsidRPr="00DF205D">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DF205D">
        <w:rPr>
          <w:rFonts w:ascii="Palatino Linotype" w:hAnsi="Palatino Linotype"/>
          <w:b/>
          <w:color w:val="000000" w:themeColor="text1"/>
        </w:rPr>
        <w:t>SUJETO OBLIGADO</w:t>
      </w:r>
      <w:r w:rsidRPr="00DF205D">
        <w:rPr>
          <w:rFonts w:ascii="Palatino Linotype" w:hAnsi="Palatino Linotype"/>
          <w:color w:val="000000" w:themeColor="text1"/>
        </w:rPr>
        <w:t xml:space="preserve">. Dicho acuerdo deberá de contener los </w:t>
      </w:r>
      <w:r w:rsidRPr="00DF205D">
        <w:rPr>
          <w:rFonts w:ascii="Palatino Linotype" w:hAnsi="Palatino Linotype"/>
          <w:b/>
          <w:color w:val="000000" w:themeColor="text1"/>
        </w:rPr>
        <w:t>razonamientos lógicos</w:t>
      </w:r>
      <w:r w:rsidRPr="00DF205D">
        <w:rPr>
          <w:rFonts w:ascii="Palatino Linotype" w:hAnsi="Palatino Linotype"/>
          <w:color w:val="000000" w:themeColor="text1"/>
        </w:rPr>
        <w:t xml:space="preserve"> mediante los cuales se </w:t>
      </w:r>
      <w:r w:rsidRPr="00DF205D">
        <w:rPr>
          <w:rFonts w:ascii="Palatino Linotype" w:hAnsi="Palatino Linotype"/>
          <w:b/>
          <w:color w:val="000000" w:themeColor="text1"/>
        </w:rPr>
        <w:t xml:space="preserve">demuestre </w:t>
      </w:r>
      <w:r w:rsidRPr="00DF205D">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4DEF9F28" w14:textId="77777777" w:rsidR="00F12D70" w:rsidRPr="00DF205D" w:rsidRDefault="00F12D70" w:rsidP="00F12D70">
      <w:pPr>
        <w:pStyle w:val="Prrafodelista"/>
        <w:spacing w:line="360" w:lineRule="auto"/>
        <w:ind w:left="0"/>
        <w:jc w:val="both"/>
        <w:rPr>
          <w:rFonts w:ascii="Palatino Linotype" w:hAnsi="Palatino Linotype"/>
          <w:color w:val="000000" w:themeColor="text1"/>
        </w:rPr>
      </w:pPr>
    </w:p>
    <w:p w14:paraId="7CB9AB07" w14:textId="77777777" w:rsidR="00F12D70" w:rsidRPr="00DF205D" w:rsidRDefault="00F12D70" w:rsidP="00F12D70">
      <w:pPr>
        <w:pStyle w:val="Prrafodelista"/>
        <w:numPr>
          <w:ilvl w:val="0"/>
          <w:numId w:val="1"/>
        </w:numPr>
        <w:spacing w:line="360" w:lineRule="auto"/>
        <w:ind w:left="0" w:firstLine="0"/>
        <w:jc w:val="both"/>
        <w:rPr>
          <w:rFonts w:ascii="Palatino Linotype" w:hAnsi="Palatino Linotype"/>
          <w:color w:val="000000" w:themeColor="text1"/>
        </w:rPr>
      </w:pPr>
      <w:r w:rsidRPr="00DF205D">
        <w:rPr>
          <w:rFonts w:ascii="Palatino Linotype" w:eastAsia="Times New Roman"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w:t>
      </w:r>
      <w:r w:rsidRPr="00DF205D">
        <w:rPr>
          <w:rFonts w:ascii="Palatino Linotype" w:eastAsia="Times New Roman" w:hAnsi="Palatino Linotype" w:cs="Arial"/>
          <w:color w:val="000000" w:themeColor="text1"/>
          <w:lang w:eastAsia="es-MX"/>
        </w:rPr>
        <w:lastRenderedPageBreak/>
        <w:t>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9E32227" w14:textId="77777777" w:rsidR="00F12D70" w:rsidRPr="00DF205D" w:rsidRDefault="00F12D70" w:rsidP="00F12D70">
      <w:pPr>
        <w:pStyle w:val="Prrafodelista"/>
        <w:spacing w:line="360" w:lineRule="auto"/>
        <w:ind w:left="0"/>
        <w:jc w:val="both"/>
        <w:rPr>
          <w:rFonts w:ascii="Palatino Linotype" w:hAnsi="Palatino Linotype"/>
          <w:color w:val="000000" w:themeColor="text1"/>
        </w:rPr>
      </w:pPr>
    </w:p>
    <w:p w14:paraId="19A220B1" w14:textId="77777777" w:rsidR="00F12D70" w:rsidRPr="00DF205D" w:rsidRDefault="00F12D70" w:rsidP="00F12D70">
      <w:pPr>
        <w:pStyle w:val="Prrafodelista"/>
        <w:numPr>
          <w:ilvl w:val="0"/>
          <w:numId w:val="1"/>
        </w:numPr>
        <w:spacing w:line="360" w:lineRule="auto"/>
        <w:ind w:left="0" w:firstLine="0"/>
        <w:jc w:val="both"/>
        <w:rPr>
          <w:rFonts w:ascii="Palatino Linotype" w:hAnsi="Palatino Linotype"/>
          <w:color w:val="000000" w:themeColor="text1"/>
        </w:rPr>
      </w:pPr>
      <w:r w:rsidRPr="00DF205D">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BCCD6C7" w14:textId="77777777" w:rsidR="00F12D70" w:rsidRPr="00DF205D" w:rsidRDefault="00F12D70" w:rsidP="00F12D70">
      <w:pPr>
        <w:pStyle w:val="Prrafodelista"/>
        <w:spacing w:line="360" w:lineRule="auto"/>
        <w:ind w:left="0"/>
        <w:jc w:val="both"/>
        <w:rPr>
          <w:rFonts w:ascii="Palatino Linotype" w:hAnsi="Palatino Linotype"/>
          <w:color w:val="000000" w:themeColor="text1"/>
        </w:rPr>
      </w:pPr>
    </w:p>
    <w:p w14:paraId="7C587E22" w14:textId="77777777" w:rsidR="00F12D70" w:rsidRPr="00DF205D" w:rsidRDefault="00F12D70" w:rsidP="00F12D70">
      <w:pPr>
        <w:pStyle w:val="Prrafodelista"/>
        <w:numPr>
          <w:ilvl w:val="0"/>
          <w:numId w:val="1"/>
        </w:numPr>
        <w:spacing w:line="360" w:lineRule="auto"/>
        <w:ind w:left="0" w:firstLine="0"/>
        <w:jc w:val="both"/>
        <w:rPr>
          <w:rFonts w:ascii="Palatino Linotype" w:hAnsi="Palatino Linotype"/>
          <w:color w:val="000000" w:themeColor="text1"/>
        </w:rPr>
      </w:pPr>
      <w:r w:rsidRPr="00DF205D">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49E76B90" w14:textId="77777777" w:rsidR="001F2FB7" w:rsidRPr="00DF205D" w:rsidRDefault="001F2FB7" w:rsidP="001F2FB7">
      <w:pPr>
        <w:pStyle w:val="Prrafodelista"/>
        <w:spacing w:line="360" w:lineRule="auto"/>
        <w:ind w:left="0"/>
        <w:jc w:val="both"/>
        <w:rPr>
          <w:rFonts w:ascii="Palatino Linotype" w:hAnsi="Palatino Linotype"/>
          <w:color w:val="000000" w:themeColor="text1"/>
        </w:rPr>
      </w:pPr>
    </w:p>
    <w:p w14:paraId="1A66E613" w14:textId="77777777" w:rsidR="00F12D70" w:rsidRPr="00DF205D" w:rsidRDefault="00F12D70" w:rsidP="00F12D70">
      <w:pPr>
        <w:pStyle w:val="Prrafodelista"/>
        <w:numPr>
          <w:ilvl w:val="0"/>
          <w:numId w:val="1"/>
        </w:numPr>
        <w:spacing w:before="240" w:after="240" w:line="360" w:lineRule="auto"/>
        <w:ind w:left="0" w:right="49" w:firstLine="0"/>
        <w:jc w:val="both"/>
        <w:rPr>
          <w:rFonts w:ascii="Palatino Linotype" w:hAnsi="Palatino Linotype"/>
        </w:rPr>
      </w:pPr>
      <w:r w:rsidRPr="00DF205D">
        <w:rPr>
          <w:rFonts w:ascii="Palatino Linotype" w:eastAsia="Times New Roman" w:hAnsi="Palatino Linotype" w:cs="Arial"/>
          <w:color w:val="222222"/>
          <w:lang w:eastAsia="es-MX"/>
        </w:rPr>
        <w:t xml:space="preserve">Por lo anteriormente expuesto y fundado, este </w:t>
      </w:r>
      <w:r w:rsidRPr="00DF205D">
        <w:rPr>
          <w:rFonts w:ascii="Palatino Linotype" w:eastAsia="Times New Roman" w:hAnsi="Palatino Linotype" w:cs="Arial"/>
          <w:b/>
          <w:bCs/>
          <w:color w:val="222222"/>
          <w:lang w:eastAsia="es-MX"/>
        </w:rPr>
        <w:t>ÓRGANO GARANTE</w:t>
      </w:r>
      <w:r w:rsidRPr="00DF205D">
        <w:rPr>
          <w:rFonts w:ascii="Palatino Linotype" w:eastAsia="Times New Roman" w:hAnsi="Palatino Linotype" w:cs="Arial"/>
          <w:color w:val="222222"/>
          <w:lang w:eastAsia="es-MX"/>
        </w:rPr>
        <w:t xml:space="preserve"> emite los siguientes:</w:t>
      </w:r>
    </w:p>
    <w:p w14:paraId="789518A7" w14:textId="77777777" w:rsidR="00F12D70" w:rsidRPr="00DF205D" w:rsidRDefault="00F12D70" w:rsidP="00F12D70">
      <w:pPr>
        <w:pStyle w:val="Ttulo1"/>
        <w:spacing w:line="360" w:lineRule="auto"/>
        <w:ind w:left="2912"/>
        <w:rPr>
          <w:rFonts w:eastAsia="Calibri"/>
          <w:b w:val="0"/>
          <w:color w:val="auto"/>
          <w:szCs w:val="24"/>
          <w:lang w:val="es-ES" w:eastAsia="es-ES"/>
        </w:rPr>
      </w:pPr>
      <w:bookmarkStart w:id="109" w:name="_Toc475014715"/>
      <w:bookmarkStart w:id="110" w:name="_Toc475381194"/>
      <w:bookmarkStart w:id="111" w:name="_Toc490155969"/>
      <w:bookmarkStart w:id="112" w:name="_Toc490734332"/>
      <w:bookmarkStart w:id="113" w:name="_Toc491854740"/>
      <w:bookmarkStart w:id="114" w:name="_Toc494991893"/>
      <w:bookmarkStart w:id="115" w:name="_Toc513664628"/>
      <w:bookmarkStart w:id="116" w:name="_Toc24033312"/>
      <w:bookmarkStart w:id="117" w:name="_Toc34236148"/>
      <w:r w:rsidRPr="00DF205D">
        <w:rPr>
          <w:rFonts w:eastAsia="Calibri"/>
          <w:color w:val="auto"/>
          <w:szCs w:val="24"/>
          <w:lang w:val="es-ES" w:eastAsia="es-ES"/>
        </w:rPr>
        <w:t>R E S O L U T I V O S</w:t>
      </w:r>
      <w:bookmarkEnd w:id="109"/>
      <w:bookmarkEnd w:id="110"/>
      <w:bookmarkEnd w:id="111"/>
      <w:bookmarkEnd w:id="112"/>
      <w:bookmarkEnd w:id="113"/>
      <w:bookmarkEnd w:id="114"/>
      <w:bookmarkEnd w:id="115"/>
      <w:bookmarkEnd w:id="116"/>
      <w:bookmarkEnd w:id="117"/>
    </w:p>
    <w:p w14:paraId="0ADFAFE3" w14:textId="77777777" w:rsidR="00F12D70" w:rsidRPr="00DF205D" w:rsidRDefault="00F12D70" w:rsidP="00F12D70">
      <w:pPr>
        <w:spacing w:line="360" w:lineRule="auto"/>
        <w:rPr>
          <w:rFonts w:ascii="Palatino Linotype" w:hAnsi="Palatino Linotype"/>
          <w:lang w:val="es-ES"/>
        </w:rPr>
      </w:pPr>
    </w:p>
    <w:p w14:paraId="426B5CA0" w14:textId="0BF96264" w:rsidR="00F12D70" w:rsidRPr="00DF205D" w:rsidRDefault="00F12D70" w:rsidP="00F12D70">
      <w:pPr>
        <w:spacing w:line="360" w:lineRule="auto"/>
        <w:jc w:val="both"/>
        <w:rPr>
          <w:rFonts w:ascii="Palatino Linotype" w:hAnsi="Palatino Linotype" w:cs="Arial"/>
          <w:bCs/>
          <w:lang w:eastAsia="es-MX"/>
        </w:rPr>
      </w:pPr>
      <w:r w:rsidRPr="00DF205D">
        <w:rPr>
          <w:rFonts w:ascii="Palatino Linotype" w:eastAsia="Times New Roman" w:hAnsi="Palatino Linotype" w:cs="Arial"/>
          <w:b/>
        </w:rPr>
        <w:t xml:space="preserve">PRIMERO. </w:t>
      </w:r>
      <w:r w:rsidRPr="00DF205D">
        <w:rPr>
          <w:rFonts w:ascii="Palatino Linotype" w:eastAsia="Times New Roman" w:hAnsi="Palatino Linotype" w:cs="Arial"/>
        </w:rPr>
        <w:t>Resultan fundadas las</w:t>
      </w:r>
      <w:r w:rsidRPr="00DF205D">
        <w:rPr>
          <w:rFonts w:ascii="Palatino Linotype" w:eastAsia="Times New Roman" w:hAnsi="Palatino Linotype" w:cs="Arial"/>
          <w:b/>
        </w:rPr>
        <w:t xml:space="preserve"> </w:t>
      </w:r>
      <w:r w:rsidRPr="00DF205D">
        <w:rPr>
          <w:rFonts w:ascii="Palatino Linotype" w:eastAsia="Times New Roman" w:hAnsi="Palatino Linotype" w:cs="Arial"/>
          <w:lang w:val="es-ES"/>
        </w:rPr>
        <w:t xml:space="preserve">razones o motivos de inconformidad hechos valer </w:t>
      </w:r>
      <w:r w:rsidRPr="00DF205D">
        <w:rPr>
          <w:rFonts w:ascii="Palatino Linotype" w:eastAsia="Calibri" w:hAnsi="Palatino Linotype" w:cs="Arial"/>
          <w:lang w:val="es-ES"/>
        </w:rPr>
        <w:t xml:space="preserve">en el recurso de revisión </w:t>
      </w:r>
      <w:r w:rsidR="00287479" w:rsidRPr="00DF205D">
        <w:rPr>
          <w:rFonts w:ascii="Palatino Linotype" w:hAnsi="Palatino Linotype"/>
          <w:b/>
          <w:bCs/>
          <w:sz w:val="22"/>
          <w:szCs w:val="22"/>
        </w:rPr>
        <w:t>011</w:t>
      </w:r>
      <w:r w:rsidR="004200CA" w:rsidRPr="00DF205D">
        <w:rPr>
          <w:rFonts w:ascii="Palatino Linotype" w:hAnsi="Palatino Linotype"/>
          <w:b/>
          <w:bCs/>
          <w:sz w:val="22"/>
          <w:szCs w:val="22"/>
        </w:rPr>
        <w:t>598</w:t>
      </w:r>
      <w:r w:rsidR="00287479" w:rsidRPr="00DF205D">
        <w:rPr>
          <w:rFonts w:ascii="Palatino Linotype" w:hAnsi="Palatino Linotype"/>
          <w:b/>
          <w:bCs/>
          <w:sz w:val="22"/>
          <w:szCs w:val="22"/>
        </w:rPr>
        <w:t>/INFOEM/IP/RR/2019</w:t>
      </w:r>
      <w:r w:rsidRPr="00DF205D">
        <w:rPr>
          <w:rFonts w:ascii="Palatino Linotype" w:hAnsi="Palatino Linotype" w:cs="Arial"/>
          <w:b/>
          <w:bCs/>
          <w:lang w:eastAsia="es-MX"/>
        </w:rPr>
        <w:t xml:space="preserve"> </w:t>
      </w:r>
      <w:r w:rsidRPr="00DF205D">
        <w:rPr>
          <w:rFonts w:ascii="Palatino Linotype" w:hAnsi="Palatino Linotype" w:cs="Arial"/>
          <w:bCs/>
          <w:lang w:eastAsia="es-MX"/>
        </w:rPr>
        <w:t xml:space="preserve">en términos de los </w:t>
      </w:r>
      <w:r w:rsidRPr="00DF205D">
        <w:rPr>
          <w:rFonts w:ascii="Palatino Linotype" w:hAnsi="Palatino Linotype" w:cs="Arial"/>
          <w:b/>
          <w:bCs/>
          <w:lang w:eastAsia="es-MX"/>
        </w:rPr>
        <w:t xml:space="preserve">Considerandos CUARTO y QUINTO </w:t>
      </w:r>
      <w:r w:rsidRPr="00DF205D">
        <w:rPr>
          <w:rFonts w:ascii="Palatino Linotype" w:hAnsi="Palatino Linotype" w:cs="Arial"/>
          <w:bCs/>
          <w:lang w:eastAsia="es-MX"/>
        </w:rPr>
        <w:t>de la presente resolución.</w:t>
      </w:r>
    </w:p>
    <w:p w14:paraId="2BCD32B4" w14:textId="3EEDF6E9" w:rsidR="00F12D70" w:rsidRPr="00DF205D" w:rsidRDefault="00F12D70" w:rsidP="00F12D70">
      <w:pPr>
        <w:spacing w:before="240" w:after="240" w:line="360" w:lineRule="auto"/>
        <w:jc w:val="both"/>
        <w:rPr>
          <w:rFonts w:ascii="Palatino Linotype" w:eastAsia="Calibri" w:hAnsi="Palatino Linotype" w:cs="Arial"/>
          <w:lang w:val="es-ES"/>
        </w:rPr>
      </w:pPr>
      <w:r w:rsidRPr="00DF205D">
        <w:rPr>
          <w:rFonts w:ascii="Palatino Linotype" w:hAnsi="Palatino Linotype"/>
          <w:b/>
        </w:rPr>
        <w:lastRenderedPageBreak/>
        <w:t>SEGUNDO.</w:t>
      </w:r>
      <w:r w:rsidRPr="00DF205D">
        <w:rPr>
          <w:rStyle w:val="Ttulo2Car"/>
          <w:b w:val="0"/>
        </w:rPr>
        <w:t xml:space="preserve"> </w:t>
      </w:r>
      <w:r w:rsidRPr="00DF205D">
        <w:rPr>
          <w:rFonts w:ascii="Palatino Linotype" w:eastAsia="Calibri" w:hAnsi="Palatino Linotype" w:cs="Arial"/>
          <w:lang w:val="es-ES"/>
        </w:rPr>
        <w:t>Se</w:t>
      </w:r>
      <w:r w:rsidRPr="00DF205D">
        <w:rPr>
          <w:rFonts w:ascii="Palatino Linotype" w:eastAsia="Calibri" w:hAnsi="Palatino Linotype" w:cs="Arial"/>
          <w:b/>
          <w:lang w:val="es-ES"/>
        </w:rPr>
        <w:t xml:space="preserve"> REVOCA </w:t>
      </w:r>
      <w:r w:rsidRPr="00DF205D">
        <w:rPr>
          <w:rFonts w:ascii="Palatino Linotype" w:eastAsia="Calibri" w:hAnsi="Palatino Linotype" w:cs="Arial"/>
          <w:lang w:val="es-ES"/>
        </w:rPr>
        <w:t xml:space="preserve">la respuesta emitida por el </w:t>
      </w:r>
      <w:r w:rsidRPr="00DF205D">
        <w:rPr>
          <w:rFonts w:ascii="Palatino Linotype" w:eastAsia="Calibri" w:hAnsi="Palatino Linotype" w:cs="Arial"/>
          <w:b/>
          <w:lang w:val="es-ES"/>
        </w:rPr>
        <w:t xml:space="preserve">Ayuntamiento de </w:t>
      </w:r>
      <w:r w:rsidR="00A147C5" w:rsidRPr="00DF205D">
        <w:rPr>
          <w:rFonts w:ascii="Palatino Linotype" w:eastAsia="Calibri" w:hAnsi="Palatino Linotype" w:cs="Arial"/>
          <w:b/>
          <w:lang w:val="es-ES"/>
        </w:rPr>
        <w:t>Amecameca</w:t>
      </w:r>
      <w:r w:rsidRPr="00DF205D">
        <w:rPr>
          <w:rFonts w:ascii="Palatino Linotype" w:hAnsi="Palatino Linotype"/>
          <w:b/>
          <w:bCs/>
        </w:rPr>
        <w:t xml:space="preserve"> </w:t>
      </w:r>
      <w:r w:rsidRPr="00DF205D">
        <w:rPr>
          <w:rFonts w:ascii="Palatino Linotype" w:hAnsi="Palatino Linotype"/>
          <w:bCs/>
        </w:rPr>
        <w:t>y se</w:t>
      </w:r>
      <w:r w:rsidRPr="00DF205D">
        <w:rPr>
          <w:rFonts w:ascii="Palatino Linotype" w:hAnsi="Palatino Linotype"/>
          <w:b/>
          <w:bCs/>
        </w:rPr>
        <w:t xml:space="preserve"> ORDENA</w:t>
      </w:r>
      <w:r w:rsidRPr="00DF205D">
        <w:rPr>
          <w:rFonts w:ascii="Palatino Linotype" w:eastAsia="Times New Roman" w:hAnsi="Palatino Linotype" w:cs="Arial"/>
          <w:lang w:val="es-ES"/>
        </w:rPr>
        <w:t xml:space="preserve"> </w:t>
      </w:r>
      <w:r w:rsidRPr="00DF205D">
        <w:rPr>
          <w:rFonts w:ascii="Palatino Linotype" w:eastAsia="Calibri" w:hAnsi="Palatino Linotype" w:cs="Arial"/>
          <w:lang w:val="es-ES"/>
        </w:rPr>
        <w:t xml:space="preserve">entregar vía Sistema de Acceso a la Información Mexiquense </w:t>
      </w:r>
      <w:r w:rsidRPr="00DF205D">
        <w:rPr>
          <w:rFonts w:ascii="Palatino Linotype" w:eastAsia="Calibri" w:hAnsi="Palatino Linotype" w:cs="Arial"/>
          <w:b/>
          <w:lang w:val="es-ES"/>
        </w:rPr>
        <w:t xml:space="preserve">(SAIMEX), </w:t>
      </w:r>
      <w:r w:rsidRPr="00DF205D">
        <w:rPr>
          <w:rFonts w:ascii="Palatino Linotype" w:eastAsia="Calibri" w:hAnsi="Palatino Linotype" w:cs="Arial"/>
          <w:lang w:val="es-ES"/>
        </w:rPr>
        <w:t>en su caso en versión pública, la siguiente información:</w:t>
      </w:r>
    </w:p>
    <w:p w14:paraId="2528F55F" w14:textId="13099914" w:rsidR="00BA5377" w:rsidRPr="00DF205D" w:rsidRDefault="00BA5377" w:rsidP="00B211AD">
      <w:pPr>
        <w:pStyle w:val="Prrafodelista"/>
        <w:numPr>
          <w:ilvl w:val="1"/>
          <w:numId w:val="4"/>
        </w:numPr>
        <w:spacing w:line="360" w:lineRule="auto"/>
        <w:ind w:left="567" w:right="567" w:firstLine="0"/>
        <w:jc w:val="both"/>
        <w:rPr>
          <w:rFonts w:ascii="Palatino Linotype" w:hAnsi="Palatino Linotype" w:cs="Arial"/>
          <w:b/>
          <w:szCs w:val="22"/>
          <w:lang w:eastAsia="es-MX"/>
        </w:rPr>
      </w:pPr>
      <w:r w:rsidRPr="00DF205D">
        <w:rPr>
          <w:rFonts w:ascii="Palatino Linotype" w:hAnsi="Palatino Linotype"/>
          <w:b/>
          <w:lang w:eastAsia="es-MX"/>
        </w:rPr>
        <w:t xml:space="preserve">Todas las resoluciones que ha emitido la Síndico Municipal desde el uno de enero de dos mil diecinueve al </w:t>
      </w:r>
      <w:r w:rsidRPr="00DF205D">
        <w:rPr>
          <w:rFonts w:ascii="Palatino Linotype" w:eastAsia="Calibri" w:hAnsi="Palatino Linotype" w:cs="Arial"/>
          <w:b/>
          <w:color w:val="000000" w:themeColor="text1"/>
          <w:lang w:val="es-ES"/>
        </w:rPr>
        <w:t>veintiséis (26) de noviembre de dos mil diecinueve.</w:t>
      </w:r>
    </w:p>
    <w:p w14:paraId="280F0023" w14:textId="77777777" w:rsidR="00BA5377" w:rsidRPr="00DF205D" w:rsidRDefault="00BA5377" w:rsidP="00BA5377">
      <w:pPr>
        <w:spacing w:line="360" w:lineRule="auto"/>
        <w:ind w:right="567"/>
        <w:jc w:val="both"/>
        <w:rPr>
          <w:rFonts w:ascii="Palatino Linotype" w:hAnsi="Palatino Linotype" w:cs="Arial"/>
          <w:b/>
          <w:szCs w:val="22"/>
          <w:lang w:eastAsia="es-MX"/>
        </w:rPr>
      </w:pPr>
    </w:p>
    <w:p w14:paraId="0FF9FF8A" w14:textId="77777777" w:rsidR="00F12D70" w:rsidRPr="00DF205D" w:rsidRDefault="00F12D70" w:rsidP="00F12D70">
      <w:pPr>
        <w:spacing w:line="360" w:lineRule="auto"/>
        <w:jc w:val="both"/>
        <w:rPr>
          <w:rFonts w:ascii="Palatino Linotype" w:hAnsi="Palatino Linotype"/>
          <w:szCs w:val="22"/>
        </w:rPr>
      </w:pPr>
      <w:r w:rsidRPr="00DF205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DF205D">
        <w:rPr>
          <w:rFonts w:ascii="Palatino Linotype" w:hAnsi="Palatino Linotype"/>
          <w:b/>
          <w:szCs w:val="22"/>
        </w:rPr>
        <w:t xml:space="preserve"> </w:t>
      </w:r>
      <w:r w:rsidRPr="00DF205D">
        <w:rPr>
          <w:rFonts w:ascii="Palatino Linotype" w:hAnsi="Palatino Linotype"/>
          <w:szCs w:val="22"/>
        </w:rPr>
        <w:t>la parte recurrente.</w:t>
      </w:r>
    </w:p>
    <w:p w14:paraId="04CD000B" w14:textId="77777777" w:rsidR="00F12D70" w:rsidRPr="00DF205D" w:rsidRDefault="00F12D70" w:rsidP="00F12D70">
      <w:pPr>
        <w:tabs>
          <w:tab w:val="left" w:pos="8080"/>
        </w:tabs>
        <w:spacing w:line="360" w:lineRule="auto"/>
        <w:ind w:right="49"/>
        <w:contextualSpacing/>
        <w:jc w:val="both"/>
        <w:rPr>
          <w:rFonts w:ascii="Palatino Linotype" w:eastAsia="Palatino Linotype" w:hAnsi="Palatino Linotype" w:cs="Palatino Linotype"/>
          <w:b/>
        </w:rPr>
      </w:pPr>
    </w:p>
    <w:p w14:paraId="47874E3C" w14:textId="77777777" w:rsidR="00F12D70" w:rsidRPr="00DF205D" w:rsidRDefault="00F12D70" w:rsidP="00F12D70">
      <w:pPr>
        <w:tabs>
          <w:tab w:val="left" w:pos="8080"/>
        </w:tabs>
        <w:spacing w:line="360" w:lineRule="auto"/>
        <w:ind w:right="49"/>
        <w:contextualSpacing/>
        <w:jc w:val="both"/>
        <w:rPr>
          <w:rFonts w:ascii="Palatino Linotype" w:eastAsia="Palatino Linotype" w:hAnsi="Palatino Linotype" w:cs="Palatino Linotype"/>
          <w:b/>
        </w:rPr>
      </w:pPr>
      <w:r w:rsidRPr="00DF205D">
        <w:rPr>
          <w:rFonts w:ascii="Palatino Linotype" w:eastAsia="Palatino Linotype" w:hAnsi="Palatino Linotype" w:cs="Palatino Linotype"/>
          <w:b/>
        </w:rPr>
        <w:t xml:space="preserve">TERCERO. Notifíquese </w:t>
      </w:r>
      <w:r w:rsidRPr="00DF205D">
        <w:rPr>
          <w:rFonts w:ascii="Palatino Linotype" w:eastAsia="Palatino Linotype" w:hAnsi="Palatino Linotype" w:cs="Palatino Linotype"/>
        </w:rPr>
        <w:t xml:space="preserve">al Titular de la Unidad de Transparencia del </w:t>
      </w:r>
      <w:r w:rsidRPr="00DF205D">
        <w:rPr>
          <w:rFonts w:ascii="Palatino Linotype" w:eastAsia="Palatino Linotype" w:hAnsi="Palatino Linotype" w:cs="Palatino Linotype"/>
          <w:b/>
        </w:rPr>
        <w:t>SUJETO OBLIGADO</w:t>
      </w:r>
      <w:r w:rsidRPr="00DF205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F205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CD11C07" w14:textId="77777777" w:rsidR="00F12D70" w:rsidRPr="00DF205D" w:rsidRDefault="00F12D70" w:rsidP="00F12D70">
      <w:pPr>
        <w:shd w:val="clear" w:color="auto" w:fill="FFFFFF"/>
        <w:spacing w:line="360" w:lineRule="auto"/>
        <w:jc w:val="both"/>
        <w:rPr>
          <w:rFonts w:ascii="Palatino Linotype" w:eastAsia="Times New Roman" w:hAnsi="Palatino Linotype" w:cs="Arial"/>
          <w:b/>
        </w:rPr>
      </w:pPr>
    </w:p>
    <w:p w14:paraId="6D2D1647" w14:textId="77777777" w:rsidR="00F12D70" w:rsidRPr="00DF205D" w:rsidRDefault="00F12D70" w:rsidP="00F12D70">
      <w:pPr>
        <w:spacing w:line="360" w:lineRule="auto"/>
        <w:jc w:val="both"/>
        <w:rPr>
          <w:rFonts w:ascii="Palatino Linotype" w:hAnsi="Palatino Linotype"/>
          <w:b/>
          <w:bCs/>
          <w:color w:val="000000" w:themeColor="text1"/>
        </w:rPr>
      </w:pPr>
      <w:r w:rsidRPr="00DF205D">
        <w:rPr>
          <w:rFonts w:ascii="Palatino Linotype" w:eastAsia="Times New Roman" w:hAnsi="Palatino Linotype" w:cs="Arial"/>
          <w:b/>
        </w:rPr>
        <w:t xml:space="preserve">CUARTO. </w:t>
      </w:r>
      <w:r w:rsidRPr="00DF205D">
        <w:rPr>
          <w:rFonts w:ascii="Palatino Linotype" w:eastAsia="Times New Roman" w:hAnsi="Palatino Linotype" w:cs="Times New Roman"/>
          <w:b/>
          <w:bCs/>
          <w:color w:val="222222"/>
          <w:lang w:val="es-ES"/>
        </w:rPr>
        <w:t>Notifíquese a</w:t>
      </w:r>
      <w:r w:rsidRPr="00DF205D">
        <w:rPr>
          <w:rFonts w:ascii="Palatino Linotype" w:hAnsi="Palatino Linotype"/>
        </w:rPr>
        <w:t xml:space="preserve"> </w:t>
      </w:r>
      <w:r w:rsidRPr="00DF205D">
        <w:rPr>
          <w:rFonts w:ascii="Palatino Linotype" w:eastAsia="Calibri" w:hAnsi="Palatino Linotype" w:cs="Arial"/>
        </w:rPr>
        <w:t>la parte recurrente</w:t>
      </w:r>
      <w:r w:rsidRPr="00DF205D">
        <w:rPr>
          <w:rFonts w:ascii="Palatino Linotype" w:hAnsi="Palatino Linotype"/>
        </w:rPr>
        <w:t xml:space="preserve"> la presente resolución.</w:t>
      </w:r>
    </w:p>
    <w:p w14:paraId="75BC848C" w14:textId="77777777" w:rsidR="00F12D70" w:rsidRPr="00DF205D" w:rsidRDefault="00F12D70" w:rsidP="00F12D70">
      <w:pPr>
        <w:shd w:val="clear" w:color="auto" w:fill="FFFFFF"/>
        <w:spacing w:line="360" w:lineRule="auto"/>
        <w:jc w:val="both"/>
        <w:rPr>
          <w:rFonts w:ascii="Palatino Linotype" w:hAnsi="Palatino Linotype"/>
        </w:rPr>
      </w:pPr>
    </w:p>
    <w:p w14:paraId="1F1A0BF2" w14:textId="454905C0" w:rsidR="00F12D70" w:rsidRDefault="00F12D70" w:rsidP="00F12D70">
      <w:pPr>
        <w:shd w:val="clear" w:color="auto" w:fill="FFFFFF"/>
        <w:spacing w:line="360" w:lineRule="auto"/>
        <w:jc w:val="both"/>
        <w:rPr>
          <w:rFonts w:ascii="Palatino Linotype" w:eastAsia="MS Mincho" w:hAnsi="Palatino Linotype" w:cs="Times New Roman"/>
          <w:lang w:val="es-ES"/>
        </w:rPr>
      </w:pPr>
      <w:r w:rsidRPr="00DF205D">
        <w:rPr>
          <w:rFonts w:ascii="Palatino Linotype" w:eastAsia="MS Mincho" w:hAnsi="Palatino Linotype" w:cs="Times New Roman"/>
          <w:b/>
          <w:lang w:val="es-MX"/>
        </w:rPr>
        <w:lastRenderedPageBreak/>
        <w:t>QUINTO.</w:t>
      </w:r>
      <w:r w:rsidRPr="00DF205D">
        <w:rPr>
          <w:rFonts w:ascii="Palatino Linotype" w:eastAsia="MS Mincho" w:hAnsi="Palatino Linotype" w:cs="Times New Roman"/>
          <w:lang w:val="es-MX"/>
        </w:rPr>
        <w:t xml:space="preserve"> </w:t>
      </w:r>
      <w:r w:rsidRPr="00DF205D">
        <w:rPr>
          <w:rFonts w:ascii="Palatino Linotype" w:eastAsia="MS Mincho" w:hAnsi="Palatino Linotype" w:cs="Times New Roman"/>
          <w:lang w:val="es-ES"/>
        </w:rPr>
        <w:t xml:space="preserve">Se hace del conocimiento de </w:t>
      </w:r>
      <w:r w:rsidRPr="00DF205D">
        <w:rPr>
          <w:rFonts w:ascii="Palatino Linotype" w:eastAsia="Calibri" w:hAnsi="Palatino Linotype" w:cs="Arial"/>
        </w:rPr>
        <w:t>la parte recurrente</w:t>
      </w:r>
      <w:r w:rsidRPr="00DF205D">
        <w:rPr>
          <w:rFonts w:ascii="Palatino Linotype" w:hAnsi="Palatino Linotype"/>
        </w:rPr>
        <w:t xml:space="preserve"> </w:t>
      </w:r>
      <w:r w:rsidRPr="00DF205D">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DF205D">
        <w:rPr>
          <w:rFonts w:ascii="Palatino Linotype" w:eastAsia="MS Mincho" w:hAnsi="Palatino Linotype" w:cs="Times New Roman"/>
          <w:bCs/>
          <w:lang w:val="es-ES"/>
        </w:rPr>
        <w:t>vía juicio de amparo</w:t>
      </w:r>
      <w:r w:rsidRPr="00DF205D">
        <w:rPr>
          <w:rFonts w:ascii="Palatino Linotype" w:eastAsia="MS Mincho" w:hAnsi="Palatino Linotype" w:cs="Times New Roman"/>
          <w:lang w:val="es-ES"/>
        </w:rPr>
        <w:t xml:space="preserve"> en los términos de las leyes aplicables.</w:t>
      </w:r>
    </w:p>
    <w:p w14:paraId="2F96B1E6" w14:textId="77777777" w:rsidR="00DF205D" w:rsidRDefault="00DF205D" w:rsidP="00F12D70">
      <w:pPr>
        <w:shd w:val="clear" w:color="auto" w:fill="FFFFFF"/>
        <w:spacing w:line="360" w:lineRule="auto"/>
        <w:jc w:val="both"/>
        <w:rPr>
          <w:rFonts w:ascii="Palatino Linotype" w:eastAsia="MS Mincho" w:hAnsi="Palatino Linotype" w:cs="Times New Roman"/>
          <w:lang w:val="es-ES"/>
        </w:rPr>
      </w:pPr>
    </w:p>
    <w:p w14:paraId="7E323792" w14:textId="77777777" w:rsidR="00DF205D" w:rsidRPr="00DF205D" w:rsidRDefault="00DF205D" w:rsidP="00DF205D">
      <w:pPr>
        <w:pStyle w:val="Prrafodelista"/>
        <w:spacing w:line="360" w:lineRule="auto"/>
        <w:ind w:left="0"/>
        <w:jc w:val="both"/>
        <w:rPr>
          <w:rFonts w:ascii="Palatino Linotype" w:hAnsi="Palatino Linotype" w:cs="Arial"/>
          <w:color w:val="000000" w:themeColor="text1"/>
        </w:rPr>
      </w:pPr>
      <w:r w:rsidRPr="00DF205D">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NOVENA SESIÓN ORDINARIA CELEBRADA EL  ONCE (11) DE MARZO DOS MIL VEINTE, ANTE EL SECRETARIO TÉCNICO DEL PLENO ALEXIS TAPIA RAMÍREZ.</w:t>
      </w:r>
      <w:r w:rsidRPr="00DF205D">
        <w:rPr>
          <w:rFonts w:ascii="Palatino Linotype" w:hAnsi="Palatino Linotype" w:cs="Arial"/>
          <w:color w:val="000000" w:themeColor="text1"/>
        </w:rPr>
        <w:t xml:space="preserve"> </w:t>
      </w:r>
    </w:p>
    <w:p w14:paraId="678AD486" w14:textId="77777777" w:rsidR="00DF205D" w:rsidRDefault="00DF205D" w:rsidP="00DF205D">
      <w:pPr>
        <w:shd w:val="clear" w:color="auto" w:fill="FFFFFF"/>
        <w:spacing w:line="360" w:lineRule="auto"/>
        <w:jc w:val="both"/>
        <w:rPr>
          <w:rFonts w:ascii="Palatino Linotype" w:eastAsia="MS Mincho" w:hAnsi="Palatino Linotype" w:cs="Times New Roman"/>
          <w:lang w:val="es-ES"/>
        </w:rPr>
      </w:pPr>
    </w:p>
    <w:p w14:paraId="5407F584" w14:textId="77777777" w:rsidR="00DF205D" w:rsidRDefault="00DF205D" w:rsidP="00DF205D">
      <w:pPr>
        <w:shd w:val="clear" w:color="auto" w:fill="FFFFFF"/>
        <w:spacing w:line="360" w:lineRule="auto"/>
        <w:jc w:val="both"/>
        <w:rPr>
          <w:rFonts w:ascii="Palatino Linotype" w:eastAsia="MS Mincho" w:hAnsi="Palatino Linotype" w:cs="Times New Roman"/>
          <w:lang w:val="es-ES"/>
        </w:rPr>
      </w:pPr>
    </w:p>
    <w:p w14:paraId="5062A4D1" w14:textId="77777777" w:rsidR="00DF205D" w:rsidRPr="008823CD" w:rsidRDefault="00DF205D" w:rsidP="00DF205D">
      <w:pPr>
        <w:shd w:val="clear" w:color="auto" w:fill="FFFFFF"/>
        <w:spacing w:line="360" w:lineRule="auto"/>
        <w:jc w:val="both"/>
        <w:rPr>
          <w:rFonts w:ascii="Palatino Linotype" w:eastAsia="MS Mincho" w:hAnsi="Palatino Linotype" w:cs="Times New Roman"/>
          <w:lang w:val="es-ES"/>
        </w:rPr>
      </w:pPr>
    </w:p>
    <w:tbl>
      <w:tblPr>
        <w:tblStyle w:val="Tablaconcuadrcula1"/>
        <w:tblW w:w="893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9"/>
        <w:gridCol w:w="4748"/>
      </w:tblGrid>
      <w:tr w:rsidR="00DF205D" w:rsidRPr="008823CD" w14:paraId="6A319A64" w14:textId="77777777" w:rsidTr="00490C6F">
        <w:trPr>
          <w:trHeight w:val="2109"/>
        </w:trPr>
        <w:tc>
          <w:tcPr>
            <w:tcW w:w="8937" w:type="dxa"/>
            <w:gridSpan w:val="2"/>
            <w:vAlign w:val="center"/>
          </w:tcPr>
          <w:p w14:paraId="7359B3EC" w14:textId="77777777" w:rsidR="00DF205D" w:rsidRPr="008823CD" w:rsidRDefault="00DF205D"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14:paraId="5358684F" w14:textId="77777777" w:rsidR="00DF205D" w:rsidRPr="008823CD" w:rsidRDefault="00DF205D" w:rsidP="00490C6F">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14:paraId="01A6770B" w14:textId="77777777" w:rsidR="00DF205D" w:rsidRPr="008823CD" w:rsidRDefault="00DF205D" w:rsidP="00490C6F">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DF205D" w:rsidRPr="008823CD" w14:paraId="7641C0A3" w14:textId="77777777" w:rsidTr="00490C6F">
        <w:trPr>
          <w:trHeight w:val="2516"/>
        </w:trPr>
        <w:tc>
          <w:tcPr>
            <w:tcW w:w="4189" w:type="dxa"/>
            <w:vAlign w:val="center"/>
          </w:tcPr>
          <w:p w14:paraId="0BFCCD6B" w14:textId="77777777" w:rsidR="00DF205D" w:rsidRPr="008823CD" w:rsidRDefault="00DF205D" w:rsidP="00490C6F">
            <w:pPr>
              <w:jc w:val="center"/>
              <w:rPr>
                <w:rFonts w:ascii="Palatino Linotype" w:hAnsi="Palatino Linotype" w:cs="Times New Roman"/>
                <w:b/>
                <w:color w:val="000000" w:themeColor="text1"/>
              </w:rPr>
            </w:pPr>
          </w:p>
          <w:p w14:paraId="7C612DB3" w14:textId="77777777" w:rsidR="00DF205D" w:rsidRPr="008823CD" w:rsidRDefault="00DF205D" w:rsidP="00490C6F">
            <w:pPr>
              <w:jc w:val="center"/>
              <w:rPr>
                <w:rFonts w:ascii="Palatino Linotype" w:hAnsi="Palatino Linotype" w:cs="Times New Roman"/>
                <w:b/>
                <w:color w:val="000000" w:themeColor="text1"/>
              </w:rPr>
            </w:pPr>
          </w:p>
          <w:p w14:paraId="37233632" w14:textId="77777777" w:rsidR="00DF205D" w:rsidRPr="008823CD" w:rsidRDefault="00DF205D"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Eva Abaid Yapur</w:t>
            </w:r>
          </w:p>
          <w:p w14:paraId="5CE2F3E7" w14:textId="77777777" w:rsidR="00DF205D" w:rsidRPr="008823CD" w:rsidRDefault="00DF205D"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14:paraId="09B3D9A9" w14:textId="77777777" w:rsidR="00DF205D" w:rsidRPr="008823CD" w:rsidRDefault="00DF205D"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48" w:type="dxa"/>
            <w:vAlign w:val="center"/>
          </w:tcPr>
          <w:p w14:paraId="53B1DBB8" w14:textId="77777777" w:rsidR="00DF205D" w:rsidRDefault="00DF205D" w:rsidP="00490C6F">
            <w:pPr>
              <w:jc w:val="center"/>
              <w:rPr>
                <w:rFonts w:ascii="Palatino Linotype" w:hAnsi="Palatino Linotype" w:cs="Times New Roman"/>
                <w:b/>
                <w:color w:val="000000" w:themeColor="text1"/>
              </w:rPr>
            </w:pPr>
          </w:p>
          <w:p w14:paraId="69470BF1" w14:textId="77777777" w:rsidR="00DF205D" w:rsidRDefault="00DF205D" w:rsidP="00490C6F">
            <w:pPr>
              <w:jc w:val="center"/>
              <w:rPr>
                <w:rFonts w:ascii="Palatino Linotype" w:hAnsi="Palatino Linotype" w:cs="Times New Roman"/>
                <w:b/>
                <w:color w:val="000000" w:themeColor="text1"/>
              </w:rPr>
            </w:pPr>
          </w:p>
          <w:p w14:paraId="65A1FE2E" w14:textId="77777777" w:rsidR="00DF205D" w:rsidRPr="008823CD" w:rsidRDefault="00DF205D"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14:paraId="12A11E8E" w14:textId="77777777" w:rsidR="00DF205D" w:rsidRPr="008823CD" w:rsidRDefault="00DF205D"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4A1DDA05" w14:textId="77777777" w:rsidR="00DF205D" w:rsidRPr="008823CD" w:rsidRDefault="00DF205D"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DF205D" w:rsidRPr="008823CD" w14:paraId="42B74F69" w14:textId="77777777" w:rsidTr="00490C6F">
        <w:trPr>
          <w:trHeight w:val="2618"/>
        </w:trPr>
        <w:tc>
          <w:tcPr>
            <w:tcW w:w="4189" w:type="dxa"/>
            <w:vAlign w:val="center"/>
          </w:tcPr>
          <w:p w14:paraId="538830B7" w14:textId="77777777" w:rsidR="00DF205D" w:rsidRDefault="00DF205D" w:rsidP="00490C6F">
            <w:pPr>
              <w:jc w:val="center"/>
              <w:rPr>
                <w:rFonts w:ascii="Palatino Linotype" w:hAnsi="Palatino Linotype" w:cs="Times New Roman"/>
                <w:b/>
                <w:color w:val="000000" w:themeColor="text1"/>
              </w:rPr>
            </w:pPr>
          </w:p>
          <w:p w14:paraId="2AC1ADEE" w14:textId="77777777" w:rsidR="00DF205D" w:rsidRDefault="00DF205D" w:rsidP="00490C6F">
            <w:pPr>
              <w:jc w:val="center"/>
              <w:rPr>
                <w:rFonts w:ascii="Palatino Linotype" w:hAnsi="Palatino Linotype" w:cs="Times New Roman"/>
                <w:b/>
                <w:color w:val="000000" w:themeColor="text1"/>
              </w:rPr>
            </w:pPr>
          </w:p>
          <w:p w14:paraId="633A47F2" w14:textId="77777777" w:rsidR="00DF205D" w:rsidRDefault="00DF205D" w:rsidP="00490C6F">
            <w:pPr>
              <w:jc w:val="center"/>
              <w:rPr>
                <w:rFonts w:ascii="Palatino Linotype" w:hAnsi="Palatino Linotype" w:cs="Times New Roman"/>
                <w:b/>
                <w:color w:val="000000" w:themeColor="text1"/>
              </w:rPr>
            </w:pPr>
          </w:p>
          <w:p w14:paraId="4DE6E980" w14:textId="77777777" w:rsidR="00DF205D" w:rsidRPr="008823CD" w:rsidRDefault="00DF205D"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14:paraId="2E98C47E" w14:textId="77777777" w:rsidR="00DF205D" w:rsidRPr="008823CD" w:rsidRDefault="00DF205D"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35B6EC51" w14:textId="77777777" w:rsidR="00DF205D" w:rsidRPr="008823CD" w:rsidRDefault="00DF205D"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48" w:type="dxa"/>
            <w:vAlign w:val="center"/>
          </w:tcPr>
          <w:p w14:paraId="4594B166" w14:textId="77777777" w:rsidR="00DF205D" w:rsidRDefault="00DF205D" w:rsidP="00490C6F">
            <w:pPr>
              <w:jc w:val="center"/>
              <w:rPr>
                <w:rFonts w:ascii="Palatino Linotype" w:hAnsi="Palatino Linotype" w:cs="Times New Roman"/>
                <w:b/>
                <w:color w:val="000000" w:themeColor="text1"/>
              </w:rPr>
            </w:pPr>
          </w:p>
          <w:p w14:paraId="746664F4" w14:textId="77777777" w:rsidR="00DF205D" w:rsidRPr="008823CD" w:rsidRDefault="00DF205D" w:rsidP="00490C6F">
            <w:pPr>
              <w:jc w:val="center"/>
              <w:rPr>
                <w:rFonts w:ascii="Palatino Linotype" w:hAnsi="Palatino Linotype" w:cs="Times New Roman"/>
                <w:b/>
                <w:color w:val="000000" w:themeColor="text1"/>
              </w:rPr>
            </w:pPr>
          </w:p>
          <w:p w14:paraId="173BC8BF" w14:textId="77777777" w:rsidR="00DF205D" w:rsidRPr="008823CD" w:rsidRDefault="00DF205D" w:rsidP="00490C6F">
            <w:pPr>
              <w:jc w:val="center"/>
              <w:rPr>
                <w:rFonts w:ascii="Palatino Linotype" w:hAnsi="Palatino Linotype" w:cs="Times New Roman"/>
                <w:b/>
                <w:color w:val="000000" w:themeColor="text1"/>
              </w:rPr>
            </w:pPr>
          </w:p>
          <w:p w14:paraId="6B9114A3" w14:textId="77777777" w:rsidR="00DF205D" w:rsidRPr="008823CD" w:rsidRDefault="00DF205D" w:rsidP="00490C6F">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14:paraId="37D19578" w14:textId="77777777" w:rsidR="00DF205D" w:rsidRPr="008823CD" w:rsidRDefault="00DF205D"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7E5FF7EE" w14:textId="77777777" w:rsidR="00DF205D" w:rsidRPr="008823CD" w:rsidRDefault="00DF205D"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DF205D" w:rsidRPr="008823CD" w14:paraId="4161ADC9" w14:textId="77777777" w:rsidTr="00490C6F">
        <w:trPr>
          <w:trHeight w:val="2279"/>
        </w:trPr>
        <w:tc>
          <w:tcPr>
            <w:tcW w:w="8937" w:type="dxa"/>
            <w:gridSpan w:val="2"/>
            <w:vAlign w:val="center"/>
          </w:tcPr>
          <w:p w14:paraId="0D6E42FE" w14:textId="77777777" w:rsidR="00DF205D" w:rsidRDefault="00DF205D" w:rsidP="00490C6F">
            <w:pPr>
              <w:pStyle w:val="Prrafodelista"/>
              <w:ind w:left="0"/>
              <w:jc w:val="both"/>
              <w:rPr>
                <w:rFonts w:ascii="Palatino Linotype" w:hAnsi="Palatino Linotype"/>
                <w:color w:val="000000" w:themeColor="text1"/>
              </w:rPr>
            </w:pPr>
          </w:p>
          <w:p w14:paraId="5A0CC790" w14:textId="77777777" w:rsidR="00DF205D" w:rsidRPr="008823CD" w:rsidRDefault="00DF205D" w:rsidP="00490C6F">
            <w:pPr>
              <w:pStyle w:val="Prrafodelista"/>
              <w:ind w:left="0"/>
              <w:jc w:val="both"/>
              <w:rPr>
                <w:rFonts w:ascii="Palatino Linotype" w:hAnsi="Palatino Linotype"/>
                <w:color w:val="000000" w:themeColor="text1"/>
              </w:rPr>
            </w:pPr>
          </w:p>
          <w:p w14:paraId="3750CF7B" w14:textId="77777777" w:rsidR="00DF205D" w:rsidRPr="008823CD" w:rsidRDefault="00DF205D"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14:paraId="3234784D" w14:textId="77777777" w:rsidR="00DF205D" w:rsidRPr="008823CD" w:rsidRDefault="00DF205D"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14:paraId="21F7FAEA" w14:textId="77777777" w:rsidR="00DF205D" w:rsidRPr="008823CD" w:rsidRDefault="00DF205D"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14:paraId="5B54DC7F" w14:textId="47BA9DB4" w:rsidR="00DF205D" w:rsidRPr="00CA74FE" w:rsidRDefault="00DF205D" w:rsidP="00DF205D">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11598</w:t>
      </w:r>
      <w:r w:rsidRPr="008823CD">
        <w:rPr>
          <w:rFonts w:ascii="Palatino Linotype" w:hAnsi="Palatino Linotype" w:cs="Arial"/>
          <w:b/>
          <w:bCs/>
          <w:color w:val="000000" w:themeColor="text1"/>
          <w:lang w:eastAsia="es-MX"/>
        </w:rPr>
        <w:t>/INFOEM/IP/RR/2019</w:t>
      </w:r>
      <w:r>
        <w:rPr>
          <w:rFonts w:ascii="Palatino Linotype" w:hAnsi="Palatino Linotype" w:cs="Arial"/>
          <w:b/>
          <w:bCs/>
          <w:color w:val="000000" w:themeColor="text1"/>
          <w:lang w:eastAsia="es-MX"/>
        </w:rPr>
        <w:t>.</w:t>
      </w:r>
    </w:p>
    <w:bookmarkEnd w:id="1"/>
    <w:bookmarkEnd w:id="2"/>
    <w:bookmarkEnd w:id="67"/>
    <w:bookmarkEnd w:id="68"/>
    <w:p w14:paraId="3C50AE0F" w14:textId="77777777" w:rsidR="00DF205D" w:rsidRPr="00DF205D" w:rsidRDefault="00DF205D" w:rsidP="00F12D70">
      <w:pPr>
        <w:shd w:val="clear" w:color="auto" w:fill="FFFFFF"/>
        <w:spacing w:line="360" w:lineRule="auto"/>
        <w:jc w:val="both"/>
        <w:rPr>
          <w:rFonts w:ascii="Palatino Linotype" w:eastAsia="MS Mincho" w:hAnsi="Palatino Linotype" w:cs="Times New Roman"/>
          <w:lang w:val="es-ES"/>
        </w:rPr>
      </w:pPr>
    </w:p>
    <w:sectPr w:rsidR="00DF205D" w:rsidRPr="00DF205D" w:rsidSect="00F801DD">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D5AD2" w14:textId="77777777" w:rsidR="007F3922" w:rsidRDefault="007F3922" w:rsidP="00587366">
      <w:r>
        <w:separator/>
      </w:r>
    </w:p>
    <w:p w14:paraId="37C1D2AD" w14:textId="77777777" w:rsidR="007F3922" w:rsidRDefault="007F3922"/>
  </w:endnote>
  <w:endnote w:type="continuationSeparator" w:id="0">
    <w:p w14:paraId="464C27F2" w14:textId="77777777" w:rsidR="007F3922" w:rsidRDefault="007F3922" w:rsidP="00587366">
      <w:r>
        <w:continuationSeparator/>
      </w:r>
    </w:p>
    <w:p w14:paraId="72A5526B" w14:textId="77777777" w:rsidR="007F3922" w:rsidRDefault="007F3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5357C3" w:rsidRDefault="005357C3"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442C3">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442C3">
              <w:rPr>
                <w:rFonts w:ascii="Palatino Linotype" w:hAnsi="Palatino Linotype"/>
                <w:b/>
                <w:bCs/>
                <w:noProof/>
                <w:sz w:val="22"/>
                <w:szCs w:val="20"/>
              </w:rPr>
              <w:t>35</w:t>
            </w:r>
            <w:r w:rsidRPr="00883450">
              <w:rPr>
                <w:rFonts w:ascii="Palatino Linotype" w:hAnsi="Palatino Linotype"/>
                <w:b/>
                <w:bCs/>
                <w:sz w:val="22"/>
                <w:szCs w:val="20"/>
              </w:rPr>
              <w:fldChar w:fldCharType="end"/>
            </w:r>
          </w:p>
          <w:p w14:paraId="187818B4" w14:textId="42E0FFCB" w:rsidR="005357C3" w:rsidRDefault="001442C3" w:rsidP="00985DA6">
            <w:pPr>
              <w:pStyle w:val="Piedepgina"/>
              <w:rPr>
                <w:rFonts w:ascii="Palatino Linotype" w:hAnsi="Palatino Linotype"/>
                <w:sz w:val="28"/>
              </w:rPr>
            </w:pPr>
          </w:p>
        </w:sdtContent>
      </w:sdt>
    </w:sdtContent>
  </w:sdt>
  <w:p w14:paraId="1AED78E8" w14:textId="77777777" w:rsidR="005357C3" w:rsidRDefault="005357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357C3" w:rsidRPr="00883450" w:rsidRDefault="005357C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442C3" w:rsidRPr="001442C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442C3" w:rsidRPr="001442C3">
      <w:rPr>
        <w:rFonts w:ascii="Palatino Linotype" w:hAnsi="Palatino Linotype"/>
        <w:noProof/>
        <w:sz w:val="22"/>
        <w:szCs w:val="22"/>
        <w:lang w:val="es-ES"/>
      </w:rPr>
      <w:t>35</w:t>
    </w:r>
    <w:r w:rsidRPr="00883450">
      <w:rPr>
        <w:rFonts w:ascii="Palatino Linotype" w:hAnsi="Palatino Linotype"/>
        <w:sz w:val="22"/>
        <w:szCs w:val="22"/>
      </w:rPr>
      <w:fldChar w:fldCharType="end"/>
    </w:r>
  </w:p>
  <w:p w14:paraId="5F5C4865" w14:textId="77777777" w:rsidR="005357C3" w:rsidRPr="00883450" w:rsidRDefault="005357C3">
    <w:pPr>
      <w:pStyle w:val="Piedepgina"/>
      <w:rPr>
        <w:rFonts w:ascii="Palatino Linotype" w:hAnsi="Palatino Linotype"/>
        <w:sz w:val="22"/>
        <w:szCs w:val="22"/>
      </w:rPr>
    </w:pPr>
  </w:p>
  <w:p w14:paraId="2E09EA83" w14:textId="77777777" w:rsidR="005357C3" w:rsidRDefault="005357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4CF18" w14:textId="77777777" w:rsidR="007F3922" w:rsidRDefault="007F3922" w:rsidP="00587366">
      <w:r>
        <w:separator/>
      </w:r>
    </w:p>
    <w:p w14:paraId="56F9BB23" w14:textId="77777777" w:rsidR="007F3922" w:rsidRDefault="007F3922"/>
  </w:footnote>
  <w:footnote w:type="continuationSeparator" w:id="0">
    <w:p w14:paraId="4EFD1D88" w14:textId="77777777" w:rsidR="007F3922" w:rsidRDefault="007F3922" w:rsidP="00587366">
      <w:r>
        <w:continuationSeparator/>
      </w:r>
    </w:p>
    <w:p w14:paraId="5F62D3AE" w14:textId="77777777" w:rsidR="007F3922" w:rsidRDefault="007F3922"/>
  </w:footnote>
  <w:footnote w:id="1">
    <w:p w14:paraId="10B792B5" w14:textId="77777777" w:rsidR="005357C3" w:rsidRDefault="005357C3" w:rsidP="00640C80">
      <w:pPr>
        <w:pStyle w:val="Textonotapie"/>
      </w:pPr>
      <w:r>
        <w:rPr>
          <w:rStyle w:val="Refdenotaalpie"/>
        </w:rPr>
        <w:footnoteRef/>
      </w:r>
      <w:r>
        <w:t xml:space="preserve"> Convención Americana sobre Derechos Humanos. Artículo 13.</w:t>
      </w:r>
    </w:p>
  </w:footnote>
  <w:footnote w:id="2">
    <w:p w14:paraId="6D83E133" w14:textId="77777777" w:rsidR="005357C3" w:rsidRDefault="005357C3" w:rsidP="00640C80">
      <w:pPr>
        <w:pStyle w:val="Textonotapie"/>
      </w:pPr>
      <w:r>
        <w:rPr>
          <w:rStyle w:val="Refdenotaalpie"/>
        </w:rPr>
        <w:footnoteRef/>
      </w:r>
      <w:r>
        <w:t xml:space="preserve"> Constitución Política de los Estados Unidos Mexicanos. Artículo sexto, sección A, fracción I.</w:t>
      </w:r>
    </w:p>
  </w:footnote>
  <w:footnote w:id="3">
    <w:p w14:paraId="77634B40" w14:textId="77777777" w:rsidR="005357C3" w:rsidRDefault="005357C3" w:rsidP="00640C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74ABB7B" w14:textId="77777777" w:rsidR="005357C3" w:rsidRDefault="005357C3" w:rsidP="00640C80">
      <w:pPr>
        <w:pStyle w:val="Textonotapie"/>
      </w:pPr>
      <w:r>
        <w:rPr>
          <w:rStyle w:val="Refdenotaalpie"/>
        </w:rPr>
        <w:footnoteRef/>
      </w:r>
      <w:r>
        <w:t xml:space="preserve"> Ibídem. Parr. 87.</w:t>
      </w:r>
    </w:p>
  </w:footnote>
  <w:footnote w:id="5">
    <w:p w14:paraId="18B731E1" w14:textId="77777777" w:rsidR="005357C3" w:rsidRPr="009020DD" w:rsidRDefault="005357C3" w:rsidP="00F12D70">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701318C" w14:textId="77777777" w:rsidR="005357C3" w:rsidRPr="009020DD" w:rsidRDefault="005357C3" w:rsidP="00F12D70">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3D6932A" w14:textId="77777777" w:rsidR="005357C3" w:rsidRPr="009020DD" w:rsidRDefault="005357C3" w:rsidP="00F12D70">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6">
    <w:p w14:paraId="29D87ACA" w14:textId="77777777" w:rsidR="005357C3" w:rsidRPr="007F43A5" w:rsidRDefault="005357C3" w:rsidP="00F12D70">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7">
    <w:p w14:paraId="70EB6AA0" w14:textId="77777777" w:rsidR="005357C3" w:rsidRPr="0037004E" w:rsidRDefault="005357C3" w:rsidP="00F12D7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26674C3" w14:textId="77777777" w:rsidR="005357C3" w:rsidRDefault="005357C3" w:rsidP="00F12D70">
      <w:pPr>
        <w:pStyle w:val="Textonotapie"/>
      </w:pPr>
    </w:p>
  </w:footnote>
  <w:footnote w:id="8">
    <w:p w14:paraId="7F9A2165" w14:textId="77777777" w:rsidR="005357C3" w:rsidRDefault="005357C3" w:rsidP="00F12D70">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14:paraId="5700279C" w14:textId="77777777" w:rsidR="005357C3" w:rsidRDefault="005357C3" w:rsidP="00F12D70">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3BFC78B1" w14:textId="77777777" w:rsidR="005357C3" w:rsidRDefault="005357C3" w:rsidP="00F12D70">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5FAF0327" w14:textId="77777777" w:rsidR="005357C3" w:rsidRDefault="005357C3" w:rsidP="00F12D70">
      <w:pPr>
        <w:autoSpaceDE w:val="0"/>
        <w:autoSpaceDN w:val="0"/>
        <w:adjustRightInd w:val="0"/>
        <w:jc w:val="both"/>
      </w:pPr>
    </w:p>
  </w:footnote>
  <w:footnote w:id="9">
    <w:p w14:paraId="5818DBBD" w14:textId="77777777" w:rsidR="005357C3" w:rsidRDefault="005357C3" w:rsidP="00F12D70">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5357C3" w:rsidRDefault="005357C3">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357C3" w:rsidRPr="00E84957" w14:paraId="07F2896E" w14:textId="77777777" w:rsidTr="003116A6">
      <w:trPr>
        <w:trHeight w:val="138"/>
        <w:jc w:val="right"/>
      </w:trPr>
      <w:tc>
        <w:tcPr>
          <w:tcW w:w="2552" w:type="dxa"/>
          <w:vAlign w:val="center"/>
        </w:tcPr>
        <w:p w14:paraId="4A5B1974" w14:textId="77777777" w:rsidR="005357C3" w:rsidRPr="00E84957" w:rsidRDefault="005357C3"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482B2CCB" w:rsidR="005357C3" w:rsidRPr="002D0ECC" w:rsidRDefault="005357C3" w:rsidP="00B42AFA">
          <w:pPr>
            <w:pStyle w:val="Encabezado"/>
            <w:jc w:val="right"/>
            <w:rPr>
              <w:rFonts w:ascii="Palatino Linotype" w:hAnsi="Palatino Linotype"/>
              <w:b/>
              <w:sz w:val="20"/>
              <w:szCs w:val="20"/>
            </w:rPr>
          </w:pPr>
          <w:r>
            <w:rPr>
              <w:rFonts w:ascii="Palatino Linotype" w:hAnsi="Palatino Linotype" w:cs="Arial"/>
              <w:b/>
              <w:bCs/>
              <w:sz w:val="20"/>
              <w:szCs w:val="20"/>
              <w:lang w:eastAsia="es-MX"/>
            </w:rPr>
            <w:t>011598/INFOEM/IP/RR/2019</w:t>
          </w:r>
        </w:p>
      </w:tc>
    </w:tr>
    <w:tr w:rsidR="005357C3" w:rsidRPr="00E84957" w14:paraId="095EB01B" w14:textId="77777777" w:rsidTr="003116A6">
      <w:trPr>
        <w:trHeight w:val="321"/>
        <w:jc w:val="right"/>
      </w:trPr>
      <w:tc>
        <w:tcPr>
          <w:tcW w:w="2552" w:type="dxa"/>
          <w:vAlign w:val="center"/>
        </w:tcPr>
        <w:p w14:paraId="6E000A51" w14:textId="4DA3E277" w:rsidR="005357C3" w:rsidRPr="00E84957" w:rsidRDefault="005357C3"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6056EE88" w:rsidR="005357C3" w:rsidRPr="000166B3" w:rsidRDefault="005357C3" w:rsidP="00287479">
          <w:pPr>
            <w:pStyle w:val="Encabezado"/>
            <w:jc w:val="right"/>
            <w:rPr>
              <w:rFonts w:ascii="Palatino Linotype" w:hAnsi="Palatino Linotype"/>
              <w:b/>
              <w:sz w:val="18"/>
              <w:szCs w:val="18"/>
            </w:rPr>
          </w:pPr>
          <w:r>
            <w:rPr>
              <w:rFonts w:ascii="Palatino Linotype" w:hAnsi="Palatino Linotype"/>
              <w:b/>
              <w:bCs/>
              <w:color w:val="000000"/>
              <w:sz w:val="18"/>
              <w:szCs w:val="18"/>
            </w:rPr>
            <w:t>Ayuntamiento de Amecameca</w:t>
          </w:r>
        </w:p>
      </w:tc>
    </w:tr>
    <w:tr w:rsidR="005357C3" w:rsidRPr="00E84957" w14:paraId="14F3CE0D" w14:textId="77777777" w:rsidTr="003116A6">
      <w:trPr>
        <w:trHeight w:val="321"/>
        <w:jc w:val="right"/>
      </w:trPr>
      <w:tc>
        <w:tcPr>
          <w:tcW w:w="2552" w:type="dxa"/>
          <w:vAlign w:val="center"/>
        </w:tcPr>
        <w:p w14:paraId="12248485" w14:textId="081B3348" w:rsidR="005357C3" w:rsidRPr="00E84957" w:rsidRDefault="005357C3"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5357C3" w:rsidRPr="002D0ECC" w:rsidRDefault="005357C3"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5357C3" w:rsidRDefault="005357C3" w:rsidP="00587366">
    <w:pPr>
      <w:pStyle w:val="Encabezado"/>
    </w:pPr>
  </w:p>
  <w:p w14:paraId="01FCACBC" w14:textId="77777777" w:rsidR="005357C3" w:rsidRDefault="005357C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5357C3" w:rsidRDefault="005357C3"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5357C3" w:rsidRPr="00182113" w14:paraId="665387B4" w14:textId="77777777" w:rsidTr="000B5D79">
      <w:trPr>
        <w:trHeight w:val="138"/>
      </w:trPr>
      <w:tc>
        <w:tcPr>
          <w:tcW w:w="2532" w:type="dxa"/>
          <w:vAlign w:val="center"/>
        </w:tcPr>
        <w:p w14:paraId="01509DD6" w14:textId="77777777" w:rsidR="005357C3" w:rsidRPr="00182113" w:rsidRDefault="005357C3"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5357C3" w:rsidRPr="00182113" w:rsidRDefault="005357C3" w:rsidP="000B5D79">
          <w:pPr>
            <w:pStyle w:val="Encabezado"/>
            <w:jc w:val="center"/>
            <w:rPr>
              <w:rFonts w:ascii="Palatino Linotype" w:hAnsi="Palatino Linotype"/>
              <w:b/>
              <w:sz w:val="22"/>
              <w:szCs w:val="22"/>
            </w:rPr>
          </w:pPr>
        </w:p>
      </w:tc>
      <w:tc>
        <w:tcPr>
          <w:tcW w:w="3261" w:type="dxa"/>
          <w:vAlign w:val="center"/>
        </w:tcPr>
        <w:p w14:paraId="4FAE21CD" w14:textId="5AEFCAE8" w:rsidR="005357C3" w:rsidRPr="00182113" w:rsidRDefault="005357C3" w:rsidP="00B42AFA">
          <w:pPr>
            <w:pStyle w:val="Encabezado"/>
            <w:rPr>
              <w:rFonts w:ascii="Palatino Linotype" w:hAnsi="Palatino Linotype"/>
              <w:b/>
              <w:sz w:val="22"/>
              <w:szCs w:val="22"/>
            </w:rPr>
          </w:pPr>
          <w:r>
            <w:rPr>
              <w:rFonts w:ascii="Palatino Linotype" w:hAnsi="Palatino Linotype" w:cs="Arial"/>
              <w:b/>
              <w:bCs/>
              <w:sz w:val="20"/>
              <w:szCs w:val="20"/>
              <w:lang w:eastAsia="es-MX"/>
            </w:rPr>
            <w:t>011598/INFOEM/IP/RR/2019</w:t>
          </w:r>
        </w:p>
      </w:tc>
    </w:tr>
    <w:tr w:rsidR="005357C3" w:rsidRPr="00182113" w14:paraId="78C9F2F4" w14:textId="77777777" w:rsidTr="000B5D79">
      <w:trPr>
        <w:trHeight w:val="227"/>
      </w:trPr>
      <w:tc>
        <w:tcPr>
          <w:tcW w:w="2532" w:type="dxa"/>
          <w:vAlign w:val="center"/>
        </w:tcPr>
        <w:p w14:paraId="2D89FED3" w14:textId="77777777" w:rsidR="005357C3" w:rsidRPr="00182113" w:rsidRDefault="005357C3"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5357C3" w:rsidRPr="00182113" w:rsidRDefault="005357C3" w:rsidP="000B5D79">
          <w:pPr>
            <w:pStyle w:val="Encabezado"/>
            <w:jc w:val="center"/>
            <w:rPr>
              <w:rFonts w:ascii="Palatino Linotype" w:hAnsi="Palatino Linotype"/>
              <w:b/>
              <w:sz w:val="22"/>
              <w:szCs w:val="22"/>
            </w:rPr>
          </w:pPr>
        </w:p>
      </w:tc>
      <w:tc>
        <w:tcPr>
          <w:tcW w:w="3261" w:type="dxa"/>
          <w:vAlign w:val="center"/>
        </w:tcPr>
        <w:p w14:paraId="36D086A3" w14:textId="121C11BA" w:rsidR="005357C3" w:rsidRPr="001442C3" w:rsidRDefault="002A1DAD" w:rsidP="00B62C73">
          <w:pPr>
            <w:pStyle w:val="Encabezado"/>
            <w:rPr>
              <w:rFonts w:ascii="Palatino Linotype" w:hAnsi="Palatino Linotype"/>
              <w:b/>
              <w:sz w:val="20"/>
              <w:szCs w:val="20"/>
              <w:highlight w:val="black"/>
            </w:rPr>
          </w:pPr>
          <w:r w:rsidRPr="001442C3">
            <w:rPr>
              <w:rFonts w:ascii="Palatino Linotype" w:hAnsi="Palatino Linotype"/>
              <w:b/>
              <w:sz w:val="20"/>
              <w:szCs w:val="20"/>
              <w:highlight w:val="black"/>
            </w:rPr>
            <w:t>----------------------------------------</w:t>
          </w:r>
        </w:p>
      </w:tc>
    </w:tr>
    <w:tr w:rsidR="005357C3" w:rsidRPr="00182113" w14:paraId="1A862673" w14:textId="77777777" w:rsidTr="000B5D79">
      <w:trPr>
        <w:trHeight w:val="232"/>
      </w:trPr>
      <w:tc>
        <w:tcPr>
          <w:tcW w:w="2532" w:type="dxa"/>
          <w:vAlign w:val="center"/>
        </w:tcPr>
        <w:p w14:paraId="767A6F60" w14:textId="77777777" w:rsidR="005357C3" w:rsidRPr="00182113" w:rsidRDefault="005357C3"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5357C3" w:rsidRPr="00182113" w:rsidRDefault="005357C3" w:rsidP="000B5D79">
          <w:pPr>
            <w:pStyle w:val="Encabezado"/>
            <w:jc w:val="center"/>
            <w:rPr>
              <w:rFonts w:ascii="Palatino Linotype" w:hAnsi="Palatino Linotype"/>
              <w:b/>
              <w:sz w:val="22"/>
              <w:szCs w:val="22"/>
            </w:rPr>
          </w:pPr>
        </w:p>
      </w:tc>
      <w:tc>
        <w:tcPr>
          <w:tcW w:w="3261" w:type="dxa"/>
          <w:vAlign w:val="center"/>
        </w:tcPr>
        <w:p w14:paraId="47830454" w14:textId="77777777" w:rsidR="005357C3" w:rsidRDefault="005357C3" w:rsidP="008B2D0B">
          <w:pPr>
            <w:pStyle w:val="Encabezado"/>
            <w:rPr>
              <w:rFonts w:ascii="Palatino Linotype" w:hAnsi="Palatino Linotype"/>
              <w:b/>
              <w:bCs/>
              <w:color w:val="000000"/>
              <w:sz w:val="18"/>
              <w:szCs w:val="18"/>
            </w:rPr>
          </w:pPr>
          <w:r>
            <w:rPr>
              <w:rFonts w:ascii="Palatino Linotype" w:hAnsi="Palatino Linotype"/>
              <w:b/>
              <w:bCs/>
              <w:color w:val="000000"/>
              <w:sz w:val="18"/>
              <w:szCs w:val="18"/>
            </w:rPr>
            <w:t xml:space="preserve">Ayuntamiento de </w:t>
          </w:r>
        </w:p>
        <w:p w14:paraId="3FC8EF03" w14:textId="2E3DB7E3" w:rsidR="005357C3" w:rsidRPr="000166B3" w:rsidRDefault="005357C3" w:rsidP="008B2D0B">
          <w:pPr>
            <w:pStyle w:val="Encabezado"/>
            <w:rPr>
              <w:rFonts w:ascii="Palatino Linotype" w:hAnsi="Palatino Linotype"/>
              <w:b/>
              <w:sz w:val="18"/>
              <w:szCs w:val="18"/>
            </w:rPr>
          </w:pPr>
          <w:r>
            <w:rPr>
              <w:rFonts w:ascii="Palatino Linotype" w:hAnsi="Palatino Linotype"/>
              <w:b/>
              <w:bCs/>
              <w:color w:val="000000"/>
              <w:sz w:val="18"/>
              <w:szCs w:val="18"/>
            </w:rPr>
            <w:t>Amecameca</w:t>
          </w:r>
        </w:p>
      </w:tc>
    </w:tr>
    <w:tr w:rsidR="005357C3" w:rsidRPr="00182113" w14:paraId="4416531B" w14:textId="77777777" w:rsidTr="000B5D79">
      <w:trPr>
        <w:trHeight w:val="320"/>
      </w:trPr>
      <w:tc>
        <w:tcPr>
          <w:tcW w:w="2532" w:type="dxa"/>
          <w:vAlign w:val="center"/>
        </w:tcPr>
        <w:p w14:paraId="277DD3E2" w14:textId="7989BCC5" w:rsidR="005357C3" w:rsidRPr="00182113" w:rsidRDefault="005357C3"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5357C3" w:rsidRPr="00182113" w:rsidRDefault="005357C3" w:rsidP="000B5D79">
          <w:pPr>
            <w:pStyle w:val="Encabezado"/>
            <w:jc w:val="center"/>
            <w:rPr>
              <w:rFonts w:ascii="Palatino Linotype" w:hAnsi="Palatino Linotype"/>
              <w:b/>
              <w:sz w:val="22"/>
              <w:szCs w:val="22"/>
            </w:rPr>
          </w:pPr>
        </w:p>
      </w:tc>
      <w:tc>
        <w:tcPr>
          <w:tcW w:w="3261" w:type="dxa"/>
          <w:vAlign w:val="center"/>
        </w:tcPr>
        <w:p w14:paraId="3BD70CE4" w14:textId="61A13249" w:rsidR="005357C3" w:rsidRPr="00182113" w:rsidRDefault="005357C3"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5357C3" w:rsidRDefault="005357C3">
    <w:pPr>
      <w:pStyle w:val="Encabezado"/>
    </w:pPr>
  </w:p>
  <w:p w14:paraId="2C496126" w14:textId="77777777" w:rsidR="005357C3" w:rsidRDefault="005357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10B66"/>
    <w:multiLevelType w:val="hybridMultilevel"/>
    <w:tmpl w:val="9976CD98"/>
    <w:lvl w:ilvl="0" w:tplc="9EFA4C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3" w15:restartNumberingAfterBreak="0">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70136A0"/>
    <w:multiLevelType w:val="hybridMultilevel"/>
    <w:tmpl w:val="7A5EFCF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A8A"/>
    <w:rsid w:val="00011036"/>
    <w:rsid w:val="00011251"/>
    <w:rsid w:val="00011719"/>
    <w:rsid w:val="00012472"/>
    <w:rsid w:val="000135F5"/>
    <w:rsid w:val="00014154"/>
    <w:rsid w:val="00015690"/>
    <w:rsid w:val="000163B0"/>
    <w:rsid w:val="000164E7"/>
    <w:rsid w:val="000166B3"/>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3063D"/>
    <w:rsid w:val="000308BD"/>
    <w:rsid w:val="00031C89"/>
    <w:rsid w:val="00032493"/>
    <w:rsid w:val="0003272B"/>
    <w:rsid w:val="00032B32"/>
    <w:rsid w:val="00034035"/>
    <w:rsid w:val="00034578"/>
    <w:rsid w:val="000348AB"/>
    <w:rsid w:val="00034AEC"/>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954"/>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79E"/>
    <w:rsid w:val="000A4178"/>
    <w:rsid w:val="000A5102"/>
    <w:rsid w:val="000A69FC"/>
    <w:rsid w:val="000A6A59"/>
    <w:rsid w:val="000A6F35"/>
    <w:rsid w:val="000A736A"/>
    <w:rsid w:val="000A748D"/>
    <w:rsid w:val="000A77ED"/>
    <w:rsid w:val="000B0A74"/>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A"/>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D6610"/>
    <w:rsid w:val="000E039A"/>
    <w:rsid w:val="000E2013"/>
    <w:rsid w:val="000E41A9"/>
    <w:rsid w:val="000E48E7"/>
    <w:rsid w:val="000E5A4F"/>
    <w:rsid w:val="000E6BDE"/>
    <w:rsid w:val="000E7F64"/>
    <w:rsid w:val="000F1EFE"/>
    <w:rsid w:val="000F214D"/>
    <w:rsid w:val="000F2D38"/>
    <w:rsid w:val="000F366D"/>
    <w:rsid w:val="000F483B"/>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546"/>
    <w:rsid w:val="00123DB0"/>
    <w:rsid w:val="00123DF6"/>
    <w:rsid w:val="001248A0"/>
    <w:rsid w:val="0012592B"/>
    <w:rsid w:val="0012670D"/>
    <w:rsid w:val="001267F8"/>
    <w:rsid w:val="00127D56"/>
    <w:rsid w:val="00130C63"/>
    <w:rsid w:val="001318D2"/>
    <w:rsid w:val="00132306"/>
    <w:rsid w:val="00132899"/>
    <w:rsid w:val="0013327A"/>
    <w:rsid w:val="001339E4"/>
    <w:rsid w:val="00133A01"/>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2C3"/>
    <w:rsid w:val="00144537"/>
    <w:rsid w:val="00145FFA"/>
    <w:rsid w:val="00146524"/>
    <w:rsid w:val="00146A0A"/>
    <w:rsid w:val="00146E2E"/>
    <w:rsid w:val="00147163"/>
    <w:rsid w:val="00147864"/>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5A62"/>
    <w:rsid w:val="00175C30"/>
    <w:rsid w:val="00176DE7"/>
    <w:rsid w:val="001775DF"/>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15FE"/>
    <w:rsid w:val="001A230D"/>
    <w:rsid w:val="001A339A"/>
    <w:rsid w:val="001A3C17"/>
    <w:rsid w:val="001A4753"/>
    <w:rsid w:val="001A4764"/>
    <w:rsid w:val="001A513D"/>
    <w:rsid w:val="001A5277"/>
    <w:rsid w:val="001A6360"/>
    <w:rsid w:val="001B0EFF"/>
    <w:rsid w:val="001B1666"/>
    <w:rsid w:val="001B26AA"/>
    <w:rsid w:val="001B53A0"/>
    <w:rsid w:val="001B57F2"/>
    <w:rsid w:val="001B5F70"/>
    <w:rsid w:val="001B66E3"/>
    <w:rsid w:val="001B6C18"/>
    <w:rsid w:val="001B71E0"/>
    <w:rsid w:val="001B7FFA"/>
    <w:rsid w:val="001C06F3"/>
    <w:rsid w:val="001C0C2E"/>
    <w:rsid w:val="001C13B1"/>
    <w:rsid w:val="001C16B6"/>
    <w:rsid w:val="001C1C2A"/>
    <w:rsid w:val="001C1FFF"/>
    <w:rsid w:val="001C572C"/>
    <w:rsid w:val="001C5D12"/>
    <w:rsid w:val="001C63CE"/>
    <w:rsid w:val="001C67B0"/>
    <w:rsid w:val="001C79FA"/>
    <w:rsid w:val="001D2662"/>
    <w:rsid w:val="001D3EEA"/>
    <w:rsid w:val="001D3FDD"/>
    <w:rsid w:val="001D53FF"/>
    <w:rsid w:val="001D64F6"/>
    <w:rsid w:val="001E0EE9"/>
    <w:rsid w:val="001E18B8"/>
    <w:rsid w:val="001E2813"/>
    <w:rsid w:val="001E53EB"/>
    <w:rsid w:val="001E69E2"/>
    <w:rsid w:val="001E7B9E"/>
    <w:rsid w:val="001E7EE1"/>
    <w:rsid w:val="001F0B43"/>
    <w:rsid w:val="001F1ABA"/>
    <w:rsid w:val="001F2F13"/>
    <w:rsid w:val="001F2FB7"/>
    <w:rsid w:val="001F3293"/>
    <w:rsid w:val="001F33D2"/>
    <w:rsid w:val="001F3453"/>
    <w:rsid w:val="001F39CE"/>
    <w:rsid w:val="001F3B5D"/>
    <w:rsid w:val="001F4083"/>
    <w:rsid w:val="001F4366"/>
    <w:rsid w:val="001F4EA5"/>
    <w:rsid w:val="001F59E6"/>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653D"/>
    <w:rsid w:val="0021700D"/>
    <w:rsid w:val="002179AC"/>
    <w:rsid w:val="00217BF5"/>
    <w:rsid w:val="002210A4"/>
    <w:rsid w:val="002217BA"/>
    <w:rsid w:val="00222D9F"/>
    <w:rsid w:val="0022359C"/>
    <w:rsid w:val="00225357"/>
    <w:rsid w:val="0022540B"/>
    <w:rsid w:val="00225668"/>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3BA4"/>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429B"/>
    <w:rsid w:val="00286BCA"/>
    <w:rsid w:val="0028727E"/>
    <w:rsid w:val="00287479"/>
    <w:rsid w:val="0029059C"/>
    <w:rsid w:val="00292CBE"/>
    <w:rsid w:val="00293DE8"/>
    <w:rsid w:val="00294D5C"/>
    <w:rsid w:val="00295595"/>
    <w:rsid w:val="00295CAC"/>
    <w:rsid w:val="002A00A2"/>
    <w:rsid w:val="002A0C6D"/>
    <w:rsid w:val="002A13C4"/>
    <w:rsid w:val="002A1DAD"/>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3F93"/>
    <w:rsid w:val="002B45B9"/>
    <w:rsid w:val="002B4B37"/>
    <w:rsid w:val="002B55D1"/>
    <w:rsid w:val="002B66D8"/>
    <w:rsid w:val="002B67B2"/>
    <w:rsid w:val="002B6C4F"/>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424"/>
    <w:rsid w:val="002D59A8"/>
    <w:rsid w:val="002D6F04"/>
    <w:rsid w:val="002D7363"/>
    <w:rsid w:val="002D77C8"/>
    <w:rsid w:val="002E14D4"/>
    <w:rsid w:val="002E2E98"/>
    <w:rsid w:val="002E3C8D"/>
    <w:rsid w:val="002E4871"/>
    <w:rsid w:val="002E5B3F"/>
    <w:rsid w:val="002E6A53"/>
    <w:rsid w:val="002E6E73"/>
    <w:rsid w:val="002E74CE"/>
    <w:rsid w:val="002E7D78"/>
    <w:rsid w:val="002F0536"/>
    <w:rsid w:val="002F14DE"/>
    <w:rsid w:val="002F3672"/>
    <w:rsid w:val="002F3693"/>
    <w:rsid w:val="002F397F"/>
    <w:rsid w:val="002F44A1"/>
    <w:rsid w:val="002F5BD8"/>
    <w:rsid w:val="002F5D52"/>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1BC8"/>
    <w:rsid w:val="003528EB"/>
    <w:rsid w:val="003532D0"/>
    <w:rsid w:val="003549F5"/>
    <w:rsid w:val="00356B99"/>
    <w:rsid w:val="003577BB"/>
    <w:rsid w:val="0036054B"/>
    <w:rsid w:val="0036073F"/>
    <w:rsid w:val="00360A7E"/>
    <w:rsid w:val="00360B02"/>
    <w:rsid w:val="00361EC5"/>
    <w:rsid w:val="00362D40"/>
    <w:rsid w:val="00362D92"/>
    <w:rsid w:val="00362F9C"/>
    <w:rsid w:val="00362FE6"/>
    <w:rsid w:val="00363F05"/>
    <w:rsid w:val="003645D3"/>
    <w:rsid w:val="00364627"/>
    <w:rsid w:val="00365E82"/>
    <w:rsid w:val="00367727"/>
    <w:rsid w:val="00370D40"/>
    <w:rsid w:val="003710E5"/>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A73"/>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A7C"/>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A65"/>
    <w:rsid w:val="003E1C5B"/>
    <w:rsid w:val="003E1DF9"/>
    <w:rsid w:val="003E2043"/>
    <w:rsid w:val="003E22AE"/>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3F7E22"/>
    <w:rsid w:val="00401147"/>
    <w:rsid w:val="00401963"/>
    <w:rsid w:val="00401E22"/>
    <w:rsid w:val="0040278D"/>
    <w:rsid w:val="00402AAD"/>
    <w:rsid w:val="00402AB0"/>
    <w:rsid w:val="00402B2C"/>
    <w:rsid w:val="00402BF1"/>
    <w:rsid w:val="00402C25"/>
    <w:rsid w:val="00403031"/>
    <w:rsid w:val="0040489F"/>
    <w:rsid w:val="00407CCB"/>
    <w:rsid w:val="00410B83"/>
    <w:rsid w:val="00410CA2"/>
    <w:rsid w:val="00411936"/>
    <w:rsid w:val="004119DC"/>
    <w:rsid w:val="00413E8C"/>
    <w:rsid w:val="00415CEA"/>
    <w:rsid w:val="00415FDC"/>
    <w:rsid w:val="0041620D"/>
    <w:rsid w:val="00416BDB"/>
    <w:rsid w:val="0041703D"/>
    <w:rsid w:val="00417E0F"/>
    <w:rsid w:val="004200CA"/>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41015"/>
    <w:rsid w:val="00441468"/>
    <w:rsid w:val="0044162C"/>
    <w:rsid w:val="00441E3B"/>
    <w:rsid w:val="00444435"/>
    <w:rsid w:val="00444F82"/>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85D"/>
    <w:rsid w:val="00485C71"/>
    <w:rsid w:val="00486806"/>
    <w:rsid w:val="00486EDD"/>
    <w:rsid w:val="00487AF6"/>
    <w:rsid w:val="004908CE"/>
    <w:rsid w:val="00491A61"/>
    <w:rsid w:val="00491C96"/>
    <w:rsid w:val="0049273D"/>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D6C61"/>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3C08"/>
    <w:rsid w:val="004F44C7"/>
    <w:rsid w:val="004F489F"/>
    <w:rsid w:val="004F48F8"/>
    <w:rsid w:val="004F4915"/>
    <w:rsid w:val="004F6242"/>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07E64"/>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151F"/>
    <w:rsid w:val="005215EE"/>
    <w:rsid w:val="00521EBC"/>
    <w:rsid w:val="005221FA"/>
    <w:rsid w:val="005222CC"/>
    <w:rsid w:val="00522396"/>
    <w:rsid w:val="00522BDB"/>
    <w:rsid w:val="005237A4"/>
    <w:rsid w:val="00524CC5"/>
    <w:rsid w:val="005255F2"/>
    <w:rsid w:val="00525B47"/>
    <w:rsid w:val="00525F9D"/>
    <w:rsid w:val="00526172"/>
    <w:rsid w:val="00526369"/>
    <w:rsid w:val="005263C4"/>
    <w:rsid w:val="00526E75"/>
    <w:rsid w:val="005272A8"/>
    <w:rsid w:val="005273EF"/>
    <w:rsid w:val="00530E3B"/>
    <w:rsid w:val="00531016"/>
    <w:rsid w:val="005311FA"/>
    <w:rsid w:val="00532551"/>
    <w:rsid w:val="0053513D"/>
    <w:rsid w:val="005357C3"/>
    <w:rsid w:val="00540029"/>
    <w:rsid w:val="00540F3C"/>
    <w:rsid w:val="005419B4"/>
    <w:rsid w:val="00542B3A"/>
    <w:rsid w:val="00544EC9"/>
    <w:rsid w:val="00545E6A"/>
    <w:rsid w:val="00550F81"/>
    <w:rsid w:val="00551714"/>
    <w:rsid w:val="005520BF"/>
    <w:rsid w:val="005527B6"/>
    <w:rsid w:val="00552811"/>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2738"/>
    <w:rsid w:val="005B412F"/>
    <w:rsid w:val="005B4711"/>
    <w:rsid w:val="005B499E"/>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B79"/>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5999"/>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0C80"/>
    <w:rsid w:val="006412FD"/>
    <w:rsid w:val="00641AB0"/>
    <w:rsid w:val="00641B7C"/>
    <w:rsid w:val="00642B18"/>
    <w:rsid w:val="00643B42"/>
    <w:rsid w:val="00643D5D"/>
    <w:rsid w:val="00644C6E"/>
    <w:rsid w:val="006460B5"/>
    <w:rsid w:val="00646A08"/>
    <w:rsid w:val="006508C1"/>
    <w:rsid w:val="00651B1B"/>
    <w:rsid w:val="0065212B"/>
    <w:rsid w:val="00653395"/>
    <w:rsid w:val="00654AB8"/>
    <w:rsid w:val="00654CFD"/>
    <w:rsid w:val="00656B81"/>
    <w:rsid w:val="00657974"/>
    <w:rsid w:val="0066068C"/>
    <w:rsid w:val="00661C3C"/>
    <w:rsid w:val="006624DB"/>
    <w:rsid w:val="00662A48"/>
    <w:rsid w:val="00662C69"/>
    <w:rsid w:val="006635D8"/>
    <w:rsid w:val="006638FD"/>
    <w:rsid w:val="00664A70"/>
    <w:rsid w:val="00664F7B"/>
    <w:rsid w:val="006657E8"/>
    <w:rsid w:val="00665C1C"/>
    <w:rsid w:val="00667011"/>
    <w:rsid w:val="0066771D"/>
    <w:rsid w:val="006711DB"/>
    <w:rsid w:val="0067245D"/>
    <w:rsid w:val="006736B2"/>
    <w:rsid w:val="006751CA"/>
    <w:rsid w:val="00675AC5"/>
    <w:rsid w:val="00676BD4"/>
    <w:rsid w:val="006770E9"/>
    <w:rsid w:val="00677556"/>
    <w:rsid w:val="006776F3"/>
    <w:rsid w:val="006779C9"/>
    <w:rsid w:val="006803E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C38"/>
    <w:rsid w:val="006A1EE9"/>
    <w:rsid w:val="006A1FD4"/>
    <w:rsid w:val="006A2B11"/>
    <w:rsid w:val="006A3A04"/>
    <w:rsid w:val="006A430D"/>
    <w:rsid w:val="006A4D91"/>
    <w:rsid w:val="006A5558"/>
    <w:rsid w:val="006A56DE"/>
    <w:rsid w:val="006A6278"/>
    <w:rsid w:val="006A628C"/>
    <w:rsid w:val="006A660F"/>
    <w:rsid w:val="006A6958"/>
    <w:rsid w:val="006A6F3A"/>
    <w:rsid w:val="006A78DC"/>
    <w:rsid w:val="006A7D36"/>
    <w:rsid w:val="006B0198"/>
    <w:rsid w:val="006B12E8"/>
    <w:rsid w:val="006B27E5"/>
    <w:rsid w:val="006B290F"/>
    <w:rsid w:val="006B2FD1"/>
    <w:rsid w:val="006B30A8"/>
    <w:rsid w:val="006B4A1C"/>
    <w:rsid w:val="006B52EC"/>
    <w:rsid w:val="006B5BB9"/>
    <w:rsid w:val="006B6E7D"/>
    <w:rsid w:val="006B76FD"/>
    <w:rsid w:val="006C078E"/>
    <w:rsid w:val="006C2A0E"/>
    <w:rsid w:val="006C341B"/>
    <w:rsid w:val="006C34A4"/>
    <w:rsid w:val="006C3B64"/>
    <w:rsid w:val="006C49B4"/>
    <w:rsid w:val="006C5010"/>
    <w:rsid w:val="006C50C2"/>
    <w:rsid w:val="006C563A"/>
    <w:rsid w:val="006C6868"/>
    <w:rsid w:val="006C6AAB"/>
    <w:rsid w:val="006C7573"/>
    <w:rsid w:val="006C7A33"/>
    <w:rsid w:val="006C7BFE"/>
    <w:rsid w:val="006D0309"/>
    <w:rsid w:val="006D158E"/>
    <w:rsid w:val="006D161E"/>
    <w:rsid w:val="006D223D"/>
    <w:rsid w:val="006D27EF"/>
    <w:rsid w:val="006D2F6E"/>
    <w:rsid w:val="006D346A"/>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2FD"/>
    <w:rsid w:val="006F648B"/>
    <w:rsid w:val="006F6E1A"/>
    <w:rsid w:val="006F6FE0"/>
    <w:rsid w:val="006F7AF2"/>
    <w:rsid w:val="00700173"/>
    <w:rsid w:val="0070164E"/>
    <w:rsid w:val="00701F2C"/>
    <w:rsid w:val="007025D1"/>
    <w:rsid w:val="00702F7F"/>
    <w:rsid w:val="00703B76"/>
    <w:rsid w:val="0070401B"/>
    <w:rsid w:val="0070525F"/>
    <w:rsid w:val="00705544"/>
    <w:rsid w:val="00706175"/>
    <w:rsid w:val="00707096"/>
    <w:rsid w:val="007072DB"/>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0E9A"/>
    <w:rsid w:val="00721767"/>
    <w:rsid w:val="00721F66"/>
    <w:rsid w:val="00722530"/>
    <w:rsid w:val="0072267E"/>
    <w:rsid w:val="00722D39"/>
    <w:rsid w:val="00723247"/>
    <w:rsid w:val="007237BF"/>
    <w:rsid w:val="00724054"/>
    <w:rsid w:val="0072483C"/>
    <w:rsid w:val="00725463"/>
    <w:rsid w:val="007301D7"/>
    <w:rsid w:val="0073088D"/>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1F2"/>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45FB"/>
    <w:rsid w:val="00754B9F"/>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106"/>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D94"/>
    <w:rsid w:val="00785E0C"/>
    <w:rsid w:val="00785F01"/>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78EF"/>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733"/>
    <w:rsid w:val="007F283E"/>
    <w:rsid w:val="007F3166"/>
    <w:rsid w:val="007F3922"/>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6F4"/>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0CB5"/>
    <w:rsid w:val="008615F9"/>
    <w:rsid w:val="00862B5A"/>
    <w:rsid w:val="00862DB1"/>
    <w:rsid w:val="008637BA"/>
    <w:rsid w:val="00863CD7"/>
    <w:rsid w:val="00864B22"/>
    <w:rsid w:val="00866BC1"/>
    <w:rsid w:val="00866DE8"/>
    <w:rsid w:val="00866F1B"/>
    <w:rsid w:val="00867D0D"/>
    <w:rsid w:val="00870C2F"/>
    <w:rsid w:val="00870D08"/>
    <w:rsid w:val="0087111F"/>
    <w:rsid w:val="00872A7B"/>
    <w:rsid w:val="0087356C"/>
    <w:rsid w:val="008746F7"/>
    <w:rsid w:val="00875167"/>
    <w:rsid w:val="008758C7"/>
    <w:rsid w:val="00877472"/>
    <w:rsid w:val="00880095"/>
    <w:rsid w:val="00880236"/>
    <w:rsid w:val="00880BA5"/>
    <w:rsid w:val="00881753"/>
    <w:rsid w:val="008826F4"/>
    <w:rsid w:val="00882DE1"/>
    <w:rsid w:val="00883450"/>
    <w:rsid w:val="008835C6"/>
    <w:rsid w:val="00883659"/>
    <w:rsid w:val="00884511"/>
    <w:rsid w:val="00886F55"/>
    <w:rsid w:val="00887E37"/>
    <w:rsid w:val="00891563"/>
    <w:rsid w:val="00892281"/>
    <w:rsid w:val="00892282"/>
    <w:rsid w:val="0089297F"/>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D0B"/>
    <w:rsid w:val="008B2F14"/>
    <w:rsid w:val="008B3358"/>
    <w:rsid w:val="008B3B06"/>
    <w:rsid w:val="008B533D"/>
    <w:rsid w:val="008B6281"/>
    <w:rsid w:val="008B6DE0"/>
    <w:rsid w:val="008B7E78"/>
    <w:rsid w:val="008C093E"/>
    <w:rsid w:val="008C2B3C"/>
    <w:rsid w:val="008C41A7"/>
    <w:rsid w:val="008C46F3"/>
    <w:rsid w:val="008C48EB"/>
    <w:rsid w:val="008C52BE"/>
    <w:rsid w:val="008C57F7"/>
    <w:rsid w:val="008C61EB"/>
    <w:rsid w:val="008C67D3"/>
    <w:rsid w:val="008C6F4D"/>
    <w:rsid w:val="008C7E6B"/>
    <w:rsid w:val="008D02A3"/>
    <w:rsid w:val="008D10FA"/>
    <w:rsid w:val="008D1384"/>
    <w:rsid w:val="008D1DB9"/>
    <w:rsid w:val="008D3591"/>
    <w:rsid w:val="008D3CB5"/>
    <w:rsid w:val="008D6C8D"/>
    <w:rsid w:val="008D6ED2"/>
    <w:rsid w:val="008D6F99"/>
    <w:rsid w:val="008D7A78"/>
    <w:rsid w:val="008D7C45"/>
    <w:rsid w:val="008E022F"/>
    <w:rsid w:val="008E06F3"/>
    <w:rsid w:val="008E1098"/>
    <w:rsid w:val="008E11CC"/>
    <w:rsid w:val="008E1674"/>
    <w:rsid w:val="008E1E98"/>
    <w:rsid w:val="008E223E"/>
    <w:rsid w:val="008E2971"/>
    <w:rsid w:val="008E2A08"/>
    <w:rsid w:val="008E2E89"/>
    <w:rsid w:val="008E355D"/>
    <w:rsid w:val="008E3756"/>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316E9"/>
    <w:rsid w:val="009337EC"/>
    <w:rsid w:val="00933835"/>
    <w:rsid w:val="009340AD"/>
    <w:rsid w:val="00934315"/>
    <w:rsid w:val="00934F4D"/>
    <w:rsid w:val="00935B80"/>
    <w:rsid w:val="00935DA0"/>
    <w:rsid w:val="0093734D"/>
    <w:rsid w:val="00937767"/>
    <w:rsid w:val="00940F1B"/>
    <w:rsid w:val="00941637"/>
    <w:rsid w:val="009416A5"/>
    <w:rsid w:val="00941B55"/>
    <w:rsid w:val="00941EEA"/>
    <w:rsid w:val="00942865"/>
    <w:rsid w:val="00943504"/>
    <w:rsid w:val="00943598"/>
    <w:rsid w:val="00943C67"/>
    <w:rsid w:val="00943E93"/>
    <w:rsid w:val="00944729"/>
    <w:rsid w:val="00944E99"/>
    <w:rsid w:val="009466F2"/>
    <w:rsid w:val="00946F09"/>
    <w:rsid w:val="009479FB"/>
    <w:rsid w:val="00947C76"/>
    <w:rsid w:val="00950D1D"/>
    <w:rsid w:val="00951412"/>
    <w:rsid w:val="00951E3A"/>
    <w:rsid w:val="009523CF"/>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6FF9"/>
    <w:rsid w:val="0098098A"/>
    <w:rsid w:val="00981A0B"/>
    <w:rsid w:val="009824EC"/>
    <w:rsid w:val="00985DA6"/>
    <w:rsid w:val="00986102"/>
    <w:rsid w:val="00991076"/>
    <w:rsid w:val="009924D5"/>
    <w:rsid w:val="0099409F"/>
    <w:rsid w:val="0099482D"/>
    <w:rsid w:val="00995311"/>
    <w:rsid w:val="0099752D"/>
    <w:rsid w:val="009A11F0"/>
    <w:rsid w:val="009A1E1D"/>
    <w:rsid w:val="009A5191"/>
    <w:rsid w:val="009A5B51"/>
    <w:rsid w:val="009A6008"/>
    <w:rsid w:val="009A624F"/>
    <w:rsid w:val="009A63E5"/>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C7E15"/>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7D84"/>
    <w:rsid w:val="00A1023E"/>
    <w:rsid w:val="00A11773"/>
    <w:rsid w:val="00A13811"/>
    <w:rsid w:val="00A147C5"/>
    <w:rsid w:val="00A14CAD"/>
    <w:rsid w:val="00A14F46"/>
    <w:rsid w:val="00A1734A"/>
    <w:rsid w:val="00A17BE8"/>
    <w:rsid w:val="00A213E7"/>
    <w:rsid w:val="00A218E5"/>
    <w:rsid w:val="00A219DA"/>
    <w:rsid w:val="00A22284"/>
    <w:rsid w:val="00A22B88"/>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5DB9"/>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302"/>
    <w:rsid w:val="00A91D16"/>
    <w:rsid w:val="00A92889"/>
    <w:rsid w:val="00A92D7D"/>
    <w:rsid w:val="00A941F5"/>
    <w:rsid w:val="00A94982"/>
    <w:rsid w:val="00A94D69"/>
    <w:rsid w:val="00A9576E"/>
    <w:rsid w:val="00A957F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40F5"/>
    <w:rsid w:val="00AB5092"/>
    <w:rsid w:val="00AB6358"/>
    <w:rsid w:val="00AB6BE3"/>
    <w:rsid w:val="00AC07E5"/>
    <w:rsid w:val="00AC10C7"/>
    <w:rsid w:val="00AC13B7"/>
    <w:rsid w:val="00AC1518"/>
    <w:rsid w:val="00AC19BA"/>
    <w:rsid w:val="00AC24D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49DB"/>
    <w:rsid w:val="00AF1048"/>
    <w:rsid w:val="00AF1979"/>
    <w:rsid w:val="00AF1F04"/>
    <w:rsid w:val="00AF1FE0"/>
    <w:rsid w:val="00AF21E7"/>
    <w:rsid w:val="00AF2E4E"/>
    <w:rsid w:val="00AF3778"/>
    <w:rsid w:val="00AF51AD"/>
    <w:rsid w:val="00AF5838"/>
    <w:rsid w:val="00AF5900"/>
    <w:rsid w:val="00AF5C6C"/>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9B4"/>
    <w:rsid w:val="00B13D85"/>
    <w:rsid w:val="00B1481E"/>
    <w:rsid w:val="00B14CBB"/>
    <w:rsid w:val="00B14D80"/>
    <w:rsid w:val="00B14E74"/>
    <w:rsid w:val="00B16108"/>
    <w:rsid w:val="00B1764D"/>
    <w:rsid w:val="00B1786A"/>
    <w:rsid w:val="00B206D8"/>
    <w:rsid w:val="00B211AD"/>
    <w:rsid w:val="00B2133E"/>
    <w:rsid w:val="00B235B5"/>
    <w:rsid w:val="00B23A7C"/>
    <w:rsid w:val="00B23CBF"/>
    <w:rsid w:val="00B24220"/>
    <w:rsid w:val="00B2441C"/>
    <w:rsid w:val="00B25407"/>
    <w:rsid w:val="00B25AF6"/>
    <w:rsid w:val="00B263B2"/>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994"/>
    <w:rsid w:val="00B36C00"/>
    <w:rsid w:val="00B37007"/>
    <w:rsid w:val="00B37405"/>
    <w:rsid w:val="00B379A0"/>
    <w:rsid w:val="00B37D77"/>
    <w:rsid w:val="00B401FC"/>
    <w:rsid w:val="00B4182C"/>
    <w:rsid w:val="00B41B33"/>
    <w:rsid w:val="00B42AFA"/>
    <w:rsid w:val="00B42CA6"/>
    <w:rsid w:val="00B44755"/>
    <w:rsid w:val="00B44AE1"/>
    <w:rsid w:val="00B45356"/>
    <w:rsid w:val="00B453A8"/>
    <w:rsid w:val="00B4563D"/>
    <w:rsid w:val="00B45BEB"/>
    <w:rsid w:val="00B477D1"/>
    <w:rsid w:val="00B510DF"/>
    <w:rsid w:val="00B5126B"/>
    <w:rsid w:val="00B51FEE"/>
    <w:rsid w:val="00B53D1A"/>
    <w:rsid w:val="00B549E4"/>
    <w:rsid w:val="00B54A5F"/>
    <w:rsid w:val="00B54D52"/>
    <w:rsid w:val="00B570AB"/>
    <w:rsid w:val="00B606B7"/>
    <w:rsid w:val="00B60E95"/>
    <w:rsid w:val="00B62B87"/>
    <w:rsid w:val="00B62C73"/>
    <w:rsid w:val="00B63502"/>
    <w:rsid w:val="00B63636"/>
    <w:rsid w:val="00B644C2"/>
    <w:rsid w:val="00B6455C"/>
    <w:rsid w:val="00B64D8A"/>
    <w:rsid w:val="00B64EF9"/>
    <w:rsid w:val="00B65204"/>
    <w:rsid w:val="00B66075"/>
    <w:rsid w:val="00B678B4"/>
    <w:rsid w:val="00B70791"/>
    <w:rsid w:val="00B71632"/>
    <w:rsid w:val="00B72A61"/>
    <w:rsid w:val="00B73838"/>
    <w:rsid w:val="00B7450B"/>
    <w:rsid w:val="00B74C84"/>
    <w:rsid w:val="00B74D9D"/>
    <w:rsid w:val="00B75548"/>
    <w:rsid w:val="00B77623"/>
    <w:rsid w:val="00B81371"/>
    <w:rsid w:val="00B8193E"/>
    <w:rsid w:val="00B8335E"/>
    <w:rsid w:val="00B83900"/>
    <w:rsid w:val="00B84FED"/>
    <w:rsid w:val="00B85208"/>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76C"/>
    <w:rsid w:val="00BA3F66"/>
    <w:rsid w:val="00BA4A54"/>
    <w:rsid w:val="00BA5377"/>
    <w:rsid w:val="00BA56A8"/>
    <w:rsid w:val="00BA61BB"/>
    <w:rsid w:val="00BA62CB"/>
    <w:rsid w:val="00BA75C1"/>
    <w:rsid w:val="00BB17BF"/>
    <w:rsid w:val="00BB2B24"/>
    <w:rsid w:val="00BB2C60"/>
    <w:rsid w:val="00BB30F0"/>
    <w:rsid w:val="00BB3156"/>
    <w:rsid w:val="00BB3E82"/>
    <w:rsid w:val="00BB56F5"/>
    <w:rsid w:val="00BB5B61"/>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B67"/>
    <w:rsid w:val="00BD21DF"/>
    <w:rsid w:val="00BD3BA2"/>
    <w:rsid w:val="00BD3FFB"/>
    <w:rsid w:val="00BD5ACF"/>
    <w:rsid w:val="00BD5FC4"/>
    <w:rsid w:val="00BE00FA"/>
    <w:rsid w:val="00BE0B1A"/>
    <w:rsid w:val="00BE0C95"/>
    <w:rsid w:val="00BE1152"/>
    <w:rsid w:val="00BE15C4"/>
    <w:rsid w:val="00BE203D"/>
    <w:rsid w:val="00BE26B9"/>
    <w:rsid w:val="00BE38BC"/>
    <w:rsid w:val="00BE430D"/>
    <w:rsid w:val="00BE4842"/>
    <w:rsid w:val="00BE5B14"/>
    <w:rsid w:val="00BE5F02"/>
    <w:rsid w:val="00BE63DC"/>
    <w:rsid w:val="00BE7363"/>
    <w:rsid w:val="00BF01CB"/>
    <w:rsid w:val="00BF0848"/>
    <w:rsid w:val="00BF2640"/>
    <w:rsid w:val="00BF2854"/>
    <w:rsid w:val="00BF2E2C"/>
    <w:rsid w:val="00BF310D"/>
    <w:rsid w:val="00BF5B19"/>
    <w:rsid w:val="00BF5B55"/>
    <w:rsid w:val="00BF6D83"/>
    <w:rsid w:val="00C00017"/>
    <w:rsid w:val="00C0131F"/>
    <w:rsid w:val="00C020B9"/>
    <w:rsid w:val="00C0217D"/>
    <w:rsid w:val="00C023F8"/>
    <w:rsid w:val="00C02746"/>
    <w:rsid w:val="00C02AAB"/>
    <w:rsid w:val="00C03887"/>
    <w:rsid w:val="00C04683"/>
    <w:rsid w:val="00C0515E"/>
    <w:rsid w:val="00C0577F"/>
    <w:rsid w:val="00C05C75"/>
    <w:rsid w:val="00C06DE1"/>
    <w:rsid w:val="00C10372"/>
    <w:rsid w:val="00C126E3"/>
    <w:rsid w:val="00C12D36"/>
    <w:rsid w:val="00C13B9F"/>
    <w:rsid w:val="00C14542"/>
    <w:rsid w:val="00C15336"/>
    <w:rsid w:val="00C16AA8"/>
    <w:rsid w:val="00C16BBA"/>
    <w:rsid w:val="00C16BC7"/>
    <w:rsid w:val="00C201C1"/>
    <w:rsid w:val="00C20722"/>
    <w:rsid w:val="00C21141"/>
    <w:rsid w:val="00C2139F"/>
    <w:rsid w:val="00C2181B"/>
    <w:rsid w:val="00C220D2"/>
    <w:rsid w:val="00C22F9F"/>
    <w:rsid w:val="00C23941"/>
    <w:rsid w:val="00C24339"/>
    <w:rsid w:val="00C24682"/>
    <w:rsid w:val="00C25090"/>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6D1C"/>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57D"/>
    <w:rsid w:val="00C943C3"/>
    <w:rsid w:val="00C9486B"/>
    <w:rsid w:val="00C953BE"/>
    <w:rsid w:val="00C9545D"/>
    <w:rsid w:val="00C96864"/>
    <w:rsid w:val="00C978B2"/>
    <w:rsid w:val="00CA063C"/>
    <w:rsid w:val="00CA06D5"/>
    <w:rsid w:val="00CA18ED"/>
    <w:rsid w:val="00CA1D49"/>
    <w:rsid w:val="00CA2180"/>
    <w:rsid w:val="00CA2A54"/>
    <w:rsid w:val="00CA2D3F"/>
    <w:rsid w:val="00CA3A67"/>
    <w:rsid w:val="00CA414B"/>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6F03"/>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459"/>
    <w:rsid w:val="00CE57DE"/>
    <w:rsid w:val="00CE630A"/>
    <w:rsid w:val="00CE7E6A"/>
    <w:rsid w:val="00CF0074"/>
    <w:rsid w:val="00CF1291"/>
    <w:rsid w:val="00CF1ADD"/>
    <w:rsid w:val="00CF1F77"/>
    <w:rsid w:val="00CF26CB"/>
    <w:rsid w:val="00CF377E"/>
    <w:rsid w:val="00CF3B06"/>
    <w:rsid w:val="00CF4287"/>
    <w:rsid w:val="00CF6781"/>
    <w:rsid w:val="00CF6D7A"/>
    <w:rsid w:val="00CF7E7C"/>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2E78"/>
    <w:rsid w:val="00D23509"/>
    <w:rsid w:val="00D24775"/>
    <w:rsid w:val="00D24E56"/>
    <w:rsid w:val="00D250C4"/>
    <w:rsid w:val="00D2535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4210"/>
    <w:rsid w:val="00D6497C"/>
    <w:rsid w:val="00D64B5C"/>
    <w:rsid w:val="00D65068"/>
    <w:rsid w:val="00D67455"/>
    <w:rsid w:val="00D7234D"/>
    <w:rsid w:val="00D732AE"/>
    <w:rsid w:val="00D74208"/>
    <w:rsid w:val="00D74CC9"/>
    <w:rsid w:val="00D751F4"/>
    <w:rsid w:val="00D755D6"/>
    <w:rsid w:val="00D7574D"/>
    <w:rsid w:val="00D75A42"/>
    <w:rsid w:val="00D76A17"/>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87F4E"/>
    <w:rsid w:val="00D90DC4"/>
    <w:rsid w:val="00D9132D"/>
    <w:rsid w:val="00D91522"/>
    <w:rsid w:val="00D9298F"/>
    <w:rsid w:val="00D92AAF"/>
    <w:rsid w:val="00D9376C"/>
    <w:rsid w:val="00D954C6"/>
    <w:rsid w:val="00D9554E"/>
    <w:rsid w:val="00D9641E"/>
    <w:rsid w:val="00D96DB8"/>
    <w:rsid w:val="00D97019"/>
    <w:rsid w:val="00DA00B7"/>
    <w:rsid w:val="00DA1225"/>
    <w:rsid w:val="00DA13A4"/>
    <w:rsid w:val="00DA2BD5"/>
    <w:rsid w:val="00DA2F08"/>
    <w:rsid w:val="00DA3F70"/>
    <w:rsid w:val="00DA4776"/>
    <w:rsid w:val="00DA4D9C"/>
    <w:rsid w:val="00DA52E1"/>
    <w:rsid w:val="00DA5697"/>
    <w:rsid w:val="00DA59C7"/>
    <w:rsid w:val="00DA5E11"/>
    <w:rsid w:val="00DA70CC"/>
    <w:rsid w:val="00DA7126"/>
    <w:rsid w:val="00DB372E"/>
    <w:rsid w:val="00DB39BF"/>
    <w:rsid w:val="00DB4BEF"/>
    <w:rsid w:val="00DB6CC6"/>
    <w:rsid w:val="00DB710F"/>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1D76"/>
    <w:rsid w:val="00DF205D"/>
    <w:rsid w:val="00DF2328"/>
    <w:rsid w:val="00DF241E"/>
    <w:rsid w:val="00DF2421"/>
    <w:rsid w:val="00DF265C"/>
    <w:rsid w:val="00DF32B0"/>
    <w:rsid w:val="00DF3FA2"/>
    <w:rsid w:val="00DF64E7"/>
    <w:rsid w:val="00DF6625"/>
    <w:rsid w:val="00DF6687"/>
    <w:rsid w:val="00DF7384"/>
    <w:rsid w:val="00E0068A"/>
    <w:rsid w:val="00E007C2"/>
    <w:rsid w:val="00E00812"/>
    <w:rsid w:val="00E01739"/>
    <w:rsid w:val="00E01CE3"/>
    <w:rsid w:val="00E02777"/>
    <w:rsid w:val="00E028C6"/>
    <w:rsid w:val="00E03246"/>
    <w:rsid w:val="00E03C0E"/>
    <w:rsid w:val="00E0479B"/>
    <w:rsid w:val="00E04848"/>
    <w:rsid w:val="00E05D8B"/>
    <w:rsid w:val="00E0613E"/>
    <w:rsid w:val="00E0682B"/>
    <w:rsid w:val="00E12D1C"/>
    <w:rsid w:val="00E1380C"/>
    <w:rsid w:val="00E15453"/>
    <w:rsid w:val="00E15875"/>
    <w:rsid w:val="00E15B5E"/>
    <w:rsid w:val="00E1688C"/>
    <w:rsid w:val="00E16A8F"/>
    <w:rsid w:val="00E16EE5"/>
    <w:rsid w:val="00E21517"/>
    <w:rsid w:val="00E229C8"/>
    <w:rsid w:val="00E239DF"/>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A5E"/>
    <w:rsid w:val="00E54EAD"/>
    <w:rsid w:val="00E563A0"/>
    <w:rsid w:val="00E5713E"/>
    <w:rsid w:val="00E573EE"/>
    <w:rsid w:val="00E609BA"/>
    <w:rsid w:val="00E6120E"/>
    <w:rsid w:val="00E61673"/>
    <w:rsid w:val="00E61CB9"/>
    <w:rsid w:val="00E62066"/>
    <w:rsid w:val="00E627D0"/>
    <w:rsid w:val="00E62DAE"/>
    <w:rsid w:val="00E63062"/>
    <w:rsid w:val="00E63879"/>
    <w:rsid w:val="00E65E2E"/>
    <w:rsid w:val="00E67EB7"/>
    <w:rsid w:val="00E67F57"/>
    <w:rsid w:val="00E70E9E"/>
    <w:rsid w:val="00E70F06"/>
    <w:rsid w:val="00E70FF1"/>
    <w:rsid w:val="00E727B7"/>
    <w:rsid w:val="00E72DAE"/>
    <w:rsid w:val="00E730AA"/>
    <w:rsid w:val="00E74768"/>
    <w:rsid w:val="00E74B72"/>
    <w:rsid w:val="00E752FD"/>
    <w:rsid w:val="00E7543C"/>
    <w:rsid w:val="00E76C6B"/>
    <w:rsid w:val="00E76CD1"/>
    <w:rsid w:val="00E76F52"/>
    <w:rsid w:val="00E76FF6"/>
    <w:rsid w:val="00E80A23"/>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DC4"/>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1F2A"/>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D03B7"/>
    <w:rsid w:val="00ED188B"/>
    <w:rsid w:val="00ED1E03"/>
    <w:rsid w:val="00ED24E7"/>
    <w:rsid w:val="00ED25C2"/>
    <w:rsid w:val="00ED27E8"/>
    <w:rsid w:val="00ED3F83"/>
    <w:rsid w:val="00ED49B6"/>
    <w:rsid w:val="00ED4A9E"/>
    <w:rsid w:val="00EE107C"/>
    <w:rsid w:val="00EE272C"/>
    <w:rsid w:val="00EE36EB"/>
    <w:rsid w:val="00EE38DA"/>
    <w:rsid w:val="00EE3A1F"/>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8EF"/>
    <w:rsid w:val="00F1111B"/>
    <w:rsid w:val="00F1131A"/>
    <w:rsid w:val="00F11340"/>
    <w:rsid w:val="00F11BDE"/>
    <w:rsid w:val="00F12D70"/>
    <w:rsid w:val="00F147C6"/>
    <w:rsid w:val="00F16C21"/>
    <w:rsid w:val="00F17884"/>
    <w:rsid w:val="00F20251"/>
    <w:rsid w:val="00F2045B"/>
    <w:rsid w:val="00F214E5"/>
    <w:rsid w:val="00F21DBF"/>
    <w:rsid w:val="00F21F44"/>
    <w:rsid w:val="00F22806"/>
    <w:rsid w:val="00F22F84"/>
    <w:rsid w:val="00F23C7C"/>
    <w:rsid w:val="00F2474A"/>
    <w:rsid w:val="00F24BC3"/>
    <w:rsid w:val="00F25266"/>
    <w:rsid w:val="00F261C5"/>
    <w:rsid w:val="00F26CAB"/>
    <w:rsid w:val="00F2706D"/>
    <w:rsid w:val="00F27C1E"/>
    <w:rsid w:val="00F27E74"/>
    <w:rsid w:val="00F30690"/>
    <w:rsid w:val="00F3166D"/>
    <w:rsid w:val="00F323E5"/>
    <w:rsid w:val="00F3265B"/>
    <w:rsid w:val="00F336C8"/>
    <w:rsid w:val="00F33C6C"/>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1F7"/>
    <w:rsid w:val="00F523D6"/>
    <w:rsid w:val="00F52DE5"/>
    <w:rsid w:val="00F5370B"/>
    <w:rsid w:val="00F53DA1"/>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36ED"/>
    <w:rsid w:val="00F93702"/>
    <w:rsid w:val="00F93C43"/>
    <w:rsid w:val="00F93EBF"/>
    <w:rsid w:val="00F95826"/>
    <w:rsid w:val="00F959DA"/>
    <w:rsid w:val="00F95DB8"/>
    <w:rsid w:val="00F97457"/>
    <w:rsid w:val="00F97ABA"/>
    <w:rsid w:val="00FA03E6"/>
    <w:rsid w:val="00FA053B"/>
    <w:rsid w:val="00FA0C25"/>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1A4"/>
    <w:rsid w:val="00FC6E56"/>
    <w:rsid w:val="00FC7E40"/>
    <w:rsid w:val="00FD0568"/>
    <w:rsid w:val="00FD09AE"/>
    <w:rsid w:val="00FD0F3D"/>
    <w:rsid w:val="00FD2612"/>
    <w:rsid w:val="00FD2EDF"/>
    <w:rsid w:val="00FD323A"/>
    <w:rsid w:val="00FD37D4"/>
    <w:rsid w:val="00FD42D6"/>
    <w:rsid w:val="00FD6929"/>
    <w:rsid w:val="00FE0A65"/>
    <w:rsid w:val="00FE2025"/>
    <w:rsid w:val="00FE2651"/>
    <w:rsid w:val="00FE2E18"/>
    <w:rsid w:val="00FE3061"/>
    <w:rsid w:val="00FE3472"/>
    <w:rsid w:val="00FE4107"/>
    <w:rsid w:val="00FE43FB"/>
    <w:rsid w:val="00FE4473"/>
    <w:rsid w:val="00FE49E3"/>
    <w:rsid w:val="00FE6020"/>
    <w:rsid w:val="00FE64CC"/>
    <w:rsid w:val="00FE66A3"/>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676BD4"/>
    <w:pPr>
      <w:tabs>
        <w:tab w:val="right" w:leader="dot" w:pos="8779"/>
      </w:tabs>
      <w:spacing w:after="100"/>
      <w:ind w:left="480" w:hanging="196"/>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customStyle="1" w:styleId="gmail-msolistparagraph">
    <w:name w:val="gmail-msolistparagraph"/>
    <w:basedOn w:val="Normal"/>
    <w:rsid w:val="00785F01"/>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776">
      <w:bodyDiv w:val="1"/>
      <w:marLeft w:val="0"/>
      <w:marRight w:val="0"/>
      <w:marTop w:val="0"/>
      <w:marBottom w:val="0"/>
      <w:divBdr>
        <w:top w:val="none" w:sz="0" w:space="0" w:color="auto"/>
        <w:left w:val="none" w:sz="0" w:space="0" w:color="auto"/>
        <w:bottom w:val="none" w:sz="0" w:space="0" w:color="auto"/>
        <w:right w:val="none" w:sz="0" w:space="0" w:color="auto"/>
      </w:divBdr>
    </w:div>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3113824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8032147">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3842628">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1273249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2922007">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9379778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26502982">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3444704">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623016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15779045">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AAE25-819B-4AE4-BB69-E5339E18A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7293</Words>
  <Characters>40113</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7</cp:revision>
  <cp:lastPrinted>2020-03-18T01:26:00Z</cp:lastPrinted>
  <dcterms:created xsi:type="dcterms:W3CDTF">2020-03-07T00:53:00Z</dcterms:created>
  <dcterms:modified xsi:type="dcterms:W3CDTF">2020-07-17T02:02:00Z</dcterms:modified>
</cp:coreProperties>
</file>