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222DA"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4B1C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AD664C" w:rsidRPr="004B1CDF">
        <w:rPr>
          <w:rFonts w:ascii="Palatino Linotype" w:eastAsia="Times New Roman" w:hAnsi="Palatino Linotype" w:cs="Arial"/>
          <w:color w:val="000000"/>
          <w:sz w:val="24"/>
          <w:szCs w:val="24"/>
          <w:lang w:eastAsia="es-MX"/>
        </w:rPr>
        <w:t xml:space="preserve">en Metepec, Estado de México, a </w:t>
      </w:r>
      <w:r w:rsidR="00F0658F">
        <w:rPr>
          <w:rFonts w:ascii="Palatino Linotype" w:eastAsia="Times New Roman" w:hAnsi="Palatino Linotype" w:cs="Arial"/>
          <w:color w:val="000000"/>
          <w:sz w:val="24"/>
          <w:szCs w:val="24"/>
          <w:lang w:eastAsia="es-MX"/>
        </w:rPr>
        <w:t xml:space="preserve">seis de febrero de dos mil veinte. </w:t>
      </w:r>
      <w:r w:rsidR="00B51B6F">
        <w:rPr>
          <w:rFonts w:ascii="Palatino Linotype" w:eastAsia="Times New Roman" w:hAnsi="Palatino Linotype" w:cs="Arial"/>
          <w:color w:val="000000"/>
          <w:sz w:val="24"/>
          <w:szCs w:val="24"/>
          <w:lang w:eastAsia="es-MX"/>
        </w:rPr>
        <w:t xml:space="preserve"> </w:t>
      </w:r>
      <w:r w:rsidR="00C93451">
        <w:rPr>
          <w:rFonts w:ascii="Palatino Linotype" w:eastAsia="Times New Roman" w:hAnsi="Palatino Linotype" w:cs="Arial"/>
          <w:color w:val="000000"/>
          <w:sz w:val="24"/>
          <w:szCs w:val="24"/>
          <w:lang w:eastAsia="es-MX"/>
        </w:rPr>
        <w:t xml:space="preserve"> </w:t>
      </w:r>
    </w:p>
    <w:p w14:paraId="472FCD47" w14:textId="0F172FA7" w:rsidR="00B51B6F" w:rsidRDefault="00B51B6F" w:rsidP="00B51B6F">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658F">
        <w:rPr>
          <w:rFonts w:ascii="Palatino Linotype" w:hAnsi="Palatino Linotype" w:cs="Arial"/>
          <w:b/>
          <w:bCs/>
          <w:sz w:val="24"/>
          <w:lang w:eastAsia="es-MX"/>
        </w:rPr>
        <w:t>09105</w:t>
      </w:r>
      <w:r>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0658F">
        <w:rPr>
          <w:rFonts w:ascii="Palatino Linotype" w:hAnsi="Palatino Linotype" w:cs="Arial"/>
          <w:sz w:val="24"/>
          <w:szCs w:val="24"/>
        </w:rPr>
        <w:t xml:space="preserve">el </w:t>
      </w:r>
      <w:r w:rsidR="00F0658F">
        <w:rPr>
          <w:rFonts w:ascii="Palatino Linotype" w:hAnsi="Palatino Linotype" w:cs="Arial"/>
          <w:b/>
          <w:sz w:val="24"/>
          <w:szCs w:val="24"/>
        </w:rPr>
        <w:t xml:space="preserve">C. </w:t>
      </w:r>
      <w:r w:rsidR="00A622BE">
        <w:rPr>
          <w:rFonts w:ascii="Palatino Linotype" w:hAnsi="Palatino Linotype" w:cs="Arial"/>
          <w:b/>
          <w:sz w:val="24"/>
          <w:szCs w:val="24"/>
        </w:rPr>
        <w:t>XXXXXXXXXXXXXXX</w:t>
      </w:r>
      <w:r>
        <w:rPr>
          <w:rFonts w:ascii="Palatino Linotype" w:hAnsi="Palatino Linotype" w:cs="Arial"/>
          <w:sz w:val="24"/>
          <w:szCs w:val="24"/>
        </w:rPr>
        <w:t xml:space="preserve">, en lo sucesivo </w:t>
      </w:r>
      <w:r>
        <w:rPr>
          <w:rFonts w:ascii="Palatino Linotype" w:hAnsi="Palatino Linotype" w:cs="Arial"/>
          <w:b/>
          <w:sz w:val="24"/>
          <w:szCs w:val="24"/>
        </w:rPr>
        <w:t xml:space="preserve">El Recurrente, </w:t>
      </w:r>
      <w:r>
        <w:rPr>
          <w:rFonts w:ascii="Palatino Linotype" w:hAnsi="Palatino Linotype" w:cs="Arial"/>
          <w:sz w:val="24"/>
          <w:szCs w:val="24"/>
        </w:rPr>
        <w:t xml:space="preserve">en contra de la respuesta del </w:t>
      </w:r>
      <w:r>
        <w:rPr>
          <w:rFonts w:ascii="Palatino Linotype" w:hAnsi="Palatino Linotype" w:cs="Arial"/>
          <w:b/>
          <w:sz w:val="24"/>
          <w:szCs w:val="24"/>
        </w:rPr>
        <w:t xml:space="preserve">Ayuntamiento de </w:t>
      </w:r>
      <w:r w:rsidR="00F0658F">
        <w:rPr>
          <w:rFonts w:ascii="Palatino Linotype" w:hAnsi="Palatino Linotype" w:cs="Arial"/>
          <w:b/>
          <w:sz w:val="24"/>
          <w:szCs w:val="24"/>
        </w:rPr>
        <w:t>Ecatepec de Morelos</w:t>
      </w:r>
      <w:r>
        <w:rPr>
          <w:rFonts w:ascii="Palatino Linotype" w:hAnsi="Palatino Linotype" w:cs="Arial"/>
          <w:b/>
          <w:sz w:val="24"/>
          <w:szCs w:val="24"/>
        </w:rPr>
        <w:t xml:space="preserve">, </w:t>
      </w:r>
      <w:r>
        <w:rPr>
          <w:rFonts w:ascii="Palatino Linotype" w:hAnsi="Palatino Linotype" w:cs="Arial"/>
          <w:sz w:val="24"/>
          <w:szCs w:val="24"/>
        </w:rPr>
        <w:t xml:space="preserve">en lo subsecuente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se procede a dictar la presente resolución. </w:t>
      </w:r>
    </w:p>
    <w:p w14:paraId="0FE2EC98" w14:textId="77777777" w:rsidR="006168E4" w:rsidRDefault="006168E4" w:rsidP="00844569">
      <w:pPr>
        <w:tabs>
          <w:tab w:val="left" w:pos="1701"/>
        </w:tabs>
        <w:spacing w:before="240" w:line="360" w:lineRule="auto"/>
        <w:jc w:val="both"/>
        <w:rPr>
          <w:rFonts w:ascii="Palatino Linotype" w:hAnsi="Palatino Linotype" w:cs="Arial"/>
          <w:sz w:val="24"/>
        </w:rPr>
      </w:pPr>
    </w:p>
    <w:p w14:paraId="0F9B47DB"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205EB8"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BDEA199" w14:textId="77777777" w:rsidR="00F0658F" w:rsidRPr="00F0658F"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0658F">
        <w:rPr>
          <w:rFonts w:ascii="Palatino Linotype" w:hAnsi="Palatino Linotype" w:cs="Arial"/>
          <w:sz w:val="24"/>
        </w:rPr>
        <w:t xml:space="preserve">once de noviembre de dos mil diecinueve, </w:t>
      </w:r>
      <w:r w:rsidR="00F0658F">
        <w:rPr>
          <w:rFonts w:ascii="Palatino Linotype" w:hAnsi="Palatino Linotype" w:cs="Arial"/>
          <w:b/>
          <w:sz w:val="24"/>
        </w:rPr>
        <w:t xml:space="preserve">El Recurrente, </w:t>
      </w:r>
      <w:r w:rsidR="00F0658F">
        <w:rPr>
          <w:rFonts w:ascii="Palatino Linotype" w:hAnsi="Palatino Linotype" w:cs="Arial"/>
          <w:sz w:val="24"/>
        </w:rPr>
        <w:t>presentó a través del Sistema de Acceso a la Información Mexiquense (</w:t>
      </w:r>
      <w:r w:rsidR="00F0658F">
        <w:rPr>
          <w:rFonts w:ascii="Palatino Linotype" w:hAnsi="Palatino Linotype" w:cs="Arial"/>
          <w:b/>
          <w:sz w:val="24"/>
        </w:rPr>
        <w:t>SAIMEX)</w:t>
      </w:r>
      <w:r w:rsidR="00F0658F">
        <w:rPr>
          <w:rFonts w:ascii="Palatino Linotype" w:hAnsi="Palatino Linotype" w:cs="Arial"/>
          <w:sz w:val="24"/>
        </w:rPr>
        <w:t xml:space="preserve"> ante </w:t>
      </w:r>
      <w:r w:rsidR="00F0658F">
        <w:rPr>
          <w:rFonts w:ascii="Palatino Linotype" w:hAnsi="Palatino Linotype" w:cs="Arial"/>
          <w:b/>
          <w:sz w:val="24"/>
        </w:rPr>
        <w:t>El Sujeto Obligado</w:t>
      </w:r>
      <w:r w:rsidR="00F0658F">
        <w:rPr>
          <w:rFonts w:ascii="Palatino Linotype" w:hAnsi="Palatino Linotype" w:cs="Arial"/>
          <w:sz w:val="24"/>
        </w:rPr>
        <w:t xml:space="preserve">, solicitud de acceso a la información pública, registrada bajo el número de expediente </w:t>
      </w:r>
      <w:r w:rsidR="00F0658F">
        <w:rPr>
          <w:rFonts w:ascii="Palatino Linotype" w:hAnsi="Palatino Linotype" w:cs="Arial"/>
          <w:b/>
          <w:sz w:val="24"/>
        </w:rPr>
        <w:t xml:space="preserve">00814/ECATEPEC/IP/2019, </w:t>
      </w:r>
      <w:r w:rsidR="00F0658F">
        <w:rPr>
          <w:rFonts w:ascii="Palatino Linotype" w:hAnsi="Palatino Linotype" w:cs="Arial"/>
          <w:sz w:val="24"/>
        </w:rPr>
        <w:t>mediante la cual solicitó información en el tenor siguiente:</w:t>
      </w:r>
    </w:p>
    <w:p w14:paraId="46EA1B83" w14:textId="77777777" w:rsidR="00F0658F" w:rsidRPr="00F0658F" w:rsidRDefault="00F0658F" w:rsidP="00F0658F">
      <w:pPr>
        <w:spacing w:before="240" w:line="360" w:lineRule="auto"/>
        <w:ind w:left="851" w:right="851"/>
        <w:jc w:val="both"/>
        <w:rPr>
          <w:rFonts w:ascii="Palatino Linotype" w:hAnsi="Palatino Linotype" w:cs="Arial"/>
          <w:i/>
        </w:rPr>
      </w:pPr>
      <w:r w:rsidRPr="00F0658F">
        <w:rPr>
          <w:rFonts w:ascii="Palatino Linotype" w:hAnsi="Palatino Linotype"/>
          <w:i/>
          <w:color w:val="000000"/>
        </w:rPr>
        <w:t xml:space="preserve">“SE ME ENTREGUE INFORMACION RELATIVA A LOS ESTADOS FINANCIEROS DEBIDAMENTE AUTORIZADOS DE LOS MESES DE JUNIO, JULIO Y AGOSTO DEL 2019, EN EL QUE DEBERAN INTEGRARSE EL ESTADO DE POSICIÓN FINANCIERA, BALANZA DE </w:t>
      </w:r>
      <w:r w:rsidRPr="00F0658F">
        <w:rPr>
          <w:rFonts w:ascii="Palatino Linotype" w:hAnsi="Palatino Linotype"/>
          <w:i/>
          <w:color w:val="000000"/>
        </w:rPr>
        <w:lastRenderedPageBreak/>
        <w:t>COMPROBACION, ESTADO DE ACTIVIDADES, FLUJO DE EFECTIVO, ESTADO DE INGRESOS Y EGRESOS, ESTADO COMPARATIVO DE EGRESOS, ESTADO COMPARATIVO DE INGRESOS, AVANCE PRESUPUESTAL DE EGRESOS, DISPONIBILIDAD DE FLUJO DE EFECTIVO, ESTADO DE CAMBIOS EN EL CAPITAL, BALANZA DE COMPROBACION DETALLADA.” [Sic]</w:t>
      </w:r>
    </w:p>
    <w:p w14:paraId="1E2E3B85"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B51B6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E83D19">
        <w:rPr>
          <w:rFonts w:ascii="Palatino Linotype" w:eastAsia="Times New Roman" w:hAnsi="Palatino Linotype" w:cs="Times New Roman"/>
          <w:sz w:val="24"/>
          <w:szCs w:val="24"/>
          <w:lang w:val="es-ES_tradnl" w:eastAsia="es-ES"/>
        </w:rPr>
        <w:t xml:space="preserve">A través del SAIMEX. </w:t>
      </w:r>
    </w:p>
    <w:p w14:paraId="6EAE295E" w14:textId="77777777" w:rsidR="00B51B6F" w:rsidRDefault="00B51B6F"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2A75E300" w14:textId="77777777" w:rsidR="006168E4" w:rsidRDefault="00F0658F"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0792478D" w14:textId="77777777" w:rsidR="00F0658F" w:rsidRPr="00F0658F"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día </w:t>
      </w:r>
      <w:r w:rsidR="00F0658F">
        <w:rPr>
          <w:rFonts w:ascii="Palatino Linotype" w:hAnsi="Palatino Linotype" w:cs="Arial"/>
          <w:sz w:val="24"/>
          <w:szCs w:val="24"/>
        </w:rPr>
        <w:t xml:space="preserve">tres de diciembre de dos mil diecinueve, </w:t>
      </w:r>
      <w:r w:rsidR="00F0658F">
        <w:rPr>
          <w:rFonts w:ascii="Palatino Linotype" w:hAnsi="Palatino Linotype" w:cs="Arial"/>
          <w:b/>
          <w:sz w:val="24"/>
          <w:szCs w:val="24"/>
        </w:rPr>
        <w:t xml:space="preserve">El Sujeto Obligado </w:t>
      </w:r>
      <w:r w:rsidR="00F0658F">
        <w:rPr>
          <w:rFonts w:ascii="Palatino Linotype" w:hAnsi="Palatino Linotype" w:cs="Arial"/>
          <w:sz w:val="24"/>
          <w:szCs w:val="24"/>
        </w:rPr>
        <w:t>dio respuesta a la solicitud de información, resulta de nuestro interés lo siguiente:</w:t>
      </w:r>
    </w:p>
    <w:p w14:paraId="11CFA9D1" w14:textId="77777777" w:rsidR="00B51B6F" w:rsidRPr="00C53D78" w:rsidRDefault="00F0658F" w:rsidP="00B51B6F">
      <w:pPr>
        <w:spacing w:before="240" w:line="360" w:lineRule="auto"/>
        <w:ind w:left="851" w:right="851"/>
        <w:jc w:val="both"/>
        <w:rPr>
          <w:rFonts w:ascii="Palatino Linotype" w:hAnsi="Palatino Linotype" w:cs="Arial"/>
          <w:b/>
          <w:i/>
        </w:rPr>
      </w:pPr>
      <w:r w:rsidRPr="00C53D78">
        <w:rPr>
          <w:rFonts w:ascii="Palatino Linotype" w:eastAsia="Times New Roman" w:hAnsi="Palatino Linotype" w:cs="Times New Roman"/>
          <w:i/>
          <w:lang w:eastAsia="es-MX"/>
        </w:rPr>
        <w:t xml:space="preserve"> “</w:t>
      </w:r>
      <w:r w:rsidR="00C53D78" w:rsidRPr="00C53D78">
        <w:rPr>
          <w:rFonts w:ascii="Palatino Linotype" w:hAnsi="Palatino Linotype"/>
          <w:i/>
          <w:color w:val="000000"/>
        </w:rPr>
        <w:t xml:space="preserve">El H. Ayuntamiento Constitucional de Ecatepec de Morelos hace de su conocimiento la respuesta emitida por: Dirección de Tesorería Municipal Sobre el particular, me permito informarle de acuerdo a los estados financieros que se deben de publicar de acuerdo a la Ley General de Contabilidad Gubernamental que se encuentran en la página de internet </w:t>
      </w:r>
      <w:hyperlink r:id="rId8" w:history="1">
        <w:r w:rsidR="00206973" w:rsidRPr="00C06F8B">
          <w:rPr>
            <w:rStyle w:val="Hipervnculo"/>
            <w:rFonts w:ascii="Palatino Linotype" w:hAnsi="Palatino Linotype"/>
            <w:i/>
          </w:rPr>
          <w:t>https://www.conac.gobmx/work/models/CONAC/normatividad/NOR0117001PDF</w:t>
        </w:r>
      </w:hyperlink>
      <w:r w:rsidR="00206973">
        <w:rPr>
          <w:rFonts w:ascii="Palatino Linotype" w:hAnsi="Palatino Linotype"/>
          <w:i/>
          <w:color w:val="000000"/>
        </w:rPr>
        <w:t xml:space="preserve"> </w:t>
      </w:r>
      <w:r w:rsidR="00C53D78" w:rsidRPr="00C53D78">
        <w:rPr>
          <w:rFonts w:ascii="Palatino Linotype" w:hAnsi="Palatino Linotype"/>
          <w:i/>
          <w:color w:val="000000"/>
        </w:rPr>
        <w:t xml:space="preserve"> artículo 46, fracción I y II señalan lo siguiente: I. Información contable, con desagregación siguiente: a) Estado de actividades; b) Estado de situación financiera; c) Estado de variación en la hacienda pública; d) Estado de cambios en la situación financiera; e) Estado de flujos de efectivo; f) Informes sobre los pasivos contingentes; </w:t>
      </w:r>
      <w:r w:rsidR="00C53D78" w:rsidRPr="00C53D78">
        <w:rPr>
          <w:rFonts w:ascii="Palatino Linotype" w:hAnsi="Palatino Linotype"/>
          <w:i/>
          <w:color w:val="000000"/>
        </w:rPr>
        <w:lastRenderedPageBreak/>
        <w:t xml:space="preserve">g) Notas a los estados financieros; h) Estado analítico de la deuda y otros pasivos, del cual se derivarán las clasificaciones siguientes: 1. Corto y largo plazo, así como por su origen en interna y externa; 2. Fuentes de financiamiento 3. Por moneda de contratación, y 4. Por país acreedor II. Información presupuestaria, con la desagregación siguiente: a) Estado analítico de ingresos, del que se derivará la presentación en clasificación económica por fuente de financiamiento y concepto, incluyendo los ingresos excedentes generados; b) Estado analítico del ejercicio del presupuesto d egresos del que se derivarán las clasificaciones siguientes. 1. Administrativa; 2. Económica 3. Por objeto del gasto, y 4. Funcional Articulo 48.- en lo relativo a los ayuntamientos de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c),d), e), g), y h), y II, incisos a) y b) de la presente Ley. Por lo cual dichos estados se encuentran publicados en la página de internet. </w:t>
      </w:r>
      <w:hyperlink r:id="rId9" w:history="1">
        <w:r w:rsidR="00206973" w:rsidRPr="00C06F8B">
          <w:rPr>
            <w:rStyle w:val="Hipervnculo"/>
            <w:rFonts w:ascii="Palatino Linotype" w:hAnsi="Palatino Linotype"/>
            <w:i/>
          </w:rPr>
          <w:t>https://ecatepec.gob.mx/transparencia-conac</w:t>
        </w:r>
      </w:hyperlink>
      <w:r w:rsidR="00206973">
        <w:rPr>
          <w:rFonts w:ascii="Palatino Linotype" w:hAnsi="Palatino Linotype"/>
          <w:i/>
          <w:color w:val="000000"/>
        </w:rPr>
        <w:t xml:space="preserve"> </w:t>
      </w:r>
      <w:r w:rsidR="00C53D78" w:rsidRPr="00C53D78">
        <w:rPr>
          <w:rFonts w:ascii="Palatino Linotype" w:hAnsi="Palatino Linotype"/>
          <w:i/>
          <w:color w:val="000000"/>
        </w:rPr>
        <w:t>, en el apartado 3er Trimestre 2019, Gobierno de Ecatepec Financieros, de manera trimestral y acumulada. Se anexa al presente en formato PDF la respuesta emitida por el área antes mencionada.</w:t>
      </w:r>
      <w:r w:rsidR="00B51B6F" w:rsidRPr="00C53D78">
        <w:rPr>
          <w:rFonts w:ascii="Palatino Linotype" w:eastAsia="Times New Roman" w:hAnsi="Palatino Linotype" w:cs="Times New Roman"/>
          <w:i/>
          <w:lang w:eastAsia="es-MX"/>
        </w:rPr>
        <w:t xml:space="preserve">” </w:t>
      </w:r>
      <w:r w:rsidR="00B51B6F" w:rsidRPr="00C53D78">
        <w:rPr>
          <w:rFonts w:ascii="Palatino Linotype" w:eastAsia="Times New Roman" w:hAnsi="Palatino Linotype" w:cs="Times New Roman"/>
          <w:b/>
          <w:i/>
          <w:lang w:eastAsia="es-MX"/>
        </w:rPr>
        <w:t>[Sic]</w:t>
      </w:r>
    </w:p>
    <w:p w14:paraId="66B2763D" w14:textId="77777777" w:rsidR="00B51B6F" w:rsidRDefault="00B51B6F" w:rsidP="00045379">
      <w:pPr>
        <w:spacing w:before="240" w:line="360" w:lineRule="auto"/>
        <w:jc w:val="both"/>
        <w:rPr>
          <w:rFonts w:ascii="Palatino Linotype" w:hAnsi="Palatino Linotype" w:cs="Arial"/>
          <w:sz w:val="24"/>
          <w:szCs w:val="24"/>
        </w:rPr>
      </w:pPr>
    </w:p>
    <w:p w14:paraId="676EEEA7" w14:textId="77777777" w:rsidR="00C53D78" w:rsidRPr="00C53D78" w:rsidRDefault="00B51B6F" w:rsidP="00B51B6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sidR="00C53D78">
        <w:rPr>
          <w:rFonts w:ascii="Palatino Linotype" w:hAnsi="Palatino Linotype" w:cs="Arial"/>
          <w:b/>
          <w:sz w:val="24"/>
          <w:szCs w:val="24"/>
        </w:rPr>
        <w:t xml:space="preserve">“0814-2019.pdf”, </w:t>
      </w:r>
      <w:r w:rsidR="00C53D78">
        <w:rPr>
          <w:rFonts w:ascii="Palatino Linotype" w:hAnsi="Palatino Linotype" w:cs="Arial"/>
          <w:sz w:val="24"/>
          <w:szCs w:val="24"/>
        </w:rPr>
        <w:t xml:space="preserve">mismo que se tiene por reproducido en virtud de que será materia de análisis en el considerando respectivo. </w:t>
      </w:r>
    </w:p>
    <w:p w14:paraId="25C67D79" w14:textId="77777777" w:rsidR="00C53D78" w:rsidRDefault="000F4E95" w:rsidP="00B51B6F">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2798609A" wp14:editId="1BBEBE34">
                <wp:simplePos x="0" y="0"/>
                <wp:positionH relativeFrom="column">
                  <wp:posOffset>-346710</wp:posOffset>
                </wp:positionH>
                <wp:positionV relativeFrom="paragraph">
                  <wp:posOffset>59055</wp:posOffset>
                </wp:positionV>
                <wp:extent cx="6134100" cy="714375"/>
                <wp:effectExtent l="0" t="0" r="19050" b="28575"/>
                <wp:wrapNone/>
                <wp:docPr id="33" name="Conector recto 33"/>
                <wp:cNvGraphicFramePr/>
                <a:graphic xmlns:a="http://schemas.openxmlformats.org/drawingml/2006/main">
                  <a:graphicData uri="http://schemas.microsoft.com/office/word/2010/wordprocessingShape">
                    <wps:wsp>
                      <wps:cNvCnPr/>
                      <wps:spPr>
                        <a:xfrm>
                          <a:off x="0" y="0"/>
                          <a:ext cx="6134100"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23410" id="Conector recto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3pt,4.65pt" to="455.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" strokecolor="#5b9bd5 [3204]" strokeweight=".5pt">
                <v:stroke joinstyle="miter"/>
              </v:line>
            </w:pict>
          </mc:Fallback>
        </mc:AlternateContent>
      </w:r>
    </w:p>
    <w:p w14:paraId="4AC847A6" w14:textId="77777777" w:rsidR="006168E4" w:rsidRDefault="00206973"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00718A18" w14:textId="77777777" w:rsidR="00C53D78" w:rsidRPr="00C53D78"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B738A">
        <w:rPr>
          <w:rFonts w:ascii="Palatino Linotype" w:hAnsi="Palatino Linotype" w:cs="Arial"/>
          <w:sz w:val="24"/>
          <w:szCs w:val="24"/>
        </w:rPr>
        <w:t xml:space="preserve">on la respuesta notificada por </w:t>
      </w:r>
      <w:r w:rsidR="002B738A" w:rsidRPr="002B738A">
        <w:rPr>
          <w:rFonts w:ascii="Palatino Linotype" w:hAnsi="Palatino Linotype" w:cs="Arial"/>
          <w:b/>
          <w:sz w:val="24"/>
          <w:szCs w:val="24"/>
        </w:rPr>
        <w:t>E</w:t>
      </w:r>
      <w:r w:rsidRPr="002B738A">
        <w:rPr>
          <w:rFonts w:ascii="Palatino Linotype" w:hAnsi="Palatino Linotype" w:cs="Arial"/>
          <w:b/>
          <w:sz w:val="24"/>
          <w:szCs w:val="24"/>
        </w:rPr>
        <w:t xml:space="preserve">l </w:t>
      </w:r>
      <w:r w:rsidR="002B738A" w:rsidRPr="002B738A">
        <w:rPr>
          <w:rFonts w:ascii="Palatino Linotype" w:hAnsi="Palatino Linotype" w:cs="Arial"/>
          <w:b/>
          <w:sz w:val="24"/>
          <w:szCs w:val="24"/>
        </w:rPr>
        <w:t>Sujeto O</w:t>
      </w:r>
      <w:r w:rsidRPr="002B738A">
        <w:rPr>
          <w:rFonts w:ascii="Palatino Linotype" w:hAnsi="Palatino Linotype" w:cs="Arial"/>
          <w:b/>
          <w:sz w:val="24"/>
          <w:szCs w:val="24"/>
        </w:rPr>
        <w:t>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C53D78">
        <w:rPr>
          <w:rFonts w:ascii="Palatino Linotype" w:hAnsi="Palatino Linotype" w:cs="Arial"/>
          <w:sz w:val="24"/>
          <w:szCs w:val="24"/>
        </w:rPr>
        <w:t xml:space="preserve">cuatro de diciembre de dos mil diecinueve, el cual fue registrado en el sistema electrónico con el expediente número </w:t>
      </w:r>
      <w:r w:rsidR="00C53D78">
        <w:rPr>
          <w:rFonts w:ascii="Palatino Linotype" w:hAnsi="Palatino Linotype" w:cs="Arial"/>
          <w:b/>
          <w:sz w:val="24"/>
          <w:szCs w:val="24"/>
        </w:rPr>
        <w:t xml:space="preserve">09105/INFOEM/IP/RR/2019, </w:t>
      </w:r>
      <w:r w:rsidR="00C53D78">
        <w:rPr>
          <w:rFonts w:ascii="Palatino Linotype" w:hAnsi="Palatino Linotype" w:cs="Arial"/>
          <w:sz w:val="24"/>
          <w:szCs w:val="24"/>
        </w:rPr>
        <w:t>en el cual arguye las siguientes manifestaciones:</w:t>
      </w:r>
    </w:p>
    <w:p w14:paraId="1ECB6595" w14:textId="77777777" w:rsidR="006168E4" w:rsidRPr="00206973" w:rsidRDefault="006168E4" w:rsidP="00844569">
      <w:pPr>
        <w:spacing w:before="240" w:line="360" w:lineRule="auto"/>
        <w:jc w:val="both"/>
        <w:rPr>
          <w:rFonts w:ascii="Palatino Linotype" w:hAnsi="Palatino Linotype" w:cs="Arial"/>
          <w:b/>
          <w:sz w:val="24"/>
        </w:rPr>
      </w:pPr>
      <w:r w:rsidRPr="00206973">
        <w:rPr>
          <w:rFonts w:ascii="Palatino Linotype" w:hAnsi="Palatino Linotype" w:cs="Arial"/>
          <w:b/>
          <w:sz w:val="24"/>
        </w:rPr>
        <w:t>Acto Impugnado:</w:t>
      </w:r>
    </w:p>
    <w:p w14:paraId="7C04B4B5" w14:textId="77777777" w:rsidR="006168E4" w:rsidRPr="00206973" w:rsidRDefault="006168E4" w:rsidP="00CF40B7">
      <w:pPr>
        <w:spacing w:before="240" w:line="360" w:lineRule="auto"/>
        <w:ind w:left="851" w:right="851"/>
        <w:jc w:val="both"/>
        <w:rPr>
          <w:rFonts w:ascii="Palatino Linotype" w:hAnsi="Palatino Linotype" w:cs="Arial"/>
          <w:b/>
          <w:i/>
        </w:rPr>
      </w:pPr>
      <w:r w:rsidRPr="00206973">
        <w:rPr>
          <w:rFonts w:ascii="Palatino Linotype" w:hAnsi="Palatino Linotype" w:cs="Arial"/>
          <w:i/>
        </w:rPr>
        <w:t>“</w:t>
      </w:r>
      <w:r w:rsidR="00206973" w:rsidRPr="00206973">
        <w:rPr>
          <w:rFonts w:ascii="Palatino Linotype" w:hAnsi="Palatino Linotype"/>
          <w:i/>
          <w:color w:val="000000"/>
        </w:rPr>
        <w:t>la respuesta emitida por el H. ayuntamiento de Ecatepec de Morelos, de fecha 3 de diciembre del 2019. Signada por la titular de la Unidad de Transparencia</w:t>
      </w:r>
      <w:r w:rsidRPr="00206973">
        <w:rPr>
          <w:rFonts w:ascii="Palatino Linotype" w:hAnsi="Palatino Linotype" w:cs="Arial"/>
          <w:i/>
        </w:rPr>
        <w:t>”</w:t>
      </w:r>
      <w:r w:rsidR="00454CE6" w:rsidRPr="00206973">
        <w:rPr>
          <w:rFonts w:ascii="Palatino Linotype" w:hAnsi="Palatino Linotype" w:cs="Arial"/>
          <w:i/>
        </w:rPr>
        <w:t xml:space="preserve"> </w:t>
      </w:r>
      <w:r w:rsidR="002B738A" w:rsidRPr="00206973">
        <w:rPr>
          <w:rFonts w:ascii="Palatino Linotype" w:hAnsi="Palatino Linotype" w:cs="Arial"/>
          <w:b/>
          <w:i/>
        </w:rPr>
        <w:t>[S</w:t>
      </w:r>
      <w:r w:rsidRPr="00206973">
        <w:rPr>
          <w:rFonts w:ascii="Palatino Linotype" w:hAnsi="Palatino Linotype" w:cs="Arial"/>
          <w:b/>
          <w:i/>
        </w:rPr>
        <w:t>ic]</w:t>
      </w:r>
    </w:p>
    <w:p w14:paraId="5B957635" w14:textId="77777777" w:rsidR="00CF40B7" w:rsidRPr="002B738A" w:rsidRDefault="00CF40B7" w:rsidP="00844569">
      <w:pPr>
        <w:spacing w:line="360" w:lineRule="auto"/>
        <w:ind w:left="851" w:right="851"/>
        <w:jc w:val="both"/>
        <w:rPr>
          <w:rFonts w:ascii="Palatino Linotype" w:hAnsi="Palatino Linotype" w:cs="Arial"/>
          <w:i/>
        </w:rPr>
      </w:pPr>
    </w:p>
    <w:p w14:paraId="0FE4A773"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1F8923C" w14:textId="77777777" w:rsidR="006168E4" w:rsidRPr="00206973" w:rsidRDefault="006168E4" w:rsidP="002B738A">
      <w:pPr>
        <w:spacing w:before="240" w:line="360" w:lineRule="auto"/>
        <w:ind w:left="851" w:right="851"/>
        <w:jc w:val="both"/>
        <w:rPr>
          <w:rFonts w:ascii="Palatino Linotype" w:hAnsi="Palatino Linotype" w:cs="Arial"/>
          <w:i/>
        </w:rPr>
      </w:pPr>
      <w:r w:rsidRPr="00206973">
        <w:rPr>
          <w:rFonts w:ascii="Palatino Linotype" w:hAnsi="Palatino Linotype" w:cs="Arial"/>
          <w:i/>
        </w:rPr>
        <w:t>“</w:t>
      </w:r>
      <w:r w:rsidR="00206973" w:rsidRPr="00206973">
        <w:rPr>
          <w:rFonts w:ascii="Palatino Linotype" w:hAnsi="Palatino Linotype"/>
          <w:i/>
          <w:color w:val="000000"/>
        </w:rPr>
        <w:t xml:space="preserve">la respuesta emitida por el H. ayuntamiento de Ecatepec de Morelos, en virtud de que en su escrito de respuesta hace referencia a dos ligas y en ninguna de ellas se encuentra la información solicitada. Por otro lado si bien la Ley General de Contabilidad Gubernamental, </w:t>
      </w:r>
      <w:proofErr w:type="spellStart"/>
      <w:r w:rsidR="00206973" w:rsidRPr="00206973">
        <w:rPr>
          <w:rFonts w:ascii="Palatino Linotype" w:hAnsi="Palatino Linotype"/>
          <w:i/>
          <w:color w:val="000000"/>
        </w:rPr>
        <w:t>obbliga</w:t>
      </w:r>
      <w:proofErr w:type="spellEnd"/>
      <w:r w:rsidR="00206973" w:rsidRPr="00206973">
        <w:rPr>
          <w:rFonts w:ascii="Palatino Linotype" w:hAnsi="Palatino Linotype"/>
          <w:i/>
          <w:color w:val="000000"/>
        </w:rPr>
        <w:t xml:space="preserve"> a los sujetos a publicar un </w:t>
      </w:r>
      <w:proofErr w:type="spellStart"/>
      <w:r w:rsidR="00206973" w:rsidRPr="00206973">
        <w:rPr>
          <w:rFonts w:ascii="Palatino Linotype" w:hAnsi="Palatino Linotype"/>
          <w:i/>
          <w:color w:val="000000"/>
        </w:rPr>
        <w:t>minimo</w:t>
      </w:r>
      <w:proofErr w:type="spellEnd"/>
      <w:r w:rsidR="00206973" w:rsidRPr="00206973">
        <w:rPr>
          <w:rFonts w:ascii="Palatino Linotype" w:hAnsi="Palatino Linotype"/>
          <w:i/>
          <w:color w:val="000000"/>
        </w:rPr>
        <w:t xml:space="preserve"> de información, ello no significa que dichos sujetos estén autorizados o impedidos para que bajo el principio de máxima transparencia se entregue la información solicitada por el suscrito. Además de ello, como puede observarse, la información solicitada no se encuentra publicada en ninguna de las direcciones electrónicas a las cuales redirige a este peticionario.</w:t>
      </w:r>
      <w:r w:rsidRPr="00206973">
        <w:rPr>
          <w:rFonts w:ascii="Palatino Linotype" w:hAnsi="Palatino Linotype" w:cs="Arial"/>
          <w:i/>
        </w:rPr>
        <w:t xml:space="preserve">” </w:t>
      </w:r>
      <w:r w:rsidR="002B738A" w:rsidRPr="00206973">
        <w:rPr>
          <w:rFonts w:ascii="Palatino Linotype" w:hAnsi="Palatino Linotype" w:cs="Arial"/>
          <w:b/>
          <w:i/>
        </w:rPr>
        <w:t>[S</w:t>
      </w:r>
      <w:r w:rsidRPr="00206973">
        <w:rPr>
          <w:rFonts w:ascii="Palatino Linotype" w:hAnsi="Palatino Linotype" w:cs="Arial"/>
          <w:b/>
          <w:i/>
        </w:rPr>
        <w:t>ic]</w:t>
      </w:r>
    </w:p>
    <w:p w14:paraId="480EEF1F" w14:textId="77777777" w:rsidR="006168E4" w:rsidRDefault="006168E4" w:rsidP="00844569">
      <w:pPr>
        <w:spacing w:before="240" w:line="360" w:lineRule="auto"/>
        <w:ind w:right="851"/>
        <w:jc w:val="both"/>
        <w:rPr>
          <w:rFonts w:ascii="Palatino Linotype" w:hAnsi="Palatino Linotype"/>
          <w:color w:val="000000"/>
        </w:rPr>
      </w:pPr>
    </w:p>
    <w:p w14:paraId="7FF8649B" w14:textId="77777777" w:rsidR="00206973" w:rsidRPr="00206973" w:rsidRDefault="00206973" w:rsidP="00206973">
      <w:pPr>
        <w:spacing w:before="240" w:line="360" w:lineRule="auto"/>
        <w:jc w:val="both"/>
        <w:rPr>
          <w:rFonts w:ascii="Palatino Linotype" w:hAnsi="Palatino Linotype"/>
          <w:color w:val="000000"/>
          <w:sz w:val="24"/>
          <w:szCs w:val="24"/>
        </w:rPr>
      </w:pPr>
      <w:r w:rsidRPr="00206973">
        <w:rPr>
          <w:rFonts w:ascii="Palatino Linotype" w:hAnsi="Palatino Linotype"/>
          <w:color w:val="000000"/>
          <w:sz w:val="24"/>
          <w:szCs w:val="24"/>
        </w:rPr>
        <w:lastRenderedPageBreak/>
        <w:t xml:space="preserve">De manera complementaria, </w:t>
      </w:r>
      <w:r w:rsidRPr="00206973">
        <w:rPr>
          <w:rFonts w:ascii="Palatino Linotype" w:hAnsi="Palatino Linotype"/>
          <w:b/>
          <w:color w:val="000000"/>
          <w:sz w:val="24"/>
          <w:szCs w:val="24"/>
        </w:rPr>
        <w:t xml:space="preserve">El Recurrente </w:t>
      </w:r>
      <w:r w:rsidRPr="00206973">
        <w:rPr>
          <w:rFonts w:ascii="Palatino Linotype" w:hAnsi="Palatino Linotype"/>
          <w:color w:val="000000"/>
          <w:sz w:val="24"/>
          <w:szCs w:val="24"/>
        </w:rPr>
        <w:t xml:space="preserve">adjuntó los documentos electrónicos </w:t>
      </w:r>
      <w:r w:rsidRPr="00206973">
        <w:rPr>
          <w:rFonts w:ascii="Palatino Linotype" w:hAnsi="Palatino Linotype"/>
          <w:b/>
          <w:color w:val="000000"/>
          <w:sz w:val="24"/>
          <w:szCs w:val="24"/>
        </w:rPr>
        <w:t xml:space="preserve">“RESPUESTA ESTADOS FINANCIEROS.pdf” </w:t>
      </w:r>
      <w:r w:rsidRPr="00206973">
        <w:rPr>
          <w:rFonts w:ascii="Palatino Linotype" w:hAnsi="Palatino Linotype"/>
          <w:color w:val="000000"/>
          <w:sz w:val="24"/>
          <w:szCs w:val="24"/>
        </w:rPr>
        <w:t xml:space="preserve">y </w:t>
      </w:r>
      <w:r w:rsidRPr="00206973">
        <w:rPr>
          <w:rFonts w:ascii="Palatino Linotype" w:hAnsi="Palatino Linotype"/>
          <w:b/>
          <w:color w:val="000000"/>
          <w:sz w:val="24"/>
          <w:szCs w:val="24"/>
        </w:rPr>
        <w:t xml:space="preserve">“liga transparencia Ecatepec.docx”, </w:t>
      </w:r>
      <w:r w:rsidRPr="00206973">
        <w:rPr>
          <w:rFonts w:ascii="Palatino Linotype" w:hAnsi="Palatino Linotype"/>
          <w:color w:val="000000"/>
          <w:sz w:val="24"/>
          <w:szCs w:val="24"/>
        </w:rPr>
        <w:t xml:space="preserve">mismos que se tienen por reproducidos en virtud de que serán materia de análisis en el considerando respectivo. </w:t>
      </w:r>
    </w:p>
    <w:p w14:paraId="7738812C" w14:textId="77777777" w:rsidR="00206973" w:rsidRPr="00206973" w:rsidRDefault="00206973" w:rsidP="00206973">
      <w:pPr>
        <w:spacing w:before="240" w:line="360" w:lineRule="auto"/>
        <w:jc w:val="both"/>
        <w:rPr>
          <w:rFonts w:ascii="Palatino Linotype" w:hAnsi="Palatino Linotype"/>
          <w:color w:val="000000"/>
        </w:rPr>
      </w:pPr>
    </w:p>
    <w:p w14:paraId="4DC0605B" w14:textId="77777777" w:rsidR="006168E4" w:rsidRDefault="00206973"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83D6822" w14:textId="77777777" w:rsidR="00CF40B7" w:rsidRDefault="006168E4" w:rsidP="00CF40B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15604">
        <w:rPr>
          <w:rFonts w:ascii="Palatino Linotype" w:hAnsi="Palatino Linotype" w:cs="Arial"/>
          <w:sz w:val="24"/>
          <w:szCs w:val="24"/>
        </w:rPr>
        <w:t xml:space="preserve">diez de </w:t>
      </w:r>
      <w:r w:rsidR="00B27F05">
        <w:rPr>
          <w:rFonts w:ascii="Palatino Linotype" w:hAnsi="Palatino Linotype" w:cs="Arial"/>
          <w:sz w:val="24"/>
          <w:szCs w:val="24"/>
        </w:rPr>
        <w:t>diciembre de</w:t>
      </w:r>
      <w:r w:rsidR="00CF40B7">
        <w:rPr>
          <w:rFonts w:ascii="Palatino Linotype" w:hAnsi="Palatino Linotype" w:cs="Arial"/>
          <w:sz w:val="24"/>
          <w:szCs w:val="24"/>
        </w:rPr>
        <w:t xml:space="preserve"> dos mil diecinueve, determinándose en él, un plazo de siete días para que las partes manifestaran lo que a su derecho corresponda en términos del numeral ya citado.</w:t>
      </w:r>
    </w:p>
    <w:p w14:paraId="16D0E1D5" w14:textId="77777777" w:rsidR="00CF40B7" w:rsidRDefault="00CF40B7" w:rsidP="00844569">
      <w:pPr>
        <w:spacing w:before="240" w:line="360" w:lineRule="auto"/>
        <w:jc w:val="both"/>
        <w:rPr>
          <w:rFonts w:ascii="Palatino Linotype" w:hAnsi="Palatino Linotype" w:cs="Arial"/>
          <w:sz w:val="24"/>
          <w:szCs w:val="24"/>
        </w:rPr>
      </w:pPr>
    </w:p>
    <w:p w14:paraId="6674570F" w14:textId="77777777" w:rsidR="006168E4" w:rsidRDefault="000F4E9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83CBA83" w14:textId="77777777" w:rsidR="002B738A" w:rsidRDefault="000D3C75" w:rsidP="0084456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una vez transcurrido el término legal referido, </w:t>
      </w:r>
      <w:r w:rsidR="002B738A">
        <w:rPr>
          <w:rFonts w:ascii="Palatino Linotype" w:hAnsi="Palatino Linotype" w:cs="Arial"/>
          <w:sz w:val="24"/>
          <w:szCs w:val="24"/>
        </w:rPr>
        <w:t xml:space="preserve">de las constancias que obran en el expediente electrónico se advierte que </w:t>
      </w:r>
      <w:r w:rsidR="002B738A">
        <w:rPr>
          <w:rFonts w:ascii="Palatino Linotype" w:hAnsi="Palatino Linotype" w:cs="Arial"/>
          <w:b/>
          <w:sz w:val="24"/>
          <w:szCs w:val="24"/>
        </w:rPr>
        <w:t xml:space="preserve">El Sujeto Obligado, </w:t>
      </w:r>
      <w:r w:rsidR="002B738A">
        <w:rPr>
          <w:rFonts w:ascii="Palatino Linotype" w:hAnsi="Palatino Linotype" w:cs="Arial"/>
          <w:sz w:val="24"/>
          <w:szCs w:val="24"/>
        </w:rPr>
        <w:t xml:space="preserve">fue omiso en presentar su informe justificado; de igual manera se hace constar que </w:t>
      </w:r>
      <w:r w:rsidR="002B738A">
        <w:rPr>
          <w:rFonts w:ascii="Palatino Linotype" w:hAnsi="Palatino Linotype" w:cs="Arial"/>
          <w:b/>
          <w:sz w:val="24"/>
          <w:szCs w:val="24"/>
        </w:rPr>
        <w:t xml:space="preserve">El Recurrente, </w:t>
      </w:r>
      <w:r w:rsidR="002B738A">
        <w:rPr>
          <w:rFonts w:ascii="Palatino Linotype" w:hAnsi="Palatino Linotype" w:cs="Arial"/>
          <w:sz w:val="24"/>
          <w:szCs w:val="24"/>
        </w:rPr>
        <w:t>fue omiso en rendir manifestación alguna, lo anterior en términos del artículo 185 fracción IV de la Ley de Transparencia y Acceso a la Información Pública del Estado de México y Municipios.</w:t>
      </w:r>
    </w:p>
    <w:p w14:paraId="6CCBE1D1" w14:textId="77777777" w:rsidR="002B738A" w:rsidRDefault="002B738A" w:rsidP="00844569">
      <w:pPr>
        <w:spacing w:before="240" w:line="360" w:lineRule="auto"/>
        <w:jc w:val="both"/>
        <w:rPr>
          <w:rFonts w:ascii="Palatino Linotype" w:hAnsi="Palatino Linotype" w:cs="Arial"/>
          <w:sz w:val="24"/>
          <w:szCs w:val="24"/>
        </w:rPr>
      </w:pPr>
      <w:r w:rsidRPr="00B27F05">
        <w:rPr>
          <w:rFonts w:ascii="Palatino Linotype" w:hAnsi="Palatino Linotype" w:cs="Arial"/>
          <w:sz w:val="24"/>
          <w:szCs w:val="24"/>
        </w:rPr>
        <w:lastRenderedPageBreak/>
        <w:t xml:space="preserve">Por lo cual se decretó el cierre de instrucción con fecha </w:t>
      </w:r>
      <w:r w:rsidR="000F4E95">
        <w:rPr>
          <w:rFonts w:ascii="Palatino Linotype" w:hAnsi="Palatino Linotype" w:cs="Arial"/>
          <w:sz w:val="24"/>
          <w:szCs w:val="24"/>
        </w:rPr>
        <w:t>nueve</w:t>
      </w:r>
      <w:r w:rsidR="00B27F05" w:rsidRPr="00B27F05">
        <w:rPr>
          <w:rFonts w:ascii="Palatino Linotype" w:hAnsi="Palatino Linotype" w:cs="Arial"/>
          <w:sz w:val="24"/>
          <w:szCs w:val="24"/>
        </w:rPr>
        <w:t xml:space="preserve"> de enero del presente</w:t>
      </w:r>
      <w:r w:rsidRPr="00B27F0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64A311E6" w14:textId="77777777" w:rsidR="00CF40B7" w:rsidRDefault="005F7CFD" w:rsidP="00844569">
      <w:pPr>
        <w:spacing w:before="240" w:line="360" w:lineRule="auto"/>
        <w:jc w:val="center"/>
        <w:rPr>
          <w:rFonts w:ascii="Palatino Linotype" w:hAnsi="Palatino Linotype" w:cs="Arial"/>
          <w:b/>
          <w:sz w:val="24"/>
        </w:rPr>
      </w:pPr>
      <w:r>
        <w:rPr>
          <w:rFonts w:ascii="Palatino Linotype" w:hAnsi="Palatino Linotype" w:cs="Arial"/>
          <w:b/>
          <w:sz w:val="24"/>
        </w:rPr>
        <w:tab/>
      </w:r>
    </w:p>
    <w:p w14:paraId="5EF291E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AD318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68E6C0" w14:textId="77777777" w:rsidR="00D42A56" w:rsidRPr="008F797B" w:rsidRDefault="00D42A56" w:rsidP="00D42A56">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669104A" w14:textId="77777777" w:rsidR="00D42A56" w:rsidRDefault="00D42A56" w:rsidP="00844569">
      <w:pPr>
        <w:spacing w:before="240" w:line="360" w:lineRule="auto"/>
        <w:jc w:val="both"/>
        <w:rPr>
          <w:rFonts w:ascii="Palatino Linotype" w:hAnsi="Palatino Linotype" w:cs="Arial"/>
          <w:sz w:val="24"/>
        </w:rPr>
      </w:pPr>
    </w:p>
    <w:p w14:paraId="67A2DE17"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E2F182E"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FBF9845" w14:textId="77777777" w:rsidR="004F52E1" w:rsidRDefault="004F52E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44156C7" w14:textId="77777777" w:rsidR="00CF40B7" w:rsidRDefault="00CF40B7" w:rsidP="00CF40B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9AABD40" w14:textId="77777777" w:rsidR="009A06A3" w:rsidRPr="00C07D77" w:rsidRDefault="009A06A3" w:rsidP="009A06A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62B197E" w14:textId="77777777" w:rsidR="009A06A3" w:rsidRDefault="009A06A3" w:rsidP="009A06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E7DB711" w14:textId="77777777" w:rsidR="009A06A3" w:rsidRDefault="009A06A3" w:rsidP="009A06A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07E4B4D0" w14:textId="77777777" w:rsidR="009A06A3" w:rsidRDefault="009A06A3" w:rsidP="009A06A3">
      <w:pPr>
        <w:pStyle w:val="Prrafodelista"/>
        <w:autoSpaceDE w:val="0"/>
        <w:autoSpaceDN w:val="0"/>
        <w:adjustRightInd w:val="0"/>
        <w:spacing w:before="240" w:after="160" w:line="360" w:lineRule="auto"/>
        <w:ind w:left="0"/>
        <w:jc w:val="both"/>
        <w:rPr>
          <w:rFonts w:ascii="Palatino Linotype" w:hAnsi="Palatino Linotype" w:cs="Arial"/>
        </w:rPr>
      </w:pPr>
    </w:p>
    <w:p w14:paraId="6BF9346D" w14:textId="77777777" w:rsidR="00423457" w:rsidRPr="009A0D0A" w:rsidRDefault="00423457" w:rsidP="00423457">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25D2186" w14:textId="77777777" w:rsidR="00F06B8A" w:rsidRDefault="00F06B8A" w:rsidP="00F06B8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respondiente confor</w:t>
      </w:r>
      <w:bookmarkStart w:id="0" w:name="_GoBack"/>
      <w:bookmarkEnd w:id="0"/>
      <w:r>
        <w:rPr>
          <w:rFonts w:ascii="Palatino Linotype" w:hAnsi="Palatino Linotype" w:cs="Arial"/>
        </w:rPr>
        <w:t xml:space="preserve">me a derecho, tomando en </w:t>
      </w:r>
      <w:r w:rsidRPr="00FA5EBB">
        <w:rPr>
          <w:rFonts w:ascii="Palatino Linotype" w:hAnsi="Palatino Linotype" w:cs="Arial"/>
        </w:rPr>
        <w:t xml:space="preserve">consideración los elementos aportados por las partes y respetando en todo momento </w:t>
      </w:r>
      <w:r w:rsidRPr="00FA5EBB">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9DBE91F" w14:textId="77777777" w:rsidR="00F06B8A" w:rsidRPr="002869E1" w:rsidRDefault="00F06B8A" w:rsidP="00F06B8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48B2320"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8CF6CCC"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8DB6B5"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 xml:space="preserve"> </w:t>
      </w: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FA72D79"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B884E20"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2A134B"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432ECC7" w14:textId="77777777" w:rsidR="00F06B8A" w:rsidRPr="006010FE"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0B26189"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654BD68"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F30356"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4D4022A"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463CBEA" w14:textId="77777777" w:rsidR="00F06B8A"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392B4DD" w14:textId="77777777" w:rsidR="000F4E95" w:rsidRPr="006E4CCA" w:rsidRDefault="000F4E95" w:rsidP="00F06B8A">
      <w:pPr>
        <w:spacing w:before="240" w:line="360" w:lineRule="auto"/>
        <w:ind w:left="851" w:right="851"/>
        <w:jc w:val="both"/>
        <w:rPr>
          <w:rFonts w:ascii="Palatino Linotype" w:eastAsia="Times New Roman" w:hAnsi="Palatino Linotype" w:cs="Times New Roman"/>
          <w:b/>
          <w:i/>
          <w:lang w:eastAsia="es-ES"/>
        </w:rPr>
      </w:pPr>
    </w:p>
    <w:p w14:paraId="6E31487E" w14:textId="77777777" w:rsidR="00F06B8A" w:rsidRPr="006010FE" w:rsidRDefault="00F06B8A" w:rsidP="00F06B8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3B6EB2D" w14:textId="77777777" w:rsidR="00F06B8A" w:rsidRPr="006E4CCA" w:rsidRDefault="00F06B8A" w:rsidP="00F06B8A">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B6922A5" w14:textId="77777777" w:rsidR="00F06B8A" w:rsidRDefault="00F06B8A" w:rsidP="00F06B8A">
      <w:pPr>
        <w:autoSpaceDE w:val="0"/>
        <w:autoSpaceDN w:val="0"/>
        <w:adjustRightInd w:val="0"/>
        <w:spacing w:line="360" w:lineRule="auto"/>
        <w:jc w:val="both"/>
        <w:rPr>
          <w:rFonts w:ascii="Palatino Linotype" w:hAnsi="Palatino Linotype" w:cs="Arial"/>
          <w:sz w:val="24"/>
          <w:szCs w:val="24"/>
        </w:rPr>
      </w:pPr>
    </w:p>
    <w:p w14:paraId="1B62F32E" w14:textId="77777777" w:rsidR="009A06A3" w:rsidRDefault="00DC4916"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w:t>
      </w:r>
      <w:r w:rsidR="009A06A3">
        <w:rPr>
          <w:rFonts w:ascii="Palatino Linotype" w:hAnsi="Palatino Linotype" w:cs="Arial"/>
        </w:rPr>
        <w:t xml:space="preserve">en un primer plano es necesario retomar y delimitar los requerimientos del ahora </w:t>
      </w:r>
      <w:r w:rsidR="009A06A3">
        <w:rPr>
          <w:rFonts w:ascii="Palatino Linotype" w:hAnsi="Palatino Linotype" w:cs="Arial"/>
          <w:b/>
        </w:rPr>
        <w:t xml:space="preserve">Recurrente, </w:t>
      </w:r>
      <w:r w:rsidR="009A06A3">
        <w:rPr>
          <w:rFonts w:ascii="Palatino Linotype" w:hAnsi="Palatino Linotype" w:cs="Arial"/>
        </w:rPr>
        <w:t xml:space="preserve">los cuales de manera objetiva versan en conocer la siguiente información del Ayuntamiento de Ecatepec de Morelos: </w:t>
      </w:r>
    </w:p>
    <w:p w14:paraId="3E17DA04" w14:textId="77777777" w:rsidR="009A06A3" w:rsidRDefault="009A06A3" w:rsidP="0042345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De los meses de junio, julio y agosto de dos mil diecinueve</w:t>
      </w:r>
    </w:p>
    <w:p w14:paraId="3413AF09" w14:textId="77777777" w:rsidR="009A06A3"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 xml:space="preserve">Estado de posición financiera </w:t>
      </w:r>
    </w:p>
    <w:p w14:paraId="722EAF1A"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 xml:space="preserve">Balanza de comprobación </w:t>
      </w:r>
    </w:p>
    <w:p w14:paraId="0400798D"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Estado de actividades</w:t>
      </w:r>
      <w:r w:rsidR="00E3421E" w:rsidRPr="00866C94">
        <w:rPr>
          <w:rFonts w:ascii="Palatino Linotype" w:hAnsi="Palatino Linotype" w:cs="Arial"/>
        </w:rPr>
        <w:t xml:space="preserve"> </w:t>
      </w:r>
    </w:p>
    <w:p w14:paraId="2143C880"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Flujo de efectivo</w:t>
      </w:r>
      <w:r w:rsidR="00361753" w:rsidRPr="00866C94">
        <w:rPr>
          <w:rFonts w:ascii="Palatino Linotype" w:hAnsi="Palatino Linotype" w:cs="Arial"/>
        </w:rPr>
        <w:t xml:space="preserve"> </w:t>
      </w:r>
    </w:p>
    <w:p w14:paraId="406FABC5"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Estado de ingresos y egresos</w:t>
      </w:r>
      <w:r w:rsidR="00032276" w:rsidRPr="00866C94">
        <w:rPr>
          <w:rFonts w:ascii="Palatino Linotype" w:hAnsi="Palatino Linotype" w:cs="Arial"/>
        </w:rPr>
        <w:t xml:space="preserve"> </w:t>
      </w:r>
    </w:p>
    <w:p w14:paraId="171D732B"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lastRenderedPageBreak/>
        <w:t>Estado comparativo de ingresos</w:t>
      </w:r>
      <w:r w:rsidR="008E6C76" w:rsidRPr="00866C94">
        <w:rPr>
          <w:rFonts w:ascii="Palatino Linotype" w:hAnsi="Palatino Linotype" w:cs="Arial"/>
        </w:rPr>
        <w:t xml:space="preserve"> </w:t>
      </w:r>
    </w:p>
    <w:p w14:paraId="5FD800DA"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Estado comparativo de egresos</w:t>
      </w:r>
      <w:r w:rsidR="008E6C76" w:rsidRPr="00866C94">
        <w:rPr>
          <w:rFonts w:ascii="Palatino Linotype" w:hAnsi="Palatino Linotype" w:cs="Arial"/>
        </w:rPr>
        <w:t xml:space="preserve"> </w:t>
      </w:r>
    </w:p>
    <w:p w14:paraId="7CA588ED"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Avance presupuestal de egresos</w:t>
      </w:r>
      <w:r w:rsidR="003001AD" w:rsidRPr="00866C94">
        <w:rPr>
          <w:rFonts w:ascii="Palatino Linotype" w:hAnsi="Palatino Linotype" w:cs="Arial"/>
        </w:rPr>
        <w:t xml:space="preserve"> </w:t>
      </w:r>
    </w:p>
    <w:p w14:paraId="7582F537"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Disponibilidad de flujo de efectivo</w:t>
      </w:r>
      <w:r w:rsidR="00CE7991" w:rsidRPr="00866C94">
        <w:rPr>
          <w:rFonts w:ascii="Palatino Linotype" w:hAnsi="Palatino Linotype" w:cs="Arial"/>
        </w:rPr>
        <w:t xml:space="preserve"> </w:t>
      </w:r>
    </w:p>
    <w:p w14:paraId="3C062868" w14:textId="77777777" w:rsidR="00100040" w:rsidRPr="00866C94" w:rsidRDefault="00100040"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Estado de cambios en el capital</w:t>
      </w:r>
    </w:p>
    <w:p w14:paraId="5348E723" w14:textId="77777777" w:rsidR="00100040" w:rsidRPr="00866C94" w:rsidRDefault="008A3421"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sidRPr="00866C94">
        <w:rPr>
          <w:rFonts w:ascii="Palatino Linotype" w:hAnsi="Palatino Linotype" w:cs="Arial"/>
        </w:rPr>
        <w:t xml:space="preserve"> </w:t>
      </w:r>
      <w:r w:rsidR="00100040" w:rsidRPr="00866C94">
        <w:rPr>
          <w:rFonts w:ascii="Palatino Linotype" w:hAnsi="Palatino Linotype" w:cs="Arial"/>
        </w:rPr>
        <w:t xml:space="preserve">Balanza de comprobación detallada </w:t>
      </w:r>
    </w:p>
    <w:p w14:paraId="2ED7FCE3" w14:textId="77777777" w:rsidR="009A06A3" w:rsidRPr="00866C94" w:rsidRDefault="009A06A3"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2F0D5BC5" w14:textId="77777777" w:rsidR="00040961" w:rsidRPr="003E0BC5" w:rsidRDefault="00040961" w:rsidP="00040961">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Pr>
          <w:rFonts w:ascii="Palatino Linotype" w:hAnsi="Palatino Linotype" w:cs="Arial"/>
          <w:sz w:val="24"/>
          <w:szCs w:val="24"/>
        </w:rPr>
        <w:t xml:space="preserve">En atención a lo descrito, es menester señalar que </w:t>
      </w:r>
      <w:r w:rsidRPr="003E0BC5">
        <w:rPr>
          <w:rStyle w:val="apple-style-span"/>
          <w:rFonts w:ascii="Palatino Linotype" w:hAnsi="Palatino Linotype" w:cs="Arial"/>
          <w:color w:val="000000"/>
          <w:sz w:val="24"/>
          <w:szCs w:val="24"/>
        </w:rPr>
        <w:t xml:space="preserve">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w:t>
      </w:r>
      <w:r w:rsidR="00C9670E">
        <w:rPr>
          <w:rStyle w:val="apple-style-span"/>
          <w:rFonts w:ascii="Palatino Linotype" w:hAnsi="Palatino Linotype" w:cs="Arial"/>
          <w:color w:val="000000"/>
          <w:sz w:val="24"/>
          <w:szCs w:val="24"/>
        </w:rPr>
        <w:t xml:space="preserve">de </w:t>
      </w:r>
      <w:r w:rsidRPr="003E0BC5">
        <w:rPr>
          <w:rStyle w:val="apple-style-span"/>
          <w:rFonts w:ascii="Palatino Linotype" w:hAnsi="Palatino Linotype" w:cs="Arial"/>
          <w:color w:val="000000"/>
          <w:sz w:val="24"/>
          <w:szCs w:val="24"/>
        </w:rPr>
        <w:t xml:space="preserve">la fracción XI del artículo 8 de la Ley de Fiscalización Superior del Estado de México, que señalan: </w:t>
      </w:r>
    </w:p>
    <w:p w14:paraId="2E865D19" w14:textId="77777777" w:rsidR="00040961" w:rsidRPr="00F975C8" w:rsidRDefault="00040961" w:rsidP="00040961">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3AE5B53" w14:textId="77777777" w:rsidR="00040961" w:rsidRPr="00F975C8" w:rsidRDefault="00040961" w:rsidP="00040961">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2F277CA" w14:textId="77777777" w:rsidR="00040961" w:rsidRPr="00F975C8" w:rsidRDefault="00040961" w:rsidP="00040961">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AEA44F2" w14:textId="77777777" w:rsidR="00040961" w:rsidRDefault="00040961" w:rsidP="00040961">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7863B31B" w14:textId="77777777" w:rsidR="00040961" w:rsidRDefault="00040961" w:rsidP="00866C94">
      <w:pPr>
        <w:autoSpaceDE w:val="0"/>
        <w:autoSpaceDN w:val="0"/>
        <w:adjustRightInd w:val="0"/>
        <w:spacing w:line="360" w:lineRule="auto"/>
        <w:jc w:val="both"/>
        <w:rPr>
          <w:rFonts w:ascii="Palatino Linotype" w:hAnsi="Palatino Linotype" w:cs="Arial"/>
          <w:sz w:val="24"/>
          <w:szCs w:val="24"/>
        </w:rPr>
      </w:pPr>
    </w:p>
    <w:p w14:paraId="23DB16AF" w14:textId="77777777" w:rsidR="00C9670E" w:rsidRPr="003E0BC5" w:rsidRDefault="00C9670E" w:rsidP="00C9670E">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702056D" w14:textId="77777777" w:rsidR="00C9670E" w:rsidRPr="00F975C8" w:rsidRDefault="00C9670E" w:rsidP="00C9670E">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396F5E0" w14:textId="77777777" w:rsidR="00C9670E" w:rsidRDefault="00C9670E" w:rsidP="00C9670E">
      <w:pPr>
        <w:spacing w:before="240" w:line="360" w:lineRule="auto"/>
        <w:ind w:left="851" w:right="851"/>
        <w:jc w:val="both"/>
        <w:rPr>
          <w:rFonts w:ascii="Palatino Linotype" w:hAnsi="Palatino Linotype"/>
          <w:b/>
          <w:i/>
          <w:u w:val="single"/>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14:paraId="21634C99" w14:textId="77777777" w:rsidR="00C9670E" w:rsidRDefault="00C9670E" w:rsidP="00866C94">
      <w:pPr>
        <w:autoSpaceDE w:val="0"/>
        <w:autoSpaceDN w:val="0"/>
        <w:adjustRightInd w:val="0"/>
        <w:spacing w:line="360" w:lineRule="auto"/>
        <w:jc w:val="both"/>
        <w:rPr>
          <w:rFonts w:ascii="Palatino Linotype" w:hAnsi="Palatino Linotype" w:cs="Arial"/>
          <w:sz w:val="24"/>
          <w:szCs w:val="24"/>
        </w:rPr>
      </w:pPr>
    </w:p>
    <w:p w14:paraId="797E423A" w14:textId="77777777" w:rsidR="00C9670E" w:rsidRPr="003E0BC5" w:rsidRDefault="00C9670E" w:rsidP="00C9670E">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7BBF9132" w14:textId="77777777" w:rsidR="00C9670E" w:rsidRDefault="00866C94" w:rsidP="00C9670E">
      <w:pPr>
        <w:autoSpaceDE w:val="0"/>
        <w:autoSpaceDN w:val="0"/>
        <w:adjustRightInd w:val="0"/>
        <w:spacing w:line="360" w:lineRule="auto"/>
        <w:jc w:val="both"/>
        <w:rPr>
          <w:rFonts w:ascii="Palatino Linotype" w:hAnsi="Palatino Linotype" w:cs="Arial"/>
          <w:sz w:val="24"/>
          <w:szCs w:val="24"/>
        </w:rPr>
      </w:pPr>
      <w:r w:rsidRPr="00866C94">
        <w:rPr>
          <w:rFonts w:ascii="Palatino Linotype" w:hAnsi="Palatino Linotype" w:cs="Arial"/>
          <w:sz w:val="24"/>
          <w:szCs w:val="24"/>
        </w:rPr>
        <w:lastRenderedPageBreak/>
        <w:t xml:space="preserve">De lo anterior, se advierte que la solicitud de información formulada por </w:t>
      </w:r>
      <w:r w:rsidRPr="00866C94">
        <w:rPr>
          <w:rFonts w:ascii="Palatino Linotype" w:hAnsi="Palatino Linotype" w:cs="Arial"/>
          <w:b/>
          <w:sz w:val="24"/>
          <w:szCs w:val="24"/>
        </w:rPr>
        <w:t xml:space="preserve">El Recurrente </w:t>
      </w:r>
      <w:r w:rsidRPr="00866C94">
        <w:rPr>
          <w:rFonts w:ascii="Palatino Linotype" w:hAnsi="Palatino Linotype" w:cs="Arial"/>
          <w:sz w:val="24"/>
          <w:szCs w:val="24"/>
        </w:rPr>
        <w:t xml:space="preserve">se nutre esencialmente de algunas de las obligaciones que integraron los informes mensuales municipales rendidos por </w:t>
      </w:r>
      <w:r w:rsidRPr="00866C94">
        <w:rPr>
          <w:rFonts w:ascii="Palatino Linotype" w:hAnsi="Palatino Linotype" w:cs="Arial"/>
          <w:b/>
          <w:sz w:val="24"/>
          <w:szCs w:val="24"/>
        </w:rPr>
        <w:t xml:space="preserve">El Sujeto Obligado </w:t>
      </w:r>
      <w:r w:rsidRPr="00866C94">
        <w:rPr>
          <w:rFonts w:ascii="Palatino Linotype" w:hAnsi="Palatino Linotype" w:cs="Arial"/>
          <w:sz w:val="24"/>
          <w:szCs w:val="24"/>
        </w:rPr>
        <w:t xml:space="preserve">ante el Órgano Superior de Fiscalización del Estado de México, durante el ejercicio fiscal dos mil </w:t>
      </w:r>
      <w:r>
        <w:rPr>
          <w:rFonts w:ascii="Palatino Linotype" w:hAnsi="Palatino Linotype" w:cs="Arial"/>
          <w:sz w:val="24"/>
          <w:szCs w:val="24"/>
        </w:rPr>
        <w:t>d</w:t>
      </w:r>
      <w:r w:rsidR="00C9670E">
        <w:rPr>
          <w:rFonts w:ascii="Palatino Linotype" w:hAnsi="Palatino Linotype" w:cs="Arial"/>
          <w:sz w:val="24"/>
          <w:szCs w:val="24"/>
        </w:rPr>
        <w:t xml:space="preserve">iecinueve, resultando aplicables –en relación con el análisis que nos ocupa-, los discos </w:t>
      </w:r>
      <w:r w:rsidR="00C9670E">
        <w:rPr>
          <w:rFonts w:ascii="Palatino Linotype" w:hAnsi="Palatino Linotype" w:cs="Arial"/>
          <w:b/>
          <w:sz w:val="24"/>
          <w:szCs w:val="24"/>
        </w:rPr>
        <w:t>1</w:t>
      </w:r>
      <w:r w:rsidR="00C9670E">
        <w:rPr>
          <w:rFonts w:ascii="Palatino Linotype" w:hAnsi="Palatino Linotype" w:cs="Arial"/>
          <w:sz w:val="24"/>
          <w:szCs w:val="24"/>
        </w:rPr>
        <w:t xml:space="preserve"> y </w:t>
      </w:r>
      <w:r w:rsidR="00C9670E">
        <w:rPr>
          <w:rFonts w:ascii="Palatino Linotype" w:hAnsi="Palatino Linotype" w:cs="Arial"/>
          <w:b/>
          <w:sz w:val="24"/>
          <w:szCs w:val="24"/>
        </w:rPr>
        <w:t xml:space="preserve">2 </w:t>
      </w:r>
      <w:r w:rsidR="00C9670E">
        <w:rPr>
          <w:rFonts w:ascii="Palatino Linotype" w:hAnsi="Palatino Linotype" w:cs="Arial"/>
          <w:sz w:val="24"/>
          <w:szCs w:val="24"/>
        </w:rPr>
        <w:t xml:space="preserve">relativos a la </w:t>
      </w:r>
      <w:r w:rsidR="00C9670E">
        <w:rPr>
          <w:rFonts w:ascii="Palatino Linotype" w:hAnsi="Palatino Linotype"/>
          <w:sz w:val="24"/>
          <w:szCs w:val="24"/>
        </w:rPr>
        <w:t xml:space="preserve"> </w:t>
      </w:r>
      <w:r w:rsidR="00C9670E" w:rsidRPr="00842EB2">
        <w:rPr>
          <w:rFonts w:ascii="Palatino Linotype" w:hAnsi="Palatino Linotype" w:cs="Arial"/>
          <w:b/>
          <w:sz w:val="24"/>
          <w:szCs w:val="24"/>
        </w:rPr>
        <w:t>“Información Patrimon</w:t>
      </w:r>
      <w:r w:rsidR="00C9670E">
        <w:rPr>
          <w:rFonts w:ascii="Palatino Linotype" w:hAnsi="Palatino Linotype" w:cs="Arial"/>
          <w:b/>
          <w:sz w:val="24"/>
          <w:szCs w:val="24"/>
        </w:rPr>
        <w:t xml:space="preserve">ial (Contable y Administrativa)”, </w:t>
      </w:r>
      <w:r w:rsidR="00C9670E">
        <w:rPr>
          <w:rFonts w:ascii="Palatino Linotype" w:hAnsi="Palatino Linotype" w:cs="Arial"/>
          <w:sz w:val="24"/>
          <w:szCs w:val="24"/>
        </w:rPr>
        <w:t xml:space="preserve">así como a la </w:t>
      </w:r>
      <w:r w:rsidR="00C9670E">
        <w:rPr>
          <w:rFonts w:ascii="Palatino Linotype" w:hAnsi="Palatino Linotype" w:cs="Arial"/>
          <w:b/>
          <w:sz w:val="24"/>
          <w:szCs w:val="24"/>
        </w:rPr>
        <w:t xml:space="preserve">“Información Presupuestal de Bienes e Inmuebles y de Recaudación del Impuesto Predial y Derechos de Agua”, </w:t>
      </w:r>
      <w:r w:rsidR="00C9670E">
        <w:rPr>
          <w:rFonts w:ascii="Palatino Linotype" w:hAnsi="Palatino Linotype" w:cs="Arial"/>
          <w:sz w:val="24"/>
          <w:szCs w:val="24"/>
        </w:rPr>
        <w:t xml:space="preserve">respectivamente. </w:t>
      </w:r>
    </w:p>
    <w:p w14:paraId="7F321B2E" w14:textId="77777777" w:rsidR="00C9670E" w:rsidRDefault="000F4E95" w:rsidP="00866C94">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F938496" wp14:editId="59527B6E">
                <wp:simplePos x="0" y="0"/>
                <wp:positionH relativeFrom="column">
                  <wp:posOffset>-575310</wp:posOffset>
                </wp:positionH>
                <wp:positionV relativeFrom="paragraph">
                  <wp:posOffset>456565</wp:posOffset>
                </wp:positionV>
                <wp:extent cx="6934200" cy="42481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6934200" cy="424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7C601" id="Conector recto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35.95pt" to="500.7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" strokecolor="#5b9bd5 [3204]" strokeweight=".5pt">
                <v:stroke joinstyle="miter"/>
              </v:line>
            </w:pict>
          </mc:Fallback>
        </mc:AlternateContent>
      </w:r>
      <w:r w:rsidR="00C9670E">
        <w:rPr>
          <w:rFonts w:ascii="Palatino Linotype" w:hAnsi="Palatino Linotype" w:cs="Arial"/>
          <w:sz w:val="24"/>
          <w:szCs w:val="24"/>
        </w:rPr>
        <w:t xml:space="preserve">Sirven de sustento las siguientes imágenes ilustrativas: </w:t>
      </w:r>
    </w:p>
    <w:p w14:paraId="4049A2D4" w14:textId="77777777" w:rsidR="00C9670E" w:rsidRDefault="00C9670E" w:rsidP="00866C94">
      <w:pPr>
        <w:autoSpaceDE w:val="0"/>
        <w:autoSpaceDN w:val="0"/>
        <w:adjustRightInd w:val="0"/>
        <w:spacing w:line="360" w:lineRule="auto"/>
        <w:jc w:val="both"/>
        <w:rPr>
          <w:rFonts w:ascii="Palatino Linotype" w:hAnsi="Palatino Linotype" w:cs="Arial"/>
          <w:sz w:val="24"/>
          <w:szCs w:val="24"/>
        </w:rPr>
      </w:pPr>
    </w:p>
    <w:p w14:paraId="63F8873D" w14:textId="77777777" w:rsidR="00C9670E" w:rsidRDefault="00C9670E" w:rsidP="00866C94">
      <w:pPr>
        <w:autoSpaceDE w:val="0"/>
        <w:autoSpaceDN w:val="0"/>
        <w:adjustRightInd w:val="0"/>
        <w:spacing w:line="360" w:lineRule="auto"/>
        <w:jc w:val="both"/>
        <w:rPr>
          <w:rFonts w:ascii="Palatino Linotype" w:hAnsi="Palatino Linotype" w:cs="Arial"/>
          <w:sz w:val="24"/>
          <w:szCs w:val="24"/>
        </w:rPr>
      </w:pPr>
    </w:p>
    <w:p w14:paraId="50692266" w14:textId="77777777" w:rsidR="00C9670E" w:rsidRDefault="00C9670E" w:rsidP="00866C94">
      <w:pPr>
        <w:autoSpaceDE w:val="0"/>
        <w:autoSpaceDN w:val="0"/>
        <w:adjustRightInd w:val="0"/>
        <w:spacing w:line="360" w:lineRule="auto"/>
        <w:jc w:val="both"/>
        <w:rPr>
          <w:rFonts w:ascii="Palatino Linotype" w:hAnsi="Palatino Linotype" w:cs="Arial"/>
          <w:sz w:val="24"/>
          <w:szCs w:val="24"/>
        </w:rPr>
      </w:pPr>
    </w:p>
    <w:p w14:paraId="6C598AD4" w14:textId="77777777" w:rsidR="00C9670E" w:rsidRDefault="00C9670E" w:rsidP="00866C94">
      <w:pPr>
        <w:autoSpaceDE w:val="0"/>
        <w:autoSpaceDN w:val="0"/>
        <w:adjustRightInd w:val="0"/>
        <w:spacing w:line="360" w:lineRule="auto"/>
        <w:jc w:val="both"/>
        <w:rPr>
          <w:rFonts w:ascii="Palatino Linotype" w:hAnsi="Palatino Linotype" w:cs="Arial"/>
          <w:sz w:val="24"/>
          <w:szCs w:val="24"/>
        </w:rPr>
      </w:pPr>
    </w:p>
    <w:p w14:paraId="422FD6CF" w14:textId="77777777" w:rsidR="00866C94" w:rsidRPr="00866C94" w:rsidRDefault="00866C94" w:rsidP="00866C94">
      <w:pPr>
        <w:autoSpaceDE w:val="0"/>
        <w:autoSpaceDN w:val="0"/>
        <w:adjustRightInd w:val="0"/>
        <w:spacing w:line="360" w:lineRule="auto"/>
        <w:jc w:val="both"/>
        <w:rPr>
          <w:rFonts w:ascii="Palatino Linotype" w:hAnsi="Palatino Linotype" w:cs="Arial"/>
          <w:sz w:val="24"/>
          <w:szCs w:val="24"/>
        </w:rPr>
      </w:pPr>
    </w:p>
    <w:p w14:paraId="40509D57" w14:textId="77777777" w:rsidR="009A06A3" w:rsidRPr="00866C94" w:rsidRDefault="009A06A3"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6FB0D9C9" w14:textId="77777777" w:rsidR="009A06A3" w:rsidRDefault="000C5152"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4C561E6D" wp14:editId="1EDA11EB">
                <wp:simplePos x="0" y="0"/>
                <wp:positionH relativeFrom="column">
                  <wp:posOffset>720090</wp:posOffset>
                </wp:positionH>
                <wp:positionV relativeFrom="paragraph">
                  <wp:posOffset>4854575</wp:posOffset>
                </wp:positionV>
                <wp:extent cx="4333875" cy="19050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4333875"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2C409" id="Rectángulo 3" o:spid="_x0000_s1026" style="position:absolute;margin-left:56.7pt;margin-top:382.25pt;width:341.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" filled="f" strokecolor="red" strokeweight="2pt"/>
            </w:pict>
          </mc:Fallback>
        </mc:AlternateContent>
      </w:r>
      <w:r w:rsidR="00866C94">
        <w:rPr>
          <w:rFonts w:ascii="Palatino Linotype" w:hAnsi="Palatino Linotype" w:cs="Arial"/>
          <w:noProof/>
          <w:lang w:val="es-MX" w:eastAsia="es-MX"/>
        </w:rPr>
        <w:drawing>
          <wp:inline distT="0" distB="0" distL="0" distR="0" wp14:anchorId="2EEE2170" wp14:editId="0085A0F4">
            <wp:extent cx="5753100" cy="72294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229475"/>
                    </a:xfrm>
                    <a:prstGeom prst="rect">
                      <a:avLst/>
                    </a:prstGeom>
                    <a:noFill/>
                    <a:ln>
                      <a:solidFill>
                        <a:schemeClr val="tx1"/>
                      </a:solidFill>
                    </a:ln>
                  </pic:spPr>
                </pic:pic>
              </a:graphicData>
            </a:graphic>
          </wp:inline>
        </w:drawing>
      </w:r>
      <w:r>
        <w:rPr>
          <w:rFonts w:ascii="Palatino Linotype" w:hAnsi="Palatino Linotype" w:cs="Arial"/>
          <w:noProof/>
          <w:lang w:val="es-MX" w:eastAsia="es-MX"/>
        </w:rPr>
        <w:lastRenderedPageBreak/>
        <w:drawing>
          <wp:inline distT="0" distB="0" distL="0" distR="0" wp14:anchorId="217C6D43" wp14:editId="3D7854CB">
            <wp:extent cx="5753100" cy="72485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248525"/>
                    </a:xfrm>
                    <a:prstGeom prst="rect">
                      <a:avLst/>
                    </a:prstGeom>
                    <a:noFill/>
                    <a:ln>
                      <a:solidFill>
                        <a:schemeClr val="tx1"/>
                      </a:solidFill>
                    </a:ln>
                  </pic:spPr>
                </pic:pic>
              </a:graphicData>
            </a:graphic>
          </wp:inline>
        </w:drawing>
      </w:r>
      <w:r w:rsidR="00040961">
        <w:rPr>
          <w:rFonts w:ascii="Palatino Linotype" w:hAnsi="Palatino Linotype" w:cs="Arial"/>
          <w:noProof/>
          <w:lang w:val="es-MX" w:eastAsia="es-MX"/>
        </w:rPr>
        <w:lastRenderedPageBreak/>
        <w:drawing>
          <wp:anchor distT="0" distB="0" distL="114300" distR="114300" simplePos="0" relativeHeight="251660288" behindDoc="0" locked="0" layoutInCell="1" allowOverlap="1" wp14:anchorId="4C59D097" wp14:editId="2CA4151C">
            <wp:simplePos x="0" y="0"/>
            <wp:positionH relativeFrom="page">
              <wp:posOffset>1009650</wp:posOffset>
            </wp:positionH>
            <wp:positionV relativeFrom="paragraph">
              <wp:posOffset>19050</wp:posOffset>
            </wp:positionV>
            <wp:extent cx="5715000" cy="7258050"/>
            <wp:effectExtent l="19050" t="19050" r="19050" b="19050"/>
            <wp:wrapThrough wrapText="bothSides">
              <wp:wrapPolygon edited="0">
                <wp:start x="-72" y="-57"/>
                <wp:lineTo x="-72" y="21600"/>
                <wp:lineTo x="21600" y="21600"/>
                <wp:lineTo x="21600" y="-57"/>
                <wp:lineTo x="-72" y="-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25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66C94">
        <w:rPr>
          <w:rFonts w:ascii="Palatino Linotype" w:hAnsi="Palatino Linotype" w:cs="Arial"/>
        </w:rPr>
        <w:tab/>
      </w:r>
    </w:p>
    <w:p w14:paraId="6E9FE349" w14:textId="77777777" w:rsidR="000C5152" w:rsidRDefault="00C9670E"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ese contexto, como se mencionó en el antecedente segundo, </w:t>
      </w:r>
      <w:r>
        <w:rPr>
          <w:rFonts w:ascii="Palatino Linotype" w:hAnsi="Palatino Linotype" w:cs="Arial"/>
          <w:b/>
        </w:rPr>
        <w:t xml:space="preserve">El Sujeto Obligado </w:t>
      </w:r>
      <w:r>
        <w:rPr>
          <w:rFonts w:ascii="Palatino Linotype" w:hAnsi="Palatino Linotype" w:cs="Arial"/>
        </w:rPr>
        <w:t>en fecha tres de diciembre de dos mil diecinueve, rindió su respuesta a la solicitud de información formulada por el particular, adjuntando para tal efecto lo siguiente:</w:t>
      </w:r>
    </w:p>
    <w:p w14:paraId="06DF5DAF" w14:textId="77777777" w:rsidR="00C9670E" w:rsidRPr="004901DE" w:rsidRDefault="00C9670E" w:rsidP="00C9670E">
      <w:pPr>
        <w:pStyle w:val="Prrafodelista"/>
        <w:numPr>
          <w:ilvl w:val="0"/>
          <w:numId w:val="23"/>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w:t>
      </w:r>
      <w:r w:rsidR="004901DE">
        <w:rPr>
          <w:rFonts w:ascii="Palatino Linotype" w:hAnsi="Palatino Linotype" w:cs="Arial"/>
          <w:b/>
        </w:rPr>
        <w:t xml:space="preserve">0814-2019.pdf”: </w:t>
      </w:r>
      <w:r w:rsidR="004901DE">
        <w:rPr>
          <w:rFonts w:ascii="Palatino Linotype" w:hAnsi="Palatino Linotype" w:cs="Arial"/>
        </w:rPr>
        <w:t>Compila lo siguiente:</w:t>
      </w:r>
    </w:p>
    <w:p w14:paraId="4219C749" w14:textId="77777777" w:rsidR="004901DE" w:rsidRPr="00C9670E" w:rsidRDefault="004901DE" w:rsidP="004901DE">
      <w:pPr>
        <w:pStyle w:val="Prrafodelista"/>
        <w:numPr>
          <w:ilvl w:val="0"/>
          <w:numId w:val="2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TM/ECA/06801/2019 </w:t>
      </w:r>
      <w:r>
        <w:rPr>
          <w:rFonts w:ascii="Palatino Linotype" w:hAnsi="Palatino Linotype" w:cs="Arial"/>
        </w:rPr>
        <w:t xml:space="preserve">signado por la Tesorera Municipal y dirigido a la Titular de la Unidad de Transparencia, en lo medular manifiesta que la información que resulta de interés al particular ha sido publicada en medios electrónicos, proporcionando para tal efecto </w:t>
      </w:r>
      <w:r>
        <w:rPr>
          <w:rFonts w:ascii="Palatino Linotype" w:hAnsi="Palatino Linotype" w:cs="Arial"/>
          <w:b/>
        </w:rPr>
        <w:t xml:space="preserve">2 </w:t>
      </w:r>
      <w:r>
        <w:rPr>
          <w:rFonts w:ascii="Palatino Linotype" w:hAnsi="Palatino Linotype" w:cs="Arial"/>
        </w:rPr>
        <w:t xml:space="preserve">–dos- ligas electrónicas, remitiendo al apartado correspondiente al tercer trimestre del ejercicio fiscal dos mil diecinueve. Sirven de sustento las siguientes imágenes ilustrativas: </w:t>
      </w:r>
    </w:p>
    <w:p w14:paraId="71FF04A6" w14:textId="77777777" w:rsidR="000C5152"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2DCAAE5C" wp14:editId="538FDB6F">
                <wp:simplePos x="0" y="0"/>
                <wp:positionH relativeFrom="column">
                  <wp:posOffset>-337186</wp:posOffset>
                </wp:positionH>
                <wp:positionV relativeFrom="paragraph">
                  <wp:posOffset>59054</wp:posOffset>
                </wp:positionV>
                <wp:extent cx="6238875" cy="36290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6238875" cy="3629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B8C03"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5pt,4.65pt" to="464.7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" strokecolor="#5b9bd5 [3204]" strokeweight=".5pt">
                <v:stroke joinstyle="miter"/>
              </v:line>
            </w:pict>
          </mc:Fallback>
        </mc:AlternateContent>
      </w:r>
    </w:p>
    <w:p w14:paraId="5F6238EF" w14:textId="77777777" w:rsidR="000C5152" w:rsidRDefault="000C5152"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562F0090"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6435890D"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74D79169"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0CF2533F"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47705328"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3B32F302"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2CA16686"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50E20D43" wp14:editId="0B239850">
            <wp:extent cx="5762625" cy="727710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7277100"/>
                    </a:xfrm>
                    <a:prstGeom prst="rect">
                      <a:avLst/>
                    </a:prstGeom>
                    <a:noFill/>
                    <a:ln>
                      <a:solidFill>
                        <a:schemeClr val="tx1"/>
                      </a:solidFill>
                    </a:ln>
                  </pic:spPr>
                </pic:pic>
              </a:graphicData>
            </a:graphic>
          </wp:inline>
        </w:drawing>
      </w:r>
    </w:p>
    <w:p w14:paraId="46E6F181"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F96E7C9" wp14:editId="0B47091A">
            <wp:extent cx="5753100" cy="72675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267575"/>
                    </a:xfrm>
                    <a:prstGeom prst="rect">
                      <a:avLst/>
                    </a:prstGeom>
                    <a:noFill/>
                    <a:ln>
                      <a:solidFill>
                        <a:schemeClr val="tx1"/>
                      </a:solidFill>
                    </a:ln>
                  </pic:spPr>
                </pic:pic>
              </a:graphicData>
            </a:graphic>
          </wp:inline>
        </w:drawing>
      </w:r>
    </w:p>
    <w:p w14:paraId="24CBBF00" w14:textId="77777777" w:rsidR="004901DE" w:rsidRPr="004901DE" w:rsidRDefault="004901DE" w:rsidP="004901DE">
      <w:pPr>
        <w:pStyle w:val="Prrafodelista"/>
        <w:numPr>
          <w:ilvl w:val="0"/>
          <w:numId w:val="24"/>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lastRenderedPageBreak/>
        <w:t xml:space="preserve">Oficio sin número signado por la Titular de la Unidad de Transparencia y dirigido al particular, en lo medular replica el contenido del oficio </w:t>
      </w:r>
      <w:r>
        <w:rPr>
          <w:rFonts w:ascii="Palatino Linotype" w:hAnsi="Palatino Linotype" w:cs="Arial"/>
          <w:b/>
        </w:rPr>
        <w:t xml:space="preserve">TM/ECA/06801/2019, </w:t>
      </w:r>
      <w:r>
        <w:rPr>
          <w:rFonts w:ascii="Palatino Linotype" w:hAnsi="Palatino Linotype" w:cs="Arial"/>
        </w:rPr>
        <w:t xml:space="preserve">referido con antelación. </w:t>
      </w:r>
    </w:p>
    <w:p w14:paraId="376B345F" w14:textId="77777777" w:rsidR="004901DE" w:rsidRDefault="004901DE" w:rsidP="004901DE">
      <w:pPr>
        <w:autoSpaceDE w:val="0"/>
        <w:autoSpaceDN w:val="0"/>
        <w:adjustRightInd w:val="0"/>
        <w:spacing w:before="240" w:line="360" w:lineRule="auto"/>
        <w:jc w:val="both"/>
        <w:rPr>
          <w:rFonts w:ascii="Palatino Linotype" w:hAnsi="Palatino Linotype" w:cs="Arial"/>
          <w:b/>
        </w:rPr>
      </w:pPr>
    </w:p>
    <w:p w14:paraId="26C50465" w14:textId="77777777" w:rsidR="004901DE" w:rsidRDefault="004901DE" w:rsidP="004901D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cs="Arial"/>
          <w:sz w:val="24"/>
          <w:szCs w:val="24"/>
        </w:rPr>
        <w:t xml:space="preserve">En atención a lo descrito, la liga electrónica </w:t>
      </w:r>
      <w:hyperlink r:id="rId15" w:history="1">
        <w:r w:rsidRPr="004901DE">
          <w:rPr>
            <w:rStyle w:val="Hipervnculo"/>
            <w:rFonts w:ascii="Palatino Linotype" w:hAnsi="Palatino Linotype"/>
            <w:sz w:val="24"/>
            <w:szCs w:val="24"/>
          </w:rPr>
          <w:t>https://www.conac.gob.mx/work/models/CONAC/normatividad/NOR_01_17_001.pdf</w:t>
        </w:r>
      </w:hyperlink>
      <w:r>
        <w:rPr>
          <w:rFonts w:ascii="Palatino Linotype" w:hAnsi="Palatino Linotype"/>
          <w:sz w:val="24"/>
          <w:szCs w:val="24"/>
        </w:rPr>
        <w:t xml:space="preserve"> remite a la Ley General de Contabilidad Gubernamental. En contraste, la liga electrónica con dominio </w:t>
      </w:r>
      <w:hyperlink r:id="rId16" w:history="1">
        <w:r w:rsidRPr="004D05DE">
          <w:rPr>
            <w:rStyle w:val="Hipervnculo"/>
            <w:rFonts w:ascii="Palatino Linotype" w:hAnsi="Palatino Linotype"/>
            <w:sz w:val="24"/>
            <w:szCs w:val="24"/>
          </w:rPr>
          <w:t>https://ecatepec.gob.mx/transparencia-conac</w:t>
        </w:r>
      </w:hyperlink>
      <w:r>
        <w:rPr>
          <w:rFonts w:ascii="Palatino Linotype" w:hAnsi="Palatino Linotype"/>
          <w:sz w:val="24"/>
          <w:szCs w:val="24"/>
        </w:rPr>
        <w:t xml:space="preserve"> , despliega </w:t>
      </w:r>
      <w:r w:rsidR="003055B4">
        <w:rPr>
          <w:rFonts w:ascii="Palatino Linotype" w:hAnsi="Palatino Linotype"/>
          <w:sz w:val="24"/>
          <w:szCs w:val="24"/>
        </w:rPr>
        <w:t xml:space="preserve">cientos de apartados financieros, sirve de sustento las siguientes imágenes ilustrativas: </w:t>
      </w:r>
    </w:p>
    <w:p w14:paraId="6F464F09" w14:textId="77777777" w:rsidR="00D3739E" w:rsidRDefault="00D3739E" w:rsidP="004901D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cs="Arial"/>
          <w:noProof/>
          <w:lang w:eastAsia="es-MX"/>
        </w:rPr>
        <w:drawing>
          <wp:anchor distT="0" distB="0" distL="114300" distR="114300" simplePos="0" relativeHeight="251663360" behindDoc="0" locked="0" layoutInCell="1" allowOverlap="1" wp14:anchorId="3F34E052" wp14:editId="6A8E7444">
            <wp:simplePos x="0" y="0"/>
            <wp:positionH relativeFrom="page">
              <wp:align>center</wp:align>
            </wp:positionH>
            <wp:positionV relativeFrom="paragraph">
              <wp:posOffset>329565</wp:posOffset>
            </wp:positionV>
            <wp:extent cx="5743575" cy="3495675"/>
            <wp:effectExtent l="19050" t="19050" r="28575" b="28575"/>
            <wp:wrapThrough wrapText="bothSides">
              <wp:wrapPolygon edited="0">
                <wp:start x="-72" y="-118"/>
                <wp:lineTo x="-72" y="21659"/>
                <wp:lineTo x="21636" y="21659"/>
                <wp:lineTo x="21636" y="-118"/>
                <wp:lineTo x="-72" y="-118"/>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52FCE2" w14:textId="77777777" w:rsidR="00D3739E" w:rsidRDefault="00D3739E" w:rsidP="004901D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760F43AB" wp14:editId="42A3F7B3">
            <wp:extent cx="5753100" cy="3448050"/>
            <wp:effectExtent l="19050" t="19050" r="1905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solidFill>
                        <a:schemeClr val="tx1"/>
                      </a:solidFill>
                    </a:ln>
                  </pic:spPr>
                </pic:pic>
              </a:graphicData>
            </a:graphic>
          </wp:inline>
        </w:drawing>
      </w:r>
    </w:p>
    <w:p w14:paraId="45BC6A9B" w14:textId="77777777" w:rsidR="00D3739E" w:rsidRDefault="00D3739E" w:rsidP="004901DE">
      <w:pPr>
        <w:autoSpaceDE w:val="0"/>
        <w:autoSpaceDN w:val="0"/>
        <w:adjustRightInd w:val="0"/>
        <w:spacing w:before="240" w:line="360" w:lineRule="auto"/>
        <w:jc w:val="both"/>
        <w:rPr>
          <w:rFonts w:ascii="Palatino Linotype" w:hAnsi="Palatino Linotype"/>
          <w:sz w:val="24"/>
          <w:szCs w:val="24"/>
        </w:rPr>
      </w:pPr>
    </w:p>
    <w:p w14:paraId="68528390" w14:textId="77777777" w:rsidR="00026EC9" w:rsidRDefault="008C3229" w:rsidP="004901D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por ello que la respuesta proporcionada por </w:t>
      </w:r>
      <w:r>
        <w:rPr>
          <w:rFonts w:ascii="Palatino Linotype" w:hAnsi="Palatino Linotype"/>
          <w:b/>
          <w:sz w:val="24"/>
          <w:szCs w:val="24"/>
        </w:rPr>
        <w:t xml:space="preserve">El Sujeto Obligado </w:t>
      </w:r>
      <w:r>
        <w:rPr>
          <w:rFonts w:ascii="Palatino Linotype" w:hAnsi="Palatino Linotype"/>
          <w:sz w:val="24"/>
          <w:szCs w:val="24"/>
        </w:rPr>
        <w:t xml:space="preserve">actualiza la </w:t>
      </w:r>
      <w:r w:rsidR="00026EC9">
        <w:rPr>
          <w:rFonts w:ascii="Palatino Linotype" w:hAnsi="Palatino Linotype"/>
          <w:sz w:val="24"/>
          <w:szCs w:val="24"/>
        </w:rPr>
        <w:t>hipótesis</w:t>
      </w:r>
      <w:r>
        <w:rPr>
          <w:rFonts w:ascii="Palatino Linotype" w:hAnsi="Palatino Linotype"/>
          <w:sz w:val="24"/>
          <w:szCs w:val="24"/>
        </w:rPr>
        <w:t xml:space="preserve"> normativa inmersa en el artículo 161 de la Ley de Transparencia y Acceso a la Información Pública del Estado de México y Municipios, </w:t>
      </w:r>
      <w:r w:rsidR="00026EC9">
        <w:rPr>
          <w:rFonts w:ascii="Palatino Linotype" w:hAnsi="Palatino Linotype"/>
          <w:sz w:val="24"/>
          <w:szCs w:val="24"/>
        </w:rPr>
        <w:t>porción normativa que a la letra reza:</w:t>
      </w:r>
    </w:p>
    <w:p w14:paraId="408E218D" w14:textId="77777777" w:rsidR="00D3739E" w:rsidRPr="00026EC9" w:rsidRDefault="00026EC9" w:rsidP="00026EC9">
      <w:pPr>
        <w:autoSpaceDE w:val="0"/>
        <w:autoSpaceDN w:val="0"/>
        <w:adjustRightInd w:val="0"/>
        <w:spacing w:before="240" w:line="360" w:lineRule="auto"/>
        <w:ind w:left="851" w:right="851"/>
        <w:jc w:val="both"/>
        <w:rPr>
          <w:rFonts w:ascii="Palatino Linotype" w:hAnsi="Palatino Linotype"/>
          <w:b/>
          <w:i/>
        </w:rPr>
      </w:pPr>
      <w:r w:rsidRPr="00026EC9">
        <w:rPr>
          <w:rFonts w:ascii="Palatino Linotype" w:hAnsi="Palatino Linotype"/>
          <w:i/>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026EC9">
        <w:rPr>
          <w:rFonts w:ascii="Palatino Linotype" w:hAnsi="Palatino Linotype"/>
          <w:i/>
        </w:rPr>
        <w:lastRenderedPageBreak/>
        <w:t xml:space="preserve">que el solicitante realice una búsqueda en toda la información que se encuentre disponible.” </w:t>
      </w:r>
      <w:r w:rsidRPr="00026EC9">
        <w:rPr>
          <w:rFonts w:ascii="Palatino Linotype" w:hAnsi="Palatino Linotype"/>
          <w:b/>
          <w:i/>
        </w:rPr>
        <w:t>[Sic]</w:t>
      </w:r>
    </w:p>
    <w:p w14:paraId="27A9E9D4" w14:textId="77777777" w:rsidR="00D3739E" w:rsidRDefault="00D3739E" w:rsidP="004901DE">
      <w:pPr>
        <w:autoSpaceDE w:val="0"/>
        <w:autoSpaceDN w:val="0"/>
        <w:adjustRightInd w:val="0"/>
        <w:spacing w:before="240" w:line="360" w:lineRule="auto"/>
        <w:jc w:val="both"/>
        <w:rPr>
          <w:rFonts w:ascii="Palatino Linotype" w:hAnsi="Palatino Linotype"/>
          <w:sz w:val="24"/>
          <w:szCs w:val="24"/>
        </w:rPr>
      </w:pPr>
    </w:p>
    <w:p w14:paraId="3C7C280F" w14:textId="77777777" w:rsidR="00D3739E" w:rsidRPr="00026EC9" w:rsidRDefault="00026EC9" w:rsidP="004901D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cuatro de diciembre, admitiéndose el diez de diciembre, ambos de dos mil diecinueve. Señalando como razones o motivos de inconformidad: </w:t>
      </w:r>
    </w:p>
    <w:p w14:paraId="02198A37" w14:textId="77777777" w:rsidR="00D3739E" w:rsidRDefault="00026EC9" w:rsidP="00026EC9">
      <w:pPr>
        <w:autoSpaceDE w:val="0"/>
        <w:autoSpaceDN w:val="0"/>
        <w:adjustRightInd w:val="0"/>
        <w:spacing w:before="240" w:line="360" w:lineRule="auto"/>
        <w:ind w:left="851" w:right="851"/>
        <w:jc w:val="both"/>
        <w:rPr>
          <w:rFonts w:ascii="Palatino Linotype" w:hAnsi="Palatino Linotype"/>
          <w:b/>
          <w:i/>
          <w:color w:val="000000"/>
        </w:rPr>
      </w:pPr>
      <w:r w:rsidRPr="00026EC9">
        <w:rPr>
          <w:rFonts w:ascii="Palatino Linotype" w:hAnsi="Palatino Linotype"/>
          <w:i/>
          <w:color w:val="000000"/>
        </w:rPr>
        <w:t xml:space="preserve">“a respuesta emitida por el H. ayuntamiento de Ecatepec de Morelos, en virtud de que en su escrito de respuesta hace referencia a dos ligas y en ninguna de ellas se encuentra la información solicitada. Por otro lado si bien la Ley General de Contabilidad Gubernamental, </w:t>
      </w:r>
      <w:proofErr w:type="spellStart"/>
      <w:r w:rsidRPr="00026EC9">
        <w:rPr>
          <w:rFonts w:ascii="Palatino Linotype" w:hAnsi="Palatino Linotype"/>
          <w:i/>
          <w:color w:val="000000"/>
        </w:rPr>
        <w:t>obbliga</w:t>
      </w:r>
      <w:proofErr w:type="spellEnd"/>
      <w:r w:rsidRPr="00026EC9">
        <w:rPr>
          <w:rFonts w:ascii="Palatino Linotype" w:hAnsi="Palatino Linotype"/>
          <w:i/>
          <w:color w:val="000000"/>
        </w:rPr>
        <w:t xml:space="preserve"> a los sujetos a publicar un </w:t>
      </w:r>
      <w:proofErr w:type="spellStart"/>
      <w:r w:rsidRPr="00026EC9">
        <w:rPr>
          <w:rFonts w:ascii="Palatino Linotype" w:hAnsi="Palatino Linotype"/>
          <w:i/>
          <w:color w:val="000000"/>
        </w:rPr>
        <w:t>minimo</w:t>
      </w:r>
      <w:proofErr w:type="spellEnd"/>
      <w:r w:rsidRPr="00026EC9">
        <w:rPr>
          <w:rFonts w:ascii="Palatino Linotype" w:hAnsi="Palatino Linotype"/>
          <w:i/>
          <w:color w:val="000000"/>
        </w:rPr>
        <w:t xml:space="preserve"> de información, ello no significa que dichos sujetos estén autorizados o impedidos para que bajo el principio de máxima transparencia se entregue la información solicitada por el suscrito. </w:t>
      </w:r>
      <w:r w:rsidRPr="00026EC9">
        <w:rPr>
          <w:rFonts w:ascii="Palatino Linotype" w:hAnsi="Palatino Linotype"/>
          <w:b/>
          <w:i/>
          <w:color w:val="000000"/>
          <w:u w:val="single"/>
        </w:rPr>
        <w:t xml:space="preserve">Además de ello, como puede observarse, la información solicitada no se encuentra publicada en ninguna de las direcciones electrónicas a las cuales redirige a este peticionario.” </w:t>
      </w:r>
      <w:r>
        <w:rPr>
          <w:rFonts w:ascii="Palatino Linotype" w:hAnsi="Palatino Linotype"/>
          <w:b/>
          <w:i/>
          <w:color w:val="000000"/>
        </w:rPr>
        <w:t>[Sic]</w:t>
      </w:r>
    </w:p>
    <w:p w14:paraId="28D80D64" w14:textId="77777777" w:rsidR="00026EC9" w:rsidRDefault="00026EC9" w:rsidP="00026EC9">
      <w:pPr>
        <w:autoSpaceDE w:val="0"/>
        <w:autoSpaceDN w:val="0"/>
        <w:adjustRightInd w:val="0"/>
        <w:spacing w:before="240" w:line="360" w:lineRule="auto"/>
        <w:ind w:right="851"/>
        <w:jc w:val="both"/>
        <w:rPr>
          <w:rFonts w:ascii="Palatino Linotype" w:hAnsi="Palatino Linotype"/>
          <w:b/>
          <w:i/>
        </w:rPr>
      </w:pPr>
    </w:p>
    <w:p w14:paraId="03866BA8" w14:textId="77777777" w:rsidR="00026EC9" w:rsidRDefault="00026EC9" w:rsidP="00026EC9">
      <w:pPr>
        <w:autoSpaceDE w:val="0"/>
        <w:autoSpaceDN w:val="0"/>
        <w:adjustRightInd w:val="0"/>
        <w:spacing w:before="240" w:line="360" w:lineRule="auto"/>
        <w:ind w:right="851"/>
        <w:jc w:val="both"/>
        <w:rPr>
          <w:rFonts w:ascii="Palatino Linotype" w:hAnsi="Palatino Linotype"/>
          <w:sz w:val="24"/>
          <w:szCs w:val="24"/>
        </w:rPr>
      </w:pPr>
      <w:r w:rsidRPr="00026EC9">
        <w:rPr>
          <w:rFonts w:ascii="Palatino Linotype" w:hAnsi="Palatino Linotype"/>
          <w:sz w:val="24"/>
          <w:szCs w:val="24"/>
        </w:rPr>
        <w:t xml:space="preserve">Aunado a lo anterior, </w:t>
      </w:r>
      <w:r w:rsidR="00F13D9F">
        <w:rPr>
          <w:rFonts w:ascii="Palatino Linotype" w:hAnsi="Palatino Linotype"/>
          <w:b/>
          <w:sz w:val="24"/>
          <w:szCs w:val="24"/>
        </w:rPr>
        <w:t xml:space="preserve">El Recurrente </w:t>
      </w:r>
      <w:r w:rsidR="00F13D9F">
        <w:rPr>
          <w:rFonts w:ascii="Palatino Linotype" w:hAnsi="Palatino Linotype"/>
          <w:sz w:val="24"/>
          <w:szCs w:val="24"/>
        </w:rPr>
        <w:t>adjuntó lo siguiente:</w:t>
      </w:r>
    </w:p>
    <w:p w14:paraId="56DCCA98" w14:textId="77777777" w:rsidR="00F13D9F" w:rsidRDefault="00F13D9F" w:rsidP="00F13D9F">
      <w:pPr>
        <w:pStyle w:val="Prrafodelista"/>
        <w:numPr>
          <w:ilvl w:val="0"/>
          <w:numId w:val="25"/>
        </w:numPr>
        <w:autoSpaceDE w:val="0"/>
        <w:autoSpaceDN w:val="0"/>
        <w:adjustRightInd w:val="0"/>
        <w:spacing w:before="240" w:line="360" w:lineRule="auto"/>
        <w:jc w:val="both"/>
        <w:rPr>
          <w:rFonts w:ascii="Palatino Linotype" w:hAnsi="Palatino Linotype"/>
          <w:b/>
        </w:rPr>
      </w:pPr>
      <w:r>
        <w:rPr>
          <w:rFonts w:ascii="Palatino Linotype" w:hAnsi="Palatino Linotype"/>
          <w:b/>
        </w:rPr>
        <w:t xml:space="preserve">“RESPUESTA ESTADOS FINANCIEROS.pdf”: </w:t>
      </w:r>
      <w:r>
        <w:rPr>
          <w:rFonts w:ascii="Palatino Linotype" w:hAnsi="Palatino Linotype"/>
        </w:rPr>
        <w:t xml:space="preserve">Compila el oficio </w:t>
      </w:r>
      <w:r>
        <w:rPr>
          <w:rFonts w:ascii="Palatino Linotype" w:hAnsi="Palatino Linotype" w:cs="Arial"/>
          <w:b/>
        </w:rPr>
        <w:t xml:space="preserve">TM/ECA/06801/2019, </w:t>
      </w:r>
      <w:r>
        <w:rPr>
          <w:rFonts w:ascii="Palatino Linotype" w:hAnsi="Palatino Linotype" w:cs="Arial"/>
        </w:rPr>
        <w:t>así como el oficio sin número, ambos</w:t>
      </w:r>
      <w:r>
        <w:rPr>
          <w:rFonts w:ascii="Palatino Linotype" w:hAnsi="Palatino Linotype"/>
        </w:rPr>
        <w:t xml:space="preserve"> remitidos por </w:t>
      </w:r>
      <w:r>
        <w:rPr>
          <w:rFonts w:ascii="Palatino Linotype" w:hAnsi="Palatino Linotype"/>
          <w:b/>
        </w:rPr>
        <w:t xml:space="preserve">El Sujeto Obligado </w:t>
      </w:r>
      <w:r>
        <w:rPr>
          <w:rFonts w:ascii="Palatino Linotype" w:hAnsi="Palatino Linotype"/>
        </w:rPr>
        <w:t xml:space="preserve">mediante respuesta, cuyo contenido ha sido descrito con anterioridad. </w:t>
      </w:r>
    </w:p>
    <w:p w14:paraId="6F551CC1" w14:textId="77777777" w:rsidR="00F13D9F" w:rsidRPr="00F13D9F" w:rsidRDefault="00F13D9F" w:rsidP="00F13D9F">
      <w:pPr>
        <w:pStyle w:val="Prrafodelista"/>
        <w:numPr>
          <w:ilvl w:val="0"/>
          <w:numId w:val="25"/>
        </w:numPr>
        <w:autoSpaceDE w:val="0"/>
        <w:autoSpaceDN w:val="0"/>
        <w:adjustRightInd w:val="0"/>
        <w:spacing w:before="240" w:line="360" w:lineRule="auto"/>
        <w:ind w:right="851"/>
        <w:jc w:val="both"/>
        <w:rPr>
          <w:rFonts w:ascii="Palatino Linotype" w:hAnsi="Palatino Linotype"/>
          <w:b/>
        </w:rPr>
      </w:pPr>
      <w:r>
        <w:rPr>
          <w:rFonts w:ascii="Palatino Linotype" w:hAnsi="Palatino Linotype"/>
          <w:b/>
          <w:noProof/>
          <w:lang w:val="es-MX" w:eastAsia="es-MX"/>
        </w:rPr>
        <w:lastRenderedPageBreak/>
        <w:drawing>
          <wp:anchor distT="0" distB="0" distL="114300" distR="114300" simplePos="0" relativeHeight="251664384" behindDoc="0" locked="0" layoutInCell="1" allowOverlap="1" wp14:anchorId="27625C2E" wp14:editId="03771580">
            <wp:simplePos x="0" y="0"/>
            <wp:positionH relativeFrom="page">
              <wp:align>center</wp:align>
            </wp:positionH>
            <wp:positionV relativeFrom="paragraph">
              <wp:posOffset>873125</wp:posOffset>
            </wp:positionV>
            <wp:extent cx="5753100" cy="3505200"/>
            <wp:effectExtent l="19050" t="19050" r="19050" b="19050"/>
            <wp:wrapThrough wrapText="bothSides">
              <wp:wrapPolygon edited="0">
                <wp:start x="-72" y="-117"/>
                <wp:lineTo x="-72" y="21600"/>
                <wp:lineTo x="21600" y="21600"/>
                <wp:lineTo x="21600" y="-117"/>
                <wp:lineTo x="-72" y="-11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rPr>
        <w:t xml:space="preserve">“liga transparencia Ecatepec.docx”: </w:t>
      </w:r>
      <w:r>
        <w:rPr>
          <w:rFonts w:ascii="Palatino Linotype" w:hAnsi="Palatino Linotype"/>
        </w:rPr>
        <w:t xml:space="preserve">Sirve de sustento la siguiente imagen ilustrativa: </w:t>
      </w:r>
    </w:p>
    <w:p w14:paraId="2F3D1BC3" w14:textId="77777777" w:rsidR="00F13D9F" w:rsidRPr="00F13D9F" w:rsidRDefault="00F13D9F" w:rsidP="008B228B">
      <w:pPr>
        <w:autoSpaceDE w:val="0"/>
        <w:autoSpaceDN w:val="0"/>
        <w:adjustRightInd w:val="0"/>
        <w:spacing w:before="240" w:line="360" w:lineRule="auto"/>
        <w:ind w:right="851"/>
        <w:jc w:val="both"/>
        <w:rPr>
          <w:rFonts w:ascii="Palatino Linotype" w:hAnsi="Palatino Linotype"/>
          <w:sz w:val="24"/>
          <w:szCs w:val="24"/>
        </w:rPr>
      </w:pPr>
      <w:r w:rsidRPr="00F13D9F">
        <w:rPr>
          <w:rFonts w:ascii="Palatino Linotype" w:hAnsi="Palatino Linotype"/>
          <w:sz w:val="24"/>
          <w:szCs w:val="24"/>
        </w:rPr>
        <w:t xml:space="preserve">Hasta aquí lo expuesto se </w:t>
      </w:r>
      <w:r w:rsidR="008B228B" w:rsidRPr="00F13D9F">
        <w:rPr>
          <w:rFonts w:ascii="Palatino Linotype" w:hAnsi="Palatino Linotype"/>
          <w:sz w:val="24"/>
          <w:szCs w:val="24"/>
        </w:rPr>
        <w:t>desprende</w:t>
      </w:r>
      <w:r w:rsidRPr="00F13D9F">
        <w:rPr>
          <w:rFonts w:ascii="Palatino Linotype" w:hAnsi="Palatino Linotype"/>
          <w:sz w:val="24"/>
          <w:szCs w:val="24"/>
        </w:rPr>
        <w:t xml:space="preserve"> las siguientes consideraciones: </w:t>
      </w:r>
    </w:p>
    <w:p w14:paraId="565EE739" w14:textId="77777777" w:rsidR="008B228B" w:rsidRDefault="008B228B" w:rsidP="008B228B">
      <w:pPr>
        <w:pStyle w:val="Sinespaciado"/>
        <w:numPr>
          <w:ilvl w:val="0"/>
          <w:numId w:val="26"/>
        </w:numPr>
        <w:spacing w:before="240" w:after="160" w:line="360" w:lineRule="auto"/>
        <w:jc w:val="both"/>
        <w:rPr>
          <w:rFonts w:ascii="Palatino Linotype" w:hAnsi="Palatino Linotype" w:cs="Arial"/>
        </w:rPr>
      </w:pPr>
      <w:r>
        <w:rPr>
          <w:rFonts w:ascii="Palatino Linotype" w:hAnsi="Palatino Linotype" w:cs="Arial"/>
        </w:rPr>
        <w:t xml:space="preserve">A través del derecho de acceso a la información pública fueron requeridos diversos soportes documentales esencialmente vinculados con los informes mensuales municipales rendidos por </w:t>
      </w:r>
      <w:r>
        <w:rPr>
          <w:rFonts w:ascii="Palatino Linotype" w:hAnsi="Palatino Linotype" w:cs="Arial"/>
          <w:b/>
        </w:rPr>
        <w:t xml:space="preserve">El Sujeto Obligado </w:t>
      </w:r>
      <w:r>
        <w:rPr>
          <w:rFonts w:ascii="Palatino Linotype" w:hAnsi="Palatino Linotype" w:cs="Arial"/>
        </w:rPr>
        <w:t xml:space="preserve">ante el Órgano Superior de Fiscalización del Estado de México durante el ejercicio fiscal dos mil diecinueve, en relación con los discos </w:t>
      </w:r>
      <w:r>
        <w:rPr>
          <w:rFonts w:ascii="Palatino Linotype" w:hAnsi="Palatino Linotype" w:cs="Arial"/>
          <w:b/>
        </w:rPr>
        <w:t xml:space="preserve">1 </w:t>
      </w:r>
      <w:r>
        <w:rPr>
          <w:rFonts w:ascii="Palatino Linotype" w:hAnsi="Palatino Linotype" w:cs="Arial"/>
        </w:rPr>
        <w:t xml:space="preserve">y </w:t>
      </w:r>
      <w:r>
        <w:rPr>
          <w:rFonts w:ascii="Palatino Linotype" w:hAnsi="Palatino Linotype" w:cs="Arial"/>
          <w:b/>
        </w:rPr>
        <w:t xml:space="preserve">2 </w:t>
      </w:r>
      <w:r>
        <w:rPr>
          <w:rFonts w:ascii="Palatino Linotype" w:hAnsi="Palatino Linotype" w:cs="Arial"/>
        </w:rPr>
        <w:t xml:space="preserve">relativos a </w:t>
      </w:r>
      <w:r>
        <w:rPr>
          <w:rFonts w:ascii="Palatino Linotype" w:hAnsi="Palatino Linotype" w:cs="Arial"/>
          <w:b/>
        </w:rPr>
        <w:t>“Información Patrimonial (Contable y Administrativa</w:t>
      </w:r>
      <w:r w:rsidR="005F7CFD">
        <w:rPr>
          <w:rFonts w:ascii="Palatino Linotype" w:hAnsi="Palatino Linotype" w:cs="Arial"/>
          <w:b/>
        </w:rPr>
        <w:t>)</w:t>
      </w:r>
      <w:r>
        <w:rPr>
          <w:rFonts w:ascii="Palatino Linotype" w:hAnsi="Palatino Linotype" w:cs="Arial"/>
          <w:b/>
        </w:rPr>
        <w:t xml:space="preserve">”, </w:t>
      </w:r>
      <w:r>
        <w:rPr>
          <w:rFonts w:ascii="Palatino Linotype" w:hAnsi="Palatino Linotype" w:cs="Arial"/>
        </w:rPr>
        <w:t xml:space="preserve">así como a la </w:t>
      </w:r>
      <w:r>
        <w:rPr>
          <w:rFonts w:ascii="Palatino Linotype" w:hAnsi="Palatino Linotype" w:cs="Arial"/>
          <w:b/>
        </w:rPr>
        <w:t xml:space="preserve">“Información </w:t>
      </w:r>
      <w:r>
        <w:rPr>
          <w:rFonts w:ascii="Palatino Linotype" w:hAnsi="Palatino Linotype" w:cs="Arial"/>
          <w:b/>
        </w:rPr>
        <w:lastRenderedPageBreak/>
        <w:t xml:space="preserve">Presupuestal de Bienes e Inmuebles y de Recaudación del Impuesto Predial y Derechos del Agua”, </w:t>
      </w:r>
      <w:r>
        <w:rPr>
          <w:rFonts w:ascii="Palatino Linotype" w:hAnsi="Palatino Linotype" w:cs="Arial"/>
        </w:rPr>
        <w:t xml:space="preserve">respectivamente. </w:t>
      </w:r>
    </w:p>
    <w:p w14:paraId="11D95851" w14:textId="77777777" w:rsidR="008B228B" w:rsidRDefault="008B228B" w:rsidP="008B228B">
      <w:pPr>
        <w:pStyle w:val="Sinespaciado"/>
        <w:spacing w:before="240" w:after="160" w:line="360" w:lineRule="auto"/>
        <w:ind w:left="1080"/>
        <w:jc w:val="both"/>
        <w:rPr>
          <w:rFonts w:ascii="Palatino Linotype" w:hAnsi="Palatino Linotype" w:cs="Arial"/>
          <w:i/>
        </w:rPr>
      </w:pPr>
      <w:r>
        <w:rPr>
          <w:rFonts w:ascii="Palatino Linotype" w:hAnsi="Palatino Linotype" w:cs="Arial"/>
        </w:rPr>
        <w:t xml:space="preserve">Precisando que la </w:t>
      </w:r>
      <w:r>
        <w:rPr>
          <w:rFonts w:ascii="Palatino Linotype" w:hAnsi="Palatino Linotype" w:cs="Arial"/>
          <w:i/>
        </w:rPr>
        <w:t xml:space="preserve">“disponibilidad de flujo de efectivo” </w:t>
      </w:r>
      <w:r>
        <w:rPr>
          <w:rFonts w:ascii="Palatino Linotype" w:hAnsi="Palatino Linotype" w:cs="Arial"/>
        </w:rPr>
        <w:t xml:space="preserve">requerido por el particular equivale al </w:t>
      </w:r>
      <w:r>
        <w:rPr>
          <w:rFonts w:ascii="Palatino Linotype" w:hAnsi="Palatino Linotype" w:cs="Arial"/>
          <w:i/>
        </w:rPr>
        <w:t xml:space="preserve">“flujo de efectivo”. </w:t>
      </w:r>
      <w:r>
        <w:rPr>
          <w:rFonts w:ascii="Palatino Linotype" w:hAnsi="Palatino Linotype" w:cs="Arial"/>
        </w:rPr>
        <w:t xml:space="preserve">Complementariamente, el </w:t>
      </w:r>
      <w:r>
        <w:rPr>
          <w:rFonts w:ascii="Palatino Linotype" w:hAnsi="Palatino Linotype" w:cs="Arial"/>
          <w:i/>
        </w:rPr>
        <w:t xml:space="preserve">“estado de </w:t>
      </w:r>
      <w:r w:rsidR="005F7CFD">
        <w:rPr>
          <w:rFonts w:ascii="Palatino Linotype" w:hAnsi="Palatino Linotype" w:cs="Arial"/>
          <w:i/>
        </w:rPr>
        <w:t>posición</w:t>
      </w:r>
      <w:r>
        <w:rPr>
          <w:rFonts w:ascii="Palatino Linotype" w:hAnsi="Palatino Linotype" w:cs="Arial"/>
          <w:i/>
        </w:rPr>
        <w:t xml:space="preserve"> financiera</w:t>
      </w:r>
      <w:r>
        <w:rPr>
          <w:rFonts w:ascii="Palatino Linotype" w:hAnsi="Palatino Linotype" w:cs="Arial"/>
        </w:rPr>
        <w:t xml:space="preserve">, se asemeja al </w:t>
      </w:r>
      <w:r>
        <w:rPr>
          <w:rFonts w:ascii="Palatino Linotype" w:hAnsi="Palatino Linotype" w:cs="Arial"/>
          <w:i/>
        </w:rPr>
        <w:t xml:space="preserve">“estado de situación financiera”. </w:t>
      </w:r>
    </w:p>
    <w:p w14:paraId="5A1DD066" w14:textId="77777777" w:rsidR="008B228B" w:rsidRPr="00574D4D" w:rsidRDefault="008B228B" w:rsidP="008B228B">
      <w:pPr>
        <w:pStyle w:val="Sinespaciado"/>
        <w:spacing w:before="240" w:after="160" w:line="360" w:lineRule="auto"/>
        <w:ind w:left="1080"/>
        <w:jc w:val="both"/>
        <w:rPr>
          <w:rFonts w:ascii="Palatino Linotype" w:hAnsi="Palatino Linotype" w:cs="Arial"/>
        </w:rPr>
      </w:pPr>
      <w:r>
        <w:rPr>
          <w:rFonts w:ascii="Palatino Linotype" w:hAnsi="Palatino Linotype" w:cs="Arial"/>
        </w:rPr>
        <w:t xml:space="preserve">Aunado a lo anterior, </w:t>
      </w:r>
      <w:r w:rsidR="00574D4D">
        <w:rPr>
          <w:rFonts w:ascii="Palatino Linotype" w:hAnsi="Palatino Linotype" w:cs="Arial"/>
        </w:rPr>
        <w:t xml:space="preserve">en alusión al </w:t>
      </w:r>
      <w:r w:rsidR="00574D4D">
        <w:rPr>
          <w:rFonts w:ascii="Palatino Linotype" w:hAnsi="Palatino Linotype" w:cs="Arial"/>
          <w:i/>
        </w:rPr>
        <w:t xml:space="preserve">“estado de cambios de capital” </w:t>
      </w:r>
      <w:r w:rsidR="00574D4D">
        <w:rPr>
          <w:rFonts w:ascii="Palatino Linotype" w:hAnsi="Palatino Linotype" w:cs="Arial"/>
        </w:rPr>
        <w:t xml:space="preserve">no se advierte fuente obligacional para elaborar dicho documento, no obstante lo anterior, al haber sido asumido por éste, resulta procedente su entrega o el equivalente del mismo. </w:t>
      </w:r>
    </w:p>
    <w:p w14:paraId="44D0C301" w14:textId="77777777" w:rsidR="00F9463B" w:rsidRDefault="00574D4D" w:rsidP="008B228B">
      <w:pPr>
        <w:pStyle w:val="Sinespaciado"/>
        <w:numPr>
          <w:ilvl w:val="0"/>
          <w:numId w:val="26"/>
        </w:numPr>
        <w:spacing w:before="240" w:after="160" w:line="360" w:lineRule="auto"/>
        <w:jc w:val="both"/>
        <w:rPr>
          <w:rFonts w:ascii="Palatino Linotype" w:hAnsi="Palatino Linotype" w:cs="Arial"/>
        </w:rPr>
      </w:pPr>
      <w:r>
        <w:rPr>
          <w:rFonts w:ascii="Palatino Linotype" w:hAnsi="Palatino Linotype" w:cs="Arial"/>
        </w:rPr>
        <w:t xml:space="preserve">De una interpretación literal al artículo 161 de la Ley de Transparencia y Acceso a la Información Pública del Estado de México y Municipios, cuando la información requerida por los ciudadanos ya esté disponible al público en medios electrónicos, se le hará saber la fuente precisa y concreta para la consulta de la información, porción normativa en cita que no fue observada por </w:t>
      </w:r>
      <w:r>
        <w:rPr>
          <w:rFonts w:ascii="Palatino Linotype" w:hAnsi="Palatino Linotype" w:cs="Arial"/>
          <w:b/>
        </w:rPr>
        <w:t xml:space="preserve">El Sujeto Obligado </w:t>
      </w:r>
      <w:r>
        <w:rPr>
          <w:rFonts w:ascii="Palatino Linotype" w:hAnsi="Palatino Linotype" w:cs="Arial"/>
        </w:rPr>
        <w:t xml:space="preserve">al haber proporcionado dos ligas electrónicas que requieren que el solicitante realice una búsqueda entre toda la información que se encuentra disponible. </w:t>
      </w:r>
    </w:p>
    <w:p w14:paraId="17D5D110" w14:textId="77777777" w:rsidR="008B228B" w:rsidRDefault="00F9463B" w:rsidP="008B228B">
      <w:pPr>
        <w:pStyle w:val="Sinespaciado"/>
        <w:numPr>
          <w:ilvl w:val="0"/>
          <w:numId w:val="26"/>
        </w:numPr>
        <w:spacing w:before="240" w:after="160" w:line="360" w:lineRule="auto"/>
        <w:jc w:val="both"/>
        <w:rPr>
          <w:rFonts w:ascii="Palatino Linotype" w:hAnsi="Palatino Linotype" w:cs="Arial"/>
        </w:rPr>
      </w:pPr>
      <w:r>
        <w:rPr>
          <w:rFonts w:ascii="Palatino Linotype" w:hAnsi="Palatino Linotype" w:cs="Arial"/>
        </w:rPr>
        <w:t xml:space="preserve">Cabe precisar que </w:t>
      </w:r>
      <w:r>
        <w:rPr>
          <w:rFonts w:ascii="Palatino Linotype" w:hAnsi="Palatino Linotype" w:cs="Arial"/>
          <w:b/>
        </w:rPr>
        <w:t xml:space="preserve">El Sujeto Obligado </w:t>
      </w:r>
      <w:r>
        <w:rPr>
          <w:rFonts w:ascii="Palatino Linotype" w:hAnsi="Palatino Linotype" w:cs="Arial"/>
        </w:rPr>
        <w:t xml:space="preserve">fue omiso en rendir su informe justificado. Consecuentemente, </w:t>
      </w:r>
      <w:r>
        <w:rPr>
          <w:rFonts w:ascii="Palatino Linotype" w:hAnsi="Palatino Linotype" w:cs="Arial"/>
          <w:b/>
        </w:rPr>
        <w:t xml:space="preserve">El Sujeto </w:t>
      </w:r>
      <w:r>
        <w:rPr>
          <w:rFonts w:ascii="Palatino Linotype" w:hAnsi="Palatino Linotype" w:cs="Arial"/>
        </w:rPr>
        <w:t xml:space="preserve">no colmó el derecho de acceso a la información pública. </w:t>
      </w:r>
    </w:p>
    <w:p w14:paraId="00C2022C" w14:textId="77777777" w:rsidR="00F9463B" w:rsidRDefault="00F9463B" w:rsidP="00F9463B">
      <w:pPr>
        <w:pStyle w:val="Sinespaciado"/>
        <w:spacing w:before="240" w:after="160" w:line="360" w:lineRule="auto"/>
        <w:jc w:val="both"/>
        <w:rPr>
          <w:rFonts w:ascii="Palatino Linotype" w:hAnsi="Palatino Linotype" w:cs="Arial"/>
        </w:rPr>
      </w:pPr>
    </w:p>
    <w:p w14:paraId="2DD9FDAB" w14:textId="77777777" w:rsidR="00F9463B" w:rsidRDefault="00F9463B" w:rsidP="00F9463B">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Con bas</w:t>
      </w:r>
      <w:r w:rsidR="005F7CFD">
        <w:rPr>
          <w:rFonts w:ascii="Palatino Linotype" w:hAnsi="Palatino Linotype" w:cs="Arial"/>
        </w:rPr>
        <w:t xml:space="preserve">e en lo anteriormente expuesto, </w:t>
      </w:r>
      <w:r>
        <w:rPr>
          <w:rFonts w:ascii="Palatino Linotype" w:hAnsi="Palatino Linotype" w:cs="Arial"/>
        </w:rPr>
        <w:t>la entrega de los siguientes soportes documentales:</w:t>
      </w:r>
    </w:p>
    <w:p w14:paraId="1EE55EFE" w14:textId="77777777" w:rsidR="00F9463B" w:rsidRDefault="00F9463B" w:rsidP="00F9463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De los meses de junio, julio y agosto de dos mil diecinueve</w:t>
      </w:r>
    </w:p>
    <w:p w14:paraId="6079FB65" w14:textId="77777777" w:rsidR="00F13D9F" w:rsidRPr="008C7930" w:rsidRDefault="008C7930"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de situación financiera.</w:t>
      </w:r>
    </w:p>
    <w:p w14:paraId="42AE2DF7" w14:textId="77777777" w:rsidR="008C7930" w:rsidRPr="008C7930" w:rsidRDefault="008C7930"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Balanza de comprobación. </w:t>
      </w:r>
    </w:p>
    <w:p w14:paraId="2F263DD7" w14:textId="77777777" w:rsidR="008C7930" w:rsidRPr="008C7930" w:rsidRDefault="008C7930"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de actividades.</w:t>
      </w:r>
    </w:p>
    <w:p w14:paraId="691F242A" w14:textId="77777777" w:rsidR="008C7930" w:rsidRPr="008C7930" w:rsidRDefault="008C7930"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de Flujo de Efectivo. </w:t>
      </w:r>
    </w:p>
    <w:p w14:paraId="6ABB4EE6" w14:textId="77777777" w:rsidR="008C7930" w:rsidRPr="008C7930" w:rsidRDefault="008C7930"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Analítico de Ingresos Detallado</w:t>
      </w:r>
    </w:p>
    <w:p w14:paraId="2ECEC01F" w14:textId="77777777" w:rsidR="008C7930"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Analítico del Ejercicio del Presupuesto de Egresos Detallado (clasificación por objeto del gasto, clasificación administrativa, clasificación funcional y clasificación de servicios personales por categoría). </w:t>
      </w:r>
    </w:p>
    <w:p w14:paraId="4CAD34AF" w14:textId="77777777" w:rsidR="00CA6FAF"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Comparativo Presupuestal de Ingresos.</w:t>
      </w:r>
    </w:p>
    <w:p w14:paraId="2BCB0C18" w14:textId="77777777" w:rsidR="00CA6FAF"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Comparativo Presupuestal de Egresos.</w:t>
      </w:r>
      <w:r w:rsidR="00CC4CD3">
        <w:rPr>
          <w:rFonts w:ascii="Palatino Linotype" w:hAnsi="Palatino Linotype"/>
        </w:rPr>
        <w:t xml:space="preserve"> </w:t>
      </w:r>
    </w:p>
    <w:p w14:paraId="279BCB7D" w14:textId="77777777" w:rsidR="00CA6FAF"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de Avance Presupuestal de Egresos Detallado. </w:t>
      </w:r>
    </w:p>
    <w:p w14:paraId="1EDA3AED" w14:textId="77777777" w:rsidR="00CA6FAF"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de cambios de capital y/o equivalente.</w:t>
      </w:r>
    </w:p>
    <w:p w14:paraId="351358A3" w14:textId="77777777" w:rsidR="00CA6FAF" w:rsidRPr="00CA6FAF" w:rsidRDefault="00CA6FAF" w:rsidP="00F9463B">
      <w:pPr>
        <w:pStyle w:val="Prrafodelista"/>
        <w:numPr>
          <w:ilvl w:val="0"/>
          <w:numId w:val="28"/>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Balanza de Comprobación Detallada. </w:t>
      </w:r>
    </w:p>
    <w:p w14:paraId="423C2414" w14:textId="77777777" w:rsidR="007826AF" w:rsidRPr="009A7912" w:rsidRDefault="007826AF" w:rsidP="007826AF">
      <w:pPr>
        <w:pStyle w:val="Prrafodelista"/>
        <w:spacing w:before="240" w:after="240" w:line="360" w:lineRule="auto"/>
        <w:ind w:left="0"/>
        <w:jc w:val="both"/>
        <w:rPr>
          <w:rFonts w:ascii="Palatino Linotype" w:hAnsi="Palatino Linotype"/>
        </w:rPr>
      </w:pPr>
      <w:r w:rsidRPr="00A47ADD">
        <w:rPr>
          <w:rFonts w:ascii="Palatino Linotype" w:hAnsi="Palatino Linotype"/>
        </w:rPr>
        <w:lastRenderedPageBreak/>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00814/ECATEPEC/IP/2019 que</w:t>
      </w:r>
      <w:r>
        <w:rPr>
          <w:rFonts w:ascii="Palatino Linotype" w:hAnsi="Palatino Linotype"/>
        </w:rPr>
        <w:t xml:space="preserve"> ha sido materia del presente fallo. </w:t>
      </w:r>
    </w:p>
    <w:p w14:paraId="1840FC51" w14:textId="77777777" w:rsidR="007826AF" w:rsidRDefault="007826AF" w:rsidP="007826AF">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101C7C3B" w14:textId="77777777" w:rsidR="007826AF" w:rsidRDefault="007826AF" w:rsidP="007826AF">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2FD69DE1" w14:textId="77777777" w:rsidR="00CA6FAF" w:rsidRDefault="00CA6FAF" w:rsidP="00CA6FAF">
      <w:pPr>
        <w:autoSpaceDE w:val="0"/>
        <w:autoSpaceDN w:val="0"/>
        <w:adjustRightInd w:val="0"/>
        <w:spacing w:before="240" w:line="360" w:lineRule="auto"/>
        <w:ind w:right="851"/>
        <w:jc w:val="both"/>
        <w:rPr>
          <w:rFonts w:ascii="Palatino Linotype" w:hAnsi="Palatino Linotype"/>
          <w:b/>
        </w:rPr>
      </w:pPr>
    </w:p>
    <w:p w14:paraId="57738E4A" w14:textId="77777777" w:rsidR="007826AF" w:rsidRPr="00413327" w:rsidRDefault="007826AF" w:rsidP="007826AF">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72686A7" w14:textId="77777777" w:rsidR="007826AF" w:rsidRDefault="007826AF" w:rsidP="007826AF">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00814/ECATEPEC/IP/2019,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C085901" w14:textId="77777777" w:rsidR="007826AF" w:rsidRPr="00467337" w:rsidRDefault="007826AF" w:rsidP="007826AF">
      <w:pPr>
        <w:spacing w:before="240" w:line="360" w:lineRule="auto"/>
        <w:jc w:val="both"/>
        <w:rPr>
          <w:rFonts w:ascii="Palatino Linotype" w:hAnsi="Palatino Linotype" w:cs="Arial"/>
          <w:sz w:val="24"/>
          <w:szCs w:val="24"/>
        </w:rPr>
      </w:pPr>
    </w:p>
    <w:p w14:paraId="174B7F3D" w14:textId="77777777" w:rsidR="007826AF" w:rsidRPr="00172FB5" w:rsidRDefault="007826AF" w:rsidP="007826AF">
      <w:pPr>
        <w:autoSpaceDE w:val="0"/>
        <w:autoSpaceDN w:val="0"/>
        <w:adjustRightInd w:val="0"/>
        <w:spacing w:before="240" w:line="360" w:lineRule="auto"/>
        <w:jc w:val="both"/>
        <w:rPr>
          <w:rFonts w:ascii="Palatino Linotype" w:hAnsi="Palatino Linotype" w:cs="Arial"/>
          <w:sz w:val="24"/>
          <w:szCs w:val="24"/>
        </w:rPr>
      </w:pPr>
      <w:r w:rsidRPr="00FE7B9B">
        <w:rPr>
          <w:rFonts w:ascii="Palatino Linotype" w:hAnsi="Palatino Linotype" w:cs="Arial"/>
          <w:b/>
          <w:sz w:val="24"/>
          <w:szCs w:val="24"/>
        </w:rPr>
        <w:t xml:space="preserve">SEGUNDO. Se ORDENA al SUJETO OBLIGADO </w:t>
      </w:r>
      <w:r>
        <w:rPr>
          <w:rFonts w:ascii="Palatino Linotype" w:hAnsi="Palatino Linotype" w:cs="Arial"/>
          <w:sz w:val="24"/>
          <w:szCs w:val="24"/>
        </w:rPr>
        <w:t xml:space="preserve">realizar una búsqueda exhaustiva y razonable a fin de entregar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w:t>
      </w:r>
      <w:r>
        <w:rPr>
          <w:rFonts w:ascii="Palatino Linotype" w:hAnsi="Palatino Linotype" w:cs="Arial"/>
          <w:b/>
          <w:sz w:val="24"/>
          <w:szCs w:val="24"/>
        </w:rPr>
        <w:t xml:space="preserve">SAIMEX, </w:t>
      </w:r>
      <w:r>
        <w:rPr>
          <w:rFonts w:ascii="Palatino Linotype" w:hAnsi="Palatino Linotype" w:cs="Arial"/>
          <w:sz w:val="24"/>
          <w:szCs w:val="24"/>
        </w:rPr>
        <w:t xml:space="preserve">de lo siguiente: </w:t>
      </w:r>
    </w:p>
    <w:p w14:paraId="465D1503" w14:textId="77777777" w:rsidR="007826AF" w:rsidRDefault="007826AF" w:rsidP="007826AF">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De los meses de junio, julio y agosto de dos mil diecinueve</w:t>
      </w:r>
    </w:p>
    <w:p w14:paraId="7BFBE35C" w14:textId="77777777" w:rsidR="007826AF" w:rsidRPr="008C7930"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lastRenderedPageBreak/>
        <w:t>Estado de situación financiera.</w:t>
      </w:r>
    </w:p>
    <w:p w14:paraId="094E475F" w14:textId="77777777" w:rsidR="007826AF" w:rsidRPr="008C7930"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Balanza de comprobación. </w:t>
      </w:r>
    </w:p>
    <w:p w14:paraId="1B14C03C" w14:textId="77777777" w:rsidR="007826AF" w:rsidRPr="008C7930"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de actividades.</w:t>
      </w:r>
    </w:p>
    <w:p w14:paraId="061F8488" w14:textId="77777777" w:rsidR="007826AF" w:rsidRPr="008C7930"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de Flujo de Efectivo. </w:t>
      </w:r>
    </w:p>
    <w:p w14:paraId="022C1ADE" w14:textId="77777777" w:rsidR="007826AF" w:rsidRPr="008C7930"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Analítico de Ingresos Detallado</w:t>
      </w:r>
    </w:p>
    <w:p w14:paraId="710F78BC"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Analítico del Ejercicio del Presupuesto de Egresos Detallado (clasificación por objeto del gasto, clasificación administrativa, clasificación funcional y clasificación de servicios personales por categoría). </w:t>
      </w:r>
    </w:p>
    <w:p w14:paraId="7997A614"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Comparativo Presupuestal de Ingresos.</w:t>
      </w:r>
    </w:p>
    <w:p w14:paraId="49CB3FAE"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Comparativo Presupuestal de Egresos.</w:t>
      </w:r>
    </w:p>
    <w:p w14:paraId="1556DE24"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Estado de Avance Presupuestal de Egresos Detallado. </w:t>
      </w:r>
    </w:p>
    <w:p w14:paraId="4094BC15"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Estado de cambios de capital y/o equivalente.</w:t>
      </w:r>
    </w:p>
    <w:p w14:paraId="25004387" w14:textId="77777777" w:rsidR="007826AF" w:rsidRPr="00CA6FAF" w:rsidRDefault="007826AF" w:rsidP="007826AF">
      <w:pPr>
        <w:pStyle w:val="Prrafodelista"/>
        <w:numPr>
          <w:ilvl w:val="0"/>
          <w:numId w:val="29"/>
        </w:numPr>
        <w:autoSpaceDE w:val="0"/>
        <w:autoSpaceDN w:val="0"/>
        <w:adjustRightInd w:val="0"/>
        <w:spacing w:before="240" w:line="360" w:lineRule="auto"/>
        <w:ind w:right="851"/>
        <w:jc w:val="both"/>
        <w:rPr>
          <w:rFonts w:ascii="Palatino Linotype" w:hAnsi="Palatino Linotype"/>
          <w:b/>
        </w:rPr>
      </w:pPr>
      <w:r>
        <w:rPr>
          <w:rFonts w:ascii="Palatino Linotype" w:hAnsi="Palatino Linotype"/>
        </w:rPr>
        <w:t xml:space="preserve">Balanza de Comprobación Detallada. </w:t>
      </w:r>
    </w:p>
    <w:p w14:paraId="162B59FA" w14:textId="77777777" w:rsidR="006D119F" w:rsidRDefault="006D119F" w:rsidP="007826AF">
      <w:pPr>
        <w:autoSpaceDE w:val="0"/>
        <w:autoSpaceDN w:val="0"/>
        <w:adjustRightInd w:val="0"/>
        <w:spacing w:before="240" w:line="360" w:lineRule="auto"/>
        <w:jc w:val="both"/>
        <w:rPr>
          <w:rFonts w:ascii="Palatino Linotype" w:hAnsi="Palatino Linotype" w:cs="Arial"/>
          <w:b/>
          <w:sz w:val="24"/>
          <w:szCs w:val="24"/>
        </w:rPr>
      </w:pPr>
    </w:p>
    <w:p w14:paraId="18278DAF" w14:textId="77777777" w:rsidR="007826AF" w:rsidRDefault="00E746B0" w:rsidP="007826A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T</w:t>
      </w:r>
      <w:r w:rsidR="007826AF" w:rsidRPr="00D05C83">
        <w:rPr>
          <w:rFonts w:ascii="Palatino Linotype" w:hAnsi="Palatino Linotype" w:cs="Arial"/>
          <w:b/>
          <w:sz w:val="24"/>
          <w:szCs w:val="24"/>
        </w:rPr>
        <w:t>ERCERO. Notifíquese</w:t>
      </w:r>
      <w:r w:rsidR="007826AF" w:rsidRPr="00D05C83">
        <w:rPr>
          <w:rFonts w:ascii="Palatino Linotype" w:hAnsi="Palatino Linotype" w:cs="Arial"/>
          <w:b/>
          <w:i/>
          <w:sz w:val="24"/>
          <w:szCs w:val="24"/>
        </w:rPr>
        <w:t xml:space="preserve"> </w:t>
      </w:r>
      <w:r w:rsidR="007826AF">
        <w:rPr>
          <w:rFonts w:ascii="Palatino Linotype" w:hAnsi="Palatino Linotype" w:cs="Arial"/>
          <w:sz w:val="24"/>
          <w:szCs w:val="24"/>
        </w:rPr>
        <w:t>al</w:t>
      </w:r>
      <w:r w:rsidR="007826AF" w:rsidRPr="00D05C83">
        <w:rPr>
          <w:rFonts w:ascii="Palatino Linotype" w:hAnsi="Palatino Linotype" w:cs="Arial"/>
          <w:sz w:val="24"/>
          <w:szCs w:val="24"/>
        </w:rPr>
        <w:t xml:space="preserve"> Titular de la Unidad de Transparencia del</w:t>
      </w:r>
      <w:r w:rsidR="007826AF" w:rsidRPr="00D05C83">
        <w:rPr>
          <w:rFonts w:ascii="Palatino Linotype" w:hAnsi="Palatino Linotype" w:cs="Arial"/>
          <w:b/>
          <w:sz w:val="24"/>
          <w:szCs w:val="24"/>
        </w:rPr>
        <w:t xml:space="preserve"> SUJETO OBLIGADO</w:t>
      </w:r>
      <w:r w:rsidR="007826AF"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007826AF" w:rsidRPr="00D05C83">
        <w:rPr>
          <w:rFonts w:ascii="Palatino Linotype" w:hAnsi="Palatino Linotype" w:cs="Arial"/>
          <w:sz w:val="24"/>
          <w:szCs w:val="24"/>
        </w:rPr>
        <w:lastRenderedPageBreak/>
        <w:t>México y Municipios; dé cumplimiento a lo ordenado dentro del plazo de diez días hábiles, debiendo informar a este Instituto en un plazo de tres días hábiles siguientes sobre el cumplimiento dado a la presente resolución.</w:t>
      </w:r>
    </w:p>
    <w:p w14:paraId="40733F73" w14:textId="77777777" w:rsidR="007826AF" w:rsidRDefault="007826AF" w:rsidP="007826AF">
      <w:pPr>
        <w:autoSpaceDE w:val="0"/>
        <w:autoSpaceDN w:val="0"/>
        <w:adjustRightInd w:val="0"/>
        <w:spacing w:before="240" w:line="360" w:lineRule="auto"/>
        <w:jc w:val="both"/>
        <w:rPr>
          <w:rFonts w:ascii="Palatino Linotype" w:hAnsi="Palatino Linotype" w:cs="Arial"/>
          <w:sz w:val="24"/>
          <w:szCs w:val="24"/>
        </w:rPr>
      </w:pPr>
    </w:p>
    <w:p w14:paraId="2056068E" w14:textId="77777777" w:rsidR="007826AF" w:rsidRDefault="007826AF" w:rsidP="007826A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1F463F05" w14:textId="77777777" w:rsidR="007826AF" w:rsidRPr="00CA6FAF" w:rsidRDefault="007826AF" w:rsidP="00CA6FAF">
      <w:pPr>
        <w:autoSpaceDE w:val="0"/>
        <w:autoSpaceDN w:val="0"/>
        <w:adjustRightInd w:val="0"/>
        <w:spacing w:before="240" w:line="360" w:lineRule="auto"/>
        <w:ind w:right="851"/>
        <w:jc w:val="both"/>
        <w:rPr>
          <w:rFonts w:ascii="Palatino Linotype" w:hAnsi="Palatino Linotype"/>
          <w:b/>
        </w:rPr>
      </w:pPr>
    </w:p>
    <w:p w14:paraId="64EC5697" w14:textId="77777777" w:rsidR="007826AF" w:rsidRDefault="006D119F" w:rsidP="007826AF">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0A80793D" wp14:editId="7DB7D34D">
                <wp:simplePos x="0" y="0"/>
                <wp:positionH relativeFrom="margin">
                  <wp:posOffset>-527684</wp:posOffset>
                </wp:positionH>
                <wp:positionV relativeFrom="paragraph">
                  <wp:posOffset>2555240</wp:posOffset>
                </wp:positionV>
                <wp:extent cx="6743700" cy="146685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674370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78DA2" id="Conector recto 2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5pt,201.2pt" to="489.45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" strokecolor="#5b9bd5 [3204]" strokeweight=".5pt">
                <v:stroke joinstyle="miter"/>
                <w10:wrap anchorx="margin"/>
              </v:line>
            </w:pict>
          </mc:Fallback>
        </mc:AlternateContent>
      </w:r>
      <w:r w:rsidR="007826AF" w:rsidRPr="00C91103">
        <w:rPr>
          <w:rFonts w:ascii="Palatino Linotype" w:hAnsi="Palatino Linotype" w:cs="Arial"/>
          <w:sz w:val="24"/>
          <w:szCs w:val="24"/>
        </w:rPr>
        <w:t xml:space="preserve">ASÍ LO RESUELVE, POR UNANIMIDAD DE </w:t>
      </w:r>
      <w:r w:rsidR="007826AF">
        <w:rPr>
          <w:rFonts w:ascii="Palatino Linotype" w:hAnsi="Palatino Linotype" w:cs="Arial"/>
          <w:sz w:val="24"/>
          <w:szCs w:val="24"/>
        </w:rPr>
        <w:t>VOTOS,</w:t>
      </w:r>
      <w:r w:rsidR="007826AF" w:rsidRPr="00C91103">
        <w:rPr>
          <w:rFonts w:ascii="Palatino Linotype" w:hAnsi="Palatino Linotype" w:cs="Arial"/>
          <w:sz w:val="24"/>
          <w:szCs w:val="24"/>
        </w:rPr>
        <w:t xml:space="preserve"> EL PLENO DEL</w:t>
      </w:r>
      <w:r w:rsidR="007826AF"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7826AF" w:rsidRPr="00C91103">
        <w:rPr>
          <w:rFonts w:ascii="Palatino Linotype" w:hAnsi="Palatino Linotype" w:cs="Arial"/>
          <w:sz w:val="24"/>
          <w:szCs w:val="24"/>
        </w:rPr>
        <w:t>, CONFORMADO POR LOS COMISIONADOS ZULEMA MARTÍNEZ SÁNCHEZ, EVA ABAID YAPUR, JOSÉ GUADALUPE LUNA HERNÁNDEZ</w:t>
      </w:r>
      <w:r w:rsidR="007826AF">
        <w:rPr>
          <w:rFonts w:ascii="Palatino Linotype" w:hAnsi="Palatino Linotype" w:cs="Arial"/>
          <w:sz w:val="24"/>
          <w:szCs w:val="24"/>
        </w:rPr>
        <w:t xml:space="preserve">, </w:t>
      </w:r>
      <w:r w:rsidR="007826AF" w:rsidRPr="006C6A05">
        <w:rPr>
          <w:rFonts w:ascii="Palatino Linotype" w:hAnsi="Palatino Linotype" w:cs="Arial"/>
          <w:sz w:val="24"/>
          <w:szCs w:val="24"/>
        </w:rPr>
        <w:t xml:space="preserve">JAVIER </w:t>
      </w:r>
      <w:r w:rsidR="007826AF">
        <w:rPr>
          <w:rFonts w:ascii="Palatino Linotype" w:hAnsi="Palatino Linotype" w:cs="Arial"/>
          <w:sz w:val="24"/>
          <w:szCs w:val="24"/>
        </w:rPr>
        <w:t xml:space="preserve">MARTÍNEZ CRUZ Y LUIS GUSTAVO PARRA NORIEGA </w:t>
      </w:r>
      <w:r w:rsidR="007826AF" w:rsidRPr="006C6A05">
        <w:rPr>
          <w:rFonts w:ascii="Palatino Linotype" w:hAnsi="Palatino Linotype" w:cs="Arial"/>
          <w:sz w:val="24"/>
          <w:szCs w:val="24"/>
        </w:rPr>
        <w:t xml:space="preserve">EN LA </w:t>
      </w:r>
      <w:r w:rsidR="007826AF">
        <w:rPr>
          <w:rFonts w:ascii="Palatino Linotype" w:hAnsi="Palatino Linotype" w:cs="Arial"/>
          <w:sz w:val="24"/>
          <w:szCs w:val="24"/>
        </w:rPr>
        <w:t xml:space="preserve">CUARTA </w:t>
      </w:r>
      <w:r w:rsidR="007826AF" w:rsidRPr="006C6A05">
        <w:rPr>
          <w:rFonts w:ascii="Palatino Linotype" w:hAnsi="Palatino Linotype" w:cs="Arial"/>
          <w:sz w:val="24"/>
          <w:szCs w:val="24"/>
        </w:rPr>
        <w:t xml:space="preserve">SESIÓN ORDINARIA CELEBRADA EL </w:t>
      </w:r>
      <w:r w:rsidR="007826AF">
        <w:rPr>
          <w:rFonts w:ascii="Palatino Linotype" w:hAnsi="Palatino Linotype" w:cs="Arial"/>
          <w:sz w:val="24"/>
          <w:szCs w:val="24"/>
        </w:rPr>
        <w:t>SEIS DE FEBRERO DE DOS MIL VEINTE</w:t>
      </w:r>
      <w:r w:rsidR="007826AF" w:rsidRPr="006C6A05">
        <w:rPr>
          <w:rFonts w:ascii="Palatino Linotype" w:hAnsi="Palatino Linotype" w:cs="Arial"/>
          <w:sz w:val="24"/>
          <w:szCs w:val="24"/>
        </w:rPr>
        <w:t>, ANTE EL SECRETARIO TÉCNICO DEL PLENO, ALEXIS TAPIA RAMÍREZ.</w:t>
      </w:r>
      <w:r w:rsidR="007826AF">
        <w:rPr>
          <w:rFonts w:ascii="Palatino Linotype" w:hAnsi="Palatino Linotype" w:cs="Arial"/>
          <w:sz w:val="24"/>
          <w:szCs w:val="24"/>
        </w:rPr>
        <w:t xml:space="preserve">  </w:t>
      </w:r>
      <w:r w:rsidR="007826AF">
        <w:rPr>
          <w:rFonts w:ascii="Palatino Linotype" w:hAnsi="Palatino Linotype" w:cs="Arial"/>
          <w:sz w:val="24"/>
          <w:szCs w:val="24"/>
        </w:rPr>
        <w:br w:type="page"/>
      </w:r>
    </w:p>
    <w:p w14:paraId="59C2CC66" w14:textId="77777777" w:rsidR="007826AF" w:rsidRDefault="007826AF" w:rsidP="007826AF">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21285453" w14:textId="77777777" w:rsidR="007826AF" w:rsidRPr="00D05C83" w:rsidRDefault="007826AF" w:rsidP="007826A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0322F61" wp14:editId="70506032">
                <wp:simplePos x="0" y="0"/>
                <wp:positionH relativeFrom="page">
                  <wp:posOffset>2600325</wp:posOffset>
                </wp:positionH>
                <wp:positionV relativeFrom="paragraph">
                  <wp:posOffset>178435</wp:posOffset>
                </wp:positionV>
                <wp:extent cx="2551430" cy="971550"/>
                <wp:effectExtent l="0" t="0" r="20320" b="19050"/>
                <wp:wrapNone/>
                <wp:docPr id="29" name="Cuadro de texto 2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652A1E" w14:textId="77777777" w:rsidR="007826AF" w:rsidRPr="00EF2FC0" w:rsidRDefault="007826AF" w:rsidP="007826AF">
                            <w:pPr>
                              <w:jc w:val="center"/>
                              <w:rPr>
                                <w:rFonts w:ascii="Palatino Linotype" w:hAnsi="Palatino Linotype"/>
                              </w:rPr>
                            </w:pPr>
                            <w:r w:rsidRPr="00EF2FC0">
                              <w:rPr>
                                <w:rFonts w:ascii="Palatino Linotype" w:hAnsi="Palatino Linotype"/>
                                <w:b/>
                              </w:rPr>
                              <w:t>Zulema Martínez Sánchez</w:t>
                            </w:r>
                          </w:p>
                          <w:p w14:paraId="770DA29A" w14:textId="77777777" w:rsidR="007826AF" w:rsidRDefault="007826AF" w:rsidP="007826AF">
                            <w:pPr>
                              <w:jc w:val="center"/>
                              <w:rPr>
                                <w:rFonts w:ascii="Palatino Linotype" w:hAnsi="Palatino Linotype"/>
                              </w:rPr>
                            </w:pPr>
                            <w:r>
                              <w:rPr>
                                <w:rFonts w:ascii="Palatino Linotype" w:hAnsi="Palatino Linotype"/>
                              </w:rPr>
                              <w:t>Comisionada Presidenta</w:t>
                            </w:r>
                          </w:p>
                          <w:p w14:paraId="6123E8C0" w14:textId="77777777" w:rsidR="007826AF" w:rsidRDefault="007826AF" w:rsidP="007826AF">
                            <w:pPr>
                              <w:jc w:val="center"/>
                              <w:rPr>
                                <w:rFonts w:ascii="Palatino Linotype" w:hAnsi="Palatino Linotype"/>
                                <w:b/>
                              </w:rPr>
                            </w:pPr>
                            <w:r>
                              <w:rPr>
                                <w:rFonts w:ascii="Palatino Linotype" w:hAnsi="Palatino Linotype"/>
                                <w:b/>
                              </w:rPr>
                              <w:t>(Rúbrica).</w:t>
                            </w:r>
                          </w:p>
                          <w:p w14:paraId="39A502DD" w14:textId="77777777" w:rsidR="007826AF" w:rsidRPr="00016AF3" w:rsidRDefault="007826AF" w:rsidP="007826A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22F61" id="_x0000_t202" coordsize="21600,21600" o:spt="202" path="m,l,21600r21600,l21600,xe">
                <v:stroke joinstyle="miter"/>
                <v:path gradientshapeok="t" o:connecttype="rect"/>
              </v:shapetype>
              <v:shape id="Cuadro de texto 29" o:spid="_x0000_s1026" type="#_x0000_t202" style="position:absolute;left:0;text-align:left;margin-left:204.75pt;margin-top:14.05pt;width:200.9pt;height:7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" fillcolor="white [3201]" strokecolor="white [3212]" strokeweight=".5pt">
                <v:textbox>
                  <w:txbxContent>
                    <w:p w14:paraId="4F652A1E" w14:textId="77777777" w:rsidR="007826AF" w:rsidRPr="00EF2FC0" w:rsidRDefault="007826AF" w:rsidP="007826AF">
                      <w:pPr>
                        <w:jc w:val="center"/>
                        <w:rPr>
                          <w:rFonts w:ascii="Palatino Linotype" w:hAnsi="Palatino Linotype"/>
                        </w:rPr>
                      </w:pPr>
                      <w:r w:rsidRPr="00EF2FC0">
                        <w:rPr>
                          <w:rFonts w:ascii="Palatino Linotype" w:hAnsi="Palatino Linotype"/>
                          <w:b/>
                        </w:rPr>
                        <w:t>Zulema Martínez Sánchez</w:t>
                      </w:r>
                    </w:p>
                    <w:p w14:paraId="770DA29A" w14:textId="77777777" w:rsidR="007826AF" w:rsidRDefault="007826AF" w:rsidP="007826AF">
                      <w:pPr>
                        <w:jc w:val="center"/>
                        <w:rPr>
                          <w:rFonts w:ascii="Palatino Linotype" w:hAnsi="Palatino Linotype"/>
                        </w:rPr>
                      </w:pPr>
                      <w:r>
                        <w:rPr>
                          <w:rFonts w:ascii="Palatino Linotype" w:hAnsi="Palatino Linotype"/>
                        </w:rPr>
                        <w:t>Comisionada Presidenta</w:t>
                      </w:r>
                    </w:p>
                    <w:p w14:paraId="6123E8C0" w14:textId="77777777" w:rsidR="007826AF" w:rsidRDefault="007826AF" w:rsidP="007826AF">
                      <w:pPr>
                        <w:jc w:val="center"/>
                        <w:rPr>
                          <w:rFonts w:ascii="Palatino Linotype" w:hAnsi="Palatino Linotype"/>
                          <w:b/>
                        </w:rPr>
                      </w:pPr>
                      <w:r>
                        <w:rPr>
                          <w:rFonts w:ascii="Palatino Linotype" w:hAnsi="Palatino Linotype"/>
                          <w:b/>
                        </w:rPr>
                        <w:t>(Rúbrica).</w:t>
                      </w:r>
                    </w:p>
                    <w:p w14:paraId="39A502DD" w14:textId="77777777" w:rsidR="007826AF" w:rsidRPr="00016AF3" w:rsidRDefault="007826AF" w:rsidP="007826AF">
                      <w:pPr>
                        <w:jc w:val="center"/>
                        <w:rPr>
                          <w:rFonts w:ascii="Palatino Linotype" w:hAnsi="Palatino Linotype"/>
                          <w:b/>
                        </w:rPr>
                      </w:pPr>
                    </w:p>
                  </w:txbxContent>
                </v:textbox>
                <w10:wrap anchorx="page"/>
              </v:shape>
            </w:pict>
          </mc:Fallback>
        </mc:AlternateContent>
      </w:r>
    </w:p>
    <w:p w14:paraId="2337C3E1" w14:textId="77777777" w:rsidR="007826AF" w:rsidRDefault="007826AF" w:rsidP="007826AF">
      <w:pPr>
        <w:autoSpaceDE w:val="0"/>
        <w:autoSpaceDN w:val="0"/>
        <w:adjustRightInd w:val="0"/>
        <w:spacing w:before="240" w:line="480" w:lineRule="auto"/>
        <w:jc w:val="both"/>
        <w:rPr>
          <w:rFonts w:ascii="Palatino Linotype" w:hAnsi="Palatino Linotype" w:cs="Arial"/>
          <w:sz w:val="24"/>
          <w:szCs w:val="24"/>
        </w:rPr>
      </w:pPr>
    </w:p>
    <w:p w14:paraId="2D624C68" w14:textId="77777777" w:rsidR="007826AF" w:rsidRDefault="007826AF" w:rsidP="007826A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568754B3" wp14:editId="20C93EA8">
                <wp:simplePos x="0" y="0"/>
                <wp:positionH relativeFrom="margin">
                  <wp:posOffset>-333375</wp:posOffset>
                </wp:positionH>
                <wp:positionV relativeFrom="paragraph">
                  <wp:posOffset>619760</wp:posOffset>
                </wp:positionV>
                <wp:extent cx="2486025" cy="895350"/>
                <wp:effectExtent l="0" t="0" r="28575" b="19050"/>
                <wp:wrapNone/>
                <wp:docPr id="30" name="Cuadro de texto 3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106DA2" w14:textId="77777777" w:rsidR="007826AF" w:rsidRPr="00EF2FC0" w:rsidRDefault="007826AF" w:rsidP="007826AF">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714AC35B" w14:textId="77777777" w:rsidR="007826AF" w:rsidRPr="00EF2FC0" w:rsidRDefault="007826AF" w:rsidP="007826AF">
                            <w:pPr>
                              <w:jc w:val="center"/>
                              <w:rPr>
                                <w:rFonts w:ascii="Palatino Linotype" w:hAnsi="Palatino Linotype"/>
                              </w:rPr>
                            </w:pPr>
                            <w:r w:rsidRPr="00EF2FC0">
                              <w:rPr>
                                <w:rFonts w:ascii="Palatino Linotype" w:hAnsi="Palatino Linotype"/>
                              </w:rPr>
                              <w:t>Comisionada</w:t>
                            </w:r>
                          </w:p>
                          <w:p w14:paraId="5C355C4A" w14:textId="77777777" w:rsidR="007826AF" w:rsidRDefault="007826AF" w:rsidP="007826AF">
                            <w:pPr>
                              <w:jc w:val="center"/>
                              <w:rPr>
                                <w:rFonts w:ascii="Palatino Linotype" w:hAnsi="Palatino Linotype"/>
                                <w:b/>
                              </w:rPr>
                            </w:pPr>
                            <w:r>
                              <w:rPr>
                                <w:rFonts w:ascii="Palatino Linotype" w:hAnsi="Palatino Linotype"/>
                                <w:b/>
                              </w:rPr>
                              <w:t>(Rúbrica).</w:t>
                            </w:r>
                          </w:p>
                          <w:p w14:paraId="062261D2" w14:textId="77777777" w:rsidR="007826AF" w:rsidRDefault="007826AF" w:rsidP="007826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54B3" id="Cuadro de texto 30" o:spid="_x0000_s1027" type="#_x0000_t202" style="position:absolute;left:0;text-align:left;margin-left:-26.25pt;margin-top:48.8pt;width:195.75pt;height:7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DpcuQhlAIAAMIFAAAOAAAAAAAAAAAAAAAAAC4CAABkcnMvZTJvRG9j&#10;LnhtbFBLAQItABQABgAIAAAAIQBvPLxT4QAAAAoBAAAPAAAAAAAAAAAAAAAAAO4EAABkcnMvZG93&#10;bnJldi54bWxQSwUGAAAAAAQABADzAAAA/AUAAAAA&#10;" fillcolor="white [3201]" strokecolor="white [3212]" strokeweight=".5pt">
                <v:textbox>
                  <w:txbxContent>
                    <w:p w14:paraId="60106DA2" w14:textId="77777777" w:rsidR="007826AF" w:rsidRPr="00EF2FC0" w:rsidRDefault="007826AF" w:rsidP="007826AF">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714AC35B" w14:textId="77777777" w:rsidR="007826AF" w:rsidRPr="00EF2FC0" w:rsidRDefault="007826AF" w:rsidP="007826AF">
                      <w:pPr>
                        <w:jc w:val="center"/>
                        <w:rPr>
                          <w:rFonts w:ascii="Palatino Linotype" w:hAnsi="Palatino Linotype"/>
                        </w:rPr>
                      </w:pPr>
                      <w:r w:rsidRPr="00EF2FC0">
                        <w:rPr>
                          <w:rFonts w:ascii="Palatino Linotype" w:hAnsi="Palatino Linotype"/>
                        </w:rPr>
                        <w:t>Comisionada</w:t>
                      </w:r>
                    </w:p>
                    <w:p w14:paraId="5C355C4A" w14:textId="77777777" w:rsidR="007826AF" w:rsidRDefault="007826AF" w:rsidP="007826AF">
                      <w:pPr>
                        <w:jc w:val="center"/>
                        <w:rPr>
                          <w:rFonts w:ascii="Palatino Linotype" w:hAnsi="Palatino Linotype"/>
                          <w:b/>
                        </w:rPr>
                      </w:pPr>
                      <w:r>
                        <w:rPr>
                          <w:rFonts w:ascii="Palatino Linotype" w:hAnsi="Palatino Linotype"/>
                          <w:b/>
                        </w:rPr>
                        <w:t>(Rúbrica).</w:t>
                      </w:r>
                    </w:p>
                    <w:p w14:paraId="062261D2" w14:textId="77777777" w:rsidR="007826AF" w:rsidRDefault="007826AF" w:rsidP="007826AF">
                      <w:pPr>
                        <w:jc w:val="center"/>
                      </w:pPr>
                    </w:p>
                  </w:txbxContent>
                </v:textbox>
                <w10:wrap anchorx="margin"/>
              </v:shape>
            </w:pict>
          </mc:Fallback>
        </mc:AlternateContent>
      </w:r>
    </w:p>
    <w:p w14:paraId="2F19F811" w14:textId="77777777" w:rsidR="007826AF" w:rsidRDefault="007826AF" w:rsidP="007826A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63756E86" wp14:editId="2B1DED10">
                <wp:simplePos x="0" y="0"/>
                <wp:positionH relativeFrom="margin">
                  <wp:posOffset>3558540</wp:posOffset>
                </wp:positionH>
                <wp:positionV relativeFrom="paragraph">
                  <wp:posOffset>85090</wp:posOffset>
                </wp:positionV>
                <wp:extent cx="2543175" cy="942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FF0FB2" w14:textId="77777777" w:rsidR="007826AF" w:rsidRPr="00EF2FC0" w:rsidRDefault="007826AF" w:rsidP="007826AF">
                            <w:pPr>
                              <w:jc w:val="center"/>
                              <w:rPr>
                                <w:rFonts w:ascii="Palatino Linotype" w:hAnsi="Palatino Linotype"/>
                              </w:rPr>
                            </w:pPr>
                            <w:r>
                              <w:rPr>
                                <w:rFonts w:ascii="Palatino Linotype" w:hAnsi="Palatino Linotype"/>
                                <w:b/>
                              </w:rPr>
                              <w:t>José Guadalupe Luna Hernández</w:t>
                            </w:r>
                          </w:p>
                          <w:p w14:paraId="4609E114"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040C85B3" w14:textId="77777777" w:rsidR="007826AF" w:rsidRPr="009234AD" w:rsidRDefault="007826AF" w:rsidP="007826A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56E86" id="Cuadro de texto 13" o:spid="_x0000_s1028" type="#_x0000_t202" style="position:absolute;left:0;text-align:left;margin-left:280.2pt;margin-top:6.7pt;width:200.25pt;height:7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JV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K&#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mHHiVZoCAADCBQAADgAAAAAAAAAAAAAAAAAuAgAAZHJzL2Uy&#10;b0RvYy54bWxQSwECLQAUAAYACAAAACEA2L1gHt8AAAAKAQAADwAAAAAAAAAAAAAAAAD0BAAAZHJz&#10;L2Rvd25yZXYueG1sUEsFBgAAAAAEAAQA8wAAAAAGAAAAAA==&#10;" fillcolor="white [3201]" strokecolor="white [3212]" strokeweight=".5pt">
                <v:textbox>
                  <w:txbxContent>
                    <w:p w14:paraId="1AFF0FB2" w14:textId="77777777" w:rsidR="007826AF" w:rsidRPr="00EF2FC0" w:rsidRDefault="007826AF" w:rsidP="007826AF">
                      <w:pPr>
                        <w:jc w:val="center"/>
                        <w:rPr>
                          <w:rFonts w:ascii="Palatino Linotype" w:hAnsi="Palatino Linotype"/>
                        </w:rPr>
                      </w:pPr>
                      <w:r>
                        <w:rPr>
                          <w:rFonts w:ascii="Palatino Linotype" w:hAnsi="Palatino Linotype"/>
                          <w:b/>
                        </w:rPr>
                        <w:t>José Guadalupe Luna Hernández</w:t>
                      </w:r>
                    </w:p>
                    <w:p w14:paraId="4609E114"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040C85B3" w14:textId="77777777" w:rsidR="007826AF" w:rsidRPr="009234AD" w:rsidRDefault="007826AF" w:rsidP="007826A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24E6631" w14:textId="77777777" w:rsidR="007826AF" w:rsidRPr="00D54B7D" w:rsidRDefault="007826AF" w:rsidP="007826AF">
      <w:pPr>
        <w:spacing w:before="240" w:line="480" w:lineRule="auto"/>
        <w:jc w:val="both"/>
        <w:rPr>
          <w:rFonts w:ascii="Palatino Linotype" w:hAnsi="Palatino Linotype"/>
        </w:rPr>
      </w:pPr>
    </w:p>
    <w:p w14:paraId="64B31A40" w14:textId="77777777" w:rsidR="007826AF" w:rsidRDefault="007826AF" w:rsidP="007826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361C453F" wp14:editId="759951D5">
                <wp:simplePos x="0" y="0"/>
                <wp:positionH relativeFrom="margin">
                  <wp:posOffset>-299085</wp:posOffset>
                </wp:positionH>
                <wp:positionV relativeFrom="paragraph">
                  <wp:posOffset>582930</wp:posOffset>
                </wp:positionV>
                <wp:extent cx="2486025" cy="937895"/>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0C104" w14:textId="77777777" w:rsidR="007826AF" w:rsidRPr="00EF2FC0" w:rsidRDefault="007826AF" w:rsidP="007826AF">
                            <w:pPr>
                              <w:jc w:val="center"/>
                              <w:rPr>
                                <w:rFonts w:ascii="Palatino Linotype" w:hAnsi="Palatino Linotype"/>
                              </w:rPr>
                            </w:pPr>
                            <w:r w:rsidRPr="00EF2FC0">
                              <w:rPr>
                                <w:rFonts w:ascii="Palatino Linotype" w:hAnsi="Palatino Linotype"/>
                                <w:b/>
                              </w:rPr>
                              <w:t>Javier Martínez Cruz</w:t>
                            </w:r>
                          </w:p>
                          <w:p w14:paraId="69A9A5DF"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2C4D39C0" w14:textId="77777777" w:rsidR="007826AF" w:rsidRPr="00F55D03" w:rsidRDefault="007826AF" w:rsidP="007826AF">
                            <w:pPr>
                              <w:jc w:val="center"/>
                              <w:rPr>
                                <w:rFonts w:ascii="Palatino Linotype" w:hAnsi="Palatino Linotype"/>
                                <w:b/>
                              </w:rPr>
                            </w:pPr>
                            <w:r>
                              <w:rPr>
                                <w:rFonts w:ascii="Palatino Linotype" w:hAnsi="Palatino Linotype"/>
                                <w:b/>
                              </w:rPr>
                              <w:t>(Rúbrica).</w:t>
                            </w:r>
                          </w:p>
                          <w:p w14:paraId="29AD3725" w14:textId="77777777" w:rsidR="007826AF" w:rsidRDefault="007826AF" w:rsidP="00782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453F" id="Cuadro de texto 31" o:spid="_x0000_s1029" type="#_x0000_t202" style="position:absolute;margin-left:-23.55pt;margin-top:45.9pt;width:195.75pt;height:73.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L1kw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D7kzL1kwIAAJoFAAAOAAAAAAAAAAAAAAAAAC4CAABkcnMvZTJvRG9j&#10;LnhtbFBLAQItABQABgAIAAAAIQARyE9q4gAAAAoBAAAPAAAAAAAAAAAAAAAAAO0EAABkcnMvZG93&#10;bnJldi54bWxQSwUGAAAAAAQABADzAAAA/AUAAAAA&#10;" fillcolor="white [3201]" stroked="f" strokeweight=".5pt">
                <v:textbox>
                  <w:txbxContent>
                    <w:p w14:paraId="7D70C104" w14:textId="77777777" w:rsidR="007826AF" w:rsidRPr="00EF2FC0" w:rsidRDefault="007826AF" w:rsidP="007826AF">
                      <w:pPr>
                        <w:jc w:val="center"/>
                        <w:rPr>
                          <w:rFonts w:ascii="Palatino Linotype" w:hAnsi="Palatino Linotype"/>
                        </w:rPr>
                      </w:pPr>
                      <w:r w:rsidRPr="00EF2FC0">
                        <w:rPr>
                          <w:rFonts w:ascii="Palatino Linotype" w:hAnsi="Palatino Linotype"/>
                          <w:b/>
                        </w:rPr>
                        <w:t>Javier Martínez Cruz</w:t>
                      </w:r>
                    </w:p>
                    <w:p w14:paraId="69A9A5DF"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2C4D39C0" w14:textId="77777777" w:rsidR="007826AF" w:rsidRPr="00F55D03" w:rsidRDefault="007826AF" w:rsidP="007826AF">
                      <w:pPr>
                        <w:jc w:val="center"/>
                        <w:rPr>
                          <w:rFonts w:ascii="Palatino Linotype" w:hAnsi="Palatino Linotype"/>
                          <w:b/>
                        </w:rPr>
                      </w:pPr>
                      <w:r>
                        <w:rPr>
                          <w:rFonts w:ascii="Palatino Linotype" w:hAnsi="Palatino Linotype"/>
                          <w:b/>
                        </w:rPr>
                        <w:t>(Rúbrica).</w:t>
                      </w:r>
                    </w:p>
                    <w:p w14:paraId="29AD3725" w14:textId="77777777" w:rsidR="007826AF" w:rsidRDefault="007826AF" w:rsidP="007826AF"/>
                  </w:txbxContent>
                </v:textbox>
                <w10:wrap anchorx="margin"/>
              </v:shape>
            </w:pict>
          </mc:Fallback>
        </mc:AlternateContent>
      </w:r>
    </w:p>
    <w:p w14:paraId="4602E8C9" w14:textId="77777777" w:rsidR="007826AF" w:rsidRDefault="007826AF" w:rsidP="007826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5E55151" wp14:editId="196D4A7F">
                <wp:simplePos x="0" y="0"/>
                <wp:positionH relativeFrom="margin">
                  <wp:posOffset>3577590</wp:posOffset>
                </wp:positionH>
                <wp:positionV relativeFrom="paragraph">
                  <wp:posOffset>53340</wp:posOffset>
                </wp:positionV>
                <wp:extent cx="2543175" cy="937895"/>
                <wp:effectExtent l="0" t="0" r="28575" b="14605"/>
                <wp:wrapNone/>
                <wp:docPr id="16" name="Cuadro de texto 1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EFE367" w14:textId="77777777" w:rsidR="007826AF" w:rsidRPr="00EF2FC0" w:rsidRDefault="007826AF" w:rsidP="007826AF">
                            <w:pPr>
                              <w:jc w:val="center"/>
                              <w:rPr>
                                <w:rFonts w:ascii="Palatino Linotype" w:hAnsi="Palatino Linotype"/>
                              </w:rPr>
                            </w:pPr>
                            <w:r>
                              <w:rPr>
                                <w:rFonts w:ascii="Palatino Linotype" w:hAnsi="Palatino Linotype"/>
                                <w:b/>
                              </w:rPr>
                              <w:t>Luis Gustavo Parra Noriega</w:t>
                            </w:r>
                          </w:p>
                          <w:p w14:paraId="4CF3BADD"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3D547EF6" w14:textId="77777777" w:rsidR="007826AF" w:rsidRPr="00F55D03" w:rsidRDefault="007826AF" w:rsidP="007826AF">
                            <w:pPr>
                              <w:jc w:val="center"/>
                              <w:rPr>
                                <w:rFonts w:ascii="Palatino Linotype" w:hAnsi="Palatino Linotype"/>
                                <w:b/>
                              </w:rPr>
                            </w:pPr>
                            <w:r>
                              <w:rPr>
                                <w:rFonts w:ascii="Palatino Linotype" w:hAnsi="Palatino Linotype"/>
                                <w:b/>
                              </w:rPr>
                              <w:t>(Rúbrica).</w:t>
                            </w:r>
                          </w:p>
                          <w:p w14:paraId="6D977290" w14:textId="77777777" w:rsidR="007826AF" w:rsidRDefault="007826AF" w:rsidP="00782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5151" id="Cuadro de texto 16" o:spid="_x0000_s1030" type="#_x0000_t202" style="position:absolute;margin-left:281.7pt;margin-top:4.2pt;width:200.25pt;height:7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La/RdWbAgAAwgUAAA4AAAAAAAAAAAAAAAAALgIAAGRycy9l&#10;Mm9Eb2MueG1sUEsBAi0AFAAGAAgAAAAhAPxo6szfAAAACQEAAA8AAAAAAAAAAAAAAAAA9QQAAGRy&#10;cy9kb3ducmV2LnhtbFBLBQYAAAAABAAEAPMAAAABBgAAAAA=&#10;" fillcolor="white [3201]" strokecolor="white [3212]" strokeweight=".5pt">
                <v:textbox>
                  <w:txbxContent>
                    <w:p w14:paraId="4BEFE367" w14:textId="77777777" w:rsidR="007826AF" w:rsidRPr="00EF2FC0" w:rsidRDefault="007826AF" w:rsidP="007826AF">
                      <w:pPr>
                        <w:jc w:val="center"/>
                        <w:rPr>
                          <w:rFonts w:ascii="Palatino Linotype" w:hAnsi="Palatino Linotype"/>
                        </w:rPr>
                      </w:pPr>
                      <w:r>
                        <w:rPr>
                          <w:rFonts w:ascii="Palatino Linotype" w:hAnsi="Palatino Linotype"/>
                          <w:b/>
                        </w:rPr>
                        <w:t>Luis Gustavo Parra Noriega</w:t>
                      </w:r>
                    </w:p>
                    <w:p w14:paraId="4CF3BADD" w14:textId="77777777" w:rsidR="007826AF" w:rsidRDefault="007826AF" w:rsidP="007826AF">
                      <w:pPr>
                        <w:jc w:val="center"/>
                        <w:rPr>
                          <w:rFonts w:ascii="Palatino Linotype" w:hAnsi="Palatino Linotype"/>
                        </w:rPr>
                      </w:pPr>
                      <w:r w:rsidRPr="00EF2FC0">
                        <w:rPr>
                          <w:rFonts w:ascii="Palatino Linotype" w:hAnsi="Palatino Linotype"/>
                        </w:rPr>
                        <w:t>Comisionado</w:t>
                      </w:r>
                    </w:p>
                    <w:p w14:paraId="3D547EF6" w14:textId="77777777" w:rsidR="007826AF" w:rsidRPr="00F55D03" w:rsidRDefault="007826AF" w:rsidP="007826AF">
                      <w:pPr>
                        <w:jc w:val="center"/>
                        <w:rPr>
                          <w:rFonts w:ascii="Palatino Linotype" w:hAnsi="Palatino Linotype"/>
                          <w:b/>
                        </w:rPr>
                      </w:pPr>
                      <w:r>
                        <w:rPr>
                          <w:rFonts w:ascii="Palatino Linotype" w:hAnsi="Palatino Linotype"/>
                          <w:b/>
                        </w:rPr>
                        <w:t>(Rúbrica).</w:t>
                      </w:r>
                    </w:p>
                    <w:p w14:paraId="6D977290" w14:textId="77777777" w:rsidR="007826AF" w:rsidRDefault="007826AF" w:rsidP="007826AF"/>
                  </w:txbxContent>
                </v:textbox>
                <w10:wrap anchorx="margin"/>
              </v:shape>
            </w:pict>
          </mc:Fallback>
        </mc:AlternateContent>
      </w:r>
    </w:p>
    <w:p w14:paraId="78A93132" w14:textId="77777777" w:rsidR="007826AF" w:rsidRDefault="007826AF" w:rsidP="007826AF">
      <w:pPr>
        <w:spacing w:before="240" w:line="480" w:lineRule="auto"/>
        <w:rPr>
          <w:rFonts w:ascii="Palatino Linotype" w:hAnsi="Palatino Linotype"/>
          <w:b/>
        </w:rPr>
      </w:pPr>
    </w:p>
    <w:p w14:paraId="0DD144A0" w14:textId="77777777" w:rsidR="007826AF" w:rsidRDefault="007826AF" w:rsidP="007826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10CFBB36" wp14:editId="0C4DCEA0">
                <wp:simplePos x="0" y="0"/>
                <wp:positionH relativeFrom="margin">
                  <wp:posOffset>1289685</wp:posOffset>
                </wp:positionH>
                <wp:positionV relativeFrom="paragraph">
                  <wp:posOffset>231140</wp:posOffset>
                </wp:positionV>
                <wp:extent cx="3152775" cy="91440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B24004" w14:textId="77777777" w:rsidR="007826AF" w:rsidRPr="007F6133" w:rsidRDefault="007826AF" w:rsidP="007826AF">
                            <w:pPr>
                              <w:jc w:val="center"/>
                              <w:rPr>
                                <w:rFonts w:ascii="Palatino Linotype" w:hAnsi="Palatino Linotype"/>
                                <w:b/>
                              </w:rPr>
                            </w:pPr>
                            <w:r>
                              <w:rPr>
                                <w:rFonts w:ascii="Palatino Linotype" w:hAnsi="Palatino Linotype"/>
                                <w:b/>
                              </w:rPr>
                              <w:t xml:space="preserve">Alexis Tapia Ramírez </w:t>
                            </w:r>
                          </w:p>
                          <w:p w14:paraId="2E4E98D8" w14:textId="77777777" w:rsidR="007826AF" w:rsidRDefault="007826AF" w:rsidP="007826A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84A6393" w14:textId="77777777" w:rsidR="007826AF" w:rsidRDefault="007826AF" w:rsidP="007826AF">
                            <w:pPr>
                              <w:jc w:val="center"/>
                              <w:rPr>
                                <w:rFonts w:ascii="Palatino Linotype" w:hAnsi="Palatino Linotype"/>
                                <w:b/>
                              </w:rPr>
                            </w:pPr>
                            <w:r>
                              <w:rPr>
                                <w:rFonts w:ascii="Palatino Linotype" w:hAnsi="Palatino Linotype"/>
                                <w:b/>
                              </w:rPr>
                              <w:t>(Rúbrica).</w:t>
                            </w:r>
                          </w:p>
                          <w:p w14:paraId="78DAC55B" w14:textId="77777777" w:rsidR="007826AF" w:rsidRDefault="007826AF" w:rsidP="007826AF">
                            <w:pPr>
                              <w:jc w:val="center"/>
                              <w:rPr>
                                <w:rFonts w:ascii="Palatino Linotype" w:hAnsi="Palatino Linotype"/>
                              </w:rPr>
                            </w:pPr>
                          </w:p>
                          <w:p w14:paraId="7BD234C8" w14:textId="77777777" w:rsidR="007826AF" w:rsidRPr="00EF2FC0" w:rsidRDefault="007826AF" w:rsidP="007826AF">
                            <w:pPr>
                              <w:jc w:val="center"/>
                              <w:rPr>
                                <w:rFonts w:ascii="Palatino Linotype" w:hAnsi="Palatino Linotype"/>
                              </w:rPr>
                            </w:pPr>
                          </w:p>
                          <w:p w14:paraId="4A3FDF42" w14:textId="77777777" w:rsidR="007826AF" w:rsidRDefault="007826AF" w:rsidP="00782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BB36" id="Cuadro de texto 32" o:spid="_x0000_s1031" type="#_x0000_t202" style="position:absolute;margin-left:101.55pt;margin-top:18.2pt;width:248.25pt;height:1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EB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Yg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4DUEBmQIAAMIFAAAOAAAAAAAAAAAAAAAAAC4CAABkcnMvZTJv&#10;RG9jLnhtbFBLAQItABQABgAIAAAAIQBQ9R0e3wAAAAoBAAAPAAAAAAAAAAAAAAAAAPMEAABkcnMv&#10;ZG93bnJldi54bWxQSwUGAAAAAAQABADzAAAA/wUAAAAA&#10;" fillcolor="white [3201]" strokecolor="white [3212]" strokeweight=".5pt">
                <v:textbox>
                  <w:txbxContent>
                    <w:p w14:paraId="01B24004" w14:textId="77777777" w:rsidR="007826AF" w:rsidRPr="007F6133" w:rsidRDefault="007826AF" w:rsidP="007826AF">
                      <w:pPr>
                        <w:jc w:val="center"/>
                        <w:rPr>
                          <w:rFonts w:ascii="Palatino Linotype" w:hAnsi="Palatino Linotype"/>
                          <w:b/>
                        </w:rPr>
                      </w:pPr>
                      <w:r>
                        <w:rPr>
                          <w:rFonts w:ascii="Palatino Linotype" w:hAnsi="Palatino Linotype"/>
                          <w:b/>
                        </w:rPr>
                        <w:t xml:space="preserve">Alexis Tapia Ramírez </w:t>
                      </w:r>
                    </w:p>
                    <w:p w14:paraId="2E4E98D8" w14:textId="77777777" w:rsidR="007826AF" w:rsidRDefault="007826AF" w:rsidP="007826A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84A6393" w14:textId="77777777" w:rsidR="007826AF" w:rsidRDefault="007826AF" w:rsidP="007826AF">
                      <w:pPr>
                        <w:jc w:val="center"/>
                        <w:rPr>
                          <w:rFonts w:ascii="Palatino Linotype" w:hAnsi="Palatino Linotype"/>
                          <w:b/>
                        </w:rPr>
                      </w:pPr>
                      <w:r>
                        <w:rPr>
                          <w:rFonts w:ascii="Palatino Linotype" w:hAnsi="Palatino Linotype"/>
                          <w:b/>
                        </w:rPr>
                        <w:t>(Rúbrica).</w:t>
                      </w:r>
                    </w:p>
                    <w:p w14:paraId="78DAC55B" w14:textId="77777777" w:rsidR="007826AF" w:rsidRDefault="007826AF" w:rsidP="007826AF">
                      <w:pPr>
                        <w:jc w:val="center"/>
                        <w:rPr>
                          <w:rFonts w:ascii="Palatino Linotype" w:hAnsi="Palatino Linotype"/>
                        </w:rPr>
                      </w:pPr>
                    </w:p>
                    <w:p w14:paraId="7BD234C8" w14:textId="77777777" w:rsidR="007826AF" w:rsidRPr="00EF2FC0" w:rsidRDefault="007826AF" w:rsidP="007826AF">
                      <w:pPr>
                        <w:jc w:val="center"/>
                        <w:rPr>
                          <w:rFonts w:ascii="Palatino Linotype" w:hAnsi="Palatino Linotype"/>
                        </w:rPr>
                      </w:pPr>
                    </w:p>
                    <w:p w14:paraId="4A3FDF42" w14:textId="77777777" w:rsidR="007826AF" w:rsidRDefault="007826AF" w:rsidP="007826AF"/>
                  </w:txbxContent>
                </v:textbox>
                <w10:wrap anchorx="margin"/>
              </v:shape>
            </w:pict>
          </mc:Fallback>
        </mc:AlternateContent>
      </w:r>
    </w:p>
    <w:p w14:paraId="30427289" w14:textId="77777777" w:rsidR="007826AF" w:rsidRPr="00D54B7D" w:rsidRDefault="007826AF" w:rsidP="007826AF">
      <w:pPr>
        <w:spacing w:before="240" w:line="480" w:lineRule="auto"/>
        <w:rPr>
          <w:rFonts w:ascii="Palatino Linotype" w:hAnsi="Palatino Linotype"/>
          <w:b/>
        </w:rPr>
      </w:pPr>
    </w:p>
    <w:p w14:paraId="0030C565" w14:textId="77777777" w:rsidR="007826AF" w:rsidRDefault="007826AF" w:rsidP="007826AF">
      <w:pPr>
        <w:tabs>
          <w:tab w:val="left" w:pos="5415"/>
        </w:tabs>
        <w:spacing w:before="240" w:line="360" w:lineRule="auto"/>
        <w:ind w:right="51"/>
        <w:jc w:val="both"/>
        <w:rPr>
          <w:rFonts w:ascii="Palatino Linotype" w:hAnsi="Palatino Linotype" w:cs="Arial"/>
          <w:sz w:val="16"/>
          <w:szCs w:val="16"/>
        </w:rPr>
      </w:pPr>
    </w:p>
    <w:p w14:paraId="6A115C13" w14:textId="77777777" w:rsidR="007826AF" w:rsidRDefault="007826AF" w:rsidP="007826A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seis de febrero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09105/INFOEM/IP/RR/2019. </w:t>
      </w:r>
    </w:p>
    <w:p w14:paraId="3706416F" w14:textId="77777777" w:rsidR="00D42A56" w:rsidRDefault="00D42A56" w:rsidP="007826AF">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06092335" w14:textId="77777777" w:rsidR="004901DE" w:rsidRDefault="004901DE" w:rsidP="00423457">
      <w:pPr>
        <w:pStyle w:val="Prrafodelista"/>
        <w:autoSpaceDE w:val="0"/>
        <w:autoSpaceDN w:val="0"/>
        <w:adjustRightInd w:val="0"/>
        <w:spacing w:before="240" w:after="160" w:line="360" w:lineRule="auto"/>
        <w:ind w:left="0"/>
        <w:jc w:val="both"/>
        <w:rPr>
          <w:rFonts w:ascii="Palatino Linotype" w:hAnsi="Palatino Linotype" w:cs="Arial"/>
        </w:rPr>
      </w:pPr>
    </w:p>
    <w:sectPr w:rsidR="004901DE"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A8812" w14:textId="77777777" w:rsidR="00A16475" w:rsidRDefault="00A16475" w:rsidP="006168E4">
      <w:pPr>
        <w:spacing w:after="0" w:line="240" w:lineRule="auto"/>
      </w:pPr>
      <w:r>
        <w:separator/>
      </w:r>
    </w:p>
  </w:endnote>
  <w:endnote w:type="continuationSeparator" w:id="0">
    <w:p w14:paraId="586116D1" w14:textId="77777777" w:rsidR="00A16475" w:rsidRDefault="00A1647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BE62" w14:textId="77777777" w:rsidR="0098778A" w:rsidRPr="000B69FA" w:rsidRDefault="009877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2A56">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2A56">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7AF1F" w14:textId="77777777" w:rsidR="0098778A" w:rsidRPr="000B69FA" w:rsidRDefault="009877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2A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2A56">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8A442" w14:textId="77777777" w:rsidR="00A16475" w:rsidRDefault="00A16475" w:rsidP="006168E4">
      <w:pPr>
        <w:spacing w:after="0" w:line="240" w:lineRule="auto"/>
      </w:pPr>
      <w:r>
        <w:separator/>
      </w:r>
    </w:p>
  </w:footnote>
  <w:footnote w:type="continuationSeparator" w:id="0">
    <w:p w14:paraId="55ADC665" w14:textId="77777777" w:rsidR="00A16475" w:rsidRDefault="00A16475" w:rsidP="006168E4">
      <w:pPr>
        <w:spacing w:after="0" w:line="240" w:lineRule="auto"/>
      </w:pPr>
      <w:r>
        <w:continuationSeparator/>
      </w:r>
    </w:p>
  </w:footnote>
  <w:footnote w:id="1">
    <w:p w14:paraId="0576B2D4" w14:textId="77777777" w:rsidR="009A06A3" w:rsidRPr="005552A8" w:rsidRDefault="009A06A3" w:rsidP="009A06A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5B72663" w14:textId="77777777" w:rsidR="009A06A3" w:rsidRPr="005552A8" w:rsidRDefault="009A06A3" w:rsidP="009A06A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4CA9" w14:textId="77777777" w:rsidR="0098778A" w:rsidRDefault="0098778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8778A" w14:paraId="54436E07" w14:textId="77777777" w:rsidTr="00FB4AAD">
      <w:trPr>
        <w:trHeight w:val="227"/>
      </w:trPr>
      <w:tc>
        <w:tcPr>
          <w:tcW w:w="5529" w:type="dxa"/>
          <w:hideMark/>
        </w:tcPr>
        <w:p w14:paraId="4B5EAA5D" w14:textId="77777777" w:rsidR="0098778A" w:rsidRDefault="009877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9BA89C1" w14:textId="77777777" w:rsidR="0098778A" w:rsidRPr="00B4142F" w:rsidRDefault="00F0658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09105</w:t>
          </w:r>
          <w:r w:rsidR="0098778A">
            <w:rPr>
              <w:rFonts w:ascii="Palatino Linotype" w:hAnsi="Palatino Linotype" w:cs="Arial"/>
              <w:bCs/>
              <w:sz w:val="24"/>
              <w:lang w:eastAsia="es-MX"/>
            </w:rPr>
            <w:t>/INFOEM/IP/RR/2019</w:t>
          </w:r>
        </w:p>
      </w:tc>
    </w:tr>
    <w:tr w:rsidR="0098778A" w14:paraId="3E18A419" w14:textId="77777777" w:rsidTr="00FB4AAD">
      <w:trPr>
        <w:trHeight w:val="242"/>
      </w:trPr>
      <w:tc>
        <w:tcPr>
          <w:tcW w:w="5529" w:type="dxa"/>
          <w:hideMark/>
        </w:tcPr>
        <w:p w14:paraId="39E0F63C" w14:textId="77777777" w:rsidR="0098778A" w:rsidRDefault="009877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65320A9" w14:textId="77777777" w:rsidR="0098778A" w:rsidRPr="00F06FED" w:rsidRDefault="0098778A" w:rsidP="00F0658F">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F0658F">
            <w:rPr>
              <w:rFonts w:ascii="Palatino Linotype" w:hAnsi="Palatino Linotype" w:cs="Arial"/>
              <w:szCs w:val="20"/>
            </w:rPr>
            <w:t>Ecatepec de Morelos</w:t>
          </w:r>
        </w:p>
      </w:tc>
    </w:tr>
    <w:tr w:rsidR="0098778A" w14:paraId="52CC1E74" w14:textId="77777777" w:rsidTr="00FB4AAD">
      <w:trPr>
        <w:trHeight w:val="342"/>
      </w:trPr>
      <w:tc>
        <w:tcPr>
          <w:tcW w:w="5529" w:type="dxa"/>
          <w:hideMark/>
        </w:tcPr>
        <w:p w14:paraId="525C2F78" w14:textId="77777777" w:rsidR="0098778A" w:rsidRDefault="0098778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95E703" w14:textId="77777777" w:rsidR="0098778A" w:rsidRDefault="0098778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7BB9231A" w14:textId="77777777" w:rsidR="0098778A" w:rsidRDefault="009877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8778A" w14:paraId="14C26372" w14:textId="77777777" w:rsidTr="00FB4AAD">
      <w:trPr>
        <w:trHeight w:val="227"/>
      </w:trPr>
      <w:tc>
        <w:tcPr>
          <w:tcW w:w="5529" w:type="dxa"/>
          <w:hideMark/>
        </w:tcPr>
        <w:p w14:paraId="35B8120B"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198FA2C" w14:textId="77777777" w:rsidR="0098778A" w:rsidRPr="00B4142F" w:rsidRDefault="00F0658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09105</w:t>
          </w:r>
          <w:r w:rsidR="0098778A">
            <w:rPr>
              <w:rFonts w:ascii="Palatino Linotype" w:hAnsi="Palatino Linotype" w:cs="Arial"/>
              <w:bCs/>
              <w:sz w:val="24"/>
              <w:lang w:eastAsia="es-MX"/>
            </w:rPr>
            <w:t>/INFOEM/IP/RR/2019</w:t>
          </w:r>
        </w:p>
      </w:tc>
    </w:tr>
    <w:tr w:rsidR="0098778A" w14:paraId="2BF1062F" w14:textId="77777777" w:rsidTr="00FB4AAD">
      <w:trPr>
        <w:trHeight w:val="196"/>
      </w:trPr>
      <w:tc>
        <w:tcPr>
          <w:tcW w:w="5529" w:type="dxa"/>
          <w:hideMark/>
        </w:tcPr>
        <w:p w14:paraId="006DD0D4"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FF10247" w14:textId="710B925D" w:rsidR="0098778A" w:rsidRPr="00F06FED" w:rsidRDefault="00A622BE"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98778A" w14:paraId="36599A32" w14:textId="77777777" w:rsidTr="00FB4AAD">
      <w:trPr>
        <w:trHeight w:val="242"/>
      </w:trPr>
      <w:tc>
        <w:tcPr>
          <w:tcW w:w="5529" w:type="dxa"/>
          <w:hideMark/>
        </w:tcPr>
        <w:p w14:paraId="5886F461"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5A1161" w14:textId="77777777" w:rsidR="0098778A" w:rsidRDefault="0098778A" w:rsidP="00F0658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0658F">
            <w:rPr>
              <w:rFonts w:ascii="Palatino Linotype" w:hAnsi="Palatino Linotype" w:cs="Arial"/>
              <w:szCs w:val="20"/>
            </w:rPr>
            <w:t>Ecatepec de Morelos</w:t>
          </w:r>
        </w:p>
      </w:tc>
    </w:tr>
    <w:tr w:rsidR="0098778A" w14:paraId="4C36F75D" w14:textId="77777777" w:rsidTr="00FB4AAD">
      <w:trPr>
        <w:trHeight w:val="342"/>
      </w:trPr>
      <w:tc>
        <w:tcPr>
          <w:tcW w:w="5529" w:type="dxa"/>
          <w:hideMark/>
        </w:tcPr>
        <w:p w14:paraId="267D2F7B" w14:textId="77777777" w:rsidR="0098778A" w:rsidRDefault="0098778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B9347D1" w14:textId="77777777" w:rsidR="0098778A" w:rsidRDefault="0098778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73BC8DD6" w14:textId="77777777" w:rsidR="0098778A" w:rsidRDefault="009877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C57FE"/>
    <w:multiLevelType w:val="hybridMultilevel"/>
    <w:tmpl w:val="3CB443EE"/>
    <w:lvl w:ilvl="0" w:tplc="10701148">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2B7B5C"/>
    <w:multiLevelType w:val="hybridMultilevel"/>
    <w:tmpl w:val="82B6FA40"/>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917E4"/>
    <w:multiLevelType w:val="hybridMultilevel"/>
    <w:tmpl w:val="99E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61A05"/>
    <w:multiLevelType w:val="hybridMultilevel"/>
    <w:tmpl w:val="374829EE"/>
    <w:lvl w:ilvl="0" w:tplc="18C0032E">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F817D64"/>
    <w:multiLevelType w:val="hybridMultilevel"/>
    <w:tmpl w:val="4ED83BE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2185DEE"/>
    <w:multiLevelType w:val="hybridMultilevel"/>
    <w:tmpl w:val="9F9A6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6C75EB"/>
    <w:multiLevelType w:val="hybridMultilevel"/>
    <w:tmpl w:val="EF68E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E51C46"/>
    <w:multiLevelType w:val="hybridMultilevel"/>
    <w:tmpl w:val="7DD27D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1DA6B20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CB70E4"/>
    <w:multiLevelType w:val="hybridMultilevel"/>
    <w:tmpl w:val="6F64E038"/>
    <w:lvl w:ilvl="0" w:tplc="B93606E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46821BB5"/>
    <w:multiLevelType w:val="hybridMultilevel"/>
    <w:tmpl w:val="2A36D952"/>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0E6785"/>
    <w:multiLevelType w:val="hybridMultilevel"/>
    <w:tmpl w:val="68D8C70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49342674"/>
    <w:multiLevelType w:val="hybridMultilevel"/>
    <w:tmpl w:val="64ACAAE4"/>
    <w:lvl w:ilvl="0" w:tplc="9662BCCC">
      <w:start w:val="1"/>
      <w:numFmt w:val="decimal"/>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F802974"/>
    <w:multiLevelType w:val="hybridMultilevel"/>
    <w:tmpl w:val="75220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9A3173"/>
    <w:multiLevelType w:val="hybridMultilevel"/>
    <w:tmpl w:val="B16AD6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6C4BDC"/>
    <w:multiLevelType w:val="hybridMultilevel"/>
    <w:tmpl w:val="4D368668"/>
    <w:lvl w:ilvl="0" w:tplc="BB36BF7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66AB77B7"/>
    <w:multiLevelType w:val="hybridMultilevel"/>
    <w:tmpl w:val="B16AD6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2671C55"/>
    <w:multiLevelType w:val="hybridMultilevel"/>
    <w:tmpl w:val="1EAC215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734C0D10"/>
    <w:multiLevelType w:val="hybridMultilevel"/>
    <w:tmpl w:val="C5669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5C5622"/>
    <w:multiLevelType w:val="hybridMultilevel"/>
    <w:tmpl w:val="D40418CA"/>
    <w:lvl w:ilvl="0" w:tplc="C428ADA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7" w15:restartNumberingAfterBreak="0">
    <w:nsid w:val="7687765B"/>
    <w:multiLevelType w:val="hybridMultilevel"/>
    <w:tmpl w:val="2D30E9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C03F58"/>
    <w:multiLevelType w:val="hybridMultilevel"/>
    <w:tmpl w:val="9E48CD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3"/>
  </w:num>
  <w:num w:numId="3">
    <w:abstractNumId w:val="1"/>
  </w:num>
  <w:num w:numId="4">
    <w:abstractNumId w:val="12"/>
  </w:num>
  <w:num w:numId="5">
    <w:abstractNumId w:val="13"/>
  </w:num>
  <w:num w:numId="6">
    <w:abstractNumId w:val="15"/>
  </w:num>
  <w:num w:numId="7">
    <w:abstractNumId w:val="21"/>
  </w:num>
  <w:num w:numId="8">
    <w:abstractNumId w:val="18"/>
  </w:num>
  <w:num w:numId="9">
    <w:abstractNumId w:val="26"/>
  </w:num>
  <w:num w:numId="10">
    <w:abstractNumId w:val="24"/>
  </w:num>
  <w:num w:numId="11">
    <w:abstractNumId w:val="10"/>
  </w:num>
  <w:num w:numId="12">
    <w:abstractNumId w:val="4"/>
  </w:num>
  <w:num w:numId="13">
    <w:abstractNumId w:val="0"/>
  </w:num>
  <w:num w:numId="14">
    <w:abstractNumId w:val="17"/>
  </w:num>
  <w:num w:numId="15">
    <w:abstractNumId w:val="2"/>
  </w:num>
  <w:num w:numId="16">
    <w:abstractNumId w:val="28"/>
  </w:num>
  <w:num w:numId="17">
    <w:abstractNumId w:val="25"/>
  </w:num>
  <w:num w:numId="18">
    <w:abstractNumId w:val="6"/>
  </w:num>
  <w:num w:numId="19">
    <w:abstractNumId w:val="16"/>
  </w:num>
  <w:num w:numId="20">
    <w:abstractNumId w:val="9"/>
  </w:num>
  <w:num w:numId="21">
    <w:abstractNumId w:val="7"/>
  </w:num>
  <w:num w:numId="22">
    <w:abstractNumId w:val="27"/>
  </w:num>
  <w:num w:numId="23">
    <w:abstractNumId w:val="19"/>
  </w:num>
  <w:num w:numId="24">
    <w:abstractNumId w:val="14"/>
  </w:num>
  <w:num w:numId="25">
    <w:abstractNumId w:val="11"/>
  </w:num>
  <w:num w:numId="26">
    <w:abstractNumId w:val="5"/>
  </w:num>
  <w:num w:numId="27">
    <w:abstractNumId w:val="3"/>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1544E"/>
    <w:rsid w:val="00026EC9"/>
    <w:rsid w:val="000306A7"/>
    <w:rsid w:val="00031A78"/>
    <w:rsid w:val="00032276"/>
    <w:rsid w:val="00040961"/>
    <w:rsid w:val="00045379"/>
    <w:rsid w:val="00055224"/>
    <w:rsid w:val="0005736C"/>
    <w:rsid w:val="00061821"/>
    <w:rsid w:val="000623F9"/>
    <w:rsid w:val="00063A10"/>
    <w:rsid w:val="000662F8"/>
    <w:rsid w:val="00073E78"/>
    <w:rsid w:val="00091552"/>
    <w:rsid w:val="00091C3A"/>
    <w:rsid w:val="000A3486"/>
    <w:rsid w:val="000A79DA"/>
    <w:rsid w:val="000B4B51"/>
    <w:rsid w:val="000B7158"/>
    <w:rsid w:val="000C5152"/>
    <w:rsid w:val="000C5B8B"/>
    <w:rsid w:val="000C6EEB"/>
    <w:rsid w:val="000D1B55"/>
    <w:rsid w:val="000D3C75"/>
    <w:rsid w:val="000E686B"/>
    <w:rsid w:val="000F4E95"/>
    <w:rsid w:val="00100040"/>
    <w:rsid w:val="00111DCD"/>
    <w:rsid w:val="00114CF9"/>
    <w:rsid w:val="001245C6"/>
    <w:rsid w:val="00124855"/>
    <w:rsid w:val="001254F5"/>
    <w:rsid w:val="00136FAD"/>
    <w:rsid w:val="00146F0A"/>
    <w:rsid w:val="00150369"/>
    <w:rsid w:val="00152C2B"/>
    <w:rsid w:val="00164A0C"/>
    <w:rsid w:val="00175897"/>
    <w:rsid w:val="00180B9F"/>
    <w:rsid w:val="00181CC5"/>
    <w:rsid w:val="0019191E"/>
    <w:rsid w:val="00193784"/>
    <w:rsid w:val="001A02EC"/>
    <w:rsid w:val="001A577E"/>
    <w:rsid w:val="001A7C9B"/>
    <w:rsid w:val="001B05B9"/>
    <w:rsid w:val="001B7B88"/>
    <w:rsid w:val="001C7319"/>
    <w:rsid w:val="001C7D87"/>
    <w:rsid w:val="001D3E87"/>
    <w:rsid w:val="00206973"/>
    <w:rsid w:val="0021501E"/>
    <w:rsid w:val="002205C0"/>
    <w:rsid w:val="0023373D"/>
    <w:rsid w:val="0023423C"/>
    <w:rsid w:val="002577FE"/>
    <w:rsid w:val="00273D0E"/>
    <w:rsid w:val="00294F64"/>
    <w:rsid w:val="002A2034"/>
    <w:rsid w:val="002A24F4"/>
    <w:rsid w:val="002A38BF"/>
    <w:rsid w:val="002A597E"/>
    <w:rsid w:val="002B5DBD"/>
    <w:rsid w:val="002B738A"/>
    <w:rsid w:val="002C72D2"/>
    <w:rsid w:val="002E2D7B"/>
    <w:rsid w:val="002E5E6A"/>
    <w:rsid w:val="002F37BE"/>
    <w:rsid w:val="003001AD"/>
    <w:rsid w:val="00300D0B"/>
    <w:rsid w:val="003055B4"/>
    <w:rsid w:val="00306096"/>
    <w:rsid w:val="0030762E"/>
    <w:rsid w:val="0031645D"/>
    <w:rsid w:val="00320A67"/>
    <w:rsid w:val="003272FB"/>
    <w:rsid w:val="00361753"/>
    <w:rsid w:val="00361B9C"/>
    <w:rsid w:val="00364AD5"/>
    <w:rsid w:val="00367CC5"/>
    <w:rsid w:val="00376CEC"/>
    <w:rsid w:val="00380758"/>
    <w:rsid w:val="00391B20"/>
    <w:rsid w:val="00394A1E"/>
    <w:rsid w:val="003A61F9"/>
    <w:rsid w:val="003B1E88"/>
    <w:rsid w:val="003E16E1"/>
    <w:rsid w:val="004012CF"/>
    <w:rsid w:val="00402FF3"/>
    <w:rsid w:val="004069EB"/>
    <w:rsid w:val="00423213"/>
    <w:rsid w:val="00423457"/>
    <w:rsid w:val="0042416D"/>
    <w:rsid w:val="00447238"/>
    <w:rsid w:val="004516EB"/>
    <w:rsid w:val="004529B6"/>
    <w:rsid w:val="00453DBD"/>
    <w:rsid w:val="00454CE6"/>
    <w:rsid w:val="00462881"/>
    <w:rsid w:val="00475F48"/>
    <w:rsid w:val="00477CC2"/>
    <w:rsid w:val="004811F7"/>
    <w:rsid w:val="0048180A"/>
    <w:rsid w:val="00481C7A"/>
    <w:rsid w:val="00487499"/>
    <w:rsid w:val="004878F4"/>
    <w:rsid w:val="004901DE"/>
    <w:rsid w:val="004906C8"/>
    <w:rsid w:val="004967E2"/>
    <w:rsid w:val="004A290F"/>
    <w:rsid w:val="004A5FFD"/>
    <w:rsid w:val="004A7CE2"/>
    <w:rsid w:val="004B1CDF"/>
    <w:rsid w:val="004D08EB"/>
    <w:rsid w:val="004E2371"/>
    <w:rsid w:val="004E6BE9"/>
    <w:rsid w:val="004F52E1"/>
    <w:rsid w:val="004F5873"/>
    <w:rsid w:val="00503655"/>
    <w:rsid w:val="0050766D"/>
    <w:rsid w:val="00515090"/>
    <w:rsid w:val="00521E57"/>
    <w:rsid w:val="005305EA"/>
    <w:rsid w:val="005371E7"/>
    <w:rsid w:val="00540538"/>
    <w:rsid w:val="005520FE"/>
    <w:rsid w:val="00556513"/>
    <w:rsid w:val="00557F73"/>
    <w:rsid w:val="00562653"/>
    <w:rsid w:val="005733EB"/>
    <w:rsid w:val="00574D4D"/>
    <w:rsid w:val="00580802"/>
    <w:rsid w:val="00581A22"/>
    <w:rsid w:val="0058527B"/>
    <w:rsid w:val="00593E91"/>
    <w:rsid w:val="005A0B49"/>
    <w:rsid w:val="005A6D57"/>
    <w:rsid w:val="005B5B70"/>
    <w:rsid w:val="005B5F05"/>
    <w:rsid w:val="005C27DC"/>
    <w:rsid w:val="005C6982"/>
    <w:rsid w:val="005D2B59"/>
    <w:rsid w:val="005D33E9"/>
    <w:rsid w:val="005D362F"/>
    <w:rsid w:val="005D370F"/>
    <w:rsid w:val="005E4D7C"/>
    <w:rsid w:val="005F048E"/>
    <w:rsid w:val="005F57F0"/>
    <w:rsid w:val="005F7CFD"/>
    <w:rsid w:val="0061042F"/>
    <w:rsid w:val="006168E4"/>
    <w:rsid w:val="00625283"/>
    <w:rsid w:val="00637512"/>
    <w:rsid w:val="00640EE4"/>
    <w:rsid w:val="006466F5"/>
    <w:rsid w:val="00661753"/>
    <w:rsid w:val="006848B7"/>
    <w:rsid w:val="00693602"/>
    <w:rsid w:val="006A2A75"/>
    <w:rsid w:val="006A2F9D"/>
    <w:rsid w:val="006B1953"/>
    <w:rsid w:val="006B1BF1"/>
    <w:rsid w:val="006B26E3"/>
    <w:rsid w:val="006B7444"/>
    <w:rsid w:val="006B7E86"/>
    <w:rsid w:val="006D119F"/>
    <w:rsid w:val="006D23FC"/>
    <w:rsid w:val="006D5646"/>
    <w:rsid w:val="00701033"/>
    <w:rsid w:val="00704C30"/>
    <w:rsid w:val="0074331F"/>
    <w:rsid w:val="00744EEF"/>
    <w:rsid w:val="00754CAE"/>
    <w:rsid w:val="00767B94"/>
    <w:rsid w:val="00770E30"/>
    <w:rsid w:val="007826AF"/>
    <w:rsid w:val="007851D5"/>
    <w:rsid w:val="0079486A"/>
    <w:rsid w:val="00794F80"/>
    <w:rsid w:val="007A1C9E"/>
    <w:rsid w:val="007B2C77"/>
    <w:rsid w:val="007B6931"/>
    <w:rsid w:val="007C446C"/>
    <w:rsid w:val="007C6421"/>
    <w:rsid w:val="007D1A27"/>
    <w:rsid w:val="007D1B24"/>
    <w:rsid w:val="007D1F15"/>
    <w:rsid w:val="007D25B1"/>
    <w:rsid w:val="007D2878"/>
    <w:rsid w:val="007E7BAB"/>
    <w:rsid w:val="007E7DCE"/>
    <w:rsid w:val="007F20AC"/>
    <w:rsid w:val="007F6B4A"/>
    <w:rsid w:val="00802C56"/>
    <w:rsid w:val="00811205"/>
    <w:rsid w:val="00812C48"/>
    <w:rsid w:val="008146F9"/>
    <w:rsid w:val="00824DCD"/>
    <w:rsid w:val="00844569"/>
    <w:rsid w:val="00847D23"/>
    <w:rsid w:val="008572F9"/>
    <w:rsid w:val="00863327"/>
    <w:rsid w:val="00866C94"/>
    <w:rsid w:val="00870F44"/>
    <w:rsid w:val="00884054"/>
    <w:rsid w:val="00894B49"/>
    <w:rsid w:val="00895089"/>
    <w:rsid w:val="00895118"/>
    <w:rsid w:val="008951ED"/>
    <w:rsid w:val="008A3421"/>
    <w:rsid w:val="008A75BE"/>
    <w:rsid w:val="008B228B"/>
    <w:rsid w:val="008C3229"/>
    <w:rsid w:val="008C32A8"/>
    <w:rsid w:val="008C55A3"/>
    <w:rsid w:val="008C7930"/>
    <w:rsid w:val="008D0807"/>
    <w:rsid w:val="008D792C"/>
    <w:rsid w:val="008E6375"/>
    <w:rsid w:val="008E6C76"/>
    <w:rsid w:val="008F4C65"/>
    <w:rsid w:val="00905422"/>
    <w:rsid w:val="00913133"/>
    <w:rsid w:val="00921DB9"/>
    <w:rsid w:val="0092403D"/>
    <w:rsid w:val="00931D3A"/>
    <w:rsid w:val="009402DB"/>
    <w:rsid w:val="009449B8"/>
    <w:rsid w:val="00944DC9"/>
    <w:rsid w:val="009611E0"/>
    <w:rsid w:val="00965FEE"/>
    <w:rsid w:val="0096643B"/>
    <w:rsid w:val="009706B5"/>
    <w:rsid w:val="00972BDF"/>
    <w:rsid w:val="0098182D"/>
    <w:rsid w:val="00981876"/>
    <w:rsid w:val="0098778A"/>
    <w:rsid w:val="009A06A3"/>
    <w:rsid w:val="009A117A"/>
    <w:rsid w:val="009A686F"/>
    <w:rsid w:val="009B066F"/>
    <w:rsid w:val="009B33A8"/>
    <w:rsid w:val="009B3487"/>
    <w:rsid w:val="009B353F"/>
    <w:rsid w:val="009B7C61"/>
    <w:rsid w:val="009C3793"/>
    <w:rsid w:val="009E1411"/>
    <w:rsid w:val="009E52F2"/>
    <w:rsid w:val="009F3C1F"/>
    <w:rsid w:val="009F614E"/>
    <w:rsid w:val="009F762B"/>
    <w:rsid w:val="00A02047"/>
    <w:rsid w:val="00A036BE"/>
    <w:rsid w:val="00A12205"/>
    <w:rsid w:val="00A16475"/>
    <w:rsid w:val="00A453DC"/>
    <w:rsid w:val="00A622BE"/>
    <w:rsid w:val="00A625E2"/>
    <w:rsid w:val="00A72465"/>
    <w:rsid w:val="00A80C92"/>
    <w:rsid w:val="00A82461"/>
    <w:rsid w:val="00A851D8"/>
    <w:rsid w:val="00A953BA"/>
    <w:rsid w:val="00AA34B4"/>
    <w:rsid w:val="00AA5D62"/>
    <w:rsid w:val="00AA6E79"/>
    <w:rsid w:val="00AB1EA9"/>
    <w:rsid w:val="00AB3710"/>
    <w:rsid w:val="00AB4B0F"/>
    <w:rsid w:val="00AB6C3B"/>
    <w:rsid w:val="00AC2EEF"/>
    <w:rsid w:val="00AD664C"/>
    <w:rsid w:val="00AE008F"/>
    <w:rsid w:val="00AF7DDA"/>
    <w:rsid w:val="00B10835"/>
    <w:rsid w:val="00B11E08"/>
    <w:rsid w:val="00B27F05"/>
    <w:rsid w:val="00B32CD3"/>
    <w:rsid w:val="00B35A93"/>
    <w:rsid w:val="00B3672D"/>
    <w:rsid w:val="00B4745C"/>
    <w:rsid w:val="00B51B6F"/>
    <w:rsid w:val="00B61C6F"/>
    <w:rsid w:val="00B74E46"/>
    <w:rsid w:val="00B9223B"/>
    <w:rsid w:val="00BA4D1F"/>
    <w:rsid w:val="00BA7AD1"/>
    <w:rsid w:val="00BB2250"/>
    <w:rsid w:val="00BC0FDD"/>
    <w:rsid w:val="00BC22E0"/>
    <w:rsid w:val="00BE28ED"/>
    <w:rsid w:val="00BF1D90"/>
    <w:rsid w:val="00C077E1"/>
    <w:rsid w:val="00C25084"/>
    <w:rsid w:val="00C4416F"/>
    <w:rsid w:val="00C51D21"/>
    <w:rsid w:val="00C53D78"/>
    <w:rsid w:val="00C71CD1"/>
    <w:rsid w:val="00C72556"/>
    <w:rsid w:val="00C73143"/>
    <w:rsid w:val="00C77685"/>
    <w:rsid w:val="00C77815"/>
    <w:rsid w:val="00C84B57"/>
    <w:rsid w:val="00C85378"/>
    <w:rsid w:val="00C85B32"/>
    <w:rsid w:val="00C86141"/>
    <w:rsid w:val="00C9297C"/>
    <w:rsid w:val="00C93451"/>
    <w:rsid w:val="00C9670E"/>
    <w:rsid w:val="00CA6FAF"/>
    <w:rsid w:val="00CA6FDA"/>
    <w:rsid w:val="00CB3B6F"/>
    <w:rsid w:val="00CC0C5F"/>
    <w:rsid w:val="00CC2F3D"/>
    <w:rsid w:val="00CC4CD3"/>
    <w:rsid w:val="00CC5FF3"/>
    <w:rsid w:val="00CE2ADF"/>
    <w:rsid w:val="00CE7991"/>
    <w:rsid w:val="00CF1D7D"/>
    <w:rsid w:val="00CF40B7"/>
    <w:rsid w:val="00CF45D3"/>
    <w:rsid w:val="00CF656A"/>
    <w:rsid w:val="00CF6B6C"/>
    <w:rsid w:val="00D042BB"/>
    <w:rsid w:val="00D06CA0"/>
    <w:rsid w:val="00D15604"/>
    <w:rsid w:val="00D17789"/>
    <w:rsid w:val="00D21565"/>
    <w:rsid w:val="00D2737E"/>
    <w:rsid w:val="00D274A9"/>
    <w:rsid w:val="00D32644"/>
    <w:rsid w:val="00D33619"/>
    <w:rsid w:val="00D3739E"/>
    <w:rsid w:val="00D42A56"/>
    <w:rsid w:val="00D52AC7"/>
    <w:rsid w:val="00D54CA9"/>
    <w:rsid w:val="00D6340F"/>
    <w:rsid w:val="00D66757"/>
    <w:rsid w:val="00D72D16"/>
    <w:rsid w:val="00D8195B"/>
    <w:rsid w:val="00D8619F"/>
    <w:rsid w:val="00D86764"/>
    <w:rsid w:val="00DB5C0A"/>
    <w:rsid w:val="00DB7B79"/>
    <w:rsid w:val="00DC4916"/>
    <w:rsid w:val="00DD13E2"/>
    <w:rsid w:val="00DF003C"/>
    <w:rsid w:val="00DF2B40"/>
    <w:rsid w:val="00DF4501"/>
    <w:rsid w:val="00DF76A8"/>
    <w:rsid w:val="00DF78AE"/>
    <w:rsid w:val="00E11E2E"/>
    <w:rsid w:val="00E13BC8"/>
    <w:rsid w:val="00E20B62"/>
    <w:rsid w:val="00E3421E"/>
    <w:rsid w:val="00E371EC"/>
    <w:rsid w:val="00E62F99"/>
    <w:rsid w:val="00E72AE3"/>
    <w:rsid w:val="00E72DF9"/>
    <w:rsid w:val="00E73B51"/>
    <w:rsid w:val="00E746B0"/>
    <w:rsid w:val="00E83D19"/>
    <w:rsid w:val="00E84613"/>
    <w:rsid w:val="00EA1F89"/>
    <w:rsid w:val="00EB117B"/>
    <w:rsid w:val="00EB28FF"/>
    <w:rsid w:val="00EB40D6"/>
    <w:rsid w:val="00EB5F75"/>
    <w:rsid w:val="00EB79CD"/>
    <w:rsid w:val="00EC133C"/>
    <w:rsid w:val="00EC1E94"/>
    <w:rsid w:val="00ED333C"/>
    <w:rsid w:val="00ED571E"/>
    <w:rsid w:val="00EE0F2E"/>
    <w:rsid w:val="00EE2A41"/>
    <w:rsid w:val="00EF09FB"/>
    <w:rsid w:val="00F02923"/>
    <w:rsid w:val="00F0351B"/>
    <w:rsid w:val="00F0540D"/>
    <w:rsid w:val="00F06472"/>
    <w:rsid w:val="00F0658F"/>
    <w:rsid w:val="00F06B8A"/>
    <w:rsid w:val="00F12F17"/>
    <w:rsid w:val="00F13D9F"/>
    <w:rsid w:val="00F22566"/>
    <w:rsid w:val="00F22963"/>
    <w:rsid w:val="00F403EA"/>
    <w:rsid w:val="00F42753"/>
    <w:rsid w:val="00F44548"/>
    <w:rsid w:val="00F510DB"/>
    <w:rsid w:val="00F63134"/>
    <w:rsid w:val="00F727B0"/>
    <w:rsid w:val="00F759E8"/>
    <w:rsid w:val="00F86EA9"/>
    <w:rsid w:val="00F9083A"/>
    <w:rsid w:val="00F9463B"/>
    <w:rsid w:val="00FA2545"/>
    <w:rsid w:val="00FB4AAD"/>
    <w:rsid w:val="00FB4E3D"/>
    <w:rsid w:val="00FB5F2A"/>
    <w:rsid w:val="00FC4F9B"/>
    <w:rsid w:val="00FC59F0"/>
    <w:rsid w:val="00FD4599"/>
    <w:rsid w:val="00FD4784"/>
    <w:rsid w:val="00FD6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B5E5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apple-style-span">
    <w:name w:val="apple-style-span"/>
    <w:rsid w:val="0004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7236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7712920">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6132968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20090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ac.gobmx/work/models/CONAC/normatividad/NOR0117001PDF"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catepec.gob.mx/transparencia-cona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ac.gob.mx/work/models/CONAC/normatividad/NOR_01_17_001.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catepec.gob.mx/transparencia-conac" TargetMode="External"/><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7A529-3E68-46FC-854C-4690BBE2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30</Pages>
  <Words>4065</Words>
  <Characters>23176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25</cp:revision>
  <cp:lastPrinted>2018-08-20T18:21:00Z</cp:lastPrinted>
  <dcterms:created xsi:type="dcterms:W3CDTF">2020-01-21T21:13:00Z</dcterms:created>
  <dcterms:modified xsi:type="dcterms:W3CDTF">2020-04-03T20:11:00Z</dcterms:modified>
</cp:coreProperties>
</file>