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F53B47">
        <w:rPr>
          <w:rFonts w:ascii="Palatino Linotype" w:hAnsi="Palatino Linotype" w:cs="Arial"/>
        </w:rPr>
        <w:t>veinti</w:t>
      </w:r>
      <w:r w:rsidR="00AD2F93">
        <w:rPr>
          <w:rFonts w:ascii="Palatino Linotype" w:hAnsi="Palatino Linotype" w:cs="Arial"/>
        </w:rPr>
        <w:t>nueve</w:t>
      </w:r>
      <w:r w:rsidRPr="000272B4">
        <w:rPr>
          <w:rFonts w:ascii="Palatino Linotype" w:hAnsi="Palatino Linotype" w:cs="Arial"/>
        </w:rPr>
        <w:t xml:space="preserve"> de </w:t>
      </w:r>
      <w:r w:rsidR="00AD2F93">
        <w:rPr>
          <w:rFonts w:ascii="Palatino Linotype" w:hAnsi="Palatino Linotype" w:cs="Arial"/>
        </w:rPr>
        <w:t>mayo</w:t>
      </w:r>
      <w:r w:rsidRPr="000272B4">
        <w:rPr>
          <w:rFonts w:ascii="Palatino Linotype" w:hAnsi="Palatino Linotype" w:cs="Arial"/>
        </w:rPr>
        <w:t xml:space="preserve">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852257">
        <w:rPr>
          <w:rFonts w:ascii="Palatino Linotype" w:hAnsi="Palatino Linotype" w:cs="Arial"/>
          <w:b/>
        </w:rPr>
        <w:t>1</w:t>
      </w:r>
      <w:r w:rsidR="0078744F">
        <w:rPr>
          <w:rFonts w:ascii="Palatino Linotype" w:hAnsi="Palatino Linotype" w:cs="Arial"/>
          <w:b/>
        </w:rPr>
        <w:t>375</w:t>
      </w:r>
      <w:r w:rsidRPr="000272B4">
        <w:rPr>
          <w:rFonts w:ascii="Palatino Linotype" w:hAnsi="Palatino Linotype" w:cs="Arial"/>
          <w:b/>
        </w:rPr>
        <w:t>/INFOEM/IP/RR/2019</w:t>
      </w:r>
      <w:r w:rsidRPr="000272B4">
        <w:rPr>
          <w:rFonts w:ascii="Palatino Linotype" w:hAnsi="Palatino Linotype" w:cs="Arial"/>
        </w:rPr>
        <w:t>, interpuesto por</w:t>
      </w:r>
      <w:r w:rsidRPr="000272B4">
        <w:rPr>
          <w:rFonts w:ascii="Palatino Linotype" w:hAnsi="Palatino Linotype" w:cs="Arial"/>
          <w:b/>
        </w:rPr>
        <w:t xml:space="preserve"> </w:t>
      </w:r>
      <w:r w:rsidR="009024A9">
        <w:rPr>
          <w:rFonts w:ascii="Palatino Linotype" w:hAnsi="Palatino Linotype" w:cs="Arial"/>
          <w:b/>
        </w:rPr>
        <w:t>xxxxxxxxx xx xxxxxxxx</w:t>
      </w:r>
      <w:r w:rsidRPr="000272B4">
        <w:rPr>
          <w:rFonts w:ascii="Palatino Linotype" w:hAnsi="Palatino Linotype" w:cs="Arial"/>
        </w:rPr>
        <w:t xml:space="preserve"> 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Pr="000272B4">
        <w:rPr>
          <w:rFonts w:ascii="Palatino Linotype" w:hAnsi="Palatino Linotype" w:cs="Arial"/>
        </w:rPr>
        <w:t xml:space="preserve"> </w:t>
      </w:r>
      <w:r w:rsidR="00852257">
        <w:rPr>
          <w:rFonts w:ascii="Palatino Linotype" w:hAnsi="Palatino Linotype"/>
          <w:b/>
          <w:lang w:val="es-ES_tradnl"/>
        </w:rPr>
        <w:t xml:space="preserve">Ayuntamiento de </w:t>
      </w:r>
      <w:r w:rsidR="0078744F">
        <w:rPr>
          <w:rFonts w:ascii="Palatino Linotype" w:hAnsi="Palatino Linotype"/>
          <w:b/>
          <w:lang w:val="es-ES_tradnl"/>
        </w:rPr>
        <w:t>Melchor Ocampo</w:t>
      </w:r>
      <w:r w:rsidRPr="000272B4">
        <w:rPr>
          <w:rFonts w:ascii="Palatino Linotype" w:hAnsi="Palatino Linotype" w:cs="Arial"/>
          <w:b/>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4D2EA1">
        <w:rPr>
          <w:rFonts w:ascii="Palatino Linotype" w:hAnsi="Palatino Linotype" w:cs="Arial"/>
          <w:b/>
        </w:rPr>
        <w:t>trece</w:t>
      </w:r>
      <w:r w:rsidRPr="000272B4">
        <w:rPr>
          <w:rFonts w:ascii="Palatino Linotype" w:hAnsi="Palatino Linotype" w:cs="Arial"/>
          <w:b/>
        </w:rPr>
        <w:t xml:space="preserve"> de febrero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4D2EA1" w:rsidRPr="004D2EA1">
        <w:rPr>
          <w:rFonts w:ascii="Palatino Linotype" w:hAnsi="Palatino Linotype" w:cs="Arial"/>
          <w:b/>
        </w:rPr>
        <w:t>00010/MELOCAM/IP/2019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59754E">
      <w:pPr>
        <w:ind w:left="567" w:right="616"/>
        <w:jc w:val="both"/>
        <w:rPr>
          <w:rFonts w:ascii="Palatino Linotype" w:hAnsi="Palatino Linotype" w:cs="Arial"/>
          <w:i/>
          <w:lang w:eastAsia="es-MX"/>
        </w:rPr>
      </w:pPr>
      <w:r w:rsidRPr="00852257">
        <w:rPr>
          <w:rFonts w:ascii="Palatino Linotype" w:hAnsi="Palatino Linotype" w:cs="Arial"/>
          <w:i/>
          <w:lang w:eastAsia="es-MX"/>
        </w:rPr>
        <w:t>“</w:t>
      </w:r>
      <w:r w:rsidR="004D2EA1" w:rsidRPr="004D2EA1">
        <w:rPr>
          <w:rFonts w:ascii="Palatino Linotype" w:hAnsi="Palatino Linotype" w:cs="Arial"/>
          <w:i/>
          <w:lang w:eastAsia="es-MX"/>
        </w:rPr>
        <w:t>Solicito me sea entregada vía Saimex la copia de la licencia de funcionamiento y visto bueno de protección civil del expendio de bebidas alcohólicas denominado "Yamila's", sito en calle Ignacio zaragoza sin número, entre Av profesor Crispin Pérez poniente y calle Deportistas (ver ubicación en archivo adjunto) y que abrirá el próximo 14 de febrero de 2019, así como información referente al marco normativo o legal vigente que permite la instalación de un expendio de bebidas alcohólicas a un costado de un centro público de educación preescolar</w:t>
      </w:r>
      <w:r w:rsidRPr="00852257">
        <w:rPr>
          <w:rFonts w:ascii="Palatino Linotype" w:hAnsi="Palatino Linotype" w:cs="Arial"/>
          <w:i/>
          <w:lang w:eastAsia="es-MX"/>
        </w:rPr>
        <w:t>. “</w:t>
      </w:r>
      <w:r w:rsidRPr="000272B4">
        <w:rPr>
          <w:rFonts w:ascii="Palatino Linotype" w:hAnsi="Palatino Linotype" w:cs="Arial"/>
          <w:i/>
          <w:lang w:eastAsia="es-MX"/>
        </w:rPr>
        <w:t>(sic)</w:t>
      </w:r>
    </w:p>
    <w:p w:rsidR="004D2EA1" w:rsidRDefault="004D2EA1" w:rsidP="004D2EA1">
      <w:pPr>
        <w:tabs>
          <w:tab w:val="left" w:pos="5295"/>
        </w:tabs>
        <w:spacing w:line="360" w:lineRule="auto"/>
        <w:jc w:val="both"/>
        <w:rPr>
          <w:rFonts w:ascii="Palatino Linotype" w:hAnsi="Palatino Linotype" w:cs="Arial"/>
        </w:rPr>
      </w:pPr>
      <w:r>
        <w:rPr>
          <w:rFonts w:ascii="Palatino Linotype" w:hAnsi="Palatino Linotype" w:cs="Arial"/>
        </w:rPr>
        <w:lastRenderedPageBreak/>
        <w:t>Para tal efecto adjunto un archivo electrónico denominado “</w:t>
      </w:r>
      <w:r w:rsidRPr="004D2EA1">
        <w:rPr>
          <w:rFonts w:ascii="Palatino Linotype" w:hAnsi="Palatino Linotype"/>
          <w:i/>
        </w:rPr>
        <w:t>Alcohólicas.png</w:t>
      </w:r>
      <w:r>
        <w:rPr>
          <w:rFonts w:ascii="Palatino Linotype" w:hAnsi="Palatino Linotype" w:cs="Arial"/>
        </w:rPr>
        <w:t>”, el cual contiene la siguiente información:</w:t>
      </w:r>
    </w:p>
    <w:p w:rsidR="004D2EA1" w:rsidRDefault="004D2EA1" w:rsidP="004D2EA1">
      <w:pPr>
        <w:tabs>
          <w:tab w:val="left" w:pos="5295"/>
        </w:tabs>
        <w:spacing w:line="360" w:lineRule="auto"/>
        <w:jc w:val="both"/>
        <w:rPr>
          <w:rFonts w:ascii="Palatino Linotype" w:hAnsi="Palatino Linotype" w:cs="Arial"/>
        </w:rPr>
      </w:pPr>
    </w:p>
    <w:p w:rsidR="004D2EA1" w:rsidRPr="004D2EA1" w:rsidRDefault="0059754E" w:rsidP="004D2EA1">
      <w:pPr>
        <w:tabs>
          <w:tab w:val="left" w:pos="5295"/>
        </w:tabs>
        <w:spacing w:line="360" w:lineRule="auto"/>
        <w:jc w:val="both"/>
        <w:rPr>
          <w:rFonts w:ascii="Palatino Linotype" w:hAnsi="Palatino Linotype" w:cs="Arial"/>
        </w:rPr>
      </w:pPr>
      <w:r>
        <w:rPr>
          <w:noProof/>
          <w:lang w:val="es-MX" w:eastAsia="es-MX"/>
        </w:rPr>
        <w:drawing>
          <wp:inline distT="0" distB="0" distL="0" distR="0" wp14:anchorId="54D6D88C" wp14:editId="78257E1E">
            <wp:extent cx="5808268" cy="364236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254" t="4403" r="14101" b="11937"/>
                    <a:stretch/>
                  </pic:blipFill>
                  <pic:spPr bwMode="auto">
                    <a:xfrm>
                      <a:off x="0" y="0"/>
                      <a:ext cx="5849864" cy="3668445"/>
                    </a:xfrm>
                    <a:prstGeom prst="rect">
                      <a:avLst/>
                    </a:prstGeom>
                    <a:ln>
                      <a:noFill/>
                    </a:ln>
                    <a:extLst>
                      <a:ext uri="{53640926-AAD7-44D8-BBD7-CCE9431645EC}">
                        <a14:shadowObscured xmlns:a14="http://schemas.microsoft.com/office/drawing/2010/main"/>
                      </a:ext>
                    </a:extLst>
                  </pic:spPr>
                </pic:pic>
              </a:graphicData>
            </a:graphic>
          </wp:inline>
        </w:drawing>
      </w:r>
    </w:p>
    <w:p w:rsidR="004D2EA1" w:rsidRDefault="004D2EA1" w:rsidP="00113E45">
      <w:pPr>
        <w:tabs>
          <w:tab w:val="left" w:pos="5295"/>
        </w:tabs>
        <w:spacing w:line="360" w:lineRule="auto"/>
        <w:jc w:val="both"/>
        <w:rPr>
          <w:rFonts w:ascii="Palatino Linotype" w:hAnsi="Palatino Linotype" w:cs="Arial"/>
        </w:rPr>
      </w:pPr>
    </w:p>
    <w:p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113E45" w:rsidRPr="000272B4" w:rsidRDefault="00113E45" w:rsidP="00113E45">
      <w:pPr>
        <w:spacing w:line="360" w:lineRule="auto"/>
        <w:jc w:val="both"/>
        <w:rPr>
          <w:rFonts w:ascii="Palatino Linotype" w:hAnsi="Palatino Linotype" w:cs="Arial"/>
          <w:lang w:val="es-ES_tradnl"/>
        </w:rPr>
      </w:pPr>
      <w:r w:rsidRPr="000272B4">
        <w:rPr>
          <w:rFonts w:ascii="Palatino Linotype" w:hAnsi="Palatino Linotype" w:cs="Arial"/>
        </w:rPr>
        <w:t xml:space="preserve">De la revisión a las constancias que integran el expediente en que se actúa se advierte que en fecha </w:t>
      </w:r>
      <w:r w:rsidR="0059754E">
        <w:rPr>
          <w:rFonts w:ascii="Palatino Linotype" w:hAnsi="Palatino Linotype" w:cs="Arial"/>
        </w:rPr>
        <w:t>cinco</w:t>
      </w:r>
      <w:r w:rsidRPr="000272B4">
        <w:rPr>
          <w:rFonts w:ascii="Palatino Linotype" w:hAnsi="Palatino Linotype" w:cs="Arial"/>
        </w:rPr>
        <w:t xml:space="preserve"> de </w:t>
      </w:r>
      <w:r w:rsidR="0059754E">
        <w:rPr>
          <w:rFonts w:ascii="Palatino Linotype" w:hAnsi="Palatino Linotype" w:cs="Arial"/>
        </w:rPr>
        <w:t>marzo</w:t>
      </w:r>
      <w:r w:rsidRPr="000272B4">
        <w:rPr>
          <w:rFonts w:ascii="Palatino Linotype" w:hAnsi="Palatino Linotype" w:cs="Arial"/>
        </w:rPr>
        <w:t xml:space="preserve"> de dos mil diecinueve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 xml:space="preserve">dentro del plazo de </w:t>
      </w:r>
      <w:r w:rsidRPr="000272B4">
        <w:rPr>
          <w:rFonts w:ascii="Palatino Linotype" w:hAnsi="Palatino Linotype" w:cs="Arial"/>
          <w:lang w:val="es-ES_tradnl"/>
        </w:rPr>
        <w:lastRenderedPageBreak/>
        <w:t>quince días otorgado por el artículo 163 de la Ley de Transparencia y Acceso a la Información Pública de la entidad, a través de la cual refirió:</w:t>
      </w:r>
    </w:p>
    <w:p w:rsidR="00113E45" w:rsidRPr="000272B4" w:rsidRDefault="00113E45" w:rsidP="00113E45">
      <w:pPr>
        <w:spacing w:line="360" w:lineRule="auto"/>
        <w:jc w:val="both"/>
        <w:rPr>
          <w:rFonts w:ascii="Palatino Linotype" w:hAnsi="Palatino Linotype" w:cs="Arial"/>
          <w:lang w:val="es-ES_tradnl"/>
        </w:rPr>
      </w:pPr>
    </w:p>
    <w:p w:rsidR="00113E45" w:rsidRPr="00FF28B0" w:rsidRDefault="00113E45" w:rsidP="00FF28B0">
      <w:pPr>
        <w:ind w:left="851" w:right="760"/>
        <w:jc w:val="both"/>
        <w:rPr>
          <w:rFonts w:ascii="Palatino Linotype" w:hAnsi="Palatino Linotype"/>
          <w:i/>
        </w:rPr>
      </w:pPr>
      <w:r w:rsidRPr="000272B4">
        <w:rPr>
          <w:rFonts w:ascii="Palatino Linotype" w:hAnsi="Palatino Linotype"/>
          <w:i/>
        </w:rPr>
        <w:t>“</w:t>
      </w:r>
      <w:r w:rsidR="0059754E" w:rsidRPr="0059754E">
        <w:rPr>
          <w:rFonts w:ascii="Palatino Linotype" w:hAnsi="Palatino Linotype"/>
          <w:i/>
        </w:rPr>
        <w:t xml:space="preserve">Estando en tiempo y forma en términos de los artículos 12, 150, 157, 163 y demás relativos de la Ley de Transparencia y Acceso a la Información Pública del Estado de México y Municipios vigente, con respecto a su petición 00010/MELOCAM/IP/2019 mediante el sistema SAIMEX, se le informa: ESTE MUNICIPIO ESTA EN PROCESO DE INTEGRACIÓN DE RECOPILACIÓN DE INFORMACIÓN, DIAGNOSTICO Y ESTRUCTURA PARA INTEGRAR LA CORRESPONDIENTE SOLICITUD POR LO QUE </w:t>
      </w:r>
      <w:r w:rsidR="0059754E" w:rsidRPr="008D53EC">
        <w:rPr>
          <w:rFonts w:ascii="Palatino Linotype" w:hAnsi="Palatino Linotype"/>
          <w:b/>
          <w:i/>
          <w:u w:val="single"/>
        </w:rPr>
        <w:t>EN ESTE MOMENTO NO ES POSIBLE ATENDER DICHA PETICIÓN</w:t>
      </w:r>
      <w:r w:rsidR="0059754E" w:rsidRPr="0059754E">
        <w:rPr>
          <w:rFonts w:ascii="Palatino Linotype" w:hAnsi="Palatino Linotype"/>
          <w:i/>
        </w:rPr>
        <w:t xml:space="preserve"> ,SIN EMBARGO PUEDE CONOCER DE LOS TRÁMITES Y SERVICIOS EN LA PAGINA DE INTERNET WWW.MELCHOR-OCAMPO.GOB.MX. ASÍ MISMO LE COMENTO QUE RESPECTO AL REGISTRO DE UNIDADES ECONÓMICAS SE ENCUENTRA ACTUALIZANDO Y COTEJANDO LOS EXPEDIENTES FÍSICOS POR LO QUE DE ESA INFORMACIÓN NO SE CUENTA HASTA EL MOMENTO. </w:t>
      </w:r>
      <w:r w:rsidR="0059754E" w:rsidRPr="008D53EC">
        <w:rPr>
          <w:rFonts w:ascii="Palatino Linotype" w:hAnsi="Palatino Linotype"/>
          <w:b/>
          <w:i/>
          <w:u w:val="single"/>
        </w:rPr>
        <w:t>En virtud de lo anterior la presente solicitud se archiva como concluida</w:t>
      </w:r>
      <w:r w:rsidR="0059754E" w:rsidRPr="0059754E">
        <w:rPr>
          <w:rFonts w:ascii="Palatino Linotype" w:hAnsi="Palatino Linotype"/>
          <w:i/>
        </w:rPr>
        <w:t>, y en términos del artículo 176, 177 y 178 de la Ley de Transparencia y Acceso a la Información del Estado de México y Municipios vigente se hace de su conocimiento que tiene el derecho de interponer el recurso de revisión en un término de quince días hábiles</w:t>
      </w:r>
      <w:r w:rsidR="00FF28B0">
        <w:rPr>
          <w:rFonts w:ascii="Palatino Linotype" w:hAnsi="Palatino Linotype"/>
          <w:i/>
        </w:rPr>
        <w:t>.”</w:t>
      </w:r>
      <w:r w:rsidR="0059754E">
        <w:rPr>
          <w:rFonts w:ascii="Palatino Linotype" w:hAnsi="Palatino Linotype"/>
          <w:i/>
        </w:rPr>
        <w:t xml:space="preserve"> (sic)</w:t>
      </w:r>
    </w:p>
    <w:p w:rsidR="00113E45" w:rsidRPr="000272B4" w:rsidRDefault="00113E45" w:rsidP="00113E45">
      <w:pPr>
        <w:spacing w:line="360" w:lineRule="auto"/>
        <w:jc w:val="both"/>
        <w:rPr>
          <w:rFonts w:ascii="Palatino Linotype" w:hAnsi="Palatino Linotype" w:cs="Arial"/>
          <w:lang w:val="es-ES_tradnl"/>
        </w:rPr>
      </w:pPr>
    </w:p>
    <w:p w:rsidR="00113E45" w:rsidRPr="000272B4" w:rsidRDefault="00BB32CF" w:rsidP="00113E45">
      <w:pPr>
        <w:spacing w:line="360" w:lineRule="auto"/>
        <w:ind w:right="49"/>
        <w:jc w:val="both"/>
        <w:rPr>
          <w:rFonts w:ascii="Palatino Linotype" w:hAnsi="Palatino Linotype" w:cs="Arial"/>
        </w:rPr>
      </w:pPr>
      <w:r>
        <w:rPr>
          <w:rFonts w:ascii="Palatino Linotype" w:hAnsi="Palatino Linotype" w:cs="Arial"/>
        </w:rPr>
        <w:t>Sin que para el efecto el sujeto obligado a</w:t>
      </w:r>
      <w:r w:rsidR="00113E45" w:rsidRPr="000272B4">
        <w:rPr>
          <w:rFonts w:ascii="Palatino Linotype" w:hAnsi="Palatino Linotype" w:cs="Arial"/>
        </w:rPr>
        <w:t>djunta</w:t>
      </w:r>
      <w:r>
        <w:rPr>
          <w:rFonts w:ascii="Palatino Linotype" w:hAnsi="Palatino Linotype" w:cs="Arial"/>
        </w:rPr>
        <w:t>ra</w:t>
      </w:r>
      <w:r w:rsidR="00113E45" w:rsidRPr="000272B4">
        <w:rPr>
          <w:rFonts w:ascii="Palatino Linotype" w:hAnsi="Palatino Linotype" w:cs="Arial"/>
        </w:rPr>
        <w:t xml:space="preserve"> </w:t>
      </w:r>
      <w:r>
        <w:rPr>
          <w:rFonts w:ascii="Palatino Linotype" w:hAnsi="Palatino Linotype" w:cs="Arial"/>
        </w:rPr>
        <w:t>algún</w:t>
      </w:r>
      <w:r w:rsidR="00113E45" w:rsidRPr="000272B4">
        <w:rPr>
          <w:rFonts w:ascii="Palatino Linotype" w:hAnsi="Palatino Linotype" w:cs="Arial"/>
        </w:rPr>
        <w:t xml:space="preserve"> archivo electrónico.</w:t>
      </w:r>
    </w:p>
    <w:p w:rsidR="00113E45" w:rsidRPr="000272B4" w:rsidRDefault="00113E45" w:rsidP="00113E45">
      <w:pPr>
        <w:spacing w:line="360" w:lineRule="auto"/>
        <w:ind w:right="49"/>
        <w:jc w:val="both"/>
        <w:rPr>
          <w:rFonts w:ascii="Palatino Linotype" w:hAnsi="Palatino Linotype" w:cs="Arial"/>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8D53EC">
        <w:rPr>
          <w:rFonts w:ascii="Palatino Linotype" w:hAnsi="Palatino Linotype" w:cs="Arial"/>
          <w:b/>
        </w:rPr>
        <w:t>siete</w:t>
      </w:r>
      <w:r w:rsidRPr="000272B4">
        <w:rPr>
          <w:rFonts w:ascii="Palatino Linotype" w:hAnsi="Palatino Linotype" w:cs="Arial"/>
          <w:b/>
        </w:rPr>
        <w:t xml:space="preserve"> de </w:t>
      </w:r>
      <w:r w:rsidR="008D53EC">
        <w:rPr>
          <w:rFonts w:ascii="Palatino Linotype" w:hAnsi="Palatino Linotype" w:cs="Arial"/>
          <w:b/>
        </w:rPr>
        <w:t>marzo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 acto impugnado y razones o motivos de inconformidad, lo siguiente:</w:t>
      </w:r>
    </w:p>
    <w:p w:rsidR="00113E45" w:rsidRPr="000272B4" w:rsidRDefault="00113E45" w:rsidP="00113E45">
      <w:pPr>
        <w:spacing w:line="360" w:lineRule="auto"/>
        <w:ind w:right="49"/>
        <w:jc w:val="both"/>
        <w:rPr>
          <w:rFonts w:ascii="Palatino Linotype" w:hAnsi="Palatino Linotype" w:cs="Arial"/>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rPr>
        <w:t>Acto impugnado</w:t>
      </w:r>
      <w:r w:rsidRPr="000272B4">
        <w:rPr>
          <w:rFonts w:ascii="Palatino Linotype" w:hAnsi="Palatino Linotype" w:cs="Arial"/>
        </w:rPr>
        <w:t xml:space="preserve">: </w:t>
      </w:r>
    </w:p>
    <w:p w:rsidR="007B678F" w:rsidRPr="000272B4" w:rsidRDefault="007B678F" w:rsidP="00113E45">
      <w:pPr>
        <w:spacing w:line="360" w:lineRule="auto"/>
        <w:ind w:right="49"/>
        <w:jc w:val="both"/>
        <w:rPr>
          <w:rFonts w:ascii="Palatino Linotype" w:hAnsi="Palatino Linotype" w:cs="Arial"/>
        </w:rPr>
      </w:pPr>
    </w:p>
    <w:p w:rsidR="00113E45" w:rsidRPr="000272B4" w:rsidRDefault="00113E45" w:rsidP="008D53EC">
      <w:pPr>
        <w:ind w:right="51"/>
        <w:jc w:val="both"/>
        <w:rPr>
          <w:rFonts w:ascii="Palatino Linotype" w:hAnsi="Palatino Linotype"/>
          <w:i/>
          <w:color w:val="000000"/>
        </w:rPr>
      </w:pPr>
      <w:r w:rsidRPr="000272B4">
        <w:rPr>
          <w:rFonts w:ascii="Palatino Linotype" w:hAnsi="Palatino Linotype"/>
          <w:i/>
          <w:color w:val="000000"/>
        </w:rPr>
        <w:t>“</w:t>
      </w:r>
      <w:r w:rsidR="008D53EC" w:rsidRPr="008D53EC">
        <w:rPr>
          <w:rFonts w:ascii="Palatino Linotype" w:hAnsi="Palatino Linotype"/>
          <w:i/>
          <w:color w:val="000000"/>
        </w:rPr>
        <w:t>No se hace entrega de la información solicitada.</w:t>
      </w:r>
      <w:r w:rsidRPr="000272B4">
        <w:rPr>
          <w:rFonts w:ascii="Palatino Linotype" w:hAnsi="Palatino Linotype"/>
          <w:i/>
          <w:color w:val="000000"/>
        </w:rPr>
        <w:t>.” (Sic)</w:t>
      </w:r>
    </w:p>
    <w:p w:rsidR="00113E45" w:rsidRPr="000272B4" w:rsidRDefault="00113E45" w:rsidP="00113E45">
      <w:pPr>
        <w:spacing w:line="360" w:lineRule="auto"/>
        <w:ind w:right="49"/>
        <w:jc w:val="both"/>
        <w:rPr>
          <w:rFonts w:ascii="Palatino Linotype" w:hAnsi="Palatino Linotype"/>
          <w:i/>
          <w:color w:val="000000"/>
        </w:rPr>
      </w:pPr>
    </w:p>
    <w:p w:rsidR="00113E45"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7B678F" w:rsidRPr="000272B4" w:rsidRDefault="007B678F" w:rsidP="00113E45">
      <w:pPr>
        <w:spacing w:line="360" w:lineRule="auto"/>
        <w:ind w:right="49"/>
        <w:jc w:val="both"/>
        <w:rPr>
          <w:rFonts w:ascii="Palatino Linotype" w:hAnsi="Palatino Linotype" w:cs="Arial"/>
          <w:b/>
        </w:rPr>
      </w:pPr>
    </w:p>
    <w:p w:rsidR="00113E45" w:rsidRPr="000272B4" w:rsidRDefault="00113E45" w:rsidP="00113E45">
      <w:pPr>
        <w:ind w:right="51"/>
        <w:jc w:val="both"/>
        <w:rPr>
          <w:rFonts w:ascii="Palatino Linotype" w:hAnsi="Palatino Linotype"/>
          <w:i/>
          <w:color w:val="000000"/>
        </w:rPr>
      </w:pPr>
      <w:r w:rsidRPr="000272B4">
        <w:rPr>
          <w:rFonts w:ascii="Palatino Linotype" w:hAnsi="Palatino Linotype"/>
          <w:i/>
          <w:color w:val="000000"/>
        </w:rPr>
        <w:t>“</w:t>
      </w:r>
      <w:r w:rsidR="007B678F" w:rsidRPr="007B678F">
        <w:rPr>
          <w:rFonts w:ascii="Palatino Linotype" w:hAnsi="Palatino Linotype"/>
          <w:i/>
          <w:color w:val="000000"/>
        </w:rPr>
        <w:t>El sujeto obligado manifiesta incapacidad para entregar la información solicitada, aduciendo deficiencias en su integración</w:t>
      </w:r>
      <w:r w:rsidRPr="000272B4">
        <w:rPr>
          <w:rFonts w:ascii="Palatino Linotype" w:hAnsi="Palatino Linotype"/>
          <w:i/>
          <w:color w:val="000000"/>
        </w:rPr>
        <w:t>.” (sic)</w:t>
      </w:r>
    </w:p>
    <w:p w:rsidR="009E1A21" w:rsidRPr="007B678F" w:rsidRDefault="009E1A21" w:rsidP="007B678F">
      <w:pPr>
        <w:ind w:right="51"/>
        <w:jc w:val="both"/>
        <w:rPr>
          <w:rFonts w:ascii="Palatino Linotype" w:hAnsi="Palatino Linotype"/>
          <w:i/>
          <w:color w:val="000000"/>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Pr="000272B4">
        <w:rPr>
          <w:rFonts w:ascii="Palatino Linotype" w:hAnsi="Palatino Linotype" w:cs="Arial"/>
          <w:lang w:eastAsia="es-MX"/>
        </w:rPr>
        <w:t>No adjuntó ningún archivo a su recurso de revisión</w:t>
      </w:r>
      <w:r w:rsidRPr="000272B4">
        <w:rPr>
          <w:rFonts w:ascii="Palatino Linotype" w:hAnsi="Palatino Linotype" w:cs="Arial"/>
        </w:rPr>
        <w:t xml:space="preserve">. </w:t>
      </w:r>
    </w:p>
    <w:p w:rsidR="00113E45" w:rsidRPr="000272B4" w:rsidRDefault="00113E45"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7B678F">
        <w:rPr>
          <w:rFonts w:ascii="Palatino Linotype" w:hAnsi="Palatino Linotype" w:cs="Arial"/>
        </w:rPr>
        <w:t>siete</w:t>
      </w:r>
      <w:r w:rsidR="00FE3D0E">
        <w:rPr>
          <w:rFonts w:ascii="Palatino Linotype" w:hAnsi="Palatino Linotype" w:cs="Arial"/>
        </w:rPr>
        <w:t xml:space="preserve"> </w:t>
      </w:r>
      <w:r>
        <w:rPr>
          <w:rFonts w:ascii="Palatino Linotype" w:hAnsi="Palatino Linotype" w:cs="Arial"/>
        </w:rPr>
        <w:t xml:space="preserve">de </w:t>
      </w:r>
      <w:r w:rsidR="007B678F">
        <w:rPr>
          <w:rFonts w:ascii="Palatino Linotype" w:hAnsi="Palatino Linotype" w:cs="Arial"/>
        </w:rPr>
        <w:t>marzo</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7B678F">
        <w:rPr>
          <w:rFonts w:ascii="Palatino Linotype" w:hAnsi="Palatino Linotype" w:cs="Arial"/>
        </w:rPr>
        <w:t>trece</w:t>
      </w:r>
      <w:r>
        <w:rPr>
          <w:rFonts w:ascii="Palatino Linotype" w:hAnsi="Palatino Linotype" w:cs="Arial"/>
        </w:rPr>
        <w:t xml:space="preserve"> </w:t>
      </w:r>
      <w:r w:rsidRPr="00612F90">
        <w:rPr>
          <w:rFonts w:ascii="Palatino Linotype" w:hAnsi="Palatino Linotype" w:cs="Arial"/>
        </w:rPr>
        <w:t xml:space="preserve">de </w:t>
      </w:r>
      <w:r>
        <w:rPr>
          <w:rFonts w:ascii="Palatino Linotype" w:hAnsi="Palatino Linotype" w:cs="Arial"/>
        </w:rPr>
        <w:t>marzo</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113E45" w:rsidRPr="000272B4" w:rsidRDefault="00113E45" w:rsidP="00113E45">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el </w:t>
      </w:r>
      <w:r w:rsidRPr="000272B4">
        <w:rPr>
          <w:rFonts w:ascii="Palatino Linotype" w:hAnsi="Palatino Linotype" w:cs="Arial"/>
          <w:b/>
        </w:rPr>
        <w:t>SUJETO OBLIGADO y la parte RECURRENTE</w:t>
      </w:r>
      <w:r w:rsidRPr="000272B4">
        <w:rPr>
          <w:rFonts w:ascii="Palatino Linotype" w:hAnsi="Palatino Linotype" w:cs="Arial"/>
        </w:rPr>
        <w:t xml:space="preserve"> fueron omisos en presentar, pruebas, alegatos o en su caso informe justificado y/o las manifestaciones que estimarán convenientes,  en el plazo establecido para tal efecto, como se ilustra a continuación:</w:t>
      </w:r>
    </w:p>
    <w:p w:rsidR="00113E45" w:rsidRDefault="00113E45" w:rsidP="00113E45">
      <w:pPr>
        <w:widowControl w:val="0"/>
        <w:autoSpaceDE w:val="0"/>
        <w:autoSpaceDN w:val="0"/>
        <w:adjustRightInd w:val="0"/>
        <w:spacing w:line="360" w:lineRule="auto"/>
        <w:jc w:val="both"/>
        <w:rPr>
          <w:rFonts w:ascii="Palatino Linotype" w:hAnsi="Palatino Linotype" w:cs="Arial"/>
        </w:rPr>
      </w:pPr>
    </w:p>
    <w:p w:rsidR="007B678F" w:rsidRDefault="007B678F" w:rsidP="007B678F">
      <w:pPr>
        <w:widowControl w:val="0"/>
        <w:autoSpaceDE w:val="0"/>
        <w:autoSpaceDN w:val="0"/>
        <w:adjustRightInd w:val="0"/>
        <w:spacing w:line="360" w:lineRule="auto"/>
        <w:jc w:val="center"/>
        <w:rPr>
          <w:rFonts w:ascii="Palatino Linotype" w:hAnsi="Palatino Linotype" w:cs="Arial"/>
        </w:rPr>
      </w:pPr>
      <w:r>
        <w:rPr>
          <w:noProof/>
          <w:lang w:val="es-MX" w:eastAsia="es-MX"/>
        </w:rPr>
        <w:drawing>
          <wp:inline distT="0" distB="0" distL="0" distR="0" wp14:anchorId="154FA955" wp14:editId="52F88009">
            <wp:extent cx="4286707" cy="2929741"/>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78" t="5331" r="23748" b="31635"/>
                    <a:stretch/>
                  </pic:blipFill>
                  <pic:spPr bwMode="auto">
                    <a:xfrm>
                      <a:off x="0" y="0"/>
                      <a:ext cx="4307896" cy="2944222"/>
                    </a:xfrm>
                    <a:prstGeom prst="rect">
                      <a:avLst/>
                    </a:prstGeom>
                    <a:ln>
                      <a:noFill/>
                    </a:ln>
                    <a:extLst>
                      <a:ext uri="{53640926-AAD7-44D8-BBD7-CCE9431645EC}">
                        <a14:shadowObscured xmlns:a14="http://schemas.microsoft.com/office/drawing/2010/main"/>
                      </a:ext>
                    </a:extLst>
                  </pic:spPr>
                </pic:pic>
              </a:graphicData>
            </a:graphic>
          </wp:inline>
        </w:drawing>
      </w:r>
    </w:p>
    <w:p w:rsidR="00FE3D0E" w:rsidRPr="000272B4" w:rsidRDefault="00FE3D0E" w:rsidP="00113E45">
      <w:pPr>
        <w:widowControl w:val="0"/>
        <w:autoSpaceDE w:val="0"/>
        <w:autoSpaceDN w:val="0"/>
        <w:adjustRightInd w:val="0"/>
        <w:spacing w:line="360" w:lineRule="auto"/>
        <w:jc w:val="center"/>
        <w:rPr>
          <w:rFonts w:ascii="Palatino Linotype" w:hAnsi="Palatino Linotype" w:cs="Arial"/>
          <w:noProof/>
          <w:lang w:val="es-MX" w:eastAsia="es-MX"/>
        </w:rPr>
      </w:pPr>
    </w:p>
    <w:p w:rsidR="007B678F" w:rsidRDefault="00113E45" w:rsidP="007B678F">
      <w:pPr>
        <w:spacing w:line="360" w:lineRule="auto"/>
        <w:jc w:val="both"/>
        <w:rPr>
          <w:rFonts w:ascii="Palatino Linotype" w:hAnsi="Palatino Linotype" w:cs="Arial"/>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7B678F">
        <w:rPr>
          <w:rFonts w:ascii="Palatino Linotype" w:hAnsi="Palatino Linotype" w:cs="Arial"/>
        </w:rPr>
        <w:t>veintiséis</w:t>
      </w:r>
      <w:r w:rsidRPr="00311506">
        <w:rPr>
          <w:rFonts w:ascii="Palatino Linotype" w:hAnsi="Palatino Linotype" w:cs="Arial"/>
        </w:rPr>
        <w:t xml:space="preserve"> de </w:t>
      </w:r>
      <w:r w:rsidR="007B678F">
        <w:rPr>
          <w:rFonts w:ascii="Palatino Linotype" w:hAnsi="Palatino Linotype" w:cs="Arial"/>
        </w:rPr>
        <w:t>marzo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en términos del artículo 185 fracción VI de la Ley de Transparencia y Acceso a la Información Pública del Estado de México y Municipios,</w:t>
      </w:r>
      <w:r w:rsidR="007B678F" w:rsidRPr="00B83DBE">
        <w:rPr>
          <w:rFonts w:ascii="Palatino Linotype" w:hAnsi="Palatino Linotype" w:cs="Arial"/>
        </w:rPr>
        <w:t xml:space="preserve"> ordenándose turnar el expediente a la </w:t>
      </w:r>
      <w:r w:rsidR="007B678F" w:rsidRPr="008F484A">
        <w:rPr>
          <w:rFonts w:ascii="Palatino Linotype" w:hAnsi="Palatino Linotype" w:cs="Arial"/>
        </w:rPr>
        <w:t>resolución que en derecho proceda</w:t>
      </w:r>
      <w:r w:rsidR="008F484A">
        <w:rPr>
          <w:rFonts w:ascii="Palatino Linotype" w:hAnsi="Palatino Linotype" w:cs="Arial"/>
        </w:rPr>
        <w:t>,</w:t>
      </w:r>
      <w:r w:rsidR="007B678F" w:rsidRPr="008F484A">
        <w:rPr>
          <w:rFonts w:ascii="Palatino Linotype" w:hAnsi="Palatino Linotype" w:cs="Arial"/>
        </w:rPr>
        <w:t xml:space="preserve"> mediante acuerdo de fecha </w:t>
      </w:r>
      <w:r w:rsidR="008F484A">
        <w:rPr>
          <w:rFonts w:ascii="Palatino Linotype" w:hAnsi="Palatino Linotype" w:cs="Arial"/>
        </w:rPr>
        <w:t>tres</w:t>
      </w:r>
      <w:r w:rsidR="007B678F" w:rsidRPr="008F484A">
        <w:rPr>
          <w:rFonts w:ascii="Palatino Linotype" w:hAnsi="Palatino Linotype" w:cs="Arial"/>
        </w:rPr>
        <w:t xml:space="preserve"> de mayo de dos mil diecinueve y con fundamento en el artículo 181 tercer </w:t>
      </w:r>
      <w:r w:rsidR="007B678F" w:rsidRPr="008F484A">
        <w:rPr>
          <w:rFonts w:ascii="Palatino Linotype" w:hAnsi="Palatino Linotype" w:cs="Arial"/>
        </w:rPr>
        <w:lastRenderedPageBreak/>
        <w:t>pá</w:t>
      </w:r>
      <w:r w:rsidR="007B678F" w:rsidRPr="00B83DBE">
        <w:rPr>
          <w:rFonts w:ascii="Palatino Linotype" w:hAnsi="Palatino Linotype" w:cs="Arial"/>
        </w:rPr>
        <w:t>rrafo de la Ley de Transparencia y Acceso a la Información Pública del Estado de México y Municipios, se notificó que el plazo de 30 días para resolver los recursos de revisión, serían ampliados por un periodo de 15 días hábiles adicionales, debido a la naturaleza, y complejidad del asunto y para un mejor estudio.</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w:t>
      </w:r>
      <w:r w:rsidRPr="00311506">
        <w:rPr>
          <w:rFonts w:ascii="Palatino Linotype" w:hAnsi="Palatino Linotype" w:cs="Arial"/>
        </w:rPr>
        <w:lastRenderedPageBreak/>
        <w:t>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w:t>
      </w:r>
      <w:r w:rsidRPr="00311506">
        <w:rPr>
          <w:rFonts w:ascii="Palatino Linotype" w:hAnsi="Palatino Linotype" w:cs="Arial"/>
        </w:rPr>
        <w:lastRenderedPageBreak/>
        <w:t>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13E45" w:rsidRPr="00204F41"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DD4185">
        <w:rPr>
          <w:rFonts w:ascii="Palatino Linotype" w:hAnsi="Palatino Linotype" w:cs="Arial"/>
          <w:i/>
          <w:sz w:val="22"/>
          <w:szCs w:val="22"/>
        </w:rPr>
        <w:lastRenderedPageBreak/>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E65E68" w:rsidRPr="00311506"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b/>
        </w:rPr>
        <w:t>CUARTO.</w:t>
      </w:r>
      <w:r w:rsidRPr="00311506">
        <w:rPr>
          <w:rFonts w:ascii="Palatino Linotype" w:hAnsi="Palatino Linotype" w:cs="Arial"/>
        </w:rPr>
        <w:t xml:space="preserve"> </w:t>
      </w:r>
      <w:r w:rsidRPr="00311506">
        <w:rPr>
          <w:rFonts w:ascii="Palatino Linotype" w:hAnsi="Palatino Linotype" w:cs="Arial"/>
          <w:b/>
        </w:rPr>
        <w:t>Estudio y resolución del asunto.</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7E5E35">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Pr>
          <w:rFonts w:ascii="Palatino Linotype" w:hAnsi="Palatino Linotype" w:cs="Arial"/>
        </w:rPr>
        <w:t>es</w:t>
      </w:r>
      <w:r w:rsidRPr="007E5E35">
        <w:rPr>
          <w:rFonts w:ascii="Palatino Linotype" w:hAnsi="Palatino Linotype" w:cs="Arial"/>
        </w:rPr>
        <w:t xml:space="preserve"> parte, en concordancia con el párrafo tercero del artículo 1 de la Constitución Federal y el diverso 8 de la Ley de Transparencia local.</w:t>
      </w:r>
    </w:p>
    <w:p w:rsidR="00113E45" w:rsidRPr="00311506" w:rsidRDefault="00113E45" w:rsidP="00113E45">
      <w:pPr>
        <w:tabs>
          <w:tab w:val="left" w:pos="709"/>
        </w:tabs>
        <w:spacing w:line="360" w:lineRule="auto"/>
        <w:jc w:val="both"/>
        <w:rPr>
          <w:rFonts w:ascii="Palatino Linotype" w:hAnsi="Palatino Linotype" w:cs="Arial"/>
        </w:rPr>
      </w:pPr>
    </w:p>
    <w:p w:rsidR="00113E45" w:rsidRDefault="00113E45" w:rsidP="000D1D04">
      <w:pPr>
        <w:spacing w:line="360" w:lineRule="auto"/>
        <w:jc w:val="both"/>
        <w:rPr>
          <w:rFonts w:ascii="Palatino Linotype" w:hAnsi="Palatino Linotype"/>
        </w:rPr>
      </w:pPr>
      <w:r w:rsidRPr="000D1D04">
        <w:rPr>
          <w:rFonts w:ascii="Palatino Linotype" w:hAnsi="Palatino Linotype"/>
        </w:rPr>
        <w:lastRenderedPageBreak/>
        <w:t xml:space="preserve">Por tal motivo es necesario hacer alusión a lo que </w:t>
      </w:r>
      <w:r w:rsidR="001E78AA">
        <w:rPr>
          <w:rFonts w:ascii="Palatino Linotype" w:hAnsi="Palatino Linotype"/>
        </w:rPr>
        <w:t>e</w:t>
      </w:r>
      <w:r w:rsidRPr="000D1D04">
        <w:rPr>
          <w:rFonts w:ascii="Palatino Linotype" w:hAnsi="Palatino Linotype"/>
        </w:rPr>
        <w:t>l hoy recurrente requirió, le fuese entregado por parte del sujeto obligado:</w:t>
      </w:r>
    </w:p>
    <w:p w:rsidR="00113E45" w:rsidRDefault="00113E45" w:rsidP="00113E45">
      <w:pPr>
        <w:tabs>
          <w:tab w:val="left" w:pos="709"/>
        </w:tabs>
        <w:spacing w:line="360" w:lineRule="auto"/>
        <w:jc w:val="both"/>
        <w:rPr>
          <w:rFonts w:ascii="Palatino Linotype" w:hAnsi="Palatino Linotype"/>
        </w:rPr>
      </w:pPr>
    </w:p>
    <w:p w:rsidR="00113E45" w:rsidRPr="0023424F" w:rsidRDefault="004601DF" w:rsidP="00E65E68">
      <w:pPr>
        <w:tabs>
          <w:tab w:val="left" w:pos="709"/>
        </w:tabs>
        <w:spacing w:line="360" w:lineRule="auto"/>
        <w:ind w:left="709" w:right="474"/>
        <w:jc w:val="both"/>
        <w:rPr>
          <w:rFonts w:ascii="Palatino Linotype" w:hAnsi="Palatino Linotype" w:cs="Arial"/>
          <w:i/>
          <w:lang w:eastAsia="es-MX"/>
        </w:rPr>
      </w:pPr>
      <w:r w:rsidRPr="00852257">
        <w:rPr>
          <w:rFonts w:ascii="Palatino Linotype" w:hAnsi="Palatino Linotype" w:cs="Arial"/>
          <w:i/>
          <w:lang w:eastAsia="es-MX"/>
        </w:rPr>
        <w:t>“</w:t>
      </w:r>
      <w:r w:rsidRPr="004D2EA1">
        <w:rPr>
          <w:rFonts w:ascii="Palatino Linotype" w:hAnsi="Palatino Linotype" w:cs="Arial"/>
          <w:i/>
          <w:lang w:eastAsia="es-MX"/>
        </w:rPr>
        <w:t>Solicito me sea entregada vía Saimex la copia de la licencia de funcionamiento y visto bueno de protección civil del expendio de bebidas alcohólicas denominado "Yamila's", sito en calle Ignacio zaragoza sin número, entre Av profesor Crispin Pérez poniente y calle Deportistas (ver ubicación en archivo adjunto) y que abrirá el próximo 14 de febrero de 2019, así como información referente al marco normativo o legal vigente que permite la instalación de un expendio de bebidas alcohólicas a un costado de un centro público de educación preescolar</w:t>
      </w:r>
      <w:r w:rsidRPr="00852257">
        <w:rPr>
          <w:rFonts w:ascii="Palatino Linotype" w:hAnsi="Palatino Linotype" w:cs="Arial"/>
          <w:i/>
          <w:lang w:eastAsia="es-MX"/>
        </w:rPr>
        <w:t>. “</w:t>
      </w:r>
      <w:r w:rsidRPr="000272B4">
        <w:rPr>
          <w:rFonts w:ascii="Palatino Linotype" w:hAnsi="Palatino Linotype" w:cs="Arial"/>
          <w:i/>
          <w:lang w:eastAsia="es-MX"/>
        </w:rPr>
        <w:t>(sic)</w:t>
      </w:r>
    </w:p>
    <w:p w:rsidR="00113E45" w:rsidRDefault="00113E45" w:rsidP="00113E45">
      <w:pPr>
        <w:autoSpaceDE w:val="0"/>
        <w:autoSpaceDN w:val="0"/>
        <w:adjustRightInd w:val="0"/>
        <w:spacing w:line="360" w:lineRule="auto"/>
        <w:ind w:right="18"/>
        <w:jc w:val="both"/>
        <w:rPr>
          <w:rFonts w:ascii="Palatino Linotype" w:hAnsi="Palatino Linotype" w:cs="Arial"/>
        </w:rPr>
      </w:pPr>
    </w:p>
    <w:p w:rsidR="00195B24" w:rsidRDefault="001E78AA" w:rsidP="00195B24">
      <w:pPr>
        <w:tabs>
          <w:tab w:val="left" w:pos="7938"/>
        </w:tabs>
        <w:spacing w:line="360" w:lineRule="auto"/>
        <w:jc w:val="both"/>
        <w:rPr>
          <w:rFonts w:ascii="Palatino Linotype" w:hAnsi="Palatino Linotype" w:cs="Arial"/>
        </w:rPr>
      </w:pPr>
      <w:r>
        <w:rPr>
          <w:rFonts w:ascii="Palatino Linotype" w:hAnsi="Palatino Linotype" w:cs="Arial"/>
        </w:rPr>
        <w:t xml:space="preserve">De la </w:t>
      </w:r>
      <w:r w:rsidR="00195B24">
        <w:rPr>
          <w:rFonts w:ascii="Palatino Linotype" w:hAnsi="Palatino Linotype" w:cs="Arial"/>
        </w:rPr>
        <w:t xml:space="preserve">presente </w:t>
      </w:r>
      <w:r>
        <w:rPr>
          <w:rFonts w:ascii="Palatino Linotype" w:hAnsi="Palatino Linotype" w:cs="Arial"/>
        </w:rPr>
        <w:t xml:space="preserve">solicitud se </w:t>
      </w:r>
      <w:r w:rsidR="00195B24">
        <w:rPr>
          <w:rFonts w:ascii="Palatino Linotype" w:hAnsi="Palatino Linotype" w:cs="Arial"/>
        </w:rPr>
        <w:t>identifica que se requiere lo siguiente:</w:t>
      </w:r>
    </w:p>
    <w:p w:rsidR="00195B24" w:rsidRDefault="00195B24" w:rsidP="00687ACF">
      <w:pPr>
        <w:tabs>
          <w:tab w:val="left" w:pos="7938"/>
        </w:tabs>
        <w:spacing w:line="360" w:lineRule="auto"/>
        <w:ind w:left="851" w:right="1134"/>
        <w:jc w:val="both"/>
        <w:rPr>
          <w:rFonts w:ascii="Palatino Linotype" w:hAnsi="Palatino Linotype"/>
          <w:lang w:val="es-ES_tradnl"/>
        </w:rPr>
      </w:pPr>
    </w:p>
    <w:p w:rsidR="004601DF" w:rsidRPr="004601DF" w:rsidRDefault="00113E45" w:rsidP="00687ACF">
      <w:pPr>
        <w:tabs>
          <w:tab w:val="left" w:pos="7938"/>
        </w:tabs>
        <w:spacing w:line="360" w:lineRule="auto"/>
        <w:ind w:left="851" w:right="1134"/>
        <w:jc w:val="both"/>
        <w:rPr>
          <w:rFonts w:ascii="Palatino Linotype" w:hAnsi="Palatino Linotype" w:cs="Arial"/>
          <w:lang w:eastAsia="es-MX"/>
        </w:rPr>
      </w:pPr>
      <w:r w:rsidRPr="004601DF">
        <w:rPr>
          <w:rFonts w:ascii="Palatino Linotype" w:hAnsi="Palatino Linotype"/>
          <w:lang w:val="es-ES_tradnl"/>
        </w:rPr>
        <w:t>a.-</w:t>
      </w:r>
      <w:r w:rsidR="00687ACF" w:rsidRPr="004601DF">
        <w:rPr>
          <w:rFonts w:ascii="Palatino Linotype" w:hAnsi="Palatino Linotype"/>
          <w:lang w:val="es-ES_tradnl"/>
        </w:rPr>
        <w:t xml:space="preserve"> </w:t>
      </w:r>
      <w:r w:rsidR="004601DF" w:rsidRPr="004601DF">
        <w:rPr>
          <w:rFonts w:ascii="Palatino Linotype" w:hAnsi="Palatino Linotype" w:cs="Arial"/>
          <w:lang w:eastAsia="es-MX"/>
        </w:rPr>
        <w:t xml:space="preserve">Copia de </w:t>
      </w:r>
      <w:r w:rsidR="004601DF">
        <w:rPr>
          <w:rFonts w:ascii="Palatino Linotype" w:hAnsi="Palatino Linotype" w:cs="Arial"/>
          <w:lang w:eastAsia="es-MX"/>
        </w:rPr>
        <w:t>la licencia de funcionamiento.</w:t>
      </w:r>
    </w:p>
    <w:p w:rsidR="00687ACF" w:rsidRPr="004601DF" w:rsidRDefault="004601DF" w:rsidP="00687ACF">
      <w:pPr>
        <w:tabs>
          <w:tab w:val="left" w:pos="7938"/>
        </w:tabs>
        <w:spacing w:line="360" w:lineRule="auto"/>
        <w:ind w:left="851" w:right="1134"/>
        <w:jc w:val="both"/>
        <w:rPr>
          <w:rFonts w:ascii="Palatino Linotype" w:hAnsi="Palatino Linotype" w:cs="Arial"/>
          <w:lang w:eastAsia="es-MX"/>
        </w:rPr>
      </w:pPr>
      <w:r w:rsidRPr="004601DF">
        <w:rPr>
          <w:rFonts w:ascii="Palatino Linotype" w:hAnsi="Palatino Linotype" w:cs="Arial"/>
          <w:lang w:eastAsia="es-MX"/>
        </w:rPr>
        <w:t>b.- Visto bueno de protección civil del expendio de bebidas alcohólicas denominado "Yamila's", sito en calle Ignacio zaragoza sin número, entre Av profesor Crispin Pérez poniente y calle Deportistas</w:t>
      </w:r>
      <w:r>
        <w:rPr>
          <w:rFonts w:ascii="Palatino Linotype" w:hAnsi="Palatino Linotype" w:cs="Arial"/>
          <w:lang w:eastAsia="es-MX"/>
        </w:rPr>
        <w:t>.</w:t>
      </w:r>
    </w:p>
    <w:p w:rsidR="000D3560" w:rsidRPr="004601DF" w:rsidRDefault="004601DF" w:rsidP="00687ACF">
      <w:pPr>
        <w:tabs>
          <w:tab w:val="left" w:pos="7938"/>
        </w:tabs>
        <w:spacing w:line="360" w:lineRule="auto"/>
        <w:ind w:left="851" w:right="1134"/>
        <w:jc w:val="both"/>
        <w:rPr>
          <w:rFonts w:ascii="Palatino Linotype" w:hAnsi="Palatino Linotype" w:cs="Arial"/>
          <w:lang w:eastAsia="es-MX"/>
        </w:rPr>
      </w:pPr>
      <w:r w:rsidRPr="004601DF">
        <w:rPr>
          <w:rFonts w:ascii="Palatino Linotype" w:hAnsi="Palatino Linotype" w:cs="Arial"/>
          <w:lang w:eastAsia="es-MX"/>
        </w:rPr>
        <w:t>c</w:t>
      </w:r>
      <w:r w:rsidR="00687ACF" w:rsidRPr="004601DF">
        <w:rPr>
          <w:rFonts w:ascii="Palatino Linotype" w:hAnsi="Palatino Linotype" w:cs="Arial"/>
          <w:lang w:eastAsia="es-MX"/>
        </w:rPr>
        <w:t xml:space="preserve">.- </w:t>
      </w:r>
      <w:r w:rsidRPr="004601DF">
        <w:rPr>
          <w:rFonts w:ascii="Palatino Linotype" w:hAnsi="Palatino Linotype" w:cs="Arial"/>
          <w:lang w:eastAsia="es-MX"/>
        </w:rPr>
        <w:t>Marco normativo o legal vigente que permite la instalación de un expendio de bebidas alcohólicas a un costado de un centro público de educación preescolar</w:t>
      </w:r>
      <w:r>
        <w:rPr>
          <w:rFonts w:ascii="Palatino Linotype" w:hAnsi="Palatino Linotype" w:cs="Arial"/>
          <w:lang w:eastAsia="es-MX"/>
        </w:rPr>
        <w:t>.</w:t>
      </w:r>
    </w:p>
    <w:p w:rsidR="00953982" w:rsidRPr="004601DF" w:rsidRDefault="00953982" w:rsidP="00113E45">
      <w:pPr>
        <w:tabs>
          <w:tab w:val="left" w:pos="7938"/>
        </w:tabs>
        <w:spacing w:line="360" w:lineRule="auto"/>
        <w:jc w:val="both"/>
        <w:rPr>
          <w:rFonts w:ascii="Palatino Linotype" w:hAnsi="Palatino Linotype" w:cs="Arial"/>
        </w:rPr>
      </w:pPr>
    </w:p>
    <w:p w:rsidR="00EE50A2" w:rsidRPr="00FF28B0" w:rsidRDefault="00195B24" w:rsidP="00EE50A2">
      <w:pPr>
        <w:tabs>
          <w:tab w:val="left" w:pos="7938"/>
        </w:tabs>
        <w:spacing w:line="360" w:lineRule="auto"/>
        <w:jc w:val="both"/>
        <w:rPr>
          <w:rFonts w:ascii="Palatino Linotype" w:hAnsi="Palatino Linotype"/>
          <w:i/>
        </w:rPr>
      </w:pPr>
      <w:r>
        <w:rPr>
          <w:rFonts w:ascii="Palatino Linotype" w:hAnsi="Palatino Linotype" w:cs="Arial"/>
        </w:rPr>
        <w:t xml:space="preserve">Para lo cual el sujeto obligado a través de </w:t>
      </w:r>
      <w:r w:rsidR="00780C57">
        <w:rPr>
          <w:rFonts w:ascii="Palatino Linotype" w:hAnsi="Palatino Linotype" w:cs="Arial"/>
        </w:rPr>
        <w:t>la Titular de la</w:t>
      </w:r>
      <w:r>
        <w:rPr>
          <w:rFonts w:ascii="Palatino Linotype" w:hAnsi="Palatino Linotype" w:cs="Arial"/>
        </w:rPr>
        <w:t xml:space="preserve"> Unidad de Transparencia</w:t>
      </w:r>
      <w:r w:rsidR="00780C57">
        <w:rPr>
          <w:rFonts w:ascii="Palatino Linotype" w:hAnsi="Palatino Linotype" w:cs="Arial"/>
        </w:rPr>
        <w:t xml:space="preserve"> manifestó de forma económica a trav</w:t>
      </w:r>
      <w:r w:rsidR="00EE50A2">
        <w:rPr>
          <w:rFonts w:ascii="Palatino Linotype" w:hAnsi="Palatino Linotype" w:cs="Arial"/>
        </w:rPr>
        <w:t>és del SAIMEX</w:t>
      </w:r>
      <w:r w:rsidR="000D3560">
        <w:rPr>
          <w:rFonts w:ascii="Palatino Linotype" w:hAnsi="Palatino Linotype" w:cs="Arial"/>
        </w:rPr>
        <w:t>, entre otras cosas, lo siguiente</w:t>
      </w:r>
      <w:r w:rsidR="00EE50A2">
        <w:rPr>
          <w:rFonts w:ascii="Palatino Linotype" w:hAnsi="Palatino Linotype" w:cs="Arial"/>
        </w:rPr>
        <w:t xml:space="preserve">: </w:t>
      </w:r>
      <w:r w:rsidR="00EE50A2" w:rsidRPr="000272B4">
        <w:rPr>
          <w:rFonts w:ascii="Palatino Linotype" w:hAnsi="Palatino Linotype"/>
          <w:i/>
        </w:rPr>
        <w:lastRenderedPageBreak/>
        <w:t>“</w:t>
      </w:r>
      <w:r w:rsidR="00EE50A2">
        <w:rPr>
          <w:rFonts w:ascii="Palatino Linotype" w:hAnsi="Palatino Linotype"/>
          <w:i/>
        </w:rPr>
        <w:t>…</w:t>
      </w:r>
      <w:r w:rsidR="00B844FE" w:rsidRPr="005778DA">
        <w:rPr>
          <w:rFonts w:ascii="Palatino Linotype" w:hAnsi="Palatino Linotype"/>
          <w:b/>
          <w:i/>
          <w:u w:val="single"/>
        </w:rPr>
        <w:t>con respecto a s</w:t>
      </w:r>
      <w:r w:rsidR="005B18DF" w:rsidRPr="005778DA">
        <w:rPr>
          <w:rFonts w:ascii="Palatino Linotype" w:hAnsi="Palatino Linotype"/>
          <w:b/>
          <w:i/>
          <w:u w:val="single"/>
        </w:rPr>
        <w:t>u petición</w:t>
      </w:r>
      <w:r w:rsidR="005B18DF">
        <w:rPr>
          <w:rFonts w:ascii="Palatino Linotype" w:hAnsi="Palatino Linotype"/>
          <w:i/>
        </w:rPr>
        <w:t xml:space="preserve"> 00010/MELOCAM/IP/2019…</w:t>
      </w:r>
      <w:r w:rsidR="00B844FE" w:rsidRPr="0059754E">
        <w:rPr>
          <w:rFonts w:ascii="Palatino Linotype" w:hAnsi="Palatino Linotype"/>
          <w:i/>
        </w:rPr>
        <w:t xml:space="preserve"> </w:t>
      </w:r>
      <w:r w:rsidR="00B844FE" w:rsidRPr="005778DA">
        <w:rPr>
          <w:rFonts w:ascii="Palatino Linotype" w:hAnsi="Palatino Linotype"/>
          <w:b/>
          <w:i/>
          <w:u w:val="single"/>
        </w:rPr>
        <w:t>se le informa</w:t>
      </w:r>
      <w:r w:rsidR="00B844FE" w:rsidRPr="0059754E">
        <w:rPr>
          <w:rFonts w:ascii="Palatino Linotype" w:hAnsi="Palatino Linotype"/>
          <w:i/>
        </w:rPr>
        <w:t xml:space="preserve">: ESTE MUNICIPIO ESTA EN PROCESO DE INTEGRACIÓN DE RECOPILACIÓN DE INFORMACIÓN, DIAGNOSTICO Y ESTRUCTURA PARA INTEGRAR LA CORRESPONDIENTE SOLICITUD POR LO QUE </w:t>
      </w:r>
      <w:r w:rsidR="00B844FE" w:rsidRPr="008D53EC">
        <w:rPr>
          <w:rFonts w:ascii="Palatino Linotype" w:hAnsi="Palatino Linotype"/>
          <w:b/>
          <w:i/>
          <w:u w:val="single"/>
        </w:rPr>
        <w:t>EN ESTE MOMENTO NO ES POSIBLE ATENDER DICHA PETICIÓN</w:t>
      </w:r>
      <w:r w:rsidR="00B844FE" w:rsidRPr="0059754E">
        <w:rPr>
          <w:rFonts w:ascii="Palatino Linotype" w:hAnsi="Palatino Linotype"/>
          <w:i/>
        </w:rPr>
        <w:t xml:space="preserve"> ,SIN EMBARGO PUEDE CONOCER DE LOS TRÁMITES Y SERVICIOS EN LA PAGINA DE INTERNET WWW.MELCHOR-OCAMPO.GOB.MX</w:t>
      </w:r>
      <w:r w:rsidR="005778DA">
        <w:rPr>
          <w:rFonts w:ascii="Palatino Linotype" w:hAnsi="Palatino Linotype"/>
          <w:i/>
        </w:rPr>
        <w:t>…</w:t>
      </w:r>
      <w:r w:rsidR="00B844FE" w:rsidRPr="0059754E">
        <w:rPr>
          <w:rFonts w:ascii="Palatino Linotype" w:hAnsi="Palatino Linotype"/>
          <w:i/>
        </w:rPr>
        <w:t xml:space="preserve"> </w:t>
      </w:r>
      <w:r w:rsidR="00B844FE" w:rsidRPr="005B18DF">
        <w:rPr>
          <w:rFonts w:ascii="Palatino Linotype" w:hAnsi="Palatino Linotype"/>
          <w:b/>
          <w:i/>
          <w:u w:val="single"/>
        </w:rPr>
        <w:t>POR LO QUE DE ESA INFORMACIÓN NO SE CUENTA HASTA EL MOMENTO</w:t>
      </w:r>
      <w:r w:rsidR="00B844FE" w:rsidRPr="0059754E">
        <w:rPr>
          <w:rFonts w:ascii="Palatino Linotype" w:hAnsi="Palatino Linotype"/>
          <w:i/>
        </w:rPr>
        <w:t xml:space="preserve">. </w:t>
      </w:r>
      <w:r w:rsidR="00B844FE" w:rsidRPr="008D53EC">
        <w:rPr>
          <w:rFonts w:ascii="Palatino Linotype" w:hAnsi="Palatino Linotype"/>
          <w:b/>
          <w:i/>
          <w:u w:val="single"/>
        </w:rPr>
        <w:t>En virtud de lo anterior la presente solicitud se archiva como concluida</w:t>
      </w:r>
      <w:r w:rsidR="00EE50A2" w:rsidRPr="00FF28B0">
        <w:rPr>
          <w:rFonts w:ascii="Palatino Linotype" w:hAnsi="Palatino Linotype"/>
          <w:i/>
        </w:rPr>
        <w:t>.</w:t>
      </w:r>
      <w:r w:rsidR="00EE50A2">
        <w:rPr>
          <w:rFonts w:ascii="Palatino Linotype" w:hAnsi="Palatino Linotype"/>
          <w:i/>
        </w:rPr>
        <w:t>..”</w:t>
      </w:r>
      <w:r w:rsidR="008D76CC">
        <w:rPr>
          <w:rFonts w:ascii="Palatino Linotype" w:hAnsi="Palatino Linotype"/>
          <w:i/>
        </w:rPr>
        <w:t xml:space="preserve"> (sic).</w:t>
      </w:r>
    </w:p>
    <w:p w:rsidR="00195B24" w:rsidRDefault="00195B24" w:rsidP="00113E45">
      <w:pPr>
        <w:tabs>
          <w:tab w:val="left" w:pos="7938"/>
        </w:tabs>
        <w:spacing w:line="360" w:lineRule="auto"/>
        <w:jc w:val="both"/>
        <w:rPr>
          <w:rFonts w:ascii="Palatino Linotype" w:hAnsi="Palatino Linotype" w:cs="Arial"/>
        </w:rPr>
      </w:pPr>
    </w:p>
    <w:p w:rsidR="00D44D83" w:rsidRDefault="006337C6" w:rsidP="00113E45">
      <w:pPr>
        <w:tabs>
          <w:tab w:val="left" w:pos="7938"/>
        </w:tabs>
        <w:spacing w:line="360" w:lineRule="auto"/>
        <w:jc w:val="both"/>
        <w:rPr>
          <w:rFonts w:ascii="Palatino Linotype" w:hAnsi="Palatino Linotype" w:cs="Arial"/>
        </w:rPr>
      </w:pPr>
      <w:r w:rsidRPr="00156B8D">
        <w:rPr>
          <w:rFonts w:ascii="Palatino Linotype" w:hAnsi="Palatino Linotype" w:cs="Arial"/>
        </w:rPr>
        <w:t>Si bien</w:t>
      </w:r>
      <w:r w:rsidR="00F82136" w:rsidRPr="00156B8D">
        <w:rPr>
          <w:rFonts w:ascii="Palatino Linotype" w:hAnsi="Palatino Linotype" w:cs="Arial"/>
        </w:rPr>
        <w:t xml:space="preserve"> es cierto que</w:t>
      </w:r>
      <w:r w:rsidRPr="00156B8D">
        <w:rPr>
          <w:rFonts w:ascii="Palatino Linotype" w:hAnsi="Palatino Linotype" w:cs="Arial"/>
        </w:rPr>
        <w:t xml:space="preserve"> la Titular de la Unidad de Transparencia es </w:t>
      </w:r>
      <w:r w:rsidR="0099461B" w:rsidRPr="00156B8D">
        <w:rPr>
          <w:rFonts w:ascii="Palatino Linotype" w:hAnsi="Palatino Linotype" w:cs="Arial"/>
        </w:rPr>
        <w:t>la</w:t>
      </w:r>
      <w:r w:rsidRPr="00156B8D">
        <w:rPr>
          <w:rFonts w:ascii="Palatino Linotype" w:hAnsi="Palatino Linotype" w:cs="Arial"/>
        </w:rPr>
        <w:t xml:space="preserve"> encargad</w:t>
      </w:r>
      <w:r w:rsidR="0099461B" w:rsidRPr="00156B8D">
        <w:rPr>
          <w:rFonts w:ascii="Palatino Linotype" w:hAnsi="Palatino Linotype" w:cs="Arial"/>
        </w:rPr>
        <w:t>a</w:t>
      </w:r>
      <w:r w:rsidRPr="00156B8D">
        <w:rPr>
          <w:rFonts w:ascii="Palatino Linotype" w:hAnsi="Palatino Linotype" w:cs="Arial"/>
        </w:rPr>
        <w:t xml:space="preserve"> de dar atención a las solicitudes de información con fundamento en </w:t>
      </w:r>
      <w:r w:rsidR="00D858D6" w:rsidRPr="00156B8D">
        <w:rPr>
          <w:rFonts w:ascii="Palatino Linotype" w:hAnsi="Palatino Linotype" w:cs="Arial"/>
        </w:rPr>
        <w:t>los</w:t>
      </w:r>
      <w:r w:rsidRPr="00156B8D">
        <w:rPr>
          <w:rFonts w:ascii="Palatino Linotype" w:hAnsi="Palatino Linotype" w:cs="Arial"/>
        </w:rPr>
        <w:t xml:space="preserve"> artículo</w:t>
      </w:r>
      <w:r w:rsidR="00D858D6" w:rsidRPr="00156B8D">
        <w:rPr>
          <w:rFonts w:ascii="Palatino Linotype" w:hAnsi="Palatino Linotype" w:cs="Arial"/>
        </w:rPr>
        <w:t>s</w:t>
      </w:r>
      <w:r w:rsidRPr="00156B8D">
        <w:rPr>
          <w:rFonts w:ascii="Palatino Linotype" w:hAnsi="Palatino Linotype" w:cs="Arial"/>
        </w:rPr>
        <w:t xml:space="preserve"> </w:t>
      </w:r>
      <w:r w:rsidR="00D858D6" w:rsidRPr="00156B8D">
        <w:rPr>
          <w:rFonts w:ascii="Palatino Linotype" w:hAnsi="Palatino Linotype" w:cs="Arial"/>
        </w:rPr>
        <w:t>5</w:t>
      </w:r>
      <w:r w:rsidR="001603AF" w:rsidRPr="00156B8D">
        <w:rPr>
          <w:rFonts w:ascii="Palatino Linotype" w:hAnsi="Palatino Linotype" w:cs="Arial"/>
        </w:rPr>
        <w:t xml:space="preserve">0 </w:t>
      </w:r>
      <w:r w:rsidR="00D858D6" w:rsidRPr="00156B8D">
        <w:rPr>
          <w:rFonts w:ascii="Palatino Linotype" w:hAnsi="Palatino Linotype" w:cs="Arial"/>
        </w:rPr>
        <w:t xml:space="preserve">y 53 </w:t>
      </w:r>
      <w:r w:rsidR="001603AF" w:rsidRPr="00156B8D">
        <w:rPr>
          <w:rFonts w:ascii="Palatino Linotype" w:hAnsi="Palatino Linotype" w:cs="Arial"/>
        </w:rPr>
        <w:t xml:space="preserve">fracciones II, V y VI </w:t>
      </w:r>
      <w:r w:rsidRPr="00156B8D">
        <w:rPr>
          <w:rFonts w:ascii="Palatino Linotype" w:hAnsi="Palatino Linotype" w:cs="Arial"/>
        </w:rPr>
        <w:t xml:space="preserve"> de la Le</w:t>
      </w:r>
      <w:r w:rsidR="00932647" w:rsidRPr="00156B8D">
        <w:rPr>
          <w:rFonts w:ascii="Palatino Linotype" w:hAnsi="Palatino Linotype" w:cs="Arial"/>
        </w:rPr>
        <w:t xml:space="preserve">y de Transparencia y Acceso a </w:t>
      </w:r>
      <w:r w:rsidRPr="00156B8D">
        <w:rPr>
          <w:rFonts w:ascii="Palatino Linotype" w:hAnsi="Palatino Linotype" w:cs="Arial"/>
        </w:rPr>
        <w:t xml:space="preserve">la </w:t>
      </w:r>
      <w:r w:rsidR="00932647" w:rsidRPr="00156B8D">
        <w:rPr>
          <w:rFonts w:ascii="Palatino Linotype" w:hAnsi="Palatino Linotype" w:cs="Arial"/>
        </w:rPr>
        <w:t>Información</w:t>
      </w:r>
      <w:r w:rsidRPr="00156B8D">
        <w:rPr>
          <w:rFonts w:ascii="Palatino Linotype" w:hAnsi="Palatino Linotype" w:cs="Arial"/>
        </w:rPr>
        <w:t xml:space="preserve"> </w:t>
      </w:r>
      <w:r w:rsidR="00932647" w:rsidRPr="00156B8D">
        <w:rPr>
          <w:rFonts w:ascii="Palatino Linotype" w:hAnsi="Palatino Linotype" w:cs="Arial"/>
        </w:rPr>
        <w:t>Pública</w:t>
      </w:r>
      <w:r w:rsidRPr="00156B8D">
        <w:rPr>
          <w:rFonts w:ascii="Palatino Linotype" w:hAnsi="Palatino Linotype" w:cs="Arial"/>
        </w:rPr>
        <w:t xml:space="preserve"> del </w:t>
      </w:r>
      <w:r w:rsidR="00932647" w:rsidRPr="00156B8D">
        <w:rPr>
          <w:rFonts w:ascii="Palatino Linotype" w:hAnsi="Palatino Linotype" w:cs="Arial"/>
        </w:rPr>
        <w:t>Estado</w:t>
      </w:r>
      <w:r w:rsidRPr="00156B8D">
        <w:rPr>
          <w:rFonts w:ascii="Palatino Linotype" w:hAnsi="Palatino Linotype" w:cs="Arial"/>
        </w:rPr>
        <w:t xml:space="preserve"> de </w:t>
      </w:r>
      <w:r w:rsidR="00932647" w:rsidRPr="00156B8D">
        <w:rPr>
          <w:rFonts w:ascii="Palatino Linotype" w:hAnsi="Palatino Linotype" w:cs="Arial"/>
        </w:rPr>
        <w:t>México</w:t>
      </w:r>
      <w:r w:rsidRPr="00156B8D">
        <w:rPr>
          <w:rFonts w:ascii="Palatino Linotype" w:hAnsi="Palatino Linotype" w:cs="Arial"/>
        </w:rPr>
        <w:t xml:space="preserve"> y </w:t>
      </w:r>
      <w:r w:rsidR="00932647" w:rsidRPr="00156B8D">
        <w:rPr>
          <w:rFonts w:ascii="Palatino Linotype" w:hAnsi="Palatino Linotype" w:cs="Arial"/>
        </w:rPr>
        <w:t>Municipios</w:t>
      </w:r>
      <w:r>
        <w:rPr>
          <w:rFonts w:ascii="Palatino Linotype" w:hAnsi="Palatino Linotype" w:cs="Arial"/>
        </w:rPr>
        <w:t>,</w:t>
      </w:r>
      <w:r w:rsidR="001603AF">
        <w:rPr>
          <w:rFonts w:ascii="Palatino Linotype" w:hAnsi="Palatino Linotype" w:cs="Arial"/>
        </w:rPr>
        <w:t xml:space="preserve"> también </w:t>
      </w:r>
      <w:r w:rsidR="00932647">
        <w:rPr>
          <w:rFonts w:ascii="Palatino Linotype" w:hAnsi="Palatino Linotype" w:cs="Arial"/>
        </w:rPr>
        <w:t>lo es que</w:t>
      </w:r>
      <w:r w:rsidR="001603AF">
        <w:rPr>
          <w:rFonts w:ascii="Palatino Linotype" w:hAnsi="Palatino Linotype" w:cs="Arial"/>
        </w:rPr>
        <w:t>,</w:t>
      </w:r>
      <w:r w:rsidR="00932647">
        <w:rPr>
          <w:rFonts w:ascii="Palatino Linotype" w:hAnsi="Palatino Linotype" w:cs="Arial"/>
        </w:rPr>
        <w:t xml:space="preserve"> dentro de sus</w:t>
      </w:r>
      <w:r w:rsidR="00284869">
        <w:rPr>
          <w:rFonts w:ascii="Palatino Linotype" w:hAnsi="Palatino Linotype" w:cs="Arial"/>
        </w:rPr>
        <w:t xml:space="preserve"> propias</w:t>
      </w:r>
      <w:r w:rsidR="00932647">
        <w:rPr>
          <w:rFonts w:ascii="Palatino Linotype" w:hAnsi="Palatino Linotype" w:cs="Arial"/>
        </w:rPr>
        <w:t xml:space="preserve"> funciones se encuentra la de </w:t>
      </w:r>
      <w:r w:rsidR="00635CC2">
        <w:rPr>
          <w:rFonts w:ascii="Palatino Linotype" w:hAnsi="Palatino Linotype" w:cs="Arial"/>
        </w:rPr>
        <w:t xml:space="preserve">tramitar ante </w:t>
      </w:r>
      <w:r w:rsidR="00932647">
        <w:rPr>
          <w:rFonts w:ascii="Palatino Linotype" w:hAnsi="Palatino Linotype" w:cs="Arial"/>
        </w:rPr>
        <w:t xml:space="preserve">las Áreas poseedoras de la </w:t>
      </w:r>
      <w:r w:rsidR="00284869">
        <w:rPr>
          <w:rFonts w:ascii="Palatino Linotype" w:hAnsi="Palatino Linotype" w:cs="Arial"/>
        </w:rPr>
        <w:t xml:space="preserve">información </w:t>
      </w:r>
      <w:r w:rsidR="00932647">
        <w:rPr>
          <w:rFonts w:ascii="Palatino Linotype" w:hAnsi="Palatino Linotype" w:cs="Arial"/>
        </w:rPr>
        <w:t>lo que se solicita</w:t>
      </w:r>
      <w:r w:rsidR="00635CC2">
        <w:rPr>
          <w:rFonts w:ascii="Palatino Linotype" w:hAnsi="Palatino Linotype" w:cs="Arial"/>
        </w:rPr>
        <w:t>,</w:t>
      </w:r>
      <w:r w:rsidR="00932647">
        <w:rPr>
          <w:rFonts w:ascii="Palatino Linotype" w:hAnsi="Palatino Linotype" w:cs="Arial"/>
        </w:rPr>
        <w:t xml:space="preserve"> a efecto de entregarla </w:t>
      </w:r>
      <w:r w:rsidR="00F72128">
        <w:rPr>
          <w:rFonts w:ascii="Palatino Linotype" w:hAnsi="Palatino Linotype" w:cs="Arial"/>
        </w:rPr>
        <w:t xml:space="preserve">al solicitante, </w:t>
      </w:r>
      <w:r w:rsidR="0099461B">
        <w:rPr>
          <w:rFonts w:ascii="Palatino Linotype" w:hAnsi="Palatino Linotype" w:cs="Arial"/>
        </w:rPr>
        <w:t>de</w:t>
      </w:r>
      <w:r w:rsidR="00932647">
        <w:rPr>
          <w:rFonts w:ascii="Palatino Linotype" w:hAnsi="Palatino Linotype" w:cs="Arial"/>
        </w:rPr>
        <w:t xml:space="preserve"> </w:t>
      </w:r>
      <w:r w:rsidR="0099461B">
        <w:rPr>
          <w:rFonts w:ascii="Palatino Linotype" w:hAnsi="Palatino Linotype" w:cs="Arial"/>
        </w:rPr>
        <w:t>a</w:t>
      </w:r>
      <w:r w:rsidR="00932647">
        <w:rPr>
          <w:rFonts w:ascii="Palatino Linotype" w:hAnsi="Palatino Linotype" w:cs="Arial"/>
        </w:rPr>
        <w:t xml:space="preserve">cuerdo a la </w:t>
      </w:r>
      <w:r w:rsidR="0099461B">
        <w:rPr>
          <w:rFonts w:ascii="Palatino Linotype" w:hAnsi="Palatino Linotype" w:cs="Arial"/>
        </w:rPr>
        <w:t xml:space="preserve">forma en que la </w:t>
      </w:r>
      <w:r w:rsidR="00932647">
        <w:rPr>
          <w:rFonts w:ascii="Palatino Linotype" w:hAnsi="Palatino Linotype" w:cs="Arial"/>
        </w:rPr>
        <w:t xml:space="preserve">Unidad </w:t>
      </w:r>
      <w:r w:rsidR="0099461B">
        <w:rPr>
          <w:rFonts w:ascii="Palatino Linotype" w:hAnsi="Palatino Linotype" w:cs="Arial"/>
        </w:rPr>
        <w:t>Administrativa</w:t>
      </w:r>
      <w:r w:rsidR="00932647">
        <w:rPr>
          <w:rFonts w:ascii="Palatino Linotype" w:hAnsi="Palatino Linotype" w:cs="Arial"/>
        </w:rPr>
        <w:t xml:space="preserve"> </w:t>
      </w:r>
      <w:r w:rsidR="0099461B">
        <w:rPr>
          <w:rFonts w:ascii="Palatino Linotype" w:hAnsi="Palatino Linotype" w:cs="Arial"/>
        </w:rPr>
        <w:t xml:space="preserve">correspondiente, </w:t>
      </w:r>
      <w:r w:rsidR="00F72128">
        <w:rPr>
          <w:rFonts w:ascii="Palatino Linotype" w:hAnsi="Palatino Linotype" w:cs="Arial"/>
        </w:rPr>
        <w:t>la genere</w:t>
      </w:r>
      <w:r w:rsidR="00F72128" w:rsidRPr="00F72128">
        <w:rPr>
          <w:rFonts w:ascii="Palatino Linotype" w:hAnsi="Palatino Linotype" w:cs="Arial"/>
        </w:rPr>
        <w:t>, recopile, administre, maneje, procese, archive o conserve</w:t>
      </w:r>
      <w:r w:rsidR="00231453">
        <w:rPr>
          <w:rFonts w:ascii="Palatino Linotype" w:hAnsi="Palatino Linotype" w:cs="Arial"/>
        </w:rPr>
        <w:t xml:space="preserve">, esto de conformidad con </w:t>
      </w:r>
      <w:r w:rsidR="007B4978">
        <w:rPr>
          <w:rFonts w:ascii="Palatino Linotype" w:hAnsi="Palatino Linotype" w:cs="Arial"/>
        </w:rPr>
        <w:t>los</w:t>
      </w:r>
      <w:r w:rsidR="00231453">
        <w:rPr>
          <w:rFonts w:ascii="Palatino Linotype" w:hAnsi="Palatino Linotype" w:cs="Arial"/>
        </w:rPr>
        <w:t xml:space="preserve"> artículo</w:t>
      </w:r>
      <w:r w:rsidR="007B4978">
        <w:rPr>
          <w:rFonts w:ascii="Palatino Linotype" w:hAnsi="Palatino Linotype" w:cs="Arial"/>
        </w:rPr>
        <w:t>s 51 y</w:t>
      </w:r>
      <w:r w:rsidR="00231453">
        <w:rPr>
          <w:rFonts w:ascii="Palatino Linotype" w:hAnsi="Palatino Linotype" w:cs="Arial"/>
        </w:rPr>
        <w:t xml:space="preserve"> 53 </w:t>
      </w:r>
      <w:r w:rsidR="007B4978">
        <w:rPr>
          <w:rFonts w:ascii="Palatino Linotype" w:hAnsi="Palatino Linotype" w:cs="Arial"/>
        </w:rPr>
        <w:t xml:space="preserve">fracción IV de la Ley </w:t>
      </w:r>
      <w:r w:rsidR="00635CC2">
        <w:rPr>
          <w:rFonts w:ascii="Palatino Linotype" w:hAnsi="Palatino Linotype" w:cs="Arial"/>
        </w:rPr>
        <w:t>en cita</w:t>
      </w:r>
      <w:r w:rsidR="00772967">
        <w:rPr>
          <w:rFonts w:ascii="Palatino Linotype" w:hAnsi="Palatino Linotype" w:cs="Arial"/>
        </w:rPr>
        <w:t xml:space="preserve"> y </w:t>
      </w:r>
      <w:r w:rsidR="00156B8D" w:rsidRPr="00156B8D">
        <w:rPr>
          <w:rFonts w:ascii="Palatino Linotype" w:hAnsi="Palatino Linotype" w:cs="Arial"/>
        </w:rPr>
        <w:t>33 fracción VIII inciso b y 101</w:t>
      </w:r>
      <w:r w:rsidR="00772967" w:rsidRPr="00156B8D">
        <w:rPr>
          <w:rFonts w:ascii="Palatino Linotype" w:hAnsi="Palatino Linotype" w:cs="Arial"/>
        </w:rPr>
        <w:t xml:space="preserve"> del Bando Municipal de </w:t>
      </w:r>
      <w:r w:rsidR="00156B8D">
        <w:rPr>
          <w:rFonts w:ascii="Palatino Linotype" w:hAnsi="Palatino Linotype" w:cs="Arial"/>
        </w:rPr>
        <w:t>Melchor Ocampo</w:t>
      </w:r>
      <w:r w:rsidR="00772967" w:rsidRPr="00156B8D">
        <w:rPr>
          <w:rFonts w:ascii="Palatino Linotype" w:hAnsi="Palatino Linotype" w:cs="Arial"/>
        </w:rPr>
        <w:t xml:space="preserve"> 2019</w:t>
      </w:r>
      <w:r w:rsidR="00635CC2" w:rsidRPr="00156B8D">
        <w:rPr>
          <w:rFonts w:ascii="Palatino Linotype" w:hAnsi="Palatino Linotype" w:cs="Arial"/>
        </w:rPr>
        <w:t>, que refieren</w:t>
      </w:r>
      <w:r w:rsidR="00635CC2">
        <w:rPr>
          <w:rFonts w:ascii="Palatino Linotype" w:hAnsi="Palatino Linotype" w:cs="Arial"/>
        </w:rPr>
        <w:t>:</w:t>
      </w:r>
    </w:p>
    <w:p w:rsidR="000D3560" w:rsidRDefault="000D3560" w:rsidP="00635CC2">
      <w:pPr>
        <w:tabs>
          <w:tab w:val="left" w:pos="709"/>
        </w:tabs>
        <w:ind w:left="851" w:right="760"/>
        <w:jc w:val="both"/>
        <w:rPr>
          <w:rFonts w:ascii="Palatino Linotype" w:hAnsi="Palatino Linotype" w:cs="Arial"/>
          <w:i/>
          <w:sz w:val="20"/>
          <w:szCs w:val="20"/>
          <w:lang w:eastAsia="es-MX"/>
        </w:rPr>
      </w:pPr>
    </w:p>
    <w:p w:rsidR="000D3560" w:rsidRPr="000D3560" w:rsidRDefault="000D3560" w:rsidP="000D3560">
      <w:pPr>
        <w:tabs>
          <w:tab w:val="left" w:pos="709"/>
        </w:tabs>
        <w:ind w:left="851" w:right="760"/>
        <w:jc w:val="center"/>
        <w:rPr>
          <w:rFonts w:ascii="Palatino Linotype" w:hAnsi="Palatino Linotype" w:cs="Arial"/>
          <w:b/>
          <w:i/>
          <w:sz w:val="20"/>
          <w:szCs w:val="20"/>
          <w:lang w:eastAsia="es-MX"/>
        </w:rPr>
      </w:pPr>
      <w:r w:rsidRPr="000D3560">
        <w:rPr>
          <w:rFonts w:ascii="Palatino Linotype" w:hAnsi="Palatino Linotype" w:cs="Arial"/>
          <w:b/>
        </w:rPr>
        <w:t>Ley de Transparencia y Acceso a la Información Pública del Estado de México y Municipios</w:t>
      </w:r>
    </w:p>
    <w:p w:rsidR="000D3560" w:rsidRDefault="000D3560" w:rsidP="00635CC2">
      <w:pPr>
        <w:tabs>
          <w:tab w:val="left" w:pos="709"/>
        </w:tabs>
        <w:ind w:left="851" w:right="760"/>
        <w:jc w:val="both"/>
        <w:rPr>
          <w:rFonts w:ascii="Palatino Linotype" w:hAnsi="Palatino Linotype" w:cs="Arial"/>
          <w:i/>
          <w:sz w:val="20"/>
          <w:szCs w:val="20"/>
          <w:lang w:eastAsia="es-MX"/>
        </w:rPr>
      </w:pPr>
    </w:p>
    <w:p w:rsidR="00635CC2" w:rsidRDefault="00635CC2" w:rsidP="00635CC2">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r w:rsidRPr="00635CC2">
        <w:rPr>
          <w:rFonts w:ascii="Palatino Linotype" w:hAnsi="Palatino Linotype" w:cs="Arial"/>
          <w:i/>
          <w:sz w:val="20"/>
          <w:szCs w:val="20"/>
          <w:lang w:eastAsia="es-MX"/>
        </w:rPr>
        <w:t xml:space="preserve">Artículo 50. Los sujetos obligados contarán con un área responsable para la atención de las solicitudes de información, a la que se le denominará Unidad de Transparencia. </w:t>
      </w:r>
    </w:p>
    <w:p w:rsidR="000D3560" w:rsidRPr="00635CC2" w:rsidRDefault="000D3560" w:rsidP="00635CC2">
      <w:pPr>
        <w:tabs>
          <w:tab w:val="left" w:pos="709"/>
        </w:tabs>
        <w:ind w:left="851" w:right="760"/>
        <w:jc w:val="both"/>
        <w:rPr>
          <w:rFonts w:ascii="Palatino Linotype" w:hAnsi="Palatino Linotype" w:cs="Arial"/>
          <w:i/>
          <w:sz w:val="20"/>
          <w:szCs w:val="20"/>
          <w:lang w:eastAsia="es-MX"/>
        </w:rPr>
      </w:pPr>
    </w:p>
    <w:p w:rsidR="00635CC2" w:rsidRDefault="00635CC2" w:rsidP="00635CC2">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Artículo 51. Los sujetos obligados designaran a un responsable para atender la Unidad de Transparencia, quien fungirá como enlace entre éstos y los solicitantes. </w:t>
      </w:r>
      <w:r w:rsidRPr="00B54EF1">
        <w:rPr>
          <w:rFonts w:ascii="Palatino Linotype" w:hAnsi="Palatino Linotype" w:cs="Arial"/>
          <w:b/>
          <w:i/>
          <w:sz w:val="20"/>
          <w:szCs w:val="20"/>
          <w:u w:val="single"/>
          <w:lang w:eastAsia="es-MX"/>
        </w:rPr>
        <w:t>Dicha Unidad será la encargada de tramitar internamente la solicitud de información</w:t>
      </w:r>
      <w:r w:rsidRPr="00635CC2">
        <w:rPr>
          <w:rFonts w:ascii="Palatino Linotype" w:hAnsi="Palatino Linotype" w:cs="Arial"/>
          <w:i/>
          <w:sz w:val="20"/>
          <w:szCs w:val="20"/>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35CC2" w:rsidRDefault="00635CC2" w:rsidP="00635CC2">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635CC2" w:rsidRDefault="00635CC2" w:rsidP="00635CC2">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Artículo 53. Las Unidades de Transparencia tendrán las siguientes funciones:</w:t>
      </w:r>
    </w:p>
    <w:p w:rsidR="00635CC2" w:rsidRDefault="00635CC2" w:rsidP="00635CC2">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635CC2" w:rsidRDefault="00635CC2" w:rsidP="00635CC2">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II. Recibir, tramitar y dar respuesta a las solicitudes de acceso a la información; </w:t>
      </w:r>
    </w:p>
    <w:p w:rsidR="00635CC2" w:rsidRDefault="00635CC2" w:rsidP="00635CC2">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635CC2" w:rsidRPr="00B54EF1" w:rsidRDefault="00635CC2" w:rsidP="00635CC2">
      <w:pPr>
        <w:tabs>
          <w:tab w:val="left" w:pos="709"/>
        </w:tabs>
        <w:ind w:left="851" w:right="760"/>
        <w:jc w:val="both"/>
        <w:rPr>
          <w:rFonts w:ascii="Palatino Linotype" w:hAnsi="Palatino Linotype" w:cs="Arial"/>
          <w:b/>
          <w:i/>
          <w:sz w:val="20"/>
          <w:szCs w:val="20"/>
          <w:u w:val="single"/>
          <w:lang w:eastAsia="es-MX"/>
        </w:rPr>
      </w:pPr>
      <w:r w:rsidRPr="00B54EF1">
        <w:rPr>
          <w:rFonts w:ascii="Palatino Linotype" w:hAnsi="Palatino Linotype" w:cs="Arial"/>
          <w:b/>
          <w:i/>
          <w:sz w:val="20"/>
          <w:szCs w:val="20"/>
          <w:u w:val="single"/>
          <w:lang w:eastAsia="es-MX"/>
        </w:rPr>
        <w:t xml:space="preserve">IV. Realizar, con efectividad, los trámites internos necesarios para la atención de las solicitudes de acceso a la información; </w:t>
      </w:r>
    </w:p>
    <w:p w:rsidR="00635CC2" w:rsidRDefault="00635CC2" w:rsidP="00635CC2">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 xml:space="preserve">V. Entregar, en su caso, a los particulares la información solicitada; </w:t>
      </w:r>
    </w:p>
    <w:p w:rsidR="00635CC2" w:rsidRPr="00635CC2" w:rsidRDefault="00635CC2" w:rsidP="00635CC2">
      <w:pPr>
        <w:tabs>
          <w:tab w:val="left" w:pos="709"/>
        </w:tabs>
        <w:ind w:left="851" w:right="760"/>
        <w:jc w:val="both"/>
        <w:rPr>
          <w:rFonts w:ascii="Palatino Linotype" w:hAnsi="Palatino Linotype" w:cs="Arial"/>
          <w:i/>
          <w:sz w:val="20"/>
          <w:szCs w:val="20"/>
          <w:lang w:eastAsia="es-MX"/>
        </w:rPr>
      </w:pPr>
      <w:r w:rsidRPr="00635CC2">
        <w:rPr>
          <w:rFonts w:ascii="Palatino Linotype" w:hAnsi="Palatino Linotype" w:cs="Arial"/>
          <w:i/>
          <w:sz w:val="20"/>
          <w:szCs w:val="20"/>
          <w:lang w:eastAsia="es-MX"/>
        </w:rPr>
        <w:t>VI. Efectuar las notificaciones a los solicitantes;</w:t>
      </w:r>
      <w:r w:rsidR="00C53B97">
        <w:rPr>
          <w:rFonts w:ascii="Palatino Linotype" w:hAnsi="Palatino Linotype" w:cs="Arial"/>
          <w:i/>
          <w:sz w:val="20"/>
          <w:szCs w:val="20"/>
          <w:lang w:eastAsia="es-MX"/>
        </w:rPr>
        <w:t>”</w:t>
      </w:r>
    </w:p>
    <w:p w:rsidR="00E65E68" w:rsidRDefault="00E65E68" w:rsidP="00635CC2">
      <w:pPr>
        <w:tabs>
          <w:tab w:val="left" w:pos="709"/>
        </w:tabs>
        <w:ind w:left="851" w:right="760"/>
        <w:jc w:val="both"/>
        <w:rPr>
          <w:rFonts w:ascii="Palatino Linotype" w:hAnsi="Palatino Linotype" w:cs="Arial"/>
          <w:i/>
          <w:sz w:val="20"/>
          <w:szCs w:val="20"/>
          <w:lang w:eastAsia="es-MX"/>
        </w:rPr>
      </w:pPr>
    </w:p>
    <w:p w:rsidR="000D3560" w:rsidRDefault="000D3560" w:rsidP="00635CC2">
      <w:pPr>
        <w:tabs>
          <w:tab w:val="left" w:pos="709"/>
        </w:tabs>
        <w:ind w:left="851" w:right="760"/>
        <w:jc w:val="both"/>
        <w:rPr>
          <w:rFonts w:ascii="Palatino Linotype" w:hAnsi="Palatino Linotype" w:cs="Arial"/>
          <w:i/>
          <w:sz w:val="20"/>
          <w:szCs w:val="20"/>
          <w:lang w:eastAsia="es-MX"/>
        </w:rPr>
      </w:pPr>
    </w:p>
    <w:p w:rsidR="000D3560" w:rsidRDefault="000D3560" w:rsidP="00635CC2">
      <w:pPr>
        <w:tabs>
          <w:tab w:val="left" w:pos="709"/>
        </w:tabs>
        <w:ind w:left="851" w:right="760"/>
        <w:jc w:val="both"/>
        <w:rPr>
          <w:rFonts w:ascii="Palatino Linotype" w:hAnsi="Palatino Linotype" w:cs="Arial"/>
          <w:i/>
          <w:sz w:val="20"/>
          <w:szCs w:val="20"/>
          <w:lang w:eastAsia="es-MX"/>
        </w:rPr>
      </w:pPr>
    </w:p>
    <w:p w:rsidR="00635CC2" w:rsidRDefault="00E65E68" w:rsidP="000D3560">
      <w:pPr>
        <w:tabs>
          <w:tab w:val="left" w:pos="709"/>
        </w:tabs>
        <w:ind w:left="851" w:right="760"/>
        <w:jc w:val="center"/>
        <w:rPr>
          <w:rFonts w:ascii="Palatino Linotype" w:hAnsi="Palatino Linotype" w:cs="Arial"/>
          <w:b/>
          <w:sz w:val="20"/>
          <w:szCs w:val="20"/>
          <w:lang w:eastAsia="es-MX"/>
        </w:rPr>
      </w:pPr>
      <w:r w:rsidRPr="00E65E68">
        <w:rPr>
          <w:rFonts w:ascii="Palatino Linotype" w:hAnsi="Palatino Linotype" w:cs="Arial"/>
          <w:b/>
          <w:sz w:val="20"/>
          <w:szCs w:val="20"/>
          <w:lang w:eastAsia="es-MX"/>
        </w:rPr>
        <w:t>BANDO MUNICPAL</w:t>
      </w:r>
      <w:r>
        <w:rPr>
          <w:rFonts w:ascii="Palatino Linotype" w:hAnsi="Palatino Linotype" w:cs="Arial"/>
          <w:b/>
          <w:sz w:val="20"/>
          <w:szCs w:val="20"/>
          <w:lang w:eastAsia="es-MX"/>
        </w:rPr>
        <w:t xml:space="preserve"> </w:t>
      </w:r>
      <w:r w:rsidR="00156B8D">
        <w:rPr>
          <w:rFonts w:ascii="Palatino Linotype" w:hAnsi="Palatino Linotype" w:cs="Arial"/>
          <w:b/>
          <w:sz w:val="20"/>
          <w:szCs w:val="20"/>
          <w:lang w:eastAsia="es-MX"/>
        </w:rPr>
        <w:t>MELCHOR OCAMPO</w:t>
      </w:r>
      <w:r>
        <w:rPr>
          <w:rFonts w:ascii="Palatino Linotype" w:hAnsi="Palatino Linotype" w:cs="Arial"/>
          <w:b/>
          <w:sz w:val="20"/>
          <w:szCs w:val="20"/>
          <w:lang w:eastAsia="es-MX"/>
        </w:rPr>
        <w:t xml:space="preserve"> 2019</w:t>
      </w:r>
    </w:p>
    <w:p w:rsidR="000D3560" w:rsidRPr="00156B8D" w:rsidRDefault="000D3560" w:rsidP="00635CC2">
      <w:pPr>
        <w:tabs>
          <w:tab w:val="left" w:pos="709"/>
        </w:tabs>
        <w:ind w:left="851" w:right="760"/>
        <w:jc w:val="both"/>
        <w:rPr>
          <w:rFonts w:ascii="Palatino Linotype" w:hAnsi="Palatino Linotype" w:cs="Arial"/>
          <w:i/>
          <w:sz w:val="20"/>
          <w:szCs w:val="20"/>
          <w:lang w:eastAsia="es-MX"/>
        </w:rPr>
      </w:pPr>
    </w:p>
    <w:p w:rsidR="00E65E68" w:rsidRDefault="00156B8D" w:rsidP="00635CC2">
      <w:pPr>
        <w:tabs>
          <w:tab w:val="left" w:pos="709"/>
        </w:tabs>
        <w:ind w:left="851" w:right="760"/>
        <w:jc w:val="both"/>
        <w:rPr>
          <w:rFonts w:ascii="Palatino Linotype" w:hAnsi="Palatino Linotype" w:cs="Arial"/>
          <w:i/>
          <w:sz w:val="20"/>
          <w:szCs w:val="20"/>
          <w:lang w:eastAsia="es-MX"/>
        </w:rPr>
      </w:pPr>
      <w:r w:rsidRPr="00156B8D">
        <w:rPr>
          <w:rFonts w:ascii="Palatino Linotype" w:hAnsi="Palatino Linotype" w:cs="Arial"/>
          <w:i/>
          <w:sz w:val="20"/>
          <w:szCs w:val="20"/>
          <w:lang w:eastAsia="es-MX"/>
        </w:rPr>
        <w:t>Artículo 33. Para el ejercicio de sus atribuciones, tanto el H. Ayuntamiento como la Presidenta Municipal, se auxiliarán de las siguientes dependencias, las cuales estarán subordinadas a ésta última:</w:t>
      </w:r>
    </w:p>
    <w:p w:rsidR="00156B8D" w:rsidRDefault="00156B8D" w:rsidP="00635CC2">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156B8D" w:rsidRPr="00156B8D" w:rsidRDefault="00156B8D" w:rsidP="00635CC2">
      <w:pPr>
        <w:tabs>
          <w:tab w:val="left" w:pos="709"/>
        </w:tabs>
        <w:ind w:left="851" w:right="760"/>
        <w:jc w:val="both"/>
        <w:rPr>
          <w:rFonts w:ascii="Palatino Linotype" w:hAnsi="Palatino Linotype" w:cs="Arial"/>
          <w:i/>
          <w:sz w:val="20"/>
          <w:szCs w:val="20"/>
          <w:lang w:eastAsia="es-MX"/>
        </w:rPr>
      </w:pPr>
      <w:r w:rsidRPr="00156B8D">
        <w:rPr>
          <w:rFonts w:ascii="Palatino Linotype" w:hAnsi="Palatino Linotype" w:cs="Arial"/>
          <w:i/>
          <w:sz w:val="20"/>
          <w:szCs w:val="20"/>
          <w:lang w:eastAsia="es-MX"/>
        </w:rPr>
        <w:t>VIII. Unidades Administrativas Municipales:</w:t>
      </w:r>
    </w:p>
    <w:p w:rsidR="00156B8D" w:rsidRDefault="00156B8D" w:rsidP="00635CC2">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156B8D" w:rsidRPr="00156B8D" w:rsidRDefault="00156B8D" w:rsidP="00635CC2">
      <w:pPr>
        <w:tabs>
          <w:tab w:val="left" w:pos="709"/>
        </w:tabs>
        <w:ind w:left="851" w:right="760"/>
        <w:jc w:val="both"/>
        <w:rPr>
          <w:rFonts w:ascii="Palatino Linotype" w:hAnsi="Palatino Linotype" w:cs="Arial"/>
          <w:i/>
          <w:sz w:val="20"/>
          <w:szCs w:val="20"/>
          <w:lang w:eastAsia="es-MX"/>
        </w:rPr>
      </w:pPr>
      <w:r w:rsidRPr="00156B8D">
        <w:rPr>
          <w:rFonts w:ascii="Palatino Linotype" w:hAnsi="Palatino Linotype" w:cs="Arial"/>
          <w:i/>
          <w:sz w:val="20"/>
          <w:szCs w:val="20"/>
          <w:lang w:eastAsia="es-MX"/>
        </w:rPr>
        <w:t>b. Unidad de Transparencia y Acceso a la Información.</w:t>
      </w:r>
    </w:p>
    <w:p w:rsidR="00156B8D" w:rsidRDefault="00156B8D" w:rsidP="00635CC2">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156B8D" w:rsidRPr="00156B8D" w:rsidRDefault="00156B8D" w:rsidP="00635CC2">
      <w:pPr>
        <w:tabs>
          <w:tab w:val="left" w:pos="709"/>
        </w:tabs>
        <w:ind w:left="851" w:right="760"/>
        <w:jc w:val="both"/>
        <w:rPr>
          <w:rFonts w:ascii="Palatino Linotype" w:hAnsi="Palatino Linotype" w:cs="Arial"/>
          <w:i/>
          <w:sz w:val="20"/>
          <w:szCs w:val="20"/>
          <w:lang w:eastAsia="es-MX"/>
        </w:rPr>
      </w:pPr>
      <w:r w:rsidRPr="00156B8D">
        <w:rPr>
          <w:rFonts w:ascii="Palatino Linotype" w:hAnsi="Palatino Linotype" w:cs="Arial"/>
          <w:i/>
          <w:sz w:val="20"/>
          <w:szCs w:val="20"/>
          <w:lang w:eastAsia="es-MX"/>
        </w:rPr>
        <w:t>Artículo 101. La Unidad de Transparencia y Acceso a la Información Pública tiene por objeto cumplir con el derecho humano constitucional de acceso gratuito a la información, así como la protección de los datos personales y de máxima publicidad en la gestión pública. Dicho organismo se sujetará a lo establecido en el artículo 6 Constitucional fracciones I, II, III, IV, V, VI, VII; en la Ley de Transparencia y Acceso a la Información Pública del Estado de México y Municipios, en el Bando Municipal, sus reglamentos y los acuerdos del H. Ayuntamiento, dicha unidad estará adscrita a la Presidencia del H. Ayuntamiento.</w:t>
      </w:r>
    </w:p>
    <w:p w:rsidR="00156B8D" w:rsidRDefault="00156B8D" w:rsidP="00113E45">
      <w:pPr>
        <w:tabs>
          <w:tab w:val="left" w:pos="7938"/>
        </w:tabs>
        <w:spacing w:line="360" w:lineRule="auto"/>
        <w:jc w:val="both"/>
        <w:rPr>
          <w:rFonts w:ascii="Palatino Linotype" w:hAnsi="Palatino Linotype" w:cs="Arial"/>
        </w:rPr>
      </w:pPr>
    </w:p>
    <w:p w:rsidR="00635CC2" w:rsidRDefault="00284869" w:rsidP="00113E45">
      <w:pPr>
        <w:tabs>
          <w:tab w:val="left" w:pos="7938"/>
        </w:tabs>
        <w:spacing w:line="360" w:lineRule="auto"/>
        <w:jc w:val="both"/>
        <w:rPr>
          <w:rFonts w:ascii="Palatino Linotype" w:hAnsi="Palatino Linotype" w:cs="Arial"/>
        </w:rPr>
      </w:pPr>
      <w:r>
        <w:rPr>
          <w:rFonts w:ascii="Palatino Linotype" w:hAnsi="Palatino Linotype" w:cs="Arial"/>
        </w:rPr>
        <w:t>Lo anterior es así ya que derivado de la solicitud</w:t>
      </w:r>
      <w:r w:rsidR="00D01494">
        <w:rPr>
          <w:rFonts w:ascii="Palatino Linotype" w:hAnsi="Palatino Linotype" w:cs="Arial"/>
        </w:rPr>
        <w:t xml:space="preserve"> número</w:t>
      </w:r>
      <w:r w:rsidR="00922ABA">
        <w:rPr>
          <w:rFonts w:ascii="Palatino Linotype" w:hAnsi="Palatino Linotype" w:cs="Arial"/>
        </w:rPr>
        <w:t xml:space="preserve"> </w:t>
      </w:r>
      <w:r w:rsidR="00683676" w:rsidRPr="004D2EA1">
        <w:rPr>
          <w:rFonts w:ascii="Palatino Linotype" w:hAnsi="Palatino Linotype" w:cs="Arial"/>
          <w:b/>
        </w:rPr>
        <w:t>00010/MELOCAM/IP/2019</w:t>
      </w:r>
      <w:r>
        <w:rPr>
          <w:rFonts w:ascii="Palatino Linotype" w:hAnsi="Palatino Linotype" w:cs="Arial"/>
        </w:rPr>
        <w:t xml:space="preserve"> </w:t>
      </w:r>
      <w:r w:rsidR="00922ABA">
        <w:rPr>
          <w:rFonts w:ascii="Palatino Linotype" w:hAnsi="Palatino Linotype" w:cs="Arial"/>
        </w:rPr>
        <w:t>(</w:t>
      </w:r>
      <w:r>
        <w:rPr>
          <w:rFonts w:ascii="Palatino Linotype" w:hAnsi="Palatino Linotype" w:cs="Arial"/>
        </w:rPr>
        <w:t>en</w:t>
      </w:r>
      <w:r w:rsidR="00922ABA">
        <w:rPr>
          <w:rFonts w:ascii="Palatino Linotype" w:hAnsi="Palatino Linotype" w:cs="Arial"/>
        </w:rPr>
        <w:t xml:space="preserve"> la</w:t>
      </w:r>
      <w:r>
        <w:rPr>
          <w:rFonts w:ascii="Palatino Linotype" w:hAnsi="Palatino Linotype" w:cs="Arial"/>
        </w:rPr>
        <w:t xml:space="preserve"> que se resuelve</w:t>
      </w:r>
      <w:r w:rsidR="00922ABA">
        <w:rPr>
          <w:rFonts w:ascii="Palatino Linotype" w:hAnsi="Palatino Linotype" w:cs="Arial"/>
        </w:rPr>
        <w:t>)</w:t>
      </w:r>
      <w:r>
        <w:rPr>
          <w:rFonts w:ascii="Palatino Linotype" w:hAnsi="Palatino Linotype" w:cs="Arial"/>
        </w:rPr>
        <w:t xml:space="preserve">, se aprecia </w:t>
      </w:r>
      <w:r w:rsidR="00D01494">
        <w:rPr>
          <w:rFonts w:ascii="Palatino Linotype" w:hAnsi="Palatino Linotype" w:cs="Arial"/>
        </w:rPr>
        <w:t>en el</w:t>
      </w:r>
      <w:r>
        <w:rPr>
          <w:rFonts w:ascii="Palatino Linotype" w:hAnsi="Palatino Linotype" w:cs="Arial"/>
        </w:rPr>
        <w:t xml:space="preserve"> sistema SAIMEX</w:t>
      </w:r>
      <w:r w:rsidR="00D01494">
        <w:rPr>
          <w:rFonts w:ascii="Palatino Linotype" w:hAnsi="Palatino Linotype" w:cs="Arial"/>
        </w:rPr>
        <w:t>,</w:t>
      </w:r>
      <w:r>
        <w:rPr>
          <w:rFonts w:ascii="Palatino Linotype" w:hAnsi="Palatino Linotype" w:cs="Arial"/>
        </w:rPr>
        <w:t xml:space="preserve"> que la servidora pública en comento</w:t>
      </w:r>
      <w:r w:rsidR="00D01494">
        <w:rPr>
          <w:rFonts w:ascii="Palatino Linotype" w:hAnsi="Palatino Linotype" w:cs="Arial"/>
        </w:rPr>
        <w:t>,</w:t>
      </w:r>
      <w:r>
        <w:rPr>
          <w:rFonts w:ascii="Palatino Linotype" w:hAnsi="Palatino Linotype" w:cs="Arial"/>
        </w:rPr>
        <w:t xml:space="preserve"> no </w:t>
      </w:r>
      <w:r w:rsidR="00CF506C">
        <w:rPr>
          <w:rFonts w:ascii="Palatino Linotype" w:hAnsi="Palatino Linotype" w:cs="Arial"/>
        </w:rPr>
        <w:t>tramitó</w:t>
      </w:r>
      <w:r>
        <w:rPr>
          <w:rFonts w:ascii="Palatino Linotype" w:hAnsi="Palatino Linotype" w:cs="Arial"/>
        </w:rPr>
        <w:t xml:space="preserve"> ante</w:t>
      </w:r>
      <w:r w:rsidR="00683676">
        <w:rPr>
          <w:rFonts w:ascii="Palatino Linotype" w:hAnsi="Palatino Linotype" w:cs="Arial"/>
        </w:rPr>
        <w:t xml:space="preserve"> </w:t>
      </w:r>
      <w:r>
        <w:rPr>
          <w:rFonts w:ascii="Palatino Linotype" w:hAnsi="Palatino Linotype" w:cs="Arial"/>
        </w:rPr>
        <w:t xml:space="preserve">las instancias del </w:t>
      </w:r>
      <w:r w:rsidR="00D01494">
        <w:rPr>
          <w:rFonts w:ascii="Palatino Linotype" w:hAnsi="Palatino Linotype" w:cs="Arial"/>
        </w:rPr>
        <w:t>Ayuntamiento</w:t>
      </w:r>
      <w:r w:rsidR="00683676">
        <w:rPr>
          <w:rFonts w:ascii="Palatino Linotype" w:hAnsi="Palatino Linotype" w:cs="Arial"/>
        </w:rPr>
        <w:t xml:space="preserve"> correspondientes</w:t>
      </w:r>
      <w:r w:rsidR="00D01494">
        <w:rPr>
          <w:rFonts w:ascii="Palatino Linotype" w:hAnsi="Palatino Linotype" w:cs="Arial"/>
        </w:rPr>
        <w:t xml:space="preserve">, que </w:t>
      </w:r>
      <w:r w:rsidR="00D01494">
        <w:rPr>
          <w:rFonts w:ascii="Palatino Linotype" w:hAnsi="Palatino Linotype" w:cs="Arial"/>
        </w:rPr>
        <w:lastRenderedPageBreak/>
        <w:t xml:space="preserve">pudieran tener lo solicitado </w:t>
      </w:r>
      <w:r w:rsidR="00CF506C">
        <w:rPr>
          <w:rFonts w:ascii="Palatino Linotype" w:hAnsi="Palatino Linotype" w:cs="Arial"/>
        </w:rPr>
        <w:t>(derivado de sus funciones)</w:t>
      </w:r>
      <w:r>
        <w:rPr>
          <w:rFonts w:ascii="Palatino Linotype" w:hAnsi="Palatino Linotype" w:cs="Arial"/>
        </w:rPr>
        <w:t xml:space="preserve"> l</w:t>
      </w:r>
      <w:r w:rsidR="00D01494">
        <w:rPr>
          <w:rFonts w:ascii="Palatino Linotype" w:hAnsi="Palatino Linotype" w:cs="Arial"/>
        </w:rPr>
        <w:t>o requerido por el particular</w:t>
      </w:r>
      <w:r>
        <w:rPr>
          <w:rFonts w:ascii="Palatino Linotype" w:hAnsi="Palatino Linotype" w:cs="Arial"/>
        </w:rPr>
        <w:t xml:space="preserve">, </w:t>
      </w:r>
      <w:r w:rsidR="002C2DB0">
        <w:rPr>
          <w:rFonts w:ascii="Palatino Linotype" w:hAnsi="Palatino Linotype" w:cs="Arial"/>
        </w:rPr>
        <w:t>como se aprecia</w:t>
      </w:r>
      <w:r w:rsidR="00683676">
        <w:rPr>
          <w:rFonts w:ascii="Palatino Linotype" w:hAnsi="Palatino Linotype" w:cs="Arial"/>
        </w:rPr>
        <w:t xml:space="preserve"> en las siguientes capturas de pantalla</w:t>
      </w:r>
      <w:r w:rsidR="002C2DB0">
        <w:rPr>
          <w:rFonts w:ascii="Palatino Linotype" w:hAnsi="Palatino Linotype" w:cs="Arial"/>
        </w:rPr>
        <w:t>:</w:t>
      </w:r>
    </w:p>
    <w:p w:rsidR="000D3560" w:rsidRDefault="000D3560" w:rsidP="00113E45">
      <w:pPr>
        <w:tabs>
          <w:tab w:val="left" w:pos="7938"/>
        </w:tabs>
        <w:spacing w:line="360" w:lineRule="auto"/>
        <w:jc w:val="both"/>
        <w:rPr>
          <w:rFonts w:ascii="Palatino Linotype" w:hAnsi="Palatino Linotype" w:cs="Arial"/>
        </w:rPr>
      </w:pPr>
    </w:p>
    <w:p w:rsidR="002C2DB0" w:rsidRDefault="00927CF5" w:rsidP="002C2DB0">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rightMargin">
                  <wp:posOffset>14427</wp:posOffset>
                </wp:positionH>
                <wp:positionV relativeFrom="paragraph">
                  <wp:posOffset>2108657</wp:posOffset>
                </wp:positionV>
                <wp:extent cx="190500" cy="821689"/>
                <wp:effectExtent l="0" t="10478" r="0" b="46672"/>
                <wp:wrapNone/>
                <wp:docPr id="4" name="Flecha abajo 4"/>
                <wp:cNvGraphicFramePr/>
                <a:graphic xmlns:a="http://schemas.openxmlformats.org/drawingml/2006/main">
                  <a:graphicData uri="http://schemas.microsoft.com/office/word/2010/wordprocessingShape">
                    <wps:wsp>
                      <wps:cNvSpPr/>
                      <wps:spPr>
                        <a:xfrm rot="5400000">
                          <a:off x="0" y="0"/>
                          <a:ext cx="190500" cy="821689"/>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3820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1.15pt;margin-top:166.05pt;width:15pt;height:64.7pt;rotation:90;z-index:25166028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" adj="19096" fillcolor="red" strokecolor="#1f4d78 [1604]" strokeweight="1pt">
                <w10:wrap anchorx="margin"/>
              </v:shape>
            </w:pict>
          </mc:Fallback>
        </mc:AlternateContent>
      </w:r>
      <w:r w:rsidR="00B743F2">
        <w:rPr>
          <w:rFonts w:ascii="Palatino Linotype" w:hAnsi="Palatino Linotype" w:cs="Arial"/>
          <w:noProof/>
          <w:lang w:val="es-MX" w:eastAsia="es-MX"/>
        </w:rPr>
        <w:drawing>
          <wp:inline distT="0" distB="0" distL="0" distR="0">
            <wp:extent cx="5612765" cy="5856051"/>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362" cy="5857717"/>
                    </a:xfrm>
                    <a:prstGeom prst="rect">
                      <a:avLst/>
                    </a:prstGeom>
                    <a:noFill/>
                    <a:ln>
                      <a:noFill/>
                    </a:ln>
                  </pic:spPr>
                </pic:pic>
              </a:graphicData>
            </a:graphic>
          </wp:inline>
        </w:drawing>
      </w:r>
      <w:bookmarkStart w:id="0" w:name="_GoBack"/>
      <w:bookmarkEnd w:id="0"/>
    </w:p>
    <w:p w:rsidR="000D3560" w:rsidRDefault="000D3560" w:rsidP="00113E45">
      <w:pPr>
        <w:tabs>
          <w:tab w:val="left" w:pos="7938"/>
        </w:tabs>
        <w:spacing w:line="360" w:lineRule="auto"/>
        <w:jc w:val="both"/>
        <w:rPr>
          <w:rFonts w:ascii="Palatino Linotype" w:hAnsi="Palatino Linotype" w:cs="Arial"/>
        </w:rPr>
      </w:pPr>
    </w:p>
    <w:p w:rsidR="00927CF5" w:rsidRDefault="00927CF5" w:rsidP="00113E45">
      <w:pPr>
        <w:tabs>
          <w:tab w:val="left" w:pos="7938"/>
        </w:tabs>
        <w:spacing w:line="360" w:lineRule="auto"/>
        <w:jc w:val="both"/>
        <w:rPr>
          <w:rFonts w:ascii="Palatino Linotype" w:hAnsi="Palatino Linotype" w:cs="Arial"/>
        </w:rPr>
      </w:pPr>
    </w:p>
    <w:p w:rsidR="004661D8" w:rsidRDefault="004661D8" w:rsidP="00113E45">
      <w:pPr>
        <w:tabs>
          <w:tab w:val="left" w:pos="7938"/>
        </w:tabs>
        <w:spacing w:line="360" w:lineRule="auto"/>
        <w:jc w:val="both"/>
        <w:rPr>
          <w:rFonts w:ascii="Palatino Linotype" w:hAnsi="Palatino Linotype" w:cs="Arial"/>
        </w:rPr>
      </w:pPr>
    </w:p>
    <w:p w:rsidR="00927CF5" w:rsidRDefault="004661D8" w:rsidP="00927CF5">
      <w:pPr>
        <w:tabs>
          <w:tab w:val="left" w:pos="7938"/>
        </w:tabs>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78720" behindDoc="0" locked="0" layoutInCell="1" allowOverlap="1" wp14:anchorId="311BA465" wp14:editId="0C7E793B">
                <wp:simplePos x="0" y="0"/>
                <wp:positionH relativeFrom="rightMargin">
                  <wp:posOffset>-2756497</wp:posOffset>
                </wp:positionH>
                <wp:positionV relativeFrom="paragraph">
                  <wp:posOffset>317234</wp:posOffset>
                </wp:positionV>
                <wp:extent cx="319473" cy="3059857"/>
                <wp:effectExtent l="0" t="798512" r="0" b="768033"/>
                <wp:wrapNone/>
                <wp:docPr id="18" name="Flecha abajo 18"/>
                <wp:cNvGraphicFramePr/>
                <a:graphic xmlns:a="http://schemas.openxmlformats.org/drawingml/2006/main">
                  <a:graphicData uri="http://schemas.microsoft.com/office/word/2010/wordprocessingShape">
                    <wps:wsp>
                      <wps:cNvSpPr/>
                      <wps:spPr>
                        <a:xfrm rot="3346402">
                          <a:off x="0" y="0"/>
                          <a:ext cx="319473" cy="305985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97352" id="Flecha abajo 18" o:spid="_x0000_s1026" type="#_x0000_t67" style="position:absolute;margin-left:-217.05pt;margin-top:25pt;width:25.15pt;height:240.95pt;rotation:3655163fd;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" adj="20472" fillcolor="red" strokecolor="#1f4d78 [1604]" strokeweight="1pt">
                <w10:wrap anchorx="margin"/>
              </v:shape>
            </w:pict>
          </mc:Fallback>
        </mc:AlternateContent>
      </w:r>
      <w:r w:rsidR="00927CF5">
        <w:rPr>
          <w:noProof/>
          <w:lang w:val="es-MX" w:eastAsia="es-MX"/>
        </w:rPr>
        <w:drawing>
          <wp:inline distT="0" distB="0" distL="0" distR="0" wp14:anchorId="4FC46D28" wp14:editId="4EE2FC51">
            <wp:extent cx="5807710" cy="4352544"/>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45" t="6259" r="25833" b="50175"/>
                    <a:stretch/>
                  </pic:blipFill>
                  <pic:spPr bwMode="auto">
                    <a:xfrm>
                      <a:off x="0" y="0"/>
                      <a:ext cx="5873911" cy="4402158"/>
                    </a:xfrm>
                    <a:prstGeom prst="rect">
                      <a:avLst/>
                    </a:prstGeom>
                    <a:ln>
                      <a:noFill/>
                    </a:ln>
                    <a:extLst>
                      <a:ext uri="{53640926-AAD7-44D8-BBD7-CCE9431645EC}">
                        <a14:shadowObscured xmlns:a14="http://schemas.microsoft.com/office/drawing/2010/main"/>
                      </a:ext>
                    </a:extLst>
                  </pic:spPr>
                </pic:pic>
              </a:graphicData>
            </a:graphic>
          </wp:inline>
        </w:drawing>
      </w:r>
    </w:p>
    <w:p w:rsidR="004661D8" w:rsidRDefault="004661D8" w:rsidP="00113E45">
      <w:pPr>
        <w:tabs>
          <w:tab w:val="left" w:pos="7938"/>
        </w:tabs>
        <w:spacing w:line="360" w:lineRule="auto"/>
        <w:jc w:val="both"/>
        <w:rPr>
          <w:rFonts w:ascii="Palatino Linotype" w:hAnsi="Palatino Linotype" w:cs="Arial"/>
        </w:rPr>
      </w:pPr>
    </w:p>
    <w:p w:rsidR="00927CF5" w:rsidRDefault="00927CF5" w:rsidP="00113E45">
      <w:pPr>
        <w:tabs>
          <w:tab w:val="left" w:pos="7938"/>
        </w:tabs>
        <w:spacing w:line="360" w:lineRule="auto"/>
        <w:jc w:val="both"/>
        <w:rPr>
          <w:rFonts w:ascii="Palatino Linotype" w:hAnsi="Palatino Linotype" w:cs="Arial"/>
        </w:rPr>
      </w:pPr>
      <w:r>
        <w:rPr>
          <w:rFonts w:ascii="Palatino Linotype" w:hAnsi="Palatino Linotype" w:cs="Arial"/>
        </w:rPr>
        <w:t>Como se puede apreciar sólo se giró la solicitud al Lic. Francisco Javier Toledo Piña, quien aparece como servidor público habilitado</w:t>
      </w:r>
      <w:r w:rsidR="00336EE7">
        <w:rPr>
          <w:rFonts w:ascii="Palatino Linotype" w:hAnsi="Palatino Linotype" w:cs="Arial"/>
        </w:rPr>
        <w:t xml:space="preserve"> (SPH)</w:t>
      </w:r>
      <w:r>
        <w:rPr>
          <w:rFonts w:ascii="Palatino Linotype" w:hAnsi="Palatino Linotype" w:cs="Arial"/>
        </w:rPr>
        <w:t>,</w:t>
      </w:r>
      <w:r w:rsidR="004661D8">
        <w:rPr>
          <w:rFonts w:ascii="Palatino Linotype" w:hAnsi="Palatino Linotype" w:cs="Arial"/>
        </w:rPr>
        <w:t xml:space="preserve"> y </w:t>
      </w:r>
      <w:r>
        <w:rPr>
          <w:rFonts w:ascii="Palatino Linotype" w:hAnsi="Palatino Linotype" w:cs="Arial"/>
        </w:rPr>
        <w:t xml:space="preserve">quien de acuerdo al </w:t>
      </w:r>
      <w:r w:rsidR="004661D8">
        <w:rPr>
          <w:rFonts w:ascii="Palatino Linotype" w:hAnsi="Palatino Linotype" w:cs="Arial"/>
        </w:rPr>
        <w:t xml:space="preserve">Sistema de Información Pública de Oficio Mexiquense, por sus siglas </w:t>
      </w:r>
      <w:r>
        <w:rPr>
          <w:rFonts w:ascii="Palatino Linotype" w:hAnsi="Palatino Linotype" w:cs="Arial"/>
        </w:rPr>
        <w:t>IPOMEX</w:t>
      </w:r>
      <w:r w:rsidR="004661D8">
        <w:rPr>
          <w:rFonts w:ascii="Palatino Linotype" w:hAnsi="Palatino Linotype" w:cs="Arial"/>
        </w:rPr>
        <w:t>, correspondiente al Municipio</w:t>
      </w:r>
      <w:r>
        <w:rPr>
          <w:rFonts w:ascii="Palatino Linotype" w:hAnsi="Palatino Linotype" w:cs="Arial"/>
        </w:rPr>
        <w:t xml:space="preserve"> </w:t>
      </w:r>
      <w:r w:rsidR="00336EE7">
        <w:rPr>
          <w:rFonts w:ascii="Palatino Linotype" w:hAnsi="Palatino Linotype" w:cs="Arial"/>
        </w:rPr>
        <w:t xml:space="preserve">de </w:t>
      </w:r>
      <w:r>
        <w:rPr>
          <w:rFonts w:ascii="Palatino Linotype" w:hAnsi="Palatino Linotype" w:cs="Arial"/>
        </w:rPr>
        <w:t>Melchor Ocampo</w:t>
      </w:r>
      <w:r w:rsidR="004661D8">
        <w:rPr>
          <w:rFonts w:ascii="Palatino Linotype" w:hAnsi="Palatino Linotype" w:cs="Arial"/>
        </w:rPr>
        <w:t>,</w:t>
      </w:r>
      <w:r>
        <w:rPr>
          <w:rFonts w:ascii="Palatino Linotype" w:hAnsi="Palatino Linotype" w:cs="Arial"/>
        </w:rPr>
        <w:t xml:space="preserve"> es el Encargado de Desarrollo Económico, tal y como se aprecia en las siguientes capturas de pantalla:</w:t>
      </w:r>
    </w:p>
    <w:p w:rsidR="004661D8" w:rsidRDefault="004661D8" w:rsidP="00113E45">
      <w:pPr>
        <w:tabs>
          <w:tab w:val="left" w:pos="7938"/>
        </w:tabs>
        <w:spacing w:line="360" w:lineRule="auto"/>
        <w:jc w:val="both"/>
        <w:rPr>
          <w:rFonts w:ascii="Palatino Linotype" w:hAnsi="Palatino Linotype" w:cs="Arial"/>
        </w:rPr>
      </w:pPr>
    </w:p>
    <w:p w:rsidR="004661D8" w:rsidRDefault="004661D8" w:rsidP="00113E45">
      <w:pPr>
        <w:tabs>
          <w:tab w:val="left" w:pos="7938"/>
        </w:tabs>
        <w:spacing w:line="360" w:lineRule="auto"/>
        <w:jc w:val="both"/>
        <w:rPr>
          <w:rFonts w:ascii="Palatino Linotype" w:hAnsi="Palatino Linotype" w:cs="Arial"/>
        </w:rPr>
      </w:pPr>
    </w:p>
    <w:p w:rsidR="00927CF5" w:rsidRDefault="004661D8" w:rsidP="00927CF5">
      <w:pPr>
        <w:tabs>
          <w:tab w:val="left" w:pos="7938"/>
        </w:tabs>
        <w:spacing w:line="360" w:lineRule="auto"/>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80768" behindDoc="0" locked="0" layoutInCell="1" allowOverlap="1" wp14:anchorId="6288F3CE" wp14:editId="3AFE0F8F">
                <wp:simplePos x="0" y="0"/>
                <wp:positionH relativeFrom="rightMargin">
                  <wp:posOffset>-1880198</wp:posOffset>
                </wp:positionH>
                <wp:positionV relativeFrom="paragraph">
                  <wp:posOffset>-9613</wp:posOffset>
                </wp:positionV>
                <wp:extent cx="319473" cy="3059857"/>
                <wp:effectExtent l="0" t="798512" r="0" b="768033"/>
                <wp:wrapNone/>
                <wp:docPr id="24" name="Flecha abajo 24"/>
                <wp:cNvGraphicFramePr/>
                <a:graphic xmlns:a="http://schemas.openxmlformats.org/drawingml/2006/main">
                  <a:graphicData uri="http://schemas.microsoft.com/office/word/2010/wordprocessingShape">
                    <wps:wsp>
                      <wps:cNvSpPr/>
                      <wps:spPr>
                        <a:xfrm rot="3346402">
                          <a:off x="0" y="0"/>
                          <a:ext cx="319473" cy="305985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81AB" id="Flecha abajo 24" o:spid="_x0000_s1026" type="#_x0000_t67" style="position:absolute;margin-left:-148.05pt;margin-top:-.75pt;width:25.15pt;height:240.95pt;rotation:3655163fd;z-index:25168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" adj="20472" fillcolor="red" strokecolor="#1f4d78 [1604]" strokeweight="1pt">
                <w10:wrap anchorx="margin"/>
              </v:shape>
            </w:pict>
          </mc:Fallback>
        </mc:AlternateContent>
      </w:r>
      <w:r w:rsidR="00927CF5">
        <w:rPr>
          <w:noProof/>
          <w:lang w:val="es-MX" w:eastAsia="es-MX"/>
        </w:rPr>
        <w:drawing>
          <wp:inline distT="0" distB="0" distL="0" distR="0" wp14:anchorId="39BC8DCC" wp14:editId="456EA49F">
            <wp:extent cx="4572000" cy="352550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91" t="9271" r="23617" b="16572"/>
                    <a:stretch/>
                  </pic:blipFill>
                  <pic:spPr bwMode="auto">
                    <a:xfrm>
                      <a:off x="0" y="0"/>
                      <a:ext cx="4595813" cy="3543868"/>
                    </a:xfrm>
                    <a:prstGeom prst="rect">
                      <a:avLst/>
                    </a:prstGeom>
                    <a:ln>
                      <a:noFill/>
                    </a:ln>
                    <a:extLst>
                      <a:ext uri="{53640926-AAD7-44D8-BBD7-CCE9431645EC}">
                        <a14:shadowObscured xmlns:a14="http://schemas.microsoft.com/office/drawing/2010/main"/>
                      </a:ext>
                    </a:extLst>
                  </pic:spPr>
                </pic:pic>
              </a:graphicData>
            </a:graphic>
          </wp:inline>
        </w:drawing>
      </w:r>
    </w:p>
    <w:p w:rsidR="00927CF5" w:rsidRDefault="00927CF5" w:rsidP="00927CF5">
      <w:pPr>
        <w:tabs>
          <w:tab w:val="left" w:pos="7938"/>
        </w:tabs>
        <w:spacing w:line="360" w:lineRule="auto"/>
        <w:jc w:val="center"/>
        <w:rPr>
          <w:rFonts w:ascii="Palatino Linotype" w:hAnsi="Palatino Linotype" w:cs="Arial"/>
        </w:rPr>
      </w:pPr>
      <w:r>
        <w:rPr>
          <w:noProof/>
          <w:lang w:val="es-MX" w:eastAsia="es-MX"/>
        </w:rPr>
        <mc:AlternateContent>
          <mc:Choice Requires="wps">
            <w:drawing>
              <wp:anchor distT="0" distB="0" distL="114300" distR="114300" simplePos="0" relativeHeight="251682816" behindDoc="0" locked="0" layoutInCell="1" allowOverlap="1" wp14:anchorId="6288F3CE" wp14:editId="3AFE0F8F">
                <wp:simplePos x="0" y="0"/>
                <wp:positionH relativeFrom="rightMargin">
                  <wp:posOffset>-1182967</wp:posOffset>
                </wp:positionH>
                <wp:positionV relativeFrom="paragraph">
                  <wp:posOffset>389447</wp:posOffset>
                </wp:positionV>
                <wp:extent cx="319473" cy="3059857"/>
                <wp:effectExtent l="0" t="17462" r="0" b="44133"/>
                <wp:wrapNone/>
                <wp:docPr id="25" name="Flecha abajo 25"/>
                <wp:cNvGraphicFramePr/>
                <a:graphic xmlns:a="http://schemas.openxmlformats.org/drawingml/2006/main">
                  <a:graphicData uri="http://schemas.microsoft.com/office/word/2010/wordprocessingShape">
                    <wps:wsp>
                      <wps:cNvSpPr/>
                      <wps:spPr>
                        <a:xfrm rot="5400000">
                          <a:off x="0" y="0"/>
                          <a:ext cx="319473" cy="3059857"/>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38ECF" id="Flecha abajo 25" o:spid="_x0000_s1026" type="#_x0000_t67" style="position:absolute;margin-left:-93.15pt;margin-top:30.65pt;width:25.15pt;height:240.95pt;rotation:90;z-index:25168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" adj="20472" fillcolor="red" strokecolor="#1f4d78 [1604]" strokeweight="1pt">
                <w10:wrap anchorx="margin"/>
              </v:shape>
            </w:pict>
          </mc:Fallback>
        </mc:AlternateContent>
      </w:r>
      <w:r>
        <w:rPr>
          <w:noProof/>
          <w:lang w:val="es-MX" w:eastAsia="es-MX"/>
        </w:rPr>
        <w:drawing>
          <wp:inline distT="0" distB="0" distL="0" distR="0" wp14:anchorId="7CB2AA55" wp14:editId="57C1B364">
            <wp:extent cx="5010912" cy="3671804"/>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93" t="9040" r="23226" b="3826"/>
                    <a:stretch/>
                  </pic:blipFill>
                  <pic:spPr bwMode="auto">
                    <a:xfrm>
                      <a:off x="0" y="0"/>
                      <a:ext cx="5051267" cy="3701375"/>
                    </a:xfrm>
                    <a:prstGeom prst="rect">
                      <a:avLst/>
                    </a:prstGeom>
                    <a:ln>
                      <a:noFill/>
                    </a:ln>
                    <a:extLst>
                      <a:ext uri="{53640926-AAD7-44D8-BBD7-CCE9431645EC}">
                        <a14:shadowObscured xmlns:a14="http://schemas.microsoft.com/office/drawing/2010/main"/>
                      </a:ext>
                    </a:extLst>
                  </pic:spPr>
                </pic:pic>
              </a:graphicData>
            </a:graphic>
          </wp:inline>
        </w:drawing>
      </w:r>
    </w:p>
    <w:p w:rsidR="00927CF5" w:rsidRDefault="00927CF5" w:rsidP="00113E45">
      <w:pPr>
        <w:tabs>
          <w:tab w:val="left" w:pos="7938"/>
        </w:tabs>
        <w:spacing w:line="360" w:lineRule="auto"/>
        <w:jc w:val="both"/>
        <w:rPr>
          <w:rFonts w:ascii="Palatino Linotype" w:hAnsi="Palatino Linotype" w:cs="Arial"/>
        </w:rPr>
      </w:pPr>
    </w:p>
    <w:p w:rsidR="00927CF5" w:rsidRDefault="00927CF5" w:rsidP="00113E45">
      <w:pPr>
        <w:tabs>
          <w:tab w:val="left" w:pos="7938"/>
        </w:tabs>
        <w:spacing w:line="360" w:lineRule="auto"/>
        <w:jc w:val="both"/>
        <w:rPr>
          <w:rFonts w:ascii="Palatino Linotype" w:hAnsi="Palatino Linotype" w:cs="Arial"/>
        </w:rPr>
      </w:pPr>
      <w:r>
        <w:rPr>
          <w:noProof/>
          <w:lang w:val="es-MX" w:eastAsia="es-MX"/>
        </w:rPr>
        <w:drawing>
          <wp:inline distT="0" distB="0" distL="0" distR="0" wp14:anchorId="4DBF113E" wp14:editId="057C2BCD">
            <wp:extent cx="5610977" cy="2757830"/>
            <wp:effectExtent l="0" t="0" r="889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454" b="5679"/>
                    <a:stretch/>
                  </pic:blipFill>
                  <pic:spPr bwMode="auto">
                    <a:xfrm>
                      <a:off x="0" y="0"/>
                      <a:ext cx="5618743" cy="2761647"/>
                    </a:xfrm>
                    <a:prstGeom prst="rect">
                      <a:avLst/>
                    </a:prstGeom>
                    <a:ln>
                      <a:noFill/>
                    </a:ln>
                    <a:extLst>
                      <a:ext uri="{53640926-AAD7-44D8-BBD7-CCE9431645EC}">
                        <a14:shadowObscured xmlns:a14="http://schemas.microsoft.com/office/drawing/2010/main"/>
                      </a:ext>
                    </a:extLst>
                  </pic:spPr>
                </pic:pic>
              </a:graphicData>
            </a:graphic>
          </wp:inline>
        </w:drawing>
      </w:r>
    </w:p>
    <w:p w:rsidR="00927CF5" w:rsidRDefault="00927CF5" w:rsidP="00113E45">
      <w:pPr>
        <w:tabs>
          <w:tab w:val="left" w:pos="7938"/>
        </w:tabs>
        <w:spacing w:line="360" w:lineRule="auto"/>
        <w:jc w:val="both"/>
        <w:rPr>
          <w:rFonts w:ascii="Palatino Linotype" w:hAnsi="Palatino Linotype" w:cs="Arial"/>
        </w:rPr>
      </w:pPr>
    </w:p>
    <w:p w:rsidR="00336EE7" w:rsidRDefault="00336EE7" w:rsidP="00113E45">
      <w:pPr>
        <w:tabs>
          <w:tab w:val="left" w:pos="7938"/>
        </w:tabs>
        <w:spacing w:line="360" w:lineRule="auto"/>
        <w:jc w:val="both"/>
        <w:rPr>
          <w:rFonts w:ascii="Palatino Linotype" w:hAnsi="Palatino Linotype" w:cs="Arial"/>
        </w:rPr>
      </w:pPr>
      <w:r>
        <w:rPr>
          <w:noProof/>
          <w:lang w:val="es-MX" w:eastAsia="es-MX"/>
        </w:rPr>
        <w:drawing>
          <wp:inline distT="0" distB="0" distL="0" distR="0" wp14:anchorId="237DF28A" wp14:editId="5B24C168">
            <wp:extent cx="5611856" cy="1002081"/>
            <wp:effectExtent l="0" t="0" r="825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3836" b="34417"/>
                    <a:stretch/>
                  </pic:blipFill>
                  <pic:spPr bwMode="auto">
                    <a:xfrm>
                      <a:off x="0" y="0"/>
                      <a:ext cx="5612130" cy="1002130"/>
                    </a:xfrm>
                    <a:prstGeom prst="rect">
                      <a:avLst/>
                    </a:prstGeom>
                    <a:ln>
                      <a:noFill/>
                    </a:ln>
                    <a:extLst>
                      <a:ext uri="{53640926-AAD7-44D8-BBD7-CCE9431645EC}">
                        <a14:shadowObscured xmlns:a14="http://schemas.microsoft.com/office/drawing/2010/main"/>
                      </a:ext>
                    </a:extLst>
                  </pic:spPr>
                </pic:pic>
              </a:graphicData>
            </a:graphic>
          </wp:inline>
        </w:drawing>
      </w:r>
    </w:p>
    <w:p w:rsidR="00336EE7" w:rsidRDefault="00336EE7" w:rsidP="00113E45">
      <w:pPr>
        <w:tabs>
          <w:tab w:val="left" w:pos="7938"/>
        </w:tabs>
        <w:spacing w:line="360" w:lineRule="auto"/>
        <w:jc w:val="both"/>
        <w:rPr>
          <w:rFonts w:ascii="Palatino Linotype" w:hAnsi="Palatino Linotype" w:cs="Arial"/>
        </w:rPr>
      </w:pPr>
    </w:p>
    <w:p w:rsidR="00336EE7" w:rsidRDefault="00336EE7" w:rsidP="00113E45">
      <w:pPr>
        <w:tabs>
          <w:tab w:val="left" w:pos="7938"/>
        </w:tabs>
        <w:spacing w:line="360" w:lineRule="auto"/>
        <w:jc w:val="both"/>
        <w:rPr>
          <w:rFonts w:ascii="Palatino Linotype" w:hAnsi="Palatino Linotype" w:cs="Arial"/>
        </w:rPr>
      </w:pPr>
      <w:r>
        <w:rPr>
          <w:rFonts w:ascii="Palatino Linotype" w:hAnsi="Palatino Linotype" w:cs="Arial"/>
        </w:rPr>
        <w:t xml:space="preserve">Ahora bien, el Bando Municipal establece que las Licencias de funcionamiento deben ser expedidas por la Dirección de Desarrollo Económico y Fomento al Empleo, </w:t>
      </w:r>
      <w:r w:rsidR="002664BD">
        <w:rPr>
          <w:rFonts w:ascii="Palatino Linotype" w:hAnsi="Palatino Linotype" w:cs="Arial"/>
        </w:rPr>
        <w:t xml:space="preserve">previa autorización de la </w:t>
      </w:r>
      <w:r w:rsidR="004661D8">
        <w:rPr>
          <w:rFonts w:ascii="Palatino Linotype" w:hAnsi="Palatino Linotype" w:cs="Arial"/>
        </w:rPr>
        <w:t>Unidad</w:t>
      </w:r>
      <w:r w:rsidR="00195AAD">
        <w:rPr>
          <w:rFonts w:ascii="Palatino Linotype" w:hAnsi="Palatino Linotype" w:cs="Arial"/>
        </w:rPr>
        <w:t xml:space="preserve"> Municipal</w:t>
      </w:r>
      <w:r w:rsidR="002664BD">
        <w:rPr>
          <w:rFonts w:ascii="Palatino Linotype" w:hAnsi="Palatino Linotype" w:cs="Arial"/>
        </w:rPr>
        <w:t xml:space="preserve"> de Protección Civil y de Bomberos, </w:t>
      </w:r>
      <w:r w:rsidR="004661D8">
        <w:rPr>
          <w:rFonts w:ascii="Palatino Linotype" w:hAnsi="Palatino Linotype" w:cs="Arial"/>
        </w:rPr>
        <w:t xml:space="preserve">tal como se establece en el Bando Municipal de Melchor Ocampo 2019, </w:t>
      </w:r>
      <w:r w:rsidR="002664BD">
        <w:rPr>
          <w:rFonts w:ascii="Palatino Linotype" w:hAnsi="Palatino Linotype" w:cs="Arial"/>
        </w:rPr>
        <w:t>como se aprecia a continuación:</w:t>
      </w:r>
    </w:p>
    <w:p w:rsidR="002664BD" w:rsidRDefault="002664BD" w:rsidP="00113E45">
      <w:pPr>
        <w:tabs>
          <w:tab w:val="left" w:pos="7938"/>
        </w:tabs>
        <w:spacing w:line="360" w:lineRule="auto"/>
        <w:jc w:val="both"/>
        <w:rPr>
          <w:rFonts w:ascii="Palatino Linotype" w:hAnsi="Palatino Linotype" w:cs="Arial"/>
        </w:rPr>
      </w:pPr>
    </w:p>
    <w:p w:rsidR="002664BD" w:rsidRDefault="004661D8" w:rsidP="004661D8">
      <w:pPr>
        <w:tabs>
          <w:tab w:val="left" w:pos="709"/>
        </w:tabs>
        <w:ind w:left="851" w:right="760"/>
        <w:jc w:val="both"/>
        <w:rPr>
          <w:rFonts w:ascii="Palatino Linotype" w:hAnsi="Palatino Linotype" w:cs="Arial"/>
          <w:i/>
          <w:sz w:val="20"/>
          <w:szCs w:val="20"/>
          <w:lang w:eastAsia="es-MX"/>
        </w:rPr>
      </w:pPr>
      <w:r w:rsidRPr="004661D8">
        <w:rPr>
          <w:rFonts w:ascii="Palatino Linotype" w:hAnsi="Palatino Linotype" w:cs="Arial"/>
          <w:i/>
          <w:sz w:val="20"/>
          <w:szCs w:val="20"/>
          <w:lang w:eastAsia="es-MX"/>
        </w:rPr>
        <w:t xml:space="preserve">ARTÍCULO 62.- Para el inicio de sus operaciones o refrendo de la </w:t>
      </w:r>
      <w:r w:rsidRPr="004661D8">
        <w:rPr>
          <w:rFonts w:ascii="Palatino Linotype" w:hAnsi="Palatino Linotype" w:cs="Arial"/>
          <w:b/>
          <w:i/>
          <w:sz w:val="20"/>
          <w:szCs w:val="20"/>
          <w:u w:val="single"/>
          <w:lang w:eastAsia="es-MX"/>
        </w:rPr>
        <w:t>licencia de funcionamiento, la Unidad Municipal de Protección Civil y Bomberos</w:t>
      </w:r>
      <w:r w:rsidRPr="004661D8">
        <w:rPr>
          <w:rFonts w:ascii="Palatino Linotype" w:hAnsi="Palatino Linotype" w:cs="Arial"/>
          <w:i/>
          <w:sz w:val="20"/>
          <w:szCs w:val="20"/>
          <w:lang w:eastAsia="es-MX"/>
        </w:rPr>
        <w:t xml:space="preserve"> verificara, vigilará todas las instalaciones de los establecimientos que desarrollen actividades </w:t>
      </w:r>
      <w:r w:rsidRPr="004661D8">
        <w:rPr>
          <w:rFonts w:ascii="Palatino Linotype" w:hAnsi="Palatino Linotype" w:cs="Arial"/>
          <w:i/>
          <w:sz w:val="20"/>
          <w:szCs w:val="20"/>
          <w:lang w:eastAsia="es-MX"/>
        </w:rPr>
        <w:lastRenderedPageBreak/>
        <w:t>industriales, comerciales y de servicios, que se encuentren dentro del territorio municipal, así como todo tipo de eventos masivos y/o espectáculos. Así mismo los establecimientos antes citados deberán permitir las visitas que sean necesarias para verificar las condiciones de seguridad con las que operan; De igual forma presentaran su Plan de Emergencia Anual actualizando.</w:t>
      </w:r>
    </w:p>
    <w:p w:rsidR="00195AAD" w:rsidRDefault="00195AAD" w:rsidP="004661D8">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6042B7" w:rsidRDefault="00195AAD" w:rsidP="004661D8">
      <w:pPr>
        <w:tabs>
          <w:tab w:val="left" w:pos="709"/>
        </w:tabs>
        <w:ind w:left="851" w:right="760"/>
        <w:jc w:val="both"/>
        <w:rPr>
          <w:rFonts w:ascii="Palatino Linotype" w:hAnsi="Palatino Linotype" w:cs="Arial"/>
          <w:i/>
          <w:sz w:val="20"/>
          <w:szCs w:val="20"/>
          <w:lang w:eastAsia="es-MX"/>
        </w:rPr>
      </w:pPr>
      <w:r w:rsidRPr="00195AAD">
        <w:rPr>
          <w:rFonts w:ascii="Palatino Linotype" w:hAnsi="Palatino Linotype" w:cs="Arial"/>
          <w:i/>
          <w:sz w:val="20"/>
          <w:szCs w:val="20"/>
          <w:lang w:eastAsia="es-MX"/>
        </w:rPr>
        <w:t xml:space="preserve">Artículo 117. En el Municipio de Melchor Ocampo se podrán desempeñar las actividades comerciales, industriales, agrícolas y prestación de servicios, debiendo cumplir con todos los requisitos y/o dictámenes establecidos en los ordenamientos legales federales, estatales y municipales </w:t>
      </w:r>
      <w:r w:rsidRPr="006042B7">
        <w:rPr>
          <w:rFonts w:ascii="Palatino Linotype" w:hAnsi="Palatino Linotype" w:cs="Arial"/>
          <w:i/>
          <w:sz w:val="20"/>
          <w:szCs w:val="20"/>
          <w:lang w:eastAsia="es-MX"/>
        </w:rPr>
        <w:t>aplicables, mediante</w:t>
      </w:r>
      <w:r w:rsidRPr="006042B7">
        <w:rPr>
          <w:rFonts w:ascii="Palatino Linotype" w:hAnsi="Palatino Linotype" w:cs="Arial"/>
          <w:b/>
          <w:i/>
          <w:sz w:val="20"/>
          <w:szCs w:val="20"/>
          <w:lang w:eastAsia="es-MX"/>
        </w:rPr>
        <w:t xml:space="preserve"> </w:t>
      </w:r>
      <w:r w:rsidRPr="006042B7">
        <w:rPr>
          <w:rFonts w:ascii="Palatino Linotype" w:hAnsi="Palatino Linotype" w:cs="Arial"/>
          <w:b/>
          <w:i/>
          <w:sz w:val="20"/>
          <w:szCs w:val="20"/>
          <w:u w:val="single"/>
          <w:lang w:eastAsia="es-MX"/>
        </w:rPr>
        <w:t>la obtención de la Licencia de Funcionamiento</w:t>
      </w:r>
      <w:r w:rsidRPr="00195AAD">
        <w:rPr>
          <w:rFonts w:ascii="Palatino Linotype" w:hAnsi="Palatino Linotype" w:cs="Arial"/>
          <w:i/>
          <w:sz w:val="20"/>
          <w:szCs w:val="20"/>
          <w:lang w:eastAsia="es-MX"/>
        </w:rPr>
        <w:t xml:space="preserve"> o revalidación de la misma; y/o permiso temporal </w:t>
      </w:r>
      <w:r w:rsidRPr="006042B7">
        <w:rPr>
          <w:rFonts w:ascii="Palatino Linotype" w:hAnsi="Palatino Linotype" w:cs="Arial"/>
          <w:b/>
          <w:i/>
          <w:sz w:val="20"/>
          <w:szCs w:val="20"/>
          <w:u w:val="single"/>
          <w:lang w:eastAsia="es-MX"/>
        </w:rPr>
        <w:t>que expida la Dirección de Desarrollo Económico y Fomento al Empleo</w:t>
      </w:r>
      <w:r w:rsidRPr="00195AAD">
        <w:rPr>
          <w:rFonts w:ascii="Palatino Linotype" w:hAnsi="Palatino Linotype" w:cs="Arial"/>
          <w:i/>
          <w:sz w:val="20"/>
          <w:szCs w:val="20"/>
          <w:lang w:eastAsia="es-MX"/>
        </w:rPr>
        <w:t xml:space="preserve">. </w:t>
      </w:r>
    </w:p>
    <w:p w:rsidR="006042B7" w:rsidRDefault="006042B7" w:rsidP="004661D8">
      <w:pPr>
        <w:tabs>
          <w:tab w:val="left" w:pos="709"/>
        </w:tabs>
        <w:ind w:left="851" w:right="760"/>
        <w:jc w:val="both"/>
        <w:rPr>
          <w:rFonts w:ascii="Palatino Linotype" w:hAnsi="Palatino Linotype" w:cs="Arial"/>
          <w:i/>
          <w:sz w:val="20"/>
          <w:szCs w:val="20"/>
          <w:lang w:eastAsia="es-MX"/>
        </w:rPr>
      </w:pPr>
    </w:p>
    <w:p w:rsidR="00195AAD" w:rsidRDefault="00195AAD" w:rsidP="004661D8">
      <w:pPr>
        <w:tabs>
          <w:tab w:val="left" w:pos="709"/>
        </w:tabs>
        <w:ind w:left="851" w:right="760"/>
        <w:jc w:val="both"/>
        <w:rPr>
          <w:rFonts w:ascii="Palatino Linotype" w:hAnsi="Palatino Linotype" w:cs="Arial"/>
          <w:i/>
          <w:sz w:val="20"/>
          <w:szCs w:val="20"/>
          <w:lang w:eastAsia="es-MX"/>
        </w:rPr>
      </w:pPr>
      <w:r w:rsidRPr="00195AAD">
        <w:rPr>
          <w:rFonts w:ascii="Palatino Linotype" w:hAnsi="Palatino Linotype" w:cs="Arial"/>
          <w:i/>
          <w:sz w:val="20"/>
          <w:szCs w:val="20"/>
          <w:lang w:eastAsia="es-MX"/>
        </w:rPr>
        <w:t>Los impuestos y/o derechos que se deriven de las autorizaciones deberán de pagarse en las cajas de la Tesorería Municipal, entregando el recibo oficial que ampare el pago correspondiente.</w:t>
      </w:r>
    </w:p>
    <w:p w:rsidR="006042B7" w:rsidRDefault="006042B7" w:rsidP="004661D8">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6042B7" w:rsidRPr="004661D8" w:rsidRDefault="006042B7" w:rsidP="004661D8">
      <w:pPr>
        <w:tabs>
          <w:tab w:val="left" w:pos="709"/>
        </w:tabs>
        <w:ind w:left="851" w:right="760"/>
        <w:jc w:val="both"/>
        <w:rPr>
          <w:rFonts w:ascii="Palatino Linotype" w:hAnsi="Palatino Linotype" w:cs="Arial"/>
          <w:i/>
          <w:sz w:val="20"/>
          <w:szCs w:val="20"/>
          <w:lang w:eastAsia="es-MX"/>
        </w:rPr>
      </w:pPr>
      <w:r w:rsidRPr="006042B7">
        <w:rPr>
          <w:rFonts w:ascii="Palatino Linotype" w:hAnsi="Palatino Linotype" w:cs="Arial"/>
          <w:i/>
          <w:sz w:val="20"/>
          <w:szCs w:val="20"/>
          <w:lang w:eastAsia="es-MX"/>
        </w:rPr>
        <w:t xml:space="preserve">Artículo 118. Al contribuyente que se inscriba en los registros fiscales con la finalidad de obtener una Licencia de Funcionamiento para un establecimiento mercantil de bajo impacto, con una superficie menor a ciento veinte metros cuadrados </w:t>
      </w:r>
      <w:r w:rsidRPr="006042B7">
        <w:rPr>
          <w:rFonts w:ascii="Palatino Linotype" w:hAnsi="Palatino Linotype" w:cs="Arial"/>
          <w:b/>
          <w:i/>
          <w:sz w:val="20"/>
          <w:szCs w:val="20"/>
          <w:u w:val="single"/>
          <w:lang w:eastAsia="es-MX"/>
        </w:rPr>
        <w:t>y que no cumpla con los requisitos que se establezcan en el presente Bando y demás ordenamientos aplicables</w:t>
      </w:r>
      <w:r w:rsidRPr="006042B7">
        <w:rPr>
          <w:rFonts w:ascii="Palatino Linotype" w:hAnsi="Palatino Linotype" w:cs="Arial"/>
          <w:i/>
          <w:sz w:val="20"/>
          <w:szCs w:val="20"/>
          <w:lang w:eastAsia="es-MX"/>
        </w:rPr>
        <w:t xml:space="preserve">, la Dirección de Desarrollo Económico y Fomento al Empleo Municipal podrá expedirle permiso temporal de actividades por un término no mayor a treinta días hábiles, con la finalidad de que el solicitante cuente con la oportunidad de </w:t>
      </w:r>
      <w:r w:rsidRPr="006042B7">
        <w:rPr>
          <w:rFonts w:ascii="Palatino Linotype" w:hAnsi="Palatino Linotype" w:cs="Arial"/>
          <w:b/>
          <w:i/>
          <w:sz w:val="20"/>
          <w:szCs w:val="20"/>
          <w:u w:val="single"/>
          <w:lang w:eastAsia="es-MX"/>
        </w:rPr>
        <w:t>reunir los requisitos necesarios para la expedición de la Licencia de Funcionamiento</w:t>
      </w:r>
      <w:r w:rsidRPr="006042B7">
        <w:rPr>
          <w:rFonts w:ascii="Palatino Linotype" w:hAnsi="Palatino Linotype" w:cs="Arial"/>
          <w:i/>
          <w:sz w:val="20"/>
          <w:szCs w:val="20"/>
          <w:lang w:eastAsia="es-MX"/>
        </w:rPr>
        <w:t>, así como alentar la inversión y el crecimiento de la economía en el municipio.” Dicho permiso temporal será improrrogable, se expedirá solo por solicitud escrita del interesado y no tendrá costo alguno”.</w:t>
      </w:r>
    </w:p>
    <w:p w:rsidR="002664BD" w:rsidRDefault="002664BD" w:rsidP="00113E45">
      <w:pPr>
        <w:tabs>
          <w:tab w:val="left" w:pos="7938"/>
        </w:tabs>
        <w:spacing w:line="360" w:lineRule="auto"/>
        <w:jc w:val="both"/>
        <w:rPr>
          <w:rFonts w:ascii="Palatino Linotype" w:hAnsi="Palatino Linotype" w:cs="Arial"/>
        </w:rPr>
      </w:pPr>
    </w:p>
    <w:p w:rsidR="006042B7" w:rsidRPr="00D45D02" w:rsidRDefault="006042B7" w:rsidP="00113E45">
      <w:pPr>
        <w:tabs>
          <w:tab w:val="left" w:pos="7938"/>
        </w:tabs>
        <w:spacing w:line="360" w:lineRule="auto"/>
        <w:jc w:val="both"/>
        <w:rPr>
          <w:rFonts w:ascii="Palatino Linotype" w:hAnsi="Palatino Linotype" w:cs="Arial"/>
        </w:rPr>
      </w:pPr>
      <w:r>
        <w:rPr>
          <w:rFonts w:ascii="Palatino Linotype" w:hAnsi="Palatino Linotype" w:cs="Arial"/>
        </w:rPr>
        <w:t xml:space="preserve">Podemos entonces concluir que la Titular de la Unidad de Transparencia turnó la solicitud de forma parcial, pues no la dirigió a la Unidad de Protección Civil y Bomberos, quienes de acuerdo a la solicitud de información también son responsables en la emisión de licencias de funcionamiento, máxime que </w:t>
      </w:r>
      <w:r w:rsidR="002D70BB">
        <w:rPr>
          <w:rFonts w:ascii="Palatino Linotype" w:hAnsi="Palatino Linotype" w:cs="Arial"/>
        </w:rPr>
        <w:t xml:space="preserve">la propia recurrente así lo </w:t>
      </w:r>
      <w:r w:rsidR="0096599F">
        <w:rPr>
          <w:rFonts w:ascii="Palatino Linotype" w:hAnsi="Palatino Linotype" w:cs="Arial"/>
        </w:rPr>
        <w:t>solicita</w:t>
      </w:r>
      <w:r w:rsidR="002D70BB">
        <w:rPr>
          <w:rFonts w:ascii="Palatino Linotype" w:hAnsi="Palatino Linotype" w:cs="Arial"/>
        </w:rPr>
        <w:t xml:space="preserve">: </w:t>
      </w:r>
      <w:r w:rsidR="00D45D02">
        <w:rPr>
          <w:rFonts w:ascii="Palatino Linotype" w:hAnsi="Palatino Linotype" w:cs="Arial"/>
        </w:rPr>
        <w:t>“</w:t>
      </w:r>
      <w:r w:rsidR="00D45D02" w:rsidRPr="004D2EA1">
        <w:rPr>
          <w:rFonts w:ascii="Palatino Linotype" w:hAnsi="Palatino Linotype" w:cs="Arial"/>
          <w:i/>
          <w:lang w:eastAsia="es-MX"/>
        </w:rPr>
        <w:t>Solicito</w:t>
      </w:r>
      <w:r w:rsidR="00D45D02">
        <w:rPr>
          <w:rFonts w:ascii="Palatino Linotype" w:hAnsi="Palatino Linotype" w:cs="Arial"/>
          <w:i/>
          <w:lang w:eastAsia="es-MX"/>
        </w:rPr>
        <w:t xml:space="preserve">… </w:t>
      </w:r>
      <w:r w:rsidR="00D45D02" w:rsidRPr="004D2EA1">
        <w:rPr>
          <w:rFonts w:ascii="Palatino Linotype" w:hAnsi="Palatino Linotype" w:cs="Arial"/>
          <w:i/>
          <w:lang w:eastAsia="es-MX"/>
        </w:rPr>
        <w:t>visto bueno de protección civil del expendio de bebidas alcohólicas denominado "Yamila's</w:t>
      </w:r>
      <w:r w:rsidR="00D45D02">
        <w:rPr>
          <w:rFonts w:ascii="Palatino Linotype" w:hAnsi="Palatino Linotype" w:cs="Arial"/>
          <w:i/>
          <w:lang w:eastAsia="es-MX"/>
        </w:rPr>
        <w:t>…”</w:t>
      </w:r>
      <w:r w:rsidR="00D45D02">
        <w:rPr>
          <w:rFonts w:ascii="Palatino Linotype" w:hAnsi="Palatino Linotype" w:cs="Arial"/>
          <w:lang w:eastAsia="es-MX"/>
        </w:rPr>
        <w:t>.</w:t>
      </w:r>
    </w:p>
    <w:p w:rsidR="00336EE7" w:rsidRDefault="00336EE7" w:rsidP="00113E45">
      <w:pPr>
        <w:tabs>
          <w:tab w:val="left" w:pos="7938"/>
        </w:tabs>
        <w:spacing w:line="360" w:lineRule="auto"/>
        <w:jc w:val="both"/>
        <w:rPr>
          <w:rFonts w:ascii="Palatino Linotype" w:hAnsi="Palatino Linotype" w:cs="Arial"/>
        </w:rPr>
      </w:pPr>
    </w:p>
    <w:p w:rsidR="009D1397" w:rsidRDefault="009D1397" w:rsidP="00113E45">
      <w:pPr>
        <w:tabs>
          <w:tab w:val="left" w:pos="7938"/>
        </w:tabs>
        <w:spacing w:line="360" w:lineRule="auto"/>
        <w:jc w:val="both"/>
        <w:rPr>
          <w:rFonts w:ascii="Palatino Linotype" w:hAnsi="Palatino Linotype" w:cs="Arial"/>
        </w:rPr>
      </w:pPr>
    </w:p>
    <w:p w:rsidR="00404CE0" w:rsidRDefault="00D45D02" w:rsidP="00113E45">
      <w:pPr>
        <w:tabs>
          <w:tab w:val="left" w:pos="7938"/>
        </w:tabs>
        <w:spacing w:line="360" w:lineRule="auto"/>
        <w:jc w:val="both"/>
        <w:rPr>
          <w:rFonts w:ascii="Palatino Linotype" w:hAnsi="Palatino Linotype" w:cs="Arial"/>
        </w:rPr>
      </w:pPr>
      <w:r>
        <w:rPr>
          <w:rFonts w:ascii="Palatino Linotype" w:hAnsi="Palatino Linotype" w:cs="Arial"/>
        </w:rPr>
        <w:t>Ahora bien, d</w:t>
      </w:r>
      <w:r w:rsidR="002C2DB0">
        <w:rPr>
          <w:rFonts w:ascii="Palatino Linotype" w:hAnsi="Palatino Linotype" w:cs="Arial"/>
        </w:rPr>
        <w:t>e</w:t>
      </w:r>
      <w:r w:rsidR="00AB6D5B">
        <w:rPr>
          <w:rFonts w:ascii="Palatino Linotype" w:hAnsi="Palatino Linotype" w:cs="Arial"/>
        </w:rPr>
        <w:t xml:space="preserve"> la anterior evidencia, se </w:t>
      </w:r>
      <w:r w:rsidR="00650AA6">
        <w:rPr>
          <w:rFonts w:ascii="Palatino Linotype" w:hAnsi="Palatino Linotype" w:cs="Arial"/>
        </w:rPr>
        <w:t>advierte</w:t>
      </w:r>
      <w:r w:rsidR="00AB6D5B">
        <w:rPr>
          <w:rFonts w:ascii="Palatino Linotype" w:hAnsi="Palatino Linotype" w:cs="Arial"/>
        </w:rPr>
        <w:t xml:space="preserve"> el hecho de que </w:t>
      </w:r>
      <w:r w:rsidR="002C2DB0">
        <w:rPr>
          <w:rFonts w:ascii="Palatino Linotype" w:hAnsi="Palatino Linotype" w:cs="Arial"/>
        </w:rPr>
        <w:t xml:space="preserve">no se generó algún requerimiento o tramite interno por parte de la Titular de la Unidad de Transparencia </w:t>
      </w:r>
      <w:r w:rsidR="00927819">
        <w:rPr>
          <w:rFonts w:ascii="Palatino Linotype" w:hAnsi="Palatino Linotype" w:cs="Arial"/>
        </w:rPr>
        <w:t xml:space="preserve">que se haya dirigido </w:t>
      </w:r>
      <w:r w:rsidR="002C2DB0">
        <w:rPr>
          <w:rFonts w:ascii="Palatino Linotype" w:hAnsi="Palatino Linotype" w:cs="Arial"/>
        </w:rPr>
        <w:t xml:space="preserve">a </w:t>
      </w:r>
      <w:r>
        <w:rPr>
          <w:rFonts w:ascii="Palatino Linotype" w:hAnsi="Palatino Linotype" w:cs="Arial"/>
        </w:rPr>
        <w:t>dicha</w:t>
      </w:r>
      <w:r w:rsidR="00AB6D5B">
        <w:rPr>
          <w:rFonts w:ascii="Palatino Linotype" w:hAnsi="Palatino Linotype" w:cs="Arial"/>
        </w:rPr>
        <w:t xml:space="preserve"> dependencia </w:t>
      </w:r>
      <w:r w:rsidR="00927819">
        <w:rPr>
          <w:rFonts w:ascii="Palatino Linotype" w:hAnsi="Palatino Linotype" w:cs="Arial"/>
        </w:rPr>
        <w:t>del ayuntamiento</w:t>
      </w:r>
      <w:r w:rsidR="00AB6D5B">
        <w:rPr>
          <w:rFonts w:ascii="Palatino Linotype" w:hAnsi="Palatino Linotype" w:cs="Arial"/>
        </w:rPr>
        <w:t xml:space="preserve">, ya que no se </w:t>
      </w:r>
      <w:r w:rsidR="00B65221">
        <w:rPr>
          <w:rFonts w:ascii="Palatino Linotype" w:hAnsi="Palatino Linotype" w:cs="Arial"/>
        </w:rPr>
        <w:t>adjuntó</w:t>
      </w:r>
      <w:r w:rsidR="00AB6D5B">
        <w:rPr>
          <w:rFonts w:ascii="Palatino Linotype" w:hAnsi="Palatino Linotype" w:cs="Arial"/>
        </w:rPr>
        <w:t xml:space="preserve"> archivo electrónico a</w:t>
      </w:r>
      <w:r w:rsidR="00B65221">
        <w:rPr>
          <w:rFonts w:ascii="Palatino Linotype" w:hAnsi="Palatino Linotype" w:cs="Arial"/>
        </w:rPr>
        <w:t>lguno</w:t>
      </w:r>
      <w:r w:rsidR="00AB6D5B">
        <w:rPr>
          <w:rFonts w:ascii="Palatino Linotype" w:hAnsi="Palatino Linotype" w:cs="Arial"/>
        </w:rPr>
        <w:t>, ni</w:t>
      </w:r>
      <w:r w:rsidR="00B65221">
        <w:rPr>
          <w:rFonts w:ascii="Palatino Linotype" w:hAnsi="Palatino Linotype" w:cs="Arial"/>
        </w:rPr>
        <w:t xml:space="preserve"> se aprecia alguna comunicación</w:t>
      </w:r>
      <w:r w:rsidR="00AB6D5B">
        <w:rPr>
          <w:rFonts w:ascii="Palatino Linotype" w:hAnsi="Palatino Linotype" w:cs="Arial"/>
        </w:rPr>
        <w:t xml:space="preserve"> intern</w:t>
      </w:r>
      <w:r w:rsidR="00B65221">
        <w:rPr>
          <w:rFonts w:ascii="Palatino Linotype" w:hAnsi="Palatino Linotype" w:cs="Arial"/>
        </w:rPr>
        <w:t>a</w:t>
      </w:r>
      <w:r w:rsidR="00AB6D5B">
        <w:rPr>
          <w:rFonts w:ascii="Palatino Linotype" w:hAnsi="Palatino Linotype" w:cs="Arial"/>
        </w:rPr>
        <w:t xml:space="preserve"> en el sistema</w:t>
      </w:r>
      <w:r w:rsidR="00B65221">
        <w:rPr>
          <w:rFonts w:ascii="Palatino Linotype" w:hAnsi="Palatino Linotype" w:cs="Arial"/>
        </w:rPr>
        <w:t xml:space="preserve"> que haya quedado registrada</w:t>
      </w:r>
      <w:r w:rsidR="00AB6D5B">
        <w:rPr>
          <w:rFonts w:ascii="Palatino Linotype" w:hAnsi="Palatino Linotype" w:cs="Arial"/>
        </w:rPr>
        <w:t>.</w:t>
      </w:r>
    </w:p>
    <w:p w:rsidR="00D45D02" w:rsidRDefault="00D45D02" w:rsidP="00113E45">
      <w:pPr>
        <w:tabs>
          <w:tab w:val="left" w:pos="7938"/>
        </w:tabs>
        <w:spacing w:line="360" w:lineRule="auto"/>
        <w:jc w:val="both"/>
        <w:rPr>
          <w:rFonts w:ascii="Palatino Linotype" w:hAnsi="Palatino Linotype" w:cs="Arial"/>
        </w:rPr>
      </w:pPr>
    </w:p>
    <w:p w:rsidR="00FA3E22" w:rsidRDefault="00332666" w:rsidP="00113E45">
      <w:pPr>
        <w:tabs>
          <w:tab w:val="left" w:pos="7938"/>
        </w:tabs>
        <w:spacing w:line="360" w:lineRule="auto"/>
        <w:jc w:val="both"/>
        <w:rPr>
          <w:rFonts w:ascii="Palatino Linotype" w:hAnsi="Palatino Linotype" w:cs="Arial"/>
        </w:rPr>
      </w:pPr>
      <w:r>
        <w:rPr>
          <w:rFonts w:ascii="Palatino Linotype" w:hAnsi="Palatino Linotype" w:cs="Arial"/>
        </w:rPr>
        <w:t>Bien, h</w:t>
      </w:r>
      <w:r w:rsidR="00633F88">
        <w:rPr>
          <w:rFonts w:ascii="Palatino Linotype" w:hAnsi="Palatino Linotype" w:cs="Arial"/>
        </w:rPr>
        <w:t xml:space="preserve">asta ahora hemos visto que </w:t>
      </w:r>
      <w:r w:rsidR="00D45D02">
        <w:rPr>
          <w:rFonts w:ascii="Palatino Linotype" w:hAnsi="Palatino Linotype" w:cs="Arial"/>
        </w:rPr>
        <w:t xml:space="preserve">el encargado de la Dirección de Desarrollo Económico </w:t>
      </w:r>
      <w:r w:rsidR="00AC59EE">
        <w:rPr>
          <w:rFonts w:ascii="Palatino Linotype" w:hAnsi="Palatino Linotype" w:cs="Arial"/>
        </w:rPr>
        <w:t>del Ayuntamiento de Melchor Ocampo manifestó que “</w:t>
      </w:r>
      <w:r w:rsidR="00AC59EE" w:rsidRPr="00AC59EE">
        <w:rPr>
          <w:rFonts w:ascii="Palatino Linotype" w:hAnsi="Palatino Linotype" w:cs="Arial"/>
          <w:i/>
        </w:rPr>
        <w:t>en ese momento no era posible atender la petición</w:t>
      </w:r>
      <w:r w:rsidR="00AC59EE">
        <w:rPr>
          <w:rFonts w:ascii="Palatino Linotype" w:hAnsi="Palatino Linotype" w:cs="Arial"/>
        </w:rPr>
        <w:t>”</w:t>
      </w:r>
      <w:r>
        <w:rPr>
          <w:rFonts w:ascii="Palatino Linotype" w:hAnsi="Palatino Linotype" w:cs="Arial"/>
        </w:rPr>
        <w:t xml:space="preserve">, </w:t>
      </w:r>
      <w:r w:rsidR="008A063B">
        <w:rPr>
          <w:rFonts w:ascii="Palatino Linotype" w:hAnsi="Palatino Linotype" w:cs="Arial"/>
        </w:rPr>
        <w:t>s</w:t>
      </w:r>
      <w:r w:rsidR="002B3C9E">
        <w:rPr>
          <w:rFonts w:ascii="Palatino Linotype" w:hAnsi="Palatino Linotype" w:cs="Arial"/>
        </w:rPr>
        <w:t>in embargo,</w:t>
      </w:r>
      <w:r w:rsidR="003B56A3">
        <w:rPr>
          <w:rFonts w:ascii="Palatino Linotype" w:hAnsi="Palatino Linotype" w:cs="Arial"/>
        </w:rPr>
        <w:t xml:space="preserve"> ese hecho</w:t>
      </w:r>
      <w:r w:rsidR="002B3C9E">
        <w:rPr>
          <w:rFonts w:ascii="Palatino Linotype" w:hAnsi="Palatino Linotype" w:cs="Arial"/>
        </w:rPr>
        <w:t xml:space="preserve"> no es aliciente</w:t>
      </w:r>
      <w:r w:rsidR="003B56A3">
        <w:rPr>
          <w:rFonts w:ascii="Palatino Linotype" w:hAnsi="Palatino Linotype" w:cs="Arial"/>
        </w:rPr>
        <w:t xml:space="preserve"> para inobservar el procedimiento de acceso a la información por parte de</w:t>
      </w:r>
      <w:r w:rsidR="000938CF">
        <w:rPr>
          <w:rFonts w:ascii="Palatino Linotype" w:hAnsi="Palatino Linotype" w:cs="Arial"/>
        </w:rPr>
        <w:t xml:space="preserve"> </w:t>
      </w:r>
      <w:r w:rsidR="003B56A3">
        <w:rPr>
          <w:rFonts w:ascii="Palatino Linotype" w:hAnsi="Palatino Linotype" w:cs="Arial"/>
        </w:rPr>
        <w:t>l</w:t>
      </w:r>
      <w:r w:rsidR="000938CF">
        <w:rPr>
          <w:rFonts w:ascii="Palatino Linotype" w:hAnsi="Palatino Linotype" w:cs="Arial"/>
        </w:rPr>
        <w:t>a</w:t>
      </w:r>
      <w:r w:rsidR="003B56A3">
        <w:rPr>
          <w:rFonts w:ascii="Palatino Linotype" w:hAnsi="Palatino Linotype" w:cs="Arial"/>
        </w:rPr>
        <w:t xml:space="preserve"> </w:t>
      </w:r>
      <w:r w:rsidR="000938CF">
        <w:rPr>
          <w:rFonts w:ascii="Palatino Linotype" w:hAnsi="Palatino Linotype" w:cs="Arial"/>
        </w:rPr>
        <w:t xml:space="preserve">Titular </w:t>
      </w:r>
      <w:r w:rsidR="00F3209F">
        <w:rPr>
          <w:rFonts w:ascii="Palatino Linotype" w:hAnsi="Palatino Linotype" w:cs="Arial"/>
        </w:rPr>
        <w:t xml:space="preserve">de la Unidad </w:t>
      </w:r>
      <w:r w:rsidR="000938CF">
        <w:rPr>
          <w:rFonts w:ascii="Palatino Linotype" w:hAnsi="Palatino Linotype" w:cs="Arial"/>
        </w:rPr>
        <w:t>de Transparencia del Sujeto Obligado</w:t>
      </w:r>
      <w:r w:rsidR="003B56A3">
        <w:rPr>
          <w:rFonts w:ascii="Palatino Linotype" w:hAnsi="Palatino Linotype" w:cs="Arial"/>
        </w:rPr>
        <w:t>;</w:t>
      </w:r>
      <w:r w:rsidR="002B3C9E">
        <w:rPr>
          <w:rFonts w:ascii="Palatino Linotype" w:hAnsi="Palatino Linotype" w:cs="Arial"/>
        </w:rPr>
        <w:t xml:space="preserve"> o subsidiario </w:t>
      </w:r>
      <w:r w:rsidR="003B56A3">
        <w:rPr>
          <w:rFonts w:ascii="Palatino Linotype" w:hAnsi="Palatino Linotype" w:cs="Arial"/>
        </w:rPr>
        <w:t xml:space="preserve">de responsabilidad </w:t>
      </w:r>
      <w:r w:rsidR="00F3209F">
        <w:rPr>
          <w:rFonts w:ascii="Palatino Linotype" w:hAnsi="Palatino Linotype" w:cs="Arial"/>
        </w:rPr>
        <w:t>para</w:t>
      </w:r>
      <w:r w:rsidR="002B3C9E">
        <w:rPr>
          <w:rFonts w:ascii="Palatino Linotype" w:hAnsi="Palatino Linotype" w:cs="Arial"/>
        </w:rPr>
        <w:t xml:space="preserve"> </w:t>
      </w:r>
      <w:r w:rsidR="00710248">
        <w:rPr>
          <w:rFonts w:ascii="Palatino Linotype" w:hAnsi="Palatino Linotype" w:cs="Arial"/>
        </w:rPr>
        <w:t xml:space="preserve">omitir </w:t>
      </w:r>
      <w:r w:rsidR="002B3C9E">
        <w:rPr>
          <w:rFonts w:ascii="Palatino Linotype" w:hAnsi="Palatino Linotype" w:cs="Arial"/>
        </w:rPr>
        <w:t xml:space="preserve">llevar a </w:t>
      </w:r>
      <w:r w:rsidR="00AC71C0">
        <w:rPr>
          <w:rFonts w:ascii="Palatino Linotype" w:hAnsi="Palatino Linotype" w:cs="Arial"/>
        </w:rPr>
        <w:t>cabo</w:t>
      </w:r>
      <w:r w:rsidR="002B3C9E">
        <w:rPr>
          <w:rFonts w:ascii="Palatino Linotype" w:hAnsi="Palatino Linotype" w:cs="Arial"/>
        </w:rPr>
        <w:t xml:space="preserve"> sus </w:t>
      </w:r>
      <w:r w:rsidR="00AC71C0">
        <w:rPr>
          <w:rFonts w:ascii="Palatino Linotype" w:hAnsi="Palatino Linotype" w:cs="Arial"/>
        </w:rPr>
        <w:t>funciones</w:t>
      </w:r>
      <w:r w:rsidR="002B3C9E">
        <w:rPr>
          <w:rFonts w:ascii="Palatino Linotype" w:hAnsi="Palatino Linotype" w:cs="Arial"/>
        </w:rPr>
        <w:t xml:space="preserve"> de acuerdo a los </w:t>
      </w:r>
      <w:r w:rsidR="00AC71C0">
        <w:rPr>
          <w:rFonts w:ascii="Palatino Linotype" w:hAnsi="Palatino Linotype" w:cs="Arial"/>
        </w:rPr>
        <w:t>artículos</w:t>
      </w:r>
      <w:r w:rsidR="002B3C9E">
        <w:rPr>
          <w:rFonts w:ascii="Palatino Linotype" w:hAnsi="Palatino Linotype" w:cs="Arial"/>
        </w:rPr>
        <w:t xml:space="preserve"> 50 y 53 fracciones II, V y VI </w:t>
      </w:r>
      <w:r w:rsidR="00AC71C0">
        <w:rPr>
          <w:rFonts w:ascii="Palatino Linotype" w:hAnsi="Palatino Linotype" w:cs="Arial"/>
        </w:rPr>
        <w:t xml:space="preserve">de la Ley en la materia antes citada, es decir, no </w:t>
      </w:r>
      <w:r w:rsidR="00FA3214">
        <w:rPr>
          <w:rFonts w:ascii="Palatino Linotype" w:hAnsi="Palatino Linotype" w:cs="Arial"/>
        </w:rPr>
        <w:t>porque</w:t>
      </w:r>
      <w:r w:rsidR="00AC59EE">
        <w:rPr>
          <w:rFonts w:ascii="Palatino Linotype" w:hAnsi="Palatino Linotype" w:cs="Arial"/>
        </w:rPr>
        <w:t xml:space="preserve"> el Encargado de Desarrollo Económico no pudiera atender la petición,</w:t>
      </w:r>
      <w:r w:rsidR="00AC71C0">
        <w:rPr>
          <w:rFonts w:ascii="Palatino Linotype" w:hAnsi="Palatino Linotype" w:cs="Arial"/>
        </w:rPr>
        <w:t xml:space="preserve"> da cabida a que no se lleve a cabo el procedimiento de acceso a la informaci</w:t>
      </w:r>
      <w:r w:rsidR="008B164D">
        <w:rPr>
          <w:rFonts w:ascii="Palatino Linotype" w:hAnsi="Palatino Linotype" w:cs="Arial"/>
        </w:rPr>
        <w:t xml:space="preserve">ón, </w:t>
      </w:r>
      <w:r w:rsidR="00FA3214">
        <w:rPr>
          <w:rFonts w:ascii="Palatino Linotype" w:hAnsi="Palatino Linotype" w:cs="Arial"/>
        </w:rPr>
        <w:t xml:space="preserve">ya que </w:t>
      </w:r>
      <w:r w:rsidR="00AC59EE">
        <w:rPr>
          <w:rFonts w:ascii="Palatino Linotype" w:hAnsi="Palatino Linotype" w:cs="Arial"/>
        </w:rPr>
        <w:t xml:space="preserve">faltó girar la solicitud a la Unidad </w:t>
      </w:r>
      <w:r w:rsidR="007860A7">
        <w:rPr>
          <w:rFonts w:ascii="Palatino Linotype" w:hAnsi="Palatino Linotype" w:cs="Arial"/>
        </w:rPr>
        <w:t xml:space="preserve">Municipal </w:t>
      </w:r>
      <w:r w:rsidR="00AC59EE">
        <w:rPr>
          <w:rFonts w:ascii="Palatino Linotype" w:hAnsi="Palatino Linotype" w:cs="Arial"/>
        </w:rPr>
        <w:t>de Protección Civil y Bomberos.</w:t>
      </w:r>
    </w:p>
    <w:p w:rsidR="00014513" w:rsidRDefault="00014513" w:rsidP="00113E45">
      <w:pPr>
        <w:tabs>
          <w:tab w:val="left" w:pos="7938"/>
        </w:tabs>
        <w:spacing w:line="360" w:lineRule="auto"/>
        <w:jc w:val="both"/>
        <w:rPr>
          <w:rFonts w:ascii="Palatino Linotype" w:hAnsi="Palatino Linotype" w:cs="Arial"/>
        </w:rPr>
      </w:pPr>
    </w:p>
    <w:p w:rsidR="00FA3E22" w:rsidRDefault="00615897" w:rsidP="00113E45">
      <w:pPr>
        <w:tabs>
          <w:tab w:val="left" w:pos="7938"/>
        </w:tabs>
        <w:spacing w:line="360" w:lineRule="auto"/>
        <w:jc w:val="both"/>
        <w:rPr>
          <w:rFonts w:ascii="Palatino Linotype" w:hAnsi="Palatino Linotype" w:cs="Arial"/>
        </w:rPr>
      </w:pPr>
      <w:r>
        <w:rPr>
          <w:rFonts w:ascii="Palatino Linotype" w:hAnsi="Palatino Linotype" w:cs="Arial"/>
        </w:rPr>
        <w:t>Por ello es que se reitera</w:t>
      </w:r>
      <w:r w:rsidR="00FA3E22">
        <w:rPr>
          <w:rFonts w:ascii="Palatino Linotype" w:hAnsi="Palatino Linotype" w:cs="Arial"/>
        </w:rPr>
        <w:t xml:space="preserve">, </w:t>
      </w:r>
      <w:r>
        <w:rPr>
          <w:rFonts w:ascii="Palatino Linotype" w:hAnsi="Palatino Linotype" w:cs="Arial"/>
        </w:rPr>
        <w:t xml:space="preserve">que </w:t>
      </w:r>
      <w:r w:rsidR="00FA3E22">
        <w:rPr>
          <w:rFonts w:ascii="Palatino Linotype" w:hAnsi="Palatino Linotype" w:cs="Arial"/>
        </w:rPr>
        <w:t xml:space="preserve">la </w:t>
      </w:r>
      <w:r w:rsidR="00710248">
        <w:rPr>
          <w:rFonts w:ascii="Palatino Linotype" w:hAnsi="Palatino Linotype" w:cs="Arial"/>
        </w:rPr>
        <w:t xml:space="preserve">Titular </w:t>
      </w:r>
      <w:r w:rsidR="00FA3E22">
        <w:rPr>
          <w:rFonts w:ascii="Palatino Linotype" w:hAnsi="Palatino Linotype" w:cs="Arial"/>
        </w:rPr>
        <w:t>de</w:t>
      </w:r>
      <w:r w:rsidR="00710248">
        <w:rPr>
          <w:rFonts w:ascii="Palatino Linotype" w:hAnsi="Palatino Linotype" w:cs="Arial"/>
        </w:rPr>
        <w:t xml:space="preserve"> la Unidad de Transparencia </w:t>
      </w:r>
      <w:r w:rsidR="009170C7">
        <w:rPr>
          <w:rFonts w:ascii="Palatino Linotype" w:hAnsi="Palatino Linotype" w:cs="Arial"/>
        </w:rPr>
        <w:t>debió</w:t>
      </w:r>
      <w:r w:rsidR="00FA3E22">
        <w:rPr>
          <w:rFonts w:ascii="Palatino Linotype" w:hAnsi="Palatino Linotype" w:cs="Arial"/>
        </w:rPr>
        <w:t xml:space="preserve"> </w:t>
      </w:r>
      <w:r w:rsidR="00271C92">
        <w:rPr>
          <w:rFonts w:ascii="Palatino Linotype" w:hAnsi="Palatino Linotype" w:cs="Arial"/>
        </w:rPr>
        <w:t xml:space="preserve">llevar a cabo los pasos que le conmina sus </w:t>
      </w:r>
      <w:r w:rsidR="00960AE0">
        <w:rPr>
          <w:rFonts w:ascii="Palatino Linotype" w:hAnsi="Palatino Linotype" w:cs="Arial"/>
        </w:rPr>
        <w:t>funciones,</w:t>
      </w:r>
      <w:r w:rsidR="000253FB">
        <w:rPr>
          <w:rFonts w:ascii="Palatino Linotype" w:hAnsi="Palatino Linotype" w:cs="Arial"/>
        </w:rPr>
        <w:t xml:space="preserve"> de acuerdo con la Ley de Transparencia y Acceso a la Información Pública del E</w:t>
      </w:r>
      <w:r w:rsidR="00F56C50">
        <w:rPr>
          <w:rFonts w:ascii="Palatino Linotype" w:hAnsi="Palatino Linotype" w:cs="Arial"/>
        </w:rPr>
        <w:t>s</w:t>
      </w:r>
      <w:r w:rsidR="000253FB">
        <w:rPr>
          <w:rFonts w:ascii="Palatino Linotype" w:hAnsi="Palatino Linotype" w:cs="Arial"/>
        </w:rPr>
        <w:t xml:space="preserve">tado de México y </w:t>
      </w:r>
      <w:r w:rsidR="00F56C50">
        <w:rPr>
          <w:rFonts w:ascii="Palatino Linotype" w:hAnsi="Palatino Linotype" w:cs="Arial"/>
        </w:rPr>
        <w:t>Municipios</w:t>
      </w:r>
      <w:r w:rsidR="000253FB">
        <w:rPr>
          <w:rFonts w:ascii="Palatino Linotype" w:hAnsi="Palatino Linotype" w:cs="Arial"/>
        </w:rPr>
        <w:t>,</w:t>
      </w:r>
      <w:r w:rsidR="00271C92">
        <w:rPr>
          <w:rFonts w:ascii="Palatino Linotype" w:hAnsi="Palatino Linotype" w:cs="Arial"/>
        </w:rPr>
        <w:t xml:space="preserve"> es decir, solicitar la información a la unidad administra</w:t>
      </w:r>
      <w:r w:rsidR="00960AE0">
        <w:rPr>
          <w:rFonts w:ascii="Palatino Linotype" w:hAnsi="Palatino Linotype" w:cs="Arial"/>
        </w:rPr>
        <w:t>tiva</w:t>
      </w:r>
      <w:r w:rsidR="00271C92">
        <w:rPr>
          <w:rFonts w:ascii="Palatino Linotype" w:hAnsi="Palatino Linotype" w:cs="Arial"/>
        </w:rPr>
        <w:t xml:space="preserve"> qu</w:t>
      </w:r>
      <w:r w:rsidR="00960AE0">
        <w:rPr>
          <w:rFonts w:ascii="Palatino Linotype" w:hAnsi="Palatino Linotype" w:cs="Arial"/>
        </w:rPr>
        <w:t>e por obligación</w:t>
      </w:r>
      <w:r w:rsidR="00271C92">
        <w:rPr>
          <w:rFonts w:ascii="Palatino Linotype" w:hAnsi="Palatino Linotype" w:cs="Arial"/>
        </w:rPr>
        <w:t xml:space="preserve"> le </w:t>
      </w:r>
      <w:r w:rsidR="00960AE0">
        <w:rPr>
          <w:rFonts w:ascii="Palatino Linotype" w:hAnsi="Palatino Linotype" w:cs="Arial"/>
        </w:rPr>
        <w:t>corresponden</w:t>
      </w:r>
      <w:r w:rsidR="00271C92">
        <w:rPr>
          <w:rFonts w:ascii="Palatino Linotype" w:hAnsi="Palatino Linotype" w:cs="Arial"/>
        </w:rPr>
        <w:t xml:space="preserve"> dar atención a la misma</w:t>
      </w:r>
      <w:r w:rsidR="00960AE0">
        <w:rPr>
          <w:rFonts w:ascii="Palatino Linotype" w:hAnsi="Palatino Linotype" w:cs="Arial"/>
        </w:rPr>
        <w:t>.</w:t>
      </w:r>
    </w:p>
    <w:p w:rsidR="00271C92" w:rsidRDefault="00271C92" w:rsidP="00113E45">
      <w:pPr>
        <w:tabs>
          <w:tab w:val="left" w:pos="7938"/>
        </w:tabs>
        <w:spacing w:line="360" w:lineRule="auto"/>
        <w:jc w:val="both"/>
        <w:rPr>
          <w:rFonts w:ascii="Palatino Linotype" w:hAnsi="Palatino Linotype" w:cs="Arial"/>
        </w:rPr>
      </w:pPr>
    </w:p>
    <w:p w:rsidR="00313F0A" w:rsidRDefault="00313F0A" w:rsidP="00113E45">
      <w:pPr>
        <w:pStyle w:val="Prrafodelista"/>
        <w:spacing w:line="360" w:lineRule="auto"/>
        <w:ind w:left="0"/>
        <w:jc w:val="both"/>
        <w:rPr>
          <w:rFonts w:ascii="Palatino Linotype" w:hAnsi="Palatino Linotype" w:cs="Arial"/>
          <w:lang w:eastAsia="es-MX"/>
        </w:rPr>
      </w:pPr>
    </w:p>
    <w:p w:rsidR="00482780" w:rsidRDefault="00077012" w:rsidP="00113E45">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lo anterior </w:t>
      </w:r>
      <w:r w:rsidR="009D1397">
        <w:rPr>
          <w:rFonts w:ascii="Palatino Linotype" w:hAnsi="Palatino Linotype" w:cs="Arial"/>
          <w:lang w:eastAsia="es-MX"/>
        </w:rPr>
        <w:t xml:space="preserve">es que la Titular de la Unidad de Transparencia deberá girar la solicitud de información número </w:t>
      </w:r>
      <w:r w:rsidR="009D1397" w:rsidRPr="004D2EA1">
        <w:rPr>
          <w:rFonts w:ascii="Palatino Linotype" w:hAnsi="Palatino Linotype" w:cs="Arial"/>
          <w:b/>
        </w:rPr>
        <w:t>00010/MELOCAM/IP/2019</w:t>
      </w:r>
      <w:r w:rsidR="009D1397">
        <w:rPr>
          <w:rFonts w:ascii="Palatino Linotype" w:hAnsi="Palatino Linotype" w:cs="Arial"/>
          <w:lang w:eastAsia="es-MX"/>
        </w:rPr>
        <w:t xml:space="preserve"> a la </w:t>
      </w:r>
      <w:r w:rsidR="009D1397">
        <w:rPr>
          <w:rFonts w:ascii="Palatino Linotype" w:hAnsi="Palatino Linotype" w:cs="Arial"/>
        </w:rPr>
        <w:t xml:space="preserve">Unidad Municipal de Protección Civil y Bomberos, </w:t>
      </w:r>
      <w:r w:rsidR="00182655">
        <w:rPr>
          <w:rFonts w:ascii="Palatino Linotype" w:hAnsi="Palatino Linotype" w:cs="Arial"/>
        </w:rPr>
        <w:t>con fundamento en los artículos 50, 51, 53 fracción IV</w:t>
      </w:r>
      <w:r w:rsidR="00293E0B">
        <w:rPr>
          <w:rFonts w:ascii="Palatino Linotype" w:hAnsi="Palatino Linotype" w:cs="Arial"/>
        </w:rPr>
        <w:t xml:space="preserve">, 162 y 165, </w:t>
      </w:r>
      <w:r w:rsidR="00005333">
        <w:rPr>
          <w:rFonts w:ascii="Palatino Linotype" w:hAnsi="Palatino Linotype" w:cs="Arial"/>
        </w:rPr>
        <w:t xml:space="preserve">de la Ley </w:t>
      </w:r>
      <w:r w:rsidR="0016431C">
        <w:rPr>
          <w:rFonts w:ascii="Palatino Linotype" w:hAnsi="Palatino Linotype" w:cs="Arial"/>
        </w:rPr>
        <w:t xml:space="preserve">de </w:t>
      </w:r>
      <w:r w:rsidR="00E46D86">
        <w:rPr>
          <w:rFonts w:ascii="Palatino Linotype" w:hAnsi="Palatino Linotype" w:cs="Arial"/>
        </w:rPr>
        <w:t>Transparencia</w:t>
      </w:r>
      <w:r w:rsidR="0016431C">
        <w:rPr>
          <w:rFonts w:ascii="Palatino Linotype" w:hAnsi="Palatino Linotype" w:cs="Arial"/>
        </w:rPr>
        <w:t xml:space="preserve"> y Acceso a la Información </w:t>
      </w:r>
      <w:r w:rsidR="00E46D86">
        <w:rPr>
          <w:rFonts w:ascii="Palatino Linotype" w:hAnsi="Palatino Linotype" w:cs="Arial"/>
        </w:rPr>
        <w:t>Pública</w:t>
      </w:r>
      <w:r w:rsidR="0016431C">
        <w:rPr>
          <w:rFonts w:ascii="Palatino Linotype" w:hAnsi="Palatino Linotype" w:cs="Arial"/>
        </w:rPr>
        <w:t xml:space="preserve"> del </w:t>
      </w:r>
      <w:r w:rsidR="00E46D86">
        <w:rPr>
          <w:rFonts w:ascii="Palatino Linotype" w:hAnsi="Palatino Linotype" w:cs="Arial"/>
        </w:rPr>
        <w:t>Estado</w:t>
      </w:r>
      <w:r w:rsidR="0016431C">
        <w:rPr>
          <w:rFonts w:ascii="Palatino Linotype" w:hAnsi="Palatino Linotype" w:cs="Arial"/>
        </w:rPr>
        <w:t xml:space="preserve"> </w:t>
      </w:r>
      <w:r w:rsidR="006064F2">
        <w:rPr>
          <w:rFonts w:ascii="Palatino Linotype" w:hAnsi="Palatino Linotype" w:cs="Arial"/>
        </w:rPr>
        <w:t>d</w:t>
      </w:r>
      <w:r w:rsidR="0016431C">
        <w:rPr>
          <w:rFonts w:ascii="Palatino Linotype" w:hAnsi="Palatino Linotype" w:cs="Arial"/>
        </w:rPr>
        <w:t xml:space="preserve">e México y </w:t>
      </w:r>
      <w:r w:rsidR="006064F2">
        <w:rPr>
          <w:rFonts w:ascii="Palatino Linotype" w:hAnsi="Palatino Linotype" w:cs="Arial"/>
        </w:rPr>
        <w:t xml:space="preserve">Municipios, el artículo </w:t>
      </w:r>
      <w:r w:rsidR="00452F88">
        <w:rPr>
          <w:rFonts w:ascii="Palatino Linotype" w:hAnsi="Palatino Linotype" w:cs="Arial"/>
        </w:rPr>
        <w:t>1</w:t>
      </w:r>
      <w:r w:rsidR="006064F2">
        <w:rPr>
          <w:rFonts w:ascii="Palatino Linotype" w:hAnsi="Palatino Linotype" w:cs="Arial"/>
        </w:rPr>
        <w:t>62 es muy categórico al establecer:</w:t>
      </w:r>
      <w:r w:rsidR="0016431C">
        <w:rPr>
          <w:rFonts w:ascii="Palatino Linotype" w:hAnsi="Palatino Linotype" w:cs="Arial"/>
        </w:rPr>
        <w:t xml:space="preserve"> </w:t>
      </w:r>
    </w:p>
    <w:p w:rsidR="00941C69" w:rsidRDefault="00941C69" w:rsidP="00113E45">
      <w:pPr>
        <w:pStyle w:val="Prrafodelista"/>
        <w:spacing w:line="360" w:lineRule="auto"/>
        <w:ind w:left="0"/>
        <w:jc w:val="both"/>
        <w:rPr>
          <w:rFonts w:ascii="Palatino Linotype" w:hAnsi="Palatino Linotype" w:cs="Arial"/>
        </w:rPr>
      </w:pPr>
    </w:p>
    <w:p w:rsidR="00941C69" w:rsidRPr="009D1397" w:rsidRDefault="00941C69" w:rsidP="009D1397">
      <w:pPr>
        <w:tabs>
          <w:tab w:val="left" w:pos="7938"/>
        </w:tabs>
        <w:spacing w:line="360" w:lineRule="auto"/>
        <w:ind w:left="851" w:right="902"/>
        <w:jc w:val="both"/>
        <w:rPr>
          <w:rFonts w:ascii="Palatino Linotype" w:hAnsi="Palatino Linotype"/>
          <w:i/>
        </w:rPr>
      </w:pPr>
      <w:r w:rsidRPr="009D1397">
        <w:rPr>
          <w:rFonts w:ascii="Palatino Linotype" w:hAnsi="Palatino Linotype"/>
          <w:i/>
        </w:rPr>
        <w:t xml:space="preserve">“Artículo 162. Las unidades de transparencia deberán garantizar que las solicitudes </w:t>
      </w:r>
      <w:r w:rsidRPr="009D1397">
        <w:rPr>
          <w:rFonts w:ascii="Palatino Linotype" w:hAnsi="Palatino Linotype"/>
          <w:b/>
          <w:i/>
          <w:u w:val="single"/>
        </w:rPr>
        <w:t>se turnen a todas las Áreas</w:t>
      </w:r>
      <w:r w:rsidRPr="009D1397">
        <w:rPr>
          <w:rFonts w:ascii="Palatino Linotype" w:hAnsi="Palatino Linotype"/>
          <w:i/>
        </w:rPr>
        <w:t xml:space="preserve"> competentes que cuenten con la información o deban tenerla de acuerdo a sus facultades, competencias y funciones, </w:t>
      </w:r>
      <w:r w:rsidRPr="009D1397">
        <w:rPr>
          <w:rFonts w:ascii="Palatino Linotype" w:hAnsi="Palatino Linotype"/>
          <w:b/>
          <w:i/>
          <w:u w:val="single"/>
        </w:rPr>
        <w:t>con el objeto de que realicen una búsqueda exhaustiva y razonable</w:t>
      </w:r>
      <w:r w:rsidRPr="009D1397">
        <w:rPr>
          <w:rFonts w:ascii="Palatino Linotype" w:hAnsi="Palatino Linotype"/>
          <w:i/>
        </w:rPr>
        <w:t xml:space="preserve"> de la información solicitada.”</w:t>
      </w:r>
      <w:r w:rsidR="006064F2" w:rsidRPr="009D1397">
        <w:rPr>
          <w:rFonts w:ascii="Palatino Linotype" w:hAnsi="Palatino Linotype"/>
          <w:i/>
        </w:rPr>
        <w:t>(Énfasis añadido)</w:t>
      </w:r>
    </w:p>
    <w:p w:rsidR="00313F0A" w:rsidRDefault="00313F0A" w:rsidP="00113E45">
      <w:pPr>
        <w:pStyle w:val="Prrafodelista"/>
        <w:spacing w:line="360" w:lineRule="auto"/>
        <w:ind w:left="0"/>
        <w:jc w:val="both"/>
        <w:rPr>
          <w:rFonts w:ascii="Palatino Linotype" w:hAnsi="Palatino Linotype" w:cs="Arial"/>
          <w:lang w:eastAsia="es-MX"/>
        </w:rPr>
      </w:pPr>
    </w:p>
    <w:p w:rsidR="006064F2" w:rsidRDefault="006064F2" w:rsidP="00113E45">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Ayuntamiento </w:t>
      </w:r>
      <w:r w:rsidRPr="006064F2">
        <w:rPr>
          <w:rFonts w:ascii="Palatino Linotype" w:hAnsi="Palatino Linotype" w:cs="Arial"/>
          <w:lang w:eastAsia="es-MX"/>
        </w:rPr>
        <w:t>que cuenten con la información o deban tenerla de acuerdo a sus facultades, competencias y funciones</w:t>
      </w:r>
      <w:r w:rsidR="00F66FAC">
        <w:rPr>
          <w:rFonts w:ascii="Palatino Linotype" w:hAnsi="Palatino Linotype" w:cs="Arial"/>
          <w:lang w:eastAsia="es-MX"/>
        </w:rPr>
        <w:t xml:space="preserve">, quienes a su vez deberán realizar una búsqueda exhaustiva y razonable de la información solicitada en los archivos de las unidades </w:t>
      </w:r>
      <w:r w:rsidR="00AA3899">
        <w:rPr>
          <w:rFonts w:ascii="Palatino Linotype" w:hAnsi="Palatino Linotype" w:cs="Arial"/>
          <w:lang w:eastAsia="es-MX"/>
        </w:rPr>
        <w:t>administrativas</w:t>
      </w:r>
      <w:r w:rsidR="00F66FAC">
        <w:rPr>
          <w:rFonts w:ascii="Palatino Linotype" w:hAnsi="Palatino Linotype" w:cs="Arial"/>
          <w:lang w:eastAsia="es-MX"/>
        </w:rPr>
        <w:t xml:space="preserve"> de las que formen parte.</w:t>
      </w:r>
    </w:p>
    <w:p w:rsidR="006064F2" w:rsidRDefault="006064F2" w:rsidP="00113E45">
      <w:pPr>
        <w:pStyle w:val="Prrafodelista"/>
        <w:spacing w:line="360" w:lineRule="auto"/>
        <w:ind w:left="0"/>
        <w:jc w:val="both"/>
        <w:rPr>
          <w:rFonts w:ascii="Palatino Linotype" w:hAnsi="Palatino Linotype" w:cs="Arial"/>
          <w:lang w:eastAsia="es-MX"/>
        </w:rPr>
      </w:pPr>
    </w:p>
    <w:p w:rsidR="009D1397" w:rsidRDefault="009D1397" w:rsidP="00113E45">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Y en ese orden de ideas es necesario referir que en el Plan de Desarrollo Municipal de Melchor Ocampo 2019</w:t>
      </w:r>
      <w:r w:rsidR="000A67A2">
        <w:rPr>
          <w:rFonts w:ascii="Palatino Linotype" w:hAnsi="Palatino Linotype" w:cs="Arial"/>
          <w:lang w:eastAsia="es-MX"/>
        </w:rPr>
        <w:t>, a continuación inserto:</w:t>
      </w:r>
    </w:p>
    <w:p w:rsidR="009D1397" w:rsidRDefault="009D1397" w:rsidP="00113E45">
      <w:pPr>
        <w:pStyle w:val="Prrafodelista"/>
        <w:spacing w:line="360" w:lineRule="auto"/>
        <w:ind w:left="0"/>
        <w:jc w:val="both"/>
        <w:rPr>
          <w:rFonts w:ascii="Palatino Linotype" w:hAnsi="Palatino Linotype" w:cs="Arial"/>
          <w:lang w:eastAsia="es-MX"/>
        </w:rPr>
      </w:pPr>
    </w:p>
    <w:p w:rsidR="009D1397" w:rsidRDefault="009D1397" w:rsidP="00113E45">
      <w:pPr>
        <w:pStyle w:val="Prrafodelista"/>
        <w:spacing w:line="360" w:lineRule="auto"/>
        <w:ind w:left="0"/>
        <w:jc w:val="both"/>
        <w:rPr>
          <w:rFonts w:ascii="Palatino Linotype" w:hAnsi="Palatino Linotype" w:cs="Arial"/>
          <w:lang w:eastAsia="es-MX"/>
        </w:rPr>
      </w:pPr>
    </w:p>
    <w:p w:rsidR="009D1397" w:rsidRDefault="009D1397" w:rsidP="00113E45">
      <w:pPr>
        <w:pStyle w:val="Prrafodelista"/>
        <w:spacing w:line="360" w:lineRule="auto"/>
        <w:ind w:left="0"/>
        <w:jc w:val="both"/>
        <w:rPr>
          <w:rFonts w:ascii="Palatino Linotype" w:hAnsi="Palatino Linotype" w:cs="Arial"/>
          <w:lang w:eastAsia="es-MX"/>
        </w:rPr>
      </w:pPr>
    </w:p>
    <w:p w:rsidR="009D1397" w:rsidRDefault="009D1397" w:rsidP="009D1397">
      <w:pPr>
        <w:pStyle w:val="Prrafodelista"/>
        <w:spacing w:line="360" w:lineRule="auto"/>
        <w:ind w:left="0"/>
        <w:jc w:val="center"/>
        <w:rPr>
          <w:rFonts w:ascii="Palatino Linotype" w:hAnsi="Palatino Linotype" w:cs="Arial"/>
          <w:lang w:eastAsia="es-MX"/>
        </w:rPr>
      </w:pPr>
      <w:r>
        <w:rPr>
          <w:noProof/>
          <w:lang w:val="es-MX" w:eastAsia="es-MX"/>
        </w:rPr>
        <w:drawing>
          <wp:inline distT="0" distB="0" distL="0" distR="0" wp14:anchorId="5EB11580" wp14:editId="683177F5">
            <wp:extent cx="3485349" cy="4586630"/>
            <wp:effectExtent l="0" t="0" r="127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77" t="18311" r="35609" b="12169"/>
                    <a:stretch/>
                  </pic:blipFill>
                  <pic:spPr bwMode="auto">
                    <a:xfrm>
                      <a:off x="0" y="0"/>
                      <a:ext cx="3496773" cy="4601663"/>
                    </a:xfrm>
                    <a:prstGeom prst="rect">
                      <a:avLst/>
                    </a:prstGeom>
                    <a:ln>
                      <a:noFill/>
                    </a:ln>
                    <a:extLst>
                      <a:ext uri="{53640926-AAD7-44D8-BBD7-CCE9431645EC}">
                        <a14:shadowObscured xmlns:a14="http://schemas.microsoft.com/office/drawing/2010/main"/>
                      </a:ext>
                    </a:extLst>
                  </pic:spPr>
                </pic:pic>
              </a:graphicData>
            </a:graphic>
          </wp:inline>
        </w:drawing>
      </w:r>
    </w:p>
    <w:p w:rsidR="009D1397" w:rsidRDefault="009D1397" w:rsidP="00113E45">
      <w:pPr>
        <w:pStyle w:val="Prrafodelista"/>
        <w:spacing w:line="360" w:lineRule="auto"/>
        <w:ind w:left="0"/>
        <w:jc w:val="both"/>
        <w:rPr>
          <w:rFonts w:ascii="Palatino Linotype" w:hAnsi="Palatino Linotype" w:cs="Arial"/>
          <w:lang w:eastAsia="es-MX"/>
        </w:rPr>
      </w:pPr>
    </w:p>
    <w:p w:rsidR="009D1397" w:rsidRDefault="009D1397" w:rsidP="00113E45">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Se establece lo siguiente:</w:t>
      </w:r>
    </w:p>
    <w:p w:rsidR="009D1397" w:rsidRDefault="009D1397" w:rsidP="00113E45">
      <w:pPr>
        <w:pStyle w:val="Prrafodelista"/>
        <w:spacing w:line="360" w:lineRule="auto"/>
        <w:ind w:left="0"/>
        <w:jc w:val="both"/>
        <w:rPr>
          <w:rFonts w:ascii="Palatino Linotype" w:hAnsi="Palatino Linotype" w:cs="Arial"/>
          <w:lang w:eastAsia="es-MX"/>
        </w:rPr>
      </w:pPr>
    </w:p>
    <w:p w:rsidR="009D1397" w:rsidRDefault="009D1397" w:rsidP="009D1397">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r w:rsidRPr="009D1397">
        <w:rPr>
          <w:rFonts w:ascii="Palatino Linotype" w:hAnsi="Palatino Linotype" w:cs="Arial"/>
          <w:i/>
          <w:sz w:val="20"/>
          <w:szCs w:val="20"/>
          <w:lang w:eastAsia="es-MX"/>
        </w:rPr>
        <w:t xml:space="preserve">IV.II.II.I. Subtema: Centrales de abasto, mercados y tianguis </w:t>
      </w:r>
    </w:p>
    <w:p w:rsidR="009D1397" w:rsidRDefault="009D1397" w:rsidP="009D1397">
      <w:pPr>
        <w:tabs>
          <w:tab w:val="left" w:pos="709"/>
        </w:tabs>
        <w:ind w:left="851" w:right="760"/>
        <w:jc w:val="both"/>
        <w:rPr>
          <w:rFonts w:ascii="Palatino Linotype" w:hAnsi="Palatino Linotype" w:cs="Arial"/>
          <w:i/>
          <w:sz w:val="20"/>
          <w:szCs w:val="20"/>
          <w:lang w:eastAsia="es-MX"/>
        </w:rPr>
      </w:pPr>
      <w:r w:rsidRPr="009D1397">
        <w:rPr>
          <w:rFonts w:ascii="Palatino Linotype" w:hAnsi="Palatino Linotype" w:cs="Arial"/>
          <w:i/>
          <w:sz w:val="20"/>
          <w:szCs w:val="20"/>
          <w:lang w:eastAsia="es-MX"/>
        </w:rPr>
        <w:t xml:space="preserve">Los tianguis es un tipo de comercio tradicional y se mantiene vigente como la principal forma de abasto y comercio para la población y su modo de adquirir productos de canasta básica. </w:t>
      </w:r>
    </w:p>
    <w:p w:rsidR="009D1397" w:rsidRDefault="009D1397" w:rsidP="009D1397">
      <w:pPr>
        <w:tabs>
          <w:tab w:val="left" w:pos="709"/>
        </w:tabs>
        <w:ind w:left="851" w:right="760"/>
        <w:jc w:val="both"/>
        <w:rPr>
          <w:rFonts w:ascii="Palatino Linotype" w:hAnsi="Palatino Linotype" w:cs="Arial"/>
          <w:i/>
          <w:sz w:val="20"/>
          <w:szCs w:val="20"/>
          <w:lang w:eastAsia="es-MX"/>
        </w:rPr>
      </w:pPr>
      <w:r w:rsidRPr="009D1397">
        <w:rPr>
          <w:rFonts w:ascii="Palatino Linotype" w:hAnsi="Palatino Linotype" w:cs="Arial"/>
          <w:b/>
          <w:i/>
          <w:sz w:val="20"/>
          <w:szCs w:val="20"/>
          <w:u w:val="single"/>
          <w:lang w:eastAsia="es-MX"/>
        </w:rPr>
        <w:t>El padrón general de “negocios formales” al año 2019 refleja 1,483 licencias de funcionamiento</w:t>
      </w:r>
      <w:r w:rsidRPr="009D1397">
        <w:rPr>
          <w:rFonts w:ascii="Palatino Linotype" w:hAnsi="Palatino Linotype" w:cs="Arial"/>
          <w:i/>
          <w:sz w:val="20"/>
          <w:szCs w:val="20"/>
          <w:lang w:eastAsia="es-MX"/>
        </w:rPr>
        <w:t>, sin embargo, dicha dirección se encuentra trabajando para la actualización y regularización del comercio para que día a día existan más negocios formales.</w:t>
      </w:r>
    </w:p>
    <w:p w:rsidR="009D1397" w:rsidRDefault="009D1397" w:rsidP="009D1397">
      <w:pPr>
        <w:tabs>
          <w:tab w:val="left" w:pos="709"/>
        </w:tabs>
        <w:ind w:left="851" w:right="760"/>
        <w:jc w:val="both"/>
        <w:rPr>
          <w:rFonts w:ascii="Palatino Linotype" w:hAnsi="Palatino Linotype" w:cs="Arial"/>
          <w:i/>
          <w:sz w:val="20"/>
          <w:szCs w:val="20"/>
          <w:lang w:eastAsia="es-MX"/>
        </w:rPr>
      </w:pPr>
      <w:r w:rsidRPr="009D1397">
        <w:rPr>
          <w:rFonts w:ascii="Palatino Linotype" w:hAnsi="Palatino Linotype" w:cs="Arial"/>
          <w:i/>
          <w:sz w:val="20"/>
          <w:szCs w:val="20"/>
          <w:lang w:eastAsia="es-MX"/>
        </w:rPr>
        <w:lastRenderedPageBreak/>
        <w:t>…</w:t>
      </w:r>
    </w:p>
    <w:p w:rsidR="000A67A2" w:rsidRPr="000A67A2" w:rsidRDefault="000A67A2" w:rsidP="009D1397">
      <w:pPr>
        <w:tabs>
          <w:tab w:val="left" w:pos="709"/>
        </w:tabs>
        <w:ind w:left="851" w:right="760"/>
        <w:jc w:val="both"/>
        <w:rPr>
          <w:rFonts w:ascii="Palatino Linotype" w:hAnsi="Palatino Linotype" w:cs="Arial"/>
          <w:i/>
          <w:sz w:val="20"/>
          <w:szCs w:val="20"/>
          <w:lang w:eastAsia="es-MX"/>
        </w:rPr>
      </w:pPr>
      <w:r w:rsidRPr="000A67A2">
        <w:rPr>
          <w:rFonts w:ascii="Palatino Linotype" w:hAnsi="Palatino Linotype" w:cs="Arial"/>
          <w:i/>
          <w:sz w:val="20"/>
          <w:szCs w:val="20"/>
          <w:lang w:eastAsia="es-MX"/>
        </w:rPr>
        <w:t>IV.II.V. Objetivo General Pilar 2 Económico: Municipio Competitivo, Productivo e Innovador</w:t>
      </w:r>
      <w:r>
        <w:rPr>
          <w:rFonts w:ascii="Palatino Linotype" w:hAnsi="Palatino Linotype" w:cs="Arial"/>
          <w:i/>
          <w:sz w:val="20"/>
          <w:szCs w:val="20"/>
          <w:lang w:eastAsia="es-MX"/>
        </w:rPr>
        <w:t>.</w:t>
      </w:r>
    </w:p>
    <w:p w:rsidR="000A67A2" w:rsidRDefault="000A67A2" w:rsidP="009D1397">
      <w:pPr>
        <w:tabs>
          <w:tab w:val="left" w:pos="709"/>
        </w:tabs>
        <w:ind w:left="851" w:right="760"/>
        <w:jc w:val="both"/>
        <w:rPr>
          <w:rFonts w:ascii="Palatino Linotype" w:hAnsi="Palatino Linotype" w:cs="Arial"/>
          <w:i/>
          <w:sz w:val="20"/>
          <w:szCs w:val="20"/>
          <w:lang w:eastAsia="es-MX"/>
        </w:rPr>
      </w:pPr>
      <w:r w:rsidRPr="000A67A2">
        <w:rPr>
          <w:rFonts w:ascii="Palatino Linotype" w:hAnsi="Palatino Linotype" w:cs="Arial"/>
          <w:i/>
          <w:sz w:val="20"/>
          <w:szCs w:val="20"/>
          <w:lang w:eastAsia="es-MX"/>
        </w:rPr>
        <w:t>…</w:t>
      </w:r>
    </w:p>
    <w:p w:rsidR="009D1397" w:rsidRDefault="009D1397" w:rsidP="009D1397">
      <w:pPr>
        <w:tabs>
          <w:tab w:val="left" w:pos="709"/>
        </w:tabs>
        <w:ind w:left="851" w:right="760"/>
        <w:jc w:val="both"/>
        <w:rPr>
          <w:rFonts w:ascii="Palatino Linotype" w:hAnsi="Palatino Linotype" w:cs="Arial"/>
          <w:i/>
          <w:sz w:val="20"/>
          <w:szCs w:val="20"/>
          <w:lang w:eastAsia="es-MX"/>
        </w:rPr>
      </w:pPr>
      <w:r w:rsidRPr="009D1397">
        <w:rPr>
          <w:rFonts w:ascii="Palatino Linotype" w:hAnsi="Palatino Linotype" w:cs="Arial"/>
          <w:i/>
          <w:sz w:val="20"/>
          <w:szCs w:val="20"/>
          <w:lang w:eastAsia="es-MX"/>
        </w:rPr>
        <w:t>IV.II.V. Objetivos, Estrategias y Líneas de Acción</w:t>
      </w:r>
    </w:p>
    <w:p w:rsidR="009D1397" w:rsidRPr="009D1397" w:rsidRDefault="009D1397" w:rsidP="009D1397">
      <w:pPr>
        <w:tabs>
          <w:tab w:val="left" w:pos="709"/>
        </w:tabs>
        <w:ind w:left="851" w:right="760"/>
        <w:jc w:val="both"/>
        <w:rPr>
          <w:rFonts w:ascii="Palatino Linotype" w:hAnsi="Palatino Linotype" w:cs="Arial"/>
          <w:i/>
          <w:sz w:val="20"/>
          <w:szCs w:val="20"/>
          <w:lang w:eastAsia="es-MX"/>
        </w:rPr>
      </w:pPr>
      <w:r w:rsidRPr="009D1397">
        <w:rPr>
          <w:rFonts w:ascii="Palatino Linotype" w:hAnsi="Palatino Linotype" w:cs="Arial"/>
          <w:i/>
          <w:sz w:val="20"/>
          <w:szCs w:val="20"/>
          <w:lang w:eastAsia="es-MX"/>
        </w:rPr>
        <w:t xml:space="preserve">OBJETIVO 2.1 Formular las correctas estrategias para el desarrollo económico y productivo de la zona. </w:t>
      </w:r>
    </w:p>
    <w:p w:rsidR="009D1397" w:rsidRDefault="009D1397" w:rsidP="009D1397">
      <w:pPr>
        <w:tabs>
          <w:tab w:val="left" w:pos="709"/>
        </w:tabs>
        <w:ind w:left="851" w:right="760"/>
        <w:jc w:val="both"/>
        <w:rPr>
          <w:rFonts w:ascii="Palatino Linotype" w:hAnsi="Palatino Linotype" w:cs="Arial"/>
          <w:i/>
          <w:sz w:val="20"/>
          <w:szCs w:val="20"/>
          <w:lang w:eastAsia="es-MX"/>
        </w:rPr>
      </w:pPr>
      <w:r w:rsidRPr="009D1397">
        <w:rPr>
          <w:rFonts w:ascii="Palatino Linotype" w:hAnsi="Palatino Linotype" w:cs="Arial"/>
          <w:i/>
          <w:sz w:val="20"/>
          <w:szCs w:val="20"/>
          <w:lang w:eastAsia="es-MX"/>
        </w:rPr>
        <w:t>ESTRATEGIA 1. Impulsar el desarrollo de una economía socialmente responsable en el municipio, abriendo la puerta al establecimiento de inversiones, gestionando apoyos.</w:t>
      </w:r>
    </w:p>
    <w:p w:rsidR="009D1397" w:rsidRDefault="009D1397" w:rsidP="009D1397">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 xml:space="preserve">LINEAS DE ACCIÓN.-  </w:t>
      </w:r>
      <w:r w:rsidRPr="009D1397">
        <w:rPr>
          <w:rFonts w:ascii="Palatino Linotype" w:hAnsi="Palatino Linotype" w:cs="Arial"/>
          <w:i/>
          <w:sz w:val="20"/>
          <w:szCs w:val="20"/>
          <w:lang w:eastAsia="es-MX"/>
        </w:rPr>
        <w:t xml:space="preserve">3. Actualización y regularización con </w:t>
      </w:r>
      <w:r w:rsidRPr="009D1397">
        <w:rPr>
          <w:rFonts w:ascii="Palatino Linotype" w:hAnsi="Palatino Linotype" w:cs="Arial"/>
          <w:b/>
          <w:i/>
          <w:sz w:val="20"/>
          <w:szCs w:val="20"/>
          <w:u w:val="single"/>
          <w:lang w:eastAsia="es-MX"/>
        </w:rPr>
        <w:t>licencia de funcionamiento de unidades económicas existentes</w:t>
      </w:r>
    </w:p>
    <w:p w:rsidR="009D1397" w:rsidRPr="009D1397" w:rsidRDefault="009D1397" w:rsidP="009D1397">
      <w:pPr>
        <w:tabs>
          <w:tab w:val="left" w:pos="709"/>
        </w:tabs>
        <w:ind w:left="851" w:right="760"/>
        <w:jc w:val="both"/>
        <w:rPr>
          <w:rFonts w:ascii="Palatino Linotype" w:hAnsi="Palatino Linotype" w:cs="Arial"/>
          <w:i/>
          <w:sz w:val="20"/>
          <w:szCs w:val="20"/>
          <w:lang w:eastAsia="es-MX"/>
        </w:rPr>
      </w:pPr>
      <w:r>
        <w:rPr>
          <w:rFonts w:ascii="Palatino Linotype" w:hAnsi="Palatino Linotype" w:cs="Arial"/>
          <w:i/>
          <w:sz w:val="20"/>
          <w:szCs w:val="20"/>
          <w:lang w:eastAsia="es-MX"/>
        </w:rPr>
        <w:t>…</w:t>
      </w:r>
    </w:p>
    <w:p w:rsidR="009D1397" w:rsidRDefault="009D1397" w:rsidP="00BF26D3">
      <w:pPr>
        <w:pStyle w:val="Prrafodelista"/>
        <w:spacing w:line="360" w:lineRule="auto"/>
        <w:ind w:left="0"/>
        <w:jc w:val="both"/>
        <w:rPr>
          <w:rFonts w:ascii="Palatino Linotype" w:hAnsi="Palatino Linotype" w:cs="Arial"/>
          <w:lang w:eastAsia="es-MX"/>
        </w:rPr>
      </w:pPr>
    </w:p>
    <w:p w:rsidR="009D1397" w:rsidRPr="006848BA" w:rsidRDefault="00390B06" w:rsidP="00BF26D3">
      <w:pPr>
        <w:pStyle w:val="Prrafodelista"/>
        <w:spacing w:line="360" w:lineRule="auto"/>
        <w:ind w:left="0"/>
        <w:jc w:val="both"/>
        <w:rPr>
          <w:rFonts w:ascii="Palatino Linotype" w:hAnsi="Palatino Linotype"/>
        </w:rPr>
      </w:pPr>
      <w:r>
        <w:rPr>
          <w:rFonts w:ascii="Palatino Linotype" w:hAnsi="Palatino Linotype" w:cs="Arial"/>
          <w:lang w:eastAsia="es-MX"/>
        </w:rPr>
        <w:t xml:space="preserve">Como podemos apreciar en el Municipio de Melchor Ocampo existen </w:t>
      </w:r>
      <w:r w:rsidRPr="00D7684F">
        <w:rPr>
          <w:rFonts w:ascii="Palatino Linotype" w:hAnsi="Palatino Linotype" w:cs="Arial"/>
          <w:b/>
          <w:u w:val="single"/>
          <w:lang w:eastAsia="es-MX"/>
        </w:rPr>
        <w:t>1483 licencias de funcionamiento</w:t>
      </w:r>
      <w:r>
        <w:rPr>
          <w:rFonts w:ascii="Palatino Linotype" w:hAnsi="Palatino Linotype" w:cs="Arial"/>
          <w:lang w:eastAsia="es-MX"/>
        </w:rPr>
        <w:t xml:space="preserve">, es decir, estamos ante una negativa de información </w:t>
      </w:r>
      <w:r w:rsidR="00E662A6">
        <w:rPr>
          <w:rFonts w:ascii="Palatino Linotype" w:hAnsi="Palatino Linotype" w:cs="Arial"/>
          <w:lang w:eastAsia="es-MX"/>
        </w:rPr>
        <w:t>por parte del servidor público habilitado el encargado de la Dirección de Desarrollo Económico</w:t>
      </w:r>
      <w:r>
        <w:rPr>
          <w:rFonts w:ascii="Palatino Linotype" w:hAnsi="Palatino Linotype" w:cs="Arial"/>
          <w:lang w:eastAsia="es-MX"/>
        </w:rPr>
        <w:t xml:space="preserve">, ocurre que cuando el sujeto obligado refiere que después de una búsqueda exhaustiva en los archivos donde resguarda la información que genera en uso de sus atribuciones no la encuentra pudiera ser el caso que efectivamente no se generó o por cualquier motivo habiéndose generado ya no existe, sin embargo, en el presente caso el Servidor Público Habilitado de manera </w:t>
      </w:r>
      <w:r w:rsidR="00294D05">
        <w:rPr>
          <w:rFonts w:ascii="Palatino Linotype" w:hAnsi="Palatino Linotype" w:cs="Arial"/>
          <w:lang w:eastAsia="es-MX"/>
        </w:rPr>
        <w:t>económica</w:t>
      </w:r>
      <w:r w:rsidR="00C26543">
        <w:rPr>
          <w:rFonts w:ascii="Palatino Linotype" w:hAnsi="Palatino Linotype" w:cs="Arial"/>
          <w:lang w:eastAsia="es-MX"/>
        </w:rPr>
        <w:t xml:space="preserve"> </w:t>
      </w:r>
      <w:r>
        <w:rPr>
          <w:rFonts w:ascii="Palatino Linotype" w:hAnsi="Palatino Linotype" w:cs="Arial"/>
          <w:lang w:eastAsia="es-MX"/>
        </w:rPr>
        <w:t xml:space="preserve">refiere: </w:t>
      </w:r>
      <w:r w:rsidR="005D22D0">
        <w:rPr>
          <w:rFonts w:ascii="Palatino Linotype" w:hAnsi="Palatino Linotype" w:cs="Arial"/>
          <w:lang w:eastAsia="es-MX"/>
        </w:rPr>
        <w:t>“…</w:t>
      </w:r>
      <w:r w:rsidR="005D22D0" w:rsidRPr="008D53EC">
        <w:rPr>
          <w:rFonts w:ascii="Palatino Linotype" w:hAnsi="Palatino Linotype"/>
          <w:b/>
          <w:i/>
          <w:u w:val="single"/>
        </w:rPr>
        <w:t>EN ESTE MOMENTO NO ES POSIBLE ATENDER DICHA PETICIÓN</w:t>
      </w:r>
      <w:r w:rsidR="005D22D0">
        <w:rPr>
          <w:rFonts w:ascii="Palatino Linotype" w:hAnsi="Palatino Linotype"/>
          <w:b/>
          <w:i/>
          <w:u w:val="single"/>
        </w:rPr>
        <w:t>…”</w:t>
      </w:r>
      <w:r w:rsidR="005D22D0">
        <w:rPr>
          <w:rFonts w:ascii="Palatino Linotype" w:hAnsi="Palatino Linotype"/>
          <w:b/>
        </w:rPr>
        <w:t xml:space="preserve">, </w:t>
      </w:r>
      <w:r w:rsidR="007475B6">
        <w:rPr>
          <w:rFonts w:ascii="Palatino Linotype" w:hAnsi="Palatino Linotype"/>
          <w:b/>
        </w:rPr>
        <w:t xml:space="preserve">lo que no deja lugar a dudas que no se hizo una búsqueda en los archivos de las oficinas que ocupa la Dirección de Desarrollo Económico y </w:t>
      </w:r>
      <w:r w:rsidR="006848BA">
        <w:rPr>
          <w:rFonts w:ascii="Palatino Linotype" w:hAnsi="Palatino Linotype"/>
          <w:b/>
        </w:rPr>
        <w:t>Fomento</w:t>
      </w:r>
      <w:r w:rsidR="007475B6">
        <w:rPr>
          <w:rFonts w:ascii="Palatino Linotype" w:hAnsi="Palatino Linotype"/>
          <w:b/>
        </w:rPr>
        <w:t xml:space="preserve"> al </w:t>
      </w:r>
      <w:r w:rsidR="006848BA">
        <w:rPr>
          <w:rFonts w:ascii="Palatino Linotype" w:hAnsi="Palatino Linotype"/>
          <w:b/>
        </w:rPr>
        <w:t>Empleo</w:t>
      </w:r>
      <w:r w:rsidR="006848BA">
        <w:rPr>
          <w:rFonts w:ascii="Palatino Linotype" w:hAnsi="Palatino Linotype"/>
        </w:rPr>
        <w:t xml:space="preserve">, por lo que </w:t>
      </w:r>
      <w:r w:rsidR="00D7684F">
        <w:rPr>
          <w:rFonts w:ascii="Palatino Linotype" w:hAnsi="Palatino Linotype"/>
        </w:rPr>
        <w:t>no hay más que amerite análisis</w:t>
      </w:r>
      <w:r w:rsidR="007F5750">
        <w:rPr>
          <w:rFonts w:ascii="Palatino Linotype" w:hAnsi="Palatino Linotype"/>
        </w:rPr>
        <w:t>, por lo que</w:t>
      </w:r>
      <w:r w:rsidR="00D7684F">
        <w:rPr>
          <w:rFonts w:ascii="Palatino Linotype" w:hAnsi="Palatino Linotype"/>
        </w:rPr>
        <w:t xml:space="preserve"> </w:t>
      </w:r>
      <w:r w:rsidR="006848BA">
        <w:rPr>
          <w:rFonts w:ascii="Palatino Linotype" w:hAnsi="Palatino Linotype"/>
        </w:rPr>
        <w:t xml:space="preserve">se revoca la respuesta del sujeto obligado y se ordena atienda con la diligencia que el caso amerita la </w:t>
      </w:r>
      <w:r w:rsidR="00C256FC">
        <w:rPr>
          <w:rFonts w:ascii="Palatino Linotype" w:hAnsi="Palatino Linotype"/>
        </w:rPr>
        <w:t>solicitud</w:t>
      </w:r>
      <w:r w:rsidR="006848BA">
        <w:rPr>
          <w:rFonts w:ascii="Palatino Linotype" w:hAnsi="Palatino Linotype"/>
        </w:rPr>
        <w:t xml:space="preserve"> de información </w:t>
      </w:r>
      <w:r w:rsidR="006848BA" w:rsidRPr="006848BA">
        <w:rPr>
          <w:rFonts w:ascii="Palatino Linotype" w:hAnsi="Palatino Linotype"/>
        </w:rPr>
        <w:t>00010/MELOCAM/IP/2019</w:t>
      </w:r>
      <w:r w:rsidR="00E662A6">
        <w:rPr>
          <w:rFonts w:ascii="Palatino Linotype" w:hAnsi="Palatino Linotype"/>
        </w:rPr>
        <w:t xml:space="preserve">, conminando al sujeto obligado a que en futuras ocasiones atienda las solicitudes de información que la ciudadanía hace en términos de lo que estipula la Ley de Transparencia y Acceso a la Información Pública del </w:t>
      </w:r>
      <w:r w:rsidR="00E662A6">
        <w:rPr>
          <w:rFonts w:ascii="Palatino Linotype" w:hAnsi="Palatino Linotype"/>
        </w:rPr>
        <w:lastRenderedPageBreak/>
        <w:t>Estado de México y Municipios, pues el derecho de acceso a la información es un derecho fundamental consagrado en nuestra Carta Magna, y del cual el poder público, en este caso el</w:t>
      </w:r>
      <w:r w:rsidR="00FE7EBE">
        <w:rPr>
          <w:rFonts w:ascii="Palatino Linotype" w:hAnsi="Palatino Linotype"/>
        </w:rPr>
        <w:t xml:space="preserve"> Ayuntamiento de Melchor Ocampo, tiene el inalienable derecho de proteger y tutelar.</w:t>
      </w:r>
    </w:p>
    <w:p w:rsidR="009D1397" w:rsidRDefault="009D1397" w:rsidP="00BF26D3">
      <w:pPr>
        <w:pStyle w:val="Prrafodelista"/>
        <w:spacing w:line="360" w:lineRule="auto"/>
        <w:ind w:left="0"/>
        <w:jc w:val="both"/>
        <w:rPr>
          <w:rFonts w:ascii="Palatino Linotype" w:hAnsi="Palatino Linotype" w:cs="Arial"/>
          <w:lang w:eastAsia="es-MX"/>
        </w:rPr>
      </w:pPr>
    </w:p>
    <w:p w:rsidR="00EE6622" w:rsidRDefault="004C060E" w:rsidP="002438E8">
      <w:pPr>
        <w:spacing w:line="360" w:lineRule="auto"/>
        <w:ind w:right="51"/>
        <w:jc w:val="both"/>
        <w:rPr>
          <w:rFonts w:ascii="Palatino Linotype" w:hAnsi="Palatino Linotype" w:cs="Arial"/>
        </w:rPr>
      </w:pPr>
      <w:r w:rsidRPr="002438E8">
        <w:rPr>
          <w:rFonts w:ascii="Palatino Linotype" w:hAnsi="Palatino Linotype" w:cs="Arial"/>
        </w:rPr>
        <w:t xml:space="preserve">Por lo </w:t>
      </w:r>
      <w:r w:rsidR="00554F71">
        <w:rPr>
          <w:rFonts w:ascii="Palatino Linotype" w:hAnsi="Palatino Linotype" w:cs="Arial"/>
        </w:rPr>
        <w:t>tanto,</w:t>
      </w:r>
      <w:r w:rsidRPr="002438E8">
        <w:rPr>
          <w:rFonts w:ascii="Palatino Linotype" w:hAnsi="Palatino Linotype" w:cs="Arial"/>
        </w:rPr>
        <w:t xml:space="preserve"> </w:t>
      </w:r>
      <w:r w:rsidR="00F56C50" w:rsidRPr="002438E8">
        <w:rPr>
          <w:rFonts w:ascii="Palatino Linotype" w:hAnsi="Palatino Linotype" w:cs="Arial"/>
        </w:rPr>
        <w:t>la información</w:t>
      </w:r>
      <w:r w:rsidR="00554F71">
        <w:rPr>
          <w:rFonts w:ascii="Palatino Linotype" w:hAnsi="Palatino Linotype" w:cs="Arial"/>
        </w:rPr>
        <w:t xml:space="preserve"> de la que deberá hacer búsqueda exhaustiva y </w:t>
      </w:r>
      <w:r w:rsidR="00424992">
        <w:rPr>
          <w:rFonts w:ascii="Palatino Linotype" w:hAnsi="Palatino Linotype" w:cs="Arial"/>
        </w:rPr>
        <w:t>razonable</w:t>
      </w:r>
      <w:r w:rsidR="00554F71">
        <w:rPr>
          <w:rFonts w:ascii="Palatino Linotype" w:hAnsi="Palatino Linotype" w:cs="Arial"/>
        </w:rPr>
        <w:t xml:space="preserve"> el sujeto obligado es</w:t>
      </w:r>
      <w:r w:rsidR="00F56C50" w:rsidRPr="002438E8">
        <w:rPr>
          <w:rFonts w:ascii="Palatino Linotype" w:hAnsi="Palatino Linotype" w:cs="Arial"/>
        </w:rPr>
        <w:t xml:space="preserve"> </w:t>
      </w:r>
      <w:r w:rsidR="00554F71">
        <w:rPr>
          <w:rFonts w:ascii="Palatino Linotype" w:hAnsi="Palatino Linotype" w:cs="Arial"/>
        </w:rPr>
        <w:t xml:space="preserve">respecto de </w:t>
      </w:r>
      <w:r w:rsidR="00BF5BBC">
        <w:rPr>
          <w:rFonts w:ascii="Palatino Linotype" w:hAnsi="Palatino Linotype" w:cs="Arial"/>
        </w:rPr>
        <w:t xml:space="preserve">1.- </w:t>
      </w:r>
      <w:r w:rsidR="00C256FC">
        <w:rPr>
          <w:rFonts w:ascii="Palatino Linotype" w:hAnsi="Palatino Linotype" w:cs="Arial"/>
        </w:rPr>
        <w:t xml:space="preserve">la licencia de </w:t>
      </w:r>
      <w:r w:rsidR="00481C7B">
        <w:rPr>
          <w:rFonts w:ascii="Palatino Linotype" w:hAnsi="Palatino Linotype" w:cs="Arial"/>
        </w:rPr>
        <w:t>funcionamiento</w:t>
      </w:r>
      <w:r w:rsidR="00EE6622">
        <w:rPr>
          <w:rFonts w:ascii="Palatino Linotype" w:hAnsi="Palatino Linotype" w:cs="Arial"/>
        </w:rPr>
        <w:t xml:space="preserve"> </w:t>
      </w:r>
      <w:r w:rsidR="00FE7EBE">
        <w:rPr>
          <w:rFonts w:ascii="Palatino Linotype" w:hAnsi="Palatino Linotype" w:cs="Arial"/>
        </w:rPr>
        <w:t xml:space="preserve">a la que se hace referencia en a la solicitud de información </w:t>
      </w:r>
      <w:r w:rsidR="00BF5BBC">
        <w:rPr>
          <w:rFonts w:ascii="Palatino Linotype" w:hAnsi="Palatino Linotype" w:cs="Arial"/>
        </w:rPr>
        <w:t xml:space="preserve">y 2.- El documento donde conste la verificación hecha por parte de la Unidad Municipal de Protección Civil y Bomberos </w:t>
      </w:r>
      <w:r w:rsidR="00DA577A">
        <w:rPr>
          <w:rFonts w:ascii="Palatino Linotype" w:hAnsi="Palatino Linotype" w:cs="Arial"/>
        </w:rPr>
        <w:t>para el otorgamiento de la licencia de funcionamiento a que se refiere el punto 1</w:t>
      </w:r>
      <w:r w:rsidR="00BF5BBC">
        <w:rPr>
          <w:rFonts w:ascii="Palatino Linotype" w:hAnsi="Palatino Linotype" w:cs="Arial"/>
        </w:rPr>
        <w:t>.</w:t>
      </w:r>
    </w:p>
    <w:p w:rsidR="00482780" w:rsidRDefault="00482780" w:rsidP="002438E8">
      <w:pPr>
        <w:spacing w:line="360" w:lineRule="auto"/>
        <w:ind w:right="51"/>
        <w:jc w:val="both"/>
        <w:rPr>
          <w:rFonts w:ascii="Palatino Linotype" w:hAnsi="Palatino Linotype" w:cs="Arial"/>
        </w:rPr>
      </w:pPr>
    </w:p>
    <w:p w:rsidR="005A0459" w:rsidRPr="005A0459" w:rsidRDefault="005A0459" w:rsidP="005A0459">
      <w:pPr>
        <w:shd w:val="clear" w:color="auto" w:fill="FFFFFF"/>
        <w:spacing w:line="360" w:lineRule="auto"/>
        <w:ind w:left="720"/>
        <w:jc w:val="both"/>
        <w:rPr>
          <w:rFonts w:ascii="Palatino Linotype" w:hAnsi="Palatino Linotype"/>
          <w:color w:val="222222"/>
          <w:lang w:val="es-MX" w:eastAsia="es-MX"/>
        </w:rPr>
      </w:pPr>
      <w:r w:rsidRPr="005A0459">
        <w:rPr>
          <w:rFonts w:ascii="Palatino Linotype" w:hAnsi="Palatino Linotype"/>
          <w:b/>
          <w:bCs/>
          <w:i/>
          <w:iCs/>
          <w:color w:val="222222"/>
          <w:lang w:eastAsia="es-MX"/>
        </w:rPr>
        <w:t>De la versión pública.</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 </w:t>
      </w:r>
    </w:p>
    <w:p w:rsidR="005A0459" w:rsidRPr="005A0459" w:rsidRDefault="00FC453D" w:rsidP="005A0459">
      <w:pPr>
        <w:shd w:val="clear" w:color="auto" w:fill="FFFFFF"/>
        <w:spacing w:line="360" w:lineRule="auto"/>
        <w:jc w:val="both"/>
        <w:rPr>
          <w:rFonts w:ascii="Palatino Linotype" w:hAnsi="Palatino Linotype"/>
          <w:color w:val="222222"/>
          <w:lang w:val="es-MX" w:eastAsia="es-MX"/>
        </w:rPr>
      </w:pPr>
      <w:r>
        <w:rPr>
          <w:rFonts w:ascii="Palatino Linotype" w:hAnsi="Palatino Linotype"/>
          <w:color w:val="222222"/>
          <w:lang w:val="es-MX" w:eastAsia="es-MX"/>
        </w:rPr>
        <w:t>E</w:t>
      </w:r>
      <w:r w:rsidR="005A0459" w:rsidRPr="005A0459">
        <w:rPr>
          <w:rFonts w:ascii="Palatino Linotype" w:hAnsi="Palatino Linotype"/>
          <w:color w:val="222222"/>
          <w:lang w:val="es-MX" w:eastAsia="es-MX"/>
        </w:rPr>
        <w:t>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w:t>
      </w:r>
      <w:r w:rsidR="005A0459" w:rsidRPr="005A0459">
        <w:rPr>
          <w:rFonts w:ascii="Palatino Linotype" w:hAnsi="Palatino Linotype"/>
          <w:b/>
          <w:bCs/>
          <w:color w:val="222222"/>
          <w:lang w:val="es-MX" w:eastAsia="es-MX"/>
        </w:rPr>
        <w:t>su entrega deberá ser en versión pública;</w:t>
      </w:r>
      <w:r w:rsidR="005A0459" w:rsidRPr="005A0459">
        <w:rPr>
          <w:rFonts w:ascii="Palatino Linotype" w:hAnsi="Palatino Linotype"/>
          <w:color w:val="222222"/>
          <w:lang w:val="es-MX" w:eastAsia="es-MX"/>
        </w:rPr>
        <w:t> referencia cuyo fundamento legal aplicable se encuentra inmerso en los numerales de la Ley de la materia, que a la letra esgrimen:</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Artículo 3. Para los efectos de la presente Ley se entenderá por:</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lastRenderedPageBreak/>
        <w:t>IX. Datos personales: La información concerniente a una persona, identificada o identificable según lo dispuesto por la Ley de Protección de Datos Personales del Estado de México;</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XLV. Versión pública: Documento en el que se elimine, suprime o borra la información clasificada como reservada o confidencial para permitir su acceso.</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 </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Artículo 122.</w:t>
      </w:r>
      <w:r w:rsidRPr="005A0459">
        <w:rPr>
          <w:rFonts w:ascii="Palatino Linotype" w:hAnsi="Palatino Linotype"/>
          <w:i/>
          <w:iCs/>
          <w:color w:val="222222"/>
          <w:lang w:val="es-MX" w:eastAsia="es-MX"/>
        </w:rPr>
        <w:t> La clasificación es el proceso mediante el cual el sujeto obligado determina que la información en su poder actualiza alguno de los supuestos de reserva o confidencialidad, de conformidad con lo dispuesto en el presente título.</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Artículo 132.</w:t>
      </w:r>
      <w:r w:rsidRPr="005A0459">
        <w:rPr>
          <w:rFonts w:ascii="Palatino Linotype" w:hAnsi="Palatino Linotype"/>
          <w:i/>
          <w:iCs/>
          <w:color w:val="222222"/>
          <w:lang w:val="es-MX" w:eastAsia="es-MX"/>
        </w:rPr>
        <w:t> La clasificación de la información se llevará a cabo en el momento en que:</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II. Se determine mediante resolución de autoridad competente; o</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 </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val="es-MX" w:eastAsia="es-MX"/>
        </w:rPr>
        <w:t>de manera genérica y fundando y motivando su clasificación.</w:t>
      </w:r>
      <w:r>
        <w:rPr>
          <w:rFonts w:ascii="Palatino Linotype" w:hAnsi="Palatino Linotype"/>
          <w:b/>
          <w:bCs/>
          <w:i/>
          <w:iCs/>
          <w:color w:val="222222"/>
          <w:u w:val="single"/>
          <w:lang w:val="es-MX" w:eastAsia="es-MX"/>
        </w:rPr>
        <w:t>”</w:t>
      </w:r>
    </w:p>
    <w:p w:rsidR="005A0459" w:rsidRPr="005A0459" w:rsidRDefault="005A0459" w:rsidP="005A0459">
      <w:pPr>
        <w:shd w:val="clear" w:color="auto" w:fill="FFFFFF"/>
        <w:spacing w:line="360" w:lineRule="auto"/>
        <w:ind w:left="567" w:right="567"/>
        <w:jc w:val="both"/>
        <w:rPr>
          <w:rFonts w:ascii="Palatino Linotype" w:hAnsi="Palatino Linotype"/>
          <w:color w:val="222222"/>
          <w:lang w:val="es-MX" w:eastAsia="es-MX"/>
        </w:rPr>
      </w:pPr>
      <w:r w:rsidRPr="005A0459">
        <w:rPr>
          <w:rFonts w:ascii="Palatino Linotype" w:hAnsi="Palatino Linotype"/>
          <w:color w:val="222222"/>
          <w:lang w:val="es-MX" w:eastAsia="es-MX"/>
        </w:rPr>
        <w:t>(Énfasis añadido)</w:t>
      </w:r>
    </w:p>
    <w:p w:rsidR="005A0459" w:rsidRPr="005A0459" w:rsidRDefault="005A0459" w:rsidP="005A0459">
      <w:pPr>
        <w:shd w:val="clear" w:color="auto" w:fill="FFFFFF"/>
        <w:spacing w:line="360" w:lineRule="auto"/>
        <w:ind w:left="851" w:right="851"/>
        <w:jc w:val="both"/>
        <w:rPr>
          <w:rFonts w:ascii="Palatino Linotype" w:hAnsi="Palatino Linotype"/>
          <w:color w:val="222222"/>
          <w:lang w:val="es-MX" w:eastAsia="es-MX"/>
        </w:rPr>
      </w:pPr>
    </w:p>
    <w:p w:rsidR="005A0459" w:rsidRPr="005A0459" w:rsidRDefault="005A0459" w:rsidP="005A0459">
      <w:pPr>
        <w:shd w:val="clear" w:color="auto" w:fill="FFFFFF"/>
        <w:spacing w:line="360" w:lineRule="auto"/>
        <w:ind w:right="51"/>
        <w:jc w:val="both"/>
        <w:rPr>
          <w:rFonts w:ascii="Palatino Linotype" w:hAnsi="Palatino Linotype"/>
          <w:color w:val="222222"/>
          <w:lang w:val="es-MX" w:eastAsia="es-MX"/>
        </w:rPr>
      </w:pPr>
      <w:r w:rsidRPr="005A0459">
        <w:rPr>
          <w:rFonts w:ascii="Palatino Linotype" w:hAnsi="Palatino Linotype"/>
          <w:color w:val="222222"/>
          <w:lang w:val="es-MX" w:eastAsia="es-MX"/>
        </w:rPr>
        <w:t>Verbigracia, previo a poner a disposición la información correspondiente debe considerarse que tiene carácter de confidencial el Registro Federal de Contribuyentes </w:t>
      </w:r>
      <w:r w:rsidRPr="005A0459">
        <w:rPr>
          <w:rFonts w:ascii="Palatino Linotype" w:hAnsi="Palatino Linotype"/>
          <w:b/>
          <w:bCs/>
          <w:color w:val="222222"/>
          <w:lang w:val="es-MX" w:eastAsia="es-MX"/>
        </w:rPr>
        <w:t>(RFC) </w:t>
      </w:r>
      <w:r w:rsidRPr="005A0459">
        <w:rPr>
          <w:rFonts w:ascii="Palatino Linotype" w:hAnsi="Palatino Linotype"/>
          <w:color w:val="222222"/>
          <w:lang w:val="es-MX" w:eastAsia="es-MX"/>
        </w:rPr>
        <w:t>que no sean de proveedores, cuenta bancaria, la Clave Única de Registro de Población (</w:t>
      </w:r>
      <w:r w:rsidRPr="005A0459">
        <w:rPr>
          <w:rFonts w:ascii="Palatino Linotype" w:hAnsi="Palatino Linotype"/>
          <w:b/>
          <w:bCs/>
          <w:color w:val="222222"/>
          <w:lang w:val="es-MX" w:eastAsia="es-MX"/>
        </w:rPr>
        <w:t>CURP</w:t>
      </w:r>
      <w:r w:rsidRPr="005A0459">
        <w:rPr>
          <w:rFonts w:ascii="Palatino Linotype" w:hAnsi="Palatino Linotype"/>
          <w:color w:val="222222"/>
          <w:lang w:val="es-MX" w:eastAsia="es-MX"/>
        </w:rPr>
        <w:t>), clave de seguridad social </w:t>
      </w:r>
      <w:r w:rsidRPr="005A0459">
        <w:rPr>
          <w:rFonts w:ascii="Palatino Linotype" w:hAnsi="Palatino Linotype"/>
          <w:b/>
          <w:bCs/>
          <w:color w:val="222222"/>
          <w:lang w:val="es-MX" w:eastAsia="es-MX"/>
        </w:rPr>
        <w:t>ISSEMYM</w:t>
      </w:r>
      <w:r w:rsidRPr="005A0459">
        <w:rPr>
          <w:rFonts w:ascii="Palatino Linotype" w:hAnsi="Palatino Linotype"/>
          <w:color w:val="222222"/>
          <w:lang w:val="es-MX" w:eastAsia="es-MX"/>
        </w:rPr>
        <w:t xml:space="preserve">, domicilio particular, teléfono particular, el nombre de las personas físicas que no tengan la calidad de servidor público o aquellos que no reciban recursos públicos, préstamos </w:t>
      </w:r>
      <w:r w:rsidRPr="005A0459">
        <w:rPr>
          <w:rFonts w:ascii="Palatino Linotype" w:hAnsi="Palatino Linotype"/>
          <w:color w:val="222222"/>
          <w:lang w:val="es-MX" w:eastAsia="es-MX"/>
        </w:rPr>
        <w:lastRenderedPageBreak/>
        <w:t>o descuentos que se le hagan al servidor público, entre otros considerados como datos personales en términos de la normatividad aplicable.</w:t>
      </w:r>
    </w:p>
    <w:p w:rsidR="005A0459" w:rsidRPr="005A0459" w:rsidRDefault="005A0459" w:rsidP="005A0459">
      <w:pPr>
        <w:shd w:val="clear" w:color="auto" w:fill="FFFFFF"/>
        <w:spacing w:line="360" w:lineRule="auto"/>
        <w:ind w:right="51"/>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Lo anterior, es compartido por el Instituto Nacional de Transparencia, Acceso a la Información Pública y Protección de Datos Personales (INAI), a través del Criterio 19/17, de la segunda época, el cual es del tenor literal siguiente:</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w:t>
      </w:r>
      <w:r w:rsidRPr="005A0459">
        <w:rPr>
          <w:rFonts w:ascii="Palatino Linotype" w:hAnsi="Palatino Linotype"/>
          <w:b/>
          <w:bCs/>
          <w:i/>
          <w:iCs/>
          <w:color w:val="222222"/>
          <w:lang w:val="es-MX" w:eastAsia="es-MX"/>
        </w:rPr>
        <w:t>Registro Federal de Contribuyentes (RFC) de personas físicas. </w:t>
      </w:r>
      <w:r w:rsidRPr="005A0459">
        <w:rPr>
          <w:rFonts w:ascii="Palatino Linotype" w:hAnsi="Palatino Linotype"/>
          <w:i/>
          <w:iCs/>
          <w:color w:val="222222"/>
          <w:lang w:val="es-MX" w:eastAsia="es-MX"/>
        </w:rPr>
        <w:t>El RFC es una clave de carácter fiscal, única e irrepetible, que permite identificar al titular, su edad y fecha de nacimiento, por lo que es un dato personal de carácter confidencial.</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 </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Resoluciones:</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 RRA 0189/17. Morena. 08 de febrero de 2017. Por unanimidad. Comisionado Ponente Joel Salas Suárez.</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lastRenderedPageBreak/>
        <w:t>• RRA 0677/17. Universidad Nacional Autónoma de México. 08 de marzo de 2017. Por unanimidad. Comisionado Ponente Rosendoevgueni Monterrey Chepov.</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 RRA 1564/17. Tribunal Electoral del Poder Judicial de la Federación. 26 de abril de 2017. Por unanimidad. Comisionado Ponente Oscar Mauricio Guerra Ford.”</w:t>
      </w:r>
    </w:p>
    <w:p w:rsidR="005A0459" w:rsidRPr="005A0459" w:rsidRDefault="005A0459" w:rsidP="005A0459">
      <w:pPr>
        <w:shd w:val="clear" w:color="auto" w:fill="FFFFFF"/>
        <w:spacing w:line="360" w:lineRule="auto"/>
        <w:ind w:left="567" w:right="850"/>
        <w:jc w:val="both"/>
        <w:rPr>
          <w:rFonts w:ascii="Palatino Linotype" w:hAnsi="Palatino Linotype"/>
          <w:color w:val="222222"/>
          <w:lang w:val="es-MX" w:eastAsia="es-MX"/>
        </w:rPr>
      </w:pPr>
      <w:r w:rsidRPr="005A0459">
        <w:rPr>
          <w:rFonts w:ascii="Palatino Linotype" w:hAnsi="Palatino Linotype"/>
          <w:i/>
          <w:iCs/>
          <w:color w:val="222222"/>
          <w:lang w:val="es-MX" w:eastAsia="es-MX"/>
        </w:rPr>
        <w:t> </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lastRenderedPageBreak/>
        <w:t>Argumento que es compartido por el </w:t>
      </w:r>
      <w:r w:rsidRPr="005A0459">
        <w:rPr>
          <w:rFonts w:ascii="Palatino Linotype" w:hAnsi="Palatino Linotype"/>
          <w:b/>
          <w:bCs/>
          <w:color w:val="222222"/>
          <w:lang w:val="es-MX" w:eastAsia="es-MX"/>
        </w:rPr>
        <w:t>Instituto Nacional de Transparencia, Acceso a la Información Pública y Protección de Datos Personales, conforme al</w:t>
      </w:r>
      <w:r w:rsidRPr="005A0459">
        <w:rPr>
          <w:rFonts w:ascii="Palatino Linotype" w:hAnsi="Palatino Linotype"/>
          <w:color w:val="222222"/>
          <w:lang w:val="es-MX" w:eastAsia="es-MX"/>
        </w:rPr>
        <w:t>criterio número 18/17 de la segunda época, el cual refiere:</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w:t>
      </w:r>
      <w:r w:rsidRPr="005A0459">
        <w:rPr>
          <w:rFonts w:ascii="Palatino Linotype" w:hAnsi="Palatino Linotype"/>
          <w:b/>
          <w:bCs/>
          <w:i/>
          <w:iCs/>
          <w:color w:val="222222"/>
          <w:lang w:val="es-MX" w:eastAsia="es-MX"/>
        </w:rPr>
        <w:t>Clave Única de Registro de Población (CURP). </w:t>
      </w:r>
      <w:r w:rsidRPr="005A0459">
        <w:rPr>
          <w:rFonts w:ascii="Palatino Linotype" w:hAnsi="Palatino Linotype"/>
          <w:i/>
          <w:iCs/>
          <w:color w:val="222222"/>
          <w:lang w:val="es-MX"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b/>
          <w:bCs/>
          <w:i/>
          <w:iCs/>
          <w:color w:val="222222"/>
          <w:lang w:val="es-MX" w:eastAsia="es-MX"/>
        </w:rPr>
        <w:t> </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Resoluciones:</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 RRA 3995/16. Secretaría de la Defensa Nacional. 1 de febrero de 2017. Por unanimidad. Comisionado Ponente Rosendoevgueni Monterrey Chepov.</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 RRA 0937/17. Senado de la República. 15 de marzo de 2017. Por unanimidad. Comisionada Ponente Ximena Puente de la Mora.</w:t>
      </w:r>
    </w:p>
    <w:p w:rsidR="005A0459" w:rsidRPr="005A0459" w:rsidRDefault="005A0459" w:rsidP="005A0459">
      <w:pPr>
        <w:shd w:val="clear" w:color="auto" w:fill="FFFFFF"/>
        <w:ind w:left="567" w:right="567"/>
        <w:jc w:val="both"/>
        <w:rPr>
          <w:rFonts w:ascii="Palatino Linotype" w:hAnsi="Palatino Linotype"/>
          <w:color w:val="222222"/>
          <w:lang w:val="es-MX" w:eastAsia="es-MX"/>
        </w:rPr>
      </w:pPr>
      <w:r w:rsidRPr="005A0459">
        <w:rPr>
          <w:rFonts w:ascii="Palatino Linotype" w:hAnsi="Palatino Linotype"/>
          <w:i/>
          <w:iCs/>
          <w:color w:val="222222"/>
          <w:lang w:val="es-MX" w:eastAsia="es-MX"/>
        </w:rPr>
        <w:t>RRA 0478/17. Secretaría de Relaciones Exteriores. 26 de abril de 2017. Por unanimidad. Comisionada Ponente Areli Cano Guadiana.” (sic)</w:t>
      </w:r>
    </w:p>
    <w:p w:rsidR="005A0459" w:rsidRPr="005A0459" w:rsidRDefault="005A0459" w:rsidP="005A0459">
      <w:pPr>
        <w:shd w:val="clear" w:color="auto" w:fill="FFFFFF"/>
        <w:spacing w:line="360" w:lineRule="auto"/>
        <w:ind w:left="567" w:right="284"/>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5A0459">
      <w:pPr>
        <w:shd w:val="clear" w:color="auto" w:fill="FFFFFF"/>
        <w:spacing w:line="360" w:lineRule="auto"/>
        <w:ind w:right="51"/>
        <w:jc w:val="both"/>
        <w:rPr>
          <w:rFonts w:ascii="Palatino Linotype" w:hAnsi="Palatino Linotype"/>
          <w:color w:val="222222"/>
          <w:lang w:val="es-MX" w:eastAsia="es-MX"/>
        </w:rPr>
      </w:pP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5A0459" w:rsidRPr="005A0459" w:rsidRDefault="005A0459" w:rsidP="005A0459">
      <w:pPr>
        <w:shd w:val="clear" w:color="auto" w:fill="FFFFFF"/>
        <w:spacing w:line="360" w:lineRule="auto"/>
        <w:jc w:val="both"/>
        <w:rPr>
          <w:rFonts w:ascii="Palatino Linotype" w:hAnsi="Palatino Linotype"/>
          <w:color w:val="222222"/>
          <w:lang w:val="es-MX" w:eastAsia="es-MX"/>
        </w:rPr>
      </w:pPr>
      <w:r w:rsidRPr="005A0459">
        <w:rPr>
          <w:rFonts w:ascii="Palatino Linotype" w:hAnsi="Palatino Linotype"/>
          <w:color w:val="222222"/>
          <w:lang w:val="es-MX" w:eastAsia="es-MX"/>
        </w:rPr>
        <w:t> </w:t>
      </w:r>
    </w:p>
    <w:p w:rsidR="005A0459" w:rsidRPr="005A0459" w:rsidRDefault="005A0459" w:rsidP="00CA37BE">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segundo, las razones, motivos o circunstancias </w:t>
      </w:r>
      <w:r w:rsidRPr="005A0459">
        <w:rPr>
          <w:rFonts w:ascii="Palatino Linotype" w:hAnsi="Palatino Linotype" w:cs="Arial"/>
          <w:i/>
          <w:iCs/>
          <w:color w:val="000000"/>
          <w:lang w:val="es-ES_tradnl" w:eastAsia="es-MX"/>
        </w:rPr>
        <w:lastRenderedPageBreak/>
        <w:t>especiales que llevaron a la autoridad a concluir que el caso particular encuadra en el supuesto previsto por la norma legal invocada como fundamento.</w:t>
      </w:r>
    </w:p>
    <w:p w:rsidR="005A0459" w:rsidRPr="005A0459" w:rsidRDefault="005A0459" w:rsidP="00CA37BE">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 </w:t>
      </w:r>
    </w:p>
    <w:p w:rsidR="005A0459" w:rsidRPr="005A0459" w:rsidRDefault="005A0459" w:rsidP="00CA37BE">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SEGUNDO TRIBUNAL COLEGIADO DEL SEXTO CIRCUITO.</w:t>
      </w:r>
    </w:p>
    <w:p w:rsidR="005A0459" w:rsidRPr="005A0459" w:rsidRDefault="005A0459" w:rsidP="00CA37BE">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5A0459" w:rsidRPr="005A0459" w:rsidRDefault="005A0459" w:rsidP="00CA37BE">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5A0459" w:rsidRPr="005A0459" w:rsidRDefault="005A0459" w:rsidP="00CA37BE">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5A0459" w:rsidRPr="005A0459" w:rsidRDefault="005A0459" w:rsidP="00CA37BE">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5A0459" w:rsidRPr="005A0459" w:rsidRDefault="005A0459" w:rsidP="00CA37BE">
      <w:pPr>
        <w:shd w:val="clear" w:color="auto" w:fill="FFFFFF"/>
        <w:spacing w:line="360" w:lineRule="auto"/>
        <w:ind w:left="567" w:right="567"/>
        <w:jc w:val="both"/>
        <w:rPr>
          <w:rFonts w:ascii="Palatino Linotype" w:hAnsi="Palatino Linotype" w:cs="Arial"/>
          <w:color w:val="222222"/>
          <w:lang w:val="es-MX"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5A0459" w:rsidRPr="005A0459" w:rsidRDefault="005A0459" w:rsidP="005A0459">
      <w:pPr>
        <w:shd w:val="clear" w:color="auto" w:fill="FFFFFF"/>
        <w:spacing w:line="360" w:lineRule="auto"/>
        <w:jc w:val="both"/>
        <w:rPr>
          <w:rFonts w:ascii="Palatino Linotype" w:hAnsi="Palatino Linotype" w:cs="Arial"/>
          <w:color w:val="222222"/>
          <w:lang w:val="es-MX" w:eastAsia="es-MX"/>
        </w:rPr>
      </w:pPr>
      <w:r w:rsidRPr="005A0459">
        <w:rPr>
          <w:rFonts w:ascii="Palatino Linotype" w:hAnsi="Palatino Linotype" w:cs="Arial"/>
          <w:color w:val="222222"/>
          <w:lang w:eastAsia="es-MX"/>
        </w:rPr>
        <w:t> </w:t>
      </w:r>
    </w:p>
    <w:p w:rsidR="005A0459" w:rsidRPr="005A0459" w:rsidRDefault="005A0459" w:rsidP="005A0459">
      <w:pPr>
        <w:shd w:val="clear" w:color="auto" w:fill="FFFFFF"/>
        <w:spacing w:line="360" w:lineRule="auto"/>
        <w:jc w:val="both"/>
        <w:rPr>
          <w:rFonts w:ascii="Palatino Linotype" w:hAnsi="Palatino Linotype" w:cs="Arial"/>
          <w:color w:val="222222"/>
          <w:lang w:val="es-MX" w:eastAsia="es-MX"/>
        </w:rPr>
      </w:pPr>
      <w:r w:rsidRPr="005A0459">
        <w:rPr>
          <w:rFonts w:ascii="Palatino Linotype" w:hAnsi="Palatino Linotype" w:cs="Arial"/>
          <w:color w:val="222222"/>
          <w:lang w:val="es-MX"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A0459" w:rsidRPr="005A0459" w:rsidRDefault="005A0459" w:rsidP="005A0459">
      <w:pPr>
        <w:shd w:val="clear" w:color="auto" w:fill="FFFFFF"/>
        <w:spacing w:line="360" w:lineRule="auto"/>
        <w:jc w:val="both"/>
        <w:rPr>
          <w:rFonts w:ascii="Palatino Linotype" w:hAnsi="Palatino Linotype" w:cs="Arial"/>
          <w:color w:val="222222"/>
          <w:lang w:val="es-MX" w:eastAsia="es-MX"/>
        </w:rPr>
      </w:pPr>
      <w:r w:rsidRPr="005A0459">
        <w:rPr>
          <w:rFonts w:ascii="Palatino Linotype" w:hAnsi="Palatino Linotype" w:cs="Arial"/>
          <w:color w:val="222222"/>
          <w:lang w:val="es-MX" w:eastAsia="es-MX"/>
        </w:rPr>
        <w:lastRenderedPageBreak/>
        <w:t> </w:t>
      </w:r>
    </w:p>
    <w:p w:rsidR="005A0459" w:rsidRPr="005A0459" w:rsidRDefault="005A0459" w:rsidP="005A0459">
      <w:pPr>
        <w:shd w:val="clear" w:color="auto" w:fill="FFFFFF"/>
        <w:spacing w:line="360" w:lineRule="auto"/>
        <w:jc w:val="both"/>
        <w:rPr>
          <w:rFonts w:ascii="Palatino Linotype" w:hAnsi="Palatino Linotype" w:cs="Arial"/>
          <w:color w:val="222222"/>
          <w:lang w:val="es-MX" w:eastAsia="es-MX"/>
        </w:rPr>
      </w:pPr>
      <w:r w:rsidRPr="005A0459">
        <w:rPr>
          <w:rFonts w:ascii="Palatino Linotype" w:hAnsi="Palatino Linotype" w:cs="Arial"/>
          <w:color w:val="222222"/>
          <w:lang w:val="es-MX" w:eastAsia="es-MX"/>
        </w:rPr>
        <w:t>En consecuencia, la fundamentación y motivación implica que, en el acto de autoridad, además de contenerse los supuestos jurídicos aplicables se expliquen claramente por qué a través de la utilización de la norma se emitió el acto.</w:t>
      </w:r>
    </w:p>
    <w:p w:rsidR="0069364A" w:rsidRDefault="0069364A" w:rsidP="005A0459">
      <w:pPr>
        <w:shd w:val="clear" w:color="auto" w:fill="FFFFFF"/>
        <w:spacing w:line="360" w:lineRule="auto"/>
        <w:jc w:val="both"/>
        <w:rPr>
          <w:rFonts w:ascii="Palatino Linotype" w:hAnsi="Palatino Linotype" w:cs="Arial"/>
          <w:color w:val="222222"/>
          <w:lang w:val="es-MX" w:eastAsia="es-MX"/>
        </w:rPr>
      </w:pPr>
    </w:p>
    <w:p w:rsidR="005A0459" w:rsidRPr="005A0459" w:rsidRDefault="005A0459" w:rsidP="005A0459">
      <w:pPr>
        <w:shd w:val="clear" w:color="auto" w:fill="FFFFFF"/>
        <w:spacing w:line="360" w:lineRule="auto"/>
        <w:jc w:val="both"/>
        <w:rPr>
          <w:rFonts w:ascii="Palatino Linotype" w:hAnsi="Palatino Linotype" w:cs="Arial"/>
          <w:color w:val="222222"/>
          <w:lang w:val="es-MX" w:eastAsia="es-MX"/>
        </w:rPr>
      </w:pPr>
      <w:r w:rsidRPr="005A0459">
        <w:rPr>
          <w:rFonts w:ascii="Palatino Linotype" w:hAnsi="Palatino Linotype" w:cs="Arial"/>
          <w:color w:val="222222"/>
          <w:lang w:val="es-MX" w:eastAsia="es-MX"/>
        </w:rPr>
        <w:t>En este sentido, el numeral trigésimo tercero fracción V de los Lineamientos Generales, precisa que para motivar la clasificación se deben acreditar las circunstancias de tiempo, modo y lugar.</w:t>
      </w:r>
    </w:p>
    <w:p w:rsidR="00652F11" w:rsidRPr="00F876A8" w:rsidRDefault="00652F11" w:rsidP="002438E8">
      <w:pPr>
        <w:spacing w:line="360" w:lineRule="auto"/>
        <w:ind w:right="51"/>
        <w:jc w:val="both"/>
        <w:rPr>
          <w:rFonts w:ascii="Palatino Linotype" w:hAnsi="Palatino Linotype" w:cs="Arial"/>
        </w:rPr>
      </w:pPr>
    </w:p>
    <w:p w:rsidR="00113E45" w:rsidRPr="00F876A8" w:rsidRDefault="00113E45" w:rsidP="00380D76">
      <w:pPr>
        <w:spacing w:line="360" w:lineRule="auto"/>
        <w:ind w:right="51"/>
        <w:jc w:val="both"/>
        <w:rPr>
          <w:rFonts w:ascii="Palatino Linotype" w:hAnsi="Palatino Linotype" w:cs="Arial"/>
        </w:rPr>
      </w:pPr>
      <w:r w:rsidRPr="00F876A8">
        <w:rPr>
          <w:rFonts w:ascii="Palatino Linotype" w:hAnsi="Palatino Linotype" w:cs="Arial"/>
        </w:rPr>
        <w:t>Por último, hemos de decir que las razones o motivos de inconformidad son fundadas por las razones y motivos anteriormente expuestos en el cuerpo de la presente resolución.</w:t>
      </w:r>
    </w:p>
    <w:p w:rsidR="00113E45" w:rsidRPr="00F876A8" w:rsidRDefault="00113E45" w:rsidP="00113E45">
      <w:pPr>
        <w:spacing w:line="360" w:lineRule="auto"/>
        <w:ind w:right="51"/>
        <w:jc w:val="both"/>
        <w:rPr>
          <w:rFonts w:ascii="Palatino Linotype" w:hAnsi="Palatino Linotype" w:cs="Arial"/>
        </w:rPr>
      </w:pPr>
    </w:p>
    <w:p w:rsidR="00113E45" w:rsidRPr="00F876A8" w:rsidRDefault="00113E45" w:rsidP="00113E45">
      <w:pPr>
        <w:spacing w:line="360" w:lineRule="auto"/>
        <w:ind w:right="51"/>
        <w:jc w:val="both"/>
        <w:rPr>
          <w:rFonts w:ascii="Palatino Linotype" w:hAnsi="Palatino Linotype" w:cs="Arial"/>
        </w:rPr>
      </w:pPr>
      <w:r w:rsidRPr="00F876A8">
        <w:rPr>
          <w:rFonts w:ascii="Palatino Linotype" w:hAnsi="Palatino Linotype" w:cs="Arial"/>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sidRPr="00F876A8">
        <w:rPr>
          <w:rFonts w:ascii="Palatino Linotype" w:hAnsi="Palatino Linotype" w:cs="Arial"/>
          <w:b/>
        </w:rPr>
        <w:t>REVOCA</w:t>
      </w:r>
      <w:r w:rsidRPr="00F876A8">
        <w:rPr>
          <w:rFonts w:ascii="Palatino Linotype" w:hAnsi="Palatino Linotype" w:cs="Arial"/>
        </w:rPr>
        <w:t xml:space="preserve"> la respuesta del sujeto obligado a la solicitud de información número </w:t>
      </w:r>
      <w:r w:rsidR="00A94AE3" w:rsidRPr="00F876A8">
        <w:rPr>
          <w:rFonts w:ascii="Palatino Linotype" w:hAnsi="Palatino Linotype" w:cs="Arial"/>
          <w:b/>
        </w:rPr>
        <w:t>00010/MELOCAM/IP/2019</w:t>
      </w:r>
      <w:r w:rsidRPr="00F876A8">
        <w:rPr>
          <w:rFonts w:ascii="Palatino Linotype" w:hAnsi="Palatino Linotype"/>
        </w:rPr>
        <w:t xml:space="preserve"> </w:t>
      </w:r>
      <w:r w:rsidRPr="00F876A8">
        <w:rPr>
          <w:rFonts w:ascii="Palatino Linotype" w:hAnsi="Palatino Linotype" w:cs="Arial"/>
        </w:rPr>
        <w:t>que ha sido materia del presente fallo.</w:t>
      </w:r>
    </w:p>
    <w:p w:rsidR="00113E45" w:rsidRPr="00F876A8" w:rsidRDefault="00113E45" w:rsidP="00113E45">
      <w:pPr>
        <w:spacing w:line="360" w:lineRule="auto"/>
        <w:ind w:right="51"/>
        <w:jc w:val="both"/>
        <w:rPr>
          <w:rFonts w:ascii="Palatino Linotype" w:hAnsi="Palatino Linotype" w:cs="Arial"/>
        </w:rPr>
      </w:pPr>
    </w:p>
    <w:p w:rsidR="00113E45" w:rsidRPr="00F876A8" w:rsidRDefault="00113E45" w:rsidP="00113E45">
      <w:pPr>
        <w:spacing w:line="360" w:lineRule="auto"/>
        <w:ind w:right="51"/>
        <w:jc w:val="both"/>
        <w:rPr>
          <w:rFonts w:ascii="Palatino Linotype" w:hAnsi="Palatino Linotype" w:cs="Arial"/>
        </w:rPr>
      </w:pPr>
      <w:r w:rsidRPr="00F876A8">
        <w:rPr>
          <w:rFonts w:ascii="Palatino Linotype" w:hAnsi="Palatino Linotype" w:cs="Arial"/>
        </w:rPr>
        <w:t>Por lo antes expuesto y fundado es de resolverse y;</w:t>
      </w:r>
    </w:p>
    <w:p w:rsidR="00113E45" w:rsidRDefault="00113E45" w:rsidP="00113E45">
      <w:pPr>
        <w:spacing w:line="360" w:lineRule="auto"/>
        <w:ind w:right="51"/>
        <w:jc w:val="both"/>
        <w:rPr>
          <w:rFonts w:ascii="Palatino Linotype" w:hAnsi="Palatino Linotype" w:cs="Arial"/>
        </w:rPr>
      </w:pPr>
    </w:p>
    <w:p w:rsidR="00CA37BE" w:rsidRPr="00F876A8" w:rsidRDefault="00CA37BE" w:rsidP="00113E45">
      <w:pPr>
        <w:spacing w:line="360" w:lineRule="auto"/>
        <w:ind w:right="51"/>
        <w:jc w:val="both"/>
        <w:rPr>
          <w:rFonts w:ascii="Palatino Linotype" w:hAnsi="Palatino Linotype" w:cs="Arial"/>
        </w:rPr>
      </w:pPr>
    </w:p>
    <w:p w:rsidR="00113E45" w:rsidRPr="00F876A8" w:rsidRDefault="00113E45" w:rsidP="00113E45">
      <w:pPr>
        <w:spacing w:line="360" w:lineRule="auto"/>
        <w:jc w:val="center"/>
        <w:rPr>
          <w:rFonts w:ascii="Palatino Linotype" w:hAnsi="Palatino Linotype"/>
          <w:b/>
          <w:bCs/>
          <w:spacing w:val="60"/>
          <w:lang w:val="es-ES_tradnl"/>
        </w:rPr>
      </w:pPr>
      <w:r w:rsidRPr="00F876A8">
        <w:rPr>
          <w:rFonts w:ascii="Palatino Linotype" w:hAnsi="Palatino Linotype"/>
          <w:b/>
          <w:bCs/>
          <w:spacing w:val="60"/>
          <w:lang w:val="es-ES_tradnl"/>
        </w:rPr>
        <w:lastRenderedPageBreak/>
        <w:t>SE    RESUELVE</w:t>
      </w:r>
    </w:p>
    <w:p w:rsidR="00113E45" w:rsidRPr="00F876A8" w:rsidRDefault="00113E45" w:rsidP="00113E45">
      <w:pPr>
        <w:spacing w:line="360" w:lineRule="auto"/>
        <w:jc w:val="both"/>
        <w:rPr>
          <w:rFonts w:ascii="Palatino Linotype" w:hAnsi="Palatino Linotype" w:cs="Arial"/>
        </w:rPr>
      </w:pPr>
    </w:p>
    <w:p w:rsidR="00113E45" w:rsidRPr="00F876A8" w:rsidRDefault="00113E45" w:rsidP="00113E45">
      <w:pPr>
        <w:spacing w:line="360" w:lineRule="auto"/>
        <w:jc w:val="both"/>
        <w:rPr>
          <w:rFonts w:ascii="Palatino Linotype" w:hAnsi="Palatino Linotype" w:cs="Arial"/>
          <w:b/>
        </w:rPr>
      </w:pPr>
      <w:r w:rsidRPr="00F876A8">
        <w:rPr>
          <w:rFonts w:ascii="Palatino Linotype" w:hAnsi="Palatino Linotype" w:cs="Arial"/>
          <w:b/>
          <w:lang w:val="es-ES_tradnl"/>
        </w:rPr>
        <w:t>PRIMERO.</w:t>
      </w:r>
      <w:r w:rsidRPr="00F876A8">
        <w:rPr>
          <w:rFonts w:ascii="Palatino Linotype" w:hAnsi="Palatino Linotype" w:cs="Arial"/>
          <w:lang w:val="es-ES_tradnl"/>
        </w:rPr>
        <w:t xml:space="preserve"> </w:t>
      </w:r>
      <w:r w:rsidRPr="00F876A8">
        <w:rPr>
          <w:rFonts w:ascii="Palatino Linotype" w:eastAsia="Arial Unicode MS" w:hAnsi="Palatino Linotype" w:cs="Arial"/>
        </w:rPr>
        <w:t>Se</w:t>
      </w:r>
      <w:r w:rsidRPr="00F876A8">
        <w:rPr>
          <w:rFonts w:ascii="Palatino Linotype" w:hAnsi="Palatino Linotype" w:cs="Arial"/>
          <w:lang w:val="es-ES_tradnl"/>
        </w:rPr>
        <w:t xml:space="preserve"> </w:t>
      </w:r>
      <w:r w:rsidRPr="00F876A8">
        <w:rPr>
          <w:rFonts w:ascii="Palatino Linotype" w:hAnsi="Palatino Linotype" w:cs="Arial"/>
          <w:b/>
          <w:lang w:val="es-ES_tradnl"/>
        </w:rPr>
        <w:t>REVOCA</w:t>
      </w:r>
      <w:r w:rsidRPr="00F876A8">
        <w:rPr>
          <w:rFonts w:ascii="Palatino Linotype" w:hAnsi="Palatino Linotype" w:cs="Arial"/>
          <w:lang w:val="es-ES_tradnl"/>
        </w:rPr>
        <w:t xml:space="preserve"> </w:t>
      </w:r>
      <w:r w:rsidRPr="00F876A8">
        <w:rPr>
          <w:rFonts w:ascii="Palatino Linotype" w:eastAsia="Arial Unicode MS" w:hAnsi="Palatino Linotype" w:cs="Arial"/>
        </w:rPr>
        <w:t xml:space="preserve">la respuesta entregada por </w:t>
      </w:r>
      <w:r w:rsidRPr="00F876A8">
        <w:rPr>
          <w:rFonts w:ascii="Palatino Linotype" w:eastAsia="Arial Unicode MS" w:hAnsi="Palatino Linotype" w:cs="Arial"/>
          <w:b/>
        </w:rPr>
        <w:t xml:space="preserve">el Sujeto Obligado </w:t>
      </w:r>
      <w:r w:rsidRPr="00F876A8">
        <w:rPr>
          <w:rFonts w:ascii="Palatino Linotype" w:eastAsia="Arial Unicode MS" w:hAnsi="Palatino Linotype" w:cs="Arial"/>
        </w:rPr>
        <w:t xml:space="preserve">a la solicitud de información número </w:t>
      </w:r>
      <w:r w:rsidR="00A94AE3" w:rsidRPr="00F876A8">
        <w:rPr>
          <w:rFonts w:ascii="Palatino Linotype" w:hAnsi="Palatino Linotype" w:cs="Arial"/>
          <w:b/>
        </w:rPr>
        <w:t>00010/MELOCAM/IP/2019</w:t>
      </w:r>
      <w:r w:rsidRPr="00F876A8">
        <w:rPr>
          <w:rFonts w:ascii="Palatino Linotype" w:hAnsi="Palatino Linotype" w:cs="Arial"/>
        </w:rPr>
        <w:t xml:space="preserve">, ya que </w:t>
      </w:r>
      <w:r w:rsidRPr="00F876A8">
        <w:rPr>
          <w:rFonts w:ascii="Palatino Linotype" w:hAnsi="Palatino Linotype" w:cs="Arial"/>
          <w:lang w:val="es-ES_tradnl"/>
        </w:rPr>
        <w:t xml:space="preserve">resultan fundadas las razones o motivos de inconformidad </w:t>
      </w:r>
      <w:r w:rsidRPr="00F876A8">
        <w:rPr>
          <w:rFonts w:ascii="Palatino Linotype" w:eastAsia="Arial Unicode MS" w:hAnsi="Palatino Linotype" w:cs="Arial"/>
        </w:rPr>
        <w:t xml:space="preserve">que arguye el recurrente, en términos del </w:t>
      </w:r>
      <w:r w:rsidRPr="00F876A8">
        <w:rPr>
          <w:rFonts w:ascii="Palatino Linotype" w:hAnsi="Palatino Linotype" w:cs="Arial"/>
        </w:rPr>
        <w:t>Considerando Cuarto de la presente resolución.</w:t>
      </w:r>
    </w:p>
    <w:p w:rsidR="00113E45" w:rsidRPr="00F876A8" w:rsidRDefault="00113E45" w:rsidP="00113E45">
      <w:pPr>
        <w:spacing w:line="360" w:lineRule="auto"/>
        <w:jc w:val="both"/>
        <w:rPr>
          <w:rFonts w:ascii="Palatino Linotype" w:hAnsi="Palatino Linotype" w:cs="Arial"/>
        </w:rPr>
      </w:pPr>
    </w:p>
    <w:p w:rsidR="00A83BB6" w:rsidRPr="00F876A8" w:rsidRDefault="00113E45" w:rsidP="00380D76">
      <w:pPr>
        <w:autoSpaceDE w:val="0"/>
        <w:autoSpaceDN w:val="0"/>
        <w:adjustRightInd w:val="0"/>
        <w:spacing w:line="360" w:lineRule="auto"/>
        <w:ind w:right="49"/>
        <w:jc w:val="both"/>
        <w:rPr>
          <w:rFonts w:ascii="Palatino Linotype" w:hAnsi="Palatino Linotype" w:cs="Arial"/>
        </w:rPr>
      </w:pPr>
      <w:r w:rsidRPr="00F876A8">
        <w:rPr>
          <w:rFonts w:ascii="Palatino Linotype" w:hAnsi="Palatino Linotype"/>
          <w:b/>
        </w:rPr>
        <w:t>SEGUNDO.</w:t>
      </w:r>
      <w:r w:rsidRPr="00F876A8">
        <w:rPr>
          <w:rFonts w:ascii="Palatino Linotype" w:hAnsi="Palatino Linotype" w:cs="Arial"/>
        </w:rPr>
        <w:t xml:space="preserve"> </w:t>
      </w:r>
      <w:r w:rsidR="00424992" w:rsidRPr="00F876A8">
        <w:rPr>
          <w:rFonts w:ascii="Palatino Linotype" w:hAnsi="Palatino Linotype" w:cs="Arial"/>
        </w:rPr>
        <w:t xml:space="preserve">Se ordena al Sujeto Obligado </w:t>
      </w:r>
      <w:r w:rsidR="00521D87" w:rsidRPr="00F876A8">
        <w:rPr>
          <w:rFonts w:ascii="Palatino Linotype" w:hAnsi="Palatino Linotype" w:cs="Arial"/>
        </w:rPr>
        <w:t>previa</w:t>
      </w:r>
      <w:r w:rsidR="00424992" w:rsidRPr="00F876A8">
        <w:rPr>
          <w:rFonts w:ascii="Palatino Linotype" w:hAnsi="Palatino Linotype" w:cs="Arial"/>
        </w:rPr>
        <w:t xml:space="preserve"> búsqueda exhaustiva y razonable</w:t>
      </w:r>
      <w:r w:rsidR="00521D87" w:rsidRPr="00F876A8">
        <w:rPr>
          <w:rFonts w:ascii="Palatino Linotype" w:hAnsi="Palatino Linotype" w:cs="Arial"/>
        </w:rPr>
        <w:t xml:space="preserve"> haga entrega al recurrente </w:t>
      </w:r>
      <w:r w:rsidR="00424992" w:rsidRPr="00F876A8">
        <w:rPr>
          <w:rFonts w:ascii="Palatino Linotype" w:hAnsi="Palatino Linotype" w:cs="Arial"/>
        </w:rPr>
        <w:t xml:space="preserve">en </w:t>
      </w:r>
      <w:r w:rsidR="00374370" w:rsidRPr="00F876A8">
        <w:rPr>
          <w:rFonts w:ascii="Palatino Linotype" w:hAnsi="Palatino Linotype" w:cs="Arial"/>
        </w:rPr>
        <w:t>términos</w:t>
      </w:r>
      <w:r w:rsidR="00424992" w:rsidRPr="00F876A8">
        <w:rPr>
          <w:rFonts w:ascii="Palatino Linotype" w:hAnsi="Palatino Linotype" w:cs="Arial"/>
        </w:rPr>
        <w:t xml:space="preserve"> del Considerando Cuarto de la </w:t>
      </w:r>
      <w:r w:rsidR="00374370" w:rsidRPr="00F876A8">
        <w:rPr>
          <w:rFonts w:ascii="Palatino Linotype" w:hAnsi="Palatino Linotype" w:cs="Arial"/>
        </w:rPr>
        <w:t>presente</w:t>
      </w:r>
      <w:r w:rsidR="00424992" w:rsidRPr="00F876A8">
        <w:rPr>
          <w:rFonts w:ascii="Palatino Linotype" w:hAnsi="Palatino Linotype" w:cs="Arial"/>
        </w:rPr>
        <w:t xml:space="preserve"> resoluci</w:t>
      </w:r>
      <w:r w:rsidR="00826211" w:rsidRPr="00F876A8">
        <w:rPr>
          <w:rFonts w:ascii="Palatino Linotype" w:hAnsi="Palatino Linotype" w:cs="Arial"/>
        </w:rPr>
        <w:t xml:space="preserve">ón, a través </w:t>
      </w:r>
      <w:r w:rsidR="00A83BB6" w:rsidRPr="00F876A8">
        <w:rPr>
          <w:rFonts w:ascii="Palatino Linotype" w:hAnsi="Palatino Linotype" w:cs="Arial"/>
        </w:rPr>
        <w:t>del SAIMEX</w:t>
      </w:r>
      <w:r w:rsidR="00521D87" w:rsidRPr="00F876A8">
        <w:rPr>
          <w:rFonts w:ascii="Palatino Linotype" w:hAnsi="Palatino Linotype" w:cs="Arial"/>
        </w:rPr>
        <w:t>, de ser procedente en versión pública</w:t>
      </w:r>
      <w:r w:rsidR="0036528C" w:rsidRPr="00F876A8">
        <w:rPr>
          <w:rFonts w:ascii="Palatino Linotype" w:hAnsi="Palatino Linotype" w:cs="Arial"/>
        </w:rPr>
        <w:t>,</w:t>
      </w:r>
      <w:r w:rsidR="00A83BB6" w:rsidRPr="00F876A8">
        <w:rPr>
          <w:rFonts w:ascii="Palatino Linotype" w:hAnsi="Palatino Linotype" w:cs="Arial"/>
        </w:rPr>
        <w:t xml:space="preserve"> lo siguiente:</w:t>
      </w:r>
    </w:p>
    <w:p w:rsidR="00A83BB6" w:rsidRPr="00F876A8" w:rsidRDefault="00A83BB6" w:rsidP="00380D76">
      <w:pPr>
        <w:autoSpaceDE w:val="0"/>
        <w:autoSpaceDN w:val="0"/>
        <w:adjustRightInd w:val="0"/>
        <w:spacing w:line="360" w:lineRule="auto"/>
        <w:ind w:right="49"/>
        <w:jc w:val="both"/>
        <w:rPr>
          <w:rFonts w:ascii="Palatino Linotype" w:hAnsi="Palatino Linotype" w:cs="Arial"/>
        </w:rPr>
      </w:pPr>
    </w:p>
    <w:p w:rsidR="00A94AE3" w:rsidRPr="00F876A8" w:rsidRDefault="00A94AE3" w:rsidP="00A94AE3">
      <w:pPr>
        <w:autoSpaceDE w:val="0"/>
        <w:autoSpaceDN w:val="0"/>
        <w:adjustRightInd w:val="0"/>
        <w:spacing w:line="360" w:lineRule="auto"/>
        <w:ind w:left="1134" w:right="758"/>
        <w:jc w:val="both"/>
        <w:rPr>
          <w:rFonts w:ascii="Palatino Linotype" w:hAnsi="Palatino Linotype" w:cs="Arial"/>
        </w:rPr>
      </w:pPr>
      <w:r w:rsidRPr="00F876A8">
        <w:rPr>
          <w:rFonts w:ascii="Palatino Linotype" w:hAnsi="Palatino Linotype" w:cs="Arial"/>
        </w:rPr>
        <w:t xml:space="preserve">1.- </w:t>
      </w:r>
      <w:r w:rsidR="00FE7EBE">
        <w:rPr>
          <w:rFonts w:ascii="Palatino Linotype" w:hAnsi="Palatino Linotype" w:cs="Arial"/>
        </w:rPr>
        <w:t xml:space="preserve">La licencia de funcionamiento a la que se hace referencia en la solicitud de </w:t>
      </w:r>
      <w:r w:rsidR="00E55DD2">
        <w:rPr>
          <w:rFonts w:ascii="Palatino Linotype" w:hAnsi="Palatino Linotype" w:cs="Arial"/>
        </w:rPr>
        <w:t>información motivo del presente recurso de revisión.</w:t>
      </w:r>
    </w:p>
    <w:p w:rsidR="00ED56A2" w:rsidRPr="00F876A8" w:rsidRDefault="00DA577A" w:rsidP="00A94AE3">
      <w:pPr>
        <w:autoSpaceDE w:val="0"/>
        <w:autoSpaceDN w:val="0"/>
        <w:adjustRightInd w:val="0"/>
        <w:spacing w:line="360" w:lineRule="auto"/>
        <w:ind w:left="1134" w:right="758"/>
        <w:jc w:val="both"/>
        <w:rPr>
          <w:rFonts w:ascii="Palatino Linotype" w:hAnsi="Palatino Linotype" w:cs="Arial"/>
        </w:rPr>
      </w:pPr>
      <w:r>
        <w:rPr>
          <w:rFonts w:ascii="Palatino Linotype" w:hAnsi="Palatino Linotype" w:cs="Arial"/>
        </w:rPr>
        <w:t>2.- El documento</w:t>
      </w:r>
      <w:r w:rsidR="00146649">
        <w:rPr>
          <w:rFonts w:ascii="Palatino Linotype" w:hAnsi="Palatino Linotype" w:cs="Arial"/>
        </w:rPr>
        <w:t xml:space="preserve"> o documentos</w:t>
      </w:r>
      <w:r>
        <w:rPr>
          <w:rFonts w:ascii="Palatino Linotype" w:hAnsi="Palatino Linotype" w:cs="Arial"/>
        </w:rPr>
        <w:t xml:space="preserve"> donde conste la verificación hecha por parte de la Unidad Municipal de Protección Civil y Bomberos para el otorgamiento de la licencia de funcionamiento a que se refiere el punto 1.</w:t>
      </w:r>
    </w:p>
    <w:p w:rsidR="00A94AE3" w:rsidRPr="00F876A8" w:rsidRDefault="00A94AE3" w:rsidP="00F876A8">
      <w:pPr>
        <w:autoSpaceDE w:val="0"/>
        <w:autoSpaceDN w:val="0"/>
        <w:adjustRightInd w:val="0"/>
        <w:spacing w:line="360" w:lineRule="auto"/>
        <w:ind w:right="49"/>
        <w:jc w:val="both"/>
        <w:rPr>
          <w:rFonts w:ascii="Palatino Linotype" w:hAnsi="Palatino Linotype" w:cs="Arial"/>
        </w:rPr>
      </w:pPr>
    </w:p>
    <w:p w:rsidR="008559BD" w:rsidRPr="00F876A8" w:rsidRDefault="005A0459" w:rsidP="00F876A8">
      <w:pPr>
        <w:autoSpaceDE w:val="0"/>
        <w:autoSpaceDN w:val="0"/>
        <w:adjustRightInd w:val="0"/>
        <w:spacing w:line="360" w:lineRule="auto"/>
        <w:ind w:right="49"/>
        <w:jc w:val="both"/>
        <w:rPr>
          <w:rFonts w:ascii="Palatino Linotype" w:hAnsi="Palatino Linotype" w:cs="Arial"/>
        </w:rPr>
      </w:pPr>
      <w:r w:rsidRPr="00F876A8">
        <w:rPr>
          <w:rFonts w:ascii="Palatino Linotype" w:hAnsi="Palatino Linotype" w:cs="Arial"/>
        </w:rPr>
        <w:t xml:space="preserve">Por lo que hace a los datos susceptibles de clasificar, se deberá generar la versión pública correspondiente, en aquellos casos que sea procedente y notificar el acuerdo de clasificación que </w:t>
      </w:r>
      <w:r w:rsidR="00CD4CB9" w:rsidRPr="00F876A8">
        <w:rPr>
          <w:rFonts w:ascii="Palatino Linotype" w:hAnsi="Palatino Linotype" w:cs="Arial"/>
        </w:rPr>
        <w:t>sustente</w:t>
      </w:r>
      <w:r w:rsidRPr="00F876A8">
        <w:rPr>
          <w:rFonts w:ascii="Palatino Linotype" w:hAnsi="Palatino Linotype" w:cs="Arial"/>
        </w:rPr>
        <w:t xml:space="preserve"> la versión pública en términos de lo señalado en el Considerando Cuarto y en los artículos 49 fracción VIII, 132 fracción II de la Ley de Transparencia y Acceso a la Información Pública del Estado de México y Municipios y demás normatividad aplicable.</w:t>
      </w:r>
    </w:p>
    <w:p w:rsidR="005A0459" w:rsidRPr="00F876A8" w:rsidRDefault="005A0459" w:rsidP="00F876A8">
      <w:pPr>
        <w:autoSpaceDE w:val="0"/>
        <w:autoSpaceDN w:val="0"/>
        <w:adjustRightInd w:val="0"/>
        <w:spacing w:line="360" w:lineRule="auto"/>
        <w:ind w:right="49"/>
        <w:jc w:val="both"/>
        <w:rPr>
          <w:rFonts w:ascii="Palatino Linotype" w:hAnsi="Palatino Linotype" w:cs="Arial"/>
        </w:rPr>
      </w:pPr>
    </w:p>
    <w:p w:rsidR="00113E45" w:rsidRPr="00F876A8" w:rsidRDefault="00A83BB6" w:rsidP="00F876A8">
      <w:pPr>
        <w:autoSpaceDE w:val="0"/>
        <w:autoSpaceDN w:val="0"/>
        <w:adjustRightInd w:val="0"/>
        <w:spacing w:line="360" w:lineRule="auto"/>
        <w:ind w:right="49"/>
        <w:jc w:val="both"/>
        <w:rPr>
          <w:rFonts w:ascii="Palatino Linotype" w:hAnsi="Palatino Linotype" w:cs="Arial"/>
        </w:rPr>
      </w:pPr>
      <w:r w:rsidRPr="00F876A8">
        <w:rPr>
          <w:rFonts w:ascii="Palatino Linotype" w:hAnsi="Palatino Linotype" w:cs="Arial"/>
        </w:rPr>
        <w:t>Y</w:t>
      </w:r>
      <w:r w:rsidR="00826211" w:rsidRPr="00F876A8">
        <w:rPr>
          <w:rFonts w:ascii="Palatino Linotype" w:hAnsi="Palatino Linotype" w:cs="Arial"/>
        </w:rPr>
        <w:t xml:space="preserve"> </w:t>
      </w:r>
      <w:r w:rsidRPr="00F876A8">
        <w:rPr>
          <w:rFonts w:ascii="Palatino Linotype" w:hAnsi="Palatino Linotype" w:cs="Arial"/>
        </w:rPr>
        <w:t>para el</w:t>
      </w:r>
      <w:r w:rsidR="00826211" w:rsidRPr="00F876A8">
        <w:rPr>
          <w:rFonts w:ascii="Palatino Linotype" w:hAnsi="Palatino Linotype" w:cs="Arial"/>
        </w:rPr>
        <w:t xml:space="preserve"> caso de no </w:t>
      </w:r>
      <w:r w:rsidR="007350BE">
        <w:rPr>
          <w:rFonts w:ascii="Palatino Linotype" w:hAnsi="Palatino Linotype" w:cs="Arial"/>
        </w:rPr>
        <w:t>haber generado</w:t>
      </w:r>
      <w:r w:rsidR="008C09F2" w:rsidRPr="00F876A8">
        <w:rPr>
          <w:rFonts w:ascii="Palatino Linotype" w:hAnsi="Palatino Linotype" w:cs="Arial"/>
        </w:rPr>
        <w:t xml:space="preserve"> dicha información,</w:t>
      </w:r>
      <w:r w:rsidR="00826211" w:rsidRPr="00F876A8">
        <w:rPr>
          <w:rFonts w:ascii="Palatino Linotype" w:hAnsi="Palatino Linotype" w:cs="Arial"/>
        </w:rPr>
        <w:t xml:space="preserve"> bastará que así </w:t>
      </w:r>
      <w:r w:rsidR="00FF09BE" w:rsidRPr="00F876A8">
        <w:rPr>
          <w:rFonts w:ascii="Palatino Linotype" w:hAnsi="Palatino Linotype" w:cs="Arial"/>
        </w:rPr>
        <w:t>se</w:t>
      </w:r>
      <w:r w:rsidR="00826211" w:rsidRPr="00F876A8">
        <w:rPr>
          <w:rFonts w:ascii="Palatino Linotype" w:hAnsi="Palatino Linotype" w:cs="Arial"/>
        </w:rPr>
        <w:t xml:space="preserve"> informe al recurrente.</w:t>
      </w:r>
    </w:p>
    <w:p w:rsidR="00380D76" w:rsidRPr="00F876A8" w:rsidRDefault="00380D76" w:rsidP="00F876A8">
      <w:pPr>
        <w:autoSpaceDE w:val="0"/>
        <w:autoSpaceDN w:val="0"/>
        <w:adjustRightInd w:val="0"/>
        <w:spacing w:line="360" w:lineRule="auto"/>
        <w:ind w:right="49"/>
        <w:jc w:val="both"/>
        <w:rPr>
          <w:rFonts w:ascii="Palatino Linotype" w:hAnsi="Palatino Linotype" w:cs="Arial"/>
        </w:rPr>
      </w:pPr>
    </w:p>
    <w:p w:rsidR="00113E45" w:rsidRPr="00F876A8" w:rsidRDefault="00113E45" w:rsidP="00113E45">
      <w:pPr>
        <w:autoSpaceDE w:val="0"/>
        <w:autoSpaceDN w:val="0"/>
        <w:adjustRightInd w:val="0"/>
        <w:spacing w:line="360" w:lineRule="auto"/>
        <w:jc w:val="both"/>
        <w:rPr>
          <w:rFonts w:ascii="Palatino Linotype" w:hAnsi="Palatino Linotype" w:cs="Arial"/>
        </w:rPr>
      </w:pPr>
      <w:r w:rsidRPr="00F876A8">
        <w:rPr>
          <w:rFonts w:ascii="Palatino Linotype" w:hAnsi="Palatino Linotype" w:cs="Arial"/>
          <w:b/>
        </w:rPr>
        <w:t>TERCERO. Notifíquese</w:t>
      </w:r>
      <w:r w:rsidRPr="00F876A8">
        <w:rPr>
          <w:rFonts w:ascii="Palatino Linotype" w:hAnsi="Palatino Linotype" w:cs="Arial"/>
          <w:b/>
          <w:i/>
        </w:rPr>
        <w:t xml:space="preserve"> </w:t>
      </w:r>
      <w:r w:rsidRPr="00F876A8">
        <w:rPr>
          <w:rFonts w:ascii="Palatino Linotype" w:hAnsi="Palatino Linotype" w:cs="Arial"/>
        </w:rPr>
        <w:t>al Titular de la Unidad de Transparencia del</w:t>
      </w:r>
      <w:r w:rsidRPr="00F876A8">
        <w:rPr>
          <w:rFonts w:ascii="Palatino Linotype" w:hAnsi="Palatino Linotype" w:cs="Arial"/>
          <w:b/>
        </w:rPr>
        <w:t xml:space="preserve"> SUJETO OBLIGADO</w:t>
      </w:r>
      <w:r w:rsidRPr="00F876A8">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13E45" w:rsidRPr="00F876A8" w:rsidRDefault="00113E45" w:rsidP="00113E45">
      <w:pPr>
        <w:autoSpaceDE w:val="0"/>
        <w:autoSpaceDN w:val="0"/>
        <w:adjustRightInd w:val="0"/>
        <w:spacing w:line="360" w:lineRule="auto"/>
        <w:jc w:val="both"/>
        <w:rPr>
          <w:rFonts w:ascii="Palatino Linotype" w:hAnsi="Palatino Linotype" w:cs="Arial"/>
        </w:rPr>
      </w:pPr>
    </w:p>
    <w:p w:rsidR="00113E45" w:rsidRPr="00F876A8" w:rsidRDefault="00113E45" w:rsidP="00AD2F93">
      <w:pPr>
        <w:autoSpaceDE w:val="0"/>
        <w:autoSpaceDN w:val="0"/>
        <w:adjustRightInd w:val="0"/>
        <w:spacing w:line="360" w:lineRule="auto"/>
        <w:jc w:val="both"/>
        <w:rPr>
          <w:rFonts w:ascii="Palatino Linotype" w:hAnsi="Palatino Linotype" w:cs="Arial"/>
        </w:rPr>
      </w:pPr>
      <w:r w:rsidRPr="00F876A8">
        <w:rPr>
          <w:rFonts w:ascii="Palatino Linotype" w:hAnsi="Palatino Linotype" w:cs="Arial"/>
          <w:b/>
        </w:rPr>
        <w:t>CUARTO</w:t>
      </w:r>
      <w:r w:rsidRPr="00F876A8">
        <w:rPr>
          <w:rFonts w:ascii="Palatino Linotype" w:hAnsi="Palatino Linotype" w:cs="Arial"/>
        </w:rPr>
        <w:t xml:space="preserve">. </w:t>
      </w:r>
      <w:r w:rsidRPr="00F876A8">
        <w:rPr>
          <w:rFonts w:ascii="Palatino Linotype" w:hAnsi="Palatino Linotype" w:cs="Arial"/>
          <w:b/>
          <w:bCs/>
          <w:color w:val="222222"/>
          <w:shd w:val="clear" w:color="auto" w:fill="FFFFFF"/>
        </w:rPr>
        <w:t>Notifíquese</w:t>
      </w:r>
      <w:r w:rsidRPr="00F876A8">
        <w:rPr>
          <w:rFonts w:ascii="Palatino Linotype" w:hAnsi="Palatino Linotype" w:cs="Arial"/>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13E45" w:rsidRPr="00F876A8" w:rsidRDefault="00113E45" w:rsidP="00AD2F93">
      <w:pPr>
        <w:spacing w:line="360" w:lineRule="auto"/>
        <w:jc w:val="both"/>
        <w:rPr>
          <w:rFonts w:ascii="Palatino Linotype" w:hAnsi="Palatino Linotype" w:cs="Arial"/>
        </w:rPr>
      </w:pPr>
    </w:p>
    <w:p w:rsidR="00113E45" w:rsidRPr="00F876A8" w:rsidRDefault="00113E45" w:rsidP="00AD2F93">
      <w:pPr>
        <w:spacing w:line="360" w:lineRule="auto"/>
        <w:jc w:val="both"/>
        <w:rPr>
          <w:rFonts w:ascii="Palatino Linotype" w:hAnsi="Palatino Linotype" w:cs="Arial"/>
        </w:rPr>
      </w:pPr>
      <w:r w:rsidRPr="00F876A8">
        <w:rPr>
          <w:rFonts w:ascii="Palatino Linotype" w:hAnsi="Palatino Linotype" w:cs="Arial"/>
        </w:rPr>
        <w:t xml:space="preserve">ASÍ LO RESUELVE, POR </w:t>
      </w:r>
      <w:r w:rsidR="00AD2F93" w:rsidRPr="00F876A8">
        <w:rPr>
          <w:rFonts w:ascii="Palatino Linotype" w:hAnsi="Palatino Linotype" w:cs="Arial"/>
        </w:rPr>
        <w:t>UNANIMIDAD</w:t>
      </w:r>
      <w:r w:rsidRPr="00F876A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ZULEMA MARTÍNEZ SÁNCHEZ, EVA ABAID YAPUR</w:t>
      </w:r>
      <w:r w:rsidR="00F53B47">
        <w:rPr>
          <w:rFonts w:ascii="Palatino Linotype" w:hAnsi="Palatino Linotype" w:cs="Arial"/>
        </w:rPr>
        <w:t xml:space="preserve"> (CON AUSENCIA JUSTIFICADA)</w:t>
      </w:r>
      <w:r w:rsidRPr="00F876A8">
        <w:rPr>
          <w:rFonts w:ascii="Palatino Linotype" w:hAnsi="Palatino Linotype" w:cs="Arial"/>
        </w:rPr>
        <w:t>, JOSÉ GUADALUPE LUNA HERNÁNDEZ</w:t>
      </w:r>
      <w:r w:rsidR="0009580D">
        <w:rPr>
          <w:rFonts w:ascii="Palatino Linotype" w:hAnsi="Palatino Linotype" w:cs="Arial"/>
        </w:rPr>
        <w:t xml:space="preserve"> CON VOTO PARTICULAR</w:t>
      </w:r>
      <w:r w:rsidRPr="00F876A8">
        <w:rPr>
          <w:rFonts w:ascii="Palatino Linotype" w:hAnsi="Palatino Linotype" w:cs="Arial"/>
        </w:rPr>
        <w:t>, JAVIER MARTÍNEZ CRUZ</w:t>
      </w:r>
      <w:r w:rsidR="00F53B47">
        <w:rPr>
          <w:rFonts w:ascii="Palatino Linotype" w:hAnsi="Palatino Linotype" w:cs="Arial"/>
        </w:rPr>
        <w:t xml:space="preserve"> </w:t>
      </w:r>
      <w:r w:rsidRPr="00F876A8">
        <w:rPr>
          <w:rFonts w:ascii="Palatino Linotype" w:hAnsi="Palatino Linotype" w:cs="Arial"/>
        </w:rPr>
        <w:t>Y LUIS GUSTAVO PARRA NORIEGA</w:t>
      </w:r>
      <w:r w:rsidR="00AD2F93" w:rsidRPr="00F876A8">
        <w:rPr>
          <w:rFonts w:ascii="Palatino Linotype" w:hAnsi="Palatino Linotype" w:cs="Arial"/>
        </w:rPr>
        <w:t>, EN LA EN LA</w:t>
      </w:r>
      <w:r w:rsidRPr="00F876A8">
        <w:rPr>
          <w:rFonts w:ascii="Palatino Linotype" w:hAnsi="Palatino Linotype" w:cs="Arial"/>
        </w:rPr>
        <w:t xml:space="preserve"> </w:t>
      </w:r>
      <w:r w:rsidR="00CA37BE">
        <w:rPr>
          <w:rFonts w:ascii="Palatino Linotype" w:hAnsi="Palatino Linotype" w:cs="Arial"/>
        </w:rPr>
        <w:t xml:space="preserve">VIGESIMA </w:t>
      </w:r>
      <w:r w:rsidRPr="00F876A8">
        <w:rPr>
          <w:rFonts w:ascii="Palatino Linotype" w:hAnsi="Palatino Linotype" w:cs="Arial"/>
        </w:rPr>
        <w:t xml:space="preserve">SESIÓN ORDINARIA CELEBRADA EL </w:t>
      </w:r>
      <w:r w:rsidR="00CA37BE">
        <w:rPr>
          <w:rFonts w:ascii="Palatino Linotype" w:hAnsi="Palatino Linotype" w:cs="Arial"/>
        </w:rPr>
        <w:t>VEINTI</w:t>
      </w:r>
      <w:r w:rsidR="00AD2F93" w:rsidRPr="00F876A8">
        <w:rPr>
          <w:rFonts w:ascii="Palatino Linotype" w:hAnsi="Palatino Linotype" w:cs="Arial"/>
        </w:rPr>
        <w:t>NUEVE</w:t>
      </w:r>
      <w:r w:rsidRPr="00F876A8">
        <w:rPr>
          <w:rFonts w:ascii="Palatino Linotype" w:hAnsi="Palatino Linotype" w:cs="Arial"/>
        </w:rPr>
        <w:t xml:space="preserve"> DE </w:t>
      </w:r>
      <w:r w:rsidR="00AD2F93" w:rsidRPr="00F876A8">
        <w:rPr>
          <w:rFonts w:ascii="Palatino Linotype" w:hAnsi="Palatino Linotype" w:cs="Arial"/>
        </w:rPr>
        <w:t>MAYO</w:t>
      </w:r>
      <w:r w:rsidRPr="00F876A8">
        <w:rPr>
          <w:rFonts w:ascii="Palatino Linotype" w:hAnsi="Palatino Linotype" w:cs="Arial"/>
        </w:rPr>
        <w:t xml:space="preserve"> DE </w:t>
      </w:r>
      <w:r w:rsidRPr="00F876A8">
        <w:rPr>
          <w:rFonts w:ascii="Palatino Linotype" w:hAnsi="Palatino Linotype" w:cs="Arial"/>
        </w:rPr>
        <w:lastRenderedPageBreak/>
        <w:t>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113E45" w:rsidRPr="00F876A8" w:rsidTr="00B54EF1">
        <w:trPr>
          <w:jc w:val="center"/>
        </w:trPr>
        <w:tc>
          <w:tcPr>
            <w:tcW w:w="10365" w:type="dxa"/>
            <w:gridSpan w:val="2"/>
            <w:shd w:val="clear" w:color="auto" w:fill="auto"/>
          </w:tcPr>
          <w:p w:rsidR="00CA37BE" w:rsidRDefault="00CA37BE" w:rsidP="00AD2F93">
            <w:pPr>
              <w:spacing w:line="360" w:lineRule="auto"/>
              <w:jc w:val="center"/>
              <w:rPr>
                <w:rFonts w:ascii="Palatino Linotype" w:hAnsi="Palatino Linotype" w:cs="Arial"/>
              </w:rPr>
            </w:pPr>
          </w:p>
          <w:p w:rsidR="00CA37BE" w:rsidRDefault="00CA37BE" w:rsidP="00AD2F93">
            <w:pPr>
              <w:spacing w:line="360" w:lineRule="auto"/>
              <w:jc w:val="center"/>
              <w:rPr>
                <w:rFonts w:ascii="Palatino Linotype" w:hAnsi="Palatino Linotype" w:cs="Arial"/>
              </w:rPr>
            </w:pPr>
          </w:p>
          <w:p w:rsidR="00CA37BE" w:rsidRPr="00F876A8" w:rsidRDefault="00CA37BE" w:rsidP="00AD2F93">
            <w:pPr>
              <w:spacing w:line="360" w:lineRule="auto"/>
              <w:jc w:val="center"/>
              <w:rPr>
                <w:rFonts w:ascii="Palatino Linotype" w:hAnsi="Palatino Linotype" w:cs="Arial"/>
              </w:rPr>
            </w:pPr>
          </w:p>
          <w:p w:rsidR="00113E45" w:rsidRPr="00F876A8" w:rsidRDefault="00113E45" w:rsidP="00AD2F93">
            <w:pPr>
              <w:spacing w:line="360" w:lineRule="auto"/>
              <w:jc w:val="center"/>
              <w:rPr>
                <w:rFonts w:ascii="Palatino Linotype" w:hAnsi="Palatino Linotype" w:cs="Arial"/>
              </w:rPr>
            </w:pPr>
          </w:p>
          <w:p w:rsidR="00113E45" w:rsidRPr="00F876A8" w:rsidRDefault="00113E45" w:rsidP="00AD2F93">
            <w:pPr>
              <w:spacing w:line="360" w:lineRule="auto"/>
              <w:jc w:val="center"/>
              <w:rPr>
                <w:rFonts w:ascii="Palatino Linotype" w:hAnsi="Palatino Linotype" w:cs="Arial"/>
                <w:b/>
              </w:rPr>
            </w:pPr>
            <w:r w:rsidRPr="00F876A8">
              <w:rPr>
                <w:rFonts w:ascii="Palatino Linotype" w:hAnsi="Palatino Linotype" w:cs="Arial"/>
                <w:b/>
              </w:rPr>
              <w:t>Zulema Martínez Sánchez</w:t>
            </w:r>
          </w:p>
          <w:p w:rsidR="00113E45" w:rsidRPr="00F876A8" w:rsidRDefault="00113E45" w:rsidP="00AD2F93">
            <w:pPr>
              <w:spacing w:line="360" w:lineRule="auto"/>
              <w:jc w:val="center"/>
              <w:rPr>
                <w:rFonts w:ascii="Palatino Linotype" w:hAnsi="Palatino Linotype" w:cs="Arial"/>
              </w:rPr>
            </w:pPr>
            <w:r w:rsidRPr="00F876A8">
              <w:rPr>
                <w:rFonts w:ascii="Palatino Linotype" w:hAnsi="Palatino Linotype" w:cs="Arial"/>
              </w:rPr>
              <w:t>Comisionada Presidenta</w:t>
            </w:r>
          </w:p>
          <w:p w:rsidR="00113E45" w:rsidRPr="00F876A8" w:rsidRDefault="00113E45" w:rsidP="00AD2F93">
            <w:pPr>
              <w:spacing w:line="360" w:lineRule="auto"/>
              <w:jc w:val="center"/>
              <w:rPr>
                <w:rFonts w:ascii="Palatino Linotype" w:hAnsi="Palatino Linotype" w:cs="Arial"/>
              </w:rPr>
            </w:pPr>
          </w:p>
        </w:tc>
      </w:tr>
      <w:tr w:rsidR="00113E45" w:rsidRPr="00F876A8" w:rsidTr="00B54EF1">
        <w:trPr>
          <w:trHeight w:val="2327"/>
          <w:jc w:val="center"/>
        </w:trPr>
        <w:tc>
          <w:tcPr>
            <w:tcW w:w="5182" w:type="dxa"/>
            <w:shd w:val="clear" w:color="auto" w:fill="auto"/>
          </w:tcPr>
          <w:p w:rsidR="00113E45" w:rsidRPr="00F876A8" w:rsidRDefault="00113E45" w:rsidP="00B54EF1">
            <w:pPr>
              <w:jc w:val="center"/>
              <w:rPr>
                <w:rFonts w:ascii="Palatino Linotype" w:hAnsi="Palatino Linotype" w:cs="Arial"/>
                <w:b/>
                <w:lang w:val="es-ES_tradnl"/>
              </w:rPr>
            </w:pPr>
          </w:p>
          <w:p w:rsidR="00113E45" w:rsidRDefault="00113E45" w:rsidP="00B54EF1">
            <w:pPr>
              <w:jc w:val="center"/>
              <w:rPr>
                <w:rFonts w:ascii="Palatino Linotype" w:hAnsi="Palatino Linotype" w:cs="Arial"/>
                <w:b/>
                <w:lang w:val="es-ES_tradnl"/>
              </w:rPr>
            </w:pPr>
          </w:p>
          <w:p w:rsidR="00CA37BE" w:rsidRDefault="00CA37BE" w:rsidP="00B54EF1">
            <w:pPr>
              <w:jc w:val="center"/>
              <w:rPr>
                <w:rFonts w:ascii="Palatino Linotype" w:hAnsi="Palatino Linotype" w:cs="Arial"/>
                <w:b/>
                <w:lang w:val="es-ES_tradnl"/>
              </w:rPr>
            </w:pPr>
          </w:p>
          <w:p w:rsidR="00CA37BE" w:rsidRPr="00F876A8" w:rsidRDefault="00CA37BE" w:rsidP="00B54EF1">
            <w:pPr>
              <w:jc w:val="center"/>
              <w:rPr>
                <w:rFonts w:ascii="Palatino Linotype" w:hAnsi="Palatino Linotype" w:cs="Arial"/>
                <w:b/>
                <w:lang w:val="es-ES_tradnl"/>
              </w:rPr>
            </w:pPr>
          </w:p>
          <w:p w:rsidR="00AD2F93" w:rsidRDefault="00AD2F93" w:rsidP="00B54EF1">
            <w:pPr>
              <w:jc w:val="center"/>
              <w:rPr>
                <w:rFonts w:ascii="Palatino Linotype" w:hAnsi="Palatino Linotype" w:cs="Arial"/>
                <w:b/>
                <w:lang w:val="es-ES_tradnl"/>
              </w:rPr>
            </w:pPr>
          </w:p>
          <w:p w:rsidR="00CA37BE" w:rsidRDefault="00CA37BE" w:rsidP="00B54EF1">
            <w:pPr>
              <w:jc w:val="center"/>
              <w:rPr>
                <w:rFonts w:ascii="Palatino Linotype" w:hAnsi="Palatino Linotype" w:cs="Arial"/>
                <w:b/>
                <w:lang w:val="es-ES_tradnl"/>
              </w:rPr>
            </w:pPr>
          </w:p>
          <w:p w:rsidR="00CA37BE" w:rsidRPr="00F876A8" w:rsidRDefault="00CA37BE" w:rsidP="00B54EF1">
            <w:pPr>
              <w:jc w:val="center"/>
              <w:rPr>
                <w:rFonts w:ascii="Palatino Linotype" w:hAnsi="Palatino Linotype" w:cs="Arial"/>
                <w:b/>
                <w:lang w:val="es-ES_tradnl"/>
              </w:rPr>
            </w:pPr>
          </w:p>
          <w:p w:rsidR="00AD2F93" w:rsidRPr="00F876A8" w:rsidRDefault="00AD2F93" w:rsidP="00B54EF1">
            <w:pPr>
              <w:jc w:val="center"/>
              <w:rPr>
                <w:rFonts w:ascii="Palatino Linotype" w:hAnsi="Palatino Linotype" w:cs="Arial"/>
                <w:b/>
                <w:lang w:val="es-ES_tradnl"/>
              </w:rPr>
            </w:pPr>
          </w:p>
          <w:p w:rsidR="00113E45" w:rsidRPr="00F876A8" w:rsidRDefault="00113E45" w:rsidP="00B54EF1">
            <w:pPr>
              <w:jc w:val="center"/>
              <w:rPr>
                <w:rFonts w:ascii="Palatino Linotype" w:hAnsi="Palatino Linotype" w:cs="Arial"/>
                <w:b/>
                <w:lang w:val="es-ES_tradnl"/>
              </w:rPr>
            </w:pPr>
            <w:r w:rsidRPr="00F876A8">
              <w:rPr>
                <w:rFonts w:ascii="Palatino Linotype" w:hAnsi="Palatino Linotype" w:cs="Arial"/>
                <w:b/>
                <w:lang w:val="es-ES_tradnl"/>
              </w:rPr>
              <w:t>Eva Abaid Yapur</w:t>
            </w:r>
          </w:p>
          <w:p w:rsidR="00113E45" w:rsidRPr="00F876A8" w:rsidRDefault="00113E45" w:rsidP="00B54EF1">
            <w:pPr>
              <w:jc w:val="center"/>
              <w:rPr>
                <w:rFonts w:ascii="Palatino Linotype" w:hAnsi="Palatino Linotype" w:cs="Arial"/>
                <w:lang w:val="es-ES_tradnl"/>
              </w:rPr>
            </w:pPr>
            <w:r w:rsidRPr="00F876A8">
              <w:rPr>
                <w:rFonts w:ascii="Palatino Linotype" w:hAnsi="Palatino Linotype" w:cs="Arial"/>
                <w:lang w:val="es-ES_tradnl"/>
              </w:rPr>
              <w:t>Comisionada</w:t>
            </w:r>
          </w:p>
          <w:p w:rsidR="00113E45" w:rsidRPr="00F876A8" w:rsidRDefault="00113E45" w:rsidP="00CA37BE">
            <w:pPr>
              <w:jc w:val="center"/>
              <w:rPr>
                <w:rFonts w:ascii="Palatino Linotype" w:hAnsi="Palatino Linotype" w:cs="Arial"/>
                <w:lang w:val="es-ES_tradnl"/>
              </w:rPr>
            </w:pPr>
            <w:r w:rsidRPr="00F876A8">
              <w:rPr>
                <w:rFonts w:ascii="Palatino Linotype" w:hAnsi="Palatino Linotype" w:cs="Arial"/>
                <w:lang w:val="es-ES_tradnl"/>
              </w:rPr>
              <w:t>(</w:t>
            </w:r>
            <w:r w:rsidR="00CA37BE">
              <w:rPr>
                <w:rFonts w:ascii="Palatino Linotype" w:hAnsi="Palatino Linotype" w:cs="Arial"/>
                <w:lang w:val="es-ES_tradnl"/>
              </w:rPr>
              <w:t>Con ausencia justificada)</w:t>
            </w:r>
          </w:p>
        </w:tc>
        <w:tc>
          <w:tcPr>
            <w:tcW w:w="5183" w:type="dxa"/>
            <w:shd w:val="clear" w:color="auto" w:fill="auto"/>
          </w:tcPr>
          <w:p w:rsidR="00113E45" w:rsidRDefault="00113E45" w:rsidP="00B54EF1">
            <w:pPr>
              <w:rPr>
                <w:rFonts w:ascii="Palatino Linotype" w:hAnsi="Palatino Linotype" w:cs="Arial"/>
                <w:b/>
                <w:lang w:val="es-ES_tradnl"/>
              </w:rPr>
            </w:pPr>
          </w:p>
          <w:p w:rsidR="00CA37BE" w:rsidRDefault="00CA37BE" w:rsidP="00B54EF1">
            <w:pPr>
              <w:rPr>
                <w:rFonts w:ascii="Palatino Linotype" w:hAnsi="Palatino Linotype" w:cs="Arial"/>
                <w:b/>
                <w:lang w:val="es-ES_tradnl"/>
              </w:rPr>
            </w:pPr>
          </w:p>
          <w:p w:rsidR="00CA37BE" w:rsidRDefault="00CA37BE" w:rsidP="00B54EF1">
            <w:pPr>
              <w:rPr>
                <w:rFonts w:ascii="Palatino Linotype" w:hAnsi="Palatino Linotype" w:cs="Arial"/>
                <w:b/>
                <w:lang w:val="es-ES_tradnl"/>
              </w:rPr>
            </w:pPr>
          </w:p>
          <w:p w:rsidR="00CA37BE" w:rsidRPr="00F876A8" w:rsidRDefault="00CA37BE" w:rsidP="00B54EF1">
            <w:pPr>
              <w:rPr>
                <w:rFonts w:ascii="Palatino Linotype" w:hAnsi="Palatino Linotype" w:cs="Arial"/>
                <w:b/>
                <w:lang w:val="es-ES_tradnl"/>
              </w:rPr>
            </w:pPr>
          </w:p>
          <w:p w:rsidR="00113E45" w:rsidRDefault="00113E45" w:rsidP="00B54EF1">
            <w:pPr>
              <w:jc w:val="center"/>
              <w:rPr>
                <w:rFonts w:ascii="Palatino Linotype" w:hAnsi="Palatino Linotype" w:cs="Arial"/>
                <w:b/>
                <w:lang w:val="es-ES_tradnl"/>
              </w:rPr>
            </w:pPr>
          </w:p>
          <w:p w:rsidR="00CA37BE" w:rsidRPr="00F876A8" w:rsidRDefault="00CA37BE" w:rsidP="00B54EF1">
            <w:pPr>
              <w:jc w:val="center"/>
              <w:rPr>
                <w:rFonts w:ascii="Palatino Linotype" w:hAnsi="Palatino Linotype" w:cs="Arial"/>
                <w:b/>
                <w:lang w:val="es-ES_tradnl"/>
              </w:rPr>
            </w:pPr>
          </w:p>
          <w:p w:rsidR="00AD2F93" w:rsidRPr="00F876A8" w:rsidRDefault="00AD2F93" w:rsidP="00B54EF1">
            <w:pPr>
              <w:jc w:val="center"/>
              <w:rPr>
                <w:rFonts w:ascii="Palatino Linotype" w:hAnsi="Palatino Linotype" w:cs="Arial"/>
                <w:b/>
                <w:lang w:val="es-ES_tradnl"/>
              </w:rPr>
            </w:pPr>
          </w:p>
          <w:p w:rsidR="00AD2F93" w:rsidRPr="00F876A8" w:rsidRDefault="00AD2F93" w:rsidP="00B54EF1">
            <w:pPr>
              <w:jc w:val="center"/>
              <w:rPr>
                <w:rFonts w:ascii="Palatino Linotype" w:hAnsi="Palatino Linotype" w:cs="Arial"/>
                <w:b/>
                <w:lang w:val="es-ES_tradnl"/>
              </w:rPr>
            </w:pPr>
          </w:p>
          <w:p w:rsidR="00113E45" w:rsidRPr="00F876A8" w:rsidRDefault="00113E45" w:rsidP="00B54EF1">
            <w:pPr>
              <w:jc w:val="center"/>
              <w:rPr>
                <w:rFonts w:ascii="Palatino Linotype" w:hAnsi="Palatino Linotype" w:cs="Arial"/>
                <w:b/>
                <w:lang w:val="es-ES_tradnl"/>
              </w:rPr>
            </w:pPr>
            <w:r w:rsidRPr="00F876A8">
              <w:rPr>
                <w:rFonts w:ascii="Palatino Linotype" w:hAnsi="Palatino Linotype" w:cs="Arial"/>
                <w:b/>
                <w:lang w:val="es-ES_tradnl"/>
              </w:rPr>
              <w:t>José Guadalupe Luna Hernández</w:t>
            </w:r>
          </w:p>
          <w:p w:rsidR="00113E45" w:rsidRPr="00F876A8" w:rsidRDefault="00113E45" w:rsidP="00B54EF1">
            <w:pPr>
              <w:jc w:val="center"/>
              <w:rPr>
                <w:rFonts w:ascii="Palatino Linotype" w:hAnsi="Palatino Linotype" w:cs="Arial"/>
                <w:lang w:val="es-ES_tradnl"/>
              </w:rPr>
            </w:pPr>
            <w:r w:rsidRPr="00F876A8">
              <w:rPr>
                <w:rFonts w:ascii="Palatino Linotype" w:hAnsi="Palatino Linotype" w:cs="Arial"/>
                <w:lang w:val="es-ES_tradnl"/>
              </w:rPr>
              <w:t>Comisionado</w:t>
            </w:r>
          </w:p>
          <w:p w:rsidR="00113E45" w:rsidRPr="00F876A8" w:rsidRDefault="00113E45" w:rsidP="00B54EF1">
            <w:pPr>
              <w:jc w:val="center"/>
              <w:rPr>
                <w:rFonts w:ascii="Palatino Linotype" w:hAnsi="Palatino Linotype" w:cs="Arial"/>
                <w:b/>
                <w:lang w:val="es-ES_tradnl"/>
              </w:rPr>
            </w:pPr>
          </w:p>
        </w:tc>
      </w:tr>
      <w:tr w:rsidR="00113E45" w:rsidRPr="00F876A8" w:rsidTr="00B54EF1">
        <w:trPr>
          <w:jc w:val="center"/>
        </w:trPr>
        <w:tc>
          <w:tcPr>
            <w:tcW w:w="5182" w:type="dxa"/>
            <w:shd w:val="clear" w:color="auto" w:fill="auto"/>
          </w:tcPr>
          <w:p w:rsidR="00113E45" w:rsidRPr="00F876A8" w:rsidRDefault="00113E45" w:rsidP="00B54EF1">
            <w:pPr>
              <w:rPr>
                <w:rFonts w:ascii="Palatino Linotype" w:hAnsi="Palatino Linotype" w:cs="Arial"/>
                <w:b/>
                <w:lang w:val="es-ES_tradnl"/>
              </w:rPr>
            </w:pPr>
          </w:p>
        </w:tc>
        <w:tc>
          <w:tcPr>
            <w:tcW w:w="5183" w:type="dxa"/>
            <w:shd w:val="clear" w:color="auto" w:fill="auto"/>
          </w:tcPr>
          <w:p w:rsidR="00113E45" w:rsidRPr="00F876A8" w:rsidRDefault="00113E45" w:rsidP="00B54EF1">
            <w:pPr>
              <w:rPr>
                <w:rFonts w:ascii="Palatino Linotype" w:hAnsi="Palatino Linotype" w:cs="Arial"/>
                <w:b/>
                <w:lang w:val="es-ES_tradnl"/>
              </w:rPr>
            </w:pPr>
          </w:p>
        </w:tc>
      </w:tr>
      <w:tr w:rsidR="00113E45" w:rsidRPr="00F876A8" w:rsidTr="00B54EF1">
        <w:trPr>
          <w:trHeight w:val="3845"/>
          <w:jc w:val="center"/>
        </w:trPr>
        <w:tc>
          <w:tcPr>
            <w:tcW w:w="10365" w:type="dxa"/>
            <w:gridSpan w:val="2"/>
            <w:shd w:val="clear" w:color="auto" w:fill="auto"/>
          </w:tcPr>
          <w:p w:rsidR="00CA37BE" w:rsidRDefault="00CA37BE"/>
          <w:tbl>
            <w:tblPr>
              <w:tblW w:w="0" w:type="auto"/>
              <w:jc w:val="center"/>
              <w:tblLayout w:type="fixed"/>
              <w:tblLook w:val="04A0" w:firstRow="1" w:lastRow="0" w:firstColumn="1" w:lastColumn="0" w:noHBand="0" w:noVBand="1"/>
            </w:tblPr>
            <w:tblGrid>
              <w:gridCol w:w="3874"/>
              <w:gridCol w:w="4820"/>
            </w:tblGrid>
            <w:tr w:rsidR="00113E45" w:rsidRPr="00F876A8" w:rsidTr="00B54EF1">
              <w:trPr>
                <w:trHeight w:val="2148"/>
                <w:jc w:val="center"/>
              </w:trPr>
              <w:tc>
                <w:tcPr>
                  <w:tcW w:w="3874" w:type="dxa"/>
                  <w:shd w:val="clear" w:color="auto" w:fill="auto"/>
                  <w:vAlign w:val="center"/>
                </w:tcPr>
                <w:p w:rsidR="00113E45" w:rsidRPr="00F876A8" w:rsidRDefault="00113E45" w:rsidP="00B54EF1">
                  <w:pPr>
                    <w:rPr>
                      <w:rFonts w:ascii="Palatino Linotype" w:hAnsi="Palatino Linotype"/>
                      <w:b/>
                    </w:rPr>
                  </w:pPr>
                </w:p>
                <w:p w:rsidR="00113E45" w:rsidRDefault="00113E45" w:rsidP="00B54EF1">
                  <w:pPr>
                    <w:ind w:left="-74"/>
                    <w:jc w:val="center"/>
                    <w:rPr>
                      <w:rFonts w:ascii="Palatino Linotype" w:hAnsi="Palatino Linotype"/>
                      <w:b/>
                    </w:rPr>
                  </w:pPr>
                </w:p>
                <w:p w:rsidR="00CA37BE" w:rsidRDefault="00CA37BE" w:rsidP="00B54EF1">
                  <w:pPr>
                    <w:ind w:left="-74"/>
                    <w:jc w:val="center"/>
                    <w:rPr>
                      <w:rFonts w:ascii="Palatino Linotype" w:hAnsi="Palatino Linotype"/>
                      <w:b/>
                    </w:rPr>
                  </w:pPr>
                </w:p>
                <w:p w:rsidR="00CA37BE" w:rsidRDefault="00CA37BE" w:rsidP="00B54EF1">
                  <w:pPr>
                    <w:ind w:left="-74"/>
                    <w:jc w:val="center"/>
                    <w:rPr>
                      <w:rFonts w:ascii="Palatino Linotype" w:hAnsi="Palatino Linotype"/>
                      <w:b/>
                    </w:rPr>
                  </w:pPr>
                </w:p>
                <w:p w:rsidR="00CA37BE" w:rsidRDefault="00CA37BE" w:rsidP="00B54EF1">
                  <w:pPr>
                    <w:ind w:left="-74"/>
                    <w:jc w:val="center"/>
                    <w:rPr>
                      <w:rFonts w:ascii="Palatino Linotype" w:hAnsi="Palatino Linotype"/>
                      <w:b/>
                    </w:rPr>
                  </w:pPr>
                </w:p>
                <w:p w:rsidR="00CA37BE" w:rsidRDefault="00CA37BE" w:rsidP="00B54EF1">
                  <w:pPr>
                    <w:ind w:left="-74"/>
                    <w:jc w:val="center"/>
                    <w:rPr>
                      <w:rFonts w:ascii="Palatino Linotype" w:hAnsi="Palatino Linotype"/>
                      <w:b/>
                    </w:rPr>
                  </w:pPr>
                </w:p>
                <w:p w:rsidR="00CA37BE" w:rsidRDefault="00CA37BE" w:rsidP="00B54EF1">
                  <w:pPr>
                    <w:ind w:left="-74"/>
                    <w:jc w:val="center"/>
                    <w:rPr>
                      <w:rFonts w:ascii="Palatino Linotype" w:hAnsi="Palatino Linotype"/>
                      <w:b/>
                    </w:rPr>
                  </w:pPr>
                </w:p>
                <w:p w:rsidR="00CA37BE" w:rsidRDefault="00CA37BE" w:rsidP="00B54EF1">
                  <w:pPr>
                    <w:ind w:left="-74"/>
                    <w:jc w:val="center"/>
                    <w:rPr>
                      <w:rFonts w:ascii="Palatino Linotype" w:hAnsi="Palatino Linotype"/>
                      <w:b/>
                    </w:rPr>
                  </w:pPr>
                </w:p>
                <w:p w:rsidR="00CA37BE" w:rsidRDefault="00CA37BE" w:rsidP="00B54EF1">
                  <w:pPr>
                    <w:ind w:left="-74"/>
                    <w:jc w:val="center"/>
                    <w:rPr>
                      <w:rFonts w:ascii="Palatino Linotype" w:hAnsi="Palatino Linotype"/>
                      <w:b/>
                    </w:rPr>
                  </w:pPr>
                </w:p>
                <w:p w:rsidR="00CA37BE" w:rsidRPr="00F876A8" w:rsidRDefault="00CA37BE" w:rsidP="00B54EF1">
                  <w:pPr>
                    <w:ind w:left="-74"/>
                    <w:jc w:val="center"/>
                    <w:rPr>
                      <w:rFonts w:ascii="Palatino Linotype" w:hAnsi="Palatino Linotype"/>
                      <w:b/>
                    </w:rPr>
                  </w:pPr>
                </w:p>
                <w:p w:rsidR="00113E45" w:rsidRPr="00F876A8" w:rsidRDefault="00113E45" w:rsidP="00B54EF1">
                  <w:pPr>
                    <w:ind w:left="-74"/>
                    <w:jc w:val="center"/>
                    <w:rPr>
                      <w:rFonts w:ascii="Palatino Linotype" w:hAnsi="Palatino Linotype"/>
                      <w:b/>
                    </w:rPr>
                  </w:pPr>
                  <w:r w:rsidRPr="00F876A8">
                    <w:rPr>
                      <w:rFonts w:ascii="Palatino Linotype" w:hAnsi="Palatino Linotype"/>
                      <w:b/>
                    </w:rPr>
                    <w:t>Javier Martínez Cruz</w:t>
                  </w:r>
                </w:p>
                <w:p w:rsidR="00113E45" w:rsidRPr="00F876A8" w:rsidRDefault="00113E45" w:rsidP="00B54EF1">
                  <w:pPr>
                    <w:ind w:left="-74"/>
                    <w:jc w:val="center"/>
                    <w:rPr>
                      <w:rFonts w:ascii="Palatino Linotype" w:hAnsi="Palatino Linotype"/>
                    </w:rPr>
                  </w:pPr>
                  <w:r w:rsidRPr="00F876A8">
                    <w:rPr>
                      <w:rFonts w:ascii="Palatino Linotype" w:hAnsi="Palatino Linotype"/>
                    </w:rPr>
                    <w:t>Comisionado</w:t>
                  </w:r>
                </w:p>
                <w:p w:rsidR="00113E45" w:rsidRPr="00F876A8" w:rsidRDefault="00113E45" w:rsidP="00B54EF1">
                  <w:pPr>
                    <w:ind w:left="-74"/>
                    <w:jc w:val="center"/>
                    <w:rPr>
                      <w:rFonts w:ascii="Palatino Linotype" w:hAnsi="Palatino Linotype"/>
                    </w:rPr>
                  </w:pPr>
                </w:p>
              </w:tc>
              <w:tc>
                <w:tcPr>
                  <w:tcW w:w="4820" w:type="dxa"/>
                  <w:shd w:val="clear" w:color="auto" w:fill="auto"/>
                  <w:vAlign w:val="center"/>
                </w:tcPr>
                <w:p w:rsidR="00113E45" w:rsidRDefault="00113E45" w:rsidP="00B54EF1">
                  <w:pPr>
                    <w:jc w:val="center"/>
                    <w:rPr>
                      <w:rFonts w:ascii="Palatino Linotype" w:hAnsi="Palatino Linotype"/>
                      <w:b/>
                    </w:rPr>
                  </w:pPr>
                </w:p>
                <w:p w:rsidR="00CA37BE" w:rsidRPr="00F876A8" w:rsidRDefault="00CA37BE" w:rsidP="00B54EF1">
                  <w:pPr>
                    <w:jc w:val="center"/>
                    <w:rPr>
                      <w:rFonts w:ascii="Palatino Linotype" w:hAnsi="Palatino Linotype"/>
                      <w:b/>
                    </w:rPr>
                  </w:pPr>
                </w:p>
                <w:p w:rsidR="00113E45" w:rsidRPr="00F876A8" w:rsidRDefault="00113E45" w:rsidP="00B54EF1">
                  <w:pPr>
                    <w:jc w:val="center"/>
                    <w:rPr>
                      <w:rFonts w:ascii="Palatino Linotype" w:hAnsi="Palatino Linotype"/>
                      <w:b/>
                    </w:rPr>
                  </w:pPr>
                </w:p>
                <w:p w:rsidR="00113E45" w:rsidRPr="00F876A8" w:rsidRDefault="00113E45" w:rsidP="00B54EF1">
                  <w:pPr>
                    <w:ind w:left="1013"/>
                    <w:jc w:val="center"/>
                    <w:rPr>
                      <w:rFonts w:ascii="Palatino Linotype" w:hAnsi="Palatino Linotype"/>
                      <w:b/>
                    </w:rPr>
                  </w:pPr>
                </w:p>
                <w:p w:rsidR="00AD2F93" w:rsidRDefault="00AD2F93" w:rsidP="00B54EF1">
                  <w:pPr>
                    <w:ind w:left="1013"/>
                    <w:jc w:val="center"/>
                    <w:rPr>
                      <w:rFonts w:ascii="Palatino Linotype" w:hAnsi="Palatino Linotype"/>
                      <w:b/>
                    </w:rPr>
                  </w:pPr>
                </w:p>
                <w:p w:rsidR="00CA37BE" w:rsidRDefault="00CA37BE" w:rsidP="00B54EF1">
                  <w:pPr>
                    <w:ind w:left="1013"/>
                    <w:jc w:val="center"/>
                    <w:rPr>
                      <w:rFonts w:ascii="Palatino Linotype" w:hAnsi="Palatino Linotype"/>
                      <w:b/>
                    </w:rPr>
                  </w:pPr>
                </w:p>
                <w:p w:rsidR="00CA37BE" w:rsidRDefault="00CA37BE" w:rsidP="00B54EF1">
                  <w:pPr>
                    <w:ind w:left="1013"/>
                    <w:jc w:val="center"/>
                    <w:rPr>
                      <w:rFonts w:ascii="Palatino Linotype" w:hAnsi="Palatino Linotype"/>
                      <w:b/>
                    </w:rPr>
                  </w:pPr>
                </w:p>
                <w:p w:rsidR="00CA37BE" w:rsidRDefault="00CA37BE" w:rsidP="00B54EF1">
                  <w:pPr>
                    <w:ind w:left="1013"/>
                    <w:jc w:val="center"/>
                    <w:rPr>
                      <w:rFonts w:ascii="Palatino Linotype" w:hAnsi="Palatino Linotype"/>
                      <w:b/>
                    </w:rPr>
                  </w:pPr>
                </w:p>
                <w:p w:rsidR="00CA37BE" w:rsidRDefault="00CA37BE" w:rsidP="00B54EF1">
                  <w:pPr>
                    <w:ind w:left="1013"/>
                    <w:jc w:val="center"/>
                    <w:rPr>
                      <w:rFonts w:ascii="Palatino Linotype" w:hAnsi="Palatino Linotype"/>
                      <w:b/>
                    </w:rPr>
                  </w:pPr>
                </w:p>
                <w:p w:rsidR="00CA37BE" w:rsidRPr="00F876A8" w:rsidRDefault="00CA37BE" w:rsidP="00B54EF1">
                  <w:pPr>
                    <w:ind w:left="1013"/>
                    <w:jc w:val="center"/>
                    <w:rPr>
                      <w:rFonts w:ascii="Palatino Linotype" w:hAnsi="Palatino Linotype"/>
                      <w:b/>
                    </w:rPr>
                  </w:pPr>
                </w:p>
                <w:p w:rsidR="00113E45" w:rsidRPr="00F876A8" w:rsidRDefault="00113E45" w:rsidP="00B54EF1">
                  <w:pPr>
                    <w:ind w:left="1013"/>
                    <w:jc w:val="center"/>
                    <w:rPr>
                      <w:rFonts w:ascii="Palatino Linotype" w:hAnsi="Palatino Linotype"/>
                      <w:b/>
                    </w:rPr>
                  </w:pPr>
                  <w:r w:rsidRPr="00F876A8">
                    <w:rPr>
                      <w:rFonts w:ascii="Palatino Linotype" w:hAnsi="Palatino Linotype"/>
                      <w:b/>
                    </w:rPr>
                    <w:t xml:space="preserve">Luis Gustavo Parra Noriega </w:t>
                  </w:r>
                </w:p>
                <w:p w:rsidR="00113E45" w:rsidRPr="00F876A8" w:rsidRDefault="00113E45" w:rsidP="00B54EF1">
                  <w:pPr>
                    <w:ind w:left="1155"/>
                    <w:jc w:val="center"/>
                    <w:rPr>
                      <w:rFonts w:ascii="Palatino Linotype" w:hAnsi="Palatino Linotype"/>
                    </w:rPr>
                  </w:pPr>
                  <w:r w:rsidRPr="00F876A8">
                    <w:rPr>
                      <w:rFonts w:ascii="Palatino Linotype" w:hAnsi="Palatino Linotype"/>
                    </w:rPr>
                    <w:t>Comisionado</w:t>
                  </w:r>
                </w:p>
                <w:p w:rsidR="00113E45" w:rsidRPr="00F876A8" w:rsidRDefault="00113E45" w:rsidP="00B54EF1">
                  <w:pPr>
                    <w:ind w:left="1155"/>
                    <w:jc w:val="center"/>
                    <w:rPr>
                      <w:rFonts w:ascii="Palatino Linotype" w:hAnsi="Palatino Linotype"/>
                    </w:rPr>
                  </w:pPr>
                </w:p>
              </w:tc>
            </w:tr>
          </w:tbl>
          <w:p w:rsidR="00113E45" w:rsidRPr="00F876A8" w:rsidRDefault="00113E45" w:rsidP="00B54EF1">
            <w:pPr>
              <w:rPr>
                <w:rFonts w:ascii="Palatino Linotype" w:hAnsi="Palatino Linotype" w:cs="Arial"/>
                <w:b/>
                <w:lang w:val="es-ES_tradnl"/>
              </w:rPr>
            </w:pPr>
          </w:p>
          <w:p w:rsidR="00AD2F93" w:rsidRPr="00F876A8" w:rsidRDefault="00AD2F93" w:rsidP="00B54EF1">
            <w:pPr>
              <w:rPr>
                <w:rFonts w:ascii="Palatino Linotype" w:hAnsi="Palatino Linotype" w:cs="Arial"/>
                <w:b/>
                <w:lang w:val="es-ES_tradnl"/>
              </w:rPr>
            </w:pPr>
          </w:p>
          <w:p w:rsidR="00AD2F93" w:rsidRPr="00F876A8" w:rsidRDefault="00AD2F93" w:rsidP="00B54EF1">
            <w:pPr>
              <w:rPr>
                <w:rFonts w:ascii="Palatino Linotype" w:hAnsi="Palatino Linotype" w:cs="Arial"/>
                <w:b/>
                <w:lang w:val="es-ES_tradnl"/>
              </w:rPr>
            </w:pPr>
          </w:p>
          <w:p w:rsidR="00AD2F93" w:rsidRPr="00F876A8" w:rsidRDefault="00AD2F93" w:rsidP="00B54EF1">
            <w:pPr>
              <w:rPr>
                <w:rFonts w:ascii="Palatino Linotype" w:hAnsi="Palatino Linotype" w:cs="Arial"/>
                <w:b/>
                <w:lang w:val="es-ES_tradnl"/>
              </w:rPr>
            </w:pPr>
          </w:p>
          <w:p w:rsidR="00113E45" w:rsidRDefault="00113E45" w:rsidP="00B54EF1">
            <w:pPr>
              <w:jc w:val="center"/>
              <w:rPr>
                <w:rFonts w:ascii="Palatino Linotype" w:hAnsi="Palatino Linotype" w:cs="Arial"/>
                <w:b/>
                <w:lang w:val="es-ES_tradnl"/>
              </w:rPr>
            </w:pPr>
          </w:p>
          <w:p w:rsidR="00CA37BE" w:rsidRDefault="00CA37BE" w:rsidP="00B54EF1">
            <w:pPr>
              <w:jc w:val="center"/>
              <w:rPr>
                <w:rFonts w:ascii="Palatino Linotype" w:hAnsi="Palatino Linotype" w:cs="Arial"/>
                <w:b/>
                <w:lang w:val="es-ES_tradnl"/>
              </w:rPr>
            </w:pPr>
          </w:p>
          <w:p w:rsidR="00CA37BE" w:rsidRDefault="00CA37BE" w:rsidP="00B54EF1">
            <w:pPr>
              <w:jc w:val="center"/>
              <w:rPr>
                <w:rFonts w:ascii="Palatino Linotype" w:hAnsi="Palatino Linotype" w:cs="Arial"/>
                <w:b/>
                <w:lang w:val="es-ES_tradnl"/>
              </w:rPr>
            </w:pPr>
          </w:p>
          <w:p w:rsidR="00CA37BE" w:rsidRDefault="00CA37BE" w:rsidP="00B54EF1">
            <w:pPr>
              <w:jc w:val="center"/>
              <w:rPr>
                <w:rFonts w:ascii="Palatino Linotype" w:hAnsi="Palatino Linotype" w:cs="Arial"/>
                <w:b/>
                <w:lang w:val="es-ES_tradnl"/>
              </w:rPr>
            </w:pPr>
          </w:p>
          <w:p w:rsidR="00CA37BE" w:rsidRDefault="00CA37BE" w:rsidP="00B54EF1">
            <w:pPr>
              <w:jc w:val="center"/>
              <w:rPr>
                <w:rFonts w:ascii="Palatino Linotype" w:hAnsi="Palatino Linotype" w:cs="Arial"/>
                <w:b/>
                <w:lang w:val="es-ES_tradnl"/>
              </w:rPr>
            </w:pPr>
          </w:p>
          <w:p w:rsidR="00CA37BE" w:rsidRPr="00F876A8" w:rsidRDefault="00CA37BE" w:rsidP="00B54EF1">
            <w:pPr>
              <w:jc w:val="center"/>
              <w:rPr>
                <w:rFonts w:ascii="Palatino Linotype" w:hAnsi="Palatino Linotype" w:cs="Arial"/>
                <w:b/>
                <w:lang w:val="es-ES_tradnl"/>
              </w:rPr>
            </w:pPr>
          </w:p>
          <w:p w:rsidR="00113E45" w:rsidRPr="00F876A8" w:rsidRDefault="00113E45" w:rsidP="00B54EF1">
            <w:pPr>
              <w:jc w:val="center"/>
              <w:rPr>
                <w:rFonts w:ascii="Palatino Linotype" w:hAnsi="Palatino Linotype" w:cs="Arial"/>
                <w:b/>
                <w:lang w:val="es-ES_tradnl"/>
              </w:rPr>
            </w:pPr>
            <w:r w:rsidRPr="00F876A8">
              <w:rPr>
                <w:rFonts w:ascii="Palatino Linotype" w:hAnsi="Palatino Linotype" w:cs="Arial"/>
                <w:b/>
                <w:lang w:val="es-ES_tradnl"/>
              </w:rPr>
              <w:t>Alexis Tapia Ramírez.</w:t>
            </w:r>
          </w:p>
          <w:p w:rsidR="00113E45" w:rsidRPr="00F876A8" w:rsidRDefault="00113E45" w:rsidP="00B54EF1">
            <w:pPr>
              <w:jc w:val="center"/>
              <w:rPr>
                <w:rFonts w:ascii="Palatino Linotype" w:hAnsi="Palatino Linotype" w:cs="Arial"/>
                <w:lang w:val="es-ES_tradnl"/>
              </w:rPr>
            </w:pPr>
            <w:r w:rsidRPr="00F876A8">
              <w:rPr>
                <w:rFonts w:ascii="Palatino Linotype" w:hAnsi="Palatino Linotype" w:cs="Arial"/>
                <w:lang w:val="es-ES_tradnl"/>
              </w:rPr>
              <w:t>Secretario Técnico del Pleno</w:t>
            </w:r>
          </w:p>
          <w:p w:rsidR="00113E45" w:rsidRPr="00F876A8" w:rsidRDefault="00113E45" w:rsidP="00B54EF1">
            <w:pPr>
              <w:jc w:val="center"/>
              <w:rPr>
                <w:rFonts w:ascii="Palatino Linotype" w:hAnsi="Palatino Linotype" w:cs="Arial"/>
                <w:lang w:val="es-ES_tradnl"/>
              </w:rPr>
            </w:pPr>
          </w:p>
        </w:tc>
      </w:tr>
    </w:tbl>
    <w:p w:rsidR="00CA37BE" w:rsidRDefault="00CA37BE" w:rsidP="00113E45">
      <w:pPr>
        <w:jc w:val="both"/>
        <w:rPr>
          <w:rFonts w:ascii="Palatino Linotype" w:hAnsi="Palatino Linotype" w:cs="Arial"/>
          <w:lang w:val="es-ES_tradnl"/>
        </w:rPr>
      </w:pPr>
    </w:p>
    <w:p w:rsidR="00CA37BE" w:rsidRDefault="00CA37BE" w:rsidP="00113E45">
      <w:pPr>
        <w:jc w:val="both"/>
        <w:rPr>
          <w:rFonts w:ascii="Palatino Linotype" w:hAnsi="Palatino Linotype" w:cs="Arial"/>
          <w:lang w:val="es-ES_tradnl"/>
        </w:rPr>
      </w:pPr>
    </w:p>
    <w:p w:rsidR="00CA37BE" w:rsidRDefault="00CA37BE" w:rsidP="00113E45">
      <w:pPr>
        <w:jc w:val="both"/>
        <w:rPr>
          <w:rFonts w:ascii="Palatino Linotype" w:hAnsi="Palatino Linotype" w:cs="Arial"/>
          <w:lang w:val="es-ES_tradnl"/>
        </w:rPr>
      </w:pPr>
    </w:p>
    <w:p w:rsidR="00CA37BE" w:rsidRDefault="00CA37BE" w:rsidP="00113E45">
      <w:pPr>
        <w:jc w:val="both"/>
        <w:rPr>
          <w:rFonts w:ascii="Palatino Linotype" w:hAnsi="Palatino Linotype" w:cs="Arial"/>
          <w:lang w:val="es-ES_tradnl"/>
        </w:rPr>
      </w:pPr>
    </w:p>
    <w:p w:rsidR="00CA37BE" w:rsidRDefault="00CA37BE" w:rsidP="00113E45">
      <w:pPr>
        <w:jc w:val="both"/>
        <w:rPr>
          <w:rFonts w:ascii="Palatino Linotype" w:hAnsi="Palatino Linotype" w:cs="Arial"/>
          <w:lang w:val="es-ES_tradnl"/>
        </w:rPr>
      </w:pPr>
    </w:p>
    <w:p w:rsidR="00CA37BE" w:rsidRDefault="00CA37BE" w:rsidP="00113E45">
      <w:pPr>
        <w:jc w:val="both"/>
        <w:rPr>
          <w:rFonts w:ascii="Palatino Linotype" w:hAnsi="Palatino Linotype" w:cs="Arial"/>
          <w:lang w:val="es-ES_tradnl"/>
        </w:rPr>
      </w:pPr>
    </w:p>
    <w:p w:rsidR="00113E45" w:rsidRPr="00F876A8" w:rsidRDefault="00113E45" w:rsidP="00113E45">
      <w:pPr>
        <w:jc w:val="both"/>
        <w:rPr>
          <w:rFonts w:ascii="Palatino Linotype" w:hAnsi="Palatino Linotype" w:cs="Arial"/>
          <w:lang w:val="es-ES_tradnl"/>
        </w:rPr>
      </w:pPr>
      <w:r w:rsidRPr="00F876A8">
        <w:rPr>
          <w:rFonts w:ascii="Palatino Linotype" w:hAnsi="Palatino Linotype" w:cs="Arial"/>
          <w:lang w:val="es-ES_tradnl"/>
        </w:rPr>
        <w:t>Esta hoja corresponde a la resolución de</w:t>
      </w:r>
      <w:r w:rsidR="00960431" w:rsidRPr="00F876A8">
        <w:rPr>
          <w:rFonts w:ascii="Palatino Linotype" w:hAnsi="Palatino Linotype" w:cs="Arial"/>
          <w:lang w:val="es-ES_tradnl"/>
        </w:rPr>
        <w:t xml:space="preserve">l </w:t>
      </w:r>
      <w:r w:rsidR="00F53B47">
        <w:rPr>
          <w:rFonts w:ascii="Palatino Linotype" w:hAnsi="Palatino Linotype" w:cs="Arial"/>
          <w:lang w:val="es-ES_tradnl"/>
        </w:rPr>
        <w:t>veintinue</w:t>
      </w:r>
      <w:r w:rsidR="00960431" w:rsidRPr="00F876A8">
        <w:rPr>
          <w:rFonts w:ascii="Palatino Linotype" w:hAnsi="Palatino Linotype" w:cs="Arial"/>
          <w:lang w:val="es-ES_tradnl"/>
        </w:rPr>
        <w:t>ve</w:t>
      </w:r>
      <w:r w:rsidRPr="00F876A8">
        <w:rPr>
          <w:rFonts w:ascii="Palatino Linotype" w:hAnsi="Palatino Linotype" w:cs="Arial"/>
          <w:lang w:val="es-ES_tradnl"/>
        </w:rPr>
        <w:t xml:space="preserve"> de </w:t>
      </w:r>
      <w:r w:rsidR="00960431" w:rsidRPr="00F876A8">
        <w:rPr>
          <w:rFonts w:ascii="Palatino Linotype" w:hAnsi="Palatino Linotype" w:cs="Arial"/>
          <w:lang w:val="es-ES_tradnl"/>
        </w:rPr>
        <w:t>mayo</w:t>
      </w:r>
      <w:r w:rsidRPr="00F876A8">
        <w:rPr>
          <w:rFonts w:ascii="Palatino Linotype" w:hAnsi="Palatino Linotype" w:cs="Arial"/>
          <w:lang w:val="es-ES_tradnl"/>
        </w:rPr>
        <w:t xml:space="preserve"> de dos mil diecinueve, emitida en el recurso de revisión número 0</w:t>
      </w:r>
      <w:r w:rsidR="00960431" w:rsidRPr="00F876A8">
        <w:rPr>
          <w:rFonts w:ascii="Palatino Linotype" w:hAnsi="Palatino Linotype" w:cs="Arial"/>
          <w:lang w:val="es-ES_tradnl"/>
        </w:rPr>
        <w:t>1</w:t>
      </w:r>
      <w:r w:rsidR="00F53B47">
        <w:rPr>
          <w:rFonts w:ascii="Palatino Linotype" w:hAnsi="Palatino Linotype" w:cs="Arial"/>
          <w:lang w:val="es-ES_tradnl"/>
        </w:rPr>
        <w:t>375</w:t>
      </w:r>
      <w:r w:rsidR="00CD4CB9" w:rsidRPr="00F876A8">
        <w:rPr>
          <w:rFonts w:ascii="Palatino Linotype" w:hAnsi="Palatino Linotype" w:cs="Arial"/>
          <w:lang w:val="es-ES_tradnl"/>
        </w:rPr>
        <w:t>/INFOEM/IP/RR/2019.</w:t>
      </w:r>
    </w:p>
    <w:p w:rsidR="00EC4280" w:rsidRPr="00AD2F93" w:rsidRDefault="00EC4280" w:rsidP="00113E45">
      <w:pPr>
        <w:jc w:val="both"/>
        <w:rPr>
          <w:rFonts w:ascii="Palatino Linotype" w:hAnsi="Palatino Linotype" w:cs="Arial"/>
          <w:sz w:val="20"/>
          <w:szCs w:val="20"/>
          <w:lang w:val="es-ES_tradnl"/>
        </w:rPr>
      </w:pPr>
      <w:r w:rsidRPr="00AD2F93">
        <w:rPr>
          <w:rFonts w:ascii="Palatino Linotype" w:hAnsi="Palatino Linotype" w:cs="Arial"/>
          <w:sz w:val="20"/>
          <w:szCs w:val="20"/>
          <w:lang w:val="es-ES_tradnl"/>
        </w:rPr>
        <w:t>OSAM/ROA</w:t>
      </w:r>
    </w:p>
    <w:sectPr w:rsidR="00EC4280" w:rsidRPr="00AD2F93" w:rsidSect="00B54EF1">
      <w:headerReference w:type="default" r:id="rId17"/>
      <w:footerReference w:type="default" r:id="rId18"/>
      <w:headerReference w:type="first" r:id="rId19"/>
      <w:footerReference w:type="first" r:id="rId20"/>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39C" w:rsidRDefault="0026539C" w:rsidP="00113E45">
      <w:r>
        <w:separator/>
      </w:r>
    </w:p>
  </w:endnote>
  <w:endnote w:type="continuationSeparator" w:id="0">
    <w:p w:rsidR="0026539C" w:rsidRDefault="0026539C"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440D9">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440D9">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B54EF1" w:rsidRDefault="00B54EF1"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Pr="00F12350" w:rsidRDefault="00B54EF1"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743F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743F2">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B54EF1" w:rsidRDefault="00B54E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39C" w:rsidRDefault="0026539C" w:rsidP="00113E45">
      <w:r>
        <w:separator/>
      </w:r>
    </w:p>
  </w:footnote>
  <w:footnote w:type="continuationSeparator" w:id="0">
    <w:p w:rsidR="0026539C" w:rsidRDefault="0026539C" w:rsidP="00113E45">
      <w:r>
        <w:continuationSeparator/>
      </w:r>
    </w:p>
  </w:footnote>
  <w:footnote w:id="1">
    <w:p w:rsidR="00B54EF1" w:rsidRPr="00F16A28" w:rsidRDefault="00B54EF1"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B54EF1" w:rsidRPr="00946E1F" w:rsidRDefault="00B54EF1"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EF1" w:rsidRDefault="00B54EF1"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B54EF1" w:rsidRPr="005A5E02" w:rsidRDefault="00B54EF1" w:rsidP="00710E5D">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Pr>
              <w:rFonts w:ascii="Palatino Linotype" w:hAnsi="Palatino Linotype"/>
              <w:b/>
              <w:sz w:val="22"/>
              <w:szCs w:val="22"/>
              <w:lang w:val="es-ES_tradnl"/>
            </w:rPr>
            <w:t>1</w:t>
          </w:r>
          <w:r w:rsidR="00710E5D">
            <w:rPr>
              <w:rFonts w:ascii="Palatino Linotype" w:hAnsi="Palatino Linotype"/>
              <w:b/>
              <w:sz w:val="22"/>
              <w:szCs w:val="22"/>
              <w:lang w:val="es-ES_tradnl"/>
            </w:rPr>
            <w:t>375</w:t>
          </w:r>
          <w:r w:rsidRPr="00792FF5">
            <w:rPr>
              <w:rFonts w:ascii="Palatino Linotype" w:hAnsi="Palatino Linotype"/>
              <w:b/>
              <w:sz w:val="22"/>
              <w:szCs w:val="22"/>
              <w:lang w:val="es-ES_tradnl"/>
            </w:rPr>
            <w:t>/INFOEM/IP/RR/2019</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B54EF1" w:rsidRPr="00927A01" w:rsidRDefault="00B54EF1" w:rsidP="00710E5D">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710E5D">
            <w:rPr>
              <w:rFonts w:ascii="Palatino Linotype" w:hAnsi="Palatino Linotype"/>
              <w:b/>
              <w:sz w:val="22"/>
              <w:szCs w:val="22"/>
              <w:lang w:val="es-ES_tradnl"/>
            </w:rPr>
            <w:t>Melchor Ocampo</w:t>
          </w:r>
          <w:r>
            <w:rPr>
              <w:rFonts w:ascii="Palatino Linotype" w:hAnsi="Palatino Linotype"/>
              <w:b/>
              <w:sz w:val="22"/>
              <w:szCs w:val="22"/>
              <w:lang w:val="es-ES_tradnl"/>
            </w:rPr>
            <w:t>.</w:t>
          </w:r>
        </w:p>
      </w:tc>
    </w:tr>
    <w:tr w:rsidR="00B54EF1" w:rsidRPr="008A510F" w:rsidTr="00B54EF1">
      <w:tc>
        <w:tcPr>
          <w:tcW w:w="2489" w:type="dxa"/>
          <w:shd w:val="clear" w:color="auto" w:fill="auto"/>
          <w:vAlign w:val="center"/>
        </w:tcPr>
        <w:p w:rsidR="00B54EF1" w:rsidRPr="005A5E02" w:rsidRDefault="00B54EF1"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B54EF1" w:rsidRDefault="00B54EF1"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1"/>
      <w:gridCol w:w="3261"/>
    </w:tblGrid>
    <w:tr w:rsidR="00B54EF1" w:rsidRPr="005A5E02" w:rsidTr="00113E45">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1" w:type="dxa"/>
          <w:shd w:val="clear" w:color="auto" w:fill="auto"/>
          <w:vAlign w:val="center"/>
        </w:tcPr>
        <w:p w:rsidR="00B54EF1" w:rsidRPr="005A5E02" w:rsidRDefault="00B54EF1" w:rsidP="00710E5D">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710E5D">
            <w:rPr>
              <w:rFonts w:ascii="Palatino Linotype" w:hAnsi="Palatino Linotype"/>
              <w:b/>
              <w:sz w:val="22"/>
              <w:szCs w:val="22"/>
              <w:lang w:val="es-ES_tradnl"/>
            </w:rPr>
            <w:t>1375</w:t>
          </w:r>
          <w:r w:rsidRPr="00792FF5">
            <w:rPr>
              <w:rFonts w:ascii="Palatino Linotype" w:hAnsi="Palatino Linotype"/>
              <w:b/>
              <w:sz w:val="22"/>
              <w:szCs w:val="22"/>
              <w:lang w:val="es-ES_tradnl"/>
            </w:rPr>
            <w:t>/INFOEM/IP/RR/2019</w:t>
          </w:r>
        </w:p>
      </w:tc>
    </w:tr>
    <w:tr w:rsidR="00B54EF1" w:rsidRPr="005A5E02" w:rsidTr="00113E45">
      <w:trPr>
        <w:trHeight w:val="130"/>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1" w:type="dxa"/>
          <w:shd w:val="clear" w:color="auto" w:fill="auto"/>
          <w:vAlign w:val="center"/>
        </w:tcPr>
        <w:p w:rsidR="00B54EF1" w:rsidRPr="00927A01" w:rsidRDefault="009024A9"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 xx xxxxxxx</w:t>
          </w:r>
        </w:p>
      </w:tc>
    </w:tr>
    <w:tr w:rsidR="00B54EF1" w:rsidRPr="005A5E02" w:rsidTr="00113E45">
      <w:trPr>
        <w:trHeight w:val="228"/>
      </w:trPr>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1" w:type="dxa"/>
          <w:shd w:val="clear" w:color="auto" w:fill="auto"/>
          <w:vAlign w:val="center"/>
        </w:tcPr>
        <w:p w:rsidR="00B54EF1" w:rsidRPr="00927A01" w:rsidRDefault="00B54EF1" w:rsidP="00710E5D">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710E5D">
            <w:rPr>
              <w:rFonts w:ascii="Palatino Linotype" w:hAnsi="Palatino Linotype"/>
              <w:b/>
              <w:sz w:val="22"/>
              <w:szCs w:val="22"/>
              <w:lang w:val="es-ES_tradnl"/>
            </w:rPr>
            <w:t>Melchor Ocampo</w:t>
          </w:r>
          <w:r>
            <w:rPr>
              <w:rFonts w:ascii="Palatino Linotype" w:hAnsi="Palatino Linotype"/>
              <w:b/>
              <w:sz w:val="22"/>
              <w:szCs w:val="22"/>
              <w:lang w:val="es-ES_tradnl"/>
            </w:rPr>
            <w:t>.</w:t>
          </w:r>
        </w:p>
      </w:tc>
    </w:tr>
    <w:tr w:rsidR="00B54EF1" w:rsidRPr="005A5E02" w:rsidTr="00113E45">
      <w:tc>
        <w:tcPr>
          <w:tcW w:w="2551" w:type="dxa"/>
          <w:shd w:val="clear" w:color="auto" w:fill="auto"/>
          <w:vAlign w:val="center"/>
        </w:tcPr>
        <w:p w:rsidR="00B54EF1" w:rsidRPr="005A5E02" w:rsidRDefault="00B54EF1"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261" w:type="dxa"/>
          <w:shd w:val="clear" w:color="auto" w:fill="auto"/>
          <w:vAlign w:val="center"/>
        </w:tcPr>
        <w:p w:rsidR="00B54EF1" w:rsidRPr="005A5E02" w:rsidRDefault="00B54EF1"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54EF1" w:rsidRDefault="00B54E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6"/>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E53"/>
    <w:rsid w:val="00014513"/>
    <w:rsid w:val="000253FB"/>
    <w:rsid w:val="0004470F"/>
    <w:rsid w:val="00077012"/>
    <w:rsid w:val="00077D38"/>
    <w:rsid w:val="000938CF"/>
    <w:rsid w:val="0009580D"/>
    <w:rsid w:val="000A67A2"/>
    <w:rsid w:val="000B6102"/>
    <w:rsid w:val="000D1D04"/>
    <w:rsid w:val="000D3560"/>
    <w:rsid w:val="000D4FEB"/>
    <w:rsid w:val="00106F34"/>
    <w:rsid w:val="00113E45"/>
    <w:rsid w:val="00146649"/>
    <w:rsid w:val="00156B8D"/>
    <w:rsid w:val="001603AF"/>
    <w:rsid w:val="0016431C"/>
    <w:rsid w:val="00182655"/>
    <w:rsid w:val="0018475A"/>
    <w:rsid w:val="00186BFF"/>
    <w:rsid w:val="00195AAD"/>
    <w:rsid w:val="00195B24"/>
    <w:rsid w:val="001D586D"/>
    <w:rsid w:val="001E78AA"/>
    <w:rsid w:val="001E7A3A"/>
    <w:rsid w:val="001F62CA"/>
    <w:rsid w:val="00204A59"/>
    <w:rsid w:val="002201A0"/>
    <w:rsid w:val="00231453"/>
    <w:rsid w:val="0023246F"/>
    <w:rsid w:val="0023424F"/>
    <w:rsid w:val="0024136A"/>
    <w:rsid w:val="002438E8"/>
    <w:rsid w:val="0026539C"/>
    <w:rsid w:val="002664BD"/>
    <w:rsid w:val="00271C92"/>
    <w:rsid w:val="00284869"/>
    <w:rsid w:val="00293E0B"/>
    <w:rsid w:val="00294D05"/>
    <w:rsid w:val="002B3C9E"/>
    <w:rsid w:val="002B43F9"/>
    <w:rsid w:val="002C2DB0"/>
    <w:rsid w:val="002D70BB"/>
    <w:rsid w:val="0031126F"/>
    <w:rsid w:val="00313810"/>
    <w:rsid w:val="00313F0A"/>
    <w:rsid w:val="00315F95"/>
    <w:rsid w:val="00332666"/>
    <w:rsid w:val="00336EE7"/>
    <w:rsid w:val="0036528C"/>
    <w:rsid w:val="00372C97"/>
    <w:rsid w:val="00374370"/>
    <w:rsid w:val="00380D76"/>
    <w:rsid w:val="00390B06"/>
    <w:rsid w:val="003958E1"/>
    <w:rsid w:val="003A0725"/>
    <w:rsid w:val="003B475A"/>
    <w:rsid w:val="003B56A3"/>
    <w:rsid w:val="003D2060"/>
    <w:rsid w:val="003F15A9"/>
    <w:rsid w:val="00404CE0"/>
    <w:rsid w:val="0041155C"/>
    <w:rsid w:val="00424992"/>
    <w:rsid w:val="0043170B"/>
    <w:rsid w:val="0044527E"/>
    <w:rsid w:val="00452F88"/>
    <w:rsid w:val="004601DF"/>
    <w:rsid w:val="004661D8"/>
    <w:rsid w:val="004708F6"/>
    <w:rsid w:val="00481C7B"/>
    <w:rsid w:val="00482780"/>
    <w:rsid w:val="004977FD"/>
    <w:rsid w:val="004A1232"/>
    <w:rsid w:val="004A38E4"/>
    <w:rsid w:val="004A6FD8"/>
    <w:rsid w:val="004C060E"/>
    <w:rsid w:val="004D2EA1"/>
    <w:rsid w:val="00505C5F"/>
    <w:rsid w:val="00521D87"/>
    <w:rsid w:val="005337FB"/>
    <w:rsid w:val="005440D9"/>
    <w:rsid w:val="00554F71"/>
    <w:rsid w:val="0057744C"/>
    <w:rsid w:val="005778DA"/>
    <w:rsid w:val="00591EAF"/>
    <w:rsid w:val="0059754E"/>
    <w:rsid w:val="005A0459"/>
    <w:rsid w:val="005A51AE"/>
    <w:rsid w:val="005B18DF"/>
    <w:rsid w:val="005B58AB"/>
    <w:rsid w:val="005C7271"/>
    <w:rsid w:val="005D22D0"/>
    <w:rsid w:val="005E5C2F"/>
    <w:rsid w:val="006042B7"/>
    <w:rsid w:val="006064F2"/>
    <w:rsid w:val="00615897"/>
    <w:rsid w:val="00622554"/>
    <w:rsid w:val="006337C6"/>
    <w:rsid w:val="00633F88"/>
    <w:rsid w:val="00635CC2"/>
    <w:rsid w:val="00650AA6"/>
    <w:rsid w:val="00652F11"/>
    <w:rsid w:val="00681F77"/>
    <w:rsid w:val="00683676"/>
    <w:rsid w:val="006848BA"/>
    <w:rsid w:val="00687ACF"/>
    <w:rsid w:val="0069364A"/>
    <w:rsid w:val="006E23FD"/>
    <w:rsid w:val="00710248"/>
    <w:rsid w:val="00710E5D"/>
    <w:rsid w:val="00711FF6"/>
    <w:rsid w:val="00721F57"/>
    <w:rsid w:val="007322F3"/>
    <w:rsid w:val="00733133"/>
    <w:rsid w:val="007332B1"/>
    <w:rsid w:val="00733FD4"/>
    <w:rsid w:val="007350BE"/>
    <w:rsid w:val="007475B6"/>
    <w:rsid w:val="0076646B"/>
    <w:rsid w:val="00772967"/>
    <w:rsid w:val="00780C57"/>
    <w:rsid w:val="007831AC"/>
    <w:rsid w:val="007860A7"/>
    <w:rsid w:val="0078744F"/>
    <w:rsid w:val="007B2A10"/>
    <w:rsid w:val="007B4978"/>
    <w:rsid w:val="007B678F"/>
    <w:rsid w:val="007F5750"/>
    <w:rsid w:val="007F59FA"/>
    <w:rsid w:val="00825EA9"/>
    <w:rsid w:val="00826211"/>
    <w:rsid w:val="00852257"/>
    <w:rsid w:val="008559BD"/>
    <w:rsid w:val="008815F5"/>
    <w:rsid w:val="00881A20"/>
    <w:rsid w:val="008A063B"/>
    <w:rsid w:val="008B164D"/>
    <w:rsid w:val="008B298C"/>
    <w:rsid w:val="008C09F2"/>
    <w:rsid w:val="008C7A5F"/>
    <w:rsid w:val="008D53EC"/>
    <w:rsid w:val="008D76CC"/>
    <w:rsid w:val="008E1475"/>
    <w:rsid w:val="008F484A"/>
    <w:rsid w:val="009024A9"/>
    <w:rsid w:val="009149A8"/>
    <w:rsid w:val="009170C7"/>
    <w:rsid w:val="00922ABA"/>
    <w:rsid w:val="00927819"/>
    <w:rsid w:val="00927CF5"/>
    <w:rsid w:val="00932647"/>
    <w:rsid w:val="00941C69"/>
    <w:rsid w:val="009460C9"/>
    <w:rsid w:val="00953982"/>
    <w:rsid w:val="00960431"/>
    <w:rsid w:val="00960AE0"/>
    <w:rsid w:val="0096400C"/>
    <w:rsid w:val="0096599F"/>
    <w:rsid w:val="00991AD4"/>
    <w:rsid w:val="0099461B"/>
    <w:rsid w:val="009C10F4"/>
    <w:rsid w:val="009C1232"/>
    <w:rsid w:val="009C7CD2"/>
    <w:rsid w:val="009D1397"/>
    <w:rsid w:val="009E1A21"/>
    <w:rsid w:val="009F1562"/>
    <w:rsid w:val="00A07DE7"/>
    <w:rsid w:val="00A4754F"/>
    <w:rsid w:val="00A82CEC"/>
    <w:rsid w:val="00A83BB6"/>
    <w:rsid w:val="00A842A1"/>
    <w:rsid w:val="00A94AE3"/>
    <w:rsid w:val="00AA3899"/>
    <w:rsid w:val="00AB09E0"/>
    <w:rsid w:val="00AB6D5B"/>
    <w:rsid w:val="00AC59EE"/>
    <w:rsid w:val="00AC66C0"/>
    <w:rsid w:val="00AC71C0"/>
    <w:rsid w:val="00AD2F93"/>
    <w:rsid w:val="00AE5A08"/>
    <w:rsid w:val="00AF1C47"/>
    <w:rsid w:val="00B36F25"/>
    <w:rsid w:val="00B54EF1"/>
    <w:rsid w:val="00B57DB1"/>
    <w:rsid w:val="00B609C3"/>
    <w:rsid w:val="00B65221"/>
    <w:rsid w:val="00B67F79"/>
    <w:rsid w:val="00B743F2"/>
    <w:rsid w:val="00B844FE"/>
    <w:rsid w:val="00B964AF"/>
    <w:rsid w:val="00BB32CF"/>
    <w:rsid w:val="00BF26D3"/>
    <w:rsid w:val="00BF5BBC"/>
    <w:rsid w:val="00C256FC"/>
    <w:rsid w:val="00C26543"/>
    <w:rsid w:val="00C438D5"/>
    <w:rsid w:val="00C53B97"/>
    <w:rsid w:val="00C63CFF"/>
    <w:rsid w:val="00CA37BE"/>
    <w:rsid w:val="00CA5FE7"/>
    <w:rsid w:val="00CC538E"/>
    <w:rsid w:val="00CD4CB9"/>
    <w:rsid w:val="00CF506C"/>
    <w:rsid w:val="00D01494"/>
    <w:rsid w:val="00D31014"/>
    <w:rsid w:val="00D4286D"/>
    <w:rsid w:val="00D43E16"/>
    <w:rsid w:val="00D44D83"/>
    <w:rsid w:val="00D45D02"/>
    <w:rsid w:val="00D466FD"/>
    <w:rsid w:val="00D65974"/>
    <w:rsid w:val="00D73DDB"/>
    <w:rsid w:val="00D7684F"/>
    <w:rsid w:val="00D858D6"/>
    <w:rsid w:val="00DA44D4"/>
    <w:rsid w:val="00DA577A"/>
    <w:rsid w:val="00DB1723"/>
    <w:rsid w:val="00DB5802"/>
    <w:rsid w:val="00DD1A72"/>
    <w:rsid w:val="00DF4941"/>
    <w:rsid w:val="00DF6ED6"/>
    <w:rsid w:val="00E2758A"/>
    <w:rsid w:val="00E46D86"/>
    <w:rsid w:val="00E55DD2"/>
    <w:rsid w:val="00E65E68"/>
    <w:rsid w:val="00E662A6"/>
    <w:rsid w:val="00E73414"/>
    <w:rsid w:val="00EC4280"/>
    <w:rsid w:val="00EC5C8C"/>
    <w:rsid w:val="00ED282A"/>
    <w:rsid w:val="00ED2F8E"/>
    <w:rsid w:val="00ED56A2"/>
    <w:rsid w:val="00EE50A2"/>
    <w:rsid w:val="00EE6622"/>
    <w:rsid w:val="00F14594"/>
    <w:rsid w:val="00F16A28"/>
    <w:rsid w:val="00F21FE3"/>
    <w:rsid w:val="00F3209F"/>
    <w:rsid w:val="00F35FE6"/>
    <w:rsid w:val="00F37DBF"/>
    <w:rsid w:val="00F43F24"/>
    <w:rsid w:val="00F53B47"/>
    <w:rsid w:val="00F56C50"/>
    <w:rsid w:val="00F60D0B"/>
    <w:rsid w:val="00F66FAC"/>
    <w:rsid w:val="00F72128"/>
    <w:rsid w:val="00F733C1"/>
    <w:rsid w:val="00F82136"/>
    <w:rsid w:val="00F84124"/>
    <w:rsid w:val="00F876A8"/>
    <w:rsid w:val="00FA3214"/>
    <w:rsid w:val="00FA3E22"/>
    <w:rsid w:val="00FC453D"/>
    <w:rsid w:val="00FC76F6"/>
    <w:rsid w:val="00FD65E1"/>
    <w:rsid w:val="00FE3D0E"/>
    <w:rsid w:val="00FE6999"/>
    <w:rsid w:val="00FE7EBE"/>
    <w:rsid w:val="00FF09BE"/>
    <w:rsid w:val="00FF28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62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5767C-00EF-475C-B617-1E63DD6A7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5855</Words>
  <Characters>32203</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37983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2019-06-04T23:35:00Z</cp:lastPrinted>
  <dcterms:created xsi:type="dcterms:W3CDTF">2019-07-30T18:59:00Z</dcterms:created>
  <dcterms:modified xsi:type="dcterms:W3CDTF">2019-07-30T18:59:00Z</dcterms:modified>
</cp:coreProperties>
</file>