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096" w:rsidRDefault="00DF0096" w:rsidP="00DF0096">
      <w:pPr>
        <w:shd w:val="clear" w:color="auto" w:fill="FFFFFF"/>
        <w:spacing w:after="0" w:line="360" w:lineRule="auto"/>
        <w:jc w:val="both"/>
        <w:rPr>
          <w:rFonts w:ascii="Palatino Linotype" w:eastAsia="Times New Roman" w:hAnsi="Palatino Linotype" w:cs="Arial"/>
          <w:color w:val="000000"/>
          <w:sz w:val="24"/>
          <w:szCs w:val="24"/>
          <w:lang w:eastAsia="es-MX"/>
        </w:rPr>
      </w:pPr>
      <w:r w:rsidRPr="004E2A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 cinco </w:t>
      </w:r>
      <w:r w:rsidRPr="00285251">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marzo de dos mil veinte</w:t>
      </w:r>
      <w:r w:rsidRPr="004E2A95">
        <w:rPr>
          <w:rFonts w:ascii="Palatino Linotype" w:eastAsia="Times New Roman" w:hAnsi="Palatino Linotype" w:cs="Arial"/>
          <w:color w:val="000000"/>
          <w:sz w:val="24"/>
          <w:szCs w:val="24"/>
          <w:lang w:eastAsia="es-MX"/>
        </w:rPr>
        <w:t>.</w:t>
      </w:r>
    </w:p>
    <w:p w:rsidR="00DF0096" w:rsidRPr="00722E63" w:rsidRDefault="00DF0096" w:rsidP="00DF0096">
      <w:pPr>
        <w:shd w:val="clear" w:color="auto" w:fill="FFFFFF"/>
        <w:spacing w:after="0" w:line="360" w:lineRule="auto"/>
        <w:jc w:val="both"/>
        <w:rPr>
          <w:rFonts w:ascii="Palatino Linotype" w:eastAsia="Times New Roman" w:hAnsi="Palatino Linotype" w:cs="Arial"/>
          <w:color w:val="000000"/>
          <w:sz w:val="20"/>
          <w:szCs w:val="24"/>
          <w:lang w:eastAsia="es-MX"/>
        </w:rPr>
      </w:pPr>
    </w:p>
    <w:p w:rsidR="00DF0096" w:rsidRDefault="00DF0096" w:rsidP="00DF0096">
      <w:pPr>
        <w:shd w:val="clear" w:color="auto" w:fill="FFFFFF"/>
        <w:spacing w:after="0" w:line="360" w:lineRule="auto"/>
        <w:jc w:val="both"/>
        <w:rPr>
          <w:rFonts w:ascii="Palatino Linotype" w:hAnsi="Palatino Linotype" w:cs="Arial"/>
          <w:sz w:val="24"/>
        </w:rPr>
      </w:pPr>
      <w:r w:rsidRPr="004E2A95">
        <w:rPr>
          <w:rFonts w:ascii="Palatino Linotype" w:hAnsi="Palatino Linotype" w:cs="Arial"/>
          <w:b/>
          <w:sz w:val="24"/>
        </w:rPr>
        <w:t>VISTOS</w:t>
      </w:r>
      <w:r w:rsidRPr="004E2A95">
        <w:rPr>
          <w:rFonts w:ascii="Palatino Linotype" w:hAnsi="Palatino Linotype" w:cs="Arial"/>
          <w:sz w:val="24"/>
        </w:rPr>
        <w:t xml:space="preserve"> los expedientes electrónicos formados con motivo de los recursos de revisión números</w:t>
      </w:r>
      <w:r>
        <w:rPr>
          <w:rFonts w:ascii="Palatino Linotype" w:hAnsi="Palatino Linotype" w:cs="Arial"/>
          <w:sz w:val="24"/>
        </w:rPr>
        <w:t xml:space="preserve"> </w:t>
      </w:r>
      <w:r w:rsidRPr="00DF0096">
        <w:rPr>
          <w:rFonts w:ascii="Palatino Linotype" w:hAnsi="Palatino Linotype" w:cs="Arial"/>
          <w:b/>
          <w:sz w:val="24"/>
          <w:szCs w:val="24"/>
        </w:rPr>
        <w:t>108</w:t>
      </w:r>
      <w:r w:rsidRPr="00DF0096">
        <w:rPr>
          <w:rFonts w:ascii="Palatino Linotype" w:hAnsi="Palatino Linotype" w:cs="Arial"/>
          <w:b/>
          <w:bCs/>
          <w:sz w:val="24"/>
          <w:szCs w:val="24"/>
          <w:lang w:eastAsia="es-MX"/>
        </w:rPr>
        <w:t>60</w:t>
      </w:r>
      <w:r>
        <w:rPr>
          <w:rFonts w:ascii="Palatino Linotype" w:hAnsi="Palatino Linotype" w:cs="Arial"/>
          <w:b/>
          <w:bCs/>
          <w:sz w:val="23"/>
          <w:szCs w:val="23"/>
          <w:lang w:eastAsia="es-MX"/>
        </w:rPr>
        <w:t xml:space="preserve">/INFOEM/IP/RR/2019, </w:t>
      </w:r>
      <w:r w:rsidRPr="004E2A95">
        <w:rPr>
          <w:rFonts w:ascii="Palatino Linotype" w:hAnsi="Palatino Linotype" w:cs="Arial"/>
          <w:bCs/>
          <w:sz w:val="24"/>
          <w:lang w:eastAsia="es-MX"/>
        </w:rPr>
        <w:t xml:space="preserve">y </w:t>
      </w:r>
      <w:r w:rsidRPr="00DF0096">
        <w:rPr>
          <w:rFonts w:ascii="Palatino Linotype" w:hAnsi="Palatino Linotype" w:cs="Arial"/>
          <w:b/>
          <w:bCs/>
          <w:sz w:val="24"/>
          <w:szCs w:val="24"/>
          <w:lang w:eastAsia="es-MX"/>
        </w:rPr>
        <w:t>10862</w:t>
      </w:r>
      <w:r>
        <w:rPr>
          <w:rFonts w:ascii="Palatino Linotype" w:hAnsi="Palatino Linotype" w:cs="Arial"/>
          <w:b/>
          <w:bCs/>
          <w:sz w:val="23"/>
          <w:szCs w:val="23"/>
          <w:lang w:eastAsia="es-MX"/>
        </w:rPr>
        <w:t>/INFOEM/IP/RR/2019</w:t>
      </w:r>
      <w:r w:rsidRPr="004E2A95">
        <w:rPr>
          <w:rFonts w:ascii="Palatino Linotype" w:hAnsi="Palatino Linotype" w:cs="Arial"/>
          <w:sz w:val="24"/>
        </w:rPr>
        <w:t xml:space="preserve">, </w:t>
      </w:r>
      <w:r w:rsidRPr="004E2A95">
        <w:rPr>
          <w:rFonts w:ascii="Palatino Linotype" w:hAnsi="Palatino Linotype" w:cs="Arial"/>
          <w:sz w:val="24"/>
          <w:szCs w:val="24"/>
        </w:rPr>
        <w:t xml:space="preserve">interpuestos por </w:t>
      </w:r>
      <w:r>
        <w:rPr>
          <w:rFonts w:ascii="Palatino Linotype" w:hAnsi="Palatino Linotype" w:cs="Arial"/>
          <w:sz w:val="24"/>
          <w:szCs w:val="24"/>
        </w:rPr>
        <w:t xml:space="preserve">la </w:t>
      </w:r>
      <w:r w:rsidRPr="004E2A95">
        <w:rPr>
          <w:rFonts w:ascii="Palatino Linotype" w:hAnsi="Palatino Linotype" w:cs="Arial"/>
          <w:sz w:val="24"/>
          <w:szCs w:val="24"/>
        </w:rPr>
        <w:t xml:space="preserve"> </w:t>
      </w:r>
      <w:r>
        <w:rPr>
          <w:rFonts w:ascii="Palatino Linotype" w:hAnsi="Palatino Linotype" w:cs="Arial"/>
          <w:sz w:val="24"/>
          <w:szCs w:val="24"/>
        </w:rPr>
        <w:t xml:space="preserve"> </w:t>
      </w:r>
      <w:r w:rsidR="008D4845">
        <w:rPr>
          <w:rFonts w:ascii="Palatino Linotype" w:hAnsi="Palatino Linotype" w:cs="Arial"/>
          <w:sz w:val="24"/>
          <w:szCs w:val="24"/>
        </w:rPr>
        <w:t>XXXXXXXXXXXXXXXXX</w:t>
      </w:r>
      <w:r>
        <w:rPr>
          <w:rFonts w:ascii="Palatino Linotype" w:hAnsi="Palatino Linotype" w:cs="Arial"/>
          <w:b/>
          <w:sz w:val="24"/>
          <w:szCs w:val="24"/>
        </w:rPr>
        <w:t xml:space="preserve">  </w:t>
      </w:r>
      <w:r w:rsidRPr="004E2A95">
        <w:rPr>
          <w:rFonts w:ascii="Palatino Linotype" w:hAnsi="Palatino Linotype" w:cs="Arial"/>
          <w:sz w:val="24"/>
          <w:szCs w:val="24"/>
        </w:rPr>
        <w:t xml:space="preserve">en lo sucesivo </w:t>
      </w:r>
      <w:r>
        <w:rPr>
          <w:rFonts w:ascii="Palatino Linotype" w:hAnsi="Palatino Linotype" w:cs="Arial"/>
          <w:sz w:val="24"/>
          <w:szCs w:val="24"/>
        </w:rPr>
        <w:t>la parte</w:t>
      </w:r>
      <w:r w:rsidRPr="004E2A95">
        <w:rPr>
          <w:rFonts w:ascii="Palatino Linotype" w:hAnsi="Palatino Linotype" w:cs="Arial"/>
          <w:b/>
          <w:sz w:val="24"/>
          <w:szCs w:val="24"/>
        </w:rPr>
        <w:t xml:space="preserve"> Recurrente</w:t>
      </w:r>
      <w:r w:rsidRPr="004E2A95">
        <w:rPr>
          <w:rFonts w:ascii="Palatino Linotype" w:hAnsi="Palatino Linotype" w:cs="Arial"/>
          <w:sz w:val="24"/>
          <w:szCs w:val="24"/>
        </w:rPr>
        <w:t>, en contra de la</w:t>
      </w:r>
      <w:r>
        <w:rPr>
          <w:rFonts w:ascii="Palatino Linotype" w:hAnsi="Palatino Linotype" w:cs="Arial"/>
          <w:sz w:val="24"/>
          <w:szCs w:val="24"/>
        </w:rPr>
        <w:t xml:space="preserve"> falta de</w:t>
      </w:r>
      <w:r w:rsidRPr="004E2A95">
        <w:rPr>
          <w:rFonts w:ascii="Palatino Linotype" w:hAnsi="Palatino Linotype" w:cs="Arial"/>
          <w:sz w:val="24"/>
          <w:szCs w:val="24"/>
        </w:rPr>
        <w:t xml:space="preserve"> respuesta de</w:t>
      </w:r>
      <w:r>
        <w:rPr>
          <w:rFonts w:ascii="Palatino Linotype" w:hAnsi="Palatino Linotype" w:cs="Arial"/>
          <w:sz w:val="24"/>
          <w:szCs w:val="24"/>
        </w:rPr>
        <w:t xml:space="preserve">l </w:t>
      </w:r>
      <w:r>
        <w:rPr>
          <w:rFonts w:ascii="Palatino Linotype" w:hAnsi="Palatino Linotype" w:cs="Arial"/>
          <w:b/>
          <w:sz w:val="24"/>
          <w:szCs w:val="24"/>
        </w:rPr>
        <w:t>Ayuntamiento de Isidro Fabela</w:t>
      </w:r>
      <w:r w:rsidRPr="004E2A95">
        <w:rPr>
          <w:rFonts w:ascii="Palatino Linotype" w:hAnsi="Palatino Linotype" w:cs="Arial"/>
          <w:sz w:val="24"/>
          <w:szCs w:val="24"/>
        </w:rPr>
        <w:t>, en lo subsecuente</w:t>
      </w:r>
      <w:r w:rsidRPr="004E2A95">
        <w:rPr>
          <w:rFonts w:ascii="Palatino Linotype" w:hAnsi="Palatino Linotype" w:cs="Arial"/>
          <w:b/>
          <w:sz w:val="24"/>
          <w:szCs w:val="24"/>
        </w:rPr>
        <w:t xml:space="preserve"> El Sujeto Obligado</w:t>
      </w:r>
      <w:r w:rsidRPr="004E2A95">
        <w:rPr>
          <w:rFonts w:ascii="Palatino Linotype" w:hAnsi="Palatino Linotype" w:cs="Arial"/>
          <w:sz w:val="24"/>
          <w:szCs w:val="24"/>
        </w:rPr>
        <w:t>, se procede a</w:t>
      </w:r>
      <w:r w:rsidRPr="004E2A95">
        <w:rPr>
          <w:rFonts w:ascii="Palatino Linotype" w:hAnsi="Palatino Linotype" w:cs="Arial"/>
          <w:sz w:val="24"/>
        </w:rPr>
        <w:t xml:space="preserve"> dictar la presente resolución.</w:t>
      </w:r>
    </w:p>
    <w:p w:rsidR="00DF0096" w:rsidRPr="00D90EF0" w:rsidRDefault="00DF0096" w:rsidP="00DF0096">
      <w:pPr>
        <w:shd w:val="clear" w:color="auto" w:fill="FFFFFF"/>
        <w:spacing w:after="0" w:line="360" w:lineRule="auto"/>
        <w:jc w:val="both"/>
        <w:rPr>
          <w:rFonts w:ascii="Palatino Linotype" w:eastAsia="Times New Roman" w:hAnsi="Palatino Linotype" w:cs="Arial"/>
          <w:color w:val="000000"/>
          <w:sz w:val="24"/>
          <w:szCs w:val="24"/>
          <w:lang w:eastAsia="es-MX"/>
        </w:rPr>
      </w:pPr>
    </w:p>
    <w:p w:rsidR="00DF0096" w:rsidRPr="00722E63" w:rsidRDefault="00DF0096" w:rsidP="00DF0096">
      <w:pPr>
        <w:pStyle w:val="Sinespaciado"/>
        <w:rPr>
          <w:rFonts w:ascii="Palatino Linotype" w:hAnsi="Palatino Linotype"/>
          <w:sz w:val="22"/>
        </w:rPr>
      </w:pPr>
    </w:p>
    <w:p w:rsidR="00DF0096" w:rsidRPr="004E2A95" w:rsidRDefault="00DF0096" w:rsidP="00DF0096">
      <w:pPr>
        <w:spacing w:after="0" w:line="360" w:lineRule="auto"/>
        <w:jc w:val="center"/>
        <w:rPr>
          <w:rFonts w:ascii="Palatino Linotype" w:hAnsi="Palatino Linotype"/>
          <w:b/>
          <w:sz w:val="28"/>
        </w:rPr>
      </w:pPr>
      <w:r w:rsidRPr="004E2A95">
        <w:rPr>
          <w:rFonts w:ascii="Palatino Linotype" w:hAnsi="Palatino Linotype"/>
          <w:b/>
          <w:sz w:val="28"/>
        </w:rPr>
        <w:t>A N T E C E D E N T E S   D E L   A S U N T O</w:t>
      </w:r>
    </w:p>
    <w:p w:rsidR="00DF0096" w:rsidRPr="00722E63" w:rsidRDefault="00DF0096" w:rsidP="00DF0096">
      <w:pPr>
        <w:pStyle w:val="Sinespaciado"/>
        <w:rPr>
          <w:rFonts w:ascii="Palatino Linotype" w:hAnsi="Palatino Linotype"/>
          <w:sz w:val="14"/>
        </w:rPr>
      </w:pPr>
    </w:p>
    <w:p w:rsidR="00DF0096" w:rsidRDefault="00DF0096" w:rsidP="00DF0096">
      <w:pPr>
        <w:spacing w:after="0" w:line="360" w:lineRule="auto"/>
        <w:jc w:val="both"/>
        <w:rPr>
          <w:rFonts w:ascii="Palatino Linotype" w:hAnsi="Palatino Linotype"/>
          <w:b/>
          <w:sz w:val="28"/>
          <w:szCs w:val="28"/>
        </w:rPr>
      </w:pPr>
      <w:r w:rsidRPr="004E2A95">
        <w:rPr>
          <w:rFonts w:ascii="Palatino Linotype" w:hAnsi="Palatino Linotype" w:cs="Arial"/>
          <w:b/>
          <w:sz w:val="28"/>
        </w:rPr>
        <w:t>PRIMERO.</w:t>
      </w:r>
      <w:r w:rsidRPr="004E2A95">
        <w:rPr>
          <w:rFonts w:ascii="Palatino Linotype" w:hAnsi="Palatino Linotype" w:cs="Arial"/>
        </w:rPr>
        <w:t xml:space="preserve"> </w:t>
      </w:r>
      <w:r w:rsidRPr="004E2A95">
        <w:rPr>
          <w:rFonts w:ascii="Palatino Linotype" w:hAnsi="Palatino Linotype"/>
          <w:b/>
          <w:sz w:val="28"/>
          <w:szCs w:val="28"/>
        </w:rPr>
        <w:t>De las Solicitudes de Información.</w:t>
      </w:r>
    </w:p>
    <w:p w:rsidR="00DF0096" w:rsidRPr="004E2A95" w:rsidRDefault="00DF0096" w:rsidP="00DF0096">
      <w:pPr>
        <w:spacing w:after="0" w:line="360" w:lineRule="auto"/>
        <w:jc w:val="both"/>
        <w:rPr>
          <w:rFonts w:ascii="Palatino Linotype" w:hAnsi="Palatino Linotype"/>
        </w:rPr>
      </w:pPr>
    </w:p>
    <w:p w:rsidR="00DF0096" w:rsidRDefault="00DF0096" w:rsidP="00DF0096">
      <w:pPr>
        <w:spacing w:after="0" w:line="360" w:lineRule="auto"/>
        <w:jc w:val="both"/>
        <w:rPr>
          <w:rFonts w:ascii="Palatino Linotype" w:hAnsi="Palatino Linotype" w:cs="Arial"/>
          <w:sz w:val="24"/>
        </w:rPr>
      </w:pPr>
      <w:r w:rsidRPr="004E2A95">
        <w:rPr>
          <w:rFonts w:ascii="Palatino Linotype" w:hAnsi="Palatino Linotype" w:cs="Arial"/>
          <w:sz w:val="24"/>
        </w:rPr>
        <w:t>Con fecha</w:t>
      </w:r>
      <w:r>
        <w:rPr>
          <w:rFonts w:ascii="Palatino Linotype" w:hAnsi="Palatino Linotype" w:cs="Arial"/>
          <w:sz w:val="24"/>
        </w:rPr>
        <w:t xml:space="preserve"> veint</w:t>
      </w:r>
      <w:r w:rsidR="00447EBF">
        <w:rPr>
          <w:rFonts w:ascii="Palatino Linotype" w:hAnsi="Palatino Linotype" w:cs="Arial"/>
          <w:sz w:val="24"/>
        </w:rPr>
        <w:t>iséis</w:t>
      </w:r>
      <w:r w:rsidRPr="004E2A95">
        <w:rPr>
          <w:rFonts w:ascii="Palatino Linotype" w:hAnsi="Palatino Linotype" w:cs="Arial"/>
          <w:sz w:val="24"/>
        </w:rPr>
        <w:t xml:space="preserve"> de </w:t>
      </w:r>
      <w:r>
        <w:rPr>
          <w:rFonts w:ascii="Palatino Linotype" w:hAnsi="Palatino Linotype" w:cs="Arial"/>
          <w:sz w:val="24"/>
        </w:rPr>
        <w:t>noviembre</w:t>
      </w:r>
      <w:r w:rsidRPr="004E2A95">
        <w:rPr>
          <w:rFonts w:ascii="Palatino Linotype" w:hAnsi="Palatino Linotype" w:cs="Arial"/>
          <w:sz w:val="24"/>
        </w:rPr>
        <w:t xml:space="preserve"> </w:t>
      </w:r>
      <w:r>
        <w:rPr>
          <w:rFonts w:ascii="Palatino Linotype" w:hAnsi="Palatino Linotype" w:cs="Arial"/>
          <w:sz w:val="24"/>
        </w:rPr>
        <w:t>de dos mil diecinueve</w:t>
      </w:r>
      <w:r w:rsidRPr="004E2A95">
        <w:rPr>
          <w:rFonts w:ascii="Palatino Linotype" w:hAnsi="Palatino Linotype" w:cs="Arial"/>
          <w:sz w:val="24"/>
        </w:rPr>
        <w:t xml:space="preserve">, </w:t>
      </w:r>
      <w:r>
        <w:rPr>
          <w:rFonts w:ascii="Palatino Linotype" w:hAnsi="Palatino Linotype" w:cs="Arial"/>
          <w:sz w:val="24"/>
        </w:rPr>
        <w:t>La parte</w:t>
      </w:r>
      <w:r w:rsidRPr="004E2A95">
        <w:rPr>
          <w:rFonts w:ascii="Palatino Linotype" w:hAnsi="Palatino Linotype" w:cs="Arial"/>
          <w:b/>
          <w:sz w:val="24"/>
        </w:rPr>
        <w:t xml:space="preserve"> Recurrente</w:t>
      </w:r>
      <w:r w:rsidRPr="004E2A95">
        <w:rPr>
          <w:rFonts w:ascii="Palatino Linotype" w:hAnsi="Palatino Linotype" w:cs="Arial"/>
          <w:sz w:val="24"/>
        </w:rPr>
        <w:t xml:space="preserve">, presentó a través del Sistema de Acceso a la Información Mexiquense </w:t>
      </w:r>
      <w:r w:rsidRPr="004E2A95">
        <w:rPr>
          <w:rFonts w:ascii="Palatino Linotype" w:hAnsi="Palatino Linotype" w:cs="Arial"/>
          <w:b/>
          <w:sz w:val="24"/>
        </w:rPr>
        <w:t>(SAIMEX)</w:t>
      </w:r>
      <w:r w:rsidRPr="004E2A95">
        <w:rPr>
          <w:rFonts w:ascii="Palatino Linotype" w:hAnsi="Palatino Linotype" w:cs="Arial"/>
          <w:sz w:val="24"/>
        </w:rPr>
        <w:t xml:space="preserve"> ante </w:t>
      </w:r>
      <w:r w:rsidRPr="004E2A95">
        <w:rPr>
          <w:rFonts w:ascii="Palatino Linotype" w:hAnsi="Palatino Linotype" w:cs="Arial"/>
          <w:b/>
          <w:sz w:val="24"/>
        </w:rPr>
        <w:t>El Sujeto Obligado</w:t>
      </w:r>
      <w:r w:rsidRPr="004E2A95">
        <w:rPr>
          <w:rFonts w:ascii="Palatino Linotype" w:hAnsi="Palatino Linotype" w:cs="Arial"/>
          <w:sz w:val="24"/>
        </w:rPr>
        <w:t>, las solicitudes de acceso a la información pública, registradas bajo los números de expediente</w:t>
      </w:r>
      <w:r w:rsidRPr="00D90EF0">
        <w:rPr>
          <w:rFonts w:ascii="Palatino Linotype" w:hAnsi="Palatino Linotype" w:cs="Arial"/>
          <w:sz w:val="24"/>
        </w:rPr>
        <w:t xml:space="preserve"> </w:t>
      </w:r>
      <w:r w:rsidRPr="00D90EF0">
        <w:rPr>
          <w:rFonts w:ascii="Palatino Linotype" w:hAnsi="Palatino Linotype" w:cs="Arial"/>
          <w:b/>
          <w:sz w:val="24"/>
        </w:rPr>
        <w:t xml:space="preserve"> 00</w:t>
      </w:r>
      <w:r w:rsidR="00447EBF">
        <w:rPr>
          <w:rFonts w:ascii="Palatino Linotype" w:hAnsi="Palatino Linotype" w:cs="Arial"/>
          <w:b/>
          <w:sz w:val="24"/>
        </w:rPr>
        <w:t>528</w:t>
      </w:r>
      <w:r>
        <w:rPr>
          <w:rFonts w:ascii="Palatino Linotype" w:hAnsi="Palatino Linotype" w:cs="Arial"/>
          <w:b/>
          <w:sz w:val="24"/>
        </w:rPr>
        <w:t>/</w:t>
      </w:r>
      <w:r w:rsidR="00447EBF">
        <w:rPr>
          <w:rFonts w:ascii="Palatino Linotype" w:hAnsi="Palatino Linotype" w:cs="Arial"/>
          <w:b/>
          <w:sz w:val="24"/>
        </w:rPr>
        <w:t>ISIFABE</w:t>
      </w:r>
      <w:r w:rsidRPr="00D90EF0">
        <w:rPr>
          <w:rFonts w:ascii="Palatino Linotype" w:hAnsi="Palatino Linotype" w:cs="Arial"/>
          <w:b/>
          <w:sz w:val="24"/>
        </w:rPr>
        <w:t>/IP/2019</w:t>
      </w:r>
      <w:r>
        <w:rPr>
          <w:rFonts w:ascii="Palatino Linotype" w:hAnsi="Palatino Linotype" w:cs="Arial"/>
          <w:b/>
          <w:sz w:val="24"/>
        </w:rPr>
        <w:t xml:space="preserve">, </w:t>
      </w:r>
      <w:r w:rsidRPr="004E2A95">
        <w:rPr>
          <w:rFonts w:ascii="Palatino Linotype" w:hAnsi="Palatino Linotype" w:cs="Arial"/>
          <w:sz w:val="24"/>
        </w:rPr>
        <w:t xml:space="preserve">y </w:t>
      </w:r>
      <w:r w:rsidRPr="00D90EF0">
        <w:rPr>
          <w:rFonts w:ascii="Palatino Linotype" w:hAnsi="Palatino Linotype" w:cs="Arial"/>
          <w:b/>
          <w:sz w:val="24"/>
        </w:rPr>
        <w:t>00</w:t>
      </w:r>
      <w:r w:rsidR="00447EBF">
        <w:rPr>
          <w:rFonts w:ascii="Palatino Linotype" w:hAnsi="Palatino Linotype" w:cs="Arial"/>
          <w:b/>
          <w:sz w:val="24"/>
        </w:rPr>
        <w:t>527</w:t>
      </w:r>
      <w:r>
        <w:rPr>
          <w:rFonts w:ascii="Palatino Linotype" w:hAnsi="Palatino Linotype" w:cs="Arial"/>
          <w:b/>
          <w:sz w:val="24"/>
        </w:rPr>
        <w:t>/</w:t>
      </w:r>
      <w:r w:rsidR="00447EBF">
        <w:rPr>
          <w:rFonts w:ascii="Palatino Linotype" w:hAnsi="Palatino Linotype" w:cs="Arial"/>
          <w:b/>
          <w:sz w:val="24"/>
        </w:rPr>
        <w:t>ISIFABE</w:t>
      </w:r>
      <w:r w:rsidRPr="00D90EF0">
        <w:rPr>
          <w:rFonts w:ascii="Palatino Linotype" w:hAnsi="Palatino Linotype" w:cs="Arial"/>
          <w:b/>
          <w:sz w:val="24"/>
        </w:rPr>
        <w:t>/IP/2019</w:t>
      </w:r>
      <w:r w:rsidRPr="004C2810">
        <w:rPr>
          <w:rFonts w:ascii="Palatino Linotype" w:hAnsi="Palatino Linotype" w:cs="Arial"/>
          <w:sz w:val="24"/>
          <w:lang w:eastAsia="es-MX"/>
        </w:rPr>
        <w:t xml:space="preserve">, </w:t>
      </w:r>
      <w:r w:rsidRPr="004E2A95">
        <w:rPr>
          <w:rFonts w:ascii="Palatino Linotype" w:hAnsi="Palatino Linotype" w:cs="Arial"/>
          <w:sz w:val="24"/>
        </w:rPr>
        <w:t>mediante las cuales solicitó información en el tenor siguiente:</w:t>
      </w:r>
    </w:p>
    <w:p w:rsidR="00DF0096" w:rsidRPr="004E2A95" w:rsidRDefault="00DF0096" w:rsidP="00DF0096">
      <w:pPr>
        <w:spacing w:after="0" w:line="360" w:lineRule="auto"/>
        <w:jc w:val="both"/>
        <w:rPr>
          <w:rFonts w:ascii="Palatino Linotype" w:hAnsi="Palatino Linotype" w:cs="Arial"/>
          <w:sz w:val="24"/>
        </w:rPr>
      </w:pPr>
    </w:p>
    <w:p w:rsidR="00DF0096" w:rsidRPr="00722E63" w:rsidRDefault="00DF0096" w:rsidP="00DF0096">
      <w:pPr>
        <w:spacing w:after="0" w:line="240" w:lineRule="auto"/>
        <w:jc w:val="both"/>
        <w:rPr>
          <w:rFonts w:ascii="Palatino Linotype" w:hAnsi="Palatino Linotype" w:cs="Arial"/>
          <w:b/>
          <w:sz w:val="10"/>
        </w:rPr>
      </w:pPr>
    </w:p>
    <w:p w:rsidR="00DF0096" w:rsidRPr="004E2A95" w:rsidRDefault="00DF0096" w:rsidP="00DF0096">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Pr>
          <w:rFonts w:ascii="Palatino Linotype" w:hAnsi="Palatino Linotype" w:cs="Arial"/>
          <w:b/>
          <w:sz w:val="24"/>
        </w:rPr>
        <w:t xml:space="preserve"> </w:t>
      </w:r>
      <w:r w:rsidRPr="00D90EF0">
        <w:rPr>
          <w:rFonts w:ascii="Palatino Linotype" w:hAnsi="Palatino Linotype" w:cs="Arial"/>
          <w:b/>
          <w:sz w:val="24"/>
        </w:rPr>
        <w:t>00</w:t>
      </w:r>
      <w:r w:rsidR="00447EBF">
        <w:rPr>
          <w:rFonts w:ascii="Palatino Linotype" w:hAnsi="Palatino Linotype" w:cs="Arial"/>
          <w:b/>
          <w:sz w:val="24"/>
        </w:rPr>
        <w:t>528</w:t>
      </w:r>
      <w:r w:rsidRPr="00D90EF0">
        <w:rPr>
          <w:rFonts w:ascii="Palatino Linotype" w:hAnsi="Palatino Linotype" w:cs="Arial"/>
          <w:b/>
          <w:sz w:val="24"/>
        </w:rPr>
        <w:t>/</w:t>
      </w:r>
      <w:r w:rsidR="00447EBF">
        <w:rPr>
          <w:rFonts w:ascii="Palatino Linotype" w:hAnsi="Palatino Linotype" w:cs="Arial"/>
          <w:b/>
          <w:sz w:val="24"/>
        </w:rPr>
        <w:t>ISIFABE</w:t>
      </w:r>
      <w:r w:rsidRPr="00D90EF0">
        <w:rPr>
          <w:rFonts w:ascii="Palatino Linotype" w:hAnsi="Palatino Linotype" w:cs="Arial"/>
          <w:b/>
          <w:sz w:val="24"/>
        </w:rPr>
        <w:t>/IP/2019</w:t>
      </w:r>
      <w:r>
        <w:rPr>
          <w:rFonts w:ascii="Palatino Linotype" w:hAnsi="Palatino Linotype" w:cs="Arial"/>
          <w:b/>
          <w:sz w:val="24"/>
        </w:rPr>
        <w:t>.</w:t>
      </w:r>
    </w:p>
    <w:p w:rsidR="00DF0096" w:rsidRDefault="00DF0096" w:rsidP="00DF0096">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447EBF" w:rsidRPr="00447EBF">
        <w:rPr>
          <w:rFonts w:ascii="Palatino Linotype" w:hAnsi="Palatino Linotype"/>
          <w:i/>
          <w:color w:val="000000"/>
        </w:rPr>
        <w:t>Solicito los correos electrónicos que recibió el presidente en el mes de octubre de este año.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DF0096" w:rsidRDefault="00DF0096" w:rsidP="00DF0096">
      <w:pPr>
        <w:spacing w:after="0" w:line="240" w:lineRule="auto"/>
        <w:ind w:left="426" w:right="567"/>
        <w:jc w:val="both"/>
        <w:rPr>
          <w:rFonts w:ascii="Palatino Linotype" w:eastAsia="Times New Roman" w:hAnsi="Palatino Linotype" w:cs="Times New Roman"/>
          <w:sz w:val="8"/>
          <w:lang w:val="es-ES_tradnl" w:eastAsia="es-ES"/>
        </w:rPr>
      </w:pPr>
    </w:p>
    <w:p w:rsidR="00DF0096" w:rsidRPr="00722E63" w:rsidRDefault="00DF0096" w:rsidP="00DF0096">
      <w:pPr>
        <w:spacing w:after="0" w:line="240" w:lineRule="auto"/>
        <w:ind w:left="426" w:right="567"/>
        <w:jc w:val="both"/>
        <w:rPr>
          <w:rFonts w:ascii="Palatino Linotype" w:eastAsia="Times New Roman" w:hAnsi="Palatino Linotype" w:cs="Times New Roman"/>
          <w:sz w:val="8"/>
          <w:lang w:val="es-ES_tradnl" w:eastAsia="es-ES"/>
        </w:rPr>
      </w:pPr>
    </w:p>
    <w:p w:rsidR="00DF0096" w:rsidRPr="00722E63" w:rsidRDefault="00DF0096" w:rsidP="00DF0096">
      <w:pPr>
        <w:spacing w:after="0" w:line="360" w:lineRule="auto"/>
        <w:ind w:right="850"/>
        <w:jc w:val="both"/>
        <w:rPr>
          <w:rFonts w:ascii="Palatino Linotype" w:eastAsia="Times New Roman" w:hAnsi="Palatino Linotype" w:cs="Times New Roman"/>
          <w:b/>
          <w:sz w:val="4"/>
          <w:szCs w:val="24"/>
          <w:lang w:val="es-ES_tradnl" w:eastAsia="es-ES"/>
        </w:rPr>
      </w:pPr>
    </w:p>
    <w:p w:rsidR="00DF0096" w:rsidRPr="00722E63" w:rsidRDefault="00DF0096" w:rsidP="00DF0096">
      <w:pPr>
        <w:spacing w:after="0" w:line="360" w:lineRule="auto"/>
        <w:ind w:right="850"/>
        <w:jc w:val="both"/>
        <w:rPr>
          <w:rFonts w:ascii="Palatino Linotype" w:eastAsia="Times New Roman" w:hAnsi="Palatino Linotype" w:cs="Times New Roman"/>
          <w:b/>
          <w:sz w:val="2"/>
          <w:szCs w:val="24"/>
          <w:lang w:val="es-ES_tradnl" w:eastAsia="es-ES"/>
        </w:rPr>
      </w:pPr>
    </w:p>
    <w:p w:rsidR="00DF0096" w:rsidRPr="004E2A95" w:rsidRDefault="00DF0096" w:rsidP="00DF0096">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lastRenderedPageBreak/>
        <w:t>Solicitud de información</w:t>
      </w:r>
      <w:r w:rsidRPr="004E2A95">
        <w:rPr>
          <w:rFonts w:ascii="Palatino Linotype" w:hAnsi="Palatino Linotype" w:cs="Arial"/>
          <w:sz w:val="24"/>
        </w:rPr>
        <w:t xml:space="preserve"> </w:t>
      </w:r>
      <w:r w:rsidRPr="00D90EF0">
        <w:rPr>
          <w:rFonts w:ascii="Palatino Linotype" w:hAnsi="Palatino Linotype" w:cs="Arial"/>
          <w:b/>
          <w:sz w:val="24"/>
        </w:rPr>
        <w:t>00</w:t>
      </w:r>
      <w:r w:rsidR="00447EBF">
        <w:rPr>
          <w:rFonts w:ascii="Palatino Linotype" w:hAnsi="Palatino Linotype" w:cs="Arial"/>
          <w:b/>
          <w:sz w:val="24"/>
        </w:rPr>
        <w:t>527</w:t>
      </w:r>
      <w:r w:rsidRPr="00D90EF0">
        <w:rPr>
          <w:rFonts w:ascii="Palatino Linotype" w:hAnsi="Palatino Linotype" w:cs="Arial"/>
          <w:b/>
          <w:sz w:val="24"/>
        </w:rPr>
        <w:t>/</w:t>
      </w:r>
      <w:r w:rsidR="00447EBF">
        <w:rPr>
          <w:rFonts w:ascii="Palatino Linotype" w:hAnsi="Palatino Linotype" w:cs="Arial"/>
          <w:b/>
          <w:sz w:val="24"/>
        </w:rPr>
        <w:t>ISIFABE</w:t>
      </w:r>
      <w:r w:rsidRPr="00D90EF0">
        <w:rPr>
          <w:rFonts w:ascii="Palatino Linotype" w:hAnsi="Palatino Linotype" w:cs="Arial"/>
          <w:b/>
          <w:sz w:val="24"/>
        </w:rPr>
        <w:t>/IP/2019</w:t>
      </w:r>
      <w:r>
        <w:rPr>
          <w:rFonts w:ascii="Palatino Linotype" w:hAnsi="Palatino Linotype" w:cs="Arial"/>
          <w:b/>
          <w:sz w:val="24"/>
        </w:rPr>
        <w:t>.</w:t>
      </w:r>
    </w:p>
    <w:p w:rsidR="00DF0096" w:rsidRDefault="00DF0096" w:rsidP="00DF0096">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447EBF" w:rsidRPr="00447EBF">
        <w:rPr>
          <w:rFonts w:ascii="Palatino Linotype" w:hAnsi="Palatino Linotype"/>
          <w:i/>
          <w:color w:val="000000"/>
        </w:rPr>
        <w:t>Solicito los correos electrónicos que recibió el presidente en el mes de julio de este año.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DF0096" w:rsidRDefault="00DF0096" w:rsidP="00DF0096">
      <w:pPr>
        <w:spacing w:after="0" w:line="240" w:lineRule="auto"/>
        <w:ind w:left="426" w:right="567"/>
        <w:jc w:val="both"/>
        <w:rPr>
          <w:rFonts w:ascii="Palatino Linotype" w:eastAsia="Times New Roman" w:hAnsi="Palatino Linotype" w:cs="Times New Roman"/>
          <w:lang w:val="es-ES_tradnl" w:eastAsia="es-ES"/>
        </w:rPr>
      </w:pPr>
    </w:p>
    <w:p w:rsidR="00DF0096" w:rsidRDefault="00DF0096" w:rsidP="00DF0096">
      <w:pPr>
        <w:ind w:left="426" w:right="567"/>
        <w:jc w:val="both"/>
        <w:rPr>
          <w:rFonts w:ascii="Palatino Linotype" w:eastAsia="Times New Roman" w:hAnsi="Palatino Linotype" w:cs="Times New Roman"/>
          <w:lang w:val="es-ES_tradnl" w:eastAsia="es-ES"/>
        </w:rPr>
      </w:pPr>
    </w:p>
    <w:p w:rsidR="00DF0096" w:rsidRPr="004E2A95" w:rsidRDefault="00DF0096" w:rsidP="00DF0096">
      <w:pPr>
        <w:spacing w:after="0" w:line="240" w:lineRule="auto"/>
        <w:jc w:val="both"/>
        <w:rPr>
          <w:rFonts w:ascii="Palatino Linotype" w:eastAsia="Times New Roman" w:hAnsi="Palatino Linotype" w:cs="Times New Roman"/>
          <w:lang w:val="es-ES_tradnl" w:eastAsia="es-ES"/>
        </w:rPr>
      </w:pPr>
    </w:p>
    <w:p w:rsidR="00DF0096" w:rsidRPr="00722E63" w:rsidRDefault="00DF0096" w:rsidP="00DF0096">
      <w:pPr>
        <w:pStyle w:val="Prrafodelista"/>
        <w:numPr>
          <w:ilvl w:val="0"/>
          <w:numId w:val="22"/>
        </w:numPr>
        <w:spacing w:line="360" w:lineRule="auto"/>
        <w:ind w:right="850"/>
        <w:jc w:val="both"/>
        <w:rPr>
          <w:rFonts w:ascii="Palatino Linotype" w:hAnsi="Palatino Linotype"/>
          <w:lang w:val="es-ES_tradnl"/>
        </w:rPr>
      </w:pPr>
      <w:r w:rsidRPr="002B697F">
        <w:rPr>
          <w:rFonts w:ascii="Palatino Linotype" w:hAnsi="Palatino Linotype"/>
          <w:b/>
          <w:lang w:val="es-ES_tradnl"/>
        </w:rPr>
        <w:t>MODALIDAD DE ENTREGA:</w:t>
      </w:r>
      <w:r w:rsidRPr="002B697F">
        <w:rPr>
          <w:rFonts w:ascii="Palatino Linotype" w:hAnsi="Palatino Linotype" w:cs="Arial"/>
          <w:b/>
          <w:sz w:val="28"/>
        </w:rPr>
        <w:t xml:space="preserve"> </w:t>
      </w:r>
      <w:r w:rsidRPr="00722E63">
        <w:rPr>
          <w:rFonts w:ascii="Palatino Linotype" w:hAnsi="Palatino Linotype"/>
          <w:lang w:val="es-ES_tradnl"/>
        </w:rPr>
        <w:t xml:space="preserve">A través del </w:t>
      </w:r>
      <w:r w:rsidRPr="00722E63">
        <w:rPr>
          <w:rFonts w:ascii="Palatino Linotype" w:hAnsi="Palatino Linotype"/>
          <w:b/>
          <w:lang w:val="es-ES_tradnl"/>
        </w:rPr>
        <w:t>SAIMEX</w:t>
      </w:r>
      <w:r>
        <w:rPr>
          <w:rFonts w:ascii="Palatino Linotype" w:hAnsi="Palatino Linotype"/>
          <w:lang w:val="es-ES_tradnl"/>
        </w:rPr>
        <w:t>, en todos los casos.</w:t>
      </w:r>
    </w:p>
    <w:p w:rsidR="00DF0096" w:rsidRDefault="00DF0096" w:rsidP="00DF0096">
      <w:pPr>
        <w:pStyle w:val="Prrafodelista"/>
        <w:spacing w:line="360" w:lineRule="auto"/>
        <w:ind w:left="720"/>
        <w:jc w:val="both"/>
        <w:rPr>
          <w:rFonts w:ascii="Palatino Linotype" w:hAnsi="Palatino Linotype" w:cs="Arial"/>
          <w:b/>
        </w:rPr>
      </w:pPr>
    </w:p>
    <w:p w:rsidR="00DF0096" w:rsidRPr="002B697F" w:rsidRDefault="00DF0096" w:rsidP="00DF0096">
      <w:pPr>
        <w:pStyle w:val="Prrafodelista"/>
        <w:spacing w:line="360" w:lineRule="auto"/>
        <w:ind w:left="720"/>
        <w:jc w:val="both"/>
        <w:rPr>
          <w:rFonts w:ascii="Palatino Linotype" w:hAnsi="Palatino Linotype" w:cs="Arial"/>
          <w:b/>
        </w:rPr>
      </w:pPr>
    </w:p>
    <w:p w:rsidR="00DF0096" w:rsidRDefault="00DF0096" w:rsidP="00DF0096">
      <w:pPr>
        <w:spacing w:after="0" w:line="360" w:lineRule="auto"/>
        <w:jc w:val="both"/>
        <w:rPr>
          <w:rFonts w:ascii="Palatino Linotype" w:hAnsi="Palatino Linotype" w:cs="Arial"/>
          <w:b/>
          <w:sz w:val="28"/>
          <w:szCs w:val="20"/>
        </w:rPr>
      </w:pPr>
      <w:r>
        <w:rPr>
          <w:rFonts w:ascii="Palatino Linotype" w:hAnsi="Palatino Linotype" w:cs="Arial"/>
          <w:b/>
          <w:sz w:val="28"/>
        </w:rPr>
        <w:t>SEGUND</w:t>
      </w:r>
      <w:r w:rsidRPr="004E2A95">
        <w:rPr>
          <w:rFonts w:ascii="Palatino Linotype" w:hAnsi="Palatino Linotype" w:cs="Arial"/>
          <w:b/>
          <w:sz w:val="28"/>
        </w:rPr>
        <w:t xml:space="preserve">O. </w:t>
      </w:r>
      <w:r w:rsidRPr="004E2A95">
        <w:rPr>
          <w:rFonts w:ascii="Palatino Linotype" w:hAnsi="Palatino Linotype" w:cs="Arial"/>
          <w:b/>
          <w:sz w:val="28"/>
          <w:szCs w:val="20"/>
        </w:rPr>
        <w:t xml:space="preserve">De </w:t>
      </w:r>
      <w:r>
        <w:rPr>
          <w:rFonts w:ascii="Palatino Linotype" w:hAnsi="Palatino Linotype" w:cs="Arial"/>
          <w:b/>
          <w:sz w:val="28"/>
          <w:szCs w:val="20"/>
        </w:rPr>
        <w:t xml:space="preserve">la </w:t>
      </w:r>
      <w:r w:rsidRPr="004E2A95">
        <w:rPr>
          <w:rFonts w:ascii="Palatino Linotype" w:hAnsi="Palatino Linotype" w:cs="Arial"/>
          <w:b/>
          <w:sz w:val="28"/>
          <w:szCs w:val="20"/>
        </w:rPr>
        <w:t>respuesta del Sujeto Obligado.</w:t>
      </w:r>
    </w:p>
    <w:p w:rsidR="00DF0096" w:rsidRDefault="00DF0096" w:rsidP="00DF0096">
      <w:pPr>
        <w:spacing w:after="0" w:line="360" w:lineRule="auto"/>
        <w:jc w:val="both"/>
        <w:rPr>
          <w:rFonts w:ascii="Palatino Linotype" w:hAnsi="Palatino Linotype"/>
        </w:rPr>
      </w:pPr>
      <w:r w:rsidRPr="001B05B9">
        <w:rPr>
          <w:rFonts w:ascii="Palatino Linotype" w:hAnsi="Palatino Linotype" w:cs="Arial"/>
          <w:sz w:val="24"/>
          <w:szCs w:val="24"/>
        </w:rPr>
        <w:t xml:space="preserve">En </w:t>
      </w:r>
      <w:r>
        <w:rPr>
          <w:rFonts w:ascii="Palatino Linotype" w:hAnsi="Palatino Linotype" w:cs="Arial"/>
          <w:sz w:val="24"/>
          <w:szCs w:val="24"/>
        </w:rPr>
        <w:t>los</w:t>
      </w:r>
      <w:r w:rsidRPr="001B05B9">
        <w:rPr>
          <w:rFonts w:ascii="Palatino Linotype" w:hAnsi="Palatino Linotype" w:cs="Arial"/>
          <w:sz w:val="24"/>
          <w:szCs w:val="24"/>
        </w:rPr>
        <w:t xml:space="preserve"> expediente</w:t>
      </w:r>
      <w:r>
        <w:rPr>
          <w:rFonts w:ascii="Palatino Linotype" w:hAnsi="Palatino Linotype" w:cs="Arial"/>
          <w:sz w:val="24"/>
          <w:szCs w:val="24"/>
        </w:rPr>
        <w:t>s</w:t>
      </w:r>
      <w:r w:rsidRPr="001B05B9">
        <w:rPr>
          <w:rFonts w:ascii="Palatino Linotype" w:hAnsi="Palatino Linotype" w:cs="Arial"/>
          <w:sz w:val="24"/>
          <w:szCs w:val="24"/>
        </w:rPr>
        <w:t xml:space="preserve"> electrónico</w:t>
      </w:r>
      <w:r>
        <w:rPr>
          <w:rFonts w:ascii="Palatino Linotype" w:hAnsi="Palatino Linotype" w:cs="Arial"/>
          <w:sz w:val="24"/>
          <w:szCs w:val="24"/>
        </w:rPr>
        <w:t>s</w:t>
      </w:r>
      <w:r w:rsidRPr="001B05B9">
        <w:rPr>
          <w:rFonts w:ascii="Palatino Linotype" w:hAnsi="Palatino Linotype" w:cs="Arial"/>
          <w:sz w:val="24"/>
          <w:szCs w:val="24"/>
        </w:rPr>
        <w:t xml:space="preserve">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fue omiso en dar respuesta a las solicitudes de información presentadas por la parte</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sidRPr="00DB3C03">
        <w:rPr>
          <w:rFonts w:ascii="Palatino Linotype" w:hAnsi="Palatino Linotype" w:cs="Arial"/>
          <w:b/>
          <w:i/>
          <w:sz w:val="24"/>
          <w:szCs w:val="24"/>
        </w:rPr>
        <w:t>NEGATIVA FICTA</w:t>
      </w:r>
      <w:r w:rsidRPr="00DB3C03">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DF0096" w:rsidRDefault="00DF0096" w:rsidP="00DF0096">
      <w:pPr>
        <w:pStyle w:val="Sinespaciado"/>
        <w:spacing w:line="360" w:lineRule="auto"/>
        <w:jc w:val="center"/>
        <w:rPr>
          <w:rFonts w:ascii="Palatino Linotype" w:hAnsi="Palatino Linotype"/>
        </w:rPr>
      </w:pPr>
    </w:p>
    <w:p w:rsidR="00DF0096" w:rsidRDefault="00DF0096" w:rsidP="00DF0096">
      <w:pPr>
        <w:pStyle w:val="Sinespaciado"/>
        <w:spacing w:line="360" w:lineRule="auto"/>
        <w:jc w:val="center"/>
        <w:rPr>
          <w:rFonts w:ascii="Palatino Linotype" w:hAnsi="Palatino Linotype"/>
        </w:rPr>
      </w:pPr>
    </w:p>
    <w:p w:rsidR="00DF0096" w:rsidRPr="004E2A95" w:rsidRDefault="00DF0096" w:rsidP="00DF0096">
      <w:pPr>
        <w:spacing w:after="0" w:line="360" w:lineRule="auto"/>
        <w:jc w:val="both"/>
        <w:rPr>
          <w:rFonts w:ascii="Palatino Linotype" w:hAnsi="Palatino Linotype" w:cs="Arial"/>
          <w:b/>
          <w:sz w:val="28"/>
        </w:rPr>
      </w:pPr>
      <w:r>
        <w:rPr>
          <w:rFonts w:ascii="Palatino Linotype" w:hAnsi="Palatino Linotype" w:cs="Arial"/>
          <w:b/>
          <w:sz w:val="28"/>
        </w:rPr>
        <w:t>TERCER</w:t>
      </w:r>
      <w:r w:rsidRPr="004E2A95">
        <w:rPr>
          <w:rFonts w:ascii="Palatino Linotype" w:hAnsi="Palatino Linotype" w:cs="Arial"/>
          <w:b/>
          <w:sz w:val="28"/>
        </w:rPr>
        <w:t xml:space="preserve">O. </w:t>
      </w:r>
      <w:r w:rsidRPr="004E2A95">
        <w:rPr>
          <w:rFonts w:ascii="Palatino Linotype" w:hAnsi="Palatino Linotype"/>
          <w:b/>
          <w:sz w:val="28"/>
        </w:rPr>
        <w:t>De los recursos de revisión.</w:t>
      </w:r>
    </w:p>
    <w:p w:rsidR="00DF0096" w:rsidRDefault="00DF0096" w:rsidP="00DF0096">
      <w:pPr>
        <w:spacing w:after="0" w:line="360" w:lineRule="auto"/>
        <w:jc w:val="both"/>
        <w:rPr>
          <w:rFonts w:ascii="Palatino Linotype" w:hAnsi="Palatino Linotype" w:cs="Arial"/>
          <w:i/>
          <w:sz w:val="24"/>
        </w:rPr>
      </w:pPr>
      <w:r w:rsidRPr="004E2A95">
        <w:rPr>
          <w:rFonts w:ascii="Palatino Linotype" w:hAnsi="Palatino Linotype" w:cs="Arial"/>
          <w:sz w:val="24"/>
          <w:szCs w:val="24"/>
        </w:rPr>
        <w:t xml:space="preserve">Inconforme con las respuestas notificadas por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sidRPr="00874D0E">
        <w:rPr>
          <w:rFonts w:ascii="Palatino Linotype" w:hAnsi="Palatino Linotype" w:cs="Arial"/>
          <w:sz w:val="24"/>
          <w:szCs w:val="24"/>
        </w:rPr>
        <w:t>La parte</w:t>
      </w:r>
      <w:r w:rsidRPr="004E2A95">
        <w:rPr>
          <w:rFonts w:ascii="Palatino Linotype" w:hAnsi="Palatino Linotype" w:cs="Arial"/>
          <w:b/>
          <w:sz w:val="24"/>
          <w:szCs w:val="24"/>
        </w:rPr>
        <w:t xml:space="preserve"> Recurrente </w:t>
      </w:r>
      <w:r w:rsidRPr="004E2A95">
        <w:rPr>
          <w:rFonts w:ascii="Palatino Linotype" w:hAnsi="Palatino Linotype" w:cs="Arial"/>
          <w:sz w:val="24"/>
          <w:szCs w:val="24"/>
        </w:rPr>
        <w:t xml:space="preserve">interpuso los recursos de revisión, en fecha </w:t>
      </w:r>
      <w:r>
        <w:rPr>
          <w:rFonts w:ascii="Palatino Linotype" w:hAnsi="Palatino Linotype" w:cs="Arial"/>
          <w:sz w:val="24"/>
          <w:szCs w:val="24"/>
        </w:rPr>
        <w:t>d</w:t>
      </w:r>
      <w:r w:rsidR="005C30C3">
        <w:rPr>
          <w:rFonts w:ascii="Palatino Linotype" w:hAnsi="Palatino Linotype" w:cs="Arial"/>
          <w:sz w:val="24"/>
          <w:szCs w:val="24"/>
        </w:rPr>
        <w:t>ieciocho</w:t>
      </w:r>
      <w:r>
        <w:rPr>
          <w:rFonts w:ascii="Palatino Linotype" w:hAnsi="Palatino Linotype" w:cs="Arial"/>
          <w:sz w:val="24"/>
          <w:szCs w:val="24"/>
        </w:rPr>
        <w:t xml:space="preserve"> de diciembre </w:t>
      </w:r>
      <w:r w:rsidRPr="004E2A95">
        <w:rPr>
          <w:rFonts w:ascii="Palatino Linotype" w:hAnsi="Palatino Linotype" w:cs="Arial"/>
          <w:sz w:val="24"/>
          <w:szCs w:val="24"/>
        </w:rPr>
        <w:t>de dos mil dieci</w:t>
      </w:r>
      <w:r>
        <w:rPr>
          <w:rFonts w:ascii="Palatino Linotype" w:hAnsi="Palatino Linotype" w:cs="Arial"/>
          <w:sz w:val="24"/>
          <w:szCs w:val="24"/>
        </w:rPr>
        <w:t>nueve</w:t>
      </w:r>
      <w:r w:rsidRPr="004E2A95">
        <w:rPr>
          <w:rFonts w:ascii="Palatino Linotype" w:hAnsi="Palatino Linotype" w:cs="Arial"/>
          <w:sz w:val="24"/>
          <w:szCs w:val="24"/>
        </w:rPr>
        <w:t>, los cuales fueron registrados</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en el sistema electrónico con los expedientes números </w:t>
      </w:r>
      <w:r w:rsidR="005C30C3" w:rsidRPr="005C30C3">
        <w:rPr>
          <w:rFonts w:ascii="Palatino Linotype" w:hAnsi="Palatino Linotype" w:cs="Arial"/>
          <w:b/>
          <w:sz w:val="24"/>
          <w:szCs w:val="24"/>
        </w:rPr>
        <w:t>108</w:t>
      </w:r>
      <w:r w:rsidRPr="005C30C3">
        <w:rPr>
          <w:rFonts w:ascii="Palatino Linotype" w:hAnsi="Palatino Linotype" w:cs="Arial"/>
          <w:b/>
          <w:bCs/>
          <w:sz w:val="24"/>
          <w:szCs w:val="24"/>
          <w:lang w:eastAsia="es-MX"/>
        </w:rPr>
        <w:t>60/INFOEM/IP/RR/2019</w:t>
      </w:r>
      <w:r>
        <w:rPr>
          <w:rFonts w:ascii="Palatino Linotype" w:hAnsi="Palatino Linotype" w:cs="Arial"/>
          <w:b/>
          <w:bCs/>
          <w:sz w:val="23"/>
          <w:szCs w:val="23"/>
          <w:lang w:eastAsia="es-MX"/>
        </w:rPr>
        <w:t xml:space="preserve"> </w:t>
      </w:r>
      <w:r w:rsidRPr="004E2A95">
        <w:rPr>
          <w:rFonts w:ascii="Palatino Linotype" w:hAnsi="Palatino Linotype" w:cs="Arial"/>
          <w:bCs/>
          <w:i/>
          <w:sz w:val="24"/>
          <w:szCs w:val="24"/>
          <w:lang w:eastAsia="es-MX"/>
        </w:rPr>
        <w:t xml:space="preserve">(para la solicitud </w:t>
      </w:r>
      <w:r w:rsidRPr="006F2B77">
        <w:rPr>
          <w:rFonts w:ascii="Palatino Linotype" w:hAnsi="Palatino Linotype" w:cs="Arial"/>
          <w:i/>
          <w:sz w:val="24"/>
        </w:rPr>
        <w:t>00</w:t>
      </w:r>
      <w:r w:rsidR="005C30C3">
        <w:rPr>
          <w:rFonts w:ascii="Palatino Linotype" w:hAnsi="Palatino Linotype" w:cs="Arial"/>
          <w:i/>
          <w:sz w:val="24"/>
        </w:rPr>
        <w:t>528</w:t>
      </w:r>
      <w:r w:rsidRPr="006F2B77">
        <w:rPr>
          <w:rFonts w:ascii="Palatino Linotype" w:hAnsi="Palatino Linotype" w:cs="Arial"/>
          <w:i/>
          <w:sz w:val="24"/>
        </w:rPr>
        <w:t>/</w:t>
      </w:r>
      <w:r w:rsidR="005C30C3">
        <w:rPr>
          <w:rFonts w:ascii="Palatino Linotype" w:hAnsi="Palatino Linotype" w:cs="Arial"/>
          <w:i/>
          <w:sz w:val="24"/>
        </w:rPr>
        <w:t>ISIFABE</w:t>
      </w:r>
      <w:r w:rsidRPr="006F2B77">
        <w:rPr>
          <w:rFonts w:ascii="Palatino Linotype" w:hAnsi="Palatino Linotype" w:cs="Arial"/>
          <w:i/>
          <w:sz w:val="24"/>
        </w:rPr>
        <w:t>/IP/2019</w:t>
      </w:r>
      <w:r w:rsidRPr="004E2A95">
        <w:rPr>
          <w:rFonts w:ascii="Palatino Linotype" w:hAnsi="Palatino Linotype" w:cs="Arial"/>
          <w:i/>
          <w:sz w:val="24"/>
        </w:rPr>
        <w:t>)</w:t>
      </w:r>
      <w:r>
        <w:rPr>
          <w:rFonts w:ascii="Palatino Linotype" w:hAnsi="Palatino Linotype" w:cs="Arial"/>
          <w:b/>
          <w:sz w:val="24"/>
        </w:rPr>
        <w:t xml:space="preserve">, y </w:t>
      </w:r>
      <w:r w:rsidR="005C30C3">
        <w:rPr>
          <w:rFonts w:ascii="Palatino Linotype" w:hAnsi="Palatino Linotype" w:cs="Arial"/>
          <w:b/>
          <w:sz w:val="24"/>
        </w:rPr>
        <w:t>10862</w:t>
      </w:r>
      <w:r w:rsidRPr="005C30C3">
        <w:rPr>
          <w:rFonts w:ascii="Palatino Linotype" w:hAnsi="Palatino Linotype" w:cs="Arial"/>
          <w:b/>
          <w:bCs/>
          <w:sz w:val="24"/>
          <w:szCs w:val="23"/>
          <w:lang w:eastAsia="es-MX"/>
        </w:rPr>
        <w:t>/INFOEM/IP/RR/2019</w:t>
      </w:r>
      <w:r>
        <w:rPr>
          <w:rFonts w:ascii="Palatino Linotype" w:hAnsi="Palatino Linotype" w:cs="Arial"/>
          <w:b/>
          <w:bCs/>
          <w:sz w:val="23"/>
          <w:szCs w:val="23"/>
          <w:lang w:eastAsia="es-MX"/>
        </w:rPr>
        <w:t xml:space="preserve"> </w:t>
      </w:r>
      <w:r w:rsidRPr="004E2A95">
        <w:rPr>
          <w:rFonts w:ascii="Palatino Linotype" w:hAnsi="Palatino Linotype" w:cs="Arial"/>
          <w:bCs/>
          <w:i/>
          <w:sz w:val="24"/>
          <w:szCs w:val="24"/>
          <w:lang w:eastAsia="es-MX"/>
        </w:rPr>
        <w:t xml:space="preserve">(para la solicitud </w:t>
      </w:r>
      <w:r w:rsidR="005C30C3" w:rsidRPr="006F2B77">
        <w:rPr>
          <w:rFonts w:ascii="Palatino Linotype" w:hAnsi="Palatino Linotype" w:cs="Arial"/>
          <w:i/>
          <w:sz w:val="24"/>
        </w:rPr>
        <w:t>00</w:t>
      </w:r>
      <w:r w:rsidR="005C30C3">
        <w:rPr>
          <w:rFonts w:ascii="Palatino Linotype" w:hAnsi="Palatino Linotype" w:cs="Arial"/>
          <w:i/>
          <w:sz w:val="24"/>
        </w:rPr>
        <w:t>527</w:t>
      </w:r>
      <w:r w:rsidR="005C30C3" w:rsidRPr="006F2B77">
        <w:rPr>
          <w:rFonts w:ascii="Palatino Linotype" w:hAnsi="Palatino Linotype" w:cs="Arial"/>
          <w:i/>
          <w:sz w:val="24"/>
        </w:rPr>
        <w:t>/</w:t>
      </w:r>
      <w:r w:rsidR="005C30C3">
        <w:rPr>
          <w:rFonts w:ascii="Palatino Linotype" w:hAnsi="Palatino Linotype" w:cs="Arial"/>
          <w:i/>
          <w:sz w:val="24"/>
        </w:rPr>
        <w:t>ISIFABE</w:t>
      </w:r>
      <w:r w:rsidR="005C30C3" w:rsidRPr="006F2B77">
        <w:rPr>
          <w:rFonts w:ascii="Palatino Linotype" w:hAnsi="Palatino Linotype" w:cs="Arial"/>
          <w:i/>
          <w:sz w:val="24"/>
        </w:rPr>
        <w:t>/IP/2019</w:t>
      </w:r>
      <w:r w:rsidRPr="004E2A95">
        <w:rPr>
          <w:rFonts w:ascii="Palatino Linotype" w:hAnsi="Palatino Linotype" w:cs="Arial"/>
          <w:i/>
          <w:sz w:val="24"/>
        </w:rPr>
        <w:t>)</w:t>
      </w:r>
    </w:p>
    <w:p w:rsidR="00DF0096" w:rsidRDefault="00DF0096" w:rsidP="00DF0096">
      <w:pPr>
        <w:spacing w:after="0" w:line="360" w:lineRule="auto"/>
        <w:jc w:val="both"/>
      </w:pPr>
    </w:p>
    <w:p w:rsidR="00DF0096" w:rsidRDefault="00DF0096" w:rsidP="00DF0096">
      <w:pPr>
        <w:spacing w:after="0" w:line="360" w:lineRule="auto"/>
        <w:jc w:val="both"/>
      </w:pPr>
    </w:p>
    <w:p w:rsidR="00DF0096" w:rsidRPr="003B4EB7" w:rsidRDefault="00DF0096" w:rsidP="00DF0096">
      <w:pPr>
        <w:pStyle w:val="Sinespaciado"/>
        <w:rPr>
          <w:sz w:val="2"/>
        </w:rPr>
      </w:pPr>
    </w:p>
    <w:p w:rsidR="00DF0096" w:rsidRPr="003B4EB7" w:rsidRDefault="00DF0096" w:rsidP="00DF0096">
      <w:pPr>
        <w:pStyle w:val="Prrafodelista"/>
        <w:numPr>
          <w:ilvl w:val="0"/>
          <w:numId w:val="4"/>
        </w:numPr>
        <w:jc w:val="both"/>
        <w:rPr>
          <w:rFonts w:ascii="Palatino Linotype" w:hAnsi="Palatino Linotype" w:cs="Arial"/>
          <w:b/>
          <w:sz w:val="28"/>
          <w:u w:val="single"/>
        </w:rPr>
      </w:pPr>
      <w:r w:rsidRPr="004E2A95">
        <w:rPr>
          <w:rFonts w:ascii="Palatino Linotype" w:hAnsi="Palatino Linotype" w:cs="Arial"/>
          <w:b/>
          <w:sz w:val="28"/>
          <w:u w:val="single"/>
        </w:rPr>
        <w:t>Acto Impugnado:</w:t>
      </w:r>
    </w:p>
    <w:p w:rsidR="00DF0096" w:rsidRDefault="00DF0096" w:rsidP="00DF0096">
      <w:pPr>
        <w:spacing w:after="0" w:line="240" w:lineRule="auto"/>
        <w:jc w:val="both"/>
        <w:rPr>
          <w:rFonts w:ascii="Palatino Linotype" w:hAnsi="Palatino Linotype" w:cs="Arial"/>
          <w:b/>
          <w:bCs/>
          <w:sz w:val="24"/>
          <w:szCs w:val="24"/>
          <w:lang w:eastAsia="es-MX"/>
        </w:rPr>
      </w:pPr>
    </w:p>
    <w:p w:rsidR="00DF0096" w:rsidRDefault="008B583E" w:rsidP="00DF0096">
      <w:pPr>
        <w:spacing w:after="0" w:line="240" w:lineRule="auto"/>
        <w:ind w:left="284" w:right="425"/>
        <w:jc w:val="both"/>
        <w:rPr>
          <w:rFonts w:ascii="Palatino Linotype" w:hAnsi="Palatino Linotype" w:cs="Arial"/>
          <w:b/>
          <w:bCs/>
          <w:sz w:val="23"/>
          <w:szCs w:val="23"/>
          <w:lang w:eastAsia="es-MX"/>
        </w:rPr>
      </w:pPr>
      <w:r>
        <w:rPr>
          <w:rFonts w:ascii="Palatino Linotype" w:hAnsi="Palatino Linotype" w:cs="Arial"/>
          <w:b/>
          <w:bCs/>
          <w:sz w:val="23"/>
          <w:szCs w:val="23"/>
          <w:lang w:eastAsia="es-MX"/>
        </w:rPr>
        <w:t>10860</w:t>
      </w:r>
      <w:r w:rsidR="00DF0096">
        <w:rPr>
          <w:rFonts w:ascii="Palatino Linotype" w:hAnsi="Palatino Linotype" w:cs="Arial"/>
          <w:b/>
          <w:bCs/>
          <w:sz w:val="23"/>
          <w:szCs w:val="23"/>
          <w:lang w:eastAsia="es-MX"/>
        </w:rPr>
        <w:t>/INFOEM/IP/RR/2019</w:t>
      </w:r>
    </w:p>
    <w:p w:rsidR="00DF0096" w:rsidRPr="004E2A95" w:rsidRDefault="00DF0096" w:rsidP="00DF0096">
      <w:pPr>
        <w:spacing w:after="0" w:line="240" w:lineRule="auto"/>
        <w:ind w:left="284" w:right="425"/>
        <w:jc w:val="both"/>
        <w:rPr>
          <w:rFonts w:ascii="Palatino Linotype" w:hAnsi="Palatino Linotype" w:cs="Arial"/>
          <w:i/>
        </w:rPr>
      </w:pPr>
      <w:r>
        <w:rPr>
          <w:rFonts w:ascii="Palatino Linotype" w:hAnsi="Palatino Linotype" w:cs="Arial"/>
          <w:b/>
          <w:bCs/>
          <w:sz w:val="23"/>
          <w:szCs w:val="23"/>
          <w:lang w:eastAsia="es-MX"/>
        </w:rPr>
        <w:t xml:space="preserve"> </w:t>
      </w:r>
      <w:r w:rsidRPr="004E2A95">
        <w:rPr>
          <w:rFonts w:ascii="Palatino Linotype" w:hAnsi="Palatino Linotype" w:cs="Arial"/>
          <w:i/>
        </w:rPr>
        <w:t>“</w:t>
      </w:r>
      <w:r w:rsidR="008B583E" w:rsidRPr="008B583E">
        <w:rPr>
          <w:rFonts w:ascii="Palatino Linotype" w:hAnsi="Palatino Linotype" w:cs="Arial"/>
          <w:i/>
        </w:rPr>
        <w:t>Mi solicitud no ha sido atendida por lo que mi derecho al acceso a la información con base en la ley de transparencia y constitución de los Estados Unidos Mexicanos se está violando al no dar una respuesta.</w:t>
      </w:r>
      <w:r w:rsidRPr="004E2A95">
        <w:rPr>
          <w:rFonts w:ascii="Palatino Linotype" w:hAnsi="Palatino Linotype" w:cs="Arial"/>
          <w:i/>
        </w:rPr>
        <w:t>”[Sic]</w:t>
      </w:r>
    </w:p>
    <w:p w:rsidR="00DF0096" w:rsidRDefault="00DF0096" w:rsidP="00DF0096">
      <w:pPr>
        <w:pStyle w:val="Sinespaciado"/>
        <w:ind w:left="284"/>
      </w:pPr>
    </w:p>
    <w:p w:rsidR="00DF0096" w:rsidRDefault="008B583E" w:rsidP="00DF0096">
      <w:pPr>
        <w:spacing w:after="0" w:line="240" w:lineRule="auto"/>
        <w:ind w:left="284" w:right="425"/>
        <w:jc w:val="both"/>
        <w:rPr>
          <w:rFonts w:ascii="Palatino Linotype" w:hAnsi="Palatino Linotype" w:cs="Arial"/>
          <w:bCs/>
          <w:i/>
          <w:sz w:val="24"/>
          <w:szCs w:val="24"/>
          <w:lang w:eastAsia="es-MX"/>
        </w:rPr>
      </w:pPr>
      <w:r>
        <w:rPr>
          <w:rFonts w:ascii="Palatino Linotype" w:hAnsi="Palatino Linotype" w:cs="Arial"/>
          <w:b/>
          <w:bCs/>
          <w:sz w:val="23"/>
          <w:szCs w:val="23"/>
          <w:lang w:eastAsia="es-MX"/>
        </w:rPr>
        <w:t>10862</w:t>
      </w:r>
      <w:r w:rsidR="00DF0096">
        <w:rPr>
          <w:rFonts w:ascii="Palatino Linotype" w:hAnsi="Palatino Linotype" w:cs="Arial"/>
          <w:b/>
          <w:bCs/>
          <w:sz w:val="23"/>
          <w:szCs w:val="23"/>
          <w:lang w:eastAsia="es-MX"/>
        </w:rPr>
        <w:t>/INFOEM/IP/RR/2019</w:t>
      </w:r>
      <w:r w:rsidR="00DF0096" w:rsidRPr="004E2A95">
        <w:rPr>
          <w:rFonts w:ascii="Palatino Linotype" w:hAnsi="Palatino Linotype" w:cs="Arial"/>
          <w:bCs/>
          <w:i/>
          <w:sz w:val="24"/>
          <w:szCs w:val="24"/>
          <w:lang w:eastAsia="es-MX"/>
        </w:rPr>
        <w:t xml:space="preserve"> </w:t>
      </w:r>
    </w:p>
    <w:p w:rsidR="00DF0096" w:rsidRDefault="00DF0096" w:rsidP="00DF0096">
      <w:pPr>
        <w:spacing w:after="0" w:line="240" w:lineRule="auto"/>
        <w:ind w:left="284" w:right="425"/>
        <w:jc w:val="both"/>
        <w:rPr>
          <w:rFonts w:ascii="Palatino Linotype" w:hAnsi="Palatino Linotype" w:cs="Arial"/>
          <w:i/>
        </w:rPr>
      </w:pPr>
      <w:r w:rsidRPr="004E2A95">
        <w:rPr>
          <w:rFonts w:ascii="Palatino Linotype" w:hAnsi="Palatino Linotype" w:cs="Arial"/>
          <w:i/>
        </w:rPr>
        <w:t>“</w:t>
      </w:r>
      <w:r w:rsidR="008B583E" w:rsidRPr="008B583E">
        <w:rPr>
          <w:rFonts w:ascii="Palatino Linotype" w:hAnsi="Palatino Linotype" w:cs="Arial"/>
          <w:i/>
        </w:rPr>
        <w:t>Mi solicitud no ha sido atendida por lo que mi derecho al acceso a la información con base en la ley de transparencia y constitución de los Estados Unidos Mexicanos se está violando al no dar una respuesta.</w:t>
      </w:r>
      <w:r w:rsidRPr="004E2A95">
        <w:rPr>
          <w:rFonts w:ascii="Palatino Linotype" w:hAnsi="Palatino Linotype" w:cs="Arial"/>
          <w:i/>
        </w:rPr>
        <w:t>”[Sic]</w:t>
      </w:r>
    </w:p>
    <w:p w:rsidR="00DF0096" w:rsidRDefault="00DF0096" w:rsidP="00DF0096">
      <w:pPr>
        <w:spacing w:after="0" w:line="240" w:lineRule="auto"/>
        <w:ind w:left="284" w:right="425"/>
        <w:jc w:val="both"/>
        <w:rPr>
          <w:rFonts w:ascii="Palatino Linotype" w:hAnsi="Palatino Linotype" w:cs="Arial"/>
          <w:i/>
        </w:rPr>
      </w:pPr>
    </w:p>
    <w:p w:rsidR="00DF0096" w:rsidRDefault="00DF0096" w:rsidP="00DF0096">
      <w:pPr>
        <w:pStyle w:val="Sinespaciado"/>
      </w:pPr>
    </w:p>
    <w:p w:rsidR="00DF0096" w:rsidRDefault="00DF0096" w:rsidP="00DF0096">
      <w:pPr>
        <w:pStyle w:val="Prrafodelista"/>
        <w:numPr>
          <w:ilvl w:val="0"/>
          <w:numId w:val="4"/>
        </w:numPr>
        <w:spacing w:line="360" w:lineRule="auto"/>
        <w:jc w:val="both"/>
        <w:rPr>
          <w:rFonts w:ascii="Palatino Linotype" w:hAnsi="Palatino Linotype" w:cs="Arial"/>
          <w:sz w:val="28"/>
          <w:u w:val="single"/>
        </w:rPr>
      </w:pPr>
      <w:r w:rsidRPr="004E2A95">
        <w:rPr>
          <w:rFonts w:ascii="Palatino Linotype" w:hAnsi="Palatino Linotype" w:cs="Arial"/>
          <w:b/>
          <w:sz w:val="28"/>
          <w:u w:val="single"/>
        </w:rPr>
        <w:t>Razones o Motivos de Inconformidad</w:t>
      </w:r>
      <w:r w:rsidRPr="004E2A95">
        <w:rPr>
          <w:rFonts w:ascii="Palatino Linotype" w:hAnsi="Palatino Linotype" w:cs="Arial"/>
          <w:sz w:val="28"/>
          <w:u w:val="single"/>
        </w:rPr>
        <w:t xml:space="preserve">: </w:t>
      </w:r>
    </w:p>
    <w:p w:rsidR="00DF0096" w:rsidRDefault="00DF0096" w:rsidP="00DF0096">
      <w:pPr>
        <w:pStyle w:val="Prrafodelista"/>
        <w:spacing w:line="360" w:lineRule="auto"/>
        <w:ind w:left="720"/>
        <w:jc w:val="both"/>
        <w:rPr>
          <w:rFonts w:ascii="Palatino Linotype" w:hAnsi="Palatino Linotype" w:cs="Arial"/>
          <w:sz w:val="28"/>
          <w:u w:val="single"/>
        </w:rPr>
      </w:pPr>
    </w:p>
    <w:p w:rsidR="00DF0096" w:rsidRPr="004B3A08" w:rsidRDefault="008B583E" w:rsidP="00DF0096">
      <w:pPr>
        <w:pStyle w:val="Prrafodelista"/>
        <w:ind w:left="720" w:right="425"/>
        <w:jc w:val="both"/>
        <w:rPr>
          <w:rFonts w:ascii="Palatino Linotype" w:hAnsi="Palatino Linotype" w:cs="Arial"/>
          <w:b/>
          <w:bCs/>
          <w:sz w:val="23"/>
          <w:szCs w:val="23"/>
          <w:lang w:eastAsia="es-MX"/>
        </w:rPr>
      </w:pPr>
      <w:r>
        <w:rPr>
          <w:rFonts w:ascii="Palatino Linotype" w:hAnsi="Palatino Linotype" w:cs="Arial"/>
          <w:b/>
          <w:bCs/>
          <w:sz w:val="23"/>
          <w:szCs w:val="23"/>
          <w:lang w:eastAsia="es-MX"/>
        </w:rPr>
        <w:t>10860</w:t>
      </w:r>
      <w:r w:rsidR="00DF0096" w:rsidRPr="004B3A08">
        <w:rPr>
          <w:rFonts w:ascii="Palatino Linotype" w:hAnsi="Palatino Linotype" w:cs="Arial"/>
          <w:b/>
          <w:bCs/>
          <w:sz w:val="23"/>
          <w:szCs w:val="23"/>
          <w:lang w:eastAsia="es-MX"/>
        </w:rPr>
        <w:t>/INFOEM/IP/RR/2019</w:t>
      </w:r>
    </w:p>
    <w:p w:rsidR="00DF0096" w:rsidRDefault="00DF0096" w:rsidP="00DF0096">
      <w:pPr>
        <w:ind w:left="360" w:right="425"/>
        <w:jc w:val="both"/>
        <w:rPr>
          <w:rFonts w:ascii="Palatino Linotype" w:hAnsi="Palatino Linotype" w:cs="Arial"/>
          <w:i/>
        </w:rPr>
      </w:pPr>
      <w:r w:rsidRPr="004B3A08">
        <w:rPr>
          <w:rFonts w:ascii="Palatino Linotype" w:hAnsi="Palatino Linotype" w:cs="Arial"/>
          <w:i/>
        </w:rPr>
        <w:t>“</w:t>
      </w:r>
      <w:r w:rsidR="008B583E" w:rsidRPr="008B583E">
        <w:rPr>
          <w:rFonts w:ascii="Palatino Linotype" w:hAnsi="Palatino Linotype" w:cs="Arial"/>
          <w:i/>
        </w:rPr>
        <w:t>No atendieron mi solicitud</w:t>
      </w:r>
      <w:r w:rsidRPr="004B3A08">
        <w:rPr>
          <w:rFonts w:ascii="Palatino Linotype" w:hAnsi="Palatino Linotype" w:cs="Arial"/>
          <w:i/>
        </w:rPr>
        <w:t>”</w:t>
      </w:r>
      <w:r w:rsidR="008B583E">
        <w:rPr>
          <w:rFonts w:ascii="Palatino Linotype" w:hAnsi="Palatino Linotype" w:cs="Arial"/>
          <w:i/>
        </w:rPr>
        <w:t xml:space="preserve"> </w:t>
      </w:r>
      <w:r w:rsidRPr="004B3A08">
        <w:rPr>
          <w:rFonts w:ascii="Palatino Linotype" w:hAnsi="Palatino Linotype" w:cs="Arial"/>
          <w:i/>
        </w:rPr>
        <w:t>[Sic]</w:t>
      </w:r>
    </w:p>
    <w:p w:rsidR="00DF0096" w:rsidRPr="004B3A08" w:rsidRDefault="008B583E" w:rsidP="00DF0096">
      <w:pPr>
        <w:pStyle w:val="Prrafodelista"/>
        <w:ind w:left="720" w:right="425"/>
        <w:jc w:val="both"/>
        <w:rPr>
          <w:rFonts w:ascii="Palatino Linotype" w:hAnsi="Palatino Linotype" w:cs="Arial"/>
          <w:b/>
          <w:bCs/>
          <w:sz w:val="23"/>
          <w:szCs w:val="23"/>
          <w:lang w:eastAsia="es-MX"/>
        </w:rPr>
      </w:pPr>
      <w:r>
        <w:rPr>
          <w:rFonts w:ascii="Palatino Linotype" w:hAnsi="Palatino Linotype" w:cs="Arial"/>
          <w:b/>
          <w:bCs/>
          <w:sz w:val="23"/>
          <w:szCs w:val="23"/>
          <w:lang w:eastAsia="es-MX"/>
        </w:rPr>
        <w:t>10862</w:t>
      </w:r>
      <w:r w:rsidR="00DF0096" w:rsidRPr="004B3A08">
        <w:rPr>
          <w:rFonts w:ascii="Palatino Linotype" w:hAnsi="Palatino Linotype" w:cs="Arial"/>
          <w:b/>
          <w:bCs/>
          <w:sz w:val="23"/>
          <w:szCs w:val="23"/>
          <w:lang w:eastAsia="es-MX"/>
        </w:rPr>
        <w:t>/INFOEM/IP/RR/2019</w:t>
      </w:r>
    </w:p>
    <w:p w:rsidR="00DF0096" w:rsidRPr="004B3A08" w:rsidRDefault="00DF0096" w:rsidP="00DF0096">
      <w:pPr>
        <w:ind w:left="360" w:right="425"/>
        <w:jc w:val="both"/>
        <w:rPr>
          <w:rFonts w:ascii="Palatino Linotype" w:hAnsi="Palatino Linotype" w:cs="Arial"/>
          <w:i/>
        </w:rPr>
      </w:pPr>
      <w:r w:rsidRPr="004B3A08">
        <w:rPr>
          <w:rFonts w:ascii="Palatino Linotype" w:hAnsi="Palatino Linotype" w:cs="Arial"/>
          <w:i/>
        </w:rPr>
        <w:t>“</w:t>
      </w:r>
      <w:r w:rsidR="008B583E" w:rsidRPr="008B583E">
        <w:rPr>
          <w:rFonts w:ascii="Palatino Linotype" w:hAnsi="Palatino Linotype" w:cs="Arial"/>
          <w:i/>
        </w:rPr>
        <w:t>No atendieron mi solicitud</w:t>
      </w:r>
      <w:r w:rsidRPr="004B3A08">
        <w:rPr>
          <w:rFonts w:ascii="Palatino Linotype" w:hAnsi="Palatino Linotype" w:cs="Arial"/>
          <w:i/>
        </w:rPr>
        <w:t>”</w:t>
      </w:r>
      <w:r w:rsidR="008B583E">
        <w:rPr>
          <w:rFonts w:ascii="Palatino Linotype" w:hAnsi="Palatino Linotype" w:cs="Arial"/>
          <w:i/>
        </w:rPr>
        <w:t xml:space="preserve"> </w:t>
      </w:r>
      <w:r w:rsidRPr="004B3A08">
        <w:rPr>
          <w:rFonts w:ascii="Palatino Linotype" w:hAnsi="Palatino Linotype" w:cs="Arial"/>
          <w:i/>
        </w:rPr>
        <w:t>[Sic]</w:t>
      </w:r>
    </w:p>
    <w:p w:rsidR="00DF0096" w:rsidRDefault="008B583E" w:rsidP="008B583E">
      <w:pPr>
        <w:ind w:left="360" w:right="425"/>
        <w:jc w:val="both"/>
        <w:rPr>
          <w:rFonts w:ascii="Palatino Linotype" w:hAnsi="Palatino Linotype" w:cs="Arial"/>
          <w:i/>
        </w:rPr>
      </w:pPr>
      <w:r w:rsidRPr="004B3A08">
        <w:rPr>
          <w:rFonts w:ascii="Palatino Linotype" w:hAnsi="Palatino Linotype" w:cs="Arial"/>
          <w:i/>
        </w:rPr>
        <w:t xml:space="preserve"> </w:t>
      </w:r>
    </w:p>
    <w:p w:rsidR="00DF0096" w:rsidRDefault="00DF0096" w:rsidP="00DF0096">
      <w:pPr>
        <w:spacing w:after="0" w:line="240" w:lineRule="auto"/>
        <w:ind w:left="284" w:right="425"/>
        <w:jc w:val="both"/>
        <w:rPr>
          <w:rFonts w:ascii="Palatino Linotype" w:hAnsi="Palatino Linotype" w:cs="Arial"/>
          <w:i/>
        </w:rPr>
      </w:pPr>
    </w:p>
    <w:p w:rsidR="00DF0096" w:rsidRPr="004E2A95" w:rsidRDefault="00DF0096" w:rsidP="00DF0096">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4E2A95">
        <w:rPr>
          <w:rFonts w:ascii="Palatino Linotype" w:hAnsi="Palatino Linotype" w:cs="Arial"/>
          <w:b/>
          <w:sz w:val="28"/>
        </w:rPr>
        <w:t>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rsidR="00DF0096" w:rsidRPr="004E2A95" w:rsidRDefault="00DF0096" w:rsidP="00DF0096">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Los medios de impugnación le fueron turnados a los Comisionados </w:t>
      </w:r>
      <w:r w:rsidRPr="004E2A95">
        <w:rPr>
          <w:rFonts w:ascii="Palatino Linotype" w:hAnsi="Palatino Linotype" w:cs="Arial"/>
          <w:b/>
          <w:sz w:val="24"/>
          <w:szCs w:val="24"/>
        </w:rPr>
        <w:t>Zulema Martínez Sánchez</w:t>
      </w:r>
      <w:r w:rsidR="008E3076">
        <w:rPr>
          <w:rFonts w:ascii="Palatino Linotype" w:hAnsi="Palatino Linotype" w:cs="Arial"/>
          <w:b/>
          <w:sz w:val="24"/>
          <w:szCs w:val="24"/>
        </w:rPr>
        <w:t xml:space="preserve"> y </w:t>
      </w:r>
      <w:r>
        <w:rPr>
          <w:rFonts w:ascii="Palatino Linotype" w:hAnsi="Palatino Linotype" w:cs="Arial"/>
          <w:b/>
          <w:sz w:val="24"/>
          <w:szCs w:val="24"/>
        </w:rPr>
        <w:t>Eva Abaid Yapur</w:t>
      </w:r>
      <w:r w:rsidRPr="004E2A95">
        <w:rPr>
          <w:rFonts w:ascii="Palatino Linotype" w:hAnsi="Palatino Linotype" w:cs="Arial"/>
          <w:sz w:val="24"/>
          <w:szCs w:val="24"/>
        </w:rPr>
        <w:t>,</w:t>
      </w:r>
      <w:r>
        <w:rPr>
          <w:rFonts w:ascii="Palatino Linotype" w:hAnsi="Palatino Linotype" w:cs="Arial"/>
          <w:sz w:val="24"/>
          <w:szCs w:val="24"/>
        </w:rPr>
        <w:t xml:space="preserve"> </w:t>
      </w:r>
      <w:r w:rsidRPr="004E2A9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 los cuales recayeron acuerdos de admisión en fecha</w:t>
      </w:r>
      <w:r>
        <w:rPr>
          <w:rFonts w:ascii="Palatino Linotype" w:hAnsi="Palatino Linotype" w:cs="Arial"/>
          <w:sz w:val="24"/>
          <w:szCs w:val="24"/>
        </w:rPr>
        <w:t>s nueve de e</w:t>
      </w:r>
      <w:r w:rsidR="008E3076">
        <w:rPr>
          <w:rFonts w:ascii="Palatino Linotype" w:hAnsi="Palatino Linotype" w:cs="Arial"/>
          <w:sz w:val="24"/>
          <w:szCs w:val="24"/>
        </w:rPr>
        <w:t>nero</w:t>
      </w:r>
      <w:r w:rsidRPr="004E2A95">
        <w:rPr>
          <w:rFonts w:ascii="Palatino Linotype" w:hAnsi="Palatino Linotype" w:cs="Arial"/>
          <w:sz w:val="24"/>
          <w:szCs w:val="24"/>
        </w:rPr>
        <w:t xml:space="preserve"> </w:t>
      </w:r>
      <w:r>
        <w:rPr>
          <w:rFonts w:ascii="Palatino Linotype" w:hAnsi="Palatino Linotype" w:cs="Arial"/>
          <w:sz w:val="24"/>
          <w:szCs w:val="24"/>
        </w:rPr>
        <w:t>de dos mil ve</w:t>
      </w:r>
      <w:r w:rsidR="008E3076">
        <w:rPr>
          <w:rFonts w:ascii="Palatino Linotype" w:hAnsi="Palatino Linotype" w:cs="Arial"/>
          <w:sz w:val="24"/>
          <w:szCs w:val="24"/>
        </w:rPr>
        <w:t>inte</w:t>
      </w:r>
      <w:r>
        <w:rPr>
          <w:rFonts w:ascii="Palatino Linotype" w:hAnsi="Palatino Linotype" w:cs="Arial"/>
          <w:sz w:val="24"/>
          <w:szCs w:val="24"/>
        </w:rPr>
        <w:t xml:space="preserve">, </w:t>
      </w:r>
      <w:r w:rsidRPr="004E2A95">
        <w:rPr>
          <w:rFonts w:ascii="Palatino Linotype" w:hAnsi="Palatino Linotype" w:cs="Arial"/>
          <w:sz w:val="24"/>
          <w:szCs w:val="24"/>
        </w:rPr>
        <w:t>determinándose en ellos, un plazo de siete días para que las partes manifestaran lo que a su derecho corresponda en términos del numeral ya citado.</w:t>
      </w:r>
    </w:p>
    <w:p w:rsidR="00DF0096" w:rsidRPr="004E2A95" w:rsidRDefault="00DF0096" w:rsidP="00DF0096">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lastRenderedPageBreak/>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rsidR="00DF0096" w:rsidRPr="004E2A95" w:rsidRDefault="00DF0096" w:rsidP="00DF0096">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sidR="008E3076">
        <w:rPr>
          <w:rFonts w:ascii="Palatino Linotype" w:hAnsi="Palatino Linotype" w:cs="Arial"/>
        </w:rPr>
        <w:t>Segund</w:t>
      </w:r>
      <w:r>
        <w:rPr>
          <w:rFonts w:ascii="Palatino Linotype" w:hAnsi="Palatino Linotype" w:cs="Arial"/>
        </w:rPr>
        <w:t>a</w:t>
      </w:r>
      <w:r w:rsidRPr="004E2A95">
        <w:rPr>
          <w:rFonts w:ascii="Palatino Linotype" w:hAnsi="Palatino Linotype" w:cs="Arial"/>
        </w:rPr>
        <w:t xml:space="preserve"> 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fecha </w:t>
      </w:r>
      <w:r w:rsidR="008E3076">
        <w:rPr>
          <w:rFonts w:ascii="Palatino Linotype" w:hAnsi="Palatino Linotype" w:cs="Arial"/>
        </w:rPr>
        <w:t>veintidós</w:t>
      </w:r>
      <w:r>
        <w:rPr>
          <w:rFonts w:ascii="Palatino Linotype" w:hAnsi="Palatino Linotype" w:cs="Arial"/>
        </w:rPr>
        <w:t xml:space="preserve"> de enero</w:t>
      </w:r>
      <w:r w:rsidRPr="004E2A95">
        <w:rPr>
          <w:rFonts w:ascii="Palatino Linotype" w:hAnsi="Palatino Linotype" w:cs="Arial"/>
        </w:rPr>
        <w:t xml:space="preserve"> del año en curso, se determinó acumular los recursos de revisión en estudio, ya que existe identidad del solicitante, del sujeto obligado y similitud de causas y objeto de solicitud.</w:t>
      </w:r>
    </w:p>
    <w:p w:rsidR="00DF0096" w:rsidRPr="004E2A95" w:rsidRDefault="00DF0096" w:rsidP="00DF0096">
      <w:pPr>
        <w:pStyle w:val="Sinespaciado"/>
      </w:pPr>
    </w:p>
    <w:p w:rsidR="00DF0096" w:rsidRPr="004E2A95" w:rsidRDefault="00DF0096" w:rsidP="00DF0096">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DF0096" w:rsidRPr="004E2A95" w:rsidRDefault="00DF0096" w:rsidP="00DF0096">
      <w:pPr>
        <w:pStyle w:val="Sinespaciado"/>
      </w:pPr>
    </w:p>
    <w:p w:rsidR="00DF0096" w:rsidRDefault="00DF0096" w:rsidP="00DF0096">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rsidR="00DF0096" w:rsidRPr="00C24358" w:rsidRDefault="00DF0096" w:rsidP="00DF0096">
      <w:pPr>
        <w:spacing w:after="0" w:line="240" w:lineRule="auto"/>
        <w:ind w:left="851" w:right="851"/>
        <w:jc w:val="both"/>
        <w:rPr>
          <w:rFonts w:ascii="Palatino Linotype" w:hAnsi="Palatino Linotype"/>
          <w:i/>
          <w:szCs w:val="24"/>
        </w:rPr>
      </w:pPr>
    </w:p>
    <w:p w:rsidR="00DF0096" w:rsidRPr="00C24358" w:rsidRDefault="00DF0096" w:rsidP="00DF0096">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rsidR="00DF0096" w:rsidRDefault="00DF0096" w:rsidP="00DF0096">
      <w:pPr>
        <w:spacing w:after="0" w:line="360" w:lineRule="auto"/>
        <w:jc w:val="both"/>
        <w:rPr>
          <w:rFonts w:ascii="Palatino Linotype" w:hAnsi="Palatino Linotype" w:cs="Arial"/>
          <w:b/>
          <w:sz w:val="28"/>
        </w:rPr>
      </w:pPr>
    </w:p>
    <w:p w:rsidR="00DF0096" w:rsidRDefault="00DF0096" w:rsidP="00DF0096">
      <w:pPr>
        <w:spacing w:after="0" w:line="360" w:lineRule="auto"/>
        <w:jc w:val="both"/>
        <w:rPr>
          <w:rFonts w:ascii="Palatino Linotype" w:hAnsi="Palatino Linotype" w:cs="Arial"/>
          <w:b/>
          <w:sz w:val="28"/>
        </w:rPr>
      </w:pPr>
    </w:p>
    <w:p w:rsidR="00DF0096" w:rsidRPr="004E2A95" w:rsidRDefault="00DF0096" w:rsidP="00DF0096">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 la etapa de instrucción.</w:t>
      </w:r>
    </w:p>
    <w:p w:rsidR="00DF0096" w:rsidRDefault="00DF0096" w:rsidP="00DF0096">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 las constancias que obran en los expedientes electrónicos del </w:t>
      </w:r>
      <w:r w:rsidRPr="004E2A95">
        <w:rPr>
          <w:rFonts w:ascii="Palatino Linotype" w:hAnsi="Palatino Linotype" w:cs="Arial"/>
          <w:b/>
          <w:sz w:val="24"/>
          <w:szCs w:val="24"/>
        </w:rPr>
        <w:t>SAIMEX</w:t>
      </w:r>
      <w:r w:rsidRPr="004E2A95">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se desprende que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fue omiso en rendir</w:t>
      </w:r>
      <w:r w:rsidRPr="004E2A95">
        <w:rPr>
          <w:rFonts w:ascii="Palatino Linotype" w:hAnsi="Palatino Linotype" w:cs="Arial"/>
          <w:sz w:val="24"/>
          <w:szCs w:val="24"/>
        </w:rPr>
        <w:t xml:space="preserve"> informe justificado, </w:t>
      </w:r>
      <w:r>
        <w:rPr>
          <w:rFonts w:ascii="Palatino Linotype" w:hAnsi="Palatino Linotype" w:cs="Arial"/>
          <w:sz w:val="24"/>
          <w:szCs w:val="24"/>
        </w:rPr>
        <w:t xml:space="preserve">así mismo, la parte Recurrente remitió sus manifestaciones. </w:t>
      </w:r>
    </w:p>
    <w:p w:rsidR="00DF0096" w:rsidRPr="00B76686" w:rsidRDefault="00DF0096" w:rsidP="00DF0096">
      <w:pPr>
        <w:pStyle w:val="Sinespaciado"/>
        <w:rPr>
          <w:sz w:val="2"/>
        </w:rPr>
      </w:pPr>
    </w:p>
    <w:p w:rsidR="00DF0096" w:rsidRPr="00B76686" w:rsidRDefault="00DF0096" w:rsidP="00DF0096">
      <w:pPr>
        <w:spacing w:after="0" w:line="360" w:lineRule="auto"/>
        <w:jc w:val="both"/>
        <w:rPr>
          <w:rFonts w:ascii="Palatino Linotype" w:hAnsi="Palatino Linotype" w:cs="Arial"/>
          <w:sz w:val="2"/>
          <w:szCs w:val="24"/>
        </w:rPr>
      </w:pPr>
    </w:p>
    <w:p w:rsidR="00DF0096" w:rsidRPr="008B6CF2" w:rsidRDefault="00DF0096" w:rsidP="00DF0096">
      <w:pPr>
        <w:pStyle w:val="Sinespaciado"/>
        <w:rPr>
          <w:noProof/>
          <w:sz w:val="2"/>
        </w:rPr>
      </w:pPr>
    </w:p>
    <w:p w:rsidR="00DF0096" w:rsidRDefault="00DF0096" w:rsidP="00DF0096">
      <w:pPr>
        <w:pStyle w:val="Sinespaciado"/>
        <w:jc w:val="center"/>
      </w:pPr>
    </w:p>
    <w:p w:rsidR="00DF0096" w:rsidRDefault="00DF0096" w:rsidP="00DF0096">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rsidR="00DF0096" w:rsidRDefault="00DF0096" w:rsidP="00DF0096">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Decretándose el cierre de las mismas en fecha</w:t>
      </w:r>
      <w:r>
        <w:rPr>
          <w:rFonts w:ascii="Palatino Linotype" w:hAnsi="Palatino Linotype" w:cs="Arial"/>
          <w:sz w:val="24"/>
          <w:szCs w:val="24"/>
        </w:rPr>
        <w:t xml:space="preserve">s </w:t>
      </w:r>
      <w:r w:rsidR="008E3076">
        <w:rPr>
          <w:rFonts w:ascii="Palatino Linotype" w:hAnsi="Palatino Linotype" w:cs="Arial"/>
          <w:sz w:val="24"/>
          <w:szCs w:val="24"/>
        </w:rPr>
        <w:t>veintiuno</w:t>
      </w:r>
      <w:r>
        <w:rPr>
          <w:rFonts w:ascii="Palatino Linotype" w:hAnsi="Palatino Linotype" w:cs="Arial"/>
          <w:sz w:val="24"/>
          <w:szCs w:val="24"/>
        </w:rPr>
        <w:t xml:space="preserve"> y </w:t>
      </w:r>
      <w:r w:rsidR="008E3076">
        <w:rPr>
          <w:rFonts w:ascii="Palatino Linotype" w:hAnsi="Palatino Linotype" w:cs="Arial"/>
          <w:sz w:val="24"/>
          <w:szCs w:val="24"/>
        </w:rPr>
        <w:t>veintitrés</w:t>
      </w:r>
      <w:r>
        <w:rPr>
          <w:rFonts w:ascii="Palatino Linotype" w:hAnsi="Palatino Linotype" w:cs="Arial"/>
          <w:sz w:val="24"/>
          <w:szCs w:val="24"/>
        </w:rPr>
        <w:t xml:space="preserve"> de enero del año dos mil veinte, respectivamente, </w:t>
      </w:r>
      <w:r w:rsidRPr="004E2A95">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rsidR="00DF0096" w:rsidRDefault="00DF0096" w:rsidP="00DF0096">
      <w:pPr>
        <w:spacing w:after="0" w:line="360" w:lineRule="auto"/>
        <w:jc w:val="both"/>
        <w:rPr>
          <w:rFonts w:ascii="Palatino Linotype" w:hAnsi="Palatino Linotype" w:cs="Arial"/>
          <w:sz w:val="24"/>
          <w:szCs w:val="24"/>
        </w:rPr>
      </w:pPr>
    </w:p>
    <w:p w:rsidR="00DF0096" w:rsidRDefault="00DF0096" w:rsidP="00DF0096">
      <w:pPr>
        <w:pStyle w:val="Sinespaciado"/>
        <w:spacing w:line="360" w:lineRule="auto"/>
        <w:jc w:val="both"/>
        <w:rPr>
          <w:rFonts w:ascii="Palatino Linotype" w:hAnsi="Palatino Linotype"/>
        </w:rPr>
      </w:pPr>
      <w:r>
        <w:rPr>
          <w:rFonts w:ascii="Palatino Linotype" w:hAnsi="Palatino Linotype" w:cs="Arial"/>
        </w:rPr>
        <w:t xml:space="preserve">Asimismo, </w:t>
      </w:r>
      <w:r>
        <w:rPr>
          <w:rFonts w:ascii="Palatino Linotype" w:hAnsi="Palatino Linotype"/>
        </w:rPr>
        <w:t>e</w:t>
      </w:r>
      <w:r w:rsidRPr="002F3BBA">
        <w:rPr>
          <w:rFonts w:ascii="Palatino Linotype" w:hAnsi="Palatino Linotype"/>
        </w:rPr>
        <w:t xml:space="preserve">n fecha </w:t>
      </w:r>
      <w:r w:rsidR="008E3076">
        <w:rPr>
          <w:rFonts w:ascii="Palatino Linotype" w:hAnsi="Palatino Linotype"/>
        </w:rPr>
        <w:t>veintiuno</w:t>
      </w:r>
      <w:r>
        <w:rPr>
          <w:rFonts w:ascii="Palatino Linotype" w:hAnsi="Palatino Linotype"/>
        </w:rPr>
        <w:t xml:space="preserve"> de febrero de dos mil </w:t>
      </w:r>
      <w:r w:rsidRPr="002F3BBA">
        <w:rPr>
          <w:rFonts w:ascii="Palatino Linotype" w:hAnsi="Palatino Linotype"/>
        </w:rPr>
        <w:t>ve</w:t>
      </w:r>
      <w:r>
        <w:rPr>
          <w:rFonts w:ascii="Palatino Linotype" w:hAnsi="Palatino Linotype"/>
        </w:rPr>
        <w:t>inte</w:t>
      </w:r>
      <w:r w:rsidRPr="002F3BBA">
        <w:rPr>
          <w:rFonts w:ascii="Palatino Linotype" w:hAnsi="Palatino Linotype"/>
        </w:rPr>
        <w:t xml:space="preserve">, se amplió el término para resolver </w:t>
      </w:r>
      <w:r>
        <w:rPr>
          <w:rFonts w:ascii="Palatino Linotype" w:hAnsi="Palatino Linotype"/>
        </w:rPr>
        <w:t xml:space="preserve">los </w:t>
      </w:r>
      <w:r w:rsidRPr="002F3BBA">
        <w:rPr>
          <w:rFonts w:ascii="Palatino Linotype" w:hAnsi="Palatino Linotype"/>
        </w:rPr>
        <w:t>recurso</w:t>
      </w:r>
      <w:r>
        <w:rPr>
          <w:rFonts w:ascii="Palatino Linotype" w:hAnsi="Palatino Linotype"/>
        </w:rPr>
        <w:t>s</w:t>
      </w:r>
      <w:r w:rsidRPr="002F3BBA">
        <w:rPr>
          <w:rFonts w:ascii="Palatino Linotype" w:hAnsi="Palatino Linotype"/>
        </w:rPr>
        <w:t xml:space="preserve"> de revisión en términos del artículo 181</w:t>
      </w:r>
      <w:r>
        <w:rPr>
          <w:rFonts w:ascii="Palatino Linotype" w:hAnsi="Palatino Linotype"/>
        </w:rPr>
        <w:t>,</w:t>
      </w:r>
      <w:r w:rsidRPr="002F3BBA">
        <w:rPr>
          <w:rFonts w:ascii="Palatino Linotype" w:hAnsi="Palatino Linotype"/>
        </w:rPr>
        <w:t xml:space="preserve"> párrafo tercero</w:t>
      </w:r>
      <w:r>
        <w:rPr>
          <w:rFonts w:ascii="Palatino Linotype" w:hAnsi="Palatino Linotype"/>
        </w:rPr>
        <w:t>,</w:t>
      </w:r>
      <w:r w:rsidRPr="002F3BBA">
        <w:rPr>
          <w:rFonts w:ascii="Palatino Linotype" w:hAnsi="Palatino Linotype"/>
        </w:rPr>
        <w:t xml:space="preserve"> de la Ley de Transparencia y Acceso a la Información Pública del Estado de México y Municipios por un plazo de quince días hábiles.</w:t>
      </w:r>
    </w:p>
    <w:p w:rsidR="00DF0096" w:rsidRDefault="00DF0096" w:rsidP="00DF0096">
      <w:pPr>
        <w:pStyle w:val="Sinespaciado"/>
        <w:spacing w:line="360" w:lineRule="auto"/>
        <w:jc w:val="both"/>
        <w:rPr>
          <w:rFonts w:ascii="Palatino Linotype" w:hAnsi="Palatino Linotype"/>
        </w:rPr>
      </w:pPr>
    </w:p>
    <w:p w:rsidR="00DF0096" w:rsidRPr="00B76686" w:rsidRDefault="00DF0096" w:rsidP="00DF0096">
      <w:pPr>
        <w:pStyle w:val="Sinespaciado"/>
        <w:spacing w:line="360" w:lineRule="auto"/>
        <w:jc w:val="both"/>
        <w:rPr>
          <w:rFonts w:ascii="Palatino Linotype" w:hAnsi="Palatino Linotype"/>
        </w:rPr>
      </w:pPr>
    </w:p>
    <w:p w:rsidR="00DF0096" w:rsidRPr="004E2A95" w:rsidRDefault="00DF0096" w:rsidP="00DF0096">
      <w:pPr>
        <w:spacing w:after="0" w:line="360" w:lineRule="auto"/>
        <w:jc w:val="center"/>
        <w:rPr>
          <w:rFonts w:ascii="Palatino Linotype" w:hAnsi="Palatino Linotype" w:cs="Arial"/>
          <w:b/>
          <w:sz w:val="28"/>
        </w:rPr>
      </w:pPr>
      <w:r w:rsidRPr="004E2A95">
        <w:rPr>
          <w:rFonts w:ascii="Palatino Linotype" w:hAnsi="Palatino Linotype" w:cs="Arial"/>
          <w:b/>
          <w:sz w:val="28"/>
        </w:rPr>
        <w:t xml:space="preserve">C O N S I D E R A N D O </w:t>
      </w:r>
      <w:r>
        <w:rPr>
          <w:rFonts w:ascii="Palatino Linotype" w:hAnsi="Palatino Linotype" w:cs="Arial"/>
          <w:b/>
          <w:sz w:val="28"/>
        </w:rPr>
        <w:t>S</w:t>
      </w:r>
    </w:p>
    <w:p w:rsidR="00DF0096" w:rsidRPr="00B76686" w:rsidRDefault="00DF0096" w:rsidP="00DF0096">
      <w:pPr>
        <w:spacing w:after="0" w:line="360" w:lineRule="auto"/>
        <w:jc w:val="both"/>
        <w:rPr>
          <w:rFonts w:ascii="Palatino Linotype" w:hAnsi="Palatino Linotype" w:cs="Arial"/>
          <w:b/>
          <w:sz w:val="24"/>
          <w:szCs w:val="24"/>
        </w:rPr>
      </w:pPr>
    </w:p>
    <w:p w:rsidR="00DF0096" w:rsidRPr="00602972" w:rsidRDefault="00DF0096" w:rsidP="00DF0096">
      <w:pPr>
        <w:spacing w:after="0" w:line="360" w:lineRule="auto"/>
        <w:jc w:val="both"/>
        <w:rPr>
          <w:rFonts w:ascii="Palatino Linotype" w:hAnsi="Palatino Linotype" w:cs="Arial"/>
          <w:sz w:val="28"/>
          <w:szCs w:val="24"/>
        </w:rPr>
      </w:pPr>
      <w:r w:rsidRPr="00602972">
        <w:rPr>
          <w:rFonts w:ascii="Palatino Linotype" w:hAnsi="Palatino Linotype" w:cs="Arial"/>
          <w:b/>
          <w:sz w:val="28"/>
          <w:szCs w:val="24"/>
        </w:rPr>
        <w:t>PRIMERO. De la competencia</w:t>
      </w:r>
      <w:r w:rsidRPr="00602972">
        <w:rPr>
          <w:rFonts w:ascii="Palatino Linotype" w:hAnsi="Palatino Linotype" w:cs="Arial"/>
          <w:sz w:val="28"/>
          <w:szCs w:val="24"/>
        </w:rPr>
        <w:t>.</w:t>
      </w:r>
    </w:p>
    <w:p w:rsidR="00DF0096" w:rsidRPr="002F3BBA" w:rsidRDefault="00DF0096" w:rsidP="00DF0096">
      <w:pPr>
        <w:spacing w:after="0" w:line="360" w:lineRule="auto"/>
        <w:jc w:val="both"/>
        <w:rPr>
          <w:rFonts w:ascii="Palatino Linotype" w:hAnsi="Palatino Linotype" w:cs="Arial"/>
          <w:sz w:val="24"/>
          <w:szCs w:val="24"/>
        </w:rPr>
      </w:pPr>
      <w:r w:rsidRPr="002F3BB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2F3BBA">
        <w:rPr>
          <w:rFonts w:ascii="Palatino Linotype" w:hAnsi="Palatino Linotype" w:cs="Arial"/>
          <w:b/>
          <w:sz w:val="24"/>
          <w:szCs w:val="24"/>
        </w:rPr>
        <w:t xml:space="preserve"> </w:t>
      </w:r>
      <w:r w:rsidRPr="002F3BBA">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segundo</w:t>
      </w:r>
      <w:r w:rsidRPr="002F3BBA">
        <w:rPr>
          <w:rFonts w:ascii="Palatino Linotype" w:hAnsi="Palatino Linotype" w:cs="Arial"/>
          <w:sz w:val="24"/>
          <w:szCs w:val="24"/>
        </w:rPr>
        <w:t xml:space="preserve">, vigésimo </w:t>
      </w:r>
      <w:r>
        <w:rPr>
          <w:rFonts w:ascii="Palatino Linotype" w:hAnsi="Palatino Linotype" w:cs="Arial"/>
          <w:sz w:val="24"/>
          <w:szCs w:val="24"/>
        </w:rPr>
        <w:t>terce</w:t>
      </w:r>
      <w:r w:rsidRPr="002F3BBA">
        <w:rPr>
          <w:rFonts w:ascii="Palatino Linotype" w:hAnsi="Palatino Linotype" w:cs="Arial"/>
          <w:sz w:val="24"/>
          <w:szCs w:val="24"/>
        </w:rPr>
        <w:t xml:space="preserve">ro y vigésimo </w:t>
      </w:r>
      <w:r>
        <w:rPr>
          <w:rFonts w:ascii="Palatino Linotype" w:hAnsi="Palatino Linotype" w:cs="Arial"/>
          <w:sz w:val="24"/>
          <w:szCs w:val="24"/>
        </w:rPr>
        <w:t>cuart</w:t>
      </w:r>
      <w:r w:rsidRPr="002F3BBA">
        <w:rPr>
          <w:rFonts w:ascii="Palatino Linotype" w:hAnsi="Palatino Linotype" w:cs="Arial"/>
          <w:sz w:val="24"/>
          <w:szCs w:val="24"/>
        </w:rPr>
        <w:t xml:space="preserve">o fracción IV de la Constitución Política del Estado Libre y Soberano de México, 1, 2 fracción II, 13, 29, 36 fracciones II y III, </w:t>
      </w:r>
      <w:r w:rsidRPr="002F3BBA">
        <w:rPr>
          <w:rFonts w:ascii="Palatino Linotype" w:hAnsi="Palatino Linotype" w:cs="Arial"/>
          <w:sz w:val="24"/>
          <w:szCs w:val="24"/>
        </w:rPr>
        <w:lastRenderedPageBreak/>
        <w:t>176, 178, 179 fracción V,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F0096" w:rsidRDefault="00DF0096" w:rsidP="00DF0096">
      <w:pPr>
        <w:autoSpaceDE w:val="0"/>
        <w:autoSpaceDN w:val="0"/>
        <w:adjustRightInd w:val="0"/>
        <w:spacing w:after="0" w:line="360" w:lineRule="auto"/>
        <w:jc w:val="both"/>
        <w:rPr>
          <w:rFonts w:ascii="Palatino Linotype" w:hAnsi="Palatino Linotype" w:cs="Arial"/>
          <w:b/>
          <w:sz w:val="28"/>
          <w:szCs w:val="24"/>
        </w:rPr>
      </w:pPr>
    </w:p>
    <w:p w:rsidR="00DF0096" w:rsidRPr="00602972" w:rsidRDefault="00DF0096" w:rsidP="00DF0096">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SEGUNDO. Sobre</w:t>
      </w:r>
      <w:r w:rsidRPr="00602972">
        <w:rPr>
          <w:rFonts w:ascii="Palatino Linotype" w:hAnsi="Palatino Linotype" w:cs="Arial"/>
          <w:b/>
          <w:sz w:val="28"/>
          <w:szCs w:val="24"/>
        </w:rPr>
        <w:t xml:space="preserve"> los alcances del Recurso de Revisión. </w:t>
      </w:r>
    </w:p>
    <w:p w:rsidR="00DF0096" w:rsidRDefault="00DF0096" w:rsidP="00DF0096">
      <w:pPr>
        <w:pStyle w:val="Prrafodelista"/>
        <w:autoSpaceDE w:val="0"/>
        <w:autoSpaceDN w:val="0"/>
        <w:adjustRightInd w:val="0"/>
        <w:spacing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Pr="005A46CE"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DF0096" w:rsidRPr="005A46CE"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DF0096" w:rsidRPr="005A46CE"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682DE8">
        <w:rPr>
          <w:rFonts w:ascii="Palatino Linotype" w:hAnsi="Palatino Linotype" w:cs="Arial"/>
          <w:b/>
          <w:i/>
          <w:szCs w:val="24"/>
          <w:u w:val="single"/>
        </w:rPr>
        <w:t>II. El nombre del solicitante que recurre</w:t>
      </w:r>
      <w:r w:rsidRPr="005A46CE">
        <w:rPr>
          <w:rFonts w:ascii="Palatino Linotype" w:hAnsi="Palatino Linotype" w:cs="Arial"/>
          <w:i/>
          <w:szCs w:val="24"/>
        </w:rPr>
        <w:t xml:space="preserve"> o de su representante y, en su caso, del tercero interesado, así como la dirección o medio que señale para recibir notificaciones; </w:t>
      </w:r>
    </w:p>
    <w:p w:rsidR="00DF0096" w:rsidRPr="005A46CE"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DF0096" w:rsidRPr="005A46CE"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 xml:space="preserve">IV. La fecha en que fue notificada la respuesta al solicitante o tuvo conocimiento del acto reclamado, o de presentación de la solicitud, en caso de falta de respuesta; </w:t>
      </w:r>
    </w:p>
    <w:p w:rsidR="00DF0096" w:rsidRPr="005A46CE"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DF0096" w:rsidRPr="005A46CE"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DF0096" w:rsidRPr="005A46CE"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DF0096" w:rsidRPr="005A46CE"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DF0096" w:rsidRPr="005A46CE"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DF0096" w:rsidRPr="005A46CE"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DF0096" w:rsidRPr="005A46CE"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DF0096" w:rsidRPr="005A46CE" w:rsidRDefault="00DF0096" w:rsidP="00DF0096">
      <w:pPr>
        <w:autoSpaceDE w:val="0"/>
        <w:autoSpaceDN w:val="0"/>
        <w:adjustRightInd w:val="0"/>
        <w:spacing w:after="0" w:line="240" w:lineRule="auto"/>
        <w:ind w:left="567" w:right="567"/>
        <w:jc w:val="both"/>
        <w:rPr>
          <w:rFonts w:ascii="Palatino Linotype" w:hAnsi="Palatino Linotype" w:cs="Arial"/>
          <w:i/>
          <w:szCs w:val="24"/>
        </w:rPr>
      </w:pPr>
    </w:p>
    <w:p w:rsidR="00DF0096" w:rsidRPr="005A46CE" w:rsidRDefault="00DF0096" w:rsidP="00DF0096">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seudónimo “</w:t>
      </w:r>
      <w:r>
        <w:rPr>
          <w:rFonts w:ascii="Palatino Linotype" w:hAnsi="Palatino Linotype" w:cs="Arial"/>
          <w:sz w:val="24"/>
          <w:szCs w:val="24"/>
        </w:rPr>
        <w:t xml:space="preserve">                                             </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w:t>
      </w:r>
      <w:r w:rsidRPr="00D97FA4">
        <w:rPr>
          <w:rFonts w:ascii="Palatino Linotype" w:hAnsi="Palatino Linotype" w:cs="Arial"/>
          <w:sz w:val="24"/>
          <w:szCs w:val="24"/>
        </w:rPr>
        <w:lastRenderedPageBreak/>
        <w:t>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Pr="006E77FD" w:rsidRDefault="00DF0096" w:rsidP="00DF0096">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DF0096" w:rsidRPr="006E77FD" w:rsidRDefault="00DF0096" w:rsidP="00DF0096">
      <w:pPr>
        <w:autoSpaceDE w:val="0"/>
        <w:autoSpaceDN w:val="0"/>
        <w:adjustRightInd w:val="0"/>
        <w:spacing w:after="0" w:line="240" w:lineRule="auto"/>
        <w:jc w:val="both"/>
        <w:rPr>
          <w:rFonts w:ascii="Palatino Linotype" w:hAnsi="Palatino Linotype" w:cs="Arial"/>
        </w:rPr>
      </w:pPr>
    </w:p>
    <w:p w:rsidR="00DF0096" w:rsidRPr="006E77FD" w:rsidRDefault="00DF0096" w:rsidP="00DF0096">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DF0096" w:rsidRDefault="00DF0096" w:rsidP="00DF0096">
      <w:pPr>
        <w:autoSpaceDE w:val="0"/>
        <w:autoSpaceDN w:val="0"/>
        <w:adjustRightInd w:val="0"/>
        <w:spacing w:after="0" w:line="240" w:lineRule="auto"/>
        <w:ind w:left="567" w:right="567"/>
        <w:jc w:val="both"/>
        <w:rPr>
          <w:rFonts w:ascii="Palatino Linotype" w:hAnsi="Palatino Linotype" w:cs="Arial"/>
          <w:i/>
          <w:szCs w:val="24"/>
        </w:rPr>
      </w:pPr>
    </w:p>
    <w:p w:rsidR="00DF0096" w:rsidRDefault="00DF0096" w:rsidP="00DF0096">
      <w:pPr>
        <w:autoSpaceDE w:val="0"/>
        <w:autoSpaceDN w:val="0"/>
        <w:adjustRightInd w:val="0"/>
        <w:spacing w:after="0" w:line="240" w:lineRule="auto"/>
        <w:ind w:left="567" w:right="567"/>
        <w:jc w:val="both"/>
        <w:rPr>
          <w:rFonts w:ascii="Palatino Linotype" w:hAnsi="Palatino Linotype" w:cs="Arial"/>
          <w:i/>
          <w:szCs w:val="24"/>
        </w:rPr>
      </w:pPr>
    </w:p>
    <w:p w:rsidR="00DF0096" w:rsidRPr="00D97FA4" w:rsidRDefault="00DF0096" w:rsidP="00DF0096">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DF0096" w:rsidRDefault="00DF0096" w:rsidP="00DF0096">
      <w:pPr>
        <w:autoSpaceDE w:val="0"/>
        <w:autoSpaceDN w:val="0"/>
        <w:adjustRightInd w:val="0"/>
        <w:spacing w:after="0" w:line="240" w:lineRule="auto"/>
        <w:ind w:left="567" w:right="567"/>
        <w:jc w:val="both"/>
        <w:rPr>
          <w:rFonts w:ascii="Palatino Linotype" w:hAnsi="Palatino Linotype" w:cs="Arial"/>
          <w:i/>
          <w:szCs w:val="24"/>
        </w:rPr>
      </w:pP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DF0096" w:rsidRPr="00D97FA4" w:rsidRDefault="00DF0096" w:rsidP="00DF0096">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DF0096"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Default="00DF0096" w:rsidP="00DF009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F0096"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w:t>
      </w:r>
      <w:r w:rsidRPr="00D97FA4">
        <w:rPr>
          <w:rFonts w:ascii="Palatino Linotype" w:hAnsi="Palatino Linotype" w:cs="Arial"/>
          <w:i/>
          <w:szCs w:val="24"/>
        </w:rPr>
        <w:lastRenderedPageBreak/>
        <w:t>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DF0096" w:rsidRPr="00D97FA4" w:rsidRDefault="00DF0096" w:rsidP="00DF009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Default="00DF0096" w:rsidP="00DF009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w:t>
      </w:r>
      <w:r w:rsidRPr="00D97FA4">
        <w:rPr>
          <w:rFonts w:ascii="Palatino Linotype" w:hAnsi="Palatino Linotype" w:cs="Arial"/>
          <w:sz w:val="24"/>
          <w:szCs w:val="24"/>
        </w:rPr>
        <w:lastRenderedPageBreak/>
        <w:t>análisis, en la inteligencia de que al limitar un derecho humano, como lo es el derecho de acceso a la información pública, por una cuestión procedimental.</w:t>
      </w: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DF0096" w:rsidRPr="00D97FA4"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Default="00DF0096" w:rsidP="00DF009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DF0096" w:rsidRDefault="00DF0096" w:rsidP="00DF0096">
      <w:pPr>
        <w:autoSpaceDE w:val="0"/>
        <w:autoSpaceDN w:val="0"/>
        <w:adjustRightInd w:val="0"/>
        <w:spacing w:after="0" w:line="360" w:lineRule="auto"/>
        <w:jc w:val="both"/>
        <w:rPr>
          <w:rFonts w:ascii="Palatino Linotype" w:hAnsi="Palatino Linotype" w:cs="Arial"/>
          <w:sz w:val="24"/>
          <w:szCs w:val="24"/>
        </w:rPr>
      </w:pPr>
    </w:p>
    <w:p w:rsidR="00DF0096" w:rsidRPr="00DB1D96" w:rsidRDefault="00DF0096" w:rsidP="00DF0096">
      <w:pPr>
        <w:pStyle w:val="Sinespaciado"/>
        <w:spacing w:line="360" w:lineRule="auto"/>
        <w:jc w:val="both"/>
        <w:rPr>
          <w:rFonts w:ascii="Palatino Linotype" w:hAnsi="Palatino Linotype"/>
        </w:rPr>
      </w:pPr>
      <w:r w:rsidRPr="00DB1D96">
        <w:rPr>
          <w:rFonts w:ascii="Palatino Linotype" w:hAnsi="Palatino Linotype"/>
        </w:rPr>
        <w:lastRenderedPageBreak/>
        <w:t>Asimismo, cabe precisar que el Sujeto Obligado no realizó pronunciamiento alguno, pues no se debe perder de vista que el objeto del presente fallo nace a la vida jur</w:t>
      </w:r>
      <w:r>
        <w:rPr>
          <w:rFonts w:ascii="Palatino Linotype" w:hAnsi="Palatino Linotype"/>
        </w:rPr>
        <w:t>ídica en el momento en el que el</w:t>
      </w:r>
      <w:r w:rsidRPr="00DB1D96">
        <w:rPr>
          <w:rFonts w:ascii="Palatino Linotype" w:hAnsi="Palatino Linotype"/>
        </w:rPr>
        <w:t xml:space="preserve"> particular reviste la figura de Recurrente interponiendo dicho medio de impugnación, el cual tiene como motivo de inconformidad la omisión de la autoridad en dar respuesta a su solicitud, en consecuencia se actualizándose las hipótesis, señaladas</w:t>
      </w:r>
      <w:r w:rsidRPr="00DB1D96">
        <w:rPr>
          <w:rFonts w:ascii="Palatino Linotype" w:eastAsia="Calibri" w:hAnsi="Palatino Linotype"/>
        </w:rPr>
        <w:t xml:space="preserve"> en las fracciones I y VII del artículo 179 de la </w:t>
      </w:r>
      <w:r w:rsidRPr="00DB1D96">
        <w:rPr>
          <w:rFonts w:ascii="Palatino Linotype" w:eastAsia="Calibri" w:hAnsi="Palatino Linotype"/>
          <w:b/>
        </w:rPr>
        <w:t>Ley de Transparencia y Acceso a la Información Pública del Estado de México y Municipios</w:t>
      </w:r>
      <w:r w:rsidRPr="00DB1D96">
        <w:rPr>
          <w:rFonts w:ascii="Palatino Linotype" w:eastAsia="Calibri" w:hAnsi="Palatino Linotype"/>
        </w:rPr>
        <w:t>,</w:t>
      </w:r>
      <w:r w:rsidRPr="00DB1D96">
        <w:rPr>
          <w:rFonts w:ascii="Palatino Linotype" w:eastAsia="Calibri" w:hAnsi="Palatino Linotype"/>
          <w:b/>
        </w:rPr>
        <w:t xml:space="preserve"> </w:t>
      </w:r>
      <w:r w:rsidRPr="00DB1D96">
        <w:rPr>
          <w:rFonts w:ascii="Palatino Linotype" w:hAnsi="Palatino Linotype"/>
        </w:rPr>
        <w:t>resultando procedente la interposición del recurso de revisión cuando no se dé respuesta a una solicitud de información.</w:t>
      </w:r>
    </w:p>
    <w:p w:rsidR="00DF0096" w:rsidRPr="00DB1D96" w:rsidRDefault="00DF0096" w:rsidP="00DF0096">
      <w:pPr>
        <w:pStyle w:val="Sinespaciado"/>
        <w:spacing w:line="360" w:lineRule="auto"/>
        <w:jc w:val="both"/>
        <w:rPr>
          <w:rFonts w:ascii="Palatino Linotype" w:hAnsi="Palatino Linotype"/>
        </w:rPr>
      </w:pPr>
    </w:p>
    <w:p w:rsidR="00DF0096" w:rsidRPr="00DB1D96" w:rsidRDefault="00DF0096" w:rsidP="00DF0096">
      <w:pPr>
        <w:pStyle w:val="Sinespaciado"/>
        <w:spacing w:line="360" w:lineRule="auto"/>
        <w:jc w:val="both"/>
        <w:rPr>
          <w:rFonts w:ascii="Palatino Linotype" w:hAnsi="Palatino Linotype"/>
        </w:rPr>
      </w:pPr>
      <w:r w:rsidRPr="00DB1D96">
        <w:rPr>
          <w:rFonts w:ascii="Palatino Linotype" w:hAnsi="Palatino Linotype"/>
        </w:rPr>
        <w:t xml:space="preserve">Así las cosas, ante la omisión del Sujeto </w:t>
      </w:r>
      <w:r>
        <w:rPr>
          <w:rFonts w:ascii="Palatino Linotype" w:hAnsi="Palatino Linotype"/>
        </w:rPr>
        <w:t>Obligado para dar respuesta a la</w:t>
      </w:r>
      <w:r w:rsidRPr="00DB1D96">
        <w:rPr>
          <w:rFonts w:ascii="Palatino Linotype" w:hAnsi="Palatino Linotype"/>
        </w:rPr>
        <w:t xml:space="preserve"> </w:t>
      </w:r>
      <w:r>
        <w:rPr>
          <w:rFonts w:ascii="Palatino Linotype" w:hAnsi="Palatino Linotype"/>
        </w:rPr>
        <w:t xml:space="preserve">parte </w:t>
      </w:r>
      <w:r w:rsidRPr="00DB1D96">
        <w:rPr>
          <w:rFonts w:ascii="Palatino Linotype" w:hAnsi="Palatino Linotype"/>
        </w:rPr>
        <w:t xml:space="preserve">Recurrente, se advierte lo que en la doctrina se le conoce como </w:t>
      </w:r>
      <w:r w:rsidRPr="00DB1D96">
        <w:rPr>
          <w:rFonts w:ascii="Palatino Linotype" w:hAnsi="Palatino Linotype"/>
          <w:i/>
        </w:rPr>
        <w:t>negativa ficta</w:t>
      </w:r>
      <w:r w:rsidRPr="00DB1D96">
        <w:rPr>
          <w:rFonts w:ascii="Palatino Linotype" w:hAnsi="Palatino Linotype"/>
        </w:rPr>
        <w:t>, figura jurídica cuya esencia consiste en atribuir un efecto negativo al silencio de la autoridad administrativa frente a las instancias y solicitudes que hagan los particulares.</w:t>
      </w:r>
    </w:p>
    <w:p w:rsidR="00DF0096" w:rsidRPr="00DB1D96" w:rsidRDefault="00DF0096" w:rsidP="00DF0096">
      <w:pPr>
        <w:pStyle w:val="Sinespaciado"/>
        <w:spacing w:line="360" w:lineRule="auto"/>
        <w:jc w:val="both"/>
        <w:rPr>
          <w:rFonts w:ascii="Palatino Linotype" w:hAnsi="Palatino Linotype"/>
        </w:rPr>
      </w:pPr>
    </w:p>
    <w:p w:rsidR="00DF0096" w:rsidRPr="00DB1D96" w:rsidRDefault="00DF0096" w:rsidP="00DF0096">
      <w:pPr>
        <w:pStyle w:val="Sinespaciado"/>
        <w:spacing w:line="360" w:lineRule="auto"/>
        <w:jc w:val="both"/>
        <w:rPr>
          <w:rFonts w:ascii="Palatino Linotype" w:hAnsi="Palatino Linotype"/>
        </w:rPr>
      </w:pPr>
      <w:r w:rsidRPr="00DB1D96">
        <w:rPr>
          <w:rFonts w:ascii="Palatino Linotype" w:hAnsi="Palatino Linotype"/>
        </w:rPr>
        <w:t xml:space="preserve">En este sentido la </w:t>
      </w:r>
      <w:r w:rsidRPr="00DB1D96">
        <w:rPr>
          <w:rFonts w:ascii="Palatino Linotype" w:hAnsi="Palatino Linotype"/>
          <w:i/>
        </w:rPr>
        <w:t>negativa ficta</w:t>
      </w:r>
      <w:r w:rsidRPr="00DB1D96">
        <w:rPr>
          <w:rFonts w:ascii="Palatino Linotype" w:hAnsi="Palatino Linotype"/>
        </w:rPr>
        <w:t xml:space="preserve"> constituye una presunción legal, en el entendido de que donde no hubo respuesta por parte del Sujeto Obligado</w:t>
      </w:r>
      <w:r>
        <w:rPr>
          <w:rFonts w:ascii="Palatino Linotype" w:hAnsi="Palatino Linotype"/>
        </w:rPr>
        <w:t>,</w:t>
      </w:r>
      <w:r w:rsidRPr="00DB1D96">
        <w:rPr>
          <w:rFonts w:ascii="Palatino Linotype" w:hAnsi="Palatino Linotype"/>
          <w:b/>
        </w:rPr>
        <w:t xml:space="preserve"> </w:t>
      </w:r>
      <w:r>
        <w:rPr>
          <w:rFonts w:ascii="Palatino Linotype" w:hAnsi="Palatino Linotype"/>
        </w:rPr>
        <w:t>existe</w:t>
      </w:r>
      <w:r w:rsidRPr="00DB1D96">
        <w:rPr>
          <w:rFonts w:ascii="Palatino Linotype" w:hAnsi="Palatino Linotype"/>
        </w:rPr>
        <w:t xml:space="preserv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 la particular en contra de la incertidumbre jurídica y que tiende a realizar ese </w:t>
      </w:r>
      <w:r w:rsidRPr="00DB1D96">
        <w:rPr>
          <w:rFonts w:ascii="Palatino Linotype" w:hAnsi="Palatino Linotype"/>
          <w:i/>
        </w:rPr>
        <w:t>Estado de Derecho</w:t>
      </w:r>
      <w:r w:rsidRPr="00DB1D96">
        <w:rPr>
          <w:rFonts w:ascii="Palatino Linotype" w:hAnsi="Palatino Linotype"/>
        </w:rPr>
        <w:t xml:space="preserve"> en el que, la particular, tiene siempre una vía de defensa.</w:t>
      </w:r>
    </w:p>
    <w:p w:rsidR="00DF0096" w:rsidRPr="00DB1D96" w:rsidRDefault="00DF0096" w:rsidP="00DF0096">
      <w:pPr>
        <w:pStyle w:val="Sinespaciado"/>
        <w:spacing w:line="360" w:lineRule="auto"/>
        <w:jc w:val="both"/>
        <w:rPr>
          <w:rFonts w:ascii="Palatino Linotype" w:hAnsi="Palatino Linotype"/>
        </w:rPr>
      </w:pPr>
    </w:p>
    <w:p w:rsidR="00DF0096" w:rsidRPr="00DB1D96" w:rsidRDefault="00DF0096" w:rsidP="00DF0096">
      <w:pPr>
        <w:pStyle w:val="Sinespaciado"/>
        <w:spacing w:line="360" w:lineRule="auto"/>
        <w:jc w:val="both"/>
        <w:rPr>
          <w:rFonts w:ascii="Palatino Linotype" w:hAnsi="Palatino Linotype"/>
        </w:rPr>
      </w:pPr>
      <w:r w:rsidRPr="00DB1D96">
        <w:rPr>
          <w:rFonts w:ascii="Palatino Linotype" w:hAnsi="Palatino Linotype"/>
        </w:rPr>
        <w:t xml:space="preserve">En </w:t>
      </w:r>
      <w:r>
        <w:rPr>
          <w:rFonts w:ascii="Palatino Linotype" w:hAnsi="Palatino Linotype"/>
        </w:rPr>
        <w:t>tal tesitura</w:t>
      </w:r>
      <w:r w:rsidRPr="00DB1D96">
        <w:rPr>
          <w:rFonts w:ascii="Palatino Linotype" w:hAnsi="Palatino Linotype"/>
        </w:rPr>
        <w:t xml:space="preserve"> en el marco del derecho de acceso a la información pública, la figura de la </w:t>
      </w:r>
      <w:r w:rsidRPr="00DB1D96">
        <w:rPr>
          <w:rFonts w:ascii="Palatino Linotype" w:hAnsi="Palatino Linotype"/>
          <w:i/>
        </w:rPr>
        <w:t>negativa ficta</w:t>
      </w:r>
      <w:r w:rsidRPr="00DB1D96">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DF0096" w:rsidRPr="00DB1D96" w:rsidRDefault="00DF0096" w:rsidP="00DF0096">
      <w:pPr>
        <w:pStyle w:val="Sinespaciado"/>
        <w:spacing w:line="360" w:lineRule="auto"/>
        <w:jc w:val="both"/>
        <w:rPr>
          <w:rFonts w:ascii="Palatino Linotype" w:hAnsi="Palatino Linotype"/>
        </w:rPr>
      </w:pPr>
    </w:p>
    <w:p w:rsidR="00DF0096" w:rsidRPr="00E923E3" w:rsidRDefault="00DF0096" w:rsidP="00DF0096">
      <w:pPr>
        <w:pStyle w:val="Sinespaciado"/>
        <w:ind w:left="851" w:right="851"/>
        <w:jc w:val="both"/>
        <w:rPr>
          <w:rFonts w:ascii="Palatino Linotype" w:hAnsi="Palatino Linotype"/>
          <w:i/>
        </w:rPr>
      </w:pPr>
      <w:r w:rsidRPr="00E923E3">
        <w:rPr>
          <w:rFonts w:ascii="Palatino Linotype" w:hAnsi="Palatino Linotype"/>
          <w:b/>
          <w:i/>
        </w:rPr>
        <w:t>Artículo 4.</w:t>
      </w:r>
      <w:r w:rsidRPr="00E923E3">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F0096" w:rsidRPr="00E923E3" w:rsidRDefault="00DF0096" w:rsidP="00DF0096">
      <w:pPr>
        <w:pStyle w:val="Sinespaciado"/>
        <w:ind w:left="851" w:right="851"/>
        <w:jc w:val="both"/>
        <w:rPr>
          <w:rFonts w:ascii="Palatino Linotype" w:hAnsi="Palatino Linotype"/>
          <w:i/>
        </w:rPr>
      </w:pPr>
    </w:p>
    <w:p w:rsidR="00DF0096" w:rsidRPr="00E923E3" w:rsidRDefault="00DF0096" w:rsidP="00DF0096">
      <w:pPr>
        <w:pStyle w:val="Sinespaciado"/>
        <w:ind w:left="851" w:right="851"/>
        <w:jc w:val="both"/>
        <w:rPr>
          <w:rFonts w:ascii="Palatino Linotype" w:hAnsi="Palatino Linotype"/>
          <w:i/>
        </w:rPr>
      </w:pPr>
      <w:r w:rsidRPr="00E923E3">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F0096" w:rsidRPr="00E923E3" w:rsidRDefault="00DF0096" w:rsidP="00DF0096">
      <w:pPr>
        <w:pStyle w:val="Sinespaciado"/>
        <w:ind w:left="851" w:right="851"/>
        <w:jc w:val="both"/>
        <w:rPr>
          <w:rFonts w:ascii="Palatino Linotype" w:hAnsi="Palatino Linotype"/>
          <w:i/>
        </w:rPr>
      </w:pPr>
    </w:p>
    <w:p w:rsidR="00DF0096" w:rsidRPr="00E923E3" w:rsidRDefault="00DF0096" w:rsidP="00DF0096">
      <w:pPr>
        <w:pStyle w:val="Sinespaciado"/>
        <w:ind w:left="851" w:right="851"/>
        <w:jc w:val="both"/>
        <w:rPr>
          <w:rFonts w:ascii="Palatino Linotype" w:hAnsi="Palatino Linotype"/>
          <w:i/>
        </w:rPr>
      </w:pPr>
      <w:r w:rsidRPr="00E923E3">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rsidR="00DF0096" w:rsidRPr="00E923E3" w:rsidRDefault="00DF0096" w:rsidP="00DF0096">
      <w:pPr>
        <w:pStyle w:val="Sinespaciado"/>
        <w:ind w:left="851" w:right="851"/>
        <w:jc w:val="both"/>
        <w:rPr>
          <w:rFonts w:ascii="Palatino Linotype" w:hAnsi="Palatino Linotype"/>
          <w:i/>
        </w:rPr>
      </w:pPr>
    </w:p>
    <w:p w:rsidR="00DF0096" w:rsidRPr="00E923E3" w:rsidRDefault="00DF0096" w:rsidP="00DF0096">
      <w:pPr>
        <w:pStyle w:val="Sinespaciado"/>
        <w:ind w:left="851" w:right="851"/>
        <w:jc w:val="both"/>
        <w:rPr>
          <w:rFonts w:ascii="Palatino Linotype" w:hAnsi="Palatino Linotype"/>
          <w:i/>
        </w:rPr>
      </w:pPr>
      <w:r w:rsidRPr="00E923E3">
        <w:rPr>
          <w:rFonts w:ascii="Palatino Linotype" w:hAnsi="Palatino Linotype"/>
          <w:b/>
          <w:i/>
        </w:rPr>
        <w:lastRenderedPageBreak/>
        <w:t>Artículo 12.</w:t>
      </w:r>
      <w:r w:rsidRPr="00E923E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DF0096" w:rsidRPr="00E923E3" w:rsidRDefault="00DF0096" w:rsidP="00DF0096">
      <w:pPr>
        <w:pStyle w:val="Sinespaciado"/>
        <w:ind w:left="851" w:right="851"/>
        <w:jc w:val="both"/>
        <w:rPr>
          <w:rFonts w:ascii="Palatino Linotype" w:hAnsi="Palatino Linotype"/>
          <w:i/>
        </w:rPr>
      </w:pPr>
    </w:p>
    <w:p w:rsidR="00DF0096" w:rsidRPr="00E923E3" w:rsidRDefault="00DF0096" w:rsidP="00DF0096">
      <w:pPr>
        <w:pStyle w:val="Sinespaciado"/>
        <w:ind w:left="851" w:right="851"/>
        <w:jc w:val="both"/>
        <w:rPr>
          <w:rFonts w:ascii="Palatino Linotype" w:hAnsi="Palatino Linotype"/>
          <w:i/>
        </w:rPr>
      </w:pPr>
      <w:r w:rsidRPr="00E923E3">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F0096" w:rsidRPr="00E923E3" w:rsidRDefault="00DF0096" w:rsidP="00DF0096">
      <w:pPr>
        <w:pStyle w:val="Sinespaciado"/>
        <w:ind w:left="851" w:right="851"/>
        <w:jc w:val="both"/>
        <w:rPr>
          <w:rFonts w:ascii="Palatino Linotype" w:hAnsi="Palatino Linotype"/>
          <w:i/>
        </w:rPr>
      </w:pPr>
      <w:r w:rsidRPr="00E923E3">
        <w:rPr>
          <w:rFonts w:ascii="Palatino Linotype" w:hAnsi="Palatino Linotype"/>
          <w:i/>
        </w:rPr>
        <w:t>(…)</w:t>
      </w:r>
    </w:p>
    <w:p w:rsidR="00DF0096" w:rsidRPr="00E923E3" w:rsidRDefault="00DF0096" w:rsidP="00DF0096">
      <w:pPr>
        <w:pStyle w:val="Sinespaciado"/>
        <w:ind w:left="851" w:right="851"/>
        <w:jc w:val="both"/>
        <w:rPr>
          <w:rFonts w:ascii="Palatino Linotype" w:hAnsi="Palatino Linotype"/>
          <w:b/>
          <w:i/>
        </w:rPr>
      </w:pPr>
      <w:r w:rsidRPr="00E923E3">
        <w:rPr>
          <w:rFonts w:ascii="Palatino Linotype" w:hAnsi="Palatino Linotype"/>
          <w:b/>
          <w:i/>
        </w:rPr>
        <w:t xml:space="preserve">Artículo 24. </w:t>
      </w:r>
    </w:p>
    <w:p w:rsidR="00DF0096" w:rsidRPr="00E923E3" w:rsidRDefault="00DF0096" w:rsidP="00DF0096">
      <w:pPr>
        <w:pStyle w:val="Sinespaciado"/>
        <w:ind w:left="851" w:right="851"/>
        <w:jc w:val="both"/>
        <w:rPr>
          <w:rFonts w:ascii="Palatino Linotype" w:hAnsi="Palatino Linotype"/>
          <w:i/>
        </w:rPr>
      </w:pPr>
      <w:r w:rsidRPr="00E923E3">
        <w:rPr>
          <w:rFonts w:ascii="Palatino Linotype" w:hAnsi="Palatino Linotype"/>
          <w:i/>
        </w:rPr>
        <w:t>(…)</w:t>
      </w:r>
    </w:p>
    <w:p w:rsidR="00DF0096" w:rsidRPr="00E923E3" w:rsidRDefault="00DF0096" w:rsidP="00DF0096">
      <w:pPr>
        <w:pStyle w:val="Sinespaciado"/>
        <w:ind w:left="851" w:right="851"/>
        <w:jc w:val="both"/>
        <w:rPr>
          <w:rFonts w:ascii="Palatino Linotype" w:hAnsi="Palatino Linotype"/>
          <w:i/>
        </w:rPr>
      </w:pPr>
      <w:r w:rsidRPr="00E923E3">
        <w:rPr>
          <w:rFonts w:ascii="Palatino Linotype" w:hAnsi="Palatino Linotype"/>
          <w:i/>
        </w:rPr>
        <w:t>Los sujetos obligados solo proporcionarán la información pública que generen, administren o posean en el ejercicio de sus atribuciones.”</w:t>
      </w:r>
    </w:p>
    <w:p w:rsidR="00DF0096" w:rsidRPr="00E923E3" w:rsidRDefault="00DF0096" w:rsidP="00DF0096">
      <w:pPr>
        <w:pStyle w:val="Sinespaciado"/>
        <w:ind w:left="851" w:right="851"/>
        <w:jc w:val="both"/>
        <w:rPr>
          <w:rFonts w:ascii="Palatino Linotype" w:hAnsi="Palatino Linotype"/>
          <w:i/>
        </w:rPr>
      </w:pPr>
      <w:r w:rsidRPr="00E923E3">
        <w:rPr>
          <w:rFonts w:ascii="Palatino Linotype" w:hAnsi="Palatino Linotype"/>
          <w:i/>
        </w:rPr>
        <w:t>(…)</w:t>
      </w:r>
    </w:p>
    <w:p w:rsidR="00DF0096" w:rsidRPr="00E923E3" w:rsidRDefault="00DF0096" w:rsidP="00DF0096">
      <w:pPr>
        <w:pStyle w:val="Sinespaciado"/>
        <w:ind w:left="851" w:right="851"/>
        <w:jc w:val="both"/>
        <w:rPr>
          <w:rFonts w:ascii="Palatino Linotype" w:hAnsi="Palatino Linotype"/>
          <w:i/>
        </w:rPr>
      </w:pPr>
    </w:p>
    <w:p w:rsidR="00DF0096" w:rsidRPr="00E923E3" w:rsidRDefault="00DF0096" w:rsidP="00DF0096">
      <w:pPr>
        <w:pStyle w:val="Sinespaciado"/>
        <w:ind w:left="851" w:right="851"/>
        <w:jc w:val="both"/>
        <w:rPr>
          <w:rFonts w:ascii="Palatino Linotype" w:hAnsi="Palatino Linotype"/>
          <w:i/>
        </w:rPr>
      </w:pPr>
      <w:r w:rsidRPr="00E923E3">
        <w:rPr>
          <w:rFonts w:ascii="Palatino Linotype" w:hAnsi="Palatino Linotype"/>
          <w:b/>
          <w:i/>
        </w:rPr>
        <w:t>Artículo 160.</w:t>
      </w:r>
      <w:r w:rsidRPr="00E923E3">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F0096" w:rsidRPr="00E923E3" w:rsidRDefault="00DF0096" w:rsidP="00DF0096">
      <w:pPr>
        <w:pStyle w:val="Sinespaciado"/>
        <w:ind w:left="851" w:right="851"/>
        <w:jc w:val="both"/>
        <w:rPr>
          <w:rFonts w:ascii="Palatino Linotype" w:hAnsi="Palatino Linotype"/>
          <w:i/>
        </w:rPr>
      </w:pPr>
    </w:p>
    <w:p w:rsidR="00DF0096" w:rsidRPr="00E923E3" w:rsidRDefault="00DF0096" w:rsidP="00DF0096">
      <w:pPr>
        <w:pStyle w:val="Sinespaciado"/>
        <w:ind w:left="851" w:right="851"/>
        <w:jc w:val="both"/>
        <w:rPr>
          <w:rFonts w:ascii="Palatino Linotype" w:hAnsi="Palatino Linotype"/>
          <w:i/>
        </w:rPr>
      </w:pPr>
      <w:r w:rsidRPr="00E923E3">
        <w:rPr>
          <w:rFonts w:ascii="Palatino Linotype" w:hAnsi="Palatino Linotype"/>
          <w:i/>
        </w:rPr>
        <w:t>En caso que la información solicitada consista en bases de datos se deberá privilegiar la entrega de la misma en formatos abiertos.</w:t>
      </w:r>
    </w:p>
    <w:p w:rsidR="00DF0096" w:rsidRPr="00DB1D96" w:rsidRDefault="00DF0096" w:rsidP="00DF0096">
      <w:pPr>
        <w:pStyle w:val="Sinespaciado"/>
        <w:spacing w:line="360" w:lineRule="auto"/>
        <w:jc w:val="both"/>
        <w:rPr>
          <w:rFonts w:ascii="Palatino Linotype" w:hAnsi="Palatino Linotype"/>
        </w:rPr>
      </w:pPr>
    </w:p>
    <w:p w:rsidR="00DF0096" w:rsidRPr="00DB1D96" w:rsidRDefault="00DF0096" w:rsidP="00DF0096">
      <w:pPr>
        <w:pStyle w:val="Sinespaciado"/>
        <w:spacing w:line="360" w:lineRule="auto"/>
        <w:jc w:val="both"/>
        <w:rPr>
          <w:rFonts w:ascii="Palatino Linotype" w:hAnsi="Palatino Linotype"/>
        </w:rPr>
      </w:pPr>
      <w:r w:rsidRPr="00DB1D96">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B1D96">
        <w:rPr>
          <w:rFonts w:ascii="Palatino Linotype" w:hAnsi="Palatino Linotype"/>
          <w:bCs/>
        </w:rPr>
        <w:t>de la Ley local en la materia, que se reproduce de la siguiente forma</w:t>
      </w:r>
      <w:r w:rsidRPr="00DB1D96">
        <w:rPr>
          <w:rFonts w:ascii="Palatino Linotype" w:hAnsi="Palatino Linotype"/>
        </w:rPr>
        <w:t>:</w:t>
      </w:r>
    </w:p>
    <w:p w:rsidR="00DF0096" w:rsidRPr="00DB1D96" w:rsidRDefault="00DF0096" w:rsidP="00DF0096">
      <w:pPr>
        <w:pStyle w:val="Sinespaciado"/>
        <w:spacing w:line="360" w:lineRule="auto"/>
        <w:rPr>
          <w:rFonts w:ascii="Palatino Linotype" w:hAnsi="Palatino Linotype"/>
        </w:rPr>
      </w:pPr>
    </w:p>
    <w:p w:rsidR="00DF0096" w:rsidRPr="00E923E3" w:rsidRDefault="00DF0096" w:rsidP="00DF0096">
      <w:pPr>
        <w:pStyle w:val="Sinespaciado"/>
        <w:ind w:left="851" w:right="851"/>
        <w:jc w:val="both"/>
        <w:rPr>
          <w:rFonts w:ascii="Palatino Linotype" w:hAnsi="Palatino Linotype" w:cs="Arial"/>
          <w:i/>
        </w:rPr>
      </w:pPr>
      <w:r w:rsidRPr="00E923E3">
        <w:rPr>
          <w:rFonts w:ascii="Palatino Linotype" w:hAnsi="Palatino Linotype" w:cs="Arial"/>
          <w:b/>
          <w:i/>
        </w:rPr>
        <w:t>Artículo 166.</w:t>
      </w:r>
      <w:r w:rsidRPr="00E923E3">
        <w:rPr>
          <w:rFonts w:ascii="Palatino Linotype" w:hAnsi="Palatino Linotype" w:cs="Arial"/>
          <w:i/>
        </w:rPr>
        <w:t xml:space="preserve"> </w:t>
      </w:r>
      <w:r w:rsidRPr="00E923E3">
        <w:rPr>
          <w:rFonts w:ascii="Palatino Linotype" w:hAnsi="Palatino Linotype" w:cs="Arial"/>
          <w:b/>
          <w:i/>
          <w:u w:val="single"/>
        </w:rPr>
        <w:t>La obligación de acceso a la información pública se tendrá por cumplida cuando el solicitante tenga a su disposición la información requerida, o cuando realice la consulta de la misma en el lugar en el que ésta se localice.</w:t>
      </w:r>
    </w:p>
    <w:p w:rsidR="00DF0096" w:rsidRPr="00DB1D96" w:rsidRDefault="00DF0096" w:rsidP="00DF0096">
      <w:pPr>
        <w:pStyle w:val="Sinespaciado"/>
        <w:spacing w:line="360" w:lineRule="auto"/>
        <w:rPr>
          <w:rFonts w:ascii="Palatino Linotype" w:hAnsi="Palatino Linotype"/>
        </w:rPr>
      </w:pPr>
    </w:p>
    <w:p w:rsidR="00DF0096" w:rsidRPr="00DB1D96" w:rsidRDefault="00DF0096" w:rsidP="00DF0096">
      <w:pPr>
        <w:pStyle w:val="Sinespaciado"/>
        <w:spacing w:line="360" w:lineRule="auto"/>
        <w:jc w:val="both"/>
        <w:rPr>
          <w:rFonts w:ascii="Palatino Linotype" w:hAnsi="Palatino Linotype"/>
        </w:rPr>
      </w:pPr>
      <w:r w:rsidRPr="00DB1D96">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DF0096" w:rsidRPr="00DB1D96" w:rsidRDefault="00DF0096" w:rsidP="00DF0096">
      <w:pPr>
        <w:pStyle w:val="Sinespaciado"/>
        <w:spacing w:line="360" w:lineRule="auto"/>
        <w:jc w:val="both"/>
        <w:rPr>
          <w:rFonts w:ascii="Palatino Linotype" w:hAnsi="Palatino Linotype"/>
        </w:rPr>
      </w:pPr>
    </w:p>
    <w:p w:rsidR="00DF0096" w:rsidRPr="00E923E3" w:rsidRDefault="00DF0096" w:rsidP="00DF0096">
      <w:pPr>
        <w:pStyle w:val="Sinespaciado"/>
        <w:ind w:left="851" w:right="851"/>
        <w:jc w:val="both"/>
        <w:rPr>
          <w:rFonts w:ascii="Palatino Linotype" w:hAnsi="Palatino Linotype"/>
          <w:i/>
        </w:rPr>
      </w:pPr>
      <w:r w:rsidRPr="00E923E3">
        <w:rPr>
          <w:rFonts w:ascii="Palatino Linotype" w:hAnsi="Palatino Linotype"/>
          <w:b/>
          <w:i/>
        </w:rPr>
        <w:t>A</w:t>
      </w:r>
      <w:r w:rsidRPr="00E923E3">
        <w:rPr>
          <w:rFonts w:ascii="Palatino Linotype" w:hAnsi="Palatino Linotype"/>
          <w:b/>
          <w:bCs/>
          <w:i/>
        </w:rPr>
        <w:t>rtículo 24.</w:t>
      </w:r>
      <w:r w:rsidRPr="00E923E3">
        <w:rPr>
          <w:rFonts w:ascii="Palatino Linotype" w:hAnsi="Palatino Linotype"/>
          <w:bCs/>
          <w:i/>
        </w:rPr>
        <w:t xml:space="preserve"> </w:t>
      </w:r>
      <w:r w:rsidRPr="00E923E3">
        <w:rPr>
          <w:rFonts w:ascii="Palatino Linotype" w:hAnsi="Palatino Linotype"/>
          <w:i/>
        </w:rPr>
        <w:t>Para el cumplimiento de los objetivos de esta Ley, los sujetos obligados deberán cumplir con las siguientes obligaciones, según corresponda, de acuerdo a su naturaleza:</w:t>
      </w:r>
    </w:p>
    <w:p w:rsidR="00DF0096" w:rsidRDefault="00DF0096" w:rsidP="00DF0096">
      <w:pPr>
        <w:pStyle w:val="Sinespaciado"/>
        <w:ind w:left="851" w:right="851"/>
        <w:jc w:val="both"/>
        <w:rPr>
          <w:rFonts w:ascii="Palatino Linotype" w:hAnsi="Palatino Linotype"/>
          <w:i/>
        </w:rPr>
      </w:pPr>
      <w:r w:rsidRPr="00E923E3">
        <w:rPr>
          <w:rFonts w:ascii="Palatino Linotype" w:hAnsi="Palatino Linotype"/>
          <w:bCs/>
          <w:i/>
        </w:rPr>
        <w:t>(..</w:t>
      </w:r>
      <w:r w:rsidRPr="00E923E3">
        <w:rPr>
          <w:rFonts w:ascii="Palatino Linotype" w:hAnsi="Palatino Linotype"/>
          <w:i/>
        </w:rPr>
        <w:t>.)</w:t>
      </w:r>
    </w:p>
    <w:p w:rsidR="00DF0096" w:rsidRPr="00AB48CB" w:rsidRDefault="00DF0096" w:rsidP="00DF0096">
      <w:pPr>
        <w:pStyle w:val="Sinespaciado"/>
        <w:ind w:left="851" w:right="851"/>
        <w:jc w:val="both"/>
        <w:rPr>
          <w:rFonts w:ascii="Palatino Linotype" w:hAnsi="Palatino Linotype"/>
        </w:rPr>
      </w:pPr>
      <w:r w:rsidRPr="00E923E3">
        <w:rPr>
          <w:rFonts w:ascii="Palatino Linotype" w:hAnsi="Palatino Linotype"/>
          <w:bCs/>
          <w:i/>
        </w:rPr>
        <w:t>XI. Dar acceso a la información pública que le sea requerida, en los términos de la Ley General, esta Ley y demás disposiciones jurídicas aplicables</w:t>
      </w:r>
    </w:p>
    <w:p w:rsidR="00DF0096" w:rsidRDefault="00DF0096" w:rsidP="00DF0096">
      <w:pPr>
        <w:autoSpaceDE w:val="0"/>
        <w:autoSpaceDN w:val="0"/>
        <w:adjustRightInd w:val="0"/>
        <w:spacing w:after="0" w:line="360" w:lineRule="auto"/>
        <w:jc w:val="both"/>
        <w:rPr>
          <w:rFonts w:ascii="Palatino Linotype" w:hAnsi="Palatino Linotype" w:cs="Arial"/>
          <w:b/>
          <w:sz w:val="28"/>
          <w:szCs w:val="24"/>
        </w:rPr>
      </w:pPr>
    </w:p>
    <w:p w:rsidR="00DF0096" w:rsidRPr="00602972" w:rsidRDefault="00DF0096" w:rsidP="00DF0096">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w:t>
      </w:r>
      <w:r w:rsidRPr="00602972">
        <w:rPr>
          <w:rFonts w:ascii="Palatino Linotype" w:hAnsi="Palatino Linotype" w:cs="Arial"/>
          <w:b/>
          <w:sz w:val="28"/>
          <w:szCs w:val="24"/>
        </w:rPr>
        <w:t xml:space="preserve">O. </w:t>
      </w:r>
      <w:r w:rsidRPr="0087163A">
        <w:rPr>
          <w:rFonts w:ascii="Palatino Linotype" w:hAnsi="Palatino Linotype" w:cs="Arial"/>
          <w:b/>
          <w:sz w:val="28"/>
          <w:szCs w:val="28"/>
        </w:rPr>
        <w:t>De las causas de improcedencia.</w:t>
      </w:r>
    </w:p>
    <w:p w:rsidR="00DF0096" w:rsidRDefault="00DF0096" w:rsidP="00DF009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DF0096" w:rsidRDefault="00DF0096" w:rsidP="00DF009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DF0096" w:rsidRPr="00A46924" w:rsidRDefault="00DF0096" w:rsidP="00DF0096">
      <w:pPr>
        <w:pStyle w:val="Sinespaciado"/>
        <w:rPr>
          <w:sz w:val="14"/>
        </w:rPr>
      </w:pPr>
    </w:p>
    <w:p w:rsidR="00DF0096" w:rsidRDefault="00DF0096" w:rsidP="00DF009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DF0096" w:rsidRPr="002F3BBA" w:rsidRDefault="00DF0096" w:rsidP="00DF0096">
      <w:pPr>
        <w:pStyle w:val="Prrafodelista"/>
        <w:autoSpaceDE w:val="0"/>
        <w:autoSpaceDN w:val="0"/>
        <w:adjustRightInd w:val="0"/>
        <w:spacing w:line="360" w:lineRule="auto"/>
        <w:ind w:left="0"/>
        <w:jc w:val="both"/>
        <w:rPr>
          <w:rFonts w:ascii="Palatino Linotype" w:hAnsi="Palatino Linotype" w:cs="Arial"/>
        </w:rPr>
      </w:pPr>
    </w:p>
    <w:p w:rsidR="00DF0096" w:rsidRPr="00602972" w:rsidRDefault="00DF0096" w:rsidP="00DF0096">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rsidR="00DF0096" w:rsidRPr="00AD2A55" w:rsidRDefault="00DF0096" w:rsidP="00DF0096">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F0096" w:rsidRDefault="00DF0096" w:rsidP="00DF0096">
      <w:pPr>
        <w:pStyle w:val="Prrafodelista"/>
        <w:autoSpaceDE w:val="0"/>
        <w:autoSpaceDN w:val="0"/>
        <w:adjustRightInd w:val="0"/>
        <w:spacing w:line="360" w:lineRule="auto"/>
        <w:ind w:left="0"/>
        <w:jc w:val="both"/>
        <w:rPr>
          <w:rFonts w:ascii="Palatino Linotype" w:hAnsi="Palatino Linotype" w:cs="Arial"/>
        </w:rPr>
      </w:pPr>
    </w:p>
    <w:p w:rsidR="00DF0096" w:rsidRPr="00B76686" w:rsidRDefault="00DF0096" w:rsidP="00DF0096">
      <w:pPr>
        <w:autoSpaceDE w:val="0"/>
        <w:autoSpaceDN w:val="0"/>
        <w:adjustRightInd w:val="0"/>
        <w:spacing w:after="0" w:line="360" w:lineRule="auto"/>
        <w:jc w:val="both"/>
        <w:rPr>
          <w:rFonts w:ascii="Palatino Linotype" w:hAnsi="Palatino Linotype" w:cs="Arial"/>
          <w:sz w:val="24"/>
          <w:szCs w:val="24"/>
        </w:rPr>
      </w:pPr>
      <w:r w:rsidRPr="004E2A95">
        <w:rPr>
          <w:rFonts w:ascii="Palatino Linotype" w:hAnsi="Palatino Linotype" w:cs="Arial"/>
          <w:sz w:val="24"/>
        </w:rPr>
        <w:t xml:space="preserve">De manera previa al análisis del fondo de los asuntos que nos ocupan, en virtud de que las solicitudes son similares en cuanto a la naturaleza de lo requerido por </w:t>
      </w:r>
      <w:r>
        <w:rPr>
          <w:rFonts w:ascii="Palatino Linotype" w:hAnsi="Palatino Linotype" w:cs="Arial"/>
          <w:sz w:val="24"/>
        </w:rPr>
        <w:t>la parte</w:t>
      </w:r>
      <w:r w:rsidRPr="004E2A95">
        <w:rPr>
          <w:rFonts w:ascii="Palatino Linotype" w:hAnsi="Palatino Linotype" w:cs="Arial"/>
          <w:sz w:val="24"/>
        </w:rPr>
        <w:t xml:space="preserve"> </w:t>
      </w:r>
      <w:r w:rsidRPr="004E2A95">
        <w:rPr>
          <w:rFonts w:ascii="Palatino Linotype" w:hAnsi="Palatino Linotype" w:cs="Arial"/>
          <w:b/>
          <w:sz w:val="24"/>
        </w:rPr>
        <w:t>Recurrente</w:t>
      </w:r>
      <w:r w:rsidRPr="004E2A95">
        <w:rPr>
          <w:rFonts w:ascii="Palatino Linotype" w:hAnsi="Palatino Linotype" w:cs="Arial"/>
          <w:sz w:val="24"/>
        </w:rPr>
        <w:t>, se analizarán en conjunto en los párrafos subsecuentes.</w:t>
      </w:r>
    </w:p>
    <w:p w:rsidR="00DF0096" w:rsidRDefault="00DF0096" w:rsidP="00DF0096">
      <w:pPr>
        <w:spacing w:after="0" w:line="360" w:lineRule="auto"/>
        <w:jc w:val="both"/>
        <w:rPr>
          <w:rFonts w:ascii="Palatino Linotype" w:hAnsi="Palatino Linotype" w:cs="Arial"/>
          <w:sz w:val="24"/>
        </w:rPr>
      </w:pPr>
    </w:p>
    <w:p w:rsidR="00DF0096" w:rsidRDefault="00DF0096" w:rsidP="00DF009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Acotado lo anterior, nuestro estudio versará en determinar si el Sujeto obligado cuenta con las atribuciones de generar, poseer o administrar la información solicitada.</w:t>
      </w:r>
    </w:p>
    <w:p w:rsidR="00DF0096" w:rsidRPr="004851E1" w:rsidRDefault="00DF0096" w:rsidP="00DF0096">
      <w:pPr>
        <w:jc w:val="both"/>
        <w:rPr>
          <w:rFonts w:ascii="Palatino Linotype" w:hAnsi="Palatino Linotype"/>
          <w:sz w:val="24"/>
          <w:szCs w:val="24"/>
        </w:rPr>
      </w:pPr>
    </w:p>
    <w:p w:rsidR="00DF0096" w:rsidRPr="00242F52" w:rsidRDefault="00DF0096" w:rsidP="00242F52">
      <w:pPr>
        <w:autoSpaceDE w:val="0"/>
        <w:autoSpaceDN w:val="0"/>
        <w:adjustRightInd w:val="0"/>
        <w:spacing w:after="0" w:line="360" w:lineRule="auto"/>
        <w:jc w:val="both"/>
        <w:rPr>
          <w:rFonts w:ascii="Palatino Linotype" w:hAnsi="Palatino Linotype" w:cs="Arial"/>
          <w:sz w:val="24"/>
        </w:rPr>
      </w:pPr>
      <w:r w:rsidRPr="00AC0974">
        <w:rPr>
          <w:rFonts w:ascii="Palatino Linotype" w:hAnsi="Palatino Linotype" w:cs="Arial"/>
          <w:sz w:val="24"/>
        </w:rPr>
        <w:t>El requerimiento solicitad</w:t>
      </w:r>
      <w:r w:rsidR="00242F52">
        <w:rPr>
          <w:rFonts w:ascii="Palatino Linotype" w:hAnsi="Palatino Linotype" w:cs="Arial"/>
          <w:sz w:val="24"/>
        </w:rPr>
        <w:t xml:space="preserve">o versa en obtener </w:t>
      </w:r>
      <w:r w:rsidRPr="00242F52">
        <w:rPr>
          <w:rFonts w:ascii="Palatino Linotype" w:hAnsi="Palatino Linotype"/>
          <w:color w:val="000000"/>
          <w:sz w:val="24"/>
        </w:rPr>
        <w:t xml:space="preserve"> los correos electrónicos que recibió el presidente municipal en </w:t>
      </w:r>
      <w:r w:rsidR="00242F52" w:rsidRPr="00242F52">
        <w:rPr>
          <w:rFonts w:ascii="Palatino Linotype" w:hAnsi="Palatino Linotype"/>
          <w:color w:val="000000"/>
          <w:sz w:val="24"/>
        </w:rPr>
        <w:t>el mes de julio y octubre</w:t>
      </w:r>
      <w:r w:rsidRPr="00242F52">
        <w:rPr>
          <w:rFonts w:ascii="Palatino Linotype" w:hAnsi="Palatino Linotype"/>
          <w:color w:val="000000"/>
          <w:sz w:val="24"/>
        </w:rPr>
        <w:t xml:space="preserve"> de</w:t>
      </w:r>
      <w:r w:rsidR="00242F52" w:rsidRPr="00242F52">
        <w:rPr>
          <w:rFonts w:ascii="Palatino Linotype" w:hAnsi="Palatino Linotype"/>
          <w:color w:val="000000"/>
          <w:sz w:val="24"/>
        </w:rPr>
        <w:t xml:space="preserve"> este año</w:t>
      </w:r>
      <w:r w:rsidR="00242F52">
        <w:rPr>
          <w:rFonts w:ascii="Palatino Linotype" w:eastAsia="Times New Roman" w:hAnsi="Palatino Linotype" w:cs="Times New Roman"/>
          <w:sz w:val="24"/>
          <w:lang w:eastAsia="es-ES"/>
        </w:rPr>
        <w:t>.</w:t>
      </w:r>
    </w:p>
    <w:p w:rsidR="00DF0096" w:rsidRPr="00AC0974" w:rsidRDefault="00DF0096" w:rsidP="00DF0096">
      <w:pPr>
        <w:autoSpaceDE w:val="0"/>
        <w:autoSpaceDN w:val="0"/>
        <w:adjustRightInd w:val="0"/>
        <w:spacing w:after="0" w:line="360" w:lineRule="auto"/>
        <w:jc w:val="both"/>
        <w:rPr>
          <w:rFonts w:ascii="Palatino Linotype" w:hAnsi="Palatino Linotype" w:cs="Arial"/>
          <w:sz w:val="28"/>
          <w:szCs w:val="24"/>
        </w:rPr>
      </w:pPr>
    </w:p>
    <w:p w:rsidR="00DF0096" w:rsidRDefault="00DF0096" w:rsidP="00DF0096">
      <w:pPr>
        <w:spacing w:before="240" w:after="240" w:line="360" w:lineRule="auto"/>
        <w:jc w:val="both"/>
        <w:rPr>
          <w:rFonts w:ascii="Palatino Linotype" w:hAnsi="Palatino Linotype"/>
          <w:sz w:val="24"/>
        </w:rPr>
      </w:pPr>
      <w:r w:rsidRPr="00335F7D">
        <w:rPr>
          <w:rFonts w:ascii="Palatino Linotype" w:hAnsi="Palatino Linotype"/>
          <w:sz w:val="24"/>
        </w:rPr>
        <w:lastRenderedPageBreak/>
        <w:t xml:space="preserve">Por su parte, el </w:t>
      </w:r>
      <w:r w:rsidRPr="00335F7D">
        <w:rPr>
          <w:rFonts w:ascii="Palatino Linotype" w:hAnsi="Palatino Linotype"/>
          <w:b/>
          <w:sz w:val="24"/>
        </w:rPr>
        <w:t>SUJETO OBLIGADO</w:t>
      </w:r>
      <w:r w:rsidRPr="00335F7D">
        <w:rPr>
          <w:rFonts w:ascii="Palatino Linotype" w:hAnsi="Palatino Linotype"/>
          <w:sz w:val="24"/>
        </w:rPr>
        <w:t xml:space="preserve"> omitió dar respuesta al requerimiento del particular.  </w:t>
      </w:r>
    </w:p>
    <w:p w:rsidR="00DF0096" w:rsidRDefault="00DF0096" w:rsidP="00DF0096">
      <w:pPr>
        <w:spacing w:before="240" w:after="240" w:line="360" w:lineRule="auto"/>
        <w:jc w:val="both"/>
        <w:rPr>
          <w:rFonts w:ascii="Palatino Linotype" w:hAnsi="Palatino Linotype"/>
          <w:sz w:val="24"/>
        </w:rPr>
      </w:pPr>
      <w:r w:rsidRPr="00335F7D">
        <w:rPr>
          <w:rFonts w:ascii="Palatino Linotype" w:hAnsi="Palatino Linotype"/>
          <w:sz w:val="24"/>
        </w:rPr>
        <w:t xml:space="preserve">Inconforme por la falta de respuesta, </w:t>
      </w:r>
      <w:r w:rsidR="00EF6A6C">
        <w:rPr>
          <w:rFonts w:ascii="Palatino Linotype" w:hAnsi="Palatino Linotype"/>
          <w:sz w:val="24"/>
        </w:rPr>
        <w:t>la parte</w:t>
      </w:r>
      <w:r w:rsidRPr="00335F7D">
        <w:rPr>
          <w:rFonts w:ascii="Palatino Linotype" w:hAnsi="Palatino Linotype"/>
          <w:sz w:val="24"/>
        </w:rPr>
        <w:t xml:space="preserve"> </w:t>
      </w:r>
      <w:r w:rsidRPr="00335F7D">
        <w:rPr>
          <w:rFonts w:ascii="Palatino Linotype" w:hAnsi="Palatino Linotype"/>
          <w:b/>
          <w:sz w:val="24"/>
        </w:rPr>
        <w:t>R</w:t>
      </w:r>
      <w:r w:rsidR="00EF6A6C">
        <w:rPr>
          <w:rFonts w:ascii="Palatino Linotype" w:hAnsi="Palatino Linotype"/>
          <w:b/>
          <w:sz w:val="24"/>
        </w:rPr>
        <w:t>ecurrente</w:t>
      </w:r>
      <w:r w:rsidRPr="00335F7D">
        <w:rPr>
          <w:rFonts w:ascii="Palatino Linotype" w:hAnsi="Palatino Linotype"/>
          <w:sz w:val="24"/>
        </w:rPr>
        <w:t xml:space="preserve"> interpuso </w:t>
      </w:r>
      <w:r w:rsidR="00EF6A6C">
        <w:rPr>
          <w:rFonts w:ascii="Palatino Linotype" w:hAnsi="Palatino Linotype"/>
          <w:sz w:val="24"/>
        </w:rPr>
        <w:t>los</w:t>
      </w:r>
      <w:r w:rsidRPr="00335F7D">
        <w:rPr>
          <w:rFonts w:ascii="Palatino Linotype" w:hAnsi="Palatino Linotype"/>
          <w:sz w:val="24"/>
        </w:rPr>
        <w:t xml:space="preserve"> presente</w:t>
      </w:r>
      <w:r w:rsidR="00EF6A6C">
        <w:rPr>
          <w:rFonts w:ascii="Palatino Linotype" w:hAnsi="Palatino Linotype"/>
          <w:sz w:val="24"/>
        </w:rPr>
        <w:t>s</w:t>
      </w:r>
      <w:r w:rsidRPr="00335F7D">
        <w:rPr>
          <w:rFonts w:ascii="Palatino Linotype" w:hAnsi="Palatino Linotype"/>
          <w:sz w:val="24"/>
        </w:rPr>
        <w:t xml:space="preserve"> recurso</w:t>
      </w:r>
      <w:r w:rsidR="00EF6A6C">
        <w:rPr>
          <w:rFonts w:ascii="Palatino Linotype" w:hAnsi="Palatino Linotype"/>
          <w:sz w:val="24"/>
        </w:rPr>
        <w:t>s</w:t>
      </w:r>
      <w:r w:rsidRPr="00335F7D">
        <w:rPr>
          <w:rFonts w:ascii="Palatino Linotype" w:hAnsi="Palatino Linotype"/>
          <w:sz w:val="24"/>
        </w:rPr>
        <w:t xml:space="preserve"> de revisión en el que señaló como </w:t>
      </w:r>
      <w:r w:rsidRPr="00335F7D">
        <w:rPr>
          <w:rFonts w:ascii="Palatino Linotype" w:hAnsi="Palatino Linotype"/>
          <w:b/>
          <w:sz w:val="24"/>
        </w:rPr>
        <w:t>acto impugnado</w:t>
      </w:r>
      <w:r w:rsidRPr="00335F7D">
        <w:rPr>
          <w:rFonts w:ascii="Palatino Linotype" w:hAnsi="Palatino Linotype"/>
          <w:sz w:val="24"/>
        </w:rPr>
        <w:t xml:space="preserve"> </w:t>
      </w:r>
      <w:r w:rsidR="00EF6A6C">
        <w:rPr>
          <w:rFonts w:ascii="Palatino Linotype" w:hAnsi="Palatino Linotype"/>
          <w:sz w:val="24"/>
        </w:rPr>
        <w:t>m</w:t>
      </w:r>
      <w:r w:rsidRPr="00C440E2">
        <w:rPr>
          <w:rFonts w:ascii="Palatino Linotype" w:hAnsi="Palatino Linotype"/>
          <w:sz w:val="24"/>
        </w:rPr>
        <w:t>i solicitud no ha sido atendida por lo que mi derecho al acceso a la información con base en la ley de transparencia y constitución de los Estados Unidos Mexicanos se está v</w:t>
      </w:r>
      <w:r w:rsidR="00EF6A6C">
        <w:rPr>
          <w:rFonts w:ascii="Palatino Linotype" w:hAnsi="Palatino Linotype"/>
          <w:sz w:val="24"/>
        </w:rPr>
        <w:t>iolando al no dar una respuesta</w:t>
      </w:r>
      <w:r w:rsidRPr="00335F7D">
        <w:rPr>
          <w:rFonts w:ascii="Palatino Linotype" w:hAnsi="Palatino Linotype"/>
          <w:sz w:val="24"/>
        </w:rPr>
        <w:t xml:space="preserve"> y como </w:t>
      </w:r>
      <w:r w:rsidRPr="00335F7D">
        <w:rPr>
          <w:rFonts w:ascii="Palatino Linotype" w:hAnsi="Palatino Linotype"/>
          <w:b/>
          <w:sz w:val="24"/>
        </w:rPr>
        <w:t>motivo de inconformidad</w:t>
      </w:r>
      <w:r w:rsidRPr="00335F7D">
        <w:rPr>
          <w:rFonts w:ascii="Palatino Linotype" w:hAnsi="Palatino Linotype"/>
          <w:sz w:val="24"/>
        </w:rPr>
        <w:t xml:space="preserve"> </w:t>
      </w:r>
      <w:r>
        <w:rPr>
          <w:rFonts w:ascii="Palatino Linotype" w:hAnsi="Palatino Linotype"/>
          <w:sz w:val="24"/>
        </w:rPr>
        <w:t>n</w:t>
      </w:r>
      <w:r w:rsidRPr="00C440E2">
        <w:rPr>
          <w:rFonts w:ascii="Palatino Linotype" w:hAnsi="Palatino Linotype"/>
          <w:sz w:val="24"/>
        </w:rPr>
        <w:t>o atendieron mi solicitud</w:t>
      </w:r>
      <w:r w:rsidRPr="00335F7D">
        <w:rPr>
          <w:rFonts w:ascii="Palatino Linotype" w:hAnsi="Palatino Linotype"/>
          <w:sz w:val="24"/>
        </w:rPr>
        <w:t xml:space="preserve">. </w:t>
      </w:r>
    </w:p>
    <w:p w:rsidR="00DF0096" w:rsidRPr="00335F7D" w:rsidRDefault="00DF0096" w:rsidP="00DF0096">
      <w:pPr>
        <w:spacing w:before="240" w:after="240" w:line="360" w:lineRule="auto"/>
        <w:jc w:val="both"/>
        <w:rPr>
          <w:rFonts w:ascii="Palatino Linotype" w:hAnsi="Palatino Linotype"/>
          <w:sz w:val="24"/>
        </w:rPr>
      </w:pPr>
    </w:p>
    <w:p w:rsidR="00DF0096" w:rsidRPr="00364908" w:rsidRDefault="00DF0096" w:rsidP="00DF0096">
      <w:pPr>
        <w:spacing w:line="360" w:lineRule="auto"/>
        <w:ind w:right="49"/>
        <w:jc w:val="both"/>
        <w:rPr>
          <w:rFonts w:ascii="Palatino Linotype" w:hAnsi="Palatino Linotype" w:cs="Arial"/>
          <w:sz w:val="24"/>
          <w:szCs w:val="24"/>
        </w:rPr>
      </w:pPr>
      <w:r>
        <w:rPr>
          <w:rFonts w:ascii="Palatino Linotype" w:hAnsi="Palatino Linotype"/>
          <w:sz w:val="24"/>
        </w:rPr>
        <w:t>Derivado de</w:t>
      </w:r>
      <w:r w:rsidRPr="008074BC">
        <w:rPr>
          <w:rFonts w:ascii="Palatino Linotype" w:hAnsi="Palatino Linotype"/>
          <w:sz w:val="24"/>
        </w:rPr>
        <w:t xml:space="preserve"> lo an</w:t>
      </w:r>
      <w:r>
        <w:rPr>
          <w:rFonts w:ascii="Palatino Linotype" w:hAnsi="Palatino Linotype"/>
          <w:sz w:val="24"/>
        </w:rPr>
        <w:t>terior, es importante mencionar de</w:t>
      </w:r>
      <w:r w:rsidRPr="00364908">
        <w:rPr>
          <w:rFonts w:ascii="Palatino Linotype" w:hAnsi="Palatino Linotype" w:cs="Arial"/>
          <w:color w:val="000000"/>
          <w:sz w:val="24"/>
          <w:szCs w:val="24"/>
        </w:rPr>
        <w:t xml:space="preserve"> los correos electrónicos, la materia elemental del acceso a la información pública, consiste en que la información solicitada conste en un soporte documental en cualquiera de sus formas, a saber: e</w:t>
      </w:r>
      <w:r w:rsidRPr="00364908">
        <w:rPr>
          <w:rFonts w:ascii="Palatino Linotype" w:hAnsi="Palatino Linotype" w:cs="Arial"/>
          <w:sz w:val="24"/>
          <w:szCs w:val="24"/>
        </w:rPr>
        <w:t>xpedientes, estudios, actas, resoluciones, oficios, acuerdos, circulares, contratos, convenios, estadísticas o bien cualquier registro en posesión de los Sujetos Obligados</w:t>
      </w:r>
      <w:r w:rsidRPr="00364908">
        <w:rPr>
          <w:rFonts w:ascii="Palatino Linotype" w:hAnsi="Palatino Linotype" w:cs="Arial"/>
          <w:sz w:val="24"/>
          <w:szCs w:val="24"/>
          <w:u w:val="single"/>
        </w:rPr>
        <w:t>,</w:t>
      </w:r>
      <w:r w:rsidRPr="00364908">
        <w:rPr>
          <w:rFonts w:ascii="Palatino Linotype" w:hAnsi="Palatino Linotype" w:cs="Arial"/>
          <w:sz w:val="24"/>
          <w:szCs w:val="24"/>
        </w:rPr>
        <w:t xml:space="preserve"> en términos de lo previsto por el artículo 3 de la Ley de Transparencia y Acceso a la Información Pública del Estado de México y Municipios, que establece: </w:t>
      </w:r>
    </w:p>
    <w:p w:rsidR="00DF0096" w:rsidRPr="00364908" w:rsidRDefault="00DF0096" w:rsidP="00DF0096">
      <w:pPr>
        <w:autoSpaceDE w:val="0"/>
        <w:autoSpaceDN w:val="0"/>
        <w:adjustRightInd w:val="0"/>
        <w:spacing w:before="240" w:after="240" w:line="360" w:lineRule="auto"/>
        <w:ind w:left="851" w:right="851"/>
        <w:jc w:val="both"/>
        <w:rPr>
          <w:rFonts w:ascii="Palatino Linotype" w:hAnsi="Palatino Linotype" w:cs="Arial"/>
          <w:bCs/>
          <w:i/>
          <w:sz w:val="24"/>
          <w:szCs w:val="24"/>
        </w:rPr>
      </w:pPr>
      <w:r w:rsidRPr="00364908">
        <w:rPr>
          <w:rFonts w:ascii="Palatino Linotype" w:hAnsi="Palatino Linotype" w:cs="Arial"/>
          <w:bCs/>
          <w:i/>
          <w:sz w:val="24"/>
          <w:szCs w:val="24"/>
        </w:rPr>
        <w:t>“</w:t>
      </w:r>
      <w:r w:rsidRPr="00364908">
        <w:rPr>
          <w:rFonts w:ascii="Palatino Linotype" w:hAnsi="Palatino Linotype" w:cs="Arial"/>
          <w:b/>
          <w:bCs/>
          <w:i/>
          <w:sz w:val="24"/>
          <w:szCs w:val="24"/>
        </w:rPr>
        <w:t>Artículo 3.</w:t>
      </w:r>
      <w:r w:rsidRPr="00364908">
        <w:rPr>
          <w:rFonts w:ascii="Palatino Linotype" w:hAnsi="Palatino Linotype" w:cs="Arial"/>
          <w:bCs/>
          <w:i/>
          <w:sz w:val="24"/>
          <w:szCs w:val="24"/>
        </w:rPr>
        <w:t xml:space="preserve"> Para los efectos de la presente Ley se entenderá por:</w:t>
      </w:r>
    </w:p>
    <w:p w:rsidR="00DF0096" w:rsidRPr="00364908" w:rsidRDefault="00DF0096" w:rsidP="00DF0096">
      <w:pPr>
        <w:autoSpaceDE w:val="0"/>
        <w:autoSpaceDN w:val="0"/>
        <w:adjustRightInd w:val="0"/>
        <w:spacing w:before="240" w:after="240" w:line="360" w:lineRule="auto"/>
        <w:ind w:left="851" w:right="851"/>
        <w:jc w:val="both"/>
        <w:rPr>
          <w:rFonts w:ascii="Palatino Linotype" w:hAnsi="Palatino Linotype" w:cs="Arial"/>
          <w:bCs/>
          <w:i/>
          <w:sz w:val="24"/>
          <w:szCs w:val="24"/>
        </w:rPr>
      </w:pPr>
      <w:r w:rsidRPr="00364908">
        <w:rPr>
          <w:rFonts w:ascii="Palatino Linotype" w:hAnsi="Palatino Linotype" w:cs="Arial"/>
          <w:bCs/>
          <w:i/>
          <w:sz w:val="24"/>
          <w:szCs w:val="24"/>
        </w:rPr>
        <w:t>...</w:t>
      </w:r>
    </w:p>
    <w:p w:rsidR="00DF0096" w:rsidRPr="00364908" w:rsidRDefault="00DF0096" w:rsidP="00DF0096">
      <w:pPr>
        <w:autoSpaceDE w:val="0"/>
        <w:autoSpaceDN w:val="0"/>
        <w:adjustRightInd w:val="0"/>
        <w:spacing w:before="240" w:after="240" w:line="360" w:lineRule="auto"/>
        <w:ind w:left="851" w:right="851"/>
        <w:jc w:val="both"/>
        <w:rPr>
          <w:rFonts w:ascii="Palatino Linotype" w:hAnsi="Palatino Linotype" w:cs="Arial"/>
          <w:bCs/>
          <w:i/>
          <w:sz w:val="24"/>
          <w:szCs w:val="24"/>
        </w:rPr>
      </w:pPr>
      <w:r w:rsidRPr="00364908">
        <w:rPr>
          <w:rFonts w:ascii="Palatino Linotype" w:hAnsi="Palatino Linotype" w:cs="Arial"/>
          <w:bCs/>
          <w:i/>
          <w:sz w:val="24"/>
          <w:szCs w:val="24"/>
        </w:rPr>
        <w:t xml:space="preserve">XI. </w:t>
      </w:r>
      <w:r w:rsidRPr="00364908">
        <w:rPr>
          <w:rFonts w:ascii="Palatino Linotype" w:hAnsi="Palatino Linotype" w:cs="Arial"/>
          <w:b/>
          <w:bCs/>
          <w:i/>
          <w:sz w:val="24"/>
          <w:szCs w:val="24"/>
        </w:rPr>
        <w:t>Documento:</w:t>
      </w:r>
      <w:r w:rsidRPr="00364908">
        <w:rPr>
          <w:rFonts w:ascii="Palatino Linotype" w:hAnsi="Palatino Linotype" w:cs="Arial"/>
          <w:bCs/>
          <w:i/>
          <w:sz w:val="24"/>
          <w:szCs w:val="24"/>
        </w:rPr>
        <w:t xml:space="preserve"> Los expedientes, reportes, estudios,</w:t>
      </w:r>
      <w:r w:rsidRPr="00364908">
        <w:rPr>
          <w:rFonts w:ascii="Palatino Linotype" w:hAnsi="Palatino Linotype" w:cs="Arial"/>
          <w:b/>
          <w:bCs/>
          <w:i/>
          <w:sz w:val="24"/>
          <w:szCs w:val="24"/>
        </w:rPr>
        <w:t xml:space="preserve"> </w:t>
      </w:r>
      <w:r w:rsidRPr="00364908">
        <w:rPr>
          <w:rFonts w:ascii="Palatino Linotype" w:hAnsi="Palatino Linotype" w:cs="Arial"/>
          <w:bCs/>
          <w:i/>
          <w:sz w:val="24"/>
          <w:szCs w:val="24"/>
        </w:rPr>
        <w:t xml:space="preserve">actas, resoluciones, oficios, correspondencia, acuerdos, directivas, directrices, </w:t>
      </w:r>
      <w:r w:rsidRPr="00364908">
        <w:rPr>
          <w:rFonts w:ascii="Palatino Linotype" w:hAnsi="Palatino Linotype" w:cs="Arial"/>
          <w:bCs/>
          <w:i/>
          <w:sz w:val="24"/>
          <w:szCs w:val="24"/>
        </w:rPr>
        <w:lastRenderedPageBreak/>
        <w:t xml:space="preserve">circulares, contratos, convenios, instructivos, notas, memorandos, estadísticas </w:t>
      </w:r>
      <w:r w:rsidRPr="00364908">
        <w:rPr>
          <w:rFonts w:ascii="Palatino Linotype" w:hAnsi="Palatino Linotype" w:cs="Arial"/>
          <w:b/>
          <w:bCs/>
          <w:i/>
          <w:sz w:val="24"/>
          <w:szCs w:val="24"/>
        </w:rPr>
        <w:t xml:space="preserve">o bien, cualquier otro registro que documente el ejercicio de las facultades, funciones y competencias </w:t>
      </w:r>
      <w:r w:rsidRPr="00364908">
        <w:rPr>
          <w:rFonts w:ascii="Palatino Linotype" w:hAnsi="Palatino Linotype" w:cs="Arial"/>
          <w:bCs/>
          <w:i/>
          <w:sz w:val="24"/>
          <w:szCs w:val="24"/>
        </w:rPr>
        <w:t xml:space="preserve">de los sujetos obligados, sus servidores públicos e integrantes, sin importar su fuente o fecha de elaboración. Los documentos podrán estar en cualquier medio, sea escrito, impreso, sonoro, visual, </w:t>
      </w:r>
      <w:r w:rsidRPr="00364908">
        <w:rPr>
          <w:rFonts w:ascii="Palatino Linotype" w:hAnsi="Palatino Linotype" w:cs="Arial"/>
          <w:b/>
          <w:bCs/>
          <w:i/>
          <w:sz w:val="24"/>
          <w:szCs w:val="24"/>
        </w:rPr>
        <w:t>electrónico, informático</w:t>
      </w:r>
      <w:r w:rsidRPr="00364908">
        <w:rPr>
          <w:rFonts w:ascii="Palatino Linotype" w:hAnsi="Palatino Linotype" w:cs="Arial"/>
          <w:bCs/>
          <w:i/>
          <w:sz w:val="24"/>
          <w:szCs w:val="24"/>
        </w:rPr>
        <w:t xml:space="preserve"> u holográfico;</w:t>
      </w:r>
    </w:p>
    <w:p w:rsidR="00DF0096" w:rsidRPr="00364908" w:rsidRDefault="00DF0096" w:rsidP="00DF0096">
      <w:pPr>
        <w:autoSpaceDE w:val="0"/>
        <w:autoSpaceDN w:val="0"/>
        <w:adjustRightInd w:val="0"/>
        <w:spacing w:before="240" w:after="240" w:line="360" w:lineRule="auto"/>
        <w:ind w:left="851" w:right="851"/>
        <w:jc w:val="both"/>
        <w:rPr>
          <w:rFonts w:ascii="Palatino Linotype" w:hAnsi="Palatino Linotype" w:cs="Arial"/>
          <w:b/>
          <w:bCs/>
          <w:i/>
          <w:sz w:val="24"/>
          <w:szCs w:val="24"/>
        </w:rPr>
      </w:pPr>
      <w:r w:rsidRPr="00364908">
        <w:rPr>
          <w:rFonts w:ascii="Palatino Linotype" w:hAnsi="Palatino Linotype" w:cs="Arial"/>
          <w:b/>
          <w:bCs/>
          <w:i/>
          <w:sz w:val="24"/>
          <w:szCs w:val="24"/>
        </w:rPr>
        <w:t>...”</w:t>
      </w:r>
    </w:p>
    <w:p w:rsidR="00DF0096" w:rsidRPr="00364908" w:rsidRDefault="00DF0096" w:rsidP="00DF0096">
      <w:pPr>
        <w:autoSpaceDE w:val="0"/>
        <w:autoSpaceDN w:val="0"/>
        <w:adjustRightInd w:val="0"/>
        <w:spacing w:before="240" w:after="240"/>
        <w:ind w:left="851" w:right="851"/>
        <w:jc w:val="both"/>
        <w:rPr>
          <w:rFonts w:ascii="Palatino Linotype" w:hAnsi="Palatino Linotype" w:cs="Arial"/>
          <w:bCs/>
          <w:sz w:val="24"/>
          <w:szCs w:val="24"/>
        </w:rPr>
      </w:pPr>
      <w:r w:rsidRPr="00364908">
        <w:rPr>
          <w:rFonts w:ascii="Palatino Linotype" w:hAnsi="Palatino Linotype" w:cs="Arial"/>
          <w:bCs/>
          <w:sz w:val="24"/>
          <w:szCs w:val="24"/>
        </w:rPr>
        <w:t>(Énfasis añadido)</w:t>
      </w:r>
    </w:p>
    <w:p w:rsidR="00DF0096" w:rsidRPr="00364908" w:rsidRDefault="00DF0096" w:rsidP="00DF0096">
      <w:pPr>
        <w:autoSpaceDE w:val="0"/>
        <w:autoSpaceDN w:val="0"/>
        <w:adjustRightInd w:val="0"/>
        <w:spacing w:before="240" w:after="240"/>
        <w:ind w:left="709" w:right="851"/>
        <w:jc w:val="both"/>
        <w:rPr>
          <w:rFonts w:ascii="Palatino Linotype" w:hAnsi="Palatino Linotype" w:cs="Arial"/>
          <w:color w:val="000000"/>
          <w:sz w:val="24"/>
          <w:szCs w:val="24"/>
        </w:rPr>
      </w:pPr>
    </w:p>
    <w:p w:rsidR="00DF0096" w:rsidRDefault="00DF0096" w:rsidP="00DF0096">
      <w:pPr>
        <w:pStyle w:val="Prrafodelista"/>
        <w:spacing w:line="360" w:lineRule="auto"/>
        <w:ind w:left="0" w:right="34"/>
        <w:contextualSpacing/>
        <w:jc w:val="both"/>
        <w:rPr>
          <w:rFonts w:ascii="Palatino Linotype" w:hAnsi="Palatino Linotype"/>
          <w:color w:val="000000"/>
        </w:rPr>
      </w:pPr>
      <w:r w:rsidRPr="00364908">
        <w:rPr>
          <w:rFonts w:ascii="Palatino Linotype" w:hAnsi="Palatino Linotype"/>
          <w:color w:val="000000"/>
        </w:rPr>
        <w:t xml:space="preserve">Ahora bien, de una búsqueda efectuada por esta Ponencia Resolutora al directorio del sitio del </w:t>
      </w:r>
      <w:r w:rsidR="00EF6A6C">
        <w:rPr>
          <w:rFonts w:ascii="Palatino Linotype" w:hAnsi="Palatino Linotype"/>
          <w:b/>
          <w:color w:val="000000"/>
        </w:rPr>
        <w:t>Sujeto Obl</w:t>
      </w:r>
      <w:r>
        <w:rPr>
          <w:rFonts w:ascii="Palatino Linotype" w:hAnsi="Palatino Linotype"/>
          <w:b/>
          <w:color w:val="000000"/>
        </w:rPr>
        <w:t>igado</w:t>
      </w:r>
      <w:r w:rsidRPr="00364908">
        <w:rPr>
          <w:rFonts w:ascii="Palatino Linotype" w:hAnsi="Palatino Linotype"/>
          <w:b/>
          <w:color w:val="000000"/>
        </w:rPr>
        <w:t xml:space="preserve"> </w:t>
      </w:r>
      <w:r w:rsidRPr="00364908">
        <w:rPr>
          <w:rFonts w:ascii="Palatino Linotype" w:hAnsi="Palatino Linotype"/>
          <w:color w:val="000000"/>
        </w:rPr>
        <w:t xml:space="preserve">en la página de Información Pública de Oficio Mexiquense (IPOMEX), </w:t>
      </w:r>
      <w:hyperlink r:id="rId7" w:history="1">
        <w:r w:rsidRPr="00351510">
          <w:rPr>
            <w:rStyle w:val="Hipervnculo"/>
            <w:rFonts w:ascii="Palatino Linotype" w:eastAsiaTheme="majorEastAsia" w:hAnsi="Palatino Linotype"/>
          </w:rPr>
          <w:t>https://www.ipomex.org.mx/ipo3/lgt/indice/ISIDROFABELA/art_92_vii/0/0/21871.web</w:t>
        </w:r>
      </w:hyperlink>
      <w:r>
        <w:rPr>
          <w:rFonts w:ascii="Palatino Linotype" w:hAnsi="Palatino Linotype"/>
        </w:rPr>
        <w:t>,</w:t>
      </w:r>
      <w:r>
        <w:t xml:space="preserve"> </w:t>
      </w:r>
      <w:r w:rsidRPr="00364908">
        <w:rPr>
          <w:rFonts w:ascii="Palatino Linotype" w:hAnsi="Palatino Linotype"/>
          <w:color w:val="000000"/>
        </w:rPr>
        <w:t xml:space="preserve">se aprecia que </w:t>
      </w:r>
      <w:r>
        <w:rPr>
          <w:rFonts w:ascii="Palatino Linotype" w:hAnsi="Palatino Linotype"/>
          <w:color w:val="000000"/>
        </w:rPr>
        <w:t>el área</w:t>
      </w:r>
      <w:r w:rsidRPr="00364908">
        <w:rPr>
          <w:rFonts w:ascii="Palatino Linotype" w:hAnsi="Palatino Linotype"/>
          <w:color w:val="000000"/>
        </w:rPr>
        <w:t xml:space="preserve"> que ocupa el presente estudio, efectivamente cuentan con una cuenta de correo electrónico institucional, como se aprecia:</w:t>
      </w:r>
    </w:p>
    <w:p w:rsidR="00DF0096" w:rsidRPr="00364908" w:rsidRDefault="00DF0096" w:rsidP="00DF0096">
      <w:pPr>
        <w:pStyle w:val="Prrafodelista"/>
        <w:spacing w:line="360" w:lineRule="auto"/>
        <w:ind w:left="0" w:right="34"/>
        <w:contextualSpacing/>
        <w:jc w:val="center"/>
        <w:rPr>
          <w:rFonts w:ascii="Palatino Linotype" w:hAnsi="Palatino Linotype" w:cs="Arial"/>
        </w:rPr>
      </w:pPr>
      <w:r>
        <w:rPr>
          <w:noProof/>
          <w:lang w:val="es-MX" w:eastAsia="es-MX"/>
        </w:rPr>
        <w:lastRenderedPageBreak/>
        <mc:AlternateContent>
          <mc:Choice Requires="wps">
            <w:drawing>
              <wp:anchor distT="0" distB="0" distL="114300" distR="114300" simplePos="0" relativeHeight="251666432" behindDoc="0" locked="0" layoutInCell="1" allowOverlap="1" wp14:anchorId="3B97B23D" wp14:editId="459D933E">
                <wp:simplePos x="0" y="0"/>
                <wp:positionH relativeFrom="column">
                  <wp:posOffset>3440107</wp:posOffset>
                </wp:positionH>
                <wp:positionV relativeFrom="paragraph">
                  <wp:posOffset>3923161</wp:posOffset>
                </wp:positionV>
                <wp:extent cx="715993" cy="198407"/>
                <wp:effectExtent l="19050" t="19050" r="27305" b="30480"/>
                <wp:wrapNone/>
                <wp:docPr id="8" name="Flecha izquierda 8"/>
                <wp:cNvGraphicFramePr/>
                <a:graphic xmlns:a="http://schemas.openxmlformats.org/drawingml/2006/main">
                  <a:graphicData uri="http://schemas.microsoft.com/office/word/2010/wordprocessingShape">
                    <wps:wsp>
                      <wps:cNvSpPr/>
                      <wps:spPr>
                        <a:xfrm>
                          <a:off x="0" y="0"/>
                          <a:ext cx="715993" cy="198407"/>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8F86D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8" o:spid="_x0000_s1026" type="#_x0000_t66" style="position:absolute;margin-left:270.85pt;margin-top:308.9pt;width:56.4pt;height:15.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" adj="2993" fillcolor="red" strokecolor="red" strokeweight="1pt"/>
            </w:pict>
          </mc:Fallback>
        </mc:AlternateContent>
      </w:r>
      <w:r>
        <w:rPr>
          <w:noProof/>
          <w:lang w:val="es-MX" w:eastAsia="es-MX"/>
        </w:rPr>
        <w:drawing>
          <wp:inline distT="0" distB="0" distL="0" distR="0" wp14:anchorId="49269D7F" wp14:editId="6974E128">
            <wp:extent cx="5441064" cy="4882551"/>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1962" t="13849" r="4612" b="20919"/>
                    <a:stretch/>
                  </pic:blipFill>
                  <pic:spPr bwMode="auto">
                    <a:xfrm>
                      <a:off x="0" y="0"/>
                      <a:ext cx="5460786" cy="4900249"/>
                    </a:xfrm>
                    <a:prstGeom prst="rect">
                      <a:avLst/>
                    </a:prstGeom>
                    <a:ln>
                      <a:noFill/>
                    </a:ln>
                    <a:extLst>
                      <a:ext uri="{53640926-AAD7-44D8-BBD7-CCE9431645EC}">
                        <a14:shadowObscured xmlns:a14="http://schemas.microsoft.com/office/drawing/2010/main"/>
                      </a:ext>
                    </a:extLst>
                  </pic:spPr>
                </pic:pic>
              </a:graphicData>
            </a:graphic>
          </wp:inline>
        </w:drawing>
      </w:r>
    </w:p>
    <w:p w:rsidR="00DF0096" w:rsidRPr="00463341" w:rsidRDefault="00DF0096" w:rsidP="00DF0096">
      <w:pPr>
        <w:pStyle w:val="Prrafodelista"/>
        <w:spacing w:line="360" w:lineRule="auto"/>
        <w:ind w:left="0" w:right="34"/>
        <w:contextualSpacing/>
        <w:jc w:val="both"/>
        <w:rPr>
          <w:rFonts w:ascii="Palatino Linotype" w:hAnsi="Palatino Linotype" w:cs="Arial"/>
          <w:color w:val="000000"/>
        </w:rPr>
      </w:pPr>
      <w:r w:rsidRPr="00364908">
        <w:rPr>
          <w:rFonts w:ascii="Palatino Linotype" w:hAnsi="Palatino Linotype"/>
          <w:color w:val="000000"/>
        </w:rPr>
        <w:t>Acotado lo anterior, es de señalarse que  dada las funciones y la propia y especial naturaleza de las funciones, atribuciones y tareas de</w:t>
      </w:r>
      <w:r>
        <w:rPr>
          <w:rFonts w:ascii="Palatino Linotype" w:hAnsi="Palatino Linotype"/>
          <w:color w:val="000000"/>
        </w:rPr>
        <w:t>l</w:t>
      </w:r>
      <w:r w:rsidRPr="00364908">
        <w:rPr>
          <w:rFonts w:ascii="Palatino Linotype" w:hAnsi="Palatino Linotype"/>
          <w:color w:val="000000"/>
        </w:rPr>
        <w:t xml:space="preserve"> </w:t>
      </w:r>
      <w:r>
        <w:rPr>
          <w:rFonts w:ascii="Palatino Linotype" w:hAnsi="Palatino Linotype"/>
          <w:color w:val="000000"/>
        </w:rPr>
        <w:t>presidente</w:t>
      </w:r>
      <w:r w:rsidRPr="00364908">
        <w:rPr>
          <w:rFonts w:ascii="Palatino Linotype" w:hAnsi="Palatino Linotype"/>
          <w:color w:val="000000"/>
        </w:rPr>
        <w:t xml:space="preserve"> municipal, existe la alta probabilidad de que en los correos consten </w:t>
      </w:r>
      <w:r w:rsidRPr="00364908">
        <w:rPr>
          <w:rFonts w:ascii="Palatino Linotype" w:hAnsi="Palatino Linotype" w:cs="Arial"/>
          <w:color w:val="000000"/>
        </w:rPr>
        <w:t xml:space="preserve">nombres de particulares en su carácter de destinatarios o remitentes, así como diversos datos personales, incluso sensibles, los cuales aún y cuando consten en correos electrónicos institucionales, no los hace públicos, por lo que continúan siendo datos personales susceptibles de ser protegidos, incluso, aquellos asuntos tratados en el correo electrónico de referencia que pudieran ser considerados de carácter </w:t>
      </w:r>
      <w:r w:rsidRPr="00364908">
        <w:rPr>
          <w:rFonts w:ascii="Palatino Linotype" w:hAnsi="Palatino Linotype" w:cs="Arial"/>
          <w:color w:val="000000"/>
        </w:rPr>
        <w:lastRenderedPageBreak/>
        <w:t xml:space="preserve">privado, </w:t>
      </w:r>
      <w:r w:rsidRPr="00463341">
        <w:rPr>
          <w:rFonts w:ascii="Palatino Linotype" w:hAnsi="Palatino Linotype" w:cs="Arial"/>
          <w:b/>
          <w:color w:val="000000"/>
          <w:u w:val="single"/>
        </w:rPr>
        <w:t>deberán consecuentemente clasificarse como confidencial</w:t>
      </w:r>
      <w:r w:rsidRPr="00364908">
        <w:rPr>
          <w:rFonts w:ascii="Palatino Linotype" w:hAnsi="Palatino Linotype" w:cs="Arial"/>
          <w:color w:val="000000"/>
        </w:rPr>
        <w:t xml:space="preserve">, en virtud de </w:t>
      </w:r>
      <w:r w:rsidRPr="00463341">
        <w:rPr>
          <w:rFonts w:ascii="Palatino Linotype" w:hAnsi="Palatino Linotype" w:cs="Arial"/>
          <w:color w:val="000000"/>
        </w:rPr>
        <w:t>las comunicaciones sostenidas entre ambas partes</w:t>
      </w:r>
      <w:r w:rsidRPr="00364908">
        <w:rPr>
          <w:rFonts w:ascii="Palatino Linotype" w:hAnsi="Palatino Linotype" w:cs="Arial"/>
          <w:color w:val="000000"/>
        </w:rPr>
        <w:t xml:space="preserve">, motivo por el cual de ser el caso, el </w:t>
      </w:r>
      <w:r w:rsidRPr="00463341">
        <w:rPr>
          <w:rFonts w:ascii="Palatino Linotype" w:hAnsi="Palatino Linotype" w:cs="Arial"/>
          <w:color w:val="000000"/>
        </w:rPr>
        <w:t>Sujeto Obligado</w:t>
      </w:r>
      <w:r w:rsidRPr="00364908">
        <w:rPr>
          <w:rFonts w:ascii="Palatino Linotype" w:hAnsi="Palatino Linotype" w:cs="Arial"/>
          <w:color w:val="000000"/>
        </w:rPr>
        <w:t xml:space="preserve"> deberá abstenerse de remitirlos al particular, </w:t>
      </w:r>
      <w:r w:rsidRPr="00463341">
        <w:rPr>
          <w:rFonts w:ascii="Palatino Linotype" w:hAnsi="Palatino Linotype" w:cs="Arial"/>
          <w:color w:val="000000"/>
        </w:rPr>
        <w:t>emitiendo para ello el acuerdo respectivo en términos del considerando consecutivo y salvaguardar la debida protección de datos personales.</w:t>
      </w:r>
    </w:p>
    <w:p w:rsidR="00DF0096" w:rsidRPr="00364908" w:rsidRDefault="00DF0096" w:rsidP="00DF0096">
      <w:pPr>
        <w:pStyle w:val="Prrafodelista"/>
        <w:spacing w:line="360" w:lineRule="auto"/>
        <w:ind w:left="0" w:right="34"/>
        <w:contextualSpacing/>
        <w:jc w:val="both"/>
        <w:rPr>
          <w:rFonts w:ascii="Palatino Linotype" w:hAnsi="Palatino Linotype" w:cs="Arial"/>
          <w:color w:val="000000"/>
        </w:rPr>
      </w:pPr>
    </w:p>
    <w:p w:rsidR="00DF0096" w:rsidRPr="00364908" w:rsidRDefault="00DF0096" w:rsidP="00DF0096">
      <w:pPr>
        <w:pStyle w:val="Prrafodelista"/>
        <w:spacing w:line="360" w:lineRule="auto"/>
        <w:ind w:left="0" w:right="34"/>
        <w:contextualSpacing/>
        <w:jc w:val="both"/>
        <w:rPr>
          <w:rFonts w:ascii="Palatino Linotype" w:hAnsi="Palatino Linotype" w:cs="Arial"/>
          <w:color w:val="000000" w:themeColor="text1"/>
        </w:rPr>
      </w:pPr>
      <w:r w:rsidRPr="00364908">
        <w:rPr>
          <w:rFonts w:ascii="Palatino Linotype" w:hAnsi="Palatino Linotype" w:cs="Arial"/>
          <w:color w:val="000000" w:themeColor="text1"/>
        </w:rPr>
        <w:t>Asimismo es de señalar que, los correos electrónicos de los servidores públicos, relacionados con sus atribuciones jurídicas, constituye información pública a la cual se puede acceder, ya que registran el ejercicio de sus facultades o actividades; se encuentran en medios electrónicos o informáticos y contienen información que los sujetos obligados generaron, obtuvieron, adquirieron, transformaron o conservaron por cualquier título.</w:t>
      </w:r>
    </w:p>
    <w:p w:rsidR="00DF0096" w:rsidRPr="00364908" w:rsidRDefault="00DF0096" w:rsidP="00DF0096">
      <w:pPr>
        <w:pStyle w:val="Prrafodelista"/>
        <w:jc w:val="both"/>
        <w:rPr>
          <w:rFonts w:ascii="Palatino Linotype" w:hAnsi="Palatino Linotype" w:cs="Arial"/>
          <w:color w:val="000000" w:themeColor="text1"/>
        </w:rPr>
      </w:pPr>
    </w:p>
    <w:p w:rsidR="00DF0096" w:rsidRPr="00364908" w:rsidRDefault="00DF0096" w:rsidP="00DF0096">
      <w:pPr>
        <w:pStyle w:val="Prrafodelista"/>
        <w:spacing w:line="360" w:lineRule="auto"/>
        <w:ind w:left="0" w:right="34"/>
        <w:contextualSpacing/>
        <w:jc w:val="both"/>
        <w:rPr>
          <w:rFonts w:ascii="Palatino Linotype" w:hAnsi="Palatino Linotype" w:cs="Arial"/>
          <w:color w:val="000000" w:themeColor="text1"/>
        </w:rPr>
      </w:pPr>
      <w:r w:rsidRPr="00364908">
        <w:rPr>
          <w:rFonts w:ascii="Palatino Linotype" w:hAnsi="Palatino Linotype" w:cs="Arial"/>
          <w:color w:val="000000" w:themeColor="text1"/>
        </w:rPr>
        <w:t>Sirve de apoyo para robustecer lo anterior, el comunicado emitido por el Instituto Nacional de Transparencia, Acceso a la Información, y Protección de Datos Personales (INAI), en fecha siete de septiembre de dos mil dieciséis</w:t>
      </w:r>
      <w:r w:rsidRPr="00364908">
        <w:rPr>
          <w:rFonts w:ascii="Palatino Linotype" w:hAnsi="Palatino Linotype"/>
          <w:color w:val="000000" w:themeColor="text1"/>
        </w:rPr>
        <w:footnoteReference w:id="2"/>
      </w:r>
      <w:r w:rsidRPr="00364908">
        <w:rPr>
          <w:rFonts w:ascii="Palatino Linotype" w:hAnsi="Palatino Linotype" w:cs="Arial"/>
          <w:color w:val="000000" w:themeColor="text1"/>
        </w:rPr>
        <w:t xml:space="preserve"> que a la letra señala: </w:t>
      </w:r>
    </w:p>
    <w:p w:rsidR="00DF0096" w:rsidRPr="00364908" w:rsidRDefault="00DF0096" w:rsidP="00DF0096">
      <w:pPr>
        <w:pStyle w:val="Prrafodelista"/>
        <w:jc w:val="both"/>
        <w:rPr>
          <w:rFonts w:ascii="Palatino Linotype" w:hAnsi="Palatino Linotype" w:cs="Arial"/>
          <w:color w:val="000000" w:themeColor="text1"/>
        </w:rPr>
      </w:pPr>
    </w:p>
    <w:p w:rsidR="00DF0096" w:rsidRPr="00364908" w:rsidRDefault="00DF0096" w:rsidP="00DF0096">
      <w:pPr>
        <w:spacing w:line="360" w:lineRule="auto"/>
        <w:ind w:left="851" w:right="567"/>
        <w:jc w:val="both"/>
        <w:rPr>
          <w:rFonts w:ascii="Palatino Linotype" w:hAnsi="Palatino Linotype"/>
          <w:b/>
          <w:i/>
          <w:color w:val="000000" w:themeColor="text1"/>
          <w:sz w:val="24"/>
          <w:szCs w:val="24"/>
        </w:rPr>
      </w:pPr>
      <w:r w:rsidRPr="00364908">
        <w:rPr>
          <w:rFonts w:ascii="Palatino Linotype" w:hAnsi="Palatino Linotype"/>
          <w:b/>
          <w:i/>
          <w:color w:val="000000" w:themeColor="text1"/>
          <w:sz w:val="24"/>
          <w:szCs w:val="24"/>
        </w:rPr>
        <w:t>CORREOS ELECTRÓNICOS INSTITUCIONALES DE SERVIDORES PÚBLICOS, INFORMACIÓN A LA QUE SE PUEDE ACCEDER: ACUÑA LLAMAS</w:t>
      </w:r>
    </w:p>
    <w:p w:rsidR="00DF0096" w:rsidRPr="00364908" w:rsidRDefault="00DF0096" w:rsidP="00DF0096">
      <w:pPr>
        <w:spacing w:line="360" w:lineRule="auto"/>
        <w:ind w:left="851" w:right="567"/>
        <w:jc w:val="both"/>
        <w:rPr>
          <w:rFonts w:ascii="Palatino Linotype" w:hAnsi="Palatino Linotype"/>
          <w:b/>
          <w:i/>
          <w:color w:val="000000" w:themeColor="text1"/>
          <w:sz w:val="24"/>
          <w:szCs w:val="24"/>
        </w:rPr>
      </w:pPr>
      <w:r w:rsidRPr="00364908">
        <w:rPr>
          <w:rFonts w:ascii="Palatino Linotype" w:hAnsi="Palatino Linotype"/>
          <w:b/>
          <w:i/>
          <w:color w:val="000000" w:themeColor="text1"/>
          <w:sz w:val="24"/>
          <w:szCs w:val="24"/>
        </w:rPr>
        <w:t>…</w:t>
      </w:r>
    </w:p>
    <w:p w:rsidR="00DF0096" w:rsidRPr="00364908" w:rsidRDefault="00DF0096" w:rsidP="00DF0096">
      <w:pPr>
        <w:spacing w:line="360" w:lineRule="auto"/>
        <w:ind w:left="851" w:right="567"/>
        <w:jc w:val="both"/>
        <w:rPr>
          <w:rFonts w:ascii="Palatino Linotype" w:hAnsi="Palatino Linotype"/>
          <w:i/>
          <w:color w:val="000000" w:themeColor="text1"/>
          <w:sz w:val="24"/>
          <w:szCs w:val="24"/>
        </w:rPr>
      </w:pPr>
      <w:r w:rsidRPr="00364908">
        <w:rPr>
          <w:rFonts w:ascii="Palatino Linotype" w:hAnsi="Palatino Linotype"/>
          <w:i/>
          <w:color w:val="000000" w:themeColor="text1"/>
          <w:sz w:val="24"/>
          <w:szCs w:val="24"/>
          <w:u w:val="single"/>
        </w:rPr>
        <w:lastRenderedPageBreak/>
        <w:t>La información registrada por los servidores públicos que está depositada en mensajes de las cuentas institucionales de correo electrónico se considera información gubernamenta</w:t>
      </w:r>
      <w:r w:rsidRPr="00364908">
        <w:rPr>
          <w:rFonts w:ascii="Palatino Linotype" w:hAnsi="Palatino Linotype"/>
          <w:i/>
          <w:color w:val="000000" w:themeColor="text1"/>
          <w:sz w:val="24"/>
          <w:szCs w:val="24"/>
        </w:rPr>
        <w:t>l, explicó.</w:t>
      </w:r>
    </w:p>
    <w:p w:rsidR="00DF0096" w:rsidRDefault="00DF0096" w:rsidP="00DF0096">
      <w:pPr>
        <w:spacing w:line="360" w:lineRule="auto"/>
        <w:ind w:left="851" w:right="567"/>
        <w:jc w:val="both"/>
        <w:rPr>
          <w:rFonts w:ascii="Palatino Linotype" w:hAnsi="Palatino Linotype"/>
          <w:i/>
          <w:color w:val="000000" w:themeColor="text1"/>
          <w:sz w:val="24"/>
          <w:szCs w:val="24"/>
        </w:rPr>
      </w:pPr>
      <w:r w:rsidRPr="00364908">
        <w:rPr>
          <w:rFonts w:ascii="Palatino Linotype" w:hAnsi="Palatino Linotype"/>
          <w:i/>
          <w:color w:val="000000" w:themeColor="text1"/>
          <w:sz w:val="24"/>
          <w:szCs w:val="24"/>
        </w:rPr>
        <w:t>El comisionado del INAI manifestó que si bien el correo electrónico es un medio de comunicación, no es por sí un repositorio de información, por lo que es necesario que en el caso de los correos oficiales, valorados como documentos de archivo se realice un respaldo de la información, a fin de conservar información que transparente el quehacer de los servidores públicos.</w:t>
      </w:r>
    </w:p>
    <w:p w:rsidR="00DF0096" w:rsidRPr="00364908" w:rsidRDefault="00DF0096" w:rsidP="00DF0096">
      <w:pPr>
        <w:spacing w:line="360" w:lineRule="auto"/>
        <w:ind w:left="851" w:right="567"/>
        <w:jc w:val="both"/>
        <w:rPr>
          <w:rFonts w:ascii="Palatino Linotype" w:hAnsi="Palatino Linotype"/>
          <w:i/>
          <w:color w:val="000000" w:themeColor="text1"/>
          <w:sz w:val="24"/>
          <w:szCs w:val="24"/>
        </w:rPr>
      </w:pPr>
    </w:p>
    <w:p w:rsidR="00DF0096" w:rsidRPr="00364908" w:rsidRDefault="00DF0096" w:rsidP="00DF0096">
      <w:pPr>
        <w:pStyle w:val="Prrafodelista"/>
        <w:spacing w:line="360" w:lineRule="auto"/>
        <w:ind w:left="0" w:right="34"/>
        <w:contextualSpacing/>
        <w:jc w:val="both"/>
        <w:rPr>
          <w:rFonts w:ascii="Palatino Linotype" w:hAnsi="Palatino Linotype"/>
          <w:color w:val="000000" w:themeColor="text1"/>
        </w:rPr>
      </w:pPr>
      <w:r w:rsidRPr="00364908">
        <w:rPr>
          <w:rFonts w:ascii="Palatino Linotype" w:hAnsi="Palatino Linotype" w:cs="Arial"/>
          <w:color w:val="000000" w:themeColor="text1"/>
        </w:rPr>
        <w:t>Comunicado que tiene relación con el criterio</w:t>
      </w:r>
      <w:r w:rsidRPr="00364908">
        <w:rPr>
          <w:rFonts w:ascii="Palatino Linotype" w:hAnsi="Palatino Linotype"/>
          <w:color w:val="000000" w:themeColor="text1"/>
        </w:rPr>
        <w:t xml:space="preserve"> 8/10 emitido por el entonces Instituto Federal de Acceso a la Información (IFAI) ahora Instituto Nacional de Transparencia, Acceso a la Información, y Protección de Datos Personales (INAI),  a la letra dispone lo siguiente: </w:t>
      </w:r>
    </w:p>
    <w:p w:rsidR="00DF0096" w:rsidRPr="00364908" w:rsidRDefault="00DF0096" w:rsidP="00DF0096">
      <w:pPr>
        <w:spacing w:before="240" w:after="240" w:line="360" w:lineRule="auto"/>
        <w:ind w:left="709" w:right="567"/>
        <w:jc w:val="both"/>
        <w:rPr>
          <w:rFonts w:ascii="Palatino Linotype" w:hAnsi="Palatino Linotype"/>
          <w:i/>
          <w:color w:val="000000" w:themeColor="text1"/>
          <w:sz w:val="24"/>
          <w:szCs w:val="24"/>
        </w:rPr>
      </w:pPr>
      <w:r w:rsidRPr="00364908">
        <w:rPr>
          <w:rFonts w:ascii="Palatino Linotype" w:hAnsi="Palatino Linotype"/>
          <w:i/>
          <w:color w:val="000000" w:themeColor="text1"/>
          <w:sz w:val="24"/>
          <w:szCs w:val="24"/>
        </w:rPr>
        <w:t>“</w:t>
      </w:r>
      <w:r w:rsidRPr="00364908">
        <w:rPr>
          <w:rFonts w:ascii="Palatino Linotype" w:hAnsi="Palatino Linotype"/>
          <w:b/>
          <w:i/>
          <w:color w:val="000000" w:themeColor="text1"/>
          <w:sz w:val="24"/>
          <w:szCs w:val="24"/>
        </w:rPr>
        <w:t xml:space="preserve">Correos electrónicos que constituyen documentos susceptibles de acceso a la información. </w:t>
      </w:r>
      <w:r w:rsidRPr="00364908">
        <w:rPr>
          <w:rFonts w:ascii="Palatino Linotype" w:hAnsi="Palatino Linotype"/>
          <w:i/>
          <w:color w:val="000000" w:themeColor="text1"/>
          <w:sz w:val="24"/>
          <w:szCs w:val="24"/>
        </w:rPr>
        <w:t xml:space="preserve">Las comunicaciones enviadas y recibidas a través de correos electrónicos institucionales, </w:t>
      </w:r>
      <w:r w:rsidRPr="00364908">
        <w:rPr>
          <w:rFonts w:ascii="Palatino Linotype" w:hAnsi="Palatino Linotype"/>
          <w:b/>
          <w:i/>
          <w:color w:val="000000" w:themeColor="text1"/>
          <w:sz w:val="24"/>
          <w:szCs w:val="24"/>
          <w:u w:val="single"/>
        </w:rPr>
        <w:t>incluidos los archivos adjuntos, que registran información relativa a un hecho, acto administrativo, jurídico, fiscal o contable, generado, recibido o conservado bajo cualquier título</w:t>
      </w:r>
      <w:r w:rsidRPr="00364908">
        <w:rPr>
          <w:rFonts w:ascii="Palatino Linotype" w:hAnsi="Palatino Linotype"/>
          <w:i/>
          <w:color w:val="000000" w:themeColor="text1"/>
          <w:sz w:val="24"/>
          <w:szCs w:val="24"/>
        </w:rPr>
        <w:t xml:space="preserve">,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w:t>
      </w:r>
      <w:r w:rsidRPr="00364908">
        <w:rPr>
          <w:rFonts w:ascii="Palatino Linotype" w:hAnsi="Palatino Linotype"/>
          <w:i/>
          <w:color w:val="000000" w:themeColor="text1"/>
          <w:sz w:val="24"/>
          <w:szCs w:val="24"/>
        </w:rPr>
        <w:lastRenderedPageBreak/>
        <w:t>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w:t>
      </w:r>
    </w:p>
    <w:p w:rsidR="00DF0096" w:rsidRDefault="00DF0096" w:rsidP="00DF0096">
      <w:pPr>
        <w:pStyle w:val="Prrafodelista"/>
        <w:spacing w:line="360" w:lineRule="auto"/>
        <w:ind w:left="0" w:right="34"/>
        <w:contextualSpacing/>
        <w:jc w:val="both"/>
        <w:rPr>
          <w:rFonts w:ascii="Palatino Linotype" w:hAnsi="Palatino Linotype" w:cs="Arial"/>
          <w:color w:val="000000" w:themeColor="text1"/>
        </w:rPr>
      </w:pPr>
    </w:p>
    <w:p w:rsidR="00DF0096" w:rsidRPr="00364908" w:rsidRDefault="00DF0096" w:rsidP="00DF0096">
      <w:pPr>
        <w:pStyle w:val="Prrafodelista"/>
        <w:spacing w:line="360" w:lineRule="auto"/>
        <w:ind w:left="0" w:right="34"/>
        <w:contextualSpacing/>
        <w:jc w:val="both"/>
        <w:rPr>
          <w:rFonts w:ascii="Palatino Linotype" w:hAnsi="Palatino Linotype" w:cs="Arial"/>
          <w:color w:val="000000" w:themeColor="text1"/>
        </w:rPr>
      </w:pPr>
      <w:r w:rsidRPr="00364908">
        <w:rPr>
          <w:rFonts w:ascii="Palatino Linotype" w:hAnsi="Palatino Linotype" w:cs="Arial"/>
          <w:color w:val="000000" w:themeColor="text1"/>
        </w:rPr>
        <w:t xml:space="preserve">De lo que se desprende que, la información solicitada por la ahora recurrente constituye información pública, siempre y cuando este contenida en correos electrónicos institucionales </w:t>
      </w:r>
      <w:r w:rsidRPr="00463341">
        <w:rPr>
          <w:rFonts w:ascii="Palatino Linotype" w:hAnsi="Palatino Linotype" w:cs="Arial"/>
          <w:color w:val="000000" w:themeColor="text1"/>
        </w:rPr>
        <w:t>o los destinados para tal efecto</w:t>
      </w:r>
      <w:r w:rsidRPr="00364908">
        <w:rPr>
          <w:rFonts w:ascii="Palatino Linotype" w:hAnsi="Palatino Linotype" w:cs="Arial"/>
          <w:color w:val="000000" w:themeColor="text1"/>
        </w:rPr>
        <w:t xml:space="preserve"> en ejercicio de sus atribuciones, son documentos públicos susceptibles de acceso, ya que registran el ejercicio de sus facultades o actividades; se encuentran en medios electrónicos o informáticos y contienen información que los sujetos obligados generaron, obtuvieron, adquirieron, transformaron o conservaron por cualquier título.</w:t>
      </w:r>
    </w:p>
    <w:p w:rsidR="00DF0096" w:rsidRPr="00364908" w:rsidRDefault="00DF0096" w:rsidP="00DF0096">
      <w:pPr>
        <w:pStyle w:val="Prrafodelista"/>
        <w:autoSpaceDE w:val="0"/>
        <w:autoSpaceDN w:val="0"/>
        <w:adjustRightInd w:val="0"/>
        <w:spacing w:before="240" w:after="240" w:line="360" w:lineRule="auto"/>
        <w:ind w:left="426"/>
        <w:jc w:val="both"/>
        <w:rPr>
          <w:rFonts w:ascii="Palatino Linotype" w:hAnsi="Palatino Linotype" w:cs="Arial"/>
          <w:color w:val="000000" w:themeColor="text1"/>
        </w:rPr>
      </w:pPr>
    </w:p>
    <w:p w:rsidR="00DF0096" w:rsidRPr="00364908" w:rsidRDefault="00DF0096" w:rsidP="00DF0096">
      <w:pPr>
        <w:pStyle w:val="Prrafodelista"/>
        <w:spacing w:line="360" w:lineRule="auto"/>
        <w:ind w:left="0" w:right="34"/>
        <w:contextualSpacing/>
        <w:jc w:val="both"/>
        <w:rPr>
          <w:rFonts w:ascii="Palatino Linotype" w:hAnsi="Palatino Linotype" w:cs="Arial"/>
          <w:color w:val="000000" w:themeColor="text1"/>
        </w:rPr>
      </w:pPr>
      <w:r w:rsidRPr="00364908">
        <w:rPr>
          <w:rFonts w:ascii="Palatino Linotype" w:hAnsi="Palatino Linotype" w:cs="Arial"/>
          <w:color w:val="000000" w:themeColor="text1"/>
        </w:rPr>
        <w:t xml:space="preserve">Una vez concluido que la información solicitada constituye información pública, y  toda vez que el </w:t>
      </w:r>
      <w:r>
        <w:rPr>
          <w:rFonts w:ascii="Palatino Linotype" w:hAnsi="Palatino Linotype" w:cs="Arial"/>
          <w:b/>
          <w:color w:val="000000" w:themeColor="text1"/>
        </w:rPr>
        <w:t>Sujeto Obligado</w:t>
      </w:r>
      <w:r w:rsidRPr="00364908">
        <w:rPr>
          <w:rFonts w:ascii="Palatino Linotype" w:hAnsi="Palatino Linotype" w:cs="Arial"/>
          <w:color w:val="000000" w:themeColor="text1"/>
        </w:rPr>
        <w:t xml:space="preserve">, </w:t>
      </w:r>
      <w:r>
        <w:rPr>
          <w:rFonts w:ascii="Palatino Linotype" w:hAnsi="Palatino Linotype" w:cs="Arial"/>
          <w:color w:val="000000" w:themeColor="text1"/>
        </w:rPr>
        <w:t>no se pronunció al respecto</w:t>
      </w:r>
      <w:r w:rsidRPr="00364908">
        <w:rPr>
          <w:rFonts w:ascii="Palatino Linotype" w:hAnsi="Palatino Linotype" w:cs="Arial"/>
          <w:color w:val="000000" w:themeColor="text1"/>
        </w:rPr>
        <w:t xml:space="preserve"> y de la cual se advierte información pública toda vez que consta en documentos electrónicos conservados en instrumentos tecnológicos, de conformidad con los artículos 4, y 6 de la </w:t>
      </w:r>
      <w:r w:rsidRPr="00364908">
        <w:rPr>
          <w:rFonts w:ascii="Palatino Linotype" w:hAnsi="Palatino Linotype"/>
          <w:b/>
          <w:color w:val="000000" w:themeColor="text1"/>
        </w:rPr>
        <w:t xml:space="preserve">Ley de Documentos Administrativos e Históricos del Estado de México </w:t>
      </w:r>
      <w:r w:rsidRPr="00364908">
        <w:rPr>
          <w:rFonts w:ascii="Palatino Linotype" w:hAnsi="Palatino Linotype"/>
          <w:color w:val="000000" w:themeColor="text1"/>
        </w:rPr>
        <w:t>que a la letra disponen:</w:t>
      </w:r>
    </w:p>
    <w:p w:rsidR="00DF0096" w:rsidRPr="00364908" w:rsidRDefault="00DF0096" w:rsidP="00DF0096">
      <w:pPr>
        <w:pStyle w:val="Prrafodelista"/>
        <w:jc w:val="both"/>
        <w:rPr>
          <w:rFonts w:ascii="Palatino Linotype" w:hAnsi="Palatino Linotype" w:cs="Arial"/>
          <w:color w:val="000000" w:themeColor="text1"/>
        </w:rPr>
      </w:pPr>
    </w:p>
    <w:p w:rsidR="00DF0096" w:rsidRPr="00364908" w:rsidRDefault="00DF0096" w:rsidP="00DF0096">
      <w:pPr>
        <w:spacing w:line="360" w:lineRule="auto"/>
        <w:ind w:left="567" w:right="567"/>
        <w:jc w:val="both"/>
        <w:rPr>
          <w:rFonts w:ascii="Palatino Linotype" w:hAnsi="Palatino Linotype"/>
          <w:i/>
          <w:color w:val="000000" w:themeColor="text1"/>
          <w:sz w:val="24"/>
          <w:szCs w:val="24"/>
        </w:rPr>
      </w:pPr>
      <w:r w:rsidRPr="00364908">
        <w:rPr>
          <w:rFonts w:ascii="Palatino Linotype" w:hAnsi="Palatino Linotype"/>
          <w:b/>
          <w:i/>
          <w:color w:val="000000" w:themeColor="text1"/>
          <w:sz w:val="24"/>
          <w:szCs w:val="24"/>
        </w:rPr>
        <w:t xml:space="preserve">Artículo 4. </w:t>
      </w:r>
      <w:r w:rsidRPr="00364908">
        <w:rPr>
          <w:rFonts w:ascii="Palatino Linotype" w:hAnsi="Palatino Linotype"/>
          <w:i/>
          <w:color w:val="000000" w:themeColor="text1"/>
          <w:sz w:val="24"/>
          <w:szCs w:val="24"/>
        </w:rPr>
        <w:t xml:space="preserve">Todo documento que realicen los servidores públicos, deberá depositarse en </w:t>
      </w:r>
      <w:r w:rsidRPr="00364908">
        <w:rPr>
          <w:rFonts w:ascii="Palatino Linotype" w:hAnsi="Palatino Linotype"/>
          <w:b/>
          <w:i/>
          <w:color w:val="000000" w:themeColor="text1"/>
          <w:sz w:val="24"/>
          <w:szCs w:val="24"/>
        </w:rPr>
        <w:t xml:space="preserve">los archivos de trámite correspondientes o en instrumentos tecnológicos que permitan la conservación de </w:t>
      </w:r>
      <w:r w:rsidRPr="00364908">
        <w:rPr>
          <w:rFonts w:ascii="Palatino Linotype" w:hAnsi="Palatino Linotype"/>
          <w:b/>
          <w:i/>
          <w:color w:val="000000" w:themeColor="text1"/>
          <w:sz w:val="24"/>
          <w:szCs w:val="24"/>
          <w:u w:val="single"/>
        </w:rPr>
        <w:lastRenderedPageBreak/>
        <w:t>documentos electrónicos</w:t>
      </w:r>
      <w:r w:rsidRPr="00364908">
        <w:rPr>
          <w:rFonts w:ascii="Palatino Linotype" w:hAnsi="Palatino Linotype"/>
          <w:i/>
          <w:color w:val="000000" w:themeColor="text1"/>
          <w:sz w:val="24"/>
          <w:szCs w:val="24"/>
        </w:rPr>
        <w:t>, en la forma y términos previstos por esta Ley, y demás disposiciones administrativas que se dicten al respecto.</w:t>
      </w:r>
    </w:p>
    <w:p w:rsidR="00DF0096" w:rsidRPr="00364908" w:rsidRDefault="00DF0096" w:rsidP="00DF0096">
      <w:pPr>
        <w:spacing w:line="360" w:lineRule="auto"/>
        <w:ind w:left="567" w:right="567"/>
        <w:jc w:val="both"/>
        <w:rPr>
          <w:rFonts w:ascii="Palatino Linotype" w:hAnsi="Palatino Linotype"/>
          <w:i/>
          <w:color w:val="000000" w:themeColor="text1"/>
          <w:sz w:val="24"/>
          <w:szCs w:val="24"/>
        </w:rPr>
      </w:pPr>
      <w:r w:rsidRPr="00364908">
        <w:rPr>
          <w:rFonts w:ascii="Palatino Linotype" w:hAnsi="Palatino Linotype"/>
          <w:b/>
          <w:i/>
          <w:color w:val="000000" w:themeColor="text1"/>
          <w:sz w:val="24"/>
          <w:szCs w:val="24"/>
        </w:rPr>
        <w:t>Artículo 6.</w:t>
      </w:r>
      <w:r w:rsidRPr="00364908">
        <w:rPr>
          <w:rFonts w:ascii="Palatino Linotype" w:hAnsi="Palatino Linotype"/>
          <w:i/>
          <w:color w:val="000000" w:themeColor="text1"/>
          <w:sz w:val="24"/>
          <w:szCs w:val="24"/>
        </w:rPr>
        <w:t xml:space="preserve">- Los usuarios tendrán acceso a la información de los documentos, conforme a lo dispuesto por la ley de la materia. </w:t>
      </w:r>
    </w:p>
    <w:p w:rsidR="00DF0096" w:rsidRPr="00364908" w:rsidRDefault="00DF0096" w:rsidP="00DF0096">
      <w:pPr>
        <w:pStyle w:val="Prrafodelista"/>
        <w:shd w:val="clear" w:color="auto" w:fill="FFFFFF"/>
        <w:tabs>
          <w:tab w:val="left" w:pos="567"/>
        </w:tabs>
        <w:spacing w:after="101" w:line="360" w:lineRule="auto"/>
        <w:ind w:left="0"/>
        <w:jc w:val="both"/>
        <w:rPr>
          <w:rFonts w:ascii="Palatino Linotype" w:hAnsi="Palatino Linotype" w:cs="Arial"/>
          <w:color w:val="000000" w:themeColor="text1"/>
          <w:lang w:eastAsia="es-MX"/>
        </w:rPr>
      </w:pPr>
    </w:p>
    <w:p w:rsidR="00DF0096" w:rsidRPr="00364908" w:rsidRDefault="00DF0096" w:rsidP="00DF0096">
      <w:pPr>
        <w:pStyle w:val="Prrafodelista"/>
        <w:spacing w:line="360" w:lineRule="auto"/>
        <w:ind w:left="0" w:right="34"/>
        <w:contextualSpacing/>
        <w:jc w:val="both"/>
        <w:rPr>
          <w:rFonts w:ascii="Palatino Linotype" w:hAnsi="Palatino Linotype" w:cs="Arial"/>
          <w:color w:val="000000" w:themeColor="text1"/>
          <w:lang w:eastAsia="es-MX"/>
        </w:rPr>
      </w:pPr>
      <w:r w:rsidRPr="00364908">
        <w:rPr>
          <w:rFonts w:ascii="Palatino Linotype" w:hAnsi="Palatino Linotype" w:cs="Arial"/>
          <w:color w:val="000000" w:themeColor="text1"/>
          <w:lang w:eastAsia="es-MX"/>
        </w:rPr>
        <w:t xml:space="preserve">Correlativo a ello los </w:t>
      </w:r>
      <w:r w:rsidRPr="00364908">
        <w:rPr>
          <w:rFonts w:ascii="Palatino Linotype" w:hAnsi="Palatino Linotype"/>
          <w:b/>
          <w:bCs/>
          <w:color w:val="000000" w:themeColor="text1"/>
          <w:shd w:val="clear" w:color="auto" w:fill="FFFFFF"/>
        </w:rPr>
        <w:t>Lineamientos para la Organización</w:t>
      </w:r>
      <w:r w:rsidRPr="00364908">
        <w:rPr>
          <w:rStyle w:val="apple-converted-space"/>
          <w:rFonts w:ascii="Palatino Linotype" w:hAnsi="Palatino Linotype"/>
          <w:b/>
          <w:bCs/>
          <w:color w:val="000000" w:themeColor="text1"/>
          <w:shd w:val="clear" w:color="auto" w:fill="FFFFFF"/>
        </w:rPr>
        <w:t xml:space="preserve"> </w:t>
      </w:r>
      <w:r w:rsidRPr="00364908">
        <w:rPr>
          <w:rFonts w:ascii="Palatino Linotype" w:hAnsi="Palatino Linotype"/>
          <w:b/>
          <w:bCs/>
          <w:color w:val="000000" w:themeColor="text1"/>
          <w:shd w:val="clear" w:color="auto" w:fill="FFFFFF"/>
        </w:rPr>
        <w:t>y Conservación de Archivos</w:t>
      </w:r>
      <w:r w:rsidRPr="00364908">
        <w:rPr>
          <w:rFonts w:ascii="Palatino Linotype" w:hAnsi="Palatino Linotype"/>
          <w:bCs/>
          <w:color w:val="000000" w:themeColor="text1"/>
          <w:shd w:val="clear" w:color="auto" w:fill="FFFFFF"/>
        </w:rPr>
        <w:t xml:space="preserve"> aprobados por el </w:t>
      </w:r>
      <w:r w:rsidRPr="00364908">
        <w:rPr>
          <w:rFonts w:ascii="Palatino Linotype" w:hAnsi="Palatino Linotype" w:cs="Arial"/>
          <w:color w:val="000000" w:themeColor="text1"/>
          <w:lang w:eastAsia="es-MX"/>
        </w:rPr>
        <w:t xml:space="preserve">por el Consejo Nacional del Sistema Nacional de Transparencia </w:t>
      </w:r>
      <w:r w:rsidRPr="00364908">
        <w:rPr>
          <w:rFonts w:ascii="Palatino Linotype" w:hAnsi="Palatino Linotype"/>
          <w:color w:val="000000" w:themeColor="text1"/>
        </w:rPr>
        <w:t>Acceso a la Información Pública y</w:t>
      </w:r>
      <w:r w:rsidRPr="00364908">
        <w:rPr>
          <w:rStyle w:val="apple-converted-space"/>
          <w:rFonts w:ascii="Palatino Linotype" w:hAnsi="Palatino Linotype"/>
          <w:color w:val="000000" w:themeColor="text1"/>
        </w:rPr>
        <w:t xml:space="preserve"> </w:t>
      </w:r>
      <w:r w:rsidRPr="00364908">
        <w:rPr>
          <w:rFonts w:ascii="Palatino Linotype" w:hAnsi="Palatino Linotype"/>
          <w:color w:val="000000" w:themeColor="text1"/>
        </w:rPr>
        <w:t>Protección de Datos Personales</w:t>
      </w:r>
      <w:r w:rsidRPr="00364908">
        <w:rPr>
          <w:rFonts w:ascii="Palatino Linotype" w:hAnsi="Palatino Linotype"/>
          <w:bCs/>
          <w:color w:val="000000" w:themeColor="text1"/>
          <w:shd w:val="clear" w:color="auto" w:fill="FFFFFF"/>
        </w:rPr>
        <w:t xml:space="preserve"> establece en sus numerales </w:t>
      </w:r>
      <w:r w:rsidRPr="00364908">
        <w:rPr>
          <w:rFonts w:ascii="Palatino Linotype" w:hAnsi="Palatino Linotype" w:cs="Arial"/>
          <w:bCs/>
          <w:color w:val="000000" w:themeColor="text1"/>
          <w:shd w:val="clear" w:color="auto" w:fill="FFFFFF"/>
        </w:rPr>
        <w:t xml:space="preserve">Vigésimo tercero, </w:t>
      </w:r>
      <w:r w:rsidRPr="00364908">
        <w:rPr>
          <w:rFonts w:ascii="Palatino Linotype" w:hAnsi="Palatino Linotype" w:cs="Arial"/>
          <w:bCs/>
          <w:color w:val="000000" w:themeColor="text1"/>
          <w:lang w:eastAsia="es-MX"/>
        </w:rPr>
        <w:t xml:space="preserve">Quincuagésimo sexto y Cuadragésimo séptimo que en los documentos de archivo electrónicos se </w:t>
      </w:r>
      <w:r w:rsidRPr="00364908">
        <w:rPr>
          <w:rFonts w:ascii="Palatino Linotype" w:hAnsi="Palatino Linotype" w:cs="Arial"/>
          <w:color w:val="000000" w:themeColor="text1"/>
          <w:lang w:eastAsia="es-MX"/>
        </w:rPr>
        <w:t>deberán aplicar organizarse y conservarse</w:t>
      </w:r>
      <w:r w:rsidRPr="00364908">
        <w:rPr>
          <w:rFonts w:ascii="Palatino Linotype" w:hAnsi="Palatino Linotype" w:cs="Arial"/>
          <w:color w:val="000000" w:themeColor="text1"/>
          <w:shd w:val="clear" w:color="auto" w:fill="FFFFFF"/>
        </w:rPr>
        <w:t xml:space="preserve"> los mismos instrumentos de control y consulta archivísticos que corresponden a los de soporte</w:t>
      </w:r>
      <w:r w:rsidRPr="00364908">
        <w:rPr>
          <w:rStyle w:val="apple-converted-space"/>
          <w:rFonts w:ascii="Palatino Linotype" w:hAnsi="Palatino Linotype" w:cs="Arial"/>
          <w:color w:val="000000" w:themeColor="text1"/>
          <w:shd w:val="clear" w:color="auto" w:fill="FFFFFF"/>
        </w:rPr>
        <w:t xml:space="preserve"> </w:t>
      </w:r>
      <w:r w:rsidRPr="00364908">
        <w:rPr>
          <w:rFonts w:ascii="Palatino Linotype" w:hAnsi="Palatino Linotype" w:cs="Arial"/>
          <w:color w:val="000000" w:themeColor="text1"/>
          <w:shd w:val="clear" w:color="auto" w:fill="FFFFFF"/>
        </w:rPr>
        <w:t>papel</w:t>
      </w:r>
      <w:r w:rsidRPr="00364908">
        <w:rPr>
          <w:rFonts w:ascii="Palatino Linotype" w:hAnsi="Palatino Linotype" w:cs="Arial"/>
          <w:color w:val="000000" w:themeColor="text1"/>
          <w:lang w:eastAsia="es-MX"/>
        </w:rPr>
        <w:t>, y que los correos electrónicos para la gestión de las cuentas de correo electrónico institucional se podrán utilizar plantillas que contengan nombre y cargo del emisor; nombre y cargo del receptor, aviso establecido a efecto de prevenir a otras autoridades que la información del correo electrónico, así como la contenida en los documentos que se adjuntan, puede ser objeto de solicitudes de acceso a la información, tal como se transcribe:</w:t>
      </w:r>
    </w:p>
    <w:p w:rsidR="00DF0096" w:rsidRPr="00364908" w:rsidRDefault="00DF0096" w:rsidP="00DF0096">
      <w:pPr>
        <w:pStyle w:val="Prrafodelista"/>
        <w:spacing w:line="360" w:lineRule="auto"/>
        <w:ind w:left="0" w:right="34"/>
        <w:jc w:val="both"/>
        <w:rPr>
          <w:rFonts w:ascii="Palatino Linotype" w:hAnsi="Palatino Linotype" w:cs="Arial"/>
          <w:color w:val="000000" w:themeColor="text1"/>
          <w:lang w:eastAsia="es-MX"/>
        </w:rPr>
      </w:pPr>
    </w:p>
    <w:p w:rsidR="00DF0096" w:rsidRPr="00364908" w:rsidRDefault="00DF0096" w:rsidP="00DF0096">
      <w:pPr>
        <w:shd w:val="clear" w:color="auto" w:fill="FFFFFF"/>
        <w:spacing w:after="101" w:line="360" w:lineRule="auto"/>
        <w:ind w:left="567" w:right="567"/>
        <w:jc w:val="both"/>
        <w:rPr>
          <w:rFonts w:ascii="Palatino Linotype" w:hAnsi="Palatino Linotype" w:cs="Arial"/>
          <w:i/>
          <w:color w:val="000000" w:themeColor="text1"/>
          <w:sz w:val="24"/>
          <w:szCs w:val="24"/>
          <w:shd w:val="clear" w:color="auto" w:fill="FFFFFF"/>
        </w:rPr>
      </w:pPr>
      <w:r w:rsidRPr="00364908">
        <w:rPr>
          <w:rFonts w:ascii="Palatino Linotype" w:hAnsi="Palatino Linotype" w:cs="Arial"/>
          <w:b/>
          <w:bCs/>
          <w:i/>
          <w:color w:val="000000" w:themeColor="text1"/>
          <w:sz w:val="24"/>
          <w:szCs w:val="24"/>
          <w:shd w:val="clear" w:color="auto" w:fill="FFFFFF"/>
        </w:rPr>
        <w:t>Vigésimo tercero.</w:t>
      </w:r>
      <w:r w:rsidRPr="00364908">
        <w:rPr>
          <w:rStyle w:val="apple-converted-space"/>
          <w:rFonts w:ascii="Palatino Linotype" w:hAnsi="Palatino Linotype" w:cs="Arial"/>
          <w:i/>
          <w:color w:val="000000" w:themeColor="text1"/>
          <w:sz w:val="24"/>
          <w:szCs w:val="24"/>
          <w:shd w:val="clear" w:color="auto" w:fill="FFFFFF"/>
        </w:rPr>
        <w:t xml:space="preserve"> </w:t>
      </w:r>
      <w:r w:rsidRPr="00364908">
        <w:rPr>
          <w:rFonts w:ascii="Palatino Linotype" w:hAnsi="Palatino Linotype" w:cs="Arial"/>
          <w:i/>
          <w:color w:val="000000" w:themeColor="text1"/>
          <w:sz w:val="24"/>
          <w:szCs w:val="24"/>
          <w:shd w:val="clear" w:color="auto" w:fill="FFFFFF"/>
        </w:rPr>
        <w:t>Los Sujetos obligados deberán aplicar, invariablemente, a los documentos de archivo</w:t>
      </w:r>
      <w:r w:rsidRPr="00364908">
        <w:rPr>
          <w:rStyle w:val="apple-converted-space"/>
          <w:rFonts w:ascii="Palatino Linotype" w:hAnsi="Palatino Linotype" w:cs="Arial"/>
          <w:i/>
          <w:color w:val="000000" w:themeColor="text1"/>
          <w:sz w:val="24"/>
          <w:szCs w:val="24"/>
          <w:shd w:val="clear" w:color="auto" w:fill="FFFFFF"/>
        </w:rPr>
        <w:t xml:space="preserve"> </w:t>
      </w:r>
      <w:r w:rsidRPr="00364908">
        <w:rPr>
          <w:rFonts w:ascii="Palatino Linotype" w:hAnsi="Palatino Linotype" w:cs="Arial"/>
          <w:i/>
          <w:color w:val="000000" w:themeColor="text1"/>
          <w:sz w:val="24"/>
          <w:szCs w:val="24"/>
          <w:shd w:val="clear" w:color="auto" w:fill="FFFFFF"/>
        </w:rPr>
        <w:t>electrónicos, los mismos instrumentos de control y consulta archivísticos que corresponden a los de soporte</w:t>
      </w:r>
      <w:r w:rsidRPr="00364908">
        <w:rPr>
          <w:rStyle w:val="apple-converted-space"/>
          <w:rFonts w:ascii="Palatino Linotype" w:hAnsi="Palatino Linotype" w:cs="Arial"/>
          <w:i/>
          <w:color w:val="000000" w:themeColor="text1"/>
          <w:sz w:val="24"/>
          <w:szCs w:val="24"/>
          <w:shd w:val="clear" w:color="auto" w:fill="FFFFFF"/>
        </w:rPr>
        <w:t xml:space="preserve"> </w:t>
      </w:r>
      <w:r w:rsidRPr="00364908">
        <w:rPr>
          <w:rFonts w:ascii="Palatino Linotype" w:hAnsi="Palatino Linotype" w:cs="Arial"/>
          <w:i/>
          <w:color w:val="000000" w:themeColor="text1"/>
          <w:sz w:val="24"/>
          <w:szCs w:val="24"/>
          <w:shd w:val="clear" w:color="auto" w:fill="FFFFFF"/>
        </w:rPr>
        <w:t>papel.</w:t>
      </w:r>
    </w:p>
    <w:p w:rsidR="00DF0096" w:rsidRPr="00364908" w:rsidRDefault="00DF0096" w:rsidP="00DF0096">
      <w:pPr>
        <w:shd w:val="clear" w:color="auto" w:fill="FFFFFF"/>
        <w:spacing w:after="101" w:line="360" w:lineRule="auto"/>
        <w:ind w:left="567" w:right="567"/>
        <w:jc w:val="both"/>
        <w:rPr>
          <w:rFonts w:ascii="Palatino Linotype" w:eastAsia="Times New Roman" w:hAnsi="Palatino Linotype" w:cs="Arial"/>
          <w:i/>
          <w:color w:val="000000" w:themeColor="text1"/>
          <w:sz w:val="24"/>
          <w:szCs w:val="24"/>
          <w:lang w:eastAsia="es-MX"/>
        </w:rPr>
      </w:pPr>
    </w:p>
    <w:p w:rsidR="00DF0096" w:rsidRPr="00364908" w:rsidRDefault="00DF0096" w:rsidP="00DF0096">
      <w:pPr>
        <w:shd w:val="clear" w:color="auto" w:fill="FFFFFF"/>
        <w:spacing w:after="101" w:line="360" w:lineRule="auto"/>
        <w:ind w:left="567" w:right="567"/>
        <w:jc w:val="both"/>
        <w:rPr>
          <w:rFonts w:ascii="Palatino Linotype" w:eastAsia="Times New Roman" w:hAnsi="Palatino Linotype" w:cs="Arial"/>
          <w:i/>
          <w:color w:val="000000" w:themeColor="text1"/>
          <w:sz w:val="24"/>
          <w:szCs w:val="24"/>
          <w:lang w:eastAsia="es-MX"/>
        </w:rPr>
      </w:pPr>
      <w:r w:rsidRPr="00364908">
        <w:rPr>
          <w:rFonts w:ascii="Palatino Linotype" w:eastAsia="Times New Roman" w:hAnsi="Palatino Linotype" w:cs="Arial"/>
          <w:b/>
          <w:bCs/>
          <w:i/>
          <w:color w:val="000000" w:themeColor="text1"/>
          <w:sz w:val="24"/>
          <w:szCs w:val="24"/>
          <w:lang w:eastAsia="es-MX"/>
        </w:rPr>
        <w:lastRenderedPageBreak/>
        <w:t xml:space="preserve">Quincuagésimo sexto. </w:t>
      </w:r>
      <w:r w:rsidRPr="00364908">
        <w:rPr>
          <w:rFonts w:ascii="Palatino Linotype" w:eastAsia="Times New Roman" w:hAnsi="Palatino Linotype" w:cs="Arial"/>
          <w:i/>
          <w:color w:val="000000" w:themeColor="text1"/>
          <w:sz w:val="24"/>
          <w:szCs w:val="24"/>
          <w:lang w:eastAsia="es-MX"/>
        </w:rPr>
        <w:t>Los correos electrónicos que deriven del ejercicio de las facultades, competencias o funciones de los Sujetos obligados deberán organizarse y conservarse de acuerdo con las series documentales establecidas en el Cuadro general de clasificación archivística, y a los plazos de conservación señalados en el Catálogo de disposición documental.</w:t>
      </w:r>
    </w:p>
    <w:p w:rsidR="00DF0096" w:rsidRPr="00364908" w:rsidRDefault="00DF0096" w:rsidP="00DF0096">
      <w:pPr>
        <w:shd w:val="clear" w:color="auto" w:fill="FFFFFF"/>
        <w:spacing w:after="101" w:line="360" w:lineRule="auto"/>
        <w:ind w:left="567" w:right="567"/>
        <w:jc w:val="both"/>
        <w:rPr>
          <w:rFonts w:ascii="Palatino Linotype" w:eastAsia="Times New Roman" w:hAnsi="Palatino Linotype" w:cs="Arial"/>
          <w:i/>
          <w:color w:val="000000" w:themeColor="text1"/>
          <w:sz w:val="24"/>
          <w:szCs w:val="24"/>
          <w:lang w:eastAsia="es-MX"/>
        </w:rPr>
      </w:pPr>
      <w:r w:rsidRPr="00364908">
        <w:rPr>
          <w:rFonts w:ascii="Palatino Linotype" w:eastAsia="Times New Roman" w:hAnsi="Palatino Linotype" w:cs="Arial"/>
          <w:b/>
          <w:bCs/>
          <w:i/>
          <w:color w:val="000000" w:themeColor="text1"/>
          <w:sz w:val="24"/>
          <w:szCs w:val="24"/>
          <w:lang w:eastAsia="es-MX"/>
        </w:rPr>
        <w:t xml:space="preserve">Cuadragésimo séptimo. </w:t>
      </w:r>
      <w:r w:rsidRPr="00364908">
        <w:rPr>
          <w:rFonts w:ascii="Palatino Linotype" w:eastAsia="Times New Roman" w:hAnsi="Palatino Linotype" w:cs="Arial"/>
          <w:i/>
          <w:color w:val="000000" w:themeColor="text1"/>
          <w:sz w:val="24"/>
          <w:szCs w:val="24"/>
          <w:lang w:eastAsia="es-MX"/>
        </w:rPr>
        <w:t>Para la gestión de las cuentas de correo electrónico institucional se podrán utilizar plantillas que contengan por lo menos la siguiente información:</w:t>
      </w:r>
    </w:p>
    <w:p w:rsidR="00DF0096" w:rsidRPr="00364908" w:rsidRDefault="00DF0096" w:rsidP="00DF0096">
      <w:pPr>
        <w:shd w:val="clear" w:color="auto" w:fill="FFFFFF"/>
        <w:spacing w:after="101" w:line="360" w:lineRule="auto"/>
        <w:ind w:left="567" w:right="567"/>
        <w:jc w:val="both"/>
        <w:rPr>
          <w:rFonts w:ascii="Palatino Linotype" w:eastAsia="Times New Roman" w:hAnsi="Palatino Linotype" w:cs="Arial"/>
          <w:i/>
          <w:color w:val="000000" w:themeColor="text1"/>
          <w:sz w:val="24"/>
          <w:szCs w:val="24"/>
          <w:lang w:eastAsia="es-MX"/>
        </w:rPr>
      </w:pPr>
      <w:r w:rsidRPr="00364908">
        <w:rPr>
          <w:rFonts w:ascii="Palatino Linotype" w:eastAsia="Times New Roman" w:hAnsi="Palatino Linotype" w:cs="Arial"/>
          <w:b/>
          <w:bCs/>
          <w:i/>
          <w:color w:val="000000" w:themeColor="text1"/>
          <w:sz w:val="24"/>
          <w:szCs w:val="24"/>
          <w:lang w:eastAsia="es-MX"/>
        </w:rPr>
        <w:t>I.</w:t>
      </w:r>
      <w:r w:rsidRPr="00364908">
        <w:rPr>
          <w:rFonts w:ascii="Palatino Linotype" w:eastAsia="Times New Roman" w:hAnsi="Palatino Linotype" w:cs="Arial"/>
          <w:i/>
          <w:color w:val="000000" w:themeColor="text1"/>
          <w:sz w:val="24"/>
          <w:szCs w:val="24"/>
          <w:lang w:eastAsia="es-MX"/>
        </w:rPr>
        <w:t xml:space="preserve"> Nombre y cargo del emisor;</w:t>
      </w:r>
    </w:p>
    <w:p w:rsidR="00DF0096" w:rsidRPr="00364908" w:rsidRDefault="00DF0096" w:rsidP="00DF0096">
      <w:pPr>
        <w:shd w:val="clear" w:color="auto" w:fill="FFFFFF"/>
        <w:spacing w:after="101" w:line="360" w:lineRule="auto"/>
        <w:ind w:left="567" w:right="567"/>
        <w:jc w:val="both"/>
        <w:rPr>
          <w:rFonts w:ascii="Palatino Linotype" w:eastAsia="Times New Roman" w:hAnsi="Palatino Linotype" w:cs="Arial"/>
          <w:i/>
          <w:color w:val="000000" w:themeColor="text1"/>
          <w:sz w:val="24"/>
          <w:szCs w:val="24"/>
          <w:lang w:eastAsia="es-MX"/>
        </w:rPr>
      </w:pPr>
      <w:r w:rsidRPr="00364908">
        <w:rPr>
          <w:rFonts w:ascii="Palatino Linotype" w:eastAsia="Times New Roman" w:hAnsi="Palatino Linotype" w:cs="Arial"/>
          <w:b/>
          <w:bCs/>
          <w:i/>
          <w:color w:val="000000" w:themeColor="text1"/>
          <w:sz w:val="24"/>
          <w:szCs w:val="24"/>
          <w:lang w:eastAsia="es-MX"/>
        </w:rPr>
        <w:t>II.</w:t>
      </w:r>
      <w:r w:rsidRPr="00364908">
        <w:rPr>
          <w:rFonts w:ascii="Palatino Linotype" w:eastAsia="Times New Roman" w:hAnsi="Palatino Linotype" w:cs="Arial"/>
          <w:i/>
          <w:color w:val="000000" w:themeColor="text1"/>
          <w:sz w:val="24"/>
          <w:szCs w:val="24"/>
          <w:lang w:eastAsia="es-MX"/>
        </w:rPr>
        <w:t xml:space="preserve"> Nombre y cargo del receptor, y</w:t>
      </w:r>
    </w:p>
    <w:p w:rsidR="00DF0096" w:rsidRPr="00364908" w:rsidRDefault="00DF0096" w:rsidP="00DF0096">
      <w:pPr>
        <w:shd w:val="clear" w:color="auto" w:fill="FFFFFF"/>
        <w:spacing w:after="101" w:line="360" w:lineRule="auto"/>
        <w:ind w:left="567" w:right="567"/>
        <w:jc w:val="both"/>
        <w:rPr>
          <w:rFonts w:ascii="Palatino Linotype" w:eastAsia="Times New Roman" w:hAnsi="Palatino Linotype" w:cs="Arial"/>
          <w:i/>
          <w:color w:val="000000" w:themeColor="text1"/>
          <w:sz w:val="24"/>
          <w:szCs w:val="24"/>
          <w:lang w:eastAsia="es-MX"/>
        </w:rPr>
      </w:pPr>
      <w:r w:rsidRPr="00364908">
        <w:rPr>
          <w:rFonts w:ascii="Palatino Linotype" w:eastAsia="Times New Roman" w:hAnsi="Palatino Linotype" w:cs="Arial"/>
          <w:b/>
          <w:bCs/>
          <w:i/>
          <w:color w:val="000000" w:themeColor="text1"/>
          <w:sz w:val="24"/>
          <w:szCs w:val="24"/>
          <w:lang w:eastAsia="es-MX"/>
        </w:rPr>
        <w:t>III.</w:t>
      </w:r>
      <w:r w:rsidRPr="00364908">
        <w:rPr>
          <w:rFonts w:ascii="Palatino Linotype" w:eastAsia="Times New Roman" w:hAnsi="Palatino Linotype" w:cs="Arial"/>
          <w:i/>
          <w:color w:val="000000" w:themeColor="text1"/>
          <w:sz w:val="24"/>
          <w:szCs w:val="24"/>
          <w:lang w:eastAsia="es-MX"/>
        </w:rPr>
        <w:t xml:space="preserve"> Aviso: "La información de este correo, así como la contenida en los documentos que se adjuntan, puede ser objeto de solicitudes de acceso a la información.</w:t>
      </w:r>
    </w:p>
    <w:p w:rsidR="00DF0096" w:rsidRPr="00364908" w:rsidRDefault="00DF0096" w:rsidP="00DF0096">
      <w:pPr>
        <w:shd w:val="clear" w:color="auto" w:fill="FFFFFF"/>
        <w:spacing w:after="101" w:line="360" w:lineRule="auto"/>
        <w:ind w:left="567" w:right="567"/>
        <w:jc w:val="both"/>
        <w:rPr>
          <w:rFonts w:ascii="Palatino Linotype" w:eastAsia="Times New Roman" w:hAnsi="Palatino Linotype" w:cs="Arial"/>
          <w:i/>
          <w:color w:val="000000" w:themeColor="text1"/>
          <w:sz w:val="24"/>
          <w:szCs w:val="24"/>
          <w:lang w:eastAsia="es-MX"/>
        </w:rPr>
      </w:pPr>
    </w:p>
    <w:p w:rsidR="00DF0096" w:rsidRPr="00364908" w:rsidRDefault="00DF0096" w:rsidP="00DF0096">
      <w:pPr>
        <w:pStyle w:val="Prrafodelista"/>
        <w:spacing w:line="360" w:lineRule="auto"/>
        <w:ind w:left="0" w:right="34"/>
        <w:contextualSpacing/>
        <w:jc w:val="both"/>
        <w:rPr>
          <w:rFonts w:ascii="Palatino Linotype" w:hAnsi="Palatino Linotype" w:cs="Arial"/>
          <w:color w:val="000000" w:themeColor="text1"/>
        </w:rPr>
      </w:pPr>
      <w:r w:rsidRPr="00364908">
        <w:rPr>
          <w:rFonts w:ascii="Palatino Linotype" w:hAnsi="Palatino Linotype" w:cs="Arial"/>
          <w:color w:val="000000" w:themeColor="text1"/>
          <w:lang w:eastAsia="es-MX"/>
        </w:rPr>
        <w:t xml:space="preserve">A su vez los </w:t>
      </w:r>
      <w:r w:rsidRPr="00364908">
        <w:rPr>
          <w:rFonts w:ascii="Palatino Linotype" w:hAnsi="Palatino Linotype"/>
          <w:b/>
          <w:color w:val="000000" w:themeColor="text1"/>
        </w:rPr>
        <w:t>Lineamientos para la Administración de Documentos en el Estado de México</w:t>
      </w:r>
      <w:r w:rsidRPr="00364908">
        <w:rPr>
          <w:rFonts w:ascii="Palatino Linotype" w:hAnsi="Palatino Linotype"/>
          <w:color w:val="000000" w:themeColor="text1"/>
        </w:rPr>
        <w:t xml:space="preserve">, </w:t>
      </w:r>
      <w:r w:rsidRPr="00364908">
        <w:rPr>
          <w:rFonts w:ascii="Palatino Linotype" w:hAnsi="Palatino Linotype" w:cs="Arial"/>
          <w:color w:val="000000" w:themeColor="text1"/>
          <w:lang w:eastAsia="es-MX"/>
        </w:rPr>
        <w:t>expedidos por</w:t>
      </w:r>
      <w:r w:rsidRPr="00364908">
        <w:rPr>
          <w:rFonts w:ascii="Palatino Linotype" w:hAnsi="Palatino Linotype"/>
          <w:color w:val="000000" w:themeColor="text1"/>
        </w:rPr>
        <w:t xml:space="preserve"> la Secretaría Técnica del Comité Técnico de Documentación del Sistema Estatal de Documentación</w:t>
      </w:r>
      <w:r w:rsidRPr="00364908">
        <w:rPr>
          <w:rFonts w:ascii="Palatino Linotype" w:hAnsi="Palatino Linotype" w:cs="Arial"/>
          <w:color w:val="000000" w:themeColor="text1"/>
          <w:lang w:eastAsia="es-MX"/>
        </w:rPr>
        <w:t xml:space="preserve"> en sus artículos 89 y 90 instituyen la obligación de establecer programas de respaldo y migración de sus documentos electrónicos para lo cual </w:t>
      </w:r>
      <w:r w:rsidRPr="00364908">
        <w:rPr>
          <w:rFonts w:ascii="Palatino Linotype" w:hAnsi="Palatino Linotype"/>
          <w:color w:val="000000" w:themeColor="text1"/>
        </w:rPr>
        <w:t>implementarán acciones que permitan llevar a cabo la correcta y debida organización de los correos electrónicos de archivo así como de sus documentos adjuntos, como a continuación se cita:</w:t>
      </w:r>
    </w:p>
    <w:p w:rsidR="00DF0096" w:rsidRPr="00364908" w:rsidRDefault="00DF0096" w:rsidP="00DF0096">
      <w:pPr>
        <w:spacing w:before="240" w:after="240" w:line="360" w:lineRule="auto"/>
        <w:ind w:left="567" w:right="567"/>
        <w:jc w:val="both"/>
        <w:rPr>
          <w:rFonts w:ascii="Palatino Linotype" w:hAnsi="Palatino Linotype" w:cs="Arial"/>
          <w:i/>
          <w:color w:val="000000" w:themeColor="text1"/>
          <w:sz w:val="24"/>
          <w:szCs w:val="24"/>
        </w:rPr>
      </w:pPr>
      <w:r w:rsidRPr="00364908">
        <w:rPr>
          <w:rFonts w:ascii="Palatino Linotype" w:hAnsi="Palatino Linotype"/>
          <w:b/>
          <w:i/>
          <w:color w:val="000000" w:themeColor="text1"/>
          <w:sz w:val="24"/>
          <w:szCs w:val="24"/>
        </w:rPr>
        <w:lastRenderedPageBreak/>
        <w:t>Artículo 89.</w:t>
      </w:r>
      <w:r w:rsidRPr="00364908">
        <w:rPr>
          <w:rFonts w:ascii="Palatino Linotype" w:hAnsi="Palatino Linotype"/>
          <w:i/>
          <w:color w:val="000000" w:themeColor="text1"/>
          <w:sz w:val="24"/>
          <w:szCs w:val="24"/>
        </w:rPr>
        <w:t xml:space="preserve"> Los Sujetos Obligados establecerán programas de respaldo y migración de sus documentos de archivo electrónicos, de conformidad con la normatividad aplicable en la materia y las recomendaciones nacionales e internacionales que existan al respecto. </w:t>
      </w:r>
    </w:p>
    <w:p w:rsidR="00DF0096" w:rsidRPr="00364908" w:rsidRDefault="00DF0096" w:rsidP="00DF0096">
      <w:pPr>
        <w:spacing w:before="240" w:after="240" w:line="360" w:lineRule="auto"/>
        <w:ind w:left="567" w:right="567"/>
        <w:jc w:val="both"/>
        <w:rPr>
          <w:rFonts w:ascii="Palatino Linotype" w:hAnsi="Palatino Linotype"/>
          <w:i/>
          <w:color w:val="000000" w:themeColor="text1"/>
          <w:sz w:val="24"/>
          <w:szCs w:val="24"/>
        </w:rPr>
      </w:pPr>
      <w:r w:rsidRPr="00364908">
        <w:rPr>
          <w:rFonts w:ascii="Palatino Linotype" w:hAnsi="Palatino Linotype"/>
          <w:b/>
          <w:i/>
          <w:color w:val="000000" w:themeColor="text1"/>
          <w:sz w:val="24"/>
          <w:szCs w:val="24"/>
        </w:rPr>
        <w:t>Artículo 90.</w:t>
      </w:r>
      <w:r w:rsidRPr="00364908">
        <w:rPr>
          <w:rFonts w:ascii="Palatino Linotype" w:hAnsi="Palatino Linotype"/>
          <w:i/>
          <w:color w:val="000000" w:themeColor="text1"/>
          <w:sz w:val="24"/>
          <w:szCs w:val="24"/>
        </w:rPr>
        <w:t xml:space="preserve"> Las Unidades Administrativas de los Sujetos Obligados implementarán acciones que permitan llevar a cabo la correcta y debida organización de los correos electrónicos de Archivo, para garantizar el debido cumplimiento de la normatividad jurídica y administrativa aplicable en materia archivística y conforme a lo siguiente: </w:t>
      </w:r>
    </w:p>
    <w:p w:rsidR="00DF0096" w:rsidRPr="00364908" w:rsidRDefault="00DF0096" w:rsidP="00DF0096">
      <w:pPr>
        <w:spacing w:before="240" w:after="240" w:line="360" w:lineRule="auto"/>
        <w:ind w:left="567" w:right="567"/>
        <w:jc w:val="both"/>
        <w:rPr>
          <w:rFonts w:ascii="Palatino Linotype" w:hAnsi="Palatino Linotype"/>
          <w:i/>
          <w:color w:val="000000" w:themeColor="text1"/>
          <w:sz w:val="24"/>
          <w:szCs w:val="24"/>
        </w:rPr>
      </w:pPr>
      <w:r w:rsidRPr="00364908">
        <w:rPr>
          <w:rFonts w:ascii="Palatino Linotype" w:hAnsi="Palatino Linotype"/>
          <w:i/>
          <w:color w:val="000000" w:themeColor="text1"/>
          <w:sz w:val="24"/>
          <w:szCs w:val="24"/>
        </w:rPr>
        <w:t xml:space="preserve">I. Se consideran correos electrónicos de archivo,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w:t>
      </w:r>
    </w:p>
    <w:p w:rsidR="00DF0096" w:rsidRPr="00364908" w:rsidRDefault="00DF0096" w:rsidP="00DF0096">
      <w:pPr>
        <w:spacing w:before="240" w:after="240" w:line="360" w:lineRule="auto"/>
        <w:ind w:left="567" w:right="567"/>
        <w:jc w:val="both"/>
        <w:rPr>
          <w:rFonts w:ascii="Palatino Linotype" w:hAnsi="Palatino Linotype"/>
          <w:i/>
          <w:color w:val="000000" w:themeColor="text1"/>
          <w:sz w:val="24"/>
          <w:szCs w:val="24"/>
        </w:rPr>
      </w:pPr>
      <w:r w:rsidRPr="00364908">
        <w:rPr>
          <w:rFonts w:ascii="Palatino Linotype" w:hAnsi="Palatino Linotype"/>
          <w:i/>
          <w:color w:val="000000" w:themeColor="text1"/>
          <w:sz w:val="24"/>
          <w:szCs w:val="24"/>
        </w:rPr>
        <w:t xml:space="preserve">II. Los </w:t>
      </w:r>
      <w:r w:rsidRPr="00364908">
        <w:rPr>
          <w:rFonts w:ascii="Palatino Linotype" w:hAnsi="Palatino Linotype"/>
          <w:b/>
          <w:i/>
          <w:color w:val="000000" w:themeColor="text1"/>
          <w:sz w:val="24"/>
          <w:szCs w:val="24"/>
        </w:rPr>
        <w:t>correos electrónicos</w:t>
      </w:r>
      <w:r w:rsidRPr="00364908">
        <w:rPr>
          <w:rFonts w:ascii="Palatino Linotype" w:hAnsi="Palatino Linotype"/>
          <w:i/>
          <w:color w:val="000000" w:themeColor="text1"/>
          <w:sz w:val="24"/>
          <w:szCs w:val="24"/>
        </w:rPr>
        <w:t xml:space="preserve"> de archivo </w:t>
      </w:r>
      <w:r w:rsidRPr="00364908">
        <w:rPr>
          <w:rFonts w:ascii="Palatino Linotype" w:hAnsi="Palatino Linotype"/>
          <w:b/>
          <w:i/>
          <w:color w:val="000000" w:themeColor="text1"/>
          <w:sz w:val="24"/>
          <w:szCs w:val="24"/>
          <w:u w:val="single"/>
        </w:rPr>
        <w:t>y sus documentos adjuntos</w:t>
      </w:r>
      <w:r w:rsidRPr="00364908">
        <w:rPr>
          <w:rFonts w:ascii="Palatino Linotype" w:hAnsi="Palatino Linotype"/>
          <w:i/>
          <w:color w:val="000000" w:themeColor="text1"/>
          <w:sz w:val="24"/>
          <w:szCs w:val="24"/>
        </w:rPr>
        <w:t xml:space="preserve"> se organizarán en archivos electrónicos con plena equivalencia a los expedientes con documentos en soporte de papel de conformidad con el Cuadro General de Clasificación Archivística, y se les aplicarán los mismos instrumentos de consulta y control archivístico implementados en las Unidades Administrativas de los Sujetos Obligados; y </w:t>
      </w:r>
    </w:p>
    <w:p w:rsidR="00DF0096" w:rsidRPr="00364908" w:rsidRDefault="00DF0096" w:rsidP="00DF0096">
      <w:pPr>
        <w:spacing w:before="240" w:after="240" w:line="360" w:lineRule="auto"/>
        <w:ind w:left="567" w:right="567"/>
        <w:jc w:val="both"/>
        <w:rPr>
          <w:rFonts w:ascii="Palatino Linotype" w:hAnsi="Palatino Linotype"/>
          <w:i/>
          <w:color w:val="000000" w:themeColor="text1"/>
          <w:sz w:val="24"/>
          <w:szCs w:val="24"/>
        </w:rPr>
      </w:pPr>
      <w:r w:rsidRPr="00364908">
        <w:rPr>
          <w:rFonts w:ascii="Palatino Linotype" w:hAnsi="Palatino Linotype"/>
          <w:i/>
          <w:color w:val="000000" w:themeColor="text1"/>
          <w:sz w:val="24"/>
          <w:szCs w:val="24"/>
        </w:rPr>
        <w:lastRenderedPageBreak/>
        <w:t>III. Los correos electrónicos de archivo y sus documentos adjuntos se conservarán en los términos y por el plazo establecido por la Comisión Dictaminadora en el Catálogo de Disposición Documental.</w:t>
      </w:r>
    </w:p>
    <w:p w:rsidR="00DF0096" w:rsidRPr="00364908" w:rsidRDefault="00DF0096" w:rsidP="00DF0096">
      <w:pPr>
        <w:pStyle w:val="Prrafodelista"/>
        <w:spacing w:line="360" w:lineRule="auto"/>
        <w:ind w:left="0" w:right="34"/>
        <w:contextualSpacing/>
        <w:jc w:val="both"/>
        <w:rPr>
          <w:rFonts w:ascii="Palatino Linotype" w:hAnsi="Palatino Linotype" w:cs="Arial"/>
          <w:color w:val="000000" w:themeColor="text1"/>
          <w:lang w:eastAsia="es-MX"/>
        </w:rPr>
      </w:pPr>
      <w:r w:rsidRPr="00364908">
        <w:rPr>
          <w:rFonts w:ascii="Palatino Linotype" w:hAnsi="Palatino Linotype" w:cs="Arial"/>
          <w:color w:val="000000" w:themeColor="text1"/>
          <w:lang w:eastAsia="es-MX"/>
        </w:rPr>
        <w:t>Bajo</w:t>
      </w:r>
      <w:r w:rsidRPr="00364908">
        <w:rPr>
          <w:rFonts w:ascii="Palatino Linotype" w:hAnsi="Palatino Linotype"/>
          <w:color w:val="000000" w:themeColor="text1"/>
        </w:rPr>
        <w:t xml:space="preserve"> esa tesitura para garantizar el debido cumplimiento de la normatividad jurídica y administrativa aplicable los Sujetos Obligados implementarán acciones que permitan llevar a cabo la correcta y debida organización de los correos electrónicos de Archivo considerándose éstos como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mismos que </w:t>
      </w:r>
      <w:r w:rsidRPr="00364908">
        <w:rPr>
          <w:rFonts w:ascii="Palatino Linotype" w:hAnsi="Palatino Linotype" w:cs="Arial"/>
          <w:color w:val="000000" w:themeColor="text1"/>
          <w:lang w:eastAsia="es-MX"/>
        </w:rPr>
        <w:t>deberán organizarse y conservarse de acuerdo con las series documentales establecidas en el Cuadro general de clasificación archivística, y a los plazos de conservación señalados en el Catálogo de disposición documental.</w:t>
      </w:r>
    </w:p>
    <w:p w:rsidR="00DF0096" w:rsidRDefault="00DF0096" w:rsidP="00DF0096">
      <w:pPr>
        <w:pStyle w:val="Prrafodelista"/>
        <w:spacing w:line="360" w:lineRule="auto"/>
        <w:ind w:left="0" w:right="34"/>
        <w:contextualSpacing/>
        <w:jc w:val="both"/>
        <w:rPr>
          <w:rFonts w:ascii="Palatino Linotype" w:hAnsi="Palatino Linotype" w:cs="Arial"/>
          <w:color w:val="000000" w:themeColor="text1"/>
          <w:lang w:eastAsia="es-MX"/>
        </w:rPr>
      </w:pPr>
    </w:p>
    <w:p w:rsidR="00DF0096" w:rsidRPr="00364908" w:rsidRDefault="00DF0096" w:rsidP="00DF0096">
      <w:pPr>
        <w:pStyle w:val="Prrafodelista"/>
        <w:spacing w:line="360" w:lineRule="auto"/>
        <w:ind w:left="0" w:right="34"/>
        <w:contextualSpacing/>
        <w:jc w:val="both"/>
        <w:rPr>
          <w:rFonts w:ascii="Palatino Linotype" w:hAnsi="Palatino Linotype" w:cs="Arial"/>
          <w:color w:val="000000" w:themeColor="text1"/>
          <w:lang w:eastAsia="es-MX"/>
        </w:rPr>
      </w:pPr>
      <w:r w:rsidRPr="00364908">
        <w:rPr>
          <w:rFonts w:ascii="Palatino Linotype" w:hAnsi="Palatino Linotype" w:cs="Arial"/>
          <w:color w:val="000000" w:themeColor="text1"/>
          <w:lang w:eastAsia="es-MX"/>
        </w:rPr>
        <w:t>En</w:t>
      </w:r>
      <w:r w:rsidRPr="00364908">
        <w:rPr>
          <w:rFonts w:ascii="Palatino Linotype" w:hAnsi="Palatino Linotype" w:cs="Arial"/>
          <w:color w:val="000000" w:themeColor="text1"/>
        </w:rPr>
        <w:t xml:space="preserve"> consecuencia se concluye que </w:t>
      </w:r>
      <w:r w:rsidRPr="00364908">
        <w:rPr>
          <w:rFonts w:ascii="Palatino Linotype" w:hAnsi="Palatino Linotype" w:cs="Arial"/>
          <w:color w:val="000000" w:themeColor="text1"/>
          <w:lang w:eastAsia="es-MX"/>
        </w:rPr>
        <w:t>los sujetos obligados tienen el deber constitucional de preservar sus documentos en archivos administrativos actualizados y cumpliendo los estándares señalados en las leyes aplicables en la materia.</w:t>
      </w:r>
    </w:p>
    <w:p w:rsidR="00DF0096" w:rsidRPr="00364908" w:rsidRDefault="00DF0096" w:rsidP="00DF0096">
      <w:pPr>
        <w:pStyle w:val="Prrafodelista"/>
        <w:shd w:val="clear" w:color="auto" w:fill="FFFFFF"/>
        <w:spacing w:after="101" w:line="360" w:lineRule="auto"/>
        <w:ind w:left="0"/>
        <w:jc w:val="both"/>
        <w:rPr>
          <w:rFonts w:ascii="Palatino Linotype" w:hAnsi="Palatino Linotype" w:cs="Arial"/>
          <w:color w:val="000000" w:themeColor="text1"/>
          <w:lang w:eastAsia="es-MX"/>
        </w:rPr>
      </w:pPr>
    </w:p>
    <w:p w:rsidR="00DF0096" w:rsidRPr="00364908" w:rsidRDefault="00DF0096" w:rsidP="00DF0096">
      <w:pPr>
        <w:pStyle w:val="Prrafodelista"/>
        <w:spacing w:line="360" w:lineRule="auto"/>
        <w:ind w:left="0" w:right="34"/>
        <w:contextualSpacing/>
        <w:jc w:val="both"/>
        <w:rPr>
          <w:rFonts w:ascii="Palatino Linotype" w:hAnsi="Palatino Linotype" w:cs="Arial"/>
          <w:color w:val="000000" w:themeColor="text1"/>
        </w:rPr>
      </w:pPr>
      <w:r w:rsidRPr="00364908">
        <w:rPr>
          <w:rFonts w:ascii="Palatino Linotype" w:hAnsi="Palatino Linotype" w:cs="Arial"/>
          <w:color w:val="000000" w:themeColor="text1"/>
          <w:lang w:eastAsia="es-MX"/>
        </w:rPr>
        <w:t>Finalmente</w:t>
      </w:r>
      <w:r w:rsidRPr="00364908">
        <w:rPr>
          <w:rFonts w:ascii="Palatino Linotype" w:hAnsi="Palatino Linotype"/>
          <w:color w:val="000000" w:themeColor="text1"/>
        </w:rPr>
        <w:t xml:space="preserve">, hacer del conocimiento que los correos recibidos, enviados y eliminados, el </w:t>
      </w:r>
      <w:r w:rsidRPr="00364908">
        <w:rPr>
          <w:rFonts w:ascii="Palatino Linotype" w:hAnsi="Palatino Linotype"/>
          <w:b/>
          <w:color w:val="000000" w:themeColor="text1"/>
        </w:rPr>
        <w:t>S</w:t>
      </w:r>
      <w:r>
        <w:rPr>
          <w:rFonts w:ascii="Palatino Linotype" w:hAnsi="Palatino Linotype"/>
          <w:b/>
          <w:color w:val="000000" w:themeColor="text1"/>
        </w:rPr>
        <w:t>ujeto</w:t>
      </w:r>
      <w:r w:rsidRPr="00364908">
        <w:rPr>
          <w:rFonts w:ascii="Palatino Linotype" w:hAnsi="Palatino Linotype"/>
          <w:b/>
          <w:color w:val="000000" w:themeColor="text1"/>
        </w:rPr>
        <w:t xml:space="preserve"> O</w:t>
      </w:r>
      <w:r>
        <w:rPr>
          <w:rFonts w:ascii="Palatino Linotype" w:hAnsi="Palatino Linotype"/>
          <w:b/>
          <w:color w:val="000000" w:themeColor="text1"/>
        </w:rPr>
        <w:t>bligado</w:t>
      </w:r>
      <w:r w:rsidRPr="00364908">
        <w:rPr>
          <w:rFonts w:ascii="Palatino Linotype" w:hAnsi="Palatino Linotype"/>
          <w:color w:val="000000" w:themeColor="text1"/>
        </w:rPr>
        <w:t xml:space="preserve"> debe hacer entrega de los </w:t>
      </w:r>
      <w:r w:rsidRPr="00364908">
        <w:rPr>
          <w:rFonts w:ascii="Palatino Linotype" w:hAnsi="Palatino Linotype" w:cs="Arial"/>
          <w:color w:val="000000" w:themeColor="text1"/>
          <w:lang w:eastAsia="es-MX"/>
        </w:rPr>
        <w:t xml:space="preserve">correos electrónicos que deriven del ejercicio de las facultades, competencias o funciones </w:t>
      </w:r>
      <w:r w:rsidRPr="00364908">
        <w:rPr>
          <w:rFonts w:ascii="Palatino Linotype" w:hAnsi="Palatino Linotype" w:cs="Arial"/>
          <w:b/>
          <w:color w:val="000000" w:themeColor="text1"/>
          <w:u w:val="single"/>
          <w:lang w:eastAsia="es-MX"/>
        </w:rPr>
        <w:t xml:space="preserve">y sus </w:t>
      </w:r>
      <w:r w:rsidRPr="00364908">
        <w:rPr>
          <w:rFonts w:ascii="Palatino Linotype" w:hAnsi="Palatino Linotype" w:cs="Arial"/>
          <w:b/>
          <w:color w:val="000000" w:themeColor="text1"/>
          <w:u w:val="single"/>
          <w:lang w:eastAsia="es-MX"/>
        </w:rPr>
        <w:lastRenderedPageBreak/>
        <w:t>archivos adjuntos</w:t>
      </w:r>
      <w:r w:rsidRPr="00364908">
        <w:rPr>
          <w:rFonts w:ascii="Palatino Linotype" w:hAnsi="Palatino Linotype"/>
          <w:color w:val="000000" w:themeColor="text1"/>
        </w:rPr>
        <w:t xml:space="preserve">, toda vez que, </w:t>
      </w:r>
      <w:r w:rsidRPr="00364908">
        <w:rPr>
          <w:rFonts w:ascii="Palatino Linotype" w:hAnsi="Palatino Linotype"/>
          <w:b/>
          <w:color w:val="000000" w:themeColor="text1"/>
          <w:u w:val="single"/>
        </w:rPr>
        <w:t>no es procedente la realización de capturas de pantalla</w:t>
      </w:r>
      <w:r w:rsidRPr="00364908">
        <w:rPr>
          <w:rFonts w:ascii="Palatino Linotype" w:hAnsi="Palatino Linotype"/>
          <w:color w:val="000000" w:themeColor="text1"/>
        </w:rPr>
        <w:t xml:space="preserve"> en donde únicamente sean visualizados los correos electrónicos que obran en la bandeja de entrada, salida o eliminados de una </w:t>
      </w:r>
      <w:r w:rsidRPr="00364908">
        <w:rPr>
          <w:rFonts w:ascii="Palatino Linotype" w:hAnsi="Palatino Linotype" w:cs="Arial"/>
          <w:color w:val="000000" w:themeColor="text1"/>
          <w:lang w:eastAsia="es-MX"/>
        </w:rPr>
        <w:t>cuenta de los correos electrónicos.</w:t>
      </w:r>
    </w:p>
    <w:p w:rsidR="00DF0096" w:rsidRPr="00364908" w:rsidRDefault="00DF0096" w:rsidP="00DF0096">
      <w:pPr>
        <w:pStyle w:val="Prrafodelista"/>
        <w:jc w:val="both"/>
        <w:rPr>
          <w:rFonts w:ascii="Palatino Linotype" w:hAnsi="Palatino Linotype" w:cs="Arial"/>
          <w:color w:val="000000" w:themeColor="text1"/>
        </w:rPr>
      </w:pPr>
    </w:p>
    <w:p w:rsidR="00DF0096" w:rsidRDefault="00DF0096" w:rsidP="00DF0096">
      <w:pPr>
        <w:pStyle w:val="Prrafodelista"/>
        <w:spacing w:line="360" w:lineRule="auto"/>
        <w:ind w:left="0" w:right="34"/>
        <w:contextualSpacing/>
        <w:jc w:val="both"/>
        <w:rPr>
          <w:rFonts w:ascii="Palatino Linotype" w:hAnsi="Palatino Linotype" w:cs="Arial"/>
          <w:color w:val="000000" w:themeColor="text1"/>
          <w:lang w:eastAsia="es-MX"/>
        </w:rPr>
      </w:pPr>
    </w:p>
    <w:p w:rsidR="00DF0096" w:rsidRPr="00364908" w:rsidRDefault="00DF0096" w:rsidP="00DF0096">
      <w:pPr>
        <w:pStyle w:val="Prrafodelista"/>
        <w:spacing w:line="360" w:lineRule="auto"/>
        <w:ind w:left="0" w:right="34"/>
        <w:contextualSpacing/>
        <w:jc w:val="both"/>
        <w:rPr>
          <w:rFonts w:ascii="Palatino Linotype" w:hAnsi="Palatino Linotype" w:cs="Arial"/>
          <w:color w:val="000000" w:themeColor="text1"/>
        </w:rPr>
      </w:pPr>
      <w:r w:rsidRPr="00364908">
        <w:rPr>
          <w:rFonts w:ascii="Palatino Linotype" w:hAnsi="Palatino Linotype" w:cs="Arial"/>
          <w:color w:val="000000" w:themeColor="text1"/>
          <w:lang w:eastAsia="es-MX"/>
        </w:rPr>
        <w:t>Robustece</w:t>
      </w:r>
      <w:r w:rsidRPr="00364908">
        <w:rPr>
          <w:rFonts w:ascii="Palatino Linotype" w:hAnsi="Palatino Linotype"/>
          <w:color w:val="222222"/>
          <w:shd w:val="clear" w:color="auto" w:fill="FFFFFF"/>
        </w:rPr>
        <w:t xml:space="preserve"> lo anterior el</w:t>
      </w:r>
      <w:r w:rsidRPr="00364908">
        <w:rPr>
          <w:rStyle w:val="apple-converted-space"/>
          <w:rFonts w:ascii="Palatino Linotype" w:hAnsi="Palatino Linotype"/>
          <w:color w:val="222222"/>
          <w:shd w:val="clear" w:color="auto" w:fill="FFFFFF"/>
        </w:rPr>
        <w:t xml:space="preserve"> </w:t>
      </w:r>
      <w:r w:rsidRPr="00364908">
        <w:rPr>
          <w:rStyle w:val="il"/>
          <w:rFonts w:ascii="Palatino Linotype" w:hAnsi="Palatino Linotype"/>
          <w:b/>
          <w:color w:val="222222"/>
          <w:shd w:val="clear" w:color="auto" w:fill="FFFFFF"/>
        </w:rPr>
        <w:t xml:space="preserve">Criterio </w:t>
      </w:r>
      <w:r w:rsidRPr="00364908">
        <w:rPr>
          <w:rFonts w:ascii="Palatino Linotype" w:hAnsi="Palatino Linotype"/>
          <w:b/>
          <w:color w:val="222222"/>
          <w:shd w:val="clear" w:color="auto" w:fill="FFFFFF"/>
        </w:rPr>
        <w:t>020/</w:t>
      </w:r>
      <w:r w:rsidRPr="00364908">
        <w:rPr>
          <w:rStyle w:val="il"/>
          <w:rFonts w:ascii="Palatino Linotype" w:hAnsi="Palatino Linotype"/>
          <w:b/>
          <w:color w:val="222222"/>
          <w:shd w:val="clear" w:color="auto" w:fill="FFFFFF"/>
        </w:rPr>
        <w:t xml:space="preserve">10 </w:t>
      </w:r>
      <w:r w:rsidRPr="00364908">
        <w:rPr>
          <w:rFonts w:ascii="Palatino Linotype" w:hAnsi="Palatino Linotype"/>
          <w:color w:val="222222"/>
          <w:shd w:val="clear" w:color="auto" w:fill="FFFFFF"/>
        </w:rPr>
        <w:t>emitido por el Pleno del entonces llamado</w:t>
      </w:r>
      <w:r w:rsidRPr="00364908">
        <w:rPr>
          <w:rStyle w:val="apple-converted-space"/>
          <w:rFonts w:ascii="Palatino Linotype" w:hAnsi="Palatino Linotype"/>
          <w:color w:val="222222"/>
          <w:shd w:val="clear" w:color="auto" w:fill="FFFFFF"/>
        </w:rPr>
        <w:t xml:space="preserve"> </w:t>
      </w:r>
      <w:r w:rsidRPr="00364908">
        <w:rPr>
          <w:rFonts w:ascii="Palatino Linotype" w:hAnsi="Palatino Linotype"/>
          <w:color w:val="000000"/>
          <w:shd w:val="clear" w:color="auto" w:fill="FFFFFF"/>
        </w:rPr>
        <w:t>Instituto Federal de Acceso a la Información y Protección de Datos, ahora Instituto Nacional de Transparencia, Acceso a la Información y Protección de Datos Personales</w:t>
      </w:r>
      <w:r w:rsidRPr="00364908">
        <w:rPr>
          <w:rFonts w:ascii="Palatino Linotype" w:hAnsi="Palatino Linotype"/>
        </w:rPr>
        <w:t xml:space="preserve"> el cual establece lo siguiente:</w:t>
      </w:r>
    </w:p>
    <w:p w:rsidR="00DF0096" w:rsidRPr="00364908" w:rsidRDefault="00DF0096" w:rsidP="00DF0096">
      <w:pPr>
        <w:pStyle w:val="Prrafodelista"/>
        <w:spacing w:line="360" w:lineRule="auto"/>
        <w:ind w:left="0"/>
        <w:jc w:val="both"/>
        <w:rPr>
          <w:rFonts w:ascii="Palatino Linotype" w:hAnsi="Palatino Linotype" w:cs="Arial"/>
          <w:color w:val="000000" w:themeColor="text1"/>
        </w:rPr>
      </w:pPr>
    </w:p>
    <w:p w:rsidR="00DF0096" w:rsidRPr="00364908" w:rsidRDefault="00DF0096" w:rsidP="00DF0096">
      <w:pPr>
        <w:pStyle w:val="Prrafodelista"/>
        <w:spacing w:line="360" w:lineRule="auto"/>
        <w:ind w:left="709" w:right="567"/>
        <w:jc w:val="both"/>
        <w:rPr>
          <w:rFonts w:ascii="Palatino Linotype" w:hAnsi="Palatino Linotype"/>
          <w:i/>
        </w:rPr>
      </w:pPr>
      <w:r w:rsidRPr="00364908">
        <w:rPr>
          <w:rFonts w:ascii="Palatino Linotype" w:hAnsi="Palatino Linotype" w:cs="Arial"/>
          <w:color w:val="000000" w:themeColor="text1"/>
        </w:rPr>
        <w:t>“</w:t>
      </w:r>
      <w:r w:rsidRPr="00364908">
        <w:rPr>
          <w:rFonts w:ascii="Palatino Linotype" w:hAnsi="Palatino Linotype"/>
          <w:b/>
          <w:i/>
        </w:rPr>
        <w:t>Los anexos son parte integral del documento principal</w:t>
      </w:r>
      <w:r w:rsidRPr="00364908">
        <w:rPr>
          <w:rFonts w:ascii="Palatino Linotype" w:hAnsi="Palatino Linotype"/>
          <w:i/>
        </w:rPr>
        <w:t>.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rsidR="00DF0096" w:rsidRPr="00364908" w:rsidRDefault="00DF0096" w:rsidP="00DF0096">
      <w:pPr>
        <w:pStyle w:val="Prrafodelista"/>
        <w:spacing w:line="360" w:lineRule="auto"/>
        <w:ind w:left="426"/>
        <w:jc w:val="both"/>
        <w:rPr>
          <w:rFonts w:ascii="Palatino Linotype" w:hAnsi="Palatino Linotype" w:cs="Arial"/>
          <w:color w:val="000000" w:themeColor="text1"/>
        </w:rPr>
      </w:pPr>
    </w:p>
    <w:p w:rsidR="00DF0096" w:rsidRPr="00364908" w:rsidRDefault="00DF0096" w:rsidP="00DF0096">
      <w:pPr>
        <w:pStyle w:val="Prrafodelista"/>
        <w:spacing w:line="360" w:lineRule="auto"/>
        <w:ind w:left="0" w:right="34"/>
        <w:contextualSpacing/>
        <w:jc w:val="both"/>
        <w:rPr>
          <w:rFonts w:ascii="Palatino Linotype" w:hAnsi="Palatino Linotype" w:cs="Arial"/>
          <w:color w:val="000000" w:themeColor="text1"/>
        </w:rPr>
      </w:pPr>
      <w:r w:rsidRPr="00364908">
        <w:rPr>
          <w:rFonts w:ascii="Palatino Linotype" w:hAnsi="Palatino Linotype" w:cs="Arial"/>
          <w:color w:val="000000" w:themeColor="text1"/>
          <w:lang w:eastAsia="es-MX"/>
        </w:rPr>
        <w:lastRenderedPageBreak/>
        <w:t xml:space="preserve">Por lo tanto al responder se debe entregar el contenido y los anexos que conforman parte integral del documento principal el </w:t>
      </w:r>
      <w:r>
        <w:rPr>
          <w:rFonts w:ascii="Palatino Linotype" w:hAnsi="Palatino Linotype" w:cs="Arial"/>
          <w:b/>
          <w:color w:val="000000" w:themeColor="text1"/>
          <w:lang w:eastAsia="es-MX"/>
        </w:rPr>
        <w:t xml:space="preserve">Sujeto </w:t>
      </w:r>
      <w:r w:rsidRPr="00364908">
        <w:rPr>
          <w:rFonts w:ascii="Palatino Linotype" w:hAnsi="Palatino Linotype" w:cs="Arial"/>
          <w:b/>
          <w:color w:val="000000" w:themeColor="text1"/>
          <w:lang w:eastAsia="es-MX"/>
        </w:rPr>
        <w:t>O</w:t>
      </w:r>
      <w:r>
        <w:rPr>
          <w:rFonts w:ascii="Palatino Linotype" w:hAnsi="Palatino Linotype" w:cs="Arial"/>
          <w:b/>
          <w:color w:val="000000" w:themeColor="text1"/>
          <w:lang w:eastAsia="es-MX"/>
        </w:rPr>
        <w:t>bligado</w:t>
      </w:r>
      <w:r w:rsidRPr="00364908">
        <w:rPr>
          <w:rFonts w:ascii="Palatino Linotype" w:hAnsi="Palatino Linotype" w:cs="Arial"/>
          <w:color w:val="000000" w:themeColor="text1"/>
          <w:lang w:eastAsia="es-MX"/>
        </w:rPr>
        <w:t xml:space="preserve"> incumpliría con</w:t>
      </w:r>
      <w:r w:rsidRPr="00364908">
        <w:rPr>
          <w:rFonts w:ascii="Palatino Linotype" w:hAnsi="Palatino Linotype"/>
          <w:color w:val="000000" w:themeColor="text1"/>
        </w:rPr>
        <w:t xml:space="preserve"> la normatividad jurídica y administrativa aplicable.</w:t>
      </w:r>
    </w:p>
    <w:p w:rsidR="00DF0096" w:rsidRDefault="00DF0096" w:rsidP="00DF0096">
      <w:pPr>
        <w:pStyle w:val="Prrafodelista"/>
        <w:spacing w:line="360" w:lineRule="auto"/>
        <w:ind w:left="0" w:right="34"/>
        <w:contextualSpacing/>
        <w:jc w:val="both"/>
        <w:rPr>
          <w:rFonts w:ascii="Palatino Linotype" w:hAnsi="Palatino Linotype" w:cs="Arial"/>
          <w:color w:val="000000" w:themeColor="text1"/>
        </w:rPr>
      </w:pPr>
    </w:p>
    <w:p w:rsidR="00DF0096" w:rsidRPr="00364908" w:rsidRDefault="00DF0096" w:rsidP="00DF0096">
      <w:pPr>
        <w:pStyle w:val="Prrafodelista"/>
        <w:spacing w:line="360" w:lineRule="auto"/>
        <w:ind w:left="0" w:right="34"/>
        <w:contextualSpacing/>
        <w:jc w:val="both"/>
        <w:rPr>
          <w:rFonts w:ascii="Palatino Linotype" w:hAnsi="Palatino Linotype" w:cs="Arial"/>
          <w:color w:val="000000" w:themeColor="text1"/>
        </w:rPr>
      </w:pPr>
      <w:r w:rsidRPr="00364908">
        <w:rPr>
          <w:rFonts w:ascii="Palatino Linotype" w:eastAsia="MS Mincho" w:hAnsi="Palatino Linotype"/>
        </w:rPr>
        <w:t>En atención a lo anterior expuesto es pertinente señalar que el párrafo primero del artículo 11 de la</w:t>
      </w:r>
      <w:r w:rsidRPr="00364908">
        <w:rPr>
          <w:rFonts w:ascii="Palatino Linotype" w:hAnsi="Palatino Linotype"/>
        </w:rPr>
        <w:t xml:space="preserve"> </w:t>
      </w:r>
      <w:r w:rsidRPr="00364908">
        <w:rPr>
          <w:rFonts w:ascii="Palatino Linotype" w:hAnsi="Palatino Linotype"/>
          <w:b/>
        </w:rPr>
        <w:t>Ley de Transparencia y Acceso a la Información Pública del Estado de México y Municipios</w:t>
      </w:r>
      <w:r w:rsidRPr="00364908">
        <w:rPr>
          <w:rFonts w:ascii="Palatino Linotype" w:hAnsi="Palatino Linotype"/>
        </w:rPr>
        <w:t xml:space="preserve"> , misma que dispone las formas en que se habrá de generar, publicar y hacer entrega de la información al señalar que </w:t>
      </w:r>
      <w:r w:rsidRPr="00364908">
        <w:rPr>
          <w:rFonts w:ascii="Palatino Linotype" w:eastAsia="Calibri" w:hAnsi="Palatino Linotype" w:cs="Arial"/>
        </w:rPr>
        <w:t>“</w:t>
      </w:r>
      <w:r w:rsidRPr="00364908">
        <w:rPr>
          <w:rFonts w:ascii="Palatino Linotype" w:hAnsi="Palatino Linotype"/>
          <w:i/>
        </w:rPr>
        <w:t xml:space="preserve">En la generación, publicación y entrega de información se deberá garantizar que ésta sea accesible, actualizada, </w:t>
      </w:r>
      <w:r w:rsidRPr="00364908">
        <w:rPr>
          <w:rFonts w:ascii="Palatino Linotype" w:hAnsi="Palatino Linotype"/>
          <w:b/>
          <w:i/>
        </w:rPr>
        <w:t>completa</w:t>
      </w:r>
      <w:r w:rsidRPr="00364908">
        <w:rPr>
          <w:rFonts w:ascii="Palatino Linotype" w:hAnsi="Palatino Linotype"/>
          <w:i/>
        </w:rPr>
        <w:t xml:space="preserve">, congruente, confiable, verificable, veraz, </w:t>
      </w:r>
      <w:r w:rsidRPr="00364908">
        <w:rPr>
          <w:rFonts w:ascii="Palatino Linotype" w:hAnsi="Palatino Linotype"/>
          <w:b/>
          <w:i/>
        </w:rPr>
        <w:t>integral</w:t>
      </w:r>
      <w:r w:rsidRPr="00364908">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DF0096" w:rsidRPr="00364908" w:rsidRDefault="00DF0096" w:rsidP="00DF0096">
      <w:pPr>
        <w:pStyle w:val="Prrafodelista"/>
        <w:spacing w:before="240" w:line="360" w:lineRule="auto"/>
        <w:ind w:left="0" w:right="49"/>
        <w:jc w:val="both"/>
        <w:rPr>
          <w:rFonts w:ascii="Palatino Linotype" w:eastAsia="Calibri" w:hAnsi="Palatino Linotype" w:cs="Arial"/>
        </w:rPr>
      </w:pPr>
    </w:p>
    <w:p w:rsidR="00DF0096" w:rsidRPr="00364908" w:rsidRDefault="00DF0096" w:rsidP="00DF0096">
      <w:pPr>
        <w:pStyle w:val="Prrafodelista"/>
        <w:spacing w:line="360" w:lineRule="auto"/>
        <w:ind w:left="0" w:right="34"/>
        <w:contextualSpacing/>
        <w:jc w:val="both"/>
        <w:rPr>
          <w:rFonts w:ascii="Palatino Linotype" w:eastAsia="Calibri" w:hAnsi="Palatino Linotype" w:cs="Arial"/>
          <w:u w:val="single"/>
        </w:rPr>
      </w:pPr>
      <w:r w:rsidRPr="00364908">
        <w:rPr>
          <w:rFonts w:ascii="Palatino Linotype" w:eastAsia="MS Mincho" w:hAnsi="Palatino Linotype"/>
        </w:rPr>
        <w:t xml:space="preserve">De ello se advierte que la respuesta de todos los Sujetos Obligados a una solicitud de Acceso a la Información Pública debe ser </w:t>
      </w:r>
      <w:r w:rsidRPr="00364908">
        <w:rPr>
          <w:rFonts w:ascii="Palatino Linotype" w:eastAsia="MS Mincho" w:hAnsi="Palatino Linotype"/>
          <w:b/>
          <w:u w:val="single"/>
        </w:rPr>
        <w:t>completa</w:t>
      </w:r>
      <w:r w:rsidRPr="00364908">
        <w:rPr>
          <w:rFonts w:ascii="Palatino Linotype" w:eastAsia="MS Mincho" w:hAnsi="Palatino Linotype"/>
        </w:rPr>
        <w:t xml:space="preserve"> </w:t>
      </w:r>
      <w:r w:rsidRPr="00364908">
        <w:rPr>
          <w:rFonts w:ascii="Palatino Linotype" w:hAnsi="Palatino Linotype"/>
        </w:rPr>
        <w:t xml:space="preserve">confiable, verificable, veraz, </w:t>
      </w:r>
      <w:r w:rsidRPr="00364908">
        <w:rPr>
          <w:rFonts w:ascii="Palatino Linotype" w:hAnsi="Palatino Linotype"/>
          <w:b/>
          <w:u w:val="single"/>
        </w:rPr>
        <w:t>integral</w:t>
      </w:r>
      <w:r w:rsidRPr="00364908">
        <w:rPr>
          <w:rFonts w:ascii="Palatino Linotype" w:eastAsia="MS Mincho" w:hAnsi="Palatino Linotype"/>
        </w:rPr>
        <w:t xml:space="preserve"> y congruente con lo requerido, de lo contrario se contravendría el artículo 11 de la Ley de Transparencia Local.</w:t>
      </w:r>
    </w:p>
    <w:p w:rsidR="00DF0096" w:rsidRPr="008074BC" w:rsidRDefault="00DF0096" w:rsidP="00DF0096">
      <w:pPr>
        <w:autoSpaceDE w:val="0"/>
        <w:autoSpaceDN w:val="0"/>
        <w:adjustRightInd w:val="0"/>
        <w:spacing w:before="240" w:after="240" w:line="360" w:lineRule="auto"/>
        <w:jc w:val="both"/>
        <w:rPr>
          <w:rFonts w:ascii="Palatino Linotype" w:eastAsia="Calibri" w:hAnsi="Palatino Linotype" w:cs="Arial"/>
          <w:color w:val="000000"/>
          <w:sz w:val="24"/>
        </w:rPr>
      </w:pPr>
    </w:p>
    <w:p w:rsidR="00DF0096" w:rsidRPr="008A10CE" w:rsidRDefault="00DF0096" w:rsidP="00DF0096">
      <w:pPr>
        <w:spacing w:before="240" w:after="240" w:line="360" w:lineRule="auto"/>
        <w:jc w:val="both"/>
        <w:rPr>
          <w:rFonts w:ascii="Palatino Linotype" w:hAnsi="Palatino Linotype" w:cs="Arial"/>
          <w:sz w:val="24"/>
          <w:szCs w:val="24"/>
        </w:rPr>
      </w:pPr>
      <w:r w:rsidRPr="008A10CE">
        <w:rPr>
          <w:rFonts w:ascii="Palatino Linotype" w:hAnsi="Palatino Linotype"/>
          <w:sz w:val="24"/>
          <w:szCs w:val="24"/>
        </w:rPr>
        <w:t xml:space="preserve">De  lo expuesto,  resulta evidente que el </w:t>
      </w:r>
      <w:r w:rsidRPr="008A10CE">
        <w:rPr>
          <w:rFonts w:ascii="Palatino Linotype" w:hAnsi="Palatino Linotype"/>
          <w:b/>
          <w:sz w:val="24"/>
          <w:szCs w:val="24"/>
        </w:rPr>
        <w:t>S</w:t>
      </w:r>
      <w:r>
        <w:rPr>
          <w:rFonts w:ascii="Palatino Linotype" w:hAnsi="Palatino Linotype"/>
          <w:b/>
          <w:sz w:val="24"/>
          <w:szCs w:val="24"/>
        </w:rPr>
        <w:t>ujeto Obligado</w:t>
      </w:r>
      <w:r w:rsidRPr="008A10CE">
        <w:rPr>
          <w:rFonts w:ascii="Palatino Linotype" w:hAnsi="Palatino Linotype"/>
          <w:sz w:val="24"/>
          <w:szCs w:val="24"/>
        </w:rPr>
        <w:t xml:space="preserve"> tiene la posibilidad de otorgar satisfacción al derecho humano de acceso a la información pública de la hoy parte </w:t>
      </w:r>
      <w:r>
        <w:rPr>
          <w:rFonts w:ascii="Palatino Linotype" w:hAnsi="Palatino Linotype"/>
          <w:b/>
          <w:sz w:val="24"/>
          <w:szCs w:val="24"/>
        </w:rPr>
        <w:t>Recurrente</w:t>
      </w:r>
      <w:r w:rsidRPr="008A10CE">
        <w:rPr>
          <w:rFonts w:ascii="Palatino Linotype" w:hAnsi="Palatino Linotype"/>
          <w:b/>
          <w:sz w:val="24"/>
          <w:szCs w:val="24"/>
        </w:rPr>
        <w:t xml:space="preserve">, </w:t>
      </w:r>
      <w:r w:rsidRPr="008A10CE">
        <w:rPr>
          <w:rFonts w:ascii="Palatino Linotype" w:hAnsi="Palatino Linotype"/>
          <w:sz w:val="24"/>
          <w:szCs w:val="24"/>
        </w:rPr>
        <w:t xml:space="preserve">además, ésta es generada en el ejercicio de sus facultades, competencias y funciones conforme a los ordenamientos jurídicos aplicables, </w:t>
      </w:r>
      <w:r w:rsidRPr="008A10CE">
        <w:rPr>
          <w:rFonts w:ascii="Palatino Linotype" w:eastAsia="Calibri" w:hAnsi="Palatino Linotype" w:cs="Arial"/>
          <w:color w:val="000000"/>
          <w:sz w:val="24"/>
          <w:szCs w:val="24"/>
          <w:lang w:eastAsia="es-MX"/>
        </w:rPr>
        <w:lastRenderedPageBreak/>
        <w:t xml:space="preserve">consecuentemente lo procedente es </w:t>
      </w:r>
      <w:r>
        <w:rPr>
          <w:rFonts w:ascii="Palatino Linotype" w:hAnsi="Palatino Linotype" w:cs="Arial"/>
          <w:b/>
          <w:sz w:val="24"/>
          <w:szCs w:val="24"/>
        </w:rPr>
        <w:t>ordenar</w:t>
      </w:r>
      <w:r w:rsidRPr="008A10CE">
        <w:rPr>
          <w:rFonts w:ascii="Palatino Linotype" w:hAnsi="Palatino Linotype" w:cs="Arial"/>
          <w:sz w:val="24"/>
          <w:szCs w:val="24"/>
        </w:rPr>
        <w:t xml:space="preserve"> al </w:t>
      </w:r>
      <w:r w:rsidRPr="008A10CE">
        <w:rPr>
          <w:rFonts w:ascii="Palatino Linotype" w:hAnsi="Palatino Linotype" w:cs="Arial"/>
          <w:b/>
          <w:sz w:val="24"/>
          <w:szCs w:val="24"/>
        </w:rPr>
        <w:t>S</w:t>
      </w:r>
      <w:r>
        <w:rPr>
          <w:rFonts w:ascii="Palatino Linotype" w:hAnsi="Palatino Linotype" w:cs="Arial"/>
          <w:b/>
          <w:sz w:val="24"/>
          <w:szCs w:val="24"/>
        </w:rPr>
        <w:t>ujeto Obligado</w:t>
      </w:r>
      <w:r w:rsidRPr="008A10CE">
        <w:rPr>
          <w:rFonts w:ascii="Palatino Linotype" w:hAnsi="Palatino Linotype" w:cs="Arial"/>
          <w:sz w:val="24"/>
          <w:szCs w:val="24"/>
        </w:rPr>
        <w:t xml:space="preserve"> entregue al particular </w:t>
      </w:r>
      <w:r>
        <w:rPr>
          <w:rFonts w:ascii="Palatino Linotype" w:hAnsi="Palatino Linotype" w:cs="Arial"/>
          <w:sz w:val="24"/>
          <w:szCs w:val="24"/>
        </w:rPr>
        <w:t xml:space="preserve">los correos electrónicos que recibió el presidente municipal en </w:t>
      </w:r>
      <w:r w:rsidR="00EF6A6C">
        <w:rPr>
          <w:rFonts w:ascii="Palatino Linotype" w:hAnsi="Palatino Linotype" w:cs="Arial"/>
          <w:sz w:val="24"/>
          <w:szCs w:val="24"/>
        </w:rPr>
        <w:t>el mes de julio y octubre</w:t>
      </w:r>
      <w:r>
        <w:rPr>
          <w:rFonts w:ascii="Palatino Linotype" w:hAnsi="Palatino Linotype" w:cs="Arial"/>
          <w:sz w:val="24"/>
          <w:szCs w:val="24"/>
        </w:rPr>
        <w:t xml:space="preserve"> de 2019.</w:t>
      </w:r>
      <w:r w:rsidRPr="008A10CE">
        <w:rPr>
          <w:rFonts w:ascii="Palatino Linotype" w:hAnsi="Palatino Linotype" w:cs="Arial"/>
          <w:sz w:val="24"/>
          <w:szCs w:val="24"/>
        </w:rPr>
        <w:t xml:space="preserve"> </w:t>
      </w:r>
    </w:p>
    <w:p w:rsidR="00DF0096" w:rsidRDefault="00DF0096" w:rsidP="00DF0096">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DF0096" w:rsidRDefault="00DF0096" w:rsidP="00DF0096">
      <w:pPr>
        <w:pStyle w:val="Prrafodelista"/>
        <w:numPr>
          <w:ilvl w:val="0"/>
          <w:numId w:val="36"/>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rsidR="00DF0096" w:rsidRDefault="00DF0096" w:rsidP="00DF0096">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DF0096" w:rsidRPr="00822149" w:rsidRDefault="00DF0096" w:rsidP="00DF0096">
      <w:pPr>
        <w:spacing w:after="0" w:line="360" w:lineRule="auto"/>
        <w:jc w:val="both"/>
        <w:rPr>
          <w:rFonts w:ascii="Palatino Linotype" w:hAnsi="Palatino Linotype" w:cs="Arial"/>
          <w:sz w:val="24"/>
          <w:szCs w:val="24"/>
        </w:rPr>
      </w:pPr>
    </w:p>
    <w:p w:rsidR="00DF0096" w:rsidRDefault="00DF0096" w:rsidP="00DF0096">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rsidR="00DF0096" w:rsidRPr="00822149" w:rsidRDefault="00DF0096" w:rsidP="00DF0096">
      <w:pPr>
        <w:spacing w:after="0" w:line="360" w:lineRule="auto"/>
        <w:jc w:val="both"/>
        <w:rPr>
          <w:rFonts w:ascii="Palatino Linotype" w:hAnsi="Palatino Linotype" w:cs="Arial"/>
          <w:sz w:val="24"/>
          <w:szCs w:val="24"/>
        </w:rPr>
      </w:pPr>
    </w:p>
    <w:p w:rsidR="00DF0096" w:rsidRPr="005F2DE9" w:rsidRDefault="00DF0096" w:rsidP="00DF0096">
      <w:pPr>
        <w:pStyle w:val="Sinespaciado"/>
        <w:spacing w:line="360" w:lineRule="auto"/>
        <w:jc w:val="both"/>
        <w:rPr>
          <w:rFonts w:ascii="Palatino Linotype" w:hAnsi="Palatino Linotype" w:cs="Arial"/>
        </w:rPr>
      </w:pPr>
      <w:r w:rsidRPr="005F2DE9">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DF0096" w:rsidRPr="00822149" w:rsidRDefault="00DF0096" w:rsidP="00DF0096">
      <w:pPr>
        <w:pStyle w:val="Sinespaciado"/>
        <w:spacing w:line="360" w:lineRule="auto"/>
        <w:jc w:val="both"/>
        <w:rPr>
          <w:rFonts w:ascii="Palatino Linotype" w:hAnsi="Palatino Linotype" w:cs="Arial"/>
        </w:rPr>
      </w:pPr>
    </w:p>
    <w:p w:rsidR="00DF0096" w:rsidRDefault="00DF0096" w:rsidP="00DF0096">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DF0096" w:rsidRPr="00822149" w:rsidRDefault="00DF0096" w:rsidP="00DF0096">
      <w:pPr>
        <w:autoSpaceDE w:val="0"/>
        <w:autoSpaceDN w:val="0"/>
        <w:adjustRightInd w:val="0"/>
        <w:spacing w:after="0" w:line="360" w:lineRule="auto"/>
        <w:jc w:val="both"/>
        <w:rPr>
          <w:rFonts w:ascii="Palatino Linotype" w:eastAsia="Times New Roman" w:hAnsi="Palatino Linotype" w:cs="Arial"/>
          <w:sz w:val="24"/>
          <w:szCs w:val="24"/>
        </w:rPr>
      </w:pPr>
    </w:p>
    <w:p w:rsidR="00DF0096" w:rsidRDefault="00DF0096" w:rsidP="00DF0096">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F0096" w:rsidRPr="00822149" w:rsidRDefault="00DF0096" w:rsidP="00DF0096">
      <w:pPr>
        <w:spacing w:after="0" w:line="360" w:lineRule="auto"/>
        <w:jc w:val="both"/>
        <w:rPr>
          <w:rFonts w:ascii="Palatino Linotype" w:eastAsia="Times New Roman" w:hAnsi="Palatino Linotype" w:cs="Arial"/>
          <w:sz w:val="24"/>
          <w:szCs w:val="24"/>
          <w:lang w:eastAsia="es-MX"/>
        </w:rPr>
      </w:pPr>
    </w:p>
    <w:p w:rsidR="00DF0096" w:rsidRDefault="00DF0096" w:rsidP="00DF0096">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DF0096" w:rsidRPr="00822149" w:rsidRDefault="00DF0096" w:rsidP="00DF0096">
      <w:pPr>
        <w:spacing w:after="0" w:line="360" w:lineRule="auto"/>
        <w:jc w:val="both"/>
        <w:rPr>
          <w:rFonts w:ascii="Palatino Linotype" w:eastAsia="Times New Roman" w:hAnsi="Palatino Linotype" w:cs="Arial"/>
          <w:sz w:val="24"/>
          <w:szCs w:val="24"/>
          <w:lang w:eastAsia="es-MX"/>
        </w:rPr>
      </w:pPr>
    </w:p>
    <w:p w:rsidR="00DF0096" w:rsidRPr="00822149" w:rsidRDefault="00DF0096" w:rsidP="00DF0096">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lastRenderedPageBreak/>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rsidR="00DF0096" w:rsidRPr="00822149" w:rsidRDefault="00DF0096" w:rsidP="00DF0096">
      <w:pPr>
        <w:pStyle w:val="Sinespaciado"/>
        <w:spacing w:before="240" w:after="240" w:line="360" w:lineRule="auto"/>
        <w:jc w:val="both"/>
        <w:rPr>
          <w:rFonts w:ascii="Palatino Linotype" w:hAnsi="Palatino Linotype" w:cs="Arial"/>
          <w:sz w:val="14"/>
          <w:lang w:eastAsia="es-MX"/>
        </w:rPr>
      </w:pPr>
    </w:p>
    <w:p w:rsidR="00DF0096" w:rsidRPr="005F2DE9" w:rsidRDefault="00DF0096" w:rsidP="00DF0096">
      <w:pPr>
        <w:pStyle w:val="Sinespaciado"/>
        <w:spacing w:before="240" w:after="240" w:line="360" w:lineRule="auto"/>
        <w:jc w:val="both"/>
        <w:rPr>
          <w:rFonts w:ascii="Palatino Linotype" w:hAnsi="Palatino Linotype" w:cs="Arial"/>
          <w:lang w:eastAsia="es-MX"/>
        </w:rPr>
      </w:pPr>
      <w:r w:rsidRPr="005F2DE9">
        <w:rPr>
          <w:rFonts w:ascii="Palatino Linotype" w:hAnsi="Palatino Linotype" w:cs="Arial"/>
          <w:lang w:eastAsia="es-MX"/>
        </w:rPr>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DF0096" w:rsidRPr="005F2DE9" w:rsidRDefault="00DF0096" w:rsidP="00DF0096">
      <w:pPr>
        <w:pStyle w:val="Sinespaciado"/>
        <w:spacing w:before="240" w:after="240" w:line="360" w:lineRule="auto"/>
        <w:jc w:val="both"/>
        <w:rPr>
          <w:rFonts w:ascii="Palatino Linotype" w:eastAsia="Calibri" w:hAnsi="Palatino Linotype" w:cs="Arial"/>
          <w:lang w:eastAsia="es-MX"/>
        </w:rPr>
      </w:pPr>
      <w:r w:rsidRPr="005F2DE9">
        <w:rPr>
          <w:rFonts w:ascii="Palatino Linotype" w:hAnsi="Palatino Linotype" w:cs="Arial"/>
          <w:lang w:eastAsia="es-MX"/>
        </w:rPr>
        <w:t xml:space="preserve">En cuanto al </w:t>
      </w:r>
      <w:r w:rsidRPr="005F2DE9">
        <w:rPr>
          <w:rFonts w:ascii="Palatino Linotype" w:hAnsi="Palatino Linotype" w:cs="Arial"/>
        </w:rPr>
        <w:t xml:space="preserve">CURP, en virtud de que éste se </w:t>
      </w:r>
      <w:r w:rsidRPr="005F2DE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DF0096" w:rsidRPr="005F2DE9" w:rsidRDefault="00DF0096" w:rsidP="00DF0096">
      <w:pPr>
        <w:spacing w:line="360" w:lineRule="auto"/>
        <w:jc w:val="both"/>
        <w:rPr>
          <w:rFonts w:ascii="Palatino Linotype" w:eastAsia="Times New Roman" w:hAnsi="Palatino Linotype" w:cs="Arial"/>
          <w:sz w:val="24"/>
          <w:szCs w:val="24"/>
        </w:rPr>
      </w:pPr>
      <w:r w:rsidRPr="005F2DE9">
        <w:rPr>
          <w:rFonts w:ascii="Palatino Linotype" w:hAnsi="Palatino Linotype" w:cs="Arial"/>
          <w:sz w:val="24"/>
          <w:szCs w:val="24"/>
        </w:rPr>
        <w:t xml:space="preserve">Argumento que es compartido por el </w:t>
      </w:r>
      <w:r w:rsidRPr="005F2DE9">
        <w:rPr>
          <w:rFonts w:ascii="Palatino Linotype" w:eastAsia="Times New Roman" w:hAnsi="Palatino Linotype" w:cs="Arial"/>
          <w:sz w:val="24"/>
          <w:szCs w:val="24"/>
          <w:lang w:eastAsia="es-MX"/>
        </w:rPr>
        <w:t>Instituto Nacional de Transparencia, Acceso a la Información Pública y Protección de Datos Personales (INAI)</w:t>
      </w:r>
      <w:r w:rsidRPr="005F2DE9">
        <w:rPr>
          <w:rStyle w:val="Textoennegrita"/>
          <w:rFonts w:ascii="Palatino Linotype" w:hAnsi="Palatino Linotype" w:cs="Arial"/>
          <w:sz w:val="24"/>
          <w:szCs w:val="24"/>
        </w:rPr>
        <w:t xml:space="preserve">, conforme al </w:t>
      </w:r>
      <w:r w:rsidRPr="005F2DE9">
        <w:rPr>
          <w:rFonts w:ascii="Palatino Linotype" w:eastAsia="Times New Roman" w:hAnsi="Palatino Linotype" w:cs="Arial"/>
          <w:sz w:val="24"/>
          <w:szCs w:val="24"/>
        </w:rPr>
        <w:t xml:space="preserve">criterio número 18-2017, el cual refiere: </w:t>
      </w:r>
    </w:p>
    <w:p w:rsidR="00DF0096" w:rsidRDefault="00DF0096" w:rsidP="00DF0096">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w:t>
      </w:r>
      <w:r w:rsidRPr="00822149">
        <w:rPr>
          <w:rFonts w:ascii="Palatino Linotype" w:hAnsi="Palatino Linotype" w:cs="Arial"/>
          <w:bCs/>
          <w:i/>
          <w:lang w:eastAsia="es-MX"/>
        </w:rPr>
        <w:lastRenderedPageBreak/>
        <w:t>nacimiento, lugar de nacimiento y sexo. Dichos datos, constituyen información que distingue plenamente a una persona física del resto de los habitantes del país, por lo que la CURP está considerada como información confidencial.” (sic)</w:t>
      </w:r>
    </w:p>
    <w:p w:rsidR="00DF0096" w:rsidRDefault="00DF0096" w:rsidP="00DF0096">
      <w:pPr>
        <w:pStyle w:val="Sinespaciado"/>
        <w:ind w:left="567" w:right="709"/>
        <w:jc w:val="both"/>
        <w:rPr>
          <w:rFonts w:ascii="Palatino Linotype" w:hAnsi="Palatino Linotype" w:cs="Arial"/>
          <w:bCs/>
          <w:i/>
          <w:lang w:eastAsia="es-MX"/>
        </w:rPr>
      </w:pPr>
    </w:p>
    <w:p w:rsidR="00DF0096" w:rsidRPr="00822149" w:rsidRDefault="00DF0096" w:rsidP="00DF0096">
      <w:pPr>
        <w:pStyle w:val="Sinespaciado"/>
        <w:ind w:left="567" w:right="709"/>
        <w:jc w:val="both"/>
        <w:rPr>
          <w:rFonts w:ascii="Palatino Linotype" w:hAnsi="Palatino Linotype" w:cs="Arial"/>
          <w:bCs/>
          <w:i/>
          <w:lang w:eastAsia="es-MX"/>
        </w:rPr>
      </w:pPr>
    </w:p>
    <w:p w:rsidR="00DF0096" w:rsidRPr="005F2DE9" w:rsidRDefault="00DF0096" w:rsidP="00DF0096">
      <w:pPr>
        <w:pStyle w:val="Sinespaciado"/>
        <w:spacing w:line="360" w:lineRule="auto"/>
        <w:jc w:val="both"/>
        <w:rPr>
          <w:rFonts w:ascii="Palatino Linotype" w:eastAsia="Calibri" w:hAnsi="Palatino Linotype" w:cs="Arial"/>
          <w:lang w:val="es-ES"/>
        </w:rPr>
      </w:pPr>
      <w:r w:rsidRPr="005F2DE9">
        <w:rPr>
          <w:rFonts w:ascii="Palatino Linotype" w:eastAsia="Calibri" w:hAnsi="Palatino Linotype" w:cs="Arial"/>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DF0096" w:rsidRPr="005F2DE9" w:rsidRDefault="00DF0096" w:rsidP="00DF0096">
      <w:pPr>
        <w:pStyle w:val="Sinespaciado"/>
        <w:spacing w:line="360" w:lineRule="auto"/>
        <w:jc w:val="both"/>
        <w:rPr>
          <w:rFonts w:ascii="Palatino Linotype" w:eastAsia="Calibri" w:hAnsi="Palatino Linotype" w:cs="Arial"/>
          <w:lang w:val="es-ES"/>
        </w:rPr>
      </w:pPr>
    </w:p>
    <w:p w:rsidR="00DF0096" w:rsidRPr="005F2DE9" w:rsidRDefault="00DF0096" w:rsidP="00DF0096">
      <w:pPr>
        <w:autoSpaceDE w:val="0"/>
        <w:autoSpaceDN w:val="0"/>
        <w:adjustRightInd w:val="0"/>
        <w:spacing w:after="0" w:line="360" w:lineRule="auto"/>
        <w:jc w:val="both"/>
        <w:rPr>
          <w:rFonts w:ascii="Palatino Linotype" w:hAnsi="Palatino Linotype" w:cs="Arial"/>
          <w:sz w:val="24"/>
          <w:szCs w:val="24"/>
        </w:rPr>
      </w:pPr>
      <w:r w:rsidRPr="005F2DE9">
        <w:rPr>
          <w:rFonts w:ascii="Palatino Linotype" w:hAnsi="Palatino Linotype" w:cs="Arial"/>
          <w:sz w:val="24"/>
          <w:szCs w:val="24"/>
        </w:rPr>
        <w:t>Por lo anterior, el Sujeto Obligado deberá emitir el acuerdo de clasificación de la información como confidencial, en términos de este considerando.</w:t>
      </w:r>
    </w:p>
    <w:p w:rsidR="00DF0096" w:rsidRPr="005F2DE9" w:rsidRDefault="00DF0096" w:rsidP="00DF0096">
      <w:pPr>
        <w:pStyle w:val="Sinespaciado"/>
        <w:spacing w:line="360" w:lineRule="auto"/>
        <w:jc w:val="both"/>
        <w:rPr>
          <w:rFonts w:ascii="Palatino Linotype" w:hAnsi="Palatino Linotype"/>
        </w:rPr>
      </w:pPr>
    </w:p>
    <w:p w:rsidR="00DF0096" w:rsidRPr="005F2DE9" w:rsidRDefault="00DF0096" w:rsidP="00DF0096">
      <w:pPr>
        <w:jc w:val="both"/>
        <w:rPr>
          <w:rFonts w:ascii="Palatino Linotype" w:hAnsi="Palatino Linotype"/>
          <w:sz w:val="24"/>
          <w:szCs w:val="24"/>
        </w:rPr>
      </w:pPr>
      <w:r w:rsidRPr="005F2DE9">
        <w:rPr>
          <w:rFonts w:ascii="Palatino Linotype" w:hAnsi="Palatino Linotype"/>
          <w:sz w:val="24"/>
          <w:szCs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DF0096" w:rsidRPr="00AD2A55" w:rsidRDefault="00DF0096" w:rsidP="00DF0096">
      <w:pPr>
        <w:rPr>
          <w:lang w:val="es-ES" w:eastAsia="es-ES"/>
        </w:rPr>
      </w:pPr>
    </w:p>
    <w:p w:rsidR="00DF0096" w:rsidRPr="00AD2A55" w:rsidRDefault="00DF0096" w:rsidP="00DF00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DF0096" w:rsidRPr="00AD2A55" w:rsidRDefault="00DF0096" w:rsidP="00DF00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DF0096" w:rsidRPr="00AD2A55" w:rsidRDefault="00DF0096" w:rsidP="00DF00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DF0096" w:rsidRPr="00AD2A55" w:rsidRDefault="00DF0096" w:rsidP="00DF00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DF0096" w:rsidRPr="00AD2A55" w:rsidRDefault="00DF0096" w:rsidP="00DF00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DF0096" w:rsidRPr="00AD2A55" w:rsidRDefault="00DF0096" w:rsidP="00DF00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DF0096" w:rsidRDefault="00DF0096" w:rsidP="00DF0096">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DF0096" w:rsidRDefault="00DF0096" w:rsidP="00DF0096">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DF0096" w:rsidRPr="00B728BC" w:rsidRDefault="00DF0096" w:rsidP="00DF0096">
      <w:pPr>
        <w:shd w:val="clear" w:color="auto" w:fill="FFFFFF"/>
        <w:spacing w:after="0" w:line="240" w:lineRule="auto"/>
        <w:ind w:left="851" w:right="851"/>
        <w:jc w:val="both"/>
        <w:rPr>
          <w:rFonts w:ascii="Palatino Linotype" w:eastAsia="Times New Roman" w:hAnsi="Palatino Linotype" w:cstheme="majorBidi"/>
          <w:i/>
          <w:lang w:eastAsia="es-MX"/>
        </w:rPr>
      </w:pPr>
    </w:p>
    <w:p w:rsidR="00DF0096" w:rsidRPr="00AD2A55" w:rsidRDefault="00DF0096" w:rsidP="00DF00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DF0096" w:rsidRPr="00AD2A55" w:rsidRDefault="00DF0096" w:rsidP="00DF0096">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DF0096" w:rsidRPr="00AD2A55" w:rsidRDefault="00DF0096" w:rsidP="00DF0096">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DF0096" w:rsidRPr="00A64574" w:rsidRDefault="00DF0096" w:rsidP="00DF0096">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DF0096" w:rsidRPr="00A64574" w:rsidRDefault="00DF0096" w:rsidP="00DF0096">
      <w:pPr>
        <w:ind w:left="851" w:right="850"/>
        <w:jc w:val="both"/>
        <w:rPr>
          <w:rFonts w:ascii="Palatino Linotype" w:hAnsi="Palatino Linotype"/>
          <w:i/>
          <w:lang w:eastAsia="es-MX"/>
        </w:rPr>
      </w:pPr>
      <w:r w:rsidRPr="00A64574">
        <w:rPr>
          <w:rFonts w:ascii="Palatino Linotype" w:hAnsi="Palatino Linotype"/>
          <w:i/>
          <w:lang w:eastAsia="es-MX"/>
        </w:rPr>
        <w:t>III.  …</w:t>
      </w:r>
    </w:p>
    <w:p w:rsidR="00DF0096" w:rsidRPr="00A64574" w:rsidRDefault="00DF0096" w:rsidP="00DF0096">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rsidR="00DF0096" w:rsidRDefault="00DF0096" w:rsidP="00DF0096">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DF0096" w:rsidRPr="00AD2A55" w:rsidRDefault="00DF0096" w:rsidP="00DF0096">
      <w:pPr>
        <w:shd w:val="clear" w:color="auto" w:fill="FFFFFF"/>
        <w:spacing w:after="0" w:line="240" w:lineRule="auto"/>
        <w:ind w:left="851" w:right="851"/>
        <w:jc w:val="both"/>
        <w:rPr>
          <w:rFonts w:ascii="Palatino Linotype" w:eastAsia="Times New Roman" w:hAnsi="Palatino Linotype" w:cs="Arial"/>
          <w:lang w:eastAsia="es-MX"/>
        </w:rPr>
      </w:pPr>
    </w:p>
    <w:p w:rsidR="00DF0096" w:rsidRDefault="00DF0096" w:rsidP="00DF0096">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lastRenderedPageBreak/>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DF0096" w:rsidRPr="00AD2A55" w:rsidRDefault="00DF0096" w:rsidP="00DF0096">
      <w:pPr>
        <w:autoSpaceDE w:val="0"/>
        <w:autoSpaceDN w:val="0"/>
        <w:adjustRightInd w:val="0"/>
        <w:spacing w:after="0" w:line="360" w:lineRule="auto"/>
        <w:jc w:val="both"/>
        <w:rPr>
          <w:rFonts w:ascii="Palatino Linotype" w:hAnsi="Palatino Linotype" w:cs="Arial"/>
          <w:bCs/>
          <w:sz w:val="24"/>
          <w:szCs w:val="24"/>
        </w:rPr>
      </w:pPr>
    </w:p>
    <w:p w:rsidR="00DF0096" w:rsidRDefault="00DF0096" w:rsidP="00DF009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DF0096" w:rsidRPr="00AD2A55" w:rsidRDefault="00DF0096" w:rsidP="00DF0096">
      <w:pPr>
        <w:autoSpaceDE w:val="0"/>
        <w:autoSpaceDN w:val="0"/>
        <w:adjustRightInd w:val="0"/>
        <w:spacing w:after="0" w:line="360" w:lineRule="auto"/>
        <w:jc w:val="both"/>
        <w:rPr>
          <w:rFonts w:ascii="Palatino Linotype" w:hAnsi="Palatino Linotype" w:cs="Arial"/>
          <w:bCs/>
          <w:sz w:val="24"/>
          <w:szCs w:val="24"/>
        </w:rPr>
      </w:pPr>
    </w:p>
    <w:p w:rsidR="00DF0096" w:rsidRDefault="00DF0096" w:rsidP="00DF009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DF0096" w:rsidRDefault="00DF0096" w:rsidP="00DF0096">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DF0096" w:rsidRPr="00AD2A55" w:rsidRDefault="00DF0096" w:rsidP="00DF0096">
      <w:pPr>
        <w:spacing w:after="0" w:line="360" w:lineRule="auto"/>
        <w:jc w:val="both"/>
        <w:rPr>
          <w:rFonts w:ascii="Palatino Linotype" w:hAnsi="Palatino Linotype" w:cs="Arial"/>
          <w:bCs/>
          <w:sz w:val="24"/>
          <w:szCs w:val="24"/>
        </w:rPr>
      </w:pPr>
    </w:p>
    <w:p w:rsidR="00DF0096" w:rsidRPr="00AD2A55" w:rsidRDefault="00DF0096" w:rsidP="00DF009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lastRenderedPageBreak/>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DF0096" w:rsidRDefault="00DF0096" w:rsidP="00DF009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DF0096" w:rsidRDefault="00DF0096" w:rsidP="00DF0096">
      <w:pPr>
        <w:spacing w:after="0" w:line="240" w:lineRule="auto"/>
        <w:ind w:left="851" w:right="850"/>
        <w:jc w:val="both"/>
        <w:rPr>
          <w:rFonts w:ascii="Palatino Linotype" w:hAnsi="Palatino Linotype" w:cs="Arial"/>
          <w:bCs/>
          <w:i/>
          <w:iCs/>
        </w:rPr>
      </w:pPr>
    </w:p>
    <w:p w:rsidR="00DF0096" w:rsidRPr="00AD2A55" w:rsidRDefault="00DF0096" w:rsidP="00DF0096">
      <w:pPr>
        <w:spacing w:after="0" w:line="240" w:lineRule="auto"/>
        <w:ind w:left="851" w:right="850"/>
        <w:jc w:val="both"/>
        <w:rPr>
          <w:rFonts w:ascii="Palatino Linotype" w:hAnsi="Palatino Linotype" w:cs="Arial"/>
          <w:bCs/>
          <w:i/>
          <w:iCs/>
        </w:rPr>
      </w:pPr>
    </w:p>
    <w:p w:rsidR="00DF0096" w:rsidRDefault="00DF0096" w:rsidP="00DF0096">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DF0096" w:rsidRDefault="00DF0096" w:rsidP="00DF0096"/>
    <w:p w:rsidR="00DF0096" w:rsidRPr="00782688" w:rsidRDefault="00DF0096" w:rsidP="00DF0096">
      <w:pPr>
        <w:pStyle w:val="Prrafodelista"/>
        <w:numPr>
          <w:ilvl w:val="0"/>
          <w:numId w:val="36"/>
        </w:numPr>
        <w:tabs>
          <w:tab w:val="left" w:pos="709"/>
        </w:tabs>
        <w:spacing w:line="360" w:lineRule="auto"/>
        <w:jc w:val="both"/>
        <w:rPr>
          <w:rFonts w:ascii="Palatino Linotype" w:hAnsi="Palatino Linotype"/>
          <w:i/>
        </w:rPr>
      </w:pPr>
      <w:r w:rsidRPr="00782688">
        <w:rPr>
          <w:rFonts w:ascii="Palatino Linotype" w:hAnsi="Palatino Linotype"/>
          <w:b/>
          <w:i/>
        </w:rPr>
        <w:lastRenderedPageBreak/>
        <w:t>Vista al Órgano de Control Interno</w:t>
      </w:r>
    </w:p>
    <w:p w:rsidR="00DF0096" w:rsidRPr="00D92F34" w:rsidRDefault="00DF0096" w:rsidP="00DF0096">
      <w:pPr>
        <w:tabs>
          <w:tab w:val="left" w:pos="709"/>
        </w:tabs>
        <w:spacing w:after="0" w:line="360" w:lineRule="auto"/>
        <w:jc w:val="both"/>
        <w:rPr>
          <w:rFonts w:ascii="Palatino Linotype" w:hAnsi="Palatino Linotype"/>
          <w:sz w:val="24"/>
          <w:szCs w:val="24"/>
        </w:rPr>
      </w:pPr>
    </w:p>
    <w:p w:rsidR="00DF0096" w:rsidRPr="00D92F34" w:rsidRDefault="00DF0096" w:rsidP="00DF0096">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DF0096" w:rsidRPr="00D92F34" w:rsidRDefault="00DF0096" w:rsidP="00DF0096">
      <w:pPr>
        <w:tabs>
          <w:tab w:val="left" w:pos="709"/>
        </w:tabs>
        <w:spacing w:after="0" w:line="360" w:lineRule="auto"/>
        <w:jc w:val="both"/>
        <w:rPr>
          <w:rFonts w:ascii="Palatino Linotype" w:hAnsi="Palatino Linotype"/>
          <w:sz w:val="24"/>
          <w:szCs w:val="24"/>
        </w:rPr>
      </w:pPr>
    </w:p>
    <w:p w:rsidR="00DF0096" w:rsidRPr="00D92F34" w:rsidRDefault="00DF0096" w:rsidP="00DF0096">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DF0096" w:rsidRPr="00D92F34" w:rsidRDefault="00DF0096" w:rsidP="00DF0096">
      <w:pPr>
        <w:tabs>
          <w:tab w:val="left" w:pos="709"/>
        </w:tabs>
        <w:spacing w:after="0" w:line="360" w:lineRule="auto"/>
        <w:jc w:val="both"/>
        <w:rPr>
          <w:rFonts w:ascii="Palatino Linotype" w:hAnsi="Palatino Linotype"/>
          <w:sz w:val="24"/>
          <w:szCs w:val="24"/>
        </w:rPr>
      </w:pPr>
    </w:p>
    <w:p w:rsidR="00DF0096" w:rsidRPr="00D92F34" w:rsidRDefault="00DF0096" w:rsidP="00DF0096">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r w:rsidRPr="00D92F34">
        <w:rPr>
          <w:rFonts w:ascii="Palatino Linotype" w:hAnsi="Palatino Linotype"/>
          <w:b/>
          <w:i/>
          <w:szCs w:val="24"/>
        </w:rPr>
        <w:t>Artículo 36</w:t>
      </w:r>
      <w:r w:rsidRPr="00D92F34">
        <w:rPr>
          <w:rFonts w:ascii="Palatino Linotype" w:hAnsi="Palatino Linotype"/>
          <w:i/>
          <w:szCs w:val="24"/>
        </w:rPr>
        <w:t>. El Instituto tendrá, en el ámbito de su competencia, las siguientes atribuciones:</w:t>
      </w:r>
    </w:p>
    <w:p w:rsidR="00DF0096" w:rsidRPr="00D92F34" w:rsidRDefault="00DF0096" w:rsidP="00DF0096">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DF0096" w:rsidRPr="00D92F34" w:rsidRDefault="00DF0096" w:rsidP="00DF0096">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X</w:t>
      </w:r>
      <w:r w:rsidRPr="00D92F34">
        <w:rPr>
          <w:rFonts w:ascii="Palatino Linotype" w:hAnsi="Palatino Linotype"/>
          <w:i/>
          <w:szCs w:val="24"/>
        </w:rPr>
        <w:t xml:space="preserve">. Hacer del conocimiento del órgano de control interno o equivalente de cada Sujeto Obligado las infracciones a esta Ley; </w:t>
      </w:r>
    </w:p>
    <w:p w:rsidR="00DF0096" w:rsidRPr="00D92F34" w:rsidRDefault="00DF0096" w:rsidP="00DF0096">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DF0096" w:rsidRPr="00D92F34" w:rsidRDefault="00DF0096" w:rsidP="00DF0096">
      <w:pPr>
        <w:tabs>
          <w:tab w:val="left" w:pos="709"/>
        </w:tabs>
        <w:spacing w:after="0" w:line="360" w:lineRule="auto"/>
        <w:jc w:val="both"/>
        <w:rPr>
          <w:rFonts w:ascii="Palatino Linotype" w:hAnsi="Palatino Linotype"/>
          <w:sz w:val="24"/>
          <w:szCs w:val="24"/>
        </w:rPr>
      </w:pPr>
    </w:p>
    <w:p w:rsidR="00DF0096" w:rsidRPr="00D92F34" w:rsidRDefault="00DF0096" w:rsidP="00DF0096">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w:t>
      </w:r>
      <w:r w:rsidRPr="00D92F34">
        <w:rPr>
          <w:rFonts w:ascii="Palatino Linotype" w:hAnsi="Palatino Linotype"/>
          <w:sz w:val="24"/>
          <w:szCs w:val="24"/>
        </w:rPr>
        <w:lastRenderedPageBreak/>
        <w:t>de México y Municipios específicamente en sus artículos 190, 222 y 223 que señalan lo siguiente:</w:t>
      </w:r>
    </w:p>
    <w:p w:rsidR="00DF0096" w:rsidRPr="00D92F34" w:rsidRDefault="00DF0096" w:rsidP="00DF0096">
      <w:pPr>
        <w:tabs>
          <w:tab w:val="left" w:pos="709"/>
        </w:tabs>
        <w:spacing w:after="0" w:line="360" w:lineRule="auto"/>
        <w:jc w:val="both"/>
        <w:rPr>
          <w:rFonts w:ascii="Palatino Linotype" w:hAnsi="Palatino Linotype"/>
          <w:sz w:val="24"/>
          <w:szCs w:val="24"/>
        </w:rPr>
      </w:pPr>
    </w:p>
    <w:p w:rsidR="00DF0096" w:rsidRPr="00D92F34" w:rsidRDefault="00DF0096" w:rsidP="00DF0096">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r w:rsidRPr="00D92F34">
        <w:rPr>
          <w:rFonts w:ascii="Palatino Linotype" w:hAnsi="Palatino Linotype"/>
          <w:b/>
          <w:i/>
          <w:szCs w:val="24"/>
        </w:rPr>
        <w:t>Artículo 190</w:t>
      </w:r>
      <w:r w:rsidRPr="00D92F34">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F0096" w:rsidRPr="00D92F34" w:rsidRDefault="00DF0096" w:rsidP="00DF0096">
      <w:pPr>
        <w:tabs>
          <w:tab w:val="left" w:pos="709"/>
        </w:tabs>
        <w:spacing w:after="0" w:line="240" w:lineRule="auto"/>
        <w:ind w:left="567" w:right="567"/>
        <w:jc w:val="both"/>
        <w:rPr>
          <w:rFonts w:ascii="Palatino Linotype" w:hAnsi="Palatino Linotype"/>
          <w:i/>
          <w:szCs w:val="24"/>
        </w:rPr>
      </w:pPr>
    </w:p>
    <w:p w:rsidR="00DF0096" w:rsidRPr="00D92F34" w:rsidRDefault="00DF0096" w:rsidP="00DF0096">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Artículo 222</w:t>
      </w:r>
      <w:r w:rsidRPr="00D92F34">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DF0096" w:rsidRPr="00D92F34" w:rsidRDefault="00DF0096" w:rsidP="00DF0096">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DF0096" w:rsidRPr="00D92F34" w:rsidRDefault="00DF0096" w:rsidP="00DF0096">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I. Cualquier acto u omisión que provoque la suspensión o deficiencia en la atención de las solicitudes de información;</w:t>
      </w:r>
    </w:p>
    <w:p w:rsidR="00DF0096" w:rsidRPr="00D92F34" w:rsidRDefault="00DF0096" w:rsidP="00DF0096">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II. La falta de respuesta a las solicitudes de información en los plazos señalados en la normatividad aplicable;</w:t>
      </w:r>
    </w:p>
    <w:p w:rsidR="00DF0096" w:rsidRPr="00D92F34" w:rsidRDefault="00DF0096" w:rsidP="00DF0096">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DF0096" w:rsidRPr="00D92F34" w:rsidRDefault="00DF0096" w:rsidP="00DF0096">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Artículo 223</w:t>
      </w:r>
      <w:r w:rsidRPr="00D92F34">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DF0096" w:rsidRDefault="00DF0096" w:rsidP="00DF0096"/>
    <w:p w:rsidR="00DF0096" w:rsidRDefault="00DF0096" w:rsidP="00DF0096">
      <w:pPr>
        <w:tabs>
          <w:tab w:val="left" w:pos="7938"/>
        </w:tabs>
        <w:spacing w:line="360" w:lineRule="auto"/>
        <w:jc w:val="both"/>
        <w:rPr>
          <w:rFonts w:ascii="Palatino Linotype" w:eastAsia="Arial Unicode MS" w:hAnsi="Palatino Linotype" w:cs="Arial"/>
          <w:sz w:val="24"/>
        </w:rPr>
      </w:pPr>
      <w:r w:rsidRPr="00A608B5">
        <w:rPr>
          <w:rFonts w:ascii="Palatino Linotype" w:eastAsia="Arial Unicode MS" w:hAnsi="Palatino Linotype" w:cs="Arial"/>
          <w:sz w:val="24"/>
        </w:rPr>
        <w:t xml:space="preserve">Por último, </w:t>
      </w:r>
      <w:r>
        <w:rPr>
          <w:rFonts w:ascii="Palatino Linotype" w:eastAsia="Arial Unicode MS" w:hAnsi="Palatino Linotype" w:cs="Arial"/>
          <w:sz w:val="24"/>
        </w:rPr>
        <w:t xml:space="preserve">y toda vez que el sujeto obligado no se pronunció al respecto, </w:t>
      </w:r>
      <w:r w:rsidRPr="00A608B5">
        <w:rPr>
          <w:rFonts w:ascii="Palatino Linotype" w:eastAsia="Arial Unicode MS" w:hAnsi="Palatino Linotype" w:cs="Arial"/>
          <w:sz w:val="24"/>
        </w:rPr>
        <w:t>hemos de decir que las razones o motivos de inconformidad son fundadas por las razones y motivos anteriormente expuestos en el cuerpo de la presente resolución.</w:t>
      </w:r>
    </w:p>
    <w:p w:rsidR="00DF0096" w:rsidRDefault="00DF0096" w:rsidP="00DF0096">
      <w:pPr>
        <w:spacing w:after="0" w:line="360" w:lineRule="auto"/>
        <w:jc w:val="both"/>
        <w:rPr>
          <w:rFonts w:ascii="Palatino Linotype" w:hAnsi="Palatino Linotype" w:cs="Arial"/>
          <w:sz w:val="24"/>
          <w:szCs w:val="24"/>
          <w:lang w:eastAsia="es-MX"/>
        </w:rPr>
      </w:pPr>
    </w:p>
    <w:p w:rsidR="00DF0096" w:rsidRDefault="00DF0096" w:rsidP="00DF0096">
      <w:pPr>
        <w:spacing w:after="0" w:line="360" w:lineRule="auto"/>
        <w:jc w:val="both"/>
        <w:rPr>
          <w:rFonts w:ascii="Palatino Linotype" w:hAnsi="Palatino Linotype"/>
          <w:sz w:val="24"/>
          <w:szCs w:val="24"/>
        </w:rPr>
      </w:pPr>
      <w:r w:rsidRPr="00736F45">
        <w:rPr>
          <w:rFonts w:ascii="Palatino Linotype" w:hAnsi="Palatino Linotype" w:cs="Arial"/>
          <w:sz w:val="24"/>
          <w:szCs w:val="24"/>
          <w:lang w:eastAsia="es-MX"/>
        </w:rPr>
        <w:t>Final</w:t>
      </w:r>
      <w:r w:rsidRPr="00736F45">
        <w:rPr>
          <w:rFonts w:ascii="Palatino Linotype" w:hAnsi="Palatino Linotype"/>
          <w:sz w:val="24"/>
          <w:szCs w:val="24"/>
        </w:rPr>
        <w:t xml:space="preserve">mente y en mérito de lo expuesto en líneas anteriores, resultan fundados los motivos de inconformidad vertidos por la parte Recurrente, por ello con </w:t>
      </w:r>
      <w:r w:rsidRPr="00736F45">
        <w:rPr>
          <w:rFonts w:ascii="Palatino Linotype" w:hAnsi="Palatino Linotype"/>
          <w:sz w:val="24"/>
          <w:szCs w:val="24"/>
        </w:rPr>
        <w:lastRenderedPageBreak/>
        <w:t xml:space="preserve">fundamento en el artículo 186 fracción IV de la Ley de Transparencia y Acceso a la Información Pública del Estado de México y Municipios, se </w:t>
      </w:r>
      <w:r w:rsidRPr="009D3761">
        <w:rPr>
          <w:rFonts w:ascii="Palatino Linotype" w:hAnsi="Palatino Linotype"/>
          <w:b/>
          <w:sz w:val="24"/>
          <w:szCs w:val="24"/>
        </w:rPr>
        <w:t>ORDENA</w:t>
      </w:r>
      <w:r w:rsidRPr="00736F45">
        <w:rPr>
          <w:rFonts w:ascii="Palatino Linotype" w:hAnsi="Palatino Linotype"/>
          <w:sz w:val="24"/>
          <w:szCs w:val="24"/>
        </w:rPr>
        <w:t xml:space="preserve"> atienda las solicitudes de información </w:t>
      </w:r>
      <w:r w:rsidRPr="00D90EF0">
        <w:rPr>
          <w:rFonts w:ascii="Palatino Linotype" w:hAnsi="Palatino Linotype" w:cs="Arial"/>
          <w:b/>
          <w:sz w:val="24"/>
        </w:rPr>
        <w:t>00</w:t>
      </w:r>
      <w:r w:rsidR="00CF70A0">
        <w:rPr>
          <w:rFonts w:ascii="Palatino Linotype" w:hAnsi="Palatino Linotype" w:cs="Arial"/>
          <w:b/>
          <w:sz w:val="24"/>
        </w:rPr>
        <w:t>528</w:t>
      </w:r>
      <w:r>
        <w:rPr>
          <w:rFonts w:ascii="Palatino Linotype" w:hAnsi="Palatino Linotype" w:cs="Arial"/>
          <w:b/>
          <w:sz w:val="24"/>
        </w:rPr>
        <w:t>/</w:t>
      </w:r>
      <w:r w:rsidR="00CF70A0">
        <w:rPr>
          <w:rFonts w:ascii="Palatino Linotype" w:hAnsi="Palatino Linotype" w:cs="Arial"/>
          <w:b/>
          <w:sz w:val="24"/>
        </w:rPr>
        <w:t>ISIFABE</w:t>
      </w:r>
      <w:r w:rsidRPr="00D90EF0">
        <w:rPr>
          <w:rFonts w:ascii="Palatino Linotype" w:hAnsi="Palatino Linotype" w:cs="Arial"/>
          <w:b/>
          <w:sz w:val="24"/>
        </w:rPr>
        <w:t>/IP/2019</w:t>
      </w:r>
      <w:r>
        <w:rPr>
          <w:rFonts w:ascii="Palatino Linotype" w:hAnsi="Palatino Linotype" w:cs="Arial"/>
          <w:b/>
          <w:sz w:val="24"/>
        </w:rPr>
        <w:t xml:space="preserve">, </w:t>
      </w:r>
      <w:r w:rsidRPr="004E2A95">
        <w:rPr>
          <w:rFonts w:ascii="Palatino Linotype" w:hAnsi="Palatino Linotype" w:cs="Arial"/>
          <w:sz w:val="24"/>
        </w:rPr>
        <w:t xml:space="preserve">y </w:t>
      </w:r>
      <w:r w:rsidR="00CF70A0" w:rsidRPr="00D90EF0">
        <w:rPr>
          <w:rFonts w:ascii="Palatino Linotype" w:hAnsi="Palatino Linotype" w:cs="Arial"/>
          <w:b/>
          <w:sz w:val="24"/>
        </w:rPr>
        <w:t>00</w:t>
      </w:r>
      <w:r w:rsidR="00CF70A0">
        <w:rPr>
          <w:rFonts w:ascii="Palatino Linotype" w:hAnsi="Palatino Linotype" w:cs="Arial"/>
          <w:b/>
          <w:sz w:val="24"/>
        </w:rPr>
        <w:t>527/ISIFABE</w:t>
      </w:r>
      <w:r w:rsidR="00CF70A0" w:rsidRPr="00D90EF0">
        <w:rPr>
          <w:rFonts w:ascii="Palatino Linotype" w:hAnsi="Palatino Linotype" w:cs="Arial"/>
          <w:b/>
          <w:sz w:val="24"/>
        </w:rPr>
        <w:t>/IP/2019</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rsidR="00DF0096" w:rsidRDefault="00DF0096" w:rsidP="00DF0096">
      <w:pPr>
        <w:spacing w:after="0" w:line="360" w:lineRule="auto"/>
        <w:jc w:val="both"/>
        <w:rPr>
          <w:rFonts w:ascii="Arial" w:hAnsi="Arial" w:cs="Arial"/>
          <w:b/>
          <w:bCs/>
          <w:color w:val="333333"/>
          <w:sz w:val="24"/>
          <w:szCs w:val="24"/>
        </w:rPr>
      </w:pPr>
    </w:p>
    <w:p w:rsidR="00DF0096" w:rsidRDefault="00DF0096" w:rsidP="00DF0096">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DF0096" w:rsidRDefault="00DF0096" w:rsidP="00DF0096">
      <w:pPr>
        <w:spacing w:after="0" w:line="360" w:lineRule="auto"/>
        <w:jc w:val="both"/>
        <w:rPr>
          <w:rFonts w:ascii="Palatino Linotype" w:hAnsi="Palatino Linotype"/>
          <w:sz w:val="24"/>
          <w:szCs w:val="24"/>
        </w:rPr>
      </w:pPr>
    </w:p>
    <w:p w:rsidR="00DF0096" w:rsidRDefault="00DF0096" w:rsidP="00DF0096">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DF0096" w:rsidRDefault="00DF0096" w:rsidP="00DF0096">
      <w:pPr>
        <w:spacing w:after="0" w:line="360" w:lineRule="auto"/>
        <w:jc w:val="center"/>
        <w:rPr>
          <w:rFonts w:ascii="Palatino Linotype" w:eastAsia="Times New Roman" w:hAnsi="Palatino Linotype"/>
          <w:b/>
          <w:bCs/>
          <w:spacing w:val="60"/>
          <w:sz w:val="24"/>
          <w:szCs w:val="24"/>
          <w:lang w:val="es-ES_tradnl"/>
        </w:rPr>
      </w:pPr>
    </w:p>
    <w:p w:rsidR="00DF0096" w:rsidRPr="00D428DB" w:rsidRDefault="00DF0096" w:rsidP="00DF0096">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sz w:val="24"/>
          <w:szCs w:val="24"/>
        </w:rPr>
        <w:t>la parte</w:t>
      </w:r>
      <w:r w:rsidRPr="00D428DB">
        <w:rPr>
          <w:rFonts w:ascii="Palatino Linotype" w:eastAsia="Times New Roman" w:hAnsi="Palatino Linotype" w:cs="Arial"/>
          <w:sz w:val="24"/>
          <w:szCs w:val="24"/>
        </w:rPr>
        <w:t xml:space="preserve"> Recurrente</w:t>
      </w:r>
      <w:r>
        <w:rPr>
          <w:rFonts w:ascii="Palatino Linotype" w:eastAsia="Times New Roman" w:hAnsi="Palatino Linotype" w:cs="Arial"/>
          <w:sz w:val="24"/>
          <w:szCs w:val="24"/>
        </w:rPr>
        <w:t xml:space="preserve"> en términos del considerando cuarto de la presente resolución.</w:t>
      </w:r>
    </w:p>
    <w:p w:rsidR="00DF0096" w:rsidRDefault="00DF0096" w:rsidP="00DF0096">
      <w:pPr>
        <w:spacing w:after="0" w:line="360" w:lineRule="auto"/>
        <w:jc w:val="both"/>
        <w:rPr>
          <w:rFonts w:ascii="Palatino Linotype" w:hAnsi="Palatino Linotype" w:cs="Arial"/>
          <w:b/>
          <w:bCs/>
          <w:sz w:val="28"/>
          <w:szCs w:val="28"/>
          <w:shd w:val="clear" w:color="auto" w:fill="FFFFFF"/>
        </w:rPr>
      </w:pPr>
    </w:p>
    <w:p w:rsidR="00DF0096" w:rsidRPr="00837C86" w:rsidRDefault="00DF0096" w:rsidP="00DF0096">
      <w:pPr>
        <w:spacing w:line="360" w:lineRule="auto"/>
        <w:ind w:right="-93"/>
        <w:jc w:val="both"/>
        <w:rPr>
          <w:rFonts w:ascii="Palatino Linotype" w:eastAsia="Calibri" w:hAnsi="Palatino Linotype" w:cs="Tahoma"/>
          <w:bCs/>
          <w:sz w:val="24"/>
        </w:rPr>
      </w:pPr>
      <w:r>
        <w:rPr>
          <w:rFonts w:ascii="Palatino Linotype" w:hAnsi="Palatino Linotype" w:cs="Arial"/>
          <w:b/>
          <w:sz w:val="28"/>
        </w:rPr>
        <w:t xml:space="preserve">SEGUNDO. </w:t>
      </w:r>
      <w:r w:rsidRPr="00593256">
        <w:rPr>
          <w:rFonts w:ascii="Palatino Linotype" w:hAnsi="Palatino Linotype" w:cs="Arial"/>
          <w:sz w:val="24"/>
          <w:szCs w:val="24"/>
        </w:rPr>
        <w:t>Se</w:t>
      </w:r>
      <w:r w:rsidRPr="00593256">
        <w:rPr>
          <w:rFonts w:ascii="Palatino Linotype" w:hAnsi="Palatino Linotype" w:cs="Arial"/>
          <w:b/>
          <w:sz w:val="24"/>
          <w:szCs w:val="24"/>
        </w:rPr>
        <w:t xml:space="preserve"> ordena </w:t>
      </w:r>
      <w:r w:rsidRPr="00593256">
        <w:rPr>
          <w:rFonts w:ascii="Palatino Linotype" w:hAnsi="Palatino Linotype" w:cs="Arial"/>
          <w:sz w:val="24"/>
          <w:szCs w:val="24"/>
        </w:rPr>
        <w:t>al Sujeto Obligado</w:t>
      </w:r>
      <w:r w:rsidRPr="00593256">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a efecto de que </w:t>
      </w:r>
      <w:r w:rsidRPr="00593256">
        <w:rPr>
          <w:rFonts w:ascii="Palatino Linotype" w:eastAsia="Times New Roman" w:hAnsi="Palatino Linotype" w:cs="Arial"/>
          <w:sz w:val="24"/>
          <w:szCs w:val="24"/>
        </w:rPr>
        <w:t>atienda la</w:t>
      </w:r>
      <w:r>
        <w:rPr>
          <w:rFonts w:ascii="Palatino Linotype" w:eastAsia="Times New Roman" w:hAnsi="Palatino Linotype" w:cs="Arial"/>
          <w:sz w:val="24"/>
          <w:szCs w:val="24"/>
        </w:rPr>
        <w:t>s</w:t>
      </w:r>
      <w:r w:rsidRPr="00593256">
        <w:rPr>
          <w:rFonts w:ascii="Palatino Linotype" w:eastAsia="Times New Roman" w:hAnsi="Palatino Linotype" w:cs="Arial"/>
          <w:sz w:val="24"/>
          <w:szCs w:val="24"/>
        </w:rPr>
        <w:t xml:space="preserve"> solicitud</w:t>
      </w:r>
      <w:r>
        <w:rPr>
          <w:rFonts w:ascii="Palatino Linotype" w:eastAsia="Times New Roman" w:hAnsi="Palatino Linotype" w:cs="Arial"/>
          <w:sz w:val="24"/>
          <w:szCs w:val="24"/>
        </w:rPr>
        <w:t>es</w:t>
      </w:r>
      <w:r w:rsidRPr="00593256">
        <w:rPr>
          <w:rFonts w:ascii="Palatino Linotype" w:eastAsia="Times New Roman" w:hAnsi="Palatino Linotype" w:cs="Arial"/>
          <w:sz w:val="24"/>
          <w:szCs w:val="24"/>
        </w:rPr>
        <w:t xml:space="preserve"> de información número</w:t>
      </w:r>
      <w:r>
        <w:rPr>
          <w:rFonts w:ascii="Palatino Linotype" w:eastAsia="Times New Roman" w:hAnsi="Palatino Linotype" w:cs="Arial"/>
          <w:sz w:val="24"/>
          <w:szCs w:val="24"/>
        </w:rPr>
        <w:t>s</w:t>
      </w:r>
      <w:r w:rsidRPr="00593256">
        <w:rPr>
          <w:rFonts w:ascii="Palatino Linotype" w:hAnsi="Palatino Linotype" w:cs="Arial"/>
          <w:b/>
          <w:sz w:val="24"/>
          <w:szCs w:val="24"/>
        </w:rPr>
        <w:t xml:space="preserve"> </w:t>
      </w:r>
      <w:r w:rsidR="00CF70A0" w:rsidRPr="00D90EF0">
        <w:rPr>
          <w:rFonts w:ascii="Palatino Linotype" w:hAnsi="Palatino Linotype" w:cs="Arial"/>
          <w:b/>
          <w:sz w:val="24"/>
        </w:rPr>
        <w:t>00</w:t>
      </w:r>
      <w:r w:rsidR="00CF70A0">
        <w:rPr>
          <w:rFonts w:ascii="Palatino Linotype" w:hAnsi="Palatino Linotype" w:cs="Arial"/>
          <w:b/>
          <w:sz w:val="24"/>
        </w:rPr>
        <w:t>528/ISIFABE</w:t>
      </w:r>
      <w:r w:rsidR="00CF70A0" w:rsidRPr="00D90EF0">
        <w:rPr>
          <w:rFonts w:ascii="Palatino Linotype" w:hAnsi="Palatino Linotype" w:cs="Arial"/>
          <w:b/>
          <w:sz w:val="24"/>
        </w:rPr>
        <w:t>/IP/2019</w:t>
      </w:r>
      <w:r w:rsidR="00CF70A0">
        <w:rPr>
          <w:rFonts w:ascii="Palatino Linotype" w:hAnsi="Palatino Linotype" w:cs="Arial"/>
          <w:b/>
          <w:sz w:val="24"/>
        </w:rPr>
        <w:t xml:space="preserve">, </w:t>
      </w:r>
      <w:r w:rsidR="00CF70A0" w:rsidRPr="004E2A95">
        <w:rPr>
          <w:rFonts w:ascii="Palatino Linotype" w:hAnsi="Palatino Linotype" w:cs="Arial"/>
          <w:sz w:val="24"/>
        </w:rPr>
        <w:t xml:space="preserve">y </w:t>
      </w:r>
      <w:r w:rsidR="00CF70A0" w:rsidRPr="00D90EF0">
        <w:rPr>
          <w:rFonts w:ascii="Palatino Linotype" w:hAnsi="Palatino Linotype" w:cs="Arial"/>
          <w:b/>
          <w:sz w:val="24"/>
        </w:rPr>
        <w:t>00</w:t>
      </w:r>
      <w:r w:rsidR="00CF70A0">
        <w:rPr>
          <w:rFonts w:ascii="Palatino Linotype" w:hAnsi="Palatino Linotype" w:cs="Arial"/>
          <w:b/>
          <w:sz w:val="24"/>
        </w:rPr>
        <w:t>527/ISIFABE</w:t>
      </w:r>
      <w:r w:rsidR="00CF70A0" w:rsidRPr="00D90EF0">
        <w:rPr>
          <w:rFonts w:ascii="Palatino Linotype" w:hAnsi="Palatino Linotype" w:cs="Arial"/>
          <w:b/>
          <w:sz w:val="24"/>
        </w:rPr>
        <w:t>/IP/2019</w:t>
      </w:r>
      <w:r w:rsidRPr="00593256">
        <w:rPr>
          <w:rFonts w:ascii="Palatino Linotype" w:eastAsia="Times New Roman" w:hAnsi="Palatino Linotype" w:cs="Arial"/>
          <w:sz w:val="24"/>
          <w:szCs w:val="24"/>
        </w:rPr>
        <w:t xml:space="preserve">, </w:t>
      </w:r>
      <w:r w:rsidRPr="00350442">
        <w:rPr>
          <w:rFonts w:ascii="Palatino Linotype" w:hAnsi="Palatino Linotype" w:cs="Arial"/>
          <w:sz w:val="24"/>
          <w:szCs w:val="24"/>
        </w:rPr>
        <w:t xml:space="preserve">a través del </w:t>
      </w:r>
      <w:r w:rsidRPr="00837C86">
        <w:rPr>
          <w:rFonts w:ascii="Palatino Linotype" w:hAnsi="Palatino Linotype" w:cs="Tahoma"/>
          <w:sz w:val="24"/>
          <w:lang w:val="es-ES"/>
        </w:rPr>
        <w:t>Sistema de Acceso a la Información Mexiquense (SAIMEX)</w:t>
      </w:r>
      <w:r>
        <w:rPr>
          <w:rFonts w:ascii="Palatino Linotype" w:hAnsi="Palatino Linotype" w:cs="Tahoma"/>
          <w:sz w:val="24"/>
          <w:lang w:val="es-ES"/>
        </w:rPr>
        <w:t xml:space="preserve">, </w:t>
      </w:r>
      <w:r w:rsidRPr="00837C86">
        <w:rPr>
          <w:rFonts w:ascii="Palatino Linotype" w:hAnsi="Palatino Linotype" w:cs="Tahoma"/>
          <w:sz w:val="24"/>
        </w:rPr>
        <w:t>dé</w:t>
      </w:r>
      <w:r w:rsidRPr="00837C86">
        <w:rPr>
          <w:rFonts w:ascii="Palatino Linotype" w:hAnsi="Palatino Linotype" w:cs="Tahoma"/>
          <w:b/>
          <w:sz w:val="24"/>
        </w:rPr>
        <w:t xml:space="preserve"> </w:t>
      </w:r>
      <w:r w:rsidRPr="00837C86">
        <w:rPr>
          <w:rFonts w:ascii="Palatino Linotype" w:hAnsi="Palatino Linotype" w:cs="Tahoma"/>
          <w:sz w:val="24"/>
          <w:lang w:val="es-ES"/>
        </w:rPr>
        <w:t>la respuesta que conforme a derecho corresponda.</w:t>
      </w:r>
    </w:p>
    <w:p w:rsidR="00DF0096" w:rsidRDefault="00DF0096" w:rsidP="00DF0096">
      <w:pPr>
        <w:spacing w:after="0" w:line="360" w:lineRule="auto"/>
        <w:jc w:val="both"/>
        <w:rPr>
          <w:rFonts w:ascii="Palatino Linotype" w:eastAsia="Times New Roman" w:hAnsi="Palatino Linotype" w:cs="Times New Roman"/>
          <w:i/>
          <w:sz w:val="24"/>
          <w:szCs w:val="24"/>
          <w:lang w:val="es-ES" w:eastAsia="es-ES"/>
        </w:rPr>
      </w:pPr>
    </w:p>
    <w:p w:rsidR="00DF0096" w:rsidRPr="004209CE" w:rsidRDefault="00DF0096" w:rsidP="00DF0096">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w:t>
      </w:r>
      <w:r w:rsidRPr="004209CE">
        <w:rPr>
          <w:rFonts w:ascii="Palatino Linotype" w:eastAsia="Times New Roman" w:hAnsi="Palatino Linotype" w:cs="Arial"/>
          <w:bCs/>
          <w:sz w:val="24"/>
          <w:szCs w:val="24"/>
        </w:rPr>
        <w:lastRenderedPageBreak/>
        <w:t>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DF0096" w:rsidRDefault="00DF0096" w:rsidP="00DF0096">
      <w:pPr>
        <w:spacing w:after="0" w:line="360" w:lineRule="auto"/>
        <w:jc w:val="both"/>
        <w:rPr>
          <w:rFonts w:ascii="Palatino Linotype" w:eastAsia="Times New Roman" w:hAnsi="Palatino Linotype" w:cs="Arial"/>
        </w:rPr>
      </w:pPr>
    </w:p>
    <w:p w:rsidR="00DF0096" w:rsidRDefault="00DF0096" w:rsidP="00DF0096">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DF0096" w:rsidRDefault="00DF0096" w:rsidP="00DF0096">
      <w:pPr>
        <w:spacing w:after="0" w:line="360" w:lineRule="auto"/>
        <w:jc w:val="both"/>
        <w:rPr>
          <w:rFonts w:ascii="Palatino Linotype" w:hAnsi="Palatino Linotype" w:cs="Arial"/>
          <w:bCs/>
          <w:sz w:val="24"/>
          <w:szCs w:val="24"/>
        </w:rPr>
      </w:pPr>
    </w:p>
    <w:p w:rsidR="00DF0096" w:rsidRDefault="00DF0096" w:rsidP="00DF0096">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DF0096" w:rsidRDefault="00DF0096" w:rsidP="00DF0096">
      <w:pPr>
        <w:spacing w:after="0" w:line="360" w:lineRule="auto"/>
        <w:jc w:val="both"/>
        <w:rPr>
          <w:rFonts w:ascii="Palatino Linotype" w:hAnsi="Palatino Linotype"/>
          <w:sz w:val="24"/>
          <w:szCs w:val="24"/>
          <w:lang w:eastAsia="es-ES_tradnl"/>
        </w:rPr>
      </w:pPr>
    </w:p>
    <w:p w:rsidR="00DF0096" w:rsidRPr="00B86F8F" w:rsidRDefault="00DF0096" w:rsidP="00DF0096">
      <w:pPr>
        <w:spacing w:line="360" w:lineRule="auto"/>
        <w:jc w:val="both"/>
        <w:rPr>
          <w:rFonts w:ascii="Palatino Linotype" w:eastAsia="Calibri" w:hAnsi="Palatino Linotype" w:cs="Tahoma"/>
          <w:bCs/>
          <w:iCs/>
          <w:sz w:val="24"/>
          <w:lang w:val="es-ES" w:eastAsia="es-ES_tradnl"/>
        </w:rPr>
      </w:pPr>
      <w:r>
        <w:rPr>
          <w:rFonts w:ascii="Palatino Linotype" w:eastAsia="Calibri" w:hAnsi="Palatino Linotype" w:cs="Tahoma"/>
          <w:b/>
          <w:bCs/>
          <w:iCs/>
          <w:sz w:val="28"/>
          <w:lang w:val="es-ES" w:eastAsia="es-ES_tradnl"/>
        </w:rPr>
        <w:t>SEXT</w:t>
      </w:r>
      <w:r w:rsidRPr="00B86F8F">
        <w:rPr>
          <w:rFonts w:ascii="Palatino Linotype" w:eastAsia="Calibri" w:hAnsi="Palatino Linotype" w:cs="Tahoma"/>
          <w:b/>
          <w:bCs/>
          <w:iCs/>
          <w:sz w:val="28"/>
          <w:lang w:val="es-ES" w:eastAsia="es-ES_tradnl"/>
        </w:rPr>
        <w:t>O</w:t>
      </w:r>
      <w:r w:rsidRPr="006C183F">
        <w:rPr>
          <w:rFonts w:ascii="Palatino Linotype" w:eastAsia="Calibri" w:hAnsi="Palatino Linotype" w:cs="Tahoma"/>
          <w:b/>
          <w:bCs/>
          <w:iCs/>
          <w:lang w:val="es-ES" w:eastAsia="es-ES_tradnl"/>
        </w:rPr>
        <w:t>:</w:t>
      </w:r>
      <w:r>
        <w:rPr>
          <w:rFonts w:ascii="Palatino Linotype" w:eastAsia="Calibri" w:hAnsi="Palatino Linotype" w:cs="Tahoma"/>
          <w:bCs/>
          <w:iCs/>
          <w:lang w:val="es-ES" w:eastAsia="es-ES_tradnl"/>
        </w:rPr>
        <w:t xml:space="preserve"> </w:t>
      </w:r>
      <w:r w:rsidRPr="00B86F8F">
        <w:rPr>
          <w:rFonts w:ascii="Palatino Linotype" w:eastAsia="Calibri" w:hAnsi="Palatino Linotype" w:cs="Tahoma"/>
          <w:bCs/>
          <w:iCs/>
          <w:sz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DF0096" w:rsidRDefault="00DF0096" w:rsidP="00DF0096">
      <w:pPr>
        <w:spacing w:after="0" w:line="360" w:lineRule="auto"/>
        <w:jc w:val="both"/>
        <w:rPr>
          <w:rFonts w:ascii="Palatino Linotype" w:hAnsi="Palatino Linotype" w:cs="Arial"/>
          <w:bCs/>
          <w:sz w:val="24"/>
          <w:szCs w:val="24"/>
        </w:rPr>
      </w:pPr>
    </w:p>
    <w:p w:rsidR="00DF0096" w:rsidRPr="00184E51" w:rsidRDefault="00DF0096" w:rsidP="00DF0096">
      <w:pPr>
        <w:tabs>
          <w:tab w:val="left" w:pos="0"/>
        </w:tabs>
        <w:spacing w:after="0" w:line="360" w:lineRule="auto"/>
        <w:jc w:val="both"/>
        <w:rPr>
          <w:rFonts w:ascii="Palatino Linotype" w:eastAsiaTheme="minorEastAsia" w:hAnsi="Palatino Linotype" w:cs="Arial"/>
          <w:color w:val="000000" w:themeColor="text1"/>
          <w:sz w:val="24"/>
          <w:szCs w:val="24"/>
          <w:lang w:val="es-ES_tradnl" w:eastAsia="es-ES"/>
        </w:rPr>
      </w:pPr>
      <w:r w:rsidRPr="00184E51">
        <w:rPr>
          <w:rFonts w:ascii="Palatino Linotype" w:eastAsiaTheme="minorEastAsia" w:hAnsi="Palatino Linotype"/>
          <w:color w:val="000000" w:themeColor="text1"/>
          <w:sz w:val="24"/>
          <w:szCs w:val="24"/>
          <w:lang w:val="es-ES_tradnl" w:eastAsia="es-ES"/>
        </w:rPr>
        <w:lastRenderedPageBreak/>
        <w:t>ASÍ LO RESUELVE, POR UNANIMIDAD DE VOTOS</w:t>
      </w:r>
      <w:r>
        <w:rPr>
          <w:rFonts w:ascii="Palatino Linotype" w:eastAsiaTheme="minorEastAsia" w:hAnsi="Palatino Linotype"/>
          <w:color w:val="000000" w:themeColor="text1"/>
          <w:sz w:val="24"/>
          <w:szCs w:val="24"/>
          <w:lang w:val="es-ES_tradnl" w:eastAsia="es-ES"/>
        </w:rPr>
        <w:t xml:space="preserve"> DE LOS PRESENTES</w:t>
      </w:r>
      <w:r w:rsidRPr="00184E51">
        <w:rPr>
          <w:rFonts w:ascii="Palatino Linotype" w:eastAsiaTheme="minorEastAsia" w:hAnsi="Palatino Linotype"/>
          <w:color w:val="000000" w:themeColor="text1"/>
          <w:sz w:val="24"/>
          <w:szCs w:val="24"/>
          <w:lang w:val="es-ES_tradnl" w:eastAsia="es-ES"/>
        </w:rPr>
        <w:t xml:space="preserve">, EL PLENO DEL INSTITUTO DE TRANSPARENCIA, ACCESO A LA INFORMACIÓN PÚBLICA Y PROTECCIÓN DE DATOS </w:t>
      </w:r>
      <w:r>
        <w:rPr>
          <w:rFonts w:ascii="Palatino Linotype" w:eastAsiaTheme="minorEastAsia" w:hAnsi="Palatino Linotype"/>
          <w:color w:val="000000" w:themeColor="text1"/>
          <w:sz w:val="24"/>
          <w:szCs w:val="24"/>
          <w:lang w:val="es-ES_tradnl" w:eastAsia="es-ES"/>
        </w:rPr>
        <w:t>P</w:t>
      </w:r>
      <w:r w:rsidRPr="00184E51">
        <w:rPr>
          <w:rFonts w:ascii="Palatino Linotype" w:eastAsiaTheme="minorEastAsia" w:hAnsi="Palatino Linotype"/>
          <w:color w:val="000000" w:themeColor="text1"/>
          <w:sz w:val="24"/>
          <w:szCs w:val="24"/>
          <w:lang w:val="es-ES_tradnl" w:eastAsia="es-ES"/>
        </w:rPr>
        <w:t>ERSONALES DEL ESTADO DE MÉXICO Y MUNICIPIOS,</w:t>
      </w:r>
      <w:r w:rsidR="00CF70A0">
        <w:rPr>
          <w:rFonts w:ascii="Palatino Linotype" w:eastAsiaTheme="minorEastAsia" w:hAnsi="Palatino Linotype"/>
          <w:color w:val="000000" w:themeColor="text1"/>
          <w:sz w:val="24"/>
          <w:szCs w:val="24"/>
          <w:lang w:val="es-ES_tradnl" w:eastAsia="es-ES"/>
        </w:rPr>
        <w:t xml:space="preserve"> </w:t>
      </w:r>
      <w:r w:rsidRPr="00184E51">
        <w:rPr>
          <w:rFonts w:ascii="Palatino Linotype" w:eastAsiaTheme="minorEastAsia" w:hAnsi="Palatino Linotype"/>
          <w:color w:val="000000" w:themeColor="text1"/>
          <w:sz w:val="24"/>
          <w:szCs w:val="24"/>
          <w:lang w:val="es-ES_tradnl" w:eastAsia="es-ES"/>
        </w:rPr>
        <w:t xml:space="preserve">CONFORMADO POR LOS COMISIONADOS ZULEMA MARTÍNEZ SÁNCHEZ; EVA ABAID YAPUR; JOSÉ GUADALUPE LUNA HERNÁNDEZ, JAVIER MARTÍNEZ CRUZ Y LUIS GUSTAVO PARRA NORIEGA; EN LA </w:t>
      </w:r>
      <w:r w:rsidR="00CF70A0">
        <w:rPr>
          <w:rFonts w:ascii="Palatino Linotype" w:eastAsiaTheme="minorEastAsia" w:hAnsi="Palatino Linotype"/>
          <w:color w:val="000000" w:themeColor="text1"/>
          <w:sz w:val="24"/>
          <w:szCs w:val="24"/>
          <w:lang w:val="es-ES_tradnl" w:eastAsia="es-ES"/>
        </w:rPr>
        <w:t>OCTAV</w:t>
      </w:r>
      <w:r>
        <w:rPr>
          <w:rFonts w:ascii="Palatino Linotype" w:eastAsiaTheme="minorEastAsia" w:hAnsi="Palatino Linotype"/>
          <w:color w:val="000000" w:themeColor="text1"/>
          <w:sz w:val="24"/>
          <w:szCs w:val="24"/>
          <w:lang w:val="es-ES_tradnl" w:eastAsia="es-ES"/>
        </w:rPr>
        <w:t>A</w:t>
      </w:r>
      <w:r w:rsidRPr="00184E51">
        <w:rPr>
          <w:rFonts w:ascii="Palatino Linotype" w:eastAsiaTheme="minorEastAsia" w:hAnsi="Palatino Linotype"/>
          <w:color w:val="000000" w:themeColor="text1"/>
          <w:sz w:val="24"/>
          <w:szCs w:val="24"/>
          <w:lang w:val="es-ES_tradnl" w:eastAsia="es-ES"/>
        </w:rPr>
        <w:t xml:space="preserve"> SESIÓN ORDINARIA CELEBRADA EL </w:t>
      </w:r>
      <w:r w:rsidR="00CF70A0">
        <w:rPr>
          <w:rFonts w:ascii="Palatino Linotype" w:eastAsiaTheme="minorEastAsia" w:hAnsi="Palatino Linotype"/>
          <w:color w:val="000000" w:themeColor="text1"/>
          <w:sz w:val="24"/>
          <w:szCs w:val="24"/>
          <w:lang w:val="es-ES_tradnl" w:eastAsia="es-ES"/>
        </w:rPr>
        <w:t>CINCO</w:t>
      </w:r>
      <w:r w:rsidRPr="00184E51">
        <w:rPr>
          <w:rFonts w:ascii="Palatino Linotype" w:eastAsiaTheme="minorEastAsia" w:hAnsi="Palatino Linotype"/>
          <w:color w:val="000000" w:themeColor="text1"/>
          <w:sz w:val="24"/>
          <w:szCs w:val="24"/>
          <w:lang w:val="es-ES_tradnl" w:eastAsia="es-ES"/>
        </w:rPr>
        <w:t xml:space="preserve"> DE </w:t>
      </w:r>
      <w:r w:rsidR="00CF70A0">
        <w:rPr>
          <w:rFonts w:ascii="Palatino Linotype" w:eastAsiaTheme="minorEastAsia" w:hAnsi="Palatino Linotype"/>
          <w:color w:val="000000" w:themeColor="text1"/>
          <w:sz w:val="24"/>
          <w:szCs w:val="24"/>
          <w:lang w:val="es-ES_tradnl" w:eastAsia="es-ES"/>
        </w:rPr>
        <w:t>MARZ</w:t>
      </w:r>
      <w:r>
        <w:rPr>
          <w:rFonts w:ascii="Palatino Linotype" w:eastAsiaTheme="minorEastAsia" w:hAnsi="Palatino Linotype"/>
          <w:color w:val="000000" w:themeColor="text1"/>
          <w:sz w:val="24"/>
          <w:szCs w:val="24"/>
          <w:lang w:val="es-ES_tradnl" w:eastAsia="es-ES"/>
        </w:rPr>
        <w:t>O</w:t>
      </w:r>
      <w:r w:rsidRPr="00184E51">
        <w:rPr>
          <w:rFonts w:ascii="Palatino Linotype" w:eastAsiaTheme="minorEastAsia" w:hAnsi="Palatino Linotype"/>
          <w:color w:val="000000" w:themeColor="text1"/>
          <w:sz w:val="24"/>
          <w:szCs w:val="24"/>
          <w:lang w:val="es-ES_tradnl" w:eastAsia="es-ES"/>
        </w:rPr>
        <w:t xml:space="preserve"> DE DOS MIL VE</w:t>
      </w:r>
      <w:r>
        <w:rPr>
          <w:rFonts w:ascii="Palatino Linotype" w:eastAsiaTheme="minorEastAsia" w:hAnsi="Palatino Linotype"/>
          <w:color w:val="000000" w:themeColor="text1"/>
          <w:sz w:val="24"/>
          <w:szCs w:val="24"/>
          <w:lang w:val="es-ES_tradnl" w:eastAsia="es-ES"/>
        </w:rPr>
        <w:t>INTE</w:t>
      </w:r>
      <w:r w:rsidRPr="00184E51">
        <w:rPr>
          <w:rFonts w:ascii="Palatino Linotype" w:eastAsiaTheme="minorEastAsia" w:hAnsi="Palatino Linotype"/>
          <w:color w:val="000000" w:themeColor="text1"/>
          <w:sz w:val="24"/>
          <w:szCs w:val="24"/>
          <w:lang w:val="es-ES_tradnl" w:eastAsia="es-ES"/>
        </w:rPr>
        <w:t>, ANTE EL SECRETARIO TÉCNICO DEL PLENO ALEXIS TAPIA RAMÍREZ.</w:t>
      </w:r>
      <w:r w:rsidRPr="00184E51">
        <w:rPr>
          <w:rFonts w:ascii="Palatino Linotype" w:eastAsiaTheme="minorEastAsia" w:hAnsi="Palatino Linotype" w:cs="Arial"/>
          <w:color w:val="000000" w:themeColor="text1"/>
          <w:sz w:val="24"/>
          <w:szCs w:val="24"/>
          <w:lang w:val="es-ES_tradnl" w:eastAsia="es-ES"/>
        </w:rPr>
        <w:t>--------------------------------------</w:t>
      </w:r>
      <w:r>
        <w:rPr>
          <w:rFonts w:ascii="Palatino Linotype" w:eastAsiaTheme="minorEastAsia" w:hAnsi="Palatino Linotype" w:cs="Arial"/>
          <w:color w:val="000000" w:themeColor="text1"/>
          <w:sz w:val="24"/>
          <w:szCs w:val="24"/>
          <w:lang w:val="es-ES_tradnl" w:eastAsia="es-ES"/>
        </w:rPr>
        <w:t>---------------</w:t>
      </w:r>
      <w:r w:rsidR="00CF70A0">
        <w:rPr>
          <w:rFonts w:ascii="Palatino Linotype" w:eastAsiaTheme="minorEastAsia" w:hAnsi="Palatino Linotype" w:cs="Arial"/>
          <w:color w:val="000000" w:themeColor="text1"/>
          <w:sz w:val="24"/>
          <w:szCs w:val="24"/>
          <w:lang w:val="es-ES_tradnl" w:eastAsia="es-ES"/>
        </w:rPr>
        <w:t>----------------------------------------------------------------------------------------------------------------------------------------------------------------------------------------------------------------------------------------------------------------------------------------------------------------------------------------------------------------------------------------------------------------------------------------</w:t>
      </w:r>
      <w:r>
        <w:rPr>
          <w:rFonts w:ascii="Palatino Linotype" w:eastAsiaTheme="minorEastAsia" w:hAnsi="Palatino Linotype" w:cs="Arial"/>
          <w:color w:val="000000" w:themeColor="text1"/>
          <w:sz w:val="24"/>
          <w:szCs w:val="24"/>
          <w:lang w:val="es-ES_tradnl" w:eastAsia="es-ES"/>
        </w:rPr>
        <w:t>-----------------------------------------------------------------------</w:t>
      </w:r>
      <w:r w:rsidR="00CF70A0" w:rsidRPr="00CF70A0">
        <w:rPr>
          <w:rFonts w:ascii="Palatino Linotype" w:eastAsiaTheme="minorEastAsia" w:hAnsi="Palatino Linotype" w:cs="Arial"/>
          <w:color w:val="000000" w:themeColor="text1"/>
          <w:sz w:val="24"/>
          <w:szCs w:val="24"/>
          <w:lang w:val="es-ES_tradnl" w:eastAsia="es-ES"/>
        </w:rPr>
        <w:t xml:space="preserve"> </w:t>
      </w:r>
      <w:r w:rsidR="00CF70A0" w:rsidRPr="00184E51">
        <w:rPr>
          <w:rFonts w:ascii="Palatino Linotype" w:eastAsiaTheme="minorEastAsia" w:hAnsi="Palatino Linotype" w:cs="Arial"/>
          <w:color w:val="000000" w:themeColor="text1"/>
          <w:sz w:val="24"/>
          <w:szCs w:val="24"/>
          <w:lang w:val="es-ES_tradnl" w:eastAsia="es-ES"/>
        </w:rPr>
        <w:t>--------------------</w:t>
      </w:r>
      <w:r w:rsidR="00CF70A0">
        <w:rPr>
          <w:rFonts w:ascii="Palatino Linotype" w:eastAsiaTheme="minorEastAsia" w:hAnsi="Palatino Linotype" w:cs="Arial"/>
          <w:color w:val="000000" w:themeColor="text1"/>
          <w:sz w:val="24"/>
          <w:szCs w:val="24"/>
          <w:lang w:val="es-ES_tradnl" w:eastAsia="es-ES"/>
        </w:rPr>
        <w:t>------------------------------------------------------------------------------------------------------------------------------------------------------------------------------------------------------------------------------------------------------------------------------------------------------------------------------------------------------------------------------------------------------------------------------------------------------------------------------------------------------------------------------</w:t>
      </w:r>
      <w:r w:rsidR="00CF70A0" w:rsidRPr="00184E51">
        <w:rPr>
          <w:rFonts w:ascii="Palatino Linotype" w:eastAsiaTheme="minorEastAsia" w:hAnsi="Palatino Linotype" w:cs="Arial"/>
          <w:color w:val="000000" w:themeColor="text1"/>
          <w:sz w:val="24"/>
          <w:szCs w:val="24"/>
          <w:lang w:val="es-ES_tradnl" w:eastAsia="es-ES"/>
        </w:rPr>
        <w:t>--------------------</w:t>
      </w:r>
      <w:r w:rsidR="00CF70A0">
        <w:rPr>
          <w:rFonts w:ascii="Palatino Linotype" w:eastAsiaTheme="minorEastAsia" w:hAnsi="Palatino Linotype" w:cs="Arial"/>
          <w:color w:val="000000" w:themeColor="text1"/>
          <w:sz w:val="24"/>
          <w:szCs w:val="24"/>
          <w:lang w:val="es-ES_tradnl" w:eastAsia="es-ES"/>
        </w:rPr>
        <w:t>------------------------------------------------------------------------------------------------------------------------------------------------------------------------------------------------------------------------------------------------------------------------------------------------------------------------------------------------------------------------------------------------------------------------------------------------------------------------------------------------------------------------------</w:t>
      </w:r>
      <w:r w:rsidRPr="00096D5E">
        <w:rPr>
          <w:rFonts w:ascii="Palatino Linotype" w:eastAsiaTheme="minorEastAsia" w:hAnsi="Palatino Linotype" w:cs="Arial"/>
          <w:color w:val="000000" w:themeColor="text1"/>
          <w:sz w:val="24"/>
          <w:szCs w:val="24"/>
          <w:lang w:val="es-ES_tradnl" w:eastAsia="es-ES"/>
        </w:rPr>
        <w:t xml:space="preserve"> </w:t>
      </w:r>
    </w:p>
    <w:p w:rsidR="00DF0096" w:rsidRDefault="00DF0096" w:rsidP="00DF0096">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rsidR="00DF0096" w:rsidRPr="004E2A95" w:rsidRDefault="00DF0096" w:rsidP="00DF0096">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rsidR="00DF0096" w:rsidRPr="004E2A95" w:rsidRDefault="00DF0096" w:rsidP="00DF0096">
      <w:pPr>
        <w:spacing w:after="0" w:line="360" w:lineRule="auto"/>
        <w:jc w:val="both"/>
        <w:rPr>
          <w:rFonts w:ascii="Palatino Linotype" w:hAnsi="Palatino Linotype"/>
        </w:rPr>
      </w:pPr>
      <w:r w:rsidRPr="004E2A9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A642E36" wp14:editId="204DBCAA">
                <wp:simplePos x="0" y="0"/>
                <wp:positionH relativeFrom="page">
                  <wp:posOffset>2600325</wp:posOffset>
                </wp:positionH>
                <wp:positionV relativeFrom="paragraph">
                  <wp:posOffset>113030</wp:posOffset>
                </wp:positionV>
                <wp:extent cx="2551430" cy="6762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676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0096" w:rsidRPr="006A089B" w:rsidRDefault="00DF0096" w:rsidP="00DF0096">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Comisionada Presidenta</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42E36" id="_x0000_t202" coordsize="21600,21600" o:spt="202" path="m,l,21600r21600,l21600,xe">
                <v:stroke joinstyle="miter"/>
                <v:path gradientshapeok="t" o:connecttype="rect"/>
              </v:shapetype>
              <v:shape id="Cuadro de texto 21" o:spid="_x0000_s1026" type="#_x0000_t202" style="position:absolute;left:0;text-align:left;margin-left:204.75pt;margin-top:8.9pt;width:200.9pt;height:5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" fillcolor="white [3201]" strokecolor="white [3212]" strokeweight=".5pt">
                <v:textbox>
                  <w:txbxContent>
                    <w:p w:rsidR="00DF0096" w:rsidRPr="006A089B" w:rsidRDefault="00DF0096" w:rsidP="00DF0096">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Comisionada Presidenta</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txbxContent>
                </v:textbox>
                <w10:wrap anchorx="page"/>
              </v:shape>
            </w:pict>
          </mc:Fallback>
        </mc:AlternateContent>
      </w:r>
    </w:p>
    <w:p w:rsidR="00DF0096" w:rsidRPr="004E2A95" w:rsidRDefault="00DF0096" w:rsidP="00DF0096">
      <w:pPr>
        <w:spacing w:after="0" w:line="360" w:lineRule="auto"/>
        <w:jc w:val="both"/>
        <w:rPr>
          <w:rFonts w:ascii="Palatino Linotype" w:hAnsi="Palatino Linotype"/>
        </w:rPr>
      </w:pPr>
    </w:p>
    <w:p w:rsidR="00DF0096" w:rsidRPr="004E2A95" w:rsidRDefault="00DF0096" w:rsidP="00DF0096">
      <w:pPr>
        <w:spacing w:after="0" w:line="360" w:lineRule="auto"/>
        <w:rPr>
          <w:rFonts w:ascii="Palatino Linotype" w:hAnsi="Palatino Linotype"/>
          <w:b/>
          <w:sz w:val="18"/>
        </w:rPr>
      </w:pPr>
    </w:p>
    <w:p w:rsidR="00DF0096" w:rsidRPr="004E2A95" w:rsidRDefault="00DF0096" w:rsidP="00DF0096">
      <w:pPr>
        <w:spacing w:after="0" w:line="360" w:lineRule="auto"/>
        <w:rPr>
          <w:rFonts w:ascii="Palatino Linotype" w:hAnsi="Palatino Linotype"/>
          <w:b/>
          <w:sz w:val="12"/>
          <w:szCs w:val="18"/>
        </w:rPr>
      </w:pPr>
    </w:p>
    <w:p w:rsidR="00DF0096" w:rsidRDefault="00DF0096" w:rsidP="00DF0096">
      <w:pPr>
        <w:spacing w:after="0" w:line="360" w:lineRule="auto"/>
        <w:rPr>
          <w:rFonts w:ascii="Palatino Linotype" w:hAnsi="Palatino Linotype"/>
          <w:b/>
          <w:sz w:val="18"/>
          <w:szCs w:val="18"/>
        </w:rPr>
      </w:pPr>
    </w:p>
    <w:p w:rsidR="00DF0096" w:rsidRDefault="00DF0096" w:rsidP="00DF0096">
      <w:pPr>
        <w:spacing w:after="0" w:line="360" w:lineRule="auto"/>
        <w:rPr>
          <w:rFonts w:ascii="Palatino Linotype" w:hAnsi="Palatino Linotype"/>
          <w:b/>
          <w:sz w:val="18"/>
          <w:szCs w:val="18"/>
        </w:rPr>
      </w:pPr>
    </w:p>
    <w:p w:rsidR="00DF0096" w:rsidRDefault="00DF0096" w:rsidP="00DF0096">
      <w:pPr>
        <w:spacing w:after="0" w:line="360" w:lineRule="auto"/>
        <w:rPr>
          <w:rFonts w:ascii="Palatino Linotype" w:hAnsi="Palatino Linotype"/>
          <w:b/>
          <w:sz w:val="18"/>
          <w:szCs w:val="18"/>
        </w:rPr>
      </w:pPr>
    </w:p>
    <w:p w:rsidR="00DF0096" w:rsidRPr="000A0AAB" w:rsidRDefault="00DF0096" w:rsidP="00DF0096">
      <w:pPr>
        <w:spacing w:after="0" w:line="360" w:lineRule="auto"/>
        <w:rPr>
          <w:rFonts w:ascii="Palatino Linotype" w:hAnsi="Palatino Linotype"/>
          <w:b/>
          <w:sz w:val="18"/>
          <w:szCs w:val="18"/>
        </w:rPr>
      </w:pPr>
    </w:p>
    <w:p w:rsidR="00DF0096" w:rsidRPr="004E2A95" w:rsidRDefault="00DF0096" w:rsidP="00DF0096">
      <w:pPr>
        <w:spacing w:after="0" w:line="360" w:lineRule="auto"/>
        <w:rPr>
          <w:rFonts w:ascii="Palatino Linotype" w:hAnsi="Palatino Linotype"/>
          <w:b/>
        </w:rPr>
      </w:pPr>
      <w:r w:rsidRPr="004E2A9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14B8093" wp14:editId="289077CC">
                <wp:simplePos x="0" y="0"/>
                <wp:positionH relativeFrom="margin">
                  <wp:align>right</wp:align>
                </wp:positionH>
                <wp:positionV relativeFrom="paragraph">
                  <wp:posOffset>11430</wp:posOffset>
                </wp:positionV>
                <wp:extent cx="2543175" cy="6858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0096" w:rsidRPr="00EF2FC0" w:rsidRDefault="00DF0096" w:rsidP="00DF0096">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F0096" w:rsidRDefault="00DF0096" w:rsidP="00DF0096">
                            <w:pPr>
                              <w:spacing w:after="0" w:line="240" w:lineRule="auto"/>
                              <w:jc w:val="center"/>
                              <w:rPr>
                                <w:rFonts w:ascii="Palatino Linotype" w:hAnsi="Palatino Linotype"/>
                                <w:sz w:val="24"/>
                                <w:szCs w:val="24"/>
                              </w:rPr>
                            </w:pPr>
                          </w:p>
                          <w:p w:rsidR="00DF0096" w:rsidRPr="00797B31" w:rsidRDefault="00DF0096" w:rsidP="00DF009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B8093" id="Cuadro de texto 35" o:spid="_x0000_s1027" type="#_x0000_t202" style="position:absolute;margin-left:149.05pt;margin-top:.9pt;width:200.25pt;height:5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" fillcolor="white [3201]" strokecolor="white [3212]" strokeweight=".5pt">
                <v:textbox>
                  <w:txbxContent>
                    <w:p w:rsidR="00DF0096" w:rsidRPr="00EF2FC0" w:rsidRDefault="00DF0096" w:rsidP="00DF0096">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F0096" w:rsidRDefault="00DF0096" w:rsidP="00DF0096">
                      <w:pPr>
                        <w:spacing w:after="0" w:line="240" w:lineRule="auto"/>
                        <w:jc w:val="center"/>
                        <w:rPr>
                          <w:rFonts w:ascii="Palatino Linotype" w:hAnsi="Palatino Linotype"/>
                          <w:sz w:val="24"/>
                          <w:szCs w:val="24"/>
                        </w:rPr>
                      </w:pPr>
                    </w:p>
                    <w:p w:rsidR="00DF0096" w:rsidRPr="00797B31" w:rsidRDefault="00DF0096" w:rsidP="00DF0096">
                      <w:pPr>
                        <w:spacing w:line="240" w:lineRule="auto"/>
                        <w:jc w:val="center"/>
                        <w:rPr>
                          <w:rFonts w:ascii="Palatino Linotype" w:hAnsi="Palatino Linotype"/>
                          <w:sz w:val="24"/>
                          <w:szCs w:val="24"/>
                        </w:rP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9509245" wp14:editId="33082DA5">
                <wp:simplePos x="0" y="0"/>
                <wp:positionH relativeFrom="margin">
                  <wp:align>left</wp:align>
                </wp:positionH>
                <wp:positionV relativeFrom="paragraph">
                  <wp:posOffset>20956</wp:posOffset>
                </wp:positionV>
                <wp:extent cx="1943100" cy="7048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704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0096" w:rsidRPr="00EF2FC0" w:rsidRDefault="00DF0096" w:rsidP="00DF0096">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Comisionada</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F0096" w:rsidRDefault="00DF0096" w:rsidP="00DF00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09245" id="Cuadro de texto 22" o:spid="_x0000_s1028" type="#_x0000_t202" style="position:absolute;margin-left:0;margin-top:1.65pt;width:153pt;height:5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" fillcolor="white [3201]" strokecolor="white [3212]" strokeweight=".5pt">
                <v:textbox>
                  <w:txbxContent>
                    <w:p w:rsidR="00DF0096" w:rsidRPr="00EF2FC0" w:rsidRDefault="00DF0096" w:rsidP="00DF0096">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Comisionada</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F0096" w:rsidRDefault="00DF0096" w:rsidP="00DF0096">
                      <w:pPr>
                        <w:jc w:val="center"/>
                      </w:pPr>
                    </w:p>
                  </w:txbxContent>
                </v:textbox>
                <w10:wrap anchorx="margin"/>
              </v:shape>
            </w:pict>
          </mc:Fallback>
        </mc:AlternateContent>
      </w:r>
    </w:p>
    <w:p w:rsidR="00DF0096" w:rsidRPr="004E2A95" w:rsidRDefault="00DF0096" w:rsidP="00DF0096">
      <w:pPr>
        <w:spacing w:after="0" w:line="360" w:lineRule="auto"/>
        <w:rPr>
          <w:rFonts w:ascii="Palatino Linotype" w:hAnsi="Palatino Linotype"/>
          <w:b/>
          <w:sz w:val="18"/>
          <w:szCs w:val="18"/>
        </w:rPr>
      </w:pPr>
    </w:p>
    <w:p w:rsidR="00DF0096" w:rsidRPr="004E2A95" w:rsidRDefault="00DF0096" w:rsidP="00DF0096">
      <w:pPr>
        <w:spacing w:after="0" w:line="360" w:lineRule="auto"/>
        <w:rPr>
          <w:rFonts w:ascii="Palatino Linotype" w:hAnsi="Palatino Linotype"/>
          <w:b/>
          <w:sz w:val="18"/>
          <w:szCs w:val="18"/>
        </w:rPr>
      </w:pPr>
    </w:p>
    <w:p w:rsidR="00DF0096" w:rsidRDefault="00DF0096" w:rsidP="00DF0096">
      <w:pPr>
        <w:spacing w:after="0" w:line="360" w:lineRule="auto"/>
        <w:rPr>
          <w:rFonts w:ascii="Palatino Linotype" w:hAnsi="Palatino Linotype"/>
          <w:b/>
          <w:sz w:val="28"/>
          <w:szCs w:val="18"/>
        </w:rPr>
      </w:pPr>
    </w:p>
    <w:p w:rsidR="00DF0096" w:rsidRPr="00806AFA" w:rsidRDefault="00DF0096" w:rsidP="00DF0096">
      <w:pPr>
        <w:spacing w:after="0" w:line="360" w:lineRule="auto"/>
        <w:rPr>
          <w:rFonts w:ascii="Palatino Linotype" w:hAnsi="Palatino Linotype"/>
          <w:b/>
          <w:szCs w:val="18"/>
        </w:rPr>
      </w:pPr>
    </w:p>
    <w:p w:rsidR="00DF0096" w:rsidRPr="000A0AAB" w:rsidRDefault="00DF0096" w:rsidP="00DF0096">
      <w:pPr>
        <w:spacing w:after="0" w:line="360" w:lineRule="auto"/>
        <w:rPr>
          <w:rFonts w:ascii="Palatino Linotype" w:hAnsi="Palatino Linotype"/>
          <w:b/>
          <w:sz w:val="28"/>
          <w:szCs w:val="18"/>
        </w:rPr>
      </w:pPr>
    </w:p>
    <w:p w:rsidR="00DF0096" w:rsidRPr="004E2A95" w:rsidRDefault="00DF0096" w:rsidP="00DF0096">
      <w:pPr>
        <w:spacing w:after="0" w:line="360" w:lineRule="auto"/>
        <w:rPr>
          <w:rFonts w:ascii="Palatino Linotype" w:hAnsi="Palatino Linotype"/>
          <w:b/>
          <w:sz w:val="18"/>
          <w:szCs w:val="18"/>
        </w:rPr>
      </w:pPr>
      <w:r w:rsidRPr="004E2A95">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CBDED8" wp14:editId="3730DE62">
                <wp:simplePos x="0" y="0"/>
                <wp:positionH relativeFrom="margin">
                  <wp:posOffset>2977515</wp:posOffset>
                </wp:positionH>
                <wp:positionV relativeFrom="paragraph">
                  <wp:posOffset>184784</wp:posOffset>
                </wp:positionV>
                <wp:extent cx="2133600" cy="695325"/>
                <wp:effectExtent l="0" t="0" r="19050" b="28575"/>
                <wp:wrapNone/>
                <wp:docPr id="20" name="Cuadro de texto 20"/>
                <wp:cNvGraphicFramePr/>
                <a:graphic xmlns:a="http://schemas.openxmlformats.org/drawingml/2006/main">
                  <a:graphicData uri="http://schemas.microsoft.com/office/word/2010/wordprocessingShape">
                    <wps:wsp>
                      <wps:cNvSpPr txBox="1"/>
                      <wps:spPr>
                        <a:xfrm>
                          <a:off x="0" y="0"/>
                          <a:ext cx="2133600"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0096" w:rsidRPr="00EF2FC0" w:rsidRDefault="00DF0096" w:rsidP="00DF0096">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F0096" w:rsidRPr="0095132C" w:rsidRDefault="00DF0096" w:rsidP="00DF0096">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BDED8" id="Cuadro de texto 20" o:spid="_x0000_s1029" type="#_x0000_t202" style="position:absolute;margin-left:234.45pt;margin-top:14.55pt;width:168pt;height:5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" fillcolor="white [3201]" strokecolor="white [3212]" strokeweight=".5pt">
                <v:textbox>
                  <w:txbxContent>
                    <w:p w:rsidR="00DF0096" w:rsidRPr="00EF2FC0" w:rsidRDefault="00DF0096" w:rsidP="00DF0096">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F0096" w:rsidRPr="0095132C" w:rsidRDefault="00DF0096" w:rsidP="00DF0096">
                      <w:pPr>
                        <w:spacing w:after="0" w:line="240" w:lineRule="auto"/>
                        <w:jc w:val="cente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8D02E3D" wp14:editId="158AD5CB">
                <wp:simplePos x="0" y="0"/>
                <wp:positionH relativeFrom="margin">
                  <wp:posOffset>81915</wp:posOffset>
                </wp:positionH>
                <wp:positionV relativeFrom="paragraph">
                  <wp:posOffset>156210</wp:posOffset>
                </wp:positionV>
                <wp:extent cx="2133600" cy="6858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0096" w:rsidRPr="00EF2FC0" w:rsidRDefault="00DF0096" w:rsidP="00DF0096">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F0096" w:rsidRDefault="00DF0096" w:rsidP="00DF0096">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02E3D" id="Cuadro de texto 2" o:spid="_x0000_s1030" type="#_x0000_t202" style="position:absolute;margin-left:6.45pt;margin-top:12.3pt;width:168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" fillcolor="white [3201]" strokecolor="white [3212]" strokeweight=".5pt">
                <v:textbox>
                  <w:txbxContent>
                    <w:p w:rsidR="00DF0096" w:rsidRPr="00EF2FC0" w:rsidRDefault="00DF0096" w:rsidP="00DF0096">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Comisionado</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F0096" w:rsidRDefault="00DF0096" w:rsidP="00DF0096">
                      <w:pPr>
                        <w:spacing w:after="0" w:line="240" w:lineRule="auto"/>
                        <w:jc w:val="center"/>
                      </w:pPr>
                    </w:p>
                  </w:txbxContent>
                </v:textbox>
                <w10:wrap anchorx="margin"/>
              </v:shape>
            </w:pict>
          </mc:Fallback>
        </mc:AlternateContent>
      </w:r>
    </w:p>
    <w:p w:rsidR="00DF0096" w:rsidRPr="004E2A95" w:rsidRDefault="00DF0096" w:rsidP="00DF0096">
      <w:pPr>
        <w:spacing w:after="0" w:line="360" w:lineRule="auto"/>
        <w:rPr>
          <w:rFonts w:ascii="Palatino Linotype" w:hAnsi="Palatino Linotype"/>
          <w:b/>
        </w:rPr>
      </w:pPr>
    </w:p>
    <w:p w:rsidR="00DF0096" w:rsidRPr="004E2A95" w:rsidRDefault="00DF0096" w:rsidP="00DF0096">
      <w:pPr>
        <w:spacing w:after="0" w:line="360" w:lineRule="auto"/>
        <w:rPr>
          <w:rFonts w:ascii="Palatino Linotype" w:hAnsi="Palatino Linotype" w:cs="Arial"/>
          <w:szCs w:val="20"/>
        </w:rPr>
      </w:pPr>
    </w:p>
    <w:p w:rsidR="00DF0096" w:rsidRPr="004E2A95" w:rsidRDefault="00DF0096" w:rsidP="00DF0096">
      <w:pPr>
        <w:spacing w:after="0" w:line="360" w:lineRule="auto"/>
        <w:rPr>
          <w:rFonts w:ascii="Palatino Linotype" w:hAnsi="Palatino Linotype" w:cs="Arial"/>
          <w:sz w:val="14"/>
          <w:szCs w:val="20"/>
        </w:rPr>
      </w:pPr>
    </w:p>
    <w:p w:rsidR="00DF0096" w:rsidRDefault="00DF0096" w:rsidP="00DF0096">
      <w:pPr>
        <w:spacing w:after="0" w:line="360" w:lineRule="auto"/>
        <w:rPr>
          <w:rFonts w:ascii="Palatino Linotype" w:hAnsi="Palatino Linotype" w:cs="Arial"/>
          <w:szCs w:val="20"/>
        </w:rPr>
      </w:pPr>
    </w:p>
    <w:p w:rsidR="00DF0096" w:rsidRDefault="00DF0096" w:rsidP="00DF0096">
      <w:pPr>
        <w:spacing w:after="0" w:line="360" w:lineRule="auto"/>
        <w:rPr>
          <w:rFonts w:ascii="Palatino Linotype" w:hAnsi="Palatino Linotype" w:cs="Arial"/>
          <w:szCs w:val="20"/>
        </w:rPr>
      </w:pPr>
    </w:p>
    <w:p w:rsidR="00DF0096" w:rsidRPr="004E2A95" w:rsidRDefault="00DF0096" w:rsidP="00DF0096">
      <w:pPr>
        <w:spacing w:after="0" w:line="360" w:lineRule="auto"/>
        <w:rPr>
          <w:rFonts w:ascii="Palatino Linotype" w:hAnsi="Palatino Linotype" w:cs="Arial"/>
          <w:szCs w:val="20"/>
        </w:rPr>
      </w:pPr>
      <w:r w:rsidRPr="004E2A9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A389B59" wp14:editId="38AC6D90">
                <wp:simplePos x="0" y="0"/>
                <wp:positionH relativeFrom="page">
                  <wp:posOffset>2428875</wp:posOffset>
                </wp:positionH>
                <wp:positionV relativeFrom="paragraph">
                  <wp:posOffset>185420</wp:posOffset>
                </wp:positionV>
                <wp:extent cx="3152775" cy="69532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0096" w:rsidRPr="007F6133" w:rsidRDefault="00DF0096" w:rsidP="00DF0096">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 xml:space="preserve">Secretario Técnico del Pleno </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F0096" w:rsidRDefault="00DF0096" w:rsidP="00DF0096">
                            <w:pPr>
                              <w:spacing w:line="240" w:lineRule="auto"/>
                              <w:jc w:val="center"/>
                              <w:rPr>
                                <w:rFonts w:ascii="Palatino Linotype" w:hAnsi="Palatino Linotype"/>
                                <w:b/>
                                <w:sz w:val="24"/>
                                <w:szCs w:val="24"/>
                              </w:rPr>
                            </w:pPr>
                          </w:p>
                          <w:p w:rsidR="00DF0096" w:rsidRDefault="00DF0096" w:rsidP="00DF0096">
                            <w:pPr>
                              <w:jc w:val="center"/>
                              <w:rPr>
                                <w:rFonts w:ascii="Palatino Linotype" w:hAnsi="Palatino Linotype"/>
                                <w:sz w:val="24"/>
                                <w:szCs w:val="24"/>
                              </w:rPr>
                            </w:pPr>
                          </w:p>
                          <w:p w:rsidR="00DF0096" w:rsidRPr="00EF2FC0" w:rsidRDefault="00DF0096" w:rsidP="00DF0096">
                            <w:pPr>
                              <w:jc w:val="center"/>
                              <w:rPr>
                                <w:rFonts w:ascii="Palatino Linotype" w:hAnsi="Palatino Linotype"/>
                                <w:sz w:val="24"/>
                                <w:szCs w:val="24"/>
                              </w:rPr>
                            </w:pPr>
                          </w:p>
                          <w:p w:rsidR="00DF0096" w:rsidRDefault="00DF0096" w:rsidP="00DF00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89B59" id="Cuadro de texto 24" o:spid="_x0000_s1031" type="#_x0000_t202" style="position:absolute;margin-left:191.25pt;margin-top:14.6pt;width:248.25pt;height:5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Io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" fillcolor="white [3201]" strokecolor="white [3212]" strokeweight=".5pt">
                <v:textbox>
                  <w:txbxContent>
                    <w:p w:rsidR="00DF0096" w:rsidRPr="007F6133" w:rsidRDefault="00DF0096" w:rsidP="00DF0096">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 xml:space="preserve">Secretario Técnico del Pleno </w:t>
                      </w:r>
                    </w:p>
                    <w:p w:rsidR="00DF0096" w:rsidRPr="0095132C" w:rsidRDefault="00DF0096" w:rsidP="00DF0096">
                      <w:pPr>
                        <w:spacing w:after="0" w:line="240" w:lineRule="auto"/>
                        <w:jc w:val="center"/>
                        <w:rPr>
                          <w:rFonts w:ascii="Palatino Linotype" w:hAnsi="Palatino Linotype"/>
                          <w:sz w:val="24"/>
                          <w:szCs w:val="24"/>
                        </w:rPr>
                      </w:pPr>
                      <w:r w:rsidRPr="0095132C">
                        <w:rPr>
                          <w:rFonts w:ascii="Palatino Linotype" w:hAnsi="Palatino Linotype"/>
                          <w:sz w:val="24"/>
                          <w:szCs w:val="24"/>
                        </w:rPr>
                        <w:t>(Rúbrica)</w:t>
                      </w:r>
                    </w:p>
                    <w:p w:rsidR="00DF0096" w:rsidRDefault="00DF0096" w:rsidP="00DF0096">
                      <w:pPr>
                        <w:spacing w:line="240" w:lineRule="auto"/>
                        <w:jc w:val="center"/>
                        <w:rPr>
                          <w:rFonts w:ascii="Palatino Linotype" w:hAnsi="Palatino Linotype"/>
                          <w:b/>
                          <w:sz w:val="24"/>
                          <w:szCs w:val="24"/>
                        </w:rPr>
                      </w:pPr>
                    </w:p>
                    <w:p w:rsidR="00DF0096" w:rsidRDefault="00DF0096" w:rsidP="00DF0096">
                      <w:pPr>
                        <w:jc w:val="center"/>
                        <w:rPr>
                          <w:rFonts w:ascii="Palatino Linotype" w:hAnsi="Palatino Linotype"/>
                          <w:sz w:val="24"/>
                          <w:szCs w:val="24"/>
                        </w:rPr>
                      </w:pPr>
                    </w:p>
                    <w:p w:rsidR="00DF0096" w:rsidRPr="00EF2FC0" w:rsidRDefault="00DF0096" w:rsidP="00DF0096">
                      <w:pPr>
                        <w:jc w:val="center"/>
                        <w:rPr>
                          <w:rFonts w:ascii="Palatino Linotype" w:hAnsi="Palatino Linotype"/>
                          <w:sz w:val="24"/>
                          <w:szCs w:val="24"/>
                        </w:rPr>
                      </w:pPr>
                    </w:p>
                    <w:p w:rsidR="00DF0096" w:rsidRDefault="00DF0096" w:rsidP="00DF0096"/>
                  </w:txbxContent>
                </v:textbox>
                <w10:wrap anchorx="page"/>
              </v:shape>
            </w:pict>
          </mc:Fallback>
        </mc:AlternateContent>
      </w:r>
    </w:p>
    <w:p w:rsidR="00DF0096" w:rsidRPr="004E2A95" w:rsidRDefault="00DF0096" w:rsidP="00DF0096">
      <w:pPr>
        <w:spacing w:after="0" w:line="360" w:lineRule="auto"/>
        <w:jc w:val="both"/>
        <w:rPr>
          <w:rFonts w:ascii="Palatino Linotype" w:hAnsi="Palatino Linotype" w:cs="Arial"/>
          <w:sz w:val="18"/>
          <w:szCs w:val="18"/>
        </w:rPr>
      </w:pPr>
    </w:p>
    <w:p w:rsidR="00DF0096" w:rsidRPr="004E2A95" w:rsidRDefault="00DF0096" w:rsidP="00DF0096">
      <w:pPr>
        <w:spacing w:after="0" w:line="240" w:lineRule="auto"/>
        <w:rPr>
          <w:rFonts w:ascii="Palatino Linotype" w:hAnsi="Palatino Linotype"/>
          <w:sz w:val="12"/>
          <w:szCs w:val="20"/>
        </w:rPr>
      </w:pPr>
    </w:p>
    <w:p w:rsidR="00DF0096" w:rsidRPr="004E2A95" w:rsidRDefault="00DF0096" w:rsidP="00DF0096">
      <w:pPr>
        <w:spacing w:after="0" w:line="240" w:lineRule="auto"/>
        <w:rPr>
          <w:rFonts w:ascii="Palatino Linotype" w:hAnsi="Palatino Linotype"/>
          <w:sz w:val="2"/>
          <w:szCs w:val="20"/>
        </w:rPr>
      </w:pPr>
    </w:p>
    <w:p w:rsidR="00DF0096" w:rsidRDefault="00DF0096" w:rsidP="00DF0096">
      <w:pPr>
        <w:spacing w:after="0" w:line="240" w:lineRule="auto"/>
        <w:jc w:val="both"/>
        <w:rPr>
          <w:rFonts w:ascii="Palatino Linotype" w:hAnsi="Palatino Linotype"/>
          <w:sz w:val="16"/>
          <w:szCs w:val="16"/>
        </w:rPr>
      </w:pPr>
    </w:p>
    <w:p w:rsidR="00DF0096" w:rsidRDefault="00DF0096" w:rsidP="00DF0096">
      <w:pPr>
        <w:spacing w:after="0" w:line="240" w:lineRule="auto"/>
        <w:jc w:val="both"/>
        <w:rPr>
          <w:rFonts w:ascii="Palatino Linotype" w:hAnsi="Palatino Linotype"/>
          <w:sz w:val="16"/>
          <w:szCs w:val="16"/>
        </w:rPr>
      </w:pPr>
    </w:p>
    <w:p w:rsidR="00DF0096" w:rsidRPr="004E2A95" w:rsidRDefault="00DF0096" w:rsidP="00DF0096">
      <w:pPr>
        <w:spacing w:after="0" w:line="240" w:lineRule="auto"/>
        <w:jc w:val="both"/>
        <w:rPr>
          <w:rFonts w:ascii="Palatino Linotype" w:hAnsi="Palatino Linotype"/>
          <w:sz w:val="16"/>
          <w:szCs w:val="16"/>
        </w:rPr>
      </w:pPr>
      <w:r w:rsidRPr="004E2A95">
        <w:rPr>
          <w:rFonts w:ascii="Palatino Linotype" w:hAnsi="Palatino Linotype"/>
          <w:sz w:val="16"/>
          <w:szCs w:val="16"/>
        </w:rPr>
        <w:t xml:space="preserve">Esta hoja corresponde a la resolución de fecha </w:t>
      </w:r>
      <w:r>
        <w:rPr>
          <w:rFonts w:ascii="Palatino Linotype" w:hAnsi="Palatino Linotype"/>
          <w:sz w:val="16"/>
          <w:szCs w:val="16"/>
        </w:rPr>
        <w:t>veintiséis de febrero</w:t>
      </w:r>
      <w:r w:rsidRPr="004E2A95">
        <w:rPr>
          <w:rFonts w:ascii="Palatino Linotype" w:hAnsi="Palatino Linotype"/>
          <w:sz w:val="16"/>
          <w:szCs w:val="16"/>
        </w:rPr>
        <w:t xml:space="preserve"> de dos mil </w:t>
      </w:r>
      <w:r>
        <w:rPr>
          <w:rFonts w:ascii="Palatino Linotype" w:hAnsi="Palatino Linotype"/>
          <w:sz w:val="16"/>
          <w:szCs w:val="16"/>
        </w:rPr>
        <w:t>veinte</w:t>
      </w:r>
      <w:r w:rsidRPr="004E2A95">
        <w:rPr>
          <w:rFonts w:ascii="Palatino Linotype" w:hAnsi="Palatino Linotype"/>
          <w:sz w:val="16"/>
          <w:szCs w:val="16"/>
        </w:rPr>
        <w:t xml:space="preserve">, emitida en el recurso de revisión </w:t>
      </w:r>
      <w:r w:rsidR="00CF70A0">
        <w:rPr>
          <w:rFonts w:ascii="Palatino Linotype" w:hAnsi="Palatino Linotype"/>
          <w:b/>
          <w:bCs/>
          <w:sz w:val="16"/>
          <w:szCs w:val="16"/>
          <w:lang w:eastAsia="es-MX"/>
        </w:rPr>
        <w:t>10860</w:t>
      </w:r>
      <w:r w:rsidRPr="004E2A95">
        <w:rPr>
          <w:rFonts w:ascii="Palatino Linotype" w:hAnsi="Palatino Linotype"/>
          <w:b/>
          <w:bCs/>
          <w:sz w:val="16"/>
          <w:szCs w:val="16"/>
          <w:lang w:eastAsia="es-MX"/>
        </w:rPr>
        <w:t>/INFOEM/IP/RR/201</w:t>
      </w:r>
      <w:r>
        <w:rPr>
          <w:rFonts w:ascii="Palatino Linotype" w:hAnsi="Palatino Linotype"/>
          <w:b/>
          <w:bCs/>
          <w:sz w:val="16"/>
          <w:szCs w:val="16"/>
          <w:lang w:eastAsia="es-MX"/>
        </w:rPr>
        <w:t>9 y acumulado</w:t>
      </w:r>
      <w:r w:rsidRPr="004E2A95">
        <w:rPr>
          <w:rFonts w:ascii="Palatino Linotype" w:hAnsi="Palatino Linotype"/>
          <w:sz w:val="16"/>
          <w:szCs w:val="16"/>
        </w:rPr>
        <w:t>.</w:t>
      </w:r>
    </w:p>
    <w:p w:rsidR="00DF0096" w:rsidRPr="00D8176C" w:rsidRDefault="00DF0096" w:rsidP="00DF0096">
      <w:pPr>
        <w:spacing w:after="0" w:line="240" w:lineRule="auto"/>
        <w:rPr>
          <w:rFonts w:ascii="Palatino Linotype" w:hAnsi="Palatino Linotype"/>
          <w:sz w:val="16"/>
          <w:szCs w:val="16"/>
        </w:rPr>
      </w:pPr>
      <w:r>
        <w:rPr>
          <w:rFonts w:ascii="Palatino Linotype" w:hAnsi="Palatino Linotype"/>
          <w:sz w:val="16"/>
          <w:szCs w:val="16"/>
        </w:rPr>
        <w:t>ZMS/OSAM/BPAC</w:t>
      </w:r>
    </w:p>
    <w:p w:rsidR="00DF0096" w:rsidRDefault="00DF0096" w:rsidP="00DF0096"/>
    <w:sectPr w:rsidR="00DF0096" w:rsidSect="00D54E73">
      <w:headerReference w:type="default" r:id="rId9"/>
      <w:footerReference w:type="default" r:id="rId10"/>
      <w:headerReference w:type="first" r:id="rId11"/>
      <w:footerReference w:type="first" r:id="rId12"/>
      <w:pgSz w:w="12240" w:h="15840"/>
      <w:pgMar w:top="1417" w:right="2034"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D96" w:rsidRDefault="00776D96" w:rsidP="00DF0096">
      <w:pPr>
        <w:spacing w:after="0" w:line="240" w:lineRule="auto"/>
      </w:pPr>
      <w:r>
        <w:separator/>
      </w:r>
    </w:p>
  </w:endnote>
  <w:endnote w:type="continuationSeparator" w:id="0">
    <w:p w:rsidR="00776D96" w:rsidRDefault="00776D96" w:rsidP="00DF0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603" w:rsidRPr="000B69FA" w:rsidRDefault="005367D2" w:rsidP="00D54E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70A0">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70A0">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603" w:rsidRPr="000B69FA" w:rsidRDefault="005367D2" w:rsidP="00D54E7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583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583E">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D96" w:rsidRDefault="00776D96" w:rsidP="00DF0096">
      <w:pPr>
        <w:spacing w:after="0" w:line="240" w:lineRule="auto"/>
      </w:pPr>
      <w:r>
        <w:separator/>
      </w:r>
    </w:p>
  </w:footnote>
  <w:footnote w:type="continuationSeparator" w:id="0">
    <w:p w:rsidR="00776D96" w:rsidRDefault="00776D96" w:rsidP="00DF0096">
      <w:pPr>
        <w:spacing w:after="0" w:line="240" w:lineRule="auto"/>
      </w:pPr>
      <w:r>
        <w:continuationSeparator/>
      </w:r>
    </w:p>
  </w:footnote>
  <w:footnote w:id="1">
    <w:p w:rsidR="00DF0096" w:rsidRPr="005552A8" w:rsidRDefault="00DF0096" w:rsidP="00DF009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F0096" w:rsidRPr="005552A8" w:rsidRDefault="00DF0096" w:rsidP="00DF009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F0096" w:rsidRPr="00034B44" w:rsidRDefault="00DF0096" w:rsidP="00DF0096">
      <w:pPr>
        <w:pStyle w:val="Textonotapie"/>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i/>
          <w:sz w:val="18"/>
        </w:rPr>
        <w:t>Comunicado que puede ser consultado en la página electrónica: http://inicio.ifai.org.mx/Comunicados/Comunicado%20INAI-243-16.pdf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603" w:rsidRDefault="00776D96">
    <w:pPr>
      <w:pStyle w:val="Encabezado"/>
    </w:pP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B61603" w:rsidTr="00D54E73">
      <w:trPr>
        <w:trHeight w:val="227"/>
      </w:trPr>
      <w:tc>
        <w:tcPr>
          <w:tcW w:w="5387" w:type="dxa"/>
          <w:hideMark/>
        </w:tcPr>
        <w:p w:rsidR="00B61603" w:rsidRDefault="005367D2"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B61603" w:rsidRPr="00B4142F" w:rsidRDefault="00DF0096" w:rsidP="00DF0096">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108</w:t>
          </w:r>
          <w:r w:rsidR="005367D2">
            <w:rPr>
              <w:rFonts w:ascii="Palatino Linotype" w:hAnsi="Palatino Linotype" w:cs="Arial"/>
              <w:bCs/>
              <w:sz w:val="24"/>
              <w:lang w:eastAsia="es-MX"/>
            </w:rPr>
            <w:t>60/INFOEM/IP/RR/2019 y acumulado</w:t>
          </w:r>
        </w:p>
      </w:tc>
    </w:tr>
    <w:tr w:rsidR="00B61603" w:rsidTr="00D54E73">
      <w:trPr>
        <w:trHeight w:val="242"/>
      </w:trPr>
      <w:tc>
        <w:tcPr>
          <w:tcW w:w="5387" w:type="dxa"/>
          <w:hideMark/>
        </w:tcPr>
        <w:p w:rsidR="00B61603" w:rsidRDefault="005367D2"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B61603" w:rsidRPr="00F06FED" w:rsidRDefault="005367D2" w:rsidP="00DF0096">
          <w:pPr>
            <w:spacing w:after="0" w:line="276" w:lineRule="auto"/>
            <w:ind w:right="214"/>
            <w:jc w:val="right"/>
            <w:rPr>
              <w:rFonts w:ascii="Palatino Linotype" w:hAnsi="Palatino Linotype" w:cs="Arial"/>
            </w:rPr>
          </w:pPr>
          <w:r>
            <w:rPr>
              <w:rFonts w:ascii="Palatino Linotype" w:hAnsi="Palatino Linotype" w:cs="Arial"/>
              <w:szCs w:val="20"/>
            </w:rPr>
            <w:t xml:space="preserve">Ayuntamiento de </w:t>
          </w:r>
          <w:r w:rsidR="00DF0096">
            <w:rPr>
              <w:rFonts w:ascii="Palatino Linotype" w:hAnsi="Palatino Linotype" w:cs="Arial"/>
              <w:szCs w:val="20"/>
            </w:rPr>
            <w:t>Isidro Fabela</w:t>
          </w:r>
        </w:p>
      </w:tc>
    </w:tr>
    <w:tr w:rsidR="00B61603" w:rsidTr="00D54E73">
      <w:trPr>
        <w:trHeight w:val="342"/>
      </w:trPr>
      <w:tc>
        <w:tcPr>
          <w:tcW w:w="5387" w:type="dxa"/>
          <w:hideMark/>
        </w:tcPr>
        <w:p w:rsidR="00B61603" w:rsidRDefault="005367D2" w:rsidP="00D54E73">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B61603" w:rsidRDefault="005367D2" w:rsidP="00D54E73">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B61603" w:rsidRPr="00696691" w:rsidRDefault="00776D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61603" w:rsidTr="00D54E73">
      <w:trPr>
        <w:trHeight w:val="227"/>
      </w:trPr>
      <w:tc>
        <w:tcPr>
          <w:tcW w:w="5529" w:type="dxa"/>
          <w:hideMark/>
        </w:tcPr>
        <w:p w:rsidR="00B61603" w:rsidRDefault="005367D2"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61603" w:rsidRPr="00B4142F" w:rsidRDefault="00DF0096" w:rsidP="00DF0096">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108</w:t>
          </w:r>
          <w:r w:rsidR="005367D2">
            <w:rPr>
              <w:rFonts w:ascii="Palatino Linotype" w:hAnsi="Palatino Linotype" w:cs="Arial"/>
              <w:bCs/>
              <w:sz w:val="24"/>
              <w:lang w:eastAsia="es-MX"/>
            </w:rPr>
            <w:t>60/INFOEM/IP/RR/2019 y acumulado</w:t>
          </w:r>
        </w:p>
      </w:tc>
    </w:tr>
    <w:tr w:rsidR="00B61603" w:rsidTr="00D54E73">
      <w:trPr>
        <w:trHeight w:val="196"/>
      </w:trPr>
      <w:tc>
        <w:tcPr>
          <w:tcW w:w="5529" w:type="dxa"/>
          <w:hideMark/>
        </w:tcPr>
        <w:p w:rsidR="00B61603" w:rsidRDefault="005367D2"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61603" w:rsidRPr="00F06FED" w:rsidRDefault="008D4845" w:rsidP="00D54E73">
          <w:pPr>
            <w:spacing w:after="0" w:line="276" w:lineRule="auto"/>
            <w:ind w:left="639" w:right="214"/>
            <w:jc w:val="right"/>
            <w:rPr>
              <w:rFonts w:ascii="Palatino Linotype" w:hAnsi="Palatino Linotype" w:cs="Arial"/>
            </w:rPr>
          </w:pPr>
          <w:r>
            <w:rPr>
              <w:rFonts w:ascii="Palatino Linotype" w:hAnsi="Palatino Linotype" w:cs="Arial"/>
            </w:rPr>
            <w:t>XXXXXXXXXXXXXXXXXX</w:t>
          </w:r>
        </w:p>
      </w:tc>
    </w:tr>
    <w:tr w:rsidR="00B61603" w:rsidTr="00D54E73">
      <w:trPr>
        <w:trHeight w:val="242"/>
      </w:trPr>
      <w:tc>
        <w:tcPr>
          <w:tcW w:w="5529" w:type="dxa"/>
          <w:hideMark/>
        </w:tcPr>
        <w:p w:rsidR="00B61603" w:rsidRDefault="005367D2" w:rsidP="00D54E73">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rsidR="00B61603" w:rsidRDefault="005367D2" w:rsidP="00DF0096">
          <w:pPr>
            <w:spacing w:after="0" w:line="276" w:lineRule="auto"/>
            <w:ind w:left="-70" w:right="214"/>
            <w:jc w:val="right"/>
            <w:rPr>
              <w:rFonts w:ascii="Palatino Linotype" w:hAnsi="Palatino Linotype" w:cs="Arial"/>
              <w:szCs w:val="20"/>
            </w:rPr>
          </w:pPr>
          <w:r>
            <w:rPr>
              <w:rFonts w:ascii="Palatino Linotype" w:hAnsi="Palatino Linotype" w:cs="Arial"/>
              <w:szCs w:val="20"/>
            </w:rPr>
            <w:t xml:space="preserve">Ayuntamiento de </w:t>
          </w:r>
          <w:r w:rsidR="00DF0096">
            <w:rPr>
              <w:rFonts w:ascii="Palatino Linotype" w:hAnsi="Palatino Linotype" w:cs="Arial"/>
              <w:szCs w:val="20"/>
            </w:rPr>
            <w:t>Isidro Fabela</w:t>
          </w:r>
        </w:p>
      </w:tc>
    </w:tr>
    <w:tr w:rsidR="00B61603" w:rsidTr="00D54E73">
      <w:trPr>
        <w:trHeight w:val="342"/>
      </w:trPr>
      <w:tc>
        <w:tcPr>
          <w:tcW w:w="5529" w:type="dxa"/>
          <w:hideMark/>
        </w:tcPr>
        <w:p w:rsidR="00B61603" w:rsidRDefault="005367D2" w:rsidP="00D54E73">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61603" w:rsidRDefault="005367D2" w:rsidP="00D54E73">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B61603" w:rsidRPr="00696691" w:rsidRDefault="00776D96">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A30A2"/>
    <w:multiLevelType w:val="hybridMultilevel"/>
    <w:tmpl w:val="35020A4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D85445"/>
    <w:multiLevelType w:val="hybridMultilevel"/>
    <w:tmpl w:val="7A825406"/>
    <w:lvl w:ilvl="0" w:tplc="B7E45F3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C8677D"/>
    <w:multiLevelType w:val="hybridMultilevel"/>
    <w:tmpl w:val="424CD13E"/>
    <w:lvl w:ilvl="0" w:tplc="990256FA">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072E71"/>
    <w:multiLevelType w:val="hybridMultilevel"/>
    <w:tmpl w:val="CB7CE018"/>
    <w:lvl w:ilvl="0" w:tplc="B2D4E452">
      <w:start w:val="4"/>
      <w:numFmt w:val="bullet"/>
      <w:lvlText w:val="-"/>
      <w:lvlJc w:val="left"/>
      <w:pPr>
        <w:ind w:left="1080" w:hanging="360"/>
      </w:pPr>
      <w:rPr>
        <w:rFonts w:ascii="Times New Roman" w:eastAsia="Times New Roman" w:hAnsi="Times New Roman"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AD5E4A"/>
    <w:multiLevelType w:val="hybridMultilevel"/>
    <w:tmpl w:val="F47A8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8D3D3F"/>
    <w:multiLevelType w:val="hybridMultilevel"/>
    <w:tmpl w:val="F5263AAC"/>
    <w:lvl w:ilvl="0" w:tplc="2B166A5A">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19364F"/>
    <w:multiLevelType w:val="hybridMultilevel"/>
    <w:tmpl w:val="10AAB1FC"/>
    <w:lvl w:ilvl="0" w:tplc="224E6968">
      <w:start w:val="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2E0C55"/>
    <w:multiLevelType w:val="hybridMultilevel"/>
    <w:tmpl w:val="77AEBC92"/>
    <w:lvl w:ilvl="0" w:tplc="E7E036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945C93"/>
    <w:multiLevelType w:val="hybridMultilevel"/>
    <w:tmpl w:val="6A304CC8"/>
    <w:lvl w:ilvl="0" w:tplc="03EAA556">
      <w:start w:val="1"/>
      <w:numFmt w:val="decimal"/>
      <w:lvlText w:val="%1."/>
      <w:lvlJc w:val="left"/>
      <w:pPr>
        <w:ind w:left="720" w:hanging="360"/>
      </w:pPr>
      <w:rPr>
        <w:rFonts w:ascii="Palatino Linotype" w:eastAsia="Times New Roman" w:hAnsi="Palatino Linotype"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4" w15:restartNumberingAfterBreak="0">
    <w:nsid w:val="4E316CFA"/>
    <w:multiLevelType w:val="hybridMultilevel"/>
    <w:tmpl w:val="991C39B4"/>
    <w:lvl w:ilvl="0" w:tplc="ABD6DEF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F746958"/>
    <w:multiLevelType w:val="hybridMultilevel"/>
    <w:tmpl w:val="991067E0"/>
    <w:lvl w:ilvl="0" w:tplc="9328F39E">
      <w:numFmt w:val="bullet"/>
      <w:lvlText w:val="-"/>
      <w:lvlJc w:val="left"/>
      <w:pPr>
        <w:ind w:left="720" w:hanging="360"/>
      </w:pPr>
      <w:rPr>
        <w:rFonts w:ascii="Palatino Linotype" w:eastAsiaTheme="minorHAnsi" w:hAnsi="Palatino Linotype" w:cstheme="minorBid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BB34BA"/>
    <w:multiLevelType w:val="hybridMultilevel"/>
    <w:tmpl w:val="8F123896"/>
    <w:lvl w:ilvl="0" w:tplc="188CFF7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FB5F50"/>
    <w:multiLevelType w:val="hybridMultilevel"/>
    <w:tmpl w:val="0F245A5E"/>
    <w:lvl w:ilvl="0" w:tplc="6BD2BC7A">
      <w:start w:val="1"/>
      <w:numFmt w:val="lowerLetter"/>
      <w:lvlText w:val="%1)"/>
      <w:lvlJc w:val="left"/>
      <w:pPr>
        <w:ind w:left="1778"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9" w15:restartNumberingAfterBreak="0">
    <w:nsid w:val="60556F4B"/>
    <w:multiLevelType w:val="hybridMultilevel"/>
    <w:tmpl w:val="0ABAD9D8"/>
    <w:lvl w:ilvl="0" w:tplc="B91E626E">
      <w:numFmt w:val="bullet"/>
      <w:lvlText w:val="-"/>
      <w:lvlJc w:val="left"/>
      <w:pPr>
        <w:ind w:left="720" w:hanging="360"/>
      </w:pPr>
      <w:rPr>
        <w:rFonts w:ascii="Palatino Linotype" w:eastAsiaTheme="minorHAns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D9172F"/>
    <w:multiLevelType w:val="hybridMultilevel"/>
    <w:tmpl w:val="D93C7DD6"/>
    <w:lvl w:ilvl="0" w:tplc="8474B908">
      <w:start w:val="4"/>
      <w:numFmt w:val="bullet"/>
      <w:lvlText w:val=""/>
      <w:lvlJc w:val="left"/>
      <w:pPr>
        <w:ind w:left="720" w:hanging="360"/>
      </w:pPr>
      <w:rPr>
        <w:rFonts w:ascii="Symbol" w:eastAsia="Times New Roman" w:hAnsi="Symbol"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1D0220"/>
    <w:multiLevelType w:val="hybridMultilevel"/>
    <w:tmpl w:val="E1448610"/>
    <w:lvl w:ilvl="0" w:tplc="88D6DE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8"/>
  </w:num>
  <w:num w:numId="3">
    <w:abstractNumId w:val="2"/>
  </w:num>
  <w:num w:numId="4">
    <w:abstractNumId w:val="17"/>
  </w:num>
  <w:num w:numId="5">
    <w:abstractNumId w:val="3"/>
  </w:num>
  <w:num w:numId="6">
    <w:abstractNumId w:val="34"/>
  </w:num>
  <w:num w:numId="7">
    <w:abstractNumId w:val="23"/>
  </w:num>
  <w:num w:numId="8">
    <w:abstractNumId w:val="26"/>
  </w:num>
  <w:num w:numId="9">
    <w:abstractNumId w:val="5"/>
  </w:num>
  <w:num w:numId="10">
    <w:abstractNumId w:val="19"/>
  </w:num>
  <w:num w:numId="11">
    <w:abstractNumId w:val="33"/>
  </w:num>
  <w:num w:numId="12">
    <w:abstractNumId w:val="31"/>
  </w:num>
  <w:num w:numId="13">
    <w:abstractNumId w:val="36"/>
  </w:num>
  <w:num w:numId="14">
    <w:abstractNumId w:val="27"/>
  </w:num>
  <w:num w:numId="15">
    <w:abstractNumId w:val="29"/>
  </w:num>
  <w:num w:numId="16">
    <w:abstractNumId w:val="39"/>
  </w:num>
  <w:num w:numId="17">
    <w:abstractNumId w:val="11"/>
  </w:num>
  <w:num w:numId="18">
    <w:abstractNumId w:val="30"/>
  </w:num>
  <w:num w:numId="19">
    <w:abstractNumId w:val="9"/>
  </w:num>
  <w:num w:numId="20">
    <w:abstractNumId w:val="10"/>
  </w:num>
  <w:num w:numId="21">
    <w:abstractNumId w:val="37"/>
  </w:num>
  <w:num w:numId="22">
    <w:abstractNumId w:val="8"/>
  </w:num>
  <w:num w:numId="23">
    <w:abstractNumId w:val="15"/>
  </w:num>
  <w:num w:numId="24">
    <w:abstractNumId w:val="7"/>
  </w:num>
  <w:num w:numId="25">
    <w:abstractNumId w:val="40"/>
  </w:num>
  <w:num w:numId="26">
    <w:abstractNumId w:val="16"/>
  </w:num>
  <w:num w:numId="27">
    <w:abstractNumId w:val="32"/>
  </w:num>
  <w:num w:numId="28">
    <w:abstractNumId w:val="18"/>
  </w:num>
  <w:num w:numId="29">
    <w:abstractNumId w:val="13"/>
  </w:num>
  <w:num w:numId="30">
    <w:abstractNumId w:val="24"/>
  </w:num>
  <w:num w:numId="31">
    <w:abstractNumId w:val="28"/>
  </w:num>
  <w:num w:numId="32">
    <w:abstractNumId w:val="20"/>
  </w:num>
  <w:num w:numId="33">
    <w:abstractNumId w:val="6"/>
  </w:num>
  <w:num w:numId="34">
    <w:abstractNumId w:val="1"/>
  </w:num>
  <w:num w:numId="35">
    <w:abstractNumId w:val="22"/>
  </w:num>
  <w:num w:numId="36">
    <w:abstractNumId w:val="21"/>
  </w:num>
  <w:num w:numId="37">
    <w:abstractNumId w:val="12"/>
  </w:num>
  <w:num w:numId="38">
    <w:abstractNumId w:val="35"/>
  </w:num>
  <w:num w:numId="39">
    <w:abstractNumId w:val="0"/>
  </w:num>
  <w:num w:numId="40">
    <w:abstractNumId w:val="1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096"/>
    <w:rsid w:val="00242F52"/>
    <w:rsid w:val="00447EBF"/>
    <w:rsid w:val="005367D2"/>
    <w:rsid w:val="005C30C3"/>
    <w:rsid w:val="00606024"/>
    <w:rsid w:val="00776D96"/>
    <w:rsid w:val="008B583E"/>
    <w:rsid w:val="008D4845"/>
    <w:rsid w:val="008E3076"/>
    <w:rsid w:val="00CF70A0"/>
    <w:rsid w:val="00DF0096"/>
    <w:rsid w:val="00EF6A6C"/>
    <w:rsid w:val="00FD5C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6DF3"/>
  <w15:chartTrackingRefBased/>
  <w15:docId w15:val="{CA27234D-5D10-4C20-8DFA-16D3CDA6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96"/>
  </w:style>
  <w:style w:type="paragraph" w:styleId="Ttulo1">
    <w:name w:val="heading 1"/>
    <w:basedOn w:val="Normal"/>
    <w:next w:val="Normal"/>
    <w:link w:val="Ttulo1Car"/>
    <w:uiPriority w:val="9"/>
    <w:qFormat/>
    <w:rsid w:val="00DF0096"/>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F00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0096"/>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F0096"/>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F009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F009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F009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F009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F009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F009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F009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F0096"/>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F0096"/>
    <w:rPr>
      <w:color w:val="0563C1" w:themeColor="hyperlink"/>
      <w:u w:val="single"/>
    </w:rPr>
  </w:style>
  <w:style w:type="paragraph" w:styleId="Sinespaciado">
    <w:name w:val="No Spacing"/>
    <w:aliases w:val="Francesa"/>
    <w:link w:val="SinespaciadoCar"/>
    <w:uiPriority w:val="1"/>
    <w:qFormat/>
    <w:rsid w:val="00DF009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DF0096"/>
    <w:rPr>
      <w:rFonts w:ascii="Times New Roman" w:eastAsia="Times New Roman" w:hAnsi="Times New Roman" w:cs="Times New Roman"/>
      <w:sz w:val="24"/>
      <w:szCs w:val="24"/>
      <w:lang w:eastAsia="es-ES"/>
    </w:rPr>
  </w:style>
  <w:style w:type="character" w:styleId="Textoennegrita">
    <w:name w:val="Strong"/>
    <w:uiPriority w:val="22"/>
    <w:qFormat/>
    <w:rsid w:val="00DF0096"/>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F009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DF0096"/>
    <w:rPr>
      <w:sz w:val="20"/>
      <w:szCs w:val="20"/>
    </w:rPr>
  </w:style>
  <w:style w:type="paragraph" w:customStyle="1" w:styleId="Default">
    <w:name w:val="Default"/>
    <w:rsid w:val="00DF0096"/>
    <w:pPr>
      <w:autoSpaceDE w:val="0"/>
      <w:autoSpaceDN w:val="0"/>
      <w:adjustRightInd w:val="0"/>
      <w:spacing w:after="0" w:line="240" w:lineRule="auto"/>
    </w:pPr>
    <w:rPr>
      <w:rFonts w:ascii="Arial" w:hAnsi="Arial" w:cs="Arial"/>
      <w:color w:val="000000"/>
      <w:sz w:val="24"/>
      <w:szCs w:val="24"/>
    </w:rPr>
  </w:style>
  <w:style w:type="character" w:customStyle="1" w:styleId="TextodegloboCar">
    <w:name w:val="Texto de globo Car"/>
    <w:basedOn w:val="Fuentedeprrafopredeter"/>
    <w:link w:val="Textodeglobo"/>
    <w:uiPriority w:val="99"/>
    <w:semiHidden/>
    <w:rsid w:val="00DF0096"/>
    <w:rPr>
      <w:rFonts w:ascii="Segoe UI" w:hAnsi="Segoe UI" w:cs="Segoe UI"/>
      <w:sz w:val="18"/>
      <w:szCs w:val="18"/>
    </w:rPr>
  </w:style>
  <w:style w:type="paragraph" w:styleId="Textodeglobo">
    <w:name w:val="Balloon Text"/>
    <w:basedOn w:val="Normal"/>
    <w:link w:val="TextodegloboCar"/>
    <w:uiPriority w:val="99"/>
    <w:semiHidden/>
    <w:unhideWhenUsed/>
    <w:rsid w:val="00DF0096"/>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DF0096"/>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DF0096"/>
    <w:rPr>
      <w:sz w:val="20"/>
      <w:szCs w:val="20"/>
    </w:rPr>
  </w:style>
  <w:style w:type="paragraph" w:styleId="Textocomentario">
    <w:name w:val="annotation text"/>
    <w:basedOn w:val="Normal"/>
    <w:link w:val="TextocomentarioCar"/>
    <w:uiPriority w:val="99"/>
    <w:semiHidden/>
    <w:unhideWhenUsed/>
    <w:rsid w:val="00DF0096"/>
    <w:pPr>
      <w:spacing w:line="240" w:lineRule="auto"/>
    </w:pPr>
    <w:rPr>
      <w:sz w:val="20"/>
      <w:szCs w:val="20"/>
    </w:rPr>
  </w:style>
  <w:style w:type="character" w:customStyle="1" w:styleId="TextocomentarioCar1">
    <w:name w:val="Texto comentario Car1"/>
    <w:basedOn w:val="Fuentedeprrafopredeter"/>
    <w:uiPriority w:val="99"/>
    <w:semiHidden/>
    <w:rsid w:val="00DF0096"/>
    <w:rPr>
      <w:sz w:val="20"/>
      <w:szCs w:val="20"/>
    </w:rPr>
  </w:style>
  <w:style w:type="character" w:customStyle="1" w:styleId="AsuntodelcomentarioCar">
    <w:name w:val="Asunto del comentario Car"/>
    <w:basedOn w:val="TextocomentarioCar"/>
    <w:link w:val="Asuntodelcomentario"/>
    <w:uiPriority w:val="99"/>
    <w:semiHidden/>
    <w:rsid w:val="00DF0096"/>
    <w:rPr>
      <w:b/>
      <w:bCs/>
      <w:sz w:val="20"/>
      <w:szCs w:val="20"/>
    </w:rPr>
  </w:style>
  <w:style w:type="paragraph" w:styleId="Asuntodelcomentario">
    <w:name w:val="annotation subject"/>
    <w:basedOn w:val="Textocomentario"/>
    <w:next w:val="Textocomentario"/>
    <w:link w:val="AsuntodelcomentarioCar"/>
    <w:uiPriority w:val="99"/>
    <w:semiHidden/>
    <w:unhideWhenUsed/>
    <w:rsid w:val="00DF0096"/>
    <w:rPr>
      <w:b/>
      <w:bCs/>
    </w:rPr>
  </w:style>
  <w:style w:type="character" w:customStyle="1" w:styleId="AsuntodelcomentarioCar1">
    <w:name w:val="Asunto del comentario Car1"/>
    <w:basedOn w:val="TextocomentarioCar1"/>
    <w:uiPriority w:val="99"/>
    <w:semiHidden/>
    <w:rsid w:val="00DF0096"/>
    <w:rPr>
      <w:b/>
      <w:bCs/>
      <w:sz w:val="20"/>
      <w:szCs w:val="20"/>
    </w:rPr>
  </w:style>
  <w:style w:type="character" w:customStyle="1" w:styleId="Textoindependiente2Car">
    <w:name w:val="Texto independiente 2 Car"/>
    <w:basedOn w:val="Fuentedeprrafopredeter"/>
    <w:link w:val="Textoindependiente2"/>
    <w:uiPriority w:val="99"/>
    <w:semiHidden/>
    <w:rsid w:val="00DF0096"/>
  </w:style>
  <w:style w:type="paragraph" w:styleId="Textoindependiente2">
    <w:name w:val="Body Text 2"/>
    <w:basedOn w:val="Normal"/>
    <w:link w:val="Textoindependiente2Car"/>
    <w:uiPriority w:val="99"/>
    <w:semiHidden/>
    <w:unhideWhenUsed/>
    <w:rsid w:val="00DF0096"/>
    <w:pPr>
      <w:spacing w:after="120" w:line="480" w:lineRule="auto"/>
    </w:pPr>
  </w:style>
  <w:style w:type="character" w:customStyle="1" w:styleId="Textoindependiente2Car1">
    <w:name w:val="Texto independiente 2 Car1"/>
    <w:basedOn w:val="Fuentedeprrafopredeter"/>
    <w:uiPriority w:val="99"/>
    <w:semiHidden/>
    <w:rsid w:val="00DF0096"/>
  </w:style>
  <w:style w:type="table" w:styleId="Tablaconcuadrcula">
    <w:name w:val="Table Grid"/>
    <w:basedOn w:val="Tablanormal"/>
    <w:uiPriority w:val="39"/>
    <w:rsid w:val="00DF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DF009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DF0096"/>
    <w:rPr>
      <w:rFonts w:ascii="Courier New" w:eastAsia="Times New Roman" w:hAnsi="Courier New" w:cs="Times New Roman"/>
      <w:sz w:val="20"/>
      <w:szCs w:val="20"/>
      <w:lang w:val="es-ES" w:eastAsia="es-ES"/>
    </w:rPr>
  </w:style>
  <w:style w:type="paragraph" w:customStyle="1" w:styleId="Texto">
    <w:name w:val="Texto"/>
    <w:basedOn w:val="Normal"/>
    <w:rsid w:val="00DF0096"/>
    <w:pPr>
      <w:spacing w:after="101" w:line="216" w:lineRule="exact"/>
      <w:ind w:firstLine="288"/>
      <w:jc w:val="both"/>
    </w:pPr>
    <w:rPr>
      <w:rFonts w:ascii="Arial" w:eastAsia="Times New Roman" w:hAnsi="Arial" w:cs="Arial"/>
      <w:sz w:val="18"/>
      <w:szCs w:val="18"/>
      <w:lang w:eastAsia="es-ES"/>
    </w:rPr>
  </w:style>
  <w:style w:type="character" w:customStyle="1" w:styleId="il">
    <w:name w:val="il"/>
    <w:basedOn w:val="Fuentedeprrafopredeter"/>
    <w:rsid w:val="00DF0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pomex.org.mx/ipo3/lgt/indice/ISIDROFABELA/art_92_vii/0/0/21871.web"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44</Pages>
  <Words>10002</Words>
  <Characters>55016</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10</cp:revision>
  <dcterms:created xsi:type="dcterms:W3CDTF">2020-02-21T20:36:00Z</dcterms:created>
  <dcterms:modified xsi:type="dcterms:W3CDTF">2020-04-22T04:22:00Z</dcterms:modified>
</cp:coreProperties>
</file>