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251" w:rsidRDefault="005D2251" w:rsidP="00AF0976">
      <w:pPr>
        <w:widowControl w:val="0"/>
        <w:spacing w:before="100" w:beforeAutospacing="1" w:after="100" w:afterAutospacing="1" w:line="360" w:lineRule="auto"/>
        <w:ind w:right="-164"/>
        <w:jc w:val="both"/>
        <w:rPr>
          <w:rFonts w:ascii="Palatino Linotype" w:eastAsia="Calibri" w:hAnsi="Palatino Linotype" w:cs="Arial"/>
          <w:b/>
          <w:color w:val="000000"/>
        </w:rPr>
      </w:pPr>
      <w:r w:rsidRPr="009D3429">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DÉCIMA NOVENA SESIÓN</w:t>
      </w:r>
      <w:r w:rsidRPr="009D3429">
        <w:rPr>
          <w:rFonts w:ascii="Palatino Linotype" w:hAnsi="Palatino Linotype" w:cs="Arial"/>
          <w:b/>
        </w:rPr>
        <w:t xml:space="preserve"> ORDINARIA DE </w:t>
      </w:r>
      <w:r>
        <w:rPr>
          <w:rFonts w:ascii="Palatino Linotype" w:hAnsi="Palatino Linotype" w:cs="Arial"/>
          <w:b/>
        </w:rPr>
        <w:t>VEINTIDÓS DE MAYO DE D</w:t>
      </w:r>
      <w:r w:rsidRPr="009D3429">
        <w:rPr>
          <w:rFonts w:ascii="Palatino Linotype" w:hAnsi="Palatino Linotype" w:cs="Arial"/>
          <w:b/>
        </w:rPr>
        <w:t>OS MIL DIECI</w:t>
      </w:r>
      <w:r>
        <w:rPr>
          <w:rFonts w:ascii="Palatino Linotype" w:hAnsi="Palatino Linotype" w:cs="Arial"/>
          <w:b/>
        </w:rPr>
        <w:t>NUEVE</w:t>
      </w:r>
      <w:r w:rsidRPr="009D3429">
        <w:rPr>
          <w:rFonts w:ascii="Palatino Linotype" w:hAnsi="Palatino Linotype" w:cs="Arial"/>
          <w:b/>
        </w:rPr>
        <w:t xml:space="preserve">, EN EL RECURSO DE REVISIÓN </w:t>
      </w:r>
      <w:r w:rsidRPr="009D3429">
        <w:rPr>
          <w:rFonts w:ascii="Palatino Linotype" w:eastAsia="Calibri" w:hAnsi="Palatino Linotype" w:cs="Arial"/>
          <w:b/>
          <w:color w:val="000000"/>
        </w:rPr>
        <w:t>0</w:t>
      </w:r>
      <w:r>
        <w:rPr>
          <w:rFonts w:ascii="Palatino Linotype" w:eastAsia="Calibri" w:hAnsi="Palatino Linotype" w:cs="Arial"/>
          <w:b/>
          <w:color w:val="000000"/>
        </w:rPr>
        <w:t>1395</w:t>
      </w:r>
      <w:r w:rsidRPr="009D3429">
        <w:rPr>
          <w:rFonts w:ascii="Palatino Linotype" w:eastAsia="Calibri" w:hAnsi="Palatino Linotype" w:cs="Arial"/>
          <w:b/>
          <w:color w:val="000000"/>
        </w:rPr>
        <w:t>/INFOEM/IP/RR/201</w:t>
      </w:r>
      <w:r>
        <w:rPr>
          <w:rFonts w:ascii="Palatino Linotype" w:eastAsia="Calibri" w:hAnsi="Palatino Linotype" w:cs="Arial"/>
          <w:b/>
          <w:color w:val="000000"/>
        </w:rPr>
        <w:t>9</w:t>
      </w:r>
      <w:r w:rsidRPr="009D3429">
        <w:rPr>
          <w:rFonts w:ascii="Palatino Linotype" w:eastAsia="Calibri" w:hAnsi="Palatino Linotype" w:cs="Arial"/>
          <w:b/>
          <w:color w:val="000000"/>
        </w:rPr>
        <w:t>.</w:t>
      </w:r>
    </w:p>
    <w:p w:rsidR="005D2251" w:rsidRDefault="005D2251" w:rsidP="00AF0976">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9D3429">
        <w:rPr>
          <w:rFonts w:ascii="Palatino Linotype" w:hAnsi="Palatino Linotype" w:cs="Arial"/>
          <w:b/>
          <w:lang w:val="es-ES_tradnl"/>
        </w:rPr>
        <w:t xml:space="preserve"> </w:t>
      </w:r>
      <w:r w:rsidRPr="009D3429">
        <w:rPr>
          <w:rFonts w:ascii="Palatino Linotype" w:hAnsi="Palatino Linotype" w:cs="Arial"/>
          <w:b/>
        </w:rPr>
        <w:t xml:space="preserve">EVA ABAID YAPUR, </w:t>
      </w:r>
      <w:r w:rsidRPr="009D3429">
        <w:rPr>
          <w:rFonts w:ascii="Palatino Linotype" w:hAnsi="Palatino Linotype" w:cs="Arial"/>
        </w:rPr>
        <w:t xml:space="preserve">emite </w:t>
      </w:r>
      <w:r w:rsidRPr="009D3429">
        <w:rPr>
          <w:rFonts w:ascii="Palatino Linotype" w:hAnsi="Palatino Linotype" w:cs="Arial"/>
          <w:b/>
        </w:rPr>
        <w:t xml:space="preserve">VOTO PARTICULAR </w:t>
      </w:r>
      <w:r w:rsidRPr="009D3429">
        <w:rPr>
          <w:rFonts w:ascii="Palatino Linotype" w:hAnsi="Palatino Linotype" w:cs="Arial"/>
        </w:rPr>
        <w:t xml:space="preserve">respecto de la resolución dictada en el recurso de revisión </w:t>
      </w:r>
      <w:r w:rsidRPr="009D3429">
        <w:rPr>
          <w:rFonts w:ascii="Palatino Linotype" w:eastAsia="Calibri" w:hAnsi="Palatino Linotype" w:cs="Arial"/>
          <w:b/>
          <w:color w:val="000000"/>
        </w:rPr>
        <w:t>0</w:t>
      </w:r>
      <w:r>
        <w:rPr>
          <w:rFonts w:ascii="Palatino Linotype" w:eastAsia="Calibri" w:hAnsi="Palatino Linotype" w:cs="Arial"/>
          <w:b/>
          <w:color w:val="000000"/>
        </w:rPr>
        <w:t>1395</w:t>
      </w:r>
      <w:r w:rsidRPr="009D3429">
        <w:rPr>
          <w:rFonts w:ascii="Palatino Linotype" w:eastAsia="Calibri" w:hAnsi="Palatino Linotype" w:cs="Arial"/>
          <w:b/>
          <w:color w:val="000000"/>
        </w:rPr>
        <w:t>/INFOEM/IP/RR/201</w:t>
      </w:r>
      <w:r>
        <w:rPr>
          <w:rFonts w:ascii="Palatino Linotype" w:eastAsia="Calibri" w:hAnsi="Palatino Linotype" w:cs="Arial"/>
          <w:b/>
          <w:color w:val="000000"/>
        </w:rPr>
        <w:t>9</w:t>
      </w:r>
      <w:r w:rsidRPr="009D3429">
        <w:rPr>
          <w:rFonts w:ascii="Palatino Linotype" w:hAnsi="Palatino Linotype" w:cs="Arial"/>
        </w:rPr>
        <w:t xml:space="preserve">, pronunciada por el Pleno de este Instituto ante el proyecto presentado por </w:t>
      </w:r>
      <w:r>
        <w:rPr>
          <w:rFonts w:ascii="Palatino Linotype" w:hAnsi="Palatino Linotype" w:cs="Arial"/>
        </w:rPr>
        <w:t>la</w:t>
      </w:r>
      <w:r w:rsidRPr="009D3429">
        <w:rPr>
          <w:rFonts w:ascii="Palatino Linotype" w:hAnsi="Palatino Linotype" w:cs="Arial"/>
        </w:rPr>
        <w:t xml:space="preserve"> Comisionad</w:t>
      </w:r>
      <w:r>
        <w:rPr>
          <w:rFonts w:ascii="Palatino Linotype" w:hAnsi="Palatino Linotype" w:cs="Arial"/>
        </w:rPr>
        <w:t>a Presidenta</w:t>
      </w:r>
      <w:r w:rsidRPr="009D3429">
        <w:rPr>
          <w:rFonts w:ascii="Palatino Linotype" w:hAnsi="Palatino Linotype" w:cs="Arial"/>
          <w:b/>
        </w:rPr>
        <w:t xml:space="preserve"> </w:t>
      </w:r>
      <w:r>
        <w:rPr>
          <w:rFonts w:ascii="Palatino Linotype" w:hAnsi="Palatino Linotype" w:cs="Arial"/>
          <w:b/>
        </w:rPr>
        <w:t>ZULEMA MARTÍNEZ SÁNCHEZ</w:t>
      </w:r>
      <w:r w:rsidRPr="009D3429">
        <w:rPr>
          <w:rFonts w:ascii="Palatino Linotype" w:hAnsi="Palatino Linotype" w:cs="Arial"/>
          <w:b/>
        </w:rPr>
        <w:t>,</w:t>
      </w:r>
      <w:r>
        <w:rPr>
          <w:rFonts w:ascii="Palatino Linotype" w:hAnsi="Palatino Linotype" w:cs="Arial"/>
        </w:rPr>
        <w:t xml:space="preserve"> que es del tenor siguiente.</w:t>
      </w:r>
    </w:p>
    <w:p w:rsidR="005D2251" w:rsidRDefault="005D2251" w:rsidP="00AF0976">
      <w:p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Es de destacar, que la suscrita comparte las razones que </w:t>
      </w:r>
      <w:r>
        <w:rPr>
          <w:rFonts w:ascii="Palatino Linotype" w:hAnsi="Palatino Linotype"/>
        </w:rPr>
        <w:t xml:space="preserve">dieron origen al </w:t>
      </w:r>
      <w:r w:rsidRPr="009D3429">
        <w:rPr>
          <w:rFonts w:ascii="Palatino Linotype" w:hAnsi="Palatino Linotype"/>
        </w:rPr>
        <w:t>recurso de revisión en comento; empero, estim</w:t>
      </w:r>
      <w:r>
        <w:rPr>
          <w:rFonts w:ascii="Palatino Linotype" w:hAnsi="Palatino Linotype"/>
        </w:rPr>
        <w:t>o</w:t>
      </w:r>
      <w:r w:rsidRPr="009D3429">
        <w:rPr>
          <w:rFonts w:ascii="Palatino Linotype" w:hAnsi="Palatino Linotype"/>
        </w:rPr>
        <w:t xml:space="preserve"> necesario precisar algunas consideraciones de hecho y de derecho, </w:t>
      </w:r>
      <w:r>
        <w:rPr>
          <w:rFonts w:ascii="Palatino Linotype" w:hAnsi="Palatino Linotype"/>
        </w:rPr>
        <w:t>tocante a parte de la información de la que se ordena su entrega.</w:t>
      </w:r>
    </w:p>
    <w:p w:rsidR="005D2251" w:rsidRDefault="005D2251" w:rsidP="00AF0976">
      <w:pPr>
        <w:pStyle w:val="Sinespaciado"/>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T</w:t>
      </w:r>
      <w:r w:rsidRPr="00006989">
        <w:rPr>
          <w:rFonts w:ascii="Palatino Linotype" w:hAnsi="Palatino Linotype"/>
          <w:sz w:val="24"/>
          <w:szCs w:val="24"/>
        </w:rPr>
        <w:t xml:space="preserve">al y como quedó debidamente asentado en la resolución materia del presente voto, el particular requirió del </w:t>
      </w:r>
      <w:r w:rsidRPr="00B6218A">
        <w:rPr>
          <w:rFonts w:ascii="Palatino Linotype" w:hAnsi="Palatino Linotype" w:cs="Arial"/>
          <w:b/>
          <w:sz w:val="24"/>
          <w:szCs w:val="24"/>
        </w:rPr>
        <w:t xml:space="preserve">Ayuntamiento de </w:t>
      </w:r>
      <w:proofErr w:type="spellStart"/>
      <w:r w:rsidRPr="00B6218A">
        <w:rPr>
          <w:rFonts w:ascii="Palatino Linotype" w:hAnsi="Palatino Linotype" w:cs="Arial"/>
          <w:b/>
          <w:sz w:val="24"/>
          <w:szCs w:val="24"/>
        </w:rPr>
        <w:t>Acambay</w:t>
      </w:r>
      <w:proofErr w:type="spellEnd"/>
      <w:r w:rsidRPr="00B6218A">
        <w:rPr>
          <w:rFonts w:ascii="Palatino Linotype" w:hAnsi="Palatino Linotype" w:cs="Arial"/>
          <w:b/>
          <w:sz w:val="24"/>
          <w:szCs w:val="24"/>
        </w:rPr>
        <w:t xml:space="preserve"> de Ruíz Castañeda</w:t>
      </w:r>
      <w:r>
        <w:rPr>
          <w:rFonts w:ascii="Palatino Linotype" w:hAnsi="Palatino Linotype" w:cs="Arial"/>
          <w:b/>
          <w:sz w:val="24"/>
          <w:szCs w:val="24"/>
        </w:rPr>
        <w:t>,</w:t>
      </w:r>
      <w:r w:rsidRPr="00006989">
        <w:rPr>
          <w:rFonts w:ascii="Palatino Linotype" w:hAnsi="Palatino Linotype" w:cs="Arial"/>
          <w:sz w:val="24"/>
          <w:szCs w:val="24"/>
        </w:rPr>
        <w:t xml:space="preserve"> en lo sucesivo </w:t>
      </w:r>
      <w:r w:rsidRPr="00006989">
        <w:rPr>
          <w:rFonts w:ascii="Palatino Linotype" w:hAnsi="Palatino Linotype"/>
          <w:b/>
          <w:sz w:val="24"/>
          <w:szCs w:val="24"/>
        </w:rPr>
        <w:t>EL SUJETO OBLIGADO</w:t>
      </w:r>
      <w:r w:rsidRPr="00006989">
        <w:rPr>
          <w:rFonts w:ascii="Palatino Linotype" w:hAnsi="Palatino Linotype"/>
          <w:sz w:val="24"/>
          <w:szCs w:val="24"/>
        </w:rPr>
        <w:t xml:space="preserve">, </w:t>
      </w:r>
      <w:r>
        <w:rPr>
          <w:rFonts w:ascii="Palatino Linotype" w:hAnsi="Palatino Linotype"/>
          <w:sz w:val="24"/>
          <w:szCs w:val="24"/>
        </w:rPr>
        <w:t>la información que a continuación se desagrega:</w:t>
      </w:r>
    </w:p>
    <w:p w:rsidR="005D2251" w:rsidRDefault="005D2251" w:rsidP="00AF0976">
      <w:pPr>
        <w:pStyle w:val="Prrafodelista"/>
        <w:numPr>
          <w:ilvl w:val="0"/>
          <w:numId w:val="3"/>
        </w:numPr>
        <w:autoSpaceDE w:val="0"/>
        <w:autoSpaceDN w:val="0"/>
        <w:adjustRightInd w:val="0"/>
        <w:spacing w:before="100" w:beforeAutospacing="1" w:after="100" w:afterAutospacing="1" w:line="360" w:lineRule="auto"/>
        <w:contextualSpacing w:val="0"/>
        <w:jc w:val="both"/>
        <w:rPr>
          <w:rFonts w:ascii="Palatino Linotype" w:hAnsi="Palatino Linotype"/>
        </w:rPr>
      </w:pPr>
      <w:r>
        <w:rPr>
          <w:rFonts w:ascii="Palatino Linotype" w:hAnsi="Palatino Linotype"/>
        </w:rPr>
        <w:lastRenderedPageBreak/>
        <w:t>Copia digital de las actas de cabildo correspondientes al periodo del 26 de enero al 15 de febrero de 2019.</w:t>
      </w:r>
    </w:p>
    <w:p w:rsidR="005D2251" w:rsidRDefault="005D2251" w:rsidP="00AF0976">
      <w:pPr>
        <w:pStyle w:val="Prrafodelista"/>
        <w:numPr>
          <w:ilvl w:val="0"/>
          <w:numId w:val="3"/>
        </w:numPr>
        <w:autoSpaceDE w:val="0"/>
        <w:autoSpaceDN w:val="0"/>
        <w:adjustRightInd w:val="0"/>
        <w:spacing w:before="100" w:beforeAutospacing="1" w:after="100" w:afterAutospacing="1" w:line="360" w:lineRule="auto"/>
        <w:contextualSpacing w:val="0"/>
        <w:jc w:val="both"/>
        <w:rPr>
          <w:rFonts w:ascii="Palatino Linotype" w:hAnsi="Palatino Linotype"/>
        </w:rPr>
      </w:pPr>
      <w:r>
        <w:rPr>
          <w:rFonts w:ascii="Palatino Linotype" w:hAnsi="Palatino Linotype"/>
        </w:rPr>
        <w:t xml:space="preserve">Copia de </w:t>
      </w:r>
      <w:r w:rsidRPr="00E23D24">
        <w:rPr>
          <w:rFonts w:ascii="Palatino Linotype" w:hAnsi="Palatino Linotype"/>
        </w:rPr>
        <w:t>la anotación en la bitácora de sucesos o el documento equivalente, manejado por los elementos de la Dirección de Seguridad Pública municipal, correspondiente a los hechos ocurridos durante el lapso del 26 de enero del 2019 al 15 de febrero de 2019</w:t>
      </w:r>
      <w:r>
        <w:rPr>
          <w:rFonts w:ascii="Palatino Linotype" w:hAnsi="Palatino Linotype"/>
        </w:rPr>
        <w:t>.</w:t>
      </w:r>
    </w:p>
    <w:p w:rsidR="005D2251" w:rsidRDefault="005D2251" w:rsidP="00AF0976">
      <w:pPr>
        <w:pStyle w:val="Prrafodelista"/>
        <w:numPr>
          <w:ilvl w:val="0"/>
          <w:numId w:val="3"/>
        </w:numPr>
        <w:autoSpaceDE w:val="0"/>
        <w:autoSpaceDN w:val="0"/>
        <w:adjustRightInd w:val="0"/>
        <w:spacing w:before="100" w:beforeAutospacing="1" w:after="100" w:afterAutospacing="1" w:line="360" w:lineRule="auto"/>
        <w:contextualSpacing w:val="0"/>
        <w:jc w:val="both"/>
        <w:rPr>
          <w:rFonts w:ascii="Palatino Linotype" w:hAnsi="Palatino Linotype"/>
        </w:rPr>
      </w:pPr>
      <w:r w:rsidRPr="00E23D24">
        <w:rPr>
          <w:rFonts w:ascii="Palatino Linotype" w:hAnsi="Palatino Linotype"/>
        </w:rPr>
        <w:t>Nómina completa de la segunda quincena de enero de 2019, incluyendo nombres de los trabajadores, así como sueldo bruto y neto. Subrayo que en este punto solicito los sueldos tanto de presidente municipal, como síndico, regidores, directores, coordinadores y demás personal que compone al ayuntamiento.</w:t>
      </w:r>
    </w:p>
    <w:p w:rsidR="005D2251" w:rsidRDefault="005D2251" w:rsidP="00AF0976">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 xml:space="preserve">En </w:t>
      </w:r>
      <w:r w:rsidRPr="009D3429">
        <w:rPr>
          <w:rFonts w:ascii="Palatino Linotype" w:hAnsi="Palatino Linotype"/>
        </w:rPr>
        <w:t>respuesta</w:t>
      </w:r>
      <w:r w:rsidRPr="009D3429">
        <w:rPr>
          <w:rFonts w:ascii="Palatino Linotype" w:hAnsi="Palatino Linotype" w:cs="Arial"/>
        </w:rPr>
        <w:t xml:space="preserve">, </w:t>
      </w:r>
      <w:r w:rsidRPr="009D3429">
        <w:rPr>
          <w:rFonts w:ascii="Palatino Linotype" w:hAnsi="Palatino Linotype" w:cs="Arial"/>
          <w:b/>
        </w:rPr>
        <w:t>EL SUJETO OBLIGADO</w:t>
      </w:r>
      <w:r>
        <w:rPr>
          <w:rFonts w:ascii="Palatino Linotype" w:hAnsi="Palatino Linotype" w:cs="Arial"/>
        </w:rPr>
        <w:t xml:space="preserve"> adjuntó  un archivo electrónico mediante el cual, pretendía colmar el derecho de acceso a la información pública ejercido por el solicitante; sin embargo, debe precisarse que en dicho documento se testó información considerada pública.</w:t>
      </w:r>
    </w:p>
    <w:p w:rsidR="005D2251" w:rsidRDefault="005D2251" w:rsidP="00AF0976">
      <w:pPr>
        <w:spacing w:before="100" w:beforeAutospacing="1" w:after="100" w:afterAutospacing="1" w:line="360" w:lineRule="auto"/>
        <w:jc w:val="both"/>
        <w:rPr>
          <w:rFonts w:ascii="Palatino Linotype" w:hAnsi="Palatino Linotype" w:cs="Arial"/>
        </w:rPr>
      </w:pPr>
      <w:r>
        <w:rPr>
          <w:rFonts w:ascii="Palatino Linotype" w:hAnsi="Palatino Linotype" w:cs="Arial"/>
        </w:rPr>
        <w:t>I</w:t>
      </w:r>
      <w:r w:rsidRPr="009D3429">
        <w:rPr>
          <w:rFonts w:ascii="Palatino Linotype" w:hAnsi="Palatino Linotype" w:cs="Arial"/>
        </w:rPr>
        <w:t>nconf</w:t>
      </w:r>
      <w:r>
        <w:rPr>
          <w:rFonts w:ascii="Palatino Linotype" w:hAnsi="Palatino Linotype" w:cs="Arial"/>
        </w:rPr>
        <w:t xml:space="preserve">orme con la entrega incompleta de la información, </w:t>
      </w:r>
      <w:r w:rsidRPr="00623A83">
        <w:rPr>
          <w:rFonts w:ascii="Palatino Linotype" w:hAnsi="Palatino Linotype" w:cs="Arial"/>
          <w:b/>
        </w:rPr>
        <w:t>EL</w:t>
      </w:r>
      <w:r w:rsidRPr="009D3429">
        <w:rPr>
          <w:rFonts w:ascii="Palatino Linotype" w:hAnsi="Palatino Linotype" w:cs="Arial"/>
          <w:b/>
        </w:rPr>
        <w:t xml:space="preserve"> RECURRENTE </w:t>
      </w:r>
      <w:r w:rsidRPr="009D3429">
        <w:rPr>
          <w:rFonts w:ascii="Palatino Linotype" w:hAnsi="Palatino Linotype" w:cs="Arial"/>
        </w:rPr>
        <w:t>interpuso el recurso de revisión de mérito</w:t>
      </w:r>
      <w:r>
        <w:rPr>
          <w:rFonts w:ascii="Palatino Linotype" w:hAnsi="Palatino Linotype" w:cs="Arial"/>
        </w:rPr>
        <w:t>, señalando la entrega de información incompleta.</w:t>
      </w:r>
    </w:p>
    <w:p w:rsidR="005D2251" w:rsidRDefault="005D2251" w:rsidP="00AF0976">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Bajo ese tenor, es de advertirse que </w:t>
      </w:r>
      <w:r>
        <w:rPr>
          <w:rFonts w:ascii="Palatino Linotype" w:hAnsi="Palatino Linotype" w:cs="Arial"/>
          <w:b/>
        </w:rPr>
        <w:t xml:space="preserve">EL SUJETO OBLIGADO </w:t>
      </w:r>
      <w:r>
        <w:rPr>
          <w:rFonts w:ascii="Palatino Linotype" w:hAnsi="Palatino Linotype" w:cs="Arial"/>
        </w:rPr>
        <w:t>fue omiso en rendir en Informe Justificado correspondiente.</w:t>
      </w:r>
    </w:p>
    <w:p w:rsidR="005D2251" w:rsidRDefault="005D2251" w:rsidP="00AF0976">
      <w:pPr>
        <w:spacing w:before="100" w:beforeAutospacing="1" w:after="100" w:afterAutospacing="1" w:line="360" w:lineRule="auto"/>
        <w:jc w:val="both"/>
        <w:rPr>
          <w:rFonts w:ascii="Palatino Linotype" w:hAnsi="Palatino Linotype" w:cs="Arial"/>
        </w:rPr>
      </w:pPr>
      <w:r>
        <w:rPr>
          <w:rFonts w:ascii="Palatino Linotype" w:hAnsi="Palatino Linotype" w:cs="Arial"/>
        </w:rPr>
        <w:t>Así, del</w:t>
      </w:r>
      <w:r w:rsidRPr="009D3429">
        <w:rPr>
          <w:rFonts w:ascii="Palatino Linotype" w:hAnsi="Palatino Linotype" w:cs="Arial"/>
        </w:rPr>
        <w:t xml:space="preserve"> análisis </w:t>
      </w:r>
      <w:r>
        <w:rPr>
          <w:rFonts w:ascii="Palatino Linotype" w:hAnsi="Palatino Linotype" w:cs="Arial"/>
        </w:rPr>
        <w:t xml:space="preserve">a las constancias que obran en el </w:t>
      </w:r>
      <w:r w:rsidRPr="009D3429">
        <w:rPr>
          <w:rFonts w:ascii="Palatino Linotype" w:hAnsi="Palatino Linotype"/>
        </w:rPr>
        <w:t xml:space="preserve">expediente electrónico del </w:t>
      </w:r>
      <w:r w:rsidRPr="009D3429">
        <w:rPr>
          <w:rFonts w:ascii="Palatino Linotype" w:hAnsi="Palatino Linotype"/>
          <w:b/>
        </w:rPr>
        <w:t>SAIMEX</w:t>
      </w:r>
      <w:r w:rsidRPr="009D3429">
        <w:rPr>
          <w:rFonts w:ascii="Palatino Linotype" w:hAnsi="Palatino Linotype" w:cs="Arial"/>
        </w:rPr>
        <w:t>, la Ponencia Resolutora determinó</w:t>
      </w:r>
      <w:r>
        <w:rPr>
          <w:rFonts w:ascii="Palatino Linotype" w:hAnsi="Palatino Linotype" w:cs="Arial"/>
        </w:rPr>
        <w:t xml:space="preserve"> </w:t>
      </w:r>
      <w:r w:rsidRPr="009D3429">
        <w:rPr>
          <w:rFonts w:ascii="Palatino Linotype" w:hAnsi="Palatino Linotype" w:cs="Arial"/>
          <w:b/>
        </w:rPr>
        <w:t>MODIFICAR</w:t>
      </w:r>
      <w:r w:rsidRPr="009D3429">
        <w:rPr>
          <w:rFonts w:ascii="Palatino Linotype" w:hAnsi="Palatino Linotype" w:cs="Arial"/>
        </w:rPr>
        <w:t xml:space="preserve"> la respuesta del </w:t>
      </w:r>
      <w:r w:rsidRPr="009D3429">
        <w:rPr>
          <w:rFonts w:ascii="Palatino Linotype" w:hAnsi="Palatino Linotype" w:cs="Arial"/>
          <w:b/>
        </w:rPr>
        <w:t xml:space="preserve">SUJETO </w:t>
      </w:r>
      <w:r w:rsidRPr="009D3429">
        <w:rPr>
          <w:rFonts w:ascii="Palatino Linotype" w:hAnsi="Palatino Linotype" w:cs="Arial"/>
          <w:b/>
        </w:rPr>
        <w:lastRenderedPageBreak/>
        <w:t>OBLIGADO</w:t>
      </w:r>
      <w:r>
        <w:rPr>
          <w:rFonts w:ascii="Palatino Linotype" w:hAnsi="Palatino Linotype" w:cs="Arial"/>
          <w:b/>
        </w:rPr>
        <w:t>,</w:t>
      </w:r>
      <w:r w:rsidRPr="009D3429">
        <w:rPr>
          <w:rFonts w:ascii="Palatino Linotype" w:hAnsi="Palatino Linotype" w:cs="Arial"/>
          <w:b/>
        </w:rPr>
        <w:t xml:space="preserve"> </w:t>
      </w:r>
      <w:r w:rsidR="00CC5AD2" w:rsidRPr="009D3429">
        <w:rPr>
          <w:rFonts w:ascii="Palatino Linotype" w:hAnsi="Palatino Linotype" w:cs="Arial"/>
        </w:rPr>
        <w:t>ordenando</w:t>
      </w:r>
      <w:r w:rsidR="00CC5AD2">
        <w:rPr>
          <w:rFonts w:ascii="Palatino Linotype" w:hAnsi="Palatino Linotype" w:cs="Arial"/>
        </w:rPr>
        <w:t xml:space="preserve"> la entrega </w:t>
      </w:r>
      <w:r w:rsidRPr="009D3429">
        <w:rPr>
          <w:rFonts w:ascii="Palatino Linotype" w:hAnsi="Palatino Linotype" w:cs="Arial"/>
        </w:rPr>
        <w:t xml:space="preserve">vía </w:t>
      </w:r>
      <w:r>
        <w:rPr>
          <w:rFonts w:ascii="Palatino Linotype" w:hAnsi="Palatino Linotype" w:cs="Arial"/>
          <w:b/>
        </w:rPr>
        <w:t xml:space="preserve">SAIMEX </w:t>
      </w:r>
      <w:r>
        <w:rPr>
          <w:rFonts w:ascii="Palatino Linotype" w:hAnsi="Palatino Linotype" w:cs="Arial"/>
        </w:rPr>
        <w:t xml:space="preserve">en versión pública </w:t>
      </w:r>
      <w:r w:rsidR="00CC5AD2">
        <w:rPr>
          <w:rFonts w:ascii="Palatino Linotype" w:hAnsi="Palatino Linotype" w:cs="Arial"/>
        </w:rPr>
        <w:t xml:space="preserve">de ser procedente </w:t>
      </w:r>
      <w:r>
        <w:rPr>
          <w:rFonts w:ascii="Palatino Linotype" w:hAnsi="Palatino Linotype" w:cs="Arial"/>
        </w:rPr>
        <w:t>de lo siguiente:</w:t>
      </w:r>
    </w:p>
    <w:p w:rsidR="005D2251" w:rsidRPr="00CC5AD2" w:rsidRDefault="00CC5AD2" w:rsidP="00AF0976">
      <w:pPr>
        <w:pStyle w:val="Prrafodelista"/>
        <w:spacing w:before="100" w:beforeAutospacing="1" w:after="100" w:afterAutospacing="1"/>
        <w:ind w:left="1134" w:right="899"/>
        <w:contextualSpacing w:val="0"/>
        <w:jc w:val="both"/>
        <w:rPr>
          <w:rFonts w:ascii="Palatino Linotype" w:eastAsia="MS Mincho" w:hAnsi="Palatino Linotype"/>
          <w:i/>
          <w:sz w:val="22"/>
          <w:szCs w:val="22"/>
        </w:rPr>
      </w:pPr>
      <w:r>
        <w:rPr>
          <w:rFonts w:ascii="Palatino Linotype" w:eastAsia="MS Mincho" w:hAnsi="Palatino Linotype"/>
          <w:i/>
          <w:sz w:val="22"/>
          <w:szCs w:val="22"/>
        </w:rPr>
        <w:t xml:space="preserve">1.- </w:t>
      </w:r>
      <w:r w:rsidR="005D2251" w:rsidRPr="00CC5AD2">
        <w:rPr>
          <w:rFonts w:ascii="Palatino Linotype" w:eastAsia="MS Mincho" w:hAnsi="Palatino Linotype"/>
          <w:i/>
          <w:sz w:val="22"/>
          <w:szCs w:val="22"/>
        </w:rPr>
        <w:t>Las actas de sesión de cabildo, celebradas en el periodo comprendido del 26 de enero al 15 de febrero de 2019.</w:t>
      </w:r>
    </w:p>
    <w:p w:rsidR="005D2251" w:rsidRPr="00CC5AD2" w:rsidRDefault="00CC5AD2" w:rsidP="00AF0976">
      <w:pPr>
        <w:pStyle w:val="Prrafodelista"/>
        <w:spacing w:before="100" w:beforeAutospacing="1" w:after="100" w:afterAutospacing="1"/>
        <w:ind w:left="1134" w:right="899"/>
        <w:contextualSpacing w:val="0"/>
        <w:jc w:val="both"/>
        <w:rPr>
          <w:rFonts w:ascii="Palatino Linotype" w:eastAsia="MS Mincho" w:hAnsi="Palatino Linotype"/>
          <w:i/>
          <w:sz w:val="22"/>
          <w:szCs w:val="22"/>
        </w:rPr>
      </w:pPr>
      <w:r>
        <w:rPr>
          <w:rFonts w:ascii="Palatino Linotype" w:eastAsia="MS Mincho" w:hAnsi="Palatino Linotype"/>
          <w:i/>
          <w:sz w:val="22"/>
          <w:szCs w:val="22"/>
        </w:rPr>
        <w:t xml:space="preserve">2.- </w:t>
      </w:r>
      <w:r w:rsidR="005D2251" w:rsidRPr="00CC5AD2">
        <w:rPr>
          <w:rFonts w:ascii="Palatino Linotype" w:eastAsia="MS Mincho" w:hAnsi="Palatino Linotype"/>
          <w:i/>
          <w:sz w:val="22"/>
          <w:szCs w:val="22"/>
        </w:rPr>
        <w:t>Acuerdo emitido por el Comité de Transparencia en donde se aprueben las versiones públicas de los documentos remitidos en la respuesta primigenia.</w:t>
      </w:r>
    </w:p>
    <w:p w:rsidR="005D2251" w:rsidRPr="00CC5AD2" w:rsidRDefault="005D2251" w:rsidP="00AF0976">
      <w:pPr>
        <w:pStyle w:val="Prrafodelista"/>
        <w:spacing w:before="100" w:beforeAutospacing="1" w:after="100" w:afterAutospacing="1"/>
        <w:ind w:left="1134" w:right="899"/>
        <w:contextualSpacing w:val="0"/>
        <w:jc w:val="both"/>
        <w:rPr>
          <w:rFonts w:ascii="Palatino Linotype" w:eastAsia="MS Mincho" w:hAnsi="Palatino Linotype"/>
          <w:i/>
          <w:sz w:val="22"/>
          <w:szCs w:val="22"/>
        </w:rPr>
      </w:pPr>
      <w:r w:rsidRPr="00CC5AD2">
        <w:rPr>
          <w:rFonts w:ascii="Palatino Linotype" w:eastAsia="MS Mincho" w:hAnsi="Palatino Linotype"/>
          <w:i/>
          <w:sz w:val="22"/>
          <w:szCs w:val="22"/>
        </w:rPr>
        <w:t>Por cuanto hace al punto 1  y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CC5AD2" w:rsidRDefault="00CC5AD2" w:rsidP="00AF0976">
      <w:pPr>
        <w:spacing w:before="100" w:beforeAutospacing="1" w:after="100" w:afterAutospacing="1" w:line="360" w:lineRule="auto"/>
        <w:jc w:val="both"/>
        <w:rPr>
          <w:rFonts w:ascii="Palatino Linotype" w:hAnsi="Palatino Linotype" w:cs="Arial"/>
        </w:rPr>
      </w:pPr>
      <w:r w:rsidRPr="00527255">
        <w:rPr>
          <w:rFonts w:ascii="Palatino Linotype" w:hAnsi="Palatino Linotype" w:cs="Arial"/>
        </w:rPr>
        <w:t xml:space="preserve">En ese sentido, la suscrita si bien coincide en términos generales con las causas que dieron origen al recurso de revisión en comento, considero necesario realizar algunas precisiones respecto de la información de la que se ordena la entrega. </w:t>
      </w:r>
    </w:p>
    <w:p w:rsidR="00CC5AD2" w:rsidRPr="00D35B05" w:rsidRDefault="00CC5AD2" w:rsidP="00AF0976">
      <w:pPr>
        <w:spacing w:before="100" w:beforeAutospacing="1" w:after="100" w:afterAutospacing="1" w:line="360" w:lineRule="auto"/>
        <w:jc w:val="both"/>
        <w:rPr>
          <w:rFonts w:ascii="Palatino Linotype" w:hAnsi="Palatino Linotype" w:cs="Arial"/>
        </w:rPr>
      </w:pPr>
      <w:r w:rsidRPr="00527255">
        <w:rPr>
          <w:rFonts w:ascii="Palatino Linotype" w:hAnsi="Palatino Linotype" w:cs="Arial"/>
        </w:rPr>
        <w:t>Lo anterior, debido a que el particular solicitó la nómina</w:t>
      </w:r>
      <w:r>
        <w:rPr>
          <w:rFonts w:ascii="Palatino Linotype" w:hAnsi="Palatino Linotype" w:cs="Arial"/>
        </w:rPr>
        <w:t xml:space="preserve"> completa de la </w:t>
      </w:r>
      <w:r w:rsidRPr="00527255">
        <w:rPr>
          <w:rFonts w:ascii="Palatino Linotype" w:hAnsi="Palatino Linotype"/>
        </w:rPr>
        <w:t>segunda qu</w:t>
      </w:r>
      <w:r>
        <w:rPr>
          <w:rFonts w:ascii="Palatino Linotype" w:hAnsi="Palatino Linotype"/>
        </w:rPr>
        <w:t xml:space="preserve">incena del mes de enero de 2019, a lo que </w:t>
      </w:r>
      <w:r>
        <w:rPr>
          <w:rFonts w:ascii="Palatino Linotype" w:hAnsi="Palatino Linotype" w:cs="Arial"/>
          <w:b/>
        </w:rPr>
        <w:t xml:space="preserve">EL SUJETO OBLIGADO, </w:t>
      </w:r>
      <w:r>
        <w:rPr>
          <w:rFonts w:ascii="Palatino Linotype" w:hAnsi="Palatino Linotype" w:cs="Arial"/>
        </w:rPr>
        <w:t xml:space="preserve">mediante su respuesta entregó </w:t>
      </w:r>
      <w:r w:rsidR="00EC2FAD">
        <w:rPr>
          <w:rFonts w:ascii="Palatino Linotype" w:hAnsi="Palatino Linotype" w:cs="Arial"/>
        </w:rPr>
        <w:t>el formato de la nómina general, que mensualmente se entrega al Órgano Superior de Fiscalización del Estado de México (OSFEM), del que</w:t>
      </w:r>
      <w:r>
        <w:rPr>
          <w:rFonts w:ascii="Palatino Linotype" w:hAnsi="Palatino Linotype" w:cs="Arial"/>
        </w:rPr>
        <w:t xml:space="preserve"> suprimió datos considerados públicos; tales como, el número </w:t>
      </w:r>
      <w:r w:rsidR="00EC2FAD">
        <w:rPr>
          <w:rFonts w:ascii="Palatino Linotype" w:hAnsi="Palatino Linotype" w:cs="Arial"/>
        </w:rPr>
        <w:t>consecutivo,</w:t>
      </w:r>
      <w:r w:rsidR="00071930">
        <w:rPr>
          <w:rFonts w:ascii="Palatino Linotype" w:hAnsi="Palatino Linotype" w:cs="Arial"/>
        </w:rPr>
        <w:t xml:space="preserve"> </w:t>
      </w:r>
      <w:r>
        <w:rPr>
          <w:rFonts w:ascii="Palatino Linotype" w:hAnsi="Palatino Linotype" w:cs="Arial"/>
        </w:rPr>
        <w:t>la quincena que se pagó, el lugar de trabajo</w:t>
      </w:r>
      <w:r w:rsidR="00071930">
        <w:rPr>
          <w:rFonts w:ascii="Palatino Linotype" w:hAnsi="Palatino Linotype" w:cs="Arial"/>
        </w:rPr>
        <w:t xml:space="preserve"> y </w:t>
      </w:r>
      <w:r>
        <w:rPr>
          <w:rFonts w:ascii="Palatino Linotype" w:hAnsi="Palatino Linotype" w:cs="Arial"/>
        </w:rPr>
        <w:t>el departamento al que corresponden</w:t>
      </w:r>
      <w:r w:rsidR="00071930">
        <w:rPr>
          <w:rFonts w:ascii="Palatino Linotype" w:hAnsi="Palatino Linotype" w:cs="Arial"/>
        </w:rPr>
        <w:t xml:space="preserve"> </w:t>
      </w:r>
      <w:r w:rsidRPr="00527255">
        <w:rPr>
          <w:rFonts w:ascii="Palatino Linotype" w:hAnsi="Palatino Linotype" w:cs="Arial"/>
        </w:rPr>
        <w:t>los servidores públicos</w:t>
      </w:r>
      <w:r>
        <w:rPr>
          <w:rFonts w:ascii="Palatino Linotype" w:hAnsi="Palatino Linotype" w:cs="Arial"/>
        </w:rPr>
        <w:t>;</w:t>
      </w:r>
      <w:r w:rsidR="00EC2FAD">
        <w:rPr>
          <w:rFonts w:ascii="Palatino Linotype" w:hAnsi="Palatino Linotype" w:cs="Arial"/>
        </w:rPr>
        <w:t xml:space="preserve"> datos a los que se les da el carácter de públicos debido a que el darse a conocer no vulnera la esfera de derechos humanos de dichos servidores públicos; aunado a que,  </w:t>
      </w:r>
      <w:r w:rsidR="00EC2FAD" w:rsidRPr="00805D30">
        <w:rPr>
          <w:rFonts w:ascii="Palatino Linotype" w:hAnsi="Palatino Linotype"/>
        </w:rPr>
        <w:t>al suprimir</w:t>
      </w:r>
      <w:r w:rsidR="007672DE">
        <w:rPr>
          <w:rFonts w:ascii="Palatino Linotype" w:hAnsi="Palatino Linotype"/>
        </w:rPr>
        <w:t xml:space="preserve"> o</w:t>
      </w:r>
      <w:r w:rsidR="00EC2FAD" w:rsidRPr="00805D30">
        <w:rPr>
          <w:rFonts w:ascii="Palatino Linotype" w:hAnsi="Palatino Linotype"/>
        </w:rPr>
        <w:t xml:space="preserve"> testar datos en un documento sin fundamentar y motivar el mismo, se </w:t>
      </w:r>
      <w:r w:rsidR="00EC2FAD" w:rsidRPr="00805D30">
        <w:rPr>
          <w:rFonts w:ascii="Palatino Linotype" w:hAnsi="Palatino Linotype"/>
        </w:rPr>
        <w:lastRenderedPageBreak/>
        <w:t>estaría ante un documento alterado, tachado, que no tend</w:t>
      </w:r>
      <w:r w:rsidR="007672DE">
        <w:rPr>
          <w:rFonts w:ascii="Palatino Linotype" w:hAnsi="Palatino Linotype"/>
        </w:rPr>
        <w:t>ría un valor jurídico del mismo</w:t>
      </w:r>
      <w:r w:rsidR="00EC2FAD">
        <w:rPr>
          <w:rFonts w:ascii="Palatino Linotype" w:hAnsi="Palatino Linotype" w:cs="Arial"/>
        </w:rPr>
        <w:t xml:space="preserve">; </w:t>
      </w:r>
      <w:r>
        <w:rPr>
          <w:rFonts w:ascii="Palatino Linotype" w:hAnsi="Palatino Linotype" w:cs="Arial"/>
        </w:rPr>
        <w:t>razón por la cual, se considera que</w:t>
      </w:r>
      <w:r w:rsidR="00071930">
        <w:rPr>
          <w:rFonts w:ascii="Palatino Linotype" w:hAnsi="Palatino Linotype" w:cs="Arial"/>
        </w:rPr>
        <w:t xml:space="preserve"> dicho documento no satisfizo el derecho de acceso a la información del solicitante; por lo que, se debió ordenar la entrega de la información de manera completa</w:t>
      </w:r>
      <w:r>
        <w:rPr>
          <w:rFonts w:ascii="Palatino Linotype" w:hAnsi="Palatino Linotype" w:cs="Arial"/>
          <w:lang w:eastAsia="es-CO"/>
        </w:rPr>
        <w:t>, a fin de dar cumplimiento a lo dispuesto en el artículo 9, fracciones I y VII, que a la letra dicen:</w:t>
      </w:r>
    </w:p>
    <w:p w:rsidR="00CC5AD2" w:rsidRPr="00AF0976" w:rsidRDefault="00CC5AD2" w:rsidP="00AF0976">
      <w:pPr>
        <w:spacing w:before="100" w:beforeAutospacing="1" w:after="100" w:afterAutospacing="1"/>
        <w:ind w:left="851" w:right="899"/>
        <w:jc w:val="both"/>
        <w:rPr>
          <w:rFonts w:ascii="Palatino Linotype" w:hAnsi="Palatino Linotype" w:cs="Arial"/>
          <w:b/>
          <w:bCs/>
          <w:i/>
          <w:sz w:val="22"/>
          <w:szCs w:val="22"/>
        </w:rPr>
      </w:pPr>
      <w:r w:rsidRPr="00AF0976">
        <w:rPr>
          <w:rFonts w:ascii="Palatino Linotype" w:hAnsi="Palatino Linotype" w:cs="Arial"/>
          <w:b/>
          <w:bCs/>
          <w:i/>
          <w:sz w:val="22"/>
          <w:szCs w:val="22"/>
        </w:rPr>
        <w:t>Artículo 9. El Instituto deberá regir su funcionamiento de acuerdo a los siguientes principios:</w:t>
      </w:r>
    </w:p>
    <w:p w:rsidR="00CC5AD2" w:rsidRPr="00AF0976" w:rsidRDefault="00CC5AD2" w:rsidP="00AF0976">
      <w:pPr>
        <w:spacing w:before="100" w:beforeAutospacing="1" w:after="100" w:afterAutospacing="1"/>
        <w:ind w:left="851" w:right="899"/>
        <w:jc w:val="both"/>
        <w:rPr>
          <w:rFonts w:ascii="Palatino Linotype" w:hAnsi="Palatino Linotype" w:cs="Arial"/>
          <w:bCs/>
          <w:i/>
          <w:sz w:val="22"/>
          <w:szCs w:val="22"/>
        </w:rPr>
      </w:pPr>
      <w:r w:rsidRPr="00AF0976">
        <w:rPr>
          <w:rFonts w:ascii="Palatino Linotype" w:hAnsi="Palatino Linotype" w:cs="Arial"/>
          <w:b/>
          <w:bCs/>
          <w:i/>
          <w:sz w:val="22"/>
          <w:szCs w:val="22"/>
        </w:rPr>
        <w:t>I. Certeza:</w:t>
      </w:r>
      <w:r w:rsidRPr="00AF0976">
        <w:rPr>
          <w:rFonts w:ascii="Palatino Linotype" w:hAnsi="Palatino Linotype" w:cs="Arial"/>
          <w:bCs/>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rsidR="00CC5AD2" w:rsidRPr="00AF0976" w:rsidRDefault="00CC5AD2" w:rsidP="00AF0976">
      <w:pPr>
        <w:spacing w:before="100" w:beforeAutospacing="1" w:after="100" w:afterAutospacing="1"/>
        <w:ind w:left="851" w:right="899"/>
        <w:jc w:val="both"/>
        <w:rPr>
          <w:rFonts w:ascii="Palatino Linotype" w:hAnsi="Palatino Linotype" w:cs="Arial"/>
          <w:bCs/>
          <w:i/>
          <w:sz w:val="22"/>
          <w:szCs w:val="22"/>
        </w:rPr>
      </w:pPr>
      <w:r w:rsidRPr="00AF0976">
        <w:rPr>
          <w:rFonts w:ascii="Palatino Linotype" w:hAnsi="Palatino Linotype" w:cs="Arial"/>
          <w:bCs/>
          <w:i/>
          <w:sz w:val="22"/>
          <w:szCs w:val="22"/>
        </w:rPr>
        <w:t>…</w:t>
      </w:r>
    </w:p>
    <w:p w:rsidR="00CC5AD2" w:rsidRPr="00AF0976" w:rsidRDefault="00CC5AD2" w:rsidP="00AF0976">
      <w:pPr>
        <w:spacing w:before="100" w:beforeAutospacing="1" w:after="100" w:afterAutospacing="1"/>
        <w:ind w:left="851" w:right="899"/>
        <w:jc w:val="both"/>
        <w:rPr>
          <w:rFonts w:ascii="Palatino Linotype" w:hAnsi="Palatino Linotype" w:cs="Arial"/>
          <w:bCs/>
          <w:i/>
          <w:sz w:val="22"/>
          <w:szCs w:val="22"/>
        </w:rPr>
      </w:pPr>
      <w:r w:rsidRPr="00AF0976">
        <w:rPr>
          <w:rFonts w:ascii="Palatino Linotype" w:hAnsi="Palatino Linotype" w:cs="Arial"/>
          <w:b/>
          <w:bCs/>
          <w:i/>
          <w:sz w:val="22"/>
          <w:szCs w:val="22"/>
        </w:rPr>
        <w:t>VII. Máxima Publicidad:</w:t>
      </w:r>
      <w:r w:rsidRPr="00AF0976">
        <w:rPr>
          <w:rFonts w:ascii="Palatino Linotype" w:hAnsi="Palatino Linotype" w:cs="Arial"/>
          <w:bCs/>
          <w:i/>
          <w:sz w:val="22"/>
          <w:szCs w:val="22"/>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 </w:t>
      </w:r>
    </w:p>
    <w:p w:rsidR="00CC5AD2" w:rsidRPr="00AF0976" w:rsidRDefault="00CC5AD2" w:rsidP="00AF0976">
      <w:pPr>
        <w:spacing w:before="100" w:beforeAutospacing="1" w:after="100" w:afterAutospacing="1"/>
        <w:ind w:left="851" w:right="899"/>
        <w:jc w:val="both"/>
        <w:rPr>
          <w:rFonts w:ascii="Palatino Linotype" w:hAnsi="Palatino Linotype" w:cs="Arial"/>
          <w:bCs/>
          <w:i/>
          <w:sz w:val="22"/>
          <w:szCs w:val="22"/>
        </w:rPr>
      </w:pPr>
      <w:r w:rsidRPr="00AF0976">
        <w:rPr>
          <w:rFonts w:ascii="Palatino Linotype" w:hAnsi="Palatino Linotype" w:cs="Arial"/>
          <w:bCs/>
          <w:i/>
          <w:sz w:val="22"/>
          <w:szCs w:val="22"/>
        </w:rPr>
        <w:t xml:space="preserve"> (Énfasis añadido)</w:t>
      </w:r>
    </w:p>
    <w:p w:rsidR="00CC5AD2" w:rsidRPr="00807C96" w:rsidRDefault="00CC5AD2" w:rsidP="00AF0976">
      <w:pPr>
        <w:spacing w:before="100" w:beforeAutospacing="1" w:after="100" w:afterAutospacing="1" w:line="360" w:lineRule="auto"/>
        <w:jc w:val="both"/>
        <w:rPr>
          <w:rFonts w:ascii="Palatino Linotype" w:hAnsi="Palatino Linotype" w:cs="Arial"/>
        </w:rPr>
      </w:pPr>
      <w:r w:rsidRPr="00807C96">
        <w:rPr>
          <w:rFonts w:ascii="Palatino Linotype" w:hAnsi="Palatino Linotype"/>
        </w:rPr>
        <w:t xml:space="preserve">A fin de robustecer lo expuesto, conviene citar </w:t>
      </w:r>
      <w:r w:rsidRPr="00807C96">
        <w:rPr>
          <w:rFonts w:ascii="Palatino Linotype" w:hAnsi="Palatino Linotype" w:cs="Segoe UI"/>
        </w:rPr>
        <w:t xml:space="preserve">el criterio orientador </w:t>
      </w:r>
      <w:r w:rsidRPr="00807C96">
        <w:rPr>
          <w:rFonts w:ascii="Palatino Linotype" w:hAnsi="Palatino Linotype"/>
          <w:lang w:eastAsia="es-MX"/>
        </w:rPr>
        <w:t xml:space="preserve">002/2017 del Instituto Nacional de Acceso a la Información y Protección de Datos (INAI), </w:t>
      </w:r>
      <w:r w:rsidRPr="00807C96">
        <w:rPr>
          <w:rFonts w:ascii="Palatino Linotype" w:hAnsi="Palatino Linotype" w:cs="Arial"/>
        </w:rPr>
        <w:t>cuyo tenor es el siguiente:</w:t>
      </w:r>
    </w:p>
    <w:p w:rsidR="00CC5AD2" w:rsidRPr="00AF0976" w:rsidRDefault="00CC5AD2" w:rsidP="00AF0976">
      <w:pPr>
        <w:spacing w:before="100" w:beforeAutospacing="1" w:after="100" w:afterAutospacing="1"/>
        <w:ind w:left="851" w:right="899"/>
        <w:jc w:val="both"/>
        <w:rPr>
          <w:rFonts w:ascii="Palatino Linotype" w:hAnsi="Palatino Linotype" w:cs="Arial"/>
          <w:b/>
          <w:bCs/>
          <w:i/>
          <w:sz w:val="22"/>
          <w:szCs w:val="22"/>
        </w:rPr>
      </w:pPr>
      <w:r w:rsidRPr="00AF0976">
        <w:rPr>
          <w:rFonts w:ascii="Palatino Linotype" w:hAnsi="Palatino Linotype" w:cs="Arial"/>
          <w:b/>
          <w:bCs/>
          <w:i/>
          <w:sz w:val="22"/>
          <w:szCs w:val="22"/>
        </w:rPr>
        <w:t>“Congruencia y exhaustividad.</w:t>
      </w:r>
      <w:r w:rsidRPr="00AF0976">
        <w:rPr>
          <w:rFonts w:ascii="Palatino Linotype" w:hAnsi="Palatino Linotype" w:cs="Arial"/>
          <w:bCs/>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AF0976">
        <w:rPr>
          <w:rFonts w:ascii="Palatino Linotype" w:hAnsi="Palatino Linotype" w:cs="Arial"/>
          <w:b/>
          <w:bCs/>
          <w:i/>
          <w:sz w:val="22"/>
          <w:szCs w:val="22"/>
        </w:rPr>
        <w:t xml:space="preserve">la congruencia implica que exista </w:t>
      </w:r>
      <w:r w:rsidRPr="00AF0976">
        <w:rPr>
          <w:rFonts w:ascii="Palatino Linotype" w:hAnsi="Palatino Linotype" w:cs="Arial"/>
          <w:b/>
          <w:bCs/>
          <w:i/>
          <w:sz w:val="22"/>
          <w:szCs w:val="22"/>
        </w:rPr>
        <w:lastRenderedPageBreak/>
        <w:t>concordancia entre el requerimiento formulado por el particular y la respuesta proporcionada por el sujeto obligado;</w:t>
      </w:r>
      <w:r w:rsidRPr="00AF0976">
        <w:rPr>
          <w:rFonts w:ascii="Palatino Linotype" w:hAnsi="Palatino Linotype" w:cs="Arial"/>
          <w:bCs/>
          <w:i/>
          <w:sz w:val="22"/>
          <w:szCs w:val="22"/>
        </w:rPr>
        <w:t xml:space="preserve"> mientras que </w:t>
      </w:r>
      <w:r w:rsidRPr="00AF0976">
        <w:rPr>
          <w:rFonts w:ascii="Palatino Linotype" w:hAnsi="Palatino Linotype" w:cs="Arial"/>
          <w:b/>
          <w:bCs/>
          <w:i/>
          <w:sz w:val="22"/>
          <w:szCs w:val="22"/>
        </w:rPr>
        <w:t xml:space="preserve">la exhaustividad significa que dicha respuesta se refiera expresamente a cada uno de los puntos solicitados. </w:t>
      </w:r>
      <w:r w:rsidRPr="00AF0976">
        <w:rPr>
          <w:rFonts w:ascii="Palatino Linotype" w:hAnsi="Palatino Linotype" w:cs="Arial"/>
          <w:bCs/>
          <w:i/>
          <w:sz w:val="22"/>
          <w:szCs w:val="22"/>
        </w:rPr>
        <w:t xml:space="preserve">Por lo anterior, los sujetos obligados cumplirán con los principios de congruencia y exhaustividad, </w:t>
      </w:r>
      <w:r w:rsidRPr="00AF0976">
        <w:rPr>
          <w:rFonts w:ascii="Palatino Linotype" w:hAnsi="Palatino Linotype" w:cs="Arial"/>
          <w:b/>
          <w:bCs/>
          <w:i/>
          <w:sz w:val="22"/>
          <w:szCs w:val="22"/>
        </w:rPr>
        <w:t>cuando las respuestas que emitan guarden una relación lógica con lo solicitado y atiendan de manera puntual y expresa, cada uno de los contenidos de información.</w:t>
      </w:r>
    </w:p>
    <w:p w:rsidR="00CC5AD2" w:rsidRPr="00AF0976" w:rsidRDefault="00CC5AD2" w:rsidP="00AF0976">
      <w:pPr>
        <w:spacing w:before="100" w:beforeAutospacing="1" w:after="100" w:afterAutospacing="1"/>
        <w:ind w:left="851" w:right="899"/>
        <w:jc w:val="both"/>
        <w:rPr>
          <w:rFonts w:ascii="Palatino Linotype" w:hAnsi="Palatino Linotype" w:cs="Arial"/>
          <w:b/>
          <w:bCs/>
          <w:i/>
          <w:sz w:val="22"/>
          <w:szCs w:val="22"/>
        </w:rPr>
      </w:pPr>
      <w:r w:rsidRPr="00AF0976">
        <w:rPr>
          <w:rFonts w:ascii="Palatino Linotype" w:hAnsi="Palatino Linotype" w:cs="Arial"/>
          <w:bCs/>
          <w:i/>
          <w:sz w:val="22"/>
          <w:szCs w:val="22"/>
        </w:rPr>
        <w:t xml:space="preserve">Resoluciones: </w:t>
      </w:r>
      <w:r w:rsidRPr="00AF0976">
        <w:rPr>
          <w:rFonts w:ascii="Palatino Linotype" w:hAnsi="Palatino Linotype" w:cs="Arial"/>
          <w:bCs/>
          <w:i/>
          <w:sz w:val="22"/>
          <w:szCs w:val="22"/>
        </w:rPr>
        <w:sym w:font="Symbol" w:char="F0B7"/>
      </w:r>
      <w:r w:rsidRPr="00AF0976">
        <w:rPr>
          <w:rFonts w:ascii="Palatino Linotype" w:hAnsi="Palatino Linotype" w:cs="Arial"/>
          <w:bCs/>
          <w:i/>
          <w:sz w:val="22"/>
          <w:szCs w:val="22"/>
        </w:rPr>
        <w:t xml:space="preserve"> RRA 0003/16. Comisión Nacional de las Zonas Áridas. 29 de junio de 2016. Por unanimidad. Comisionado Ponente Oscar Mauricio Guerra Ford. </w:t>
      </w:r>
      <w:r w:rsidRPr="00AF0976">
        <w:rPr>
          <w:rFonts w:ascii="Palatino Linotype" w:hAnsi="Palatino Linotype" w:cs="Arial"/>
          <w:bCs/>
          <w:i/>
          <w:sz w:val="22"/>
          <w:szCs w:val="22"/>
        </w:rPr>
        <w:sym w:font="Symbol" w:char="F0B7"/>
      </w:r>
      <w:r w:rsidRPr="00AF0976">
        <w:rPr>
          <w:rFonts w:ascii="Palatino Linotype" w:hAnsi="Palatino Linotype" w:cs="Arial"/>
          <w:bCs/>
          <w:i/>
          <w:sz w:val="22"/>
          <w:szCs w:val="22"/>
        </w:rPr>
        <w:t xml:space="preserve"> RRA 0100/16. Sindicato Nacional de Trabajadores de la Educación. 13 de julio de 2016. Por unanimidad. Comisionada Ponente. Areli Cano Guadiana. </w:t>
      </w:r>
      <w:r w:rsidRPr="00AF0976">
        <w:rPr>
          <w:rFonts w:ascii="Palatino Linotype" w:hAnsi="Palatino Linotype" w:cs="Arial"/>
          <w:bCs/>
          <w:i/>
          <w:sz w:val="22"/>
          <w:szCs w:val="22"/>
        </w:rPr>
        <w:sym w:font="Symbol" w:char="F0B7"/>
      </w:r>
      <w:r w:rsidRPr="00AF0976">
        <w:rPr>
          <w:rFonts w:ascii="Palatino Linotype" w:hAnsi="Palatino Linotype" w:cs="Arial"/>
          <w:bCs/>
          <w:i/>
          <w:sz w:val="22"/>
          <w:szCs w:val="22"/>
        </w:rPr>
        <w:t xml:space="preserve"> RRA 1419/16. Secretaría de Educación Pública. 14 de septiembre de 2016. Por unanimidad. Comisionado Ponente </w:t>
      </w:r>
      <w:proofErr w:type="spellStart"/>
      <w:r w:rsidRPr="00AF0976">
        <w:rPr>
          <w:rFonts w:ascii="Palatino Linotype" w:hAnsi="Palatino Linotype" w:cs="Arial"/>
          <w:bCs/>
          <w:i/>
          <w:sz w:val="22"/>
          <w:szCs w:val="22"/>
        </w:rPr>
        <w:t>Rosendoevgueni</w:t>
      </w:r>
      <w:proofErr w:type="spellEnd"/>
      <w:r w:rsidRPr="00AF0976">
        <w:rPr>
          <w:rFonts w:ascii="Palatino Linotype" w:hAnsi="Palatino Linotype" w:cs="Arial"/>
          <w:bCs/>
          <w:i/>
          <w:sz w:val="22"/>
          <w:szCs w:val="22"/>
        </w:rPr>
        <w:t xml:space="preserve"> Monterrey </w:t>
      </w:r>
      <w:proofErr w:type="spellStart"/>
      <w:r w:rsidRPr="00AF0976">
        <w:rPr>
          <w:rFonts w:ascii="Palatino Linotype" w:hAnsi="Palatino Linotype" w:cs="Arial"/>
          <w:bCs/>
          <w:i/>
          <w:sz w:val="22"/>
          <w:szCs w:val="22"/>
        </w:rPr>
        <w:t>Chepov</w:t>
      </w:r>
      <w:proofErr w:type="spellEnd"/>
      <w:r w:rsidRPr="00AF0976">
        <w:rPr>
          <w:rFonts w:ascii="Palatino Linotype" w:hAnsi="Palatino Linotype" w:cs="Arial"/>
          <w:b/>
          <w:bCs/>
          <w:i/>
          <w:sz w:val="22"/>
          <w:szCs w:val="22"/>
        </w:rPr>
        <w:t>.”</w:t>
      </w:r>
    </w:p>
    <w:p w:rsidR="00CC5AD2" w:rsidRDefault="00CC5AD2" w:rsidP="00AF0976">
      <w:pPr>
        <w:spacing w:before="100" w:beforeAutospacing="1" w:after="100" w:afterAutospacing="1" w:line="360" w:lineRule="auto"/>
        <w:jc w:val="both"/>
        <w:rPr>
          <w:rFonts w:ascii="Palatino Linotype" w:hAnsi="Palatino Linotype"/>
        </w:rPr>
      </w:pPr>
      <w:r w:rsidRPr="00490A13">
        <w:rPr>
          <w:rFonts w:ascii="Palatino Linotype" w:hAnsi="Palatino Linotype" w:cs="Arial"/>
        </w:rPr>
        <w:t xml:space="preserve">Es por lo anteriormente expuesto que, la suscrita emite </w:t>
      </w:r>
      <w:r w:rsidRPr="00490A13">
        <w:rPr>
          <w:rFonts w:ascii="Palatino Linotype" w:hAnsi="Palatino Linotype" w:cs="Arial"/>
          <w:b/>
        </w:rPr>
        <w:t>VOTO PARTICULAR</w:t>
      </w:r>
      <w:r w:rsidRPr="00490A13">
        <w:rPr>
          <w:rFonts w:ascii="Palatino Linotype" w:hAnsi="Palatino Linotype" w:cs="Arial"/>
        </w:rPr>
        <w:t xml:space="preserve">, pues se insiste que </w:t>
      </w:r>
      <w:r>
        <w:rPr>
          <w:rFonts w:ascii="Palatino Linotype" w:hAnsi="Palatino Linotype" w:cs="Arial"/>
        </w:rPr>
        <w:t xml:space="preserve">la </w:t>
      </w:r>
      <w:r w:rsidRPr="00D35B05">
        <w:rPr>
          <w:rFonts w:ascii="Palatino Linotype" w:hAnsi="Palatino Linotype" w:cs="Arial"/>
        </w:rPr>
        <w:t xml:space="preserve">Ponencia Resolutora debió </w:t>
      </w:r>
      <w:r>
        <w:rPr>
          <w:rFonts w:ascii="Palatino Linotype" w:hAnsi="Palatino Linotype" w:cs="Arial"/>
        </w:rPr>
        <w:t>aplicar un criterio más exhaustivo en el análisis de la información remitida en repuesta para así ordenar la entrega de</w:t>
      </w:r>
      <w:r w:rsidR="00071930">
        <w:rPr>
          <w:rFonts w:ascii="Palatino Linotype" w:hAnsi="Palatino Linotype" w:cs="Arial"/>
        </w:rPr>
        <w:t xml:space="preserve"> la nómina solicitada en una correcta versión pública, acompañada de</w:t>
      </w:r>
      <w:r>
        <w:rPr>
          <w:rFonts w:ascii="Palatino Linotype" w:hAnsi="Palatino Linotype" w:cs="Arial"/>
        </w:rPr>
        <w:t xml:space="preserve">l Acuerdo de Clasificación de la información que </w:t>
      </w:r>
      <w:r w:rsidR="00071930">
        <w:rPr>
          <w:rFonts w:ascii="Palatino Linotype" w:hAnsi="Palatino Linotype" w:cs="Arial"/>
        </w:rPr>
        <w:t>la sustentara</w:t>
      </w:r>
      <w:r>
        <w:rPr>
          <w:rFonts w:ascii="Palatino Linotype" w:hAnsi="Palatino Linotype"/>
        </w:rPr>
        <w:t xml:space="preserve">, </w:t>
      </w:r>
      <w:r w:rsidRPr="00D35B05">
        <w:rPr>
          <w:rFonts w:ascii="Palatino Linotype" w:hAnsi="Palatino Linotype"/>
        </w:rPr>
        <w:t>ello en atención a los principios establecidos en el artíc</w:t>
      </w:r>
      <w:r>
        <w:rPr>
          <w:rFonts w:ascii="Palatino Linotype" w:hAnsi="Palatino Linotype"/>
        </w:rPr>
        <w:t xml:space="preserve">ulo 9, fracciones I y </w:t>
      </w:r>
      <w:r w:rsidRPr="00D35B05">
        <w:rPr>
          <w:rFonts w:ascii="Palatino Linotype" w:hAnsi="Palatino Linotype"/>
        </w:rPr>
        <w:t>VII de la Ley de Transparencia y Acceso a la Información Pública de</w:t>
      </w:r>
      <w:r>
        <w:rPr>
          <w:rFonts w:ascii="Palatino Linotype" w:hAnsi="Palatino Linotype"/>
        </w:rPr>
        <w:t>l  Estado de México y Municipios.</w:t>
      </w:r>
    </w:p>
    <w:p w:rsidR="007672DE" w:rsidRDefault="007672DE" w:rsidP="00AF0976">
      <w:pPr>
        <w:spacing w:before="100" w:beforeAutospacing="1" w:after="100" w:afterAutospacing="1" w:line="360" w:lineRule="auto"/>
        <w:jc w:val="both"/>
        <w:rPr>
          <w:rFonts w:ascii="Palatino Linotype" w:hAnsi="Palatino Linotype"/>
        </w:rPr>
      </w:pPr>
    </w:p>
    <w:tbl>
      <w:tblPr>
        <w:tblW w:w="2896" w:type="dxa"/>
        <w:jc w:val="center"/>
        <w:tblLayout w:type="fixed"/>
        <w:tblLook w:val="04A0" w:firstRow="1" w:lastRow="0" w:firstColumn="1" w:lastColumn="0" w:noHBand="0" w:noVBand="1"/>
      </w:tblPr>
      <w:tblGrid>
        <w:gridCol w:w="2896"/>
      </w:tblGrid>
      <w:tr w:rsidR="005D2251" w:rsidRPr="009D3429" w:rsidTr="007B7421">
        <w:trPr>
          <w:trHeight w:val="913"/>
          <w:jc w:val="center"/>
        </w:trPr>
        <w:tc>
          <w:tcPr>
            <w:tcW w:w="2896" w:type="dxa"/>
            <w:vAlign w:val="center"/>
          </w:tcPr>
          <w:p w:rsidR="002409BA" w:rsidRDefault="002409BA" w:rsidP="00AF0976">
            <w:pPr>
              <w:jc w:val="center"/>
              <w:rPr>
                <w:rFonts w:ascii="Palatino Linotype" w:hAnsi="Palatino Linotype" w:cs="Arial"/>
                <w:b/>
              </w:rPr>
            </w:pPr>
          </w:p>
          <w:p w:rsidR="002409BA" w:rsidRDefault="002409BA" w:rsidP="00AF0976">
            <w:pPr>
              <w:jc w:val="center"/>
              <w:rPr>
                <w:rFonts w:ascii="Palatino Linotype" w:hAnsi="Palatino Linotype" w:cs="Arial"/>
                <w:b/>
              </w:rPr>
            </w:pPr>
          </w:p>
          <w:p w:rsidR="005D2251" w:rsidRPr="009D3429" w:rsidRDefault="005D2251" w:rsidP="00AF0976">
            <w:pPr>
              <w:jc w:val="center"/>
              <w:rPr>
                <w:rFonts w:ascii="Palatino Linotype" w:hAnsi="Palatino Linotype" w:cs="Arial"/>
                <w:b/>
              </w:rPr>
            </w:pPr>
            <w:r w:rsidRPr="009D3429">
              <w:rPr>
                <w:rFonts w:ascii="Palatino Linotype" w:hAnsi="Palatino Linotype" w:cs="Arial"/>
                <w:b/>
              </w:rPr>
              <w:t>EVA ABAID YAPUR</w:t>
            </w:r>
          </w:p>
          <w:p w:rsidR="00DC5B65" w:rsidRDefault="005D2251" w:rsidP="00075210">
            <w:pPr>
              <w:jc w:val="center"/>
              <w:rPr>
                <w:rFonts w:ascii="Palatino Linotype" w:hAnsi="Palatino Linotype" w:cs="Arial"/>
                <w:b/>
              </w:rPr>
            </w:pPr>
            <w:r w:rsidRPr="009D3429">
              <w:rPr>
                <w:rFonts w:ascii="Palatino Linotype" w:hAnsi="Palatino Linotype" w:cs="Arial"/>
                <w:b/>
              </w:rPr>
              <w:t>COMISIONADA</w:t>
            </w:r>
          </w:p>
          <w:p w:rsidR="009C3720" w:rsidRPr="009D3429" w:rsidRDefault="009C3720" w:rsidP="00075210">
            <w:pPr>
              <w:jc w:val="center"/>
              <w:rPr>
                <w:rFonts w:ascii="Palatino Linotype" w:hAnsi="Palatino Linotype" w:cs="Arial"/>
                <w:b/>
              </w:rPr>
            </w:pPr>
            <w:r>
              <w:rPr>
                <w:rFonts w:ascii="Palatino Linotype" w:hAnsi="Palatino Linotype"/>
                <w:b/>
              </w:rPr>
              <w:t>(RÚBRICA)</w:t>
            </w:r>
            <w:bookmarkStart w:id="0" w:name="_GoBack"/>
            <w:bookmarkEnd w:id="0"/>
          </w:p>
        </w:tc>
      </w:tr>
    </w:tbl>
    <w:p w:rsidR="005D2251" w:rsidRDefault="005D2251" w:rsidP="002409BA">
      <w:pPr>
        <w:jc w:val="both"/>
        <w:rPr>
          <w:rFonts w:ascii="Palatino Linotype" w:eastAsia="Calibri" w:hAnsi="Palatino Linotype" w:cs="Arial"/>
          <w:color w:val="000000" w:themeColor="text1"/>
          <w:sz w:val="20"/>
        </w:rPr>
      </w:pPr>
      <w:r>
        <w:rPr>
          <w:rFonts w:ascii="Palatino Linotype" w:eastAsia="Calibri" w:hAnsi="Palatino Linotype" w:cs="Arial"/>
          <w:color w:val="000000" w:themeColor="text1"/>
          <w:sz w:val="20"/>
        </w:rPr>
        <w:t>E</w:t>
      </w:r>
      <w:r w:rsidRPr="0035687B">
        <w:rPr>
          <w:rFonts w:ascii="Palatino Linotype" w:eastAsia="Calibri" w:hAnsi="Palatino Linotype" w:cs="Arial"/>
          <w:color w:val="000000" w:themeColor="text1"/>
          <w:sz w:val="20"/>
        </w:rPr>
        <w:t xml:space="preserve">sta hoja corresponde al voto particular emitido en </w:t>
      </w:r>
      <w:r>
        <w:rPr>
          <w:rFonts w:ascii="Palatino Linotype" w:eastAsia="Calibri" w:hAnsi="Palatino Linotype" w:cs="Arial"/>
          <w:color w:val="000000" w:themeColor="text1"/>
          <w:sz w:val="20"/>
        </w:rPr>
        <w:t>la resolución del</w:t>
      </w:r>
      <w:r w:rsidRPr="0035687B">
        <w:rPr>
          <w:rFonts w:ascii="Palatino Linotype" w:eastAsia="Calibri" w:hAnsi="Palatino Linotype" w:cs="Arial"/>
          <w:color w:val="000000" w:themeColor="text1"/>
          <w:sz w:val="20"/>
        </w:rPr>
        <w:t xml:space="preserve"> recurso de revisión 0</w:t>
      </w:r>
      <w:r w:rsidR="00AF0976">
        <w:rPr>
          <w:rFonts w:ascii="Palatino Linotype" w:eastAsia="Calibri" w:hAnsi="Palatino Linotype" w:cs="Arial"/>
          <w:color w:val="000000" w:themeColor="text1"/>
          <w:sz w:val="20"/>
        </w:rPr>
        <w:t>1395</w:t>
      </w:r>
      <w:r w:rsidRPr="0035687B">
        <w:rPr>
          <w:rFonts w:ascii="Palatino Linotype" w:eastAsia="Calibri" w:hAnsi="Palatino Linotype" w:cs="Arial"/>
          <w:color w:val="000000" w:themeColor="text1"/>
          <w:sz w:val="20"/>
        </w:rPr>
        <w:t>/INFOEM/IP/RR/201</w:t>
      </w:r>
      <w:r w:rsidR="002409BA">
        <w:rPr>
          <w:rFonts w:ascii="Palatino Linotype" w:eastAsia="Calibri" w:hAnsi="Palatino Linotype" w:cs="Arial"/>
          <w:color w:val="000000" w:themeColor="text1"/>
          <w:sz w:val="20"/>
        </w:rPr>
        <w:t>9</w:t>
      </w:r>
      <w:r w:rsidRPr="0035687B">
        <w:rPr>
          <w:rFonts w:ascii="Palatino Linotype" w:eastAsia="Calibri" w:hAnsi="Palatino Linotype" w:cs="Arial"/>
          <w:color w:val="000000" w:themeColor="text1"/>
          <w:sz w:val="20"/>
        </w:rPr>
        <w:t xml:space="preserve">, aprobado el </w:t>
      </w:r>
      <w:r w:rsidR="00AF0976">
        <w:rPr>
          <w:rFonts w:ascii="Palatino Linotype" w:eastAsia="Calibri" w:hAnsi="Palatino Linotype" w:cs="Arial"/>
          <w:color w:val="000000" w:themeColor="text1"/>
          <w:sz w:val="20"/>
        </w:rPr>
        <w:t xml:space="preserve">veintidós de mayo de </w:t>
      </w:r>
      <w:r w:rsidRPr="0035687B">
        <w:rPr>
          <w:rFonts w:ascii="Palatino Linotype" w:eastAsia="Calibri" w:hAnsi="Palatino Linotype" w:cs="Arial"/>
          <w:color w:val="000000" w:themeColor="text1"/>
          <w:sz w:val="20"/>
        </w:rPr>
        <w:t>dos mil dieci</w:t>
      </w:r>
      <w:r w:rsidR="00AF0976">
        <w:rPr>
          <w:rFonts w:ascii="Palatino Linotype" w:eastAsia="Calibri" w:hAnsi="Palatino Linotype" w:cs="Arial"/>
          <w:color w:val="000000" w:themeColor="text1"/>
          <w:sz w:val="20"/>
        </w:rPr>
        <w:t>nueve</w:t>
      </w:r>
      <w:r w:rsidRPr="0035687B">
        <w:rPr>
          <w:rFonts w:ascii="Palatino Linotype" w:eastAsia="Calibri" w:hAnsi="Palatino Linotype" w:cs="Arial"/>
          <w:color w:val="000000" w:themeColor="text1"/>
          <w:sz w:val="20"/>
        </w:rPr>
        <w:t>.</w:t>
      </w:r>
    </w:p>
    <w:p w:rsidR="002409BA" w:rsidRPr="002409BA" w:rsidRDefault="002409BA" w:rsidP="002409BA">
      <w:pPr>
        <w:jc w:val="both"/>
        <w:rPr>
          <w:rFonts w:ascii="Palatino Linotype" w:eastAsia="Calibri" w:hAnsi="Palatino Linotype" w:cs="Arial"/>
          <w:color w:val="000000" w:themeColor="text1"/>
          <w:sz w:val="8"/>
          <w:szCs w:val="8"/>
        </w:rPr>
      </w:pPr>
    </w:p>
    <w:p w:rsidR="00C23B43" w:rsidRDefault="00AF0976" w:rsidP="002409BA">
      <w:pPr>
        <w:jc w:val="both"/>
      </w:pPr>
      <w:r>
        <w:rPr>
          <w:rFonts w:ascii="Palatino Linotype" w:eastAsia="Calibri" w:hAnsi="Palatino Linotype" w:cs="Arial"/>
          <w:color w:val="000000" w:themeColor="text1"/>
          <w:sz w:val="20"/>
        </w:rPr>
        <w:lastRenderedPageBreak/>
        <w:t>ATU</w:t>
      </w:r>
      <w:r w:rsidR="005D2251">
        <w:rPr>
          <w:rFonts w:ascii="Palatino Linotype" w:eastAsia="Calibri" w:hAnsi="Palatino Linotype" w:cs="Arial"/>
          <w:color w:val="000000" w:themeColor="text1"/>
          <w:sz w:val="20"/>
        </w:rPr>
        <w:t>/AMV</w:t>
      </w:r>
    </w:p>
    <w:sectPr w:rsidR="00C23B43" w:rsidSect="00AC0EBE">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3B5" w:rsidRDefault="001313B5" w:rsidP="005D2251">
      <w:r>
        <w:separator/>
      </w:r>
    </w:p>
  </w:endnote>
  <w:endnote w:type="continuationSeparator" w:id="0">
    <w:p w:rsidR="001313B5" w:rsidRDefault="001313B5" w:rsidP="005D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9C3720" w:rsidP="003056D9">
    <w:pPr>
      <w:pStyle w:val="Piedepgina"/>
      <w:tabs>
        <w:tab w:val="clear" w:pos="4252"/>
        <w:tab w:val="left" w:pos="4228"/>
      </w:tabs>
      <w:rPr>
        <w:rFonts w:ascii="Palatino Linotype" w:hAnsi="Palatino Linotype" w:cs="Arial"/>
        <w:b/>
        <w:bCs/>
        <w:sz w:val="20"/>
        <w:szCs w:val="20"/>
      </w:rPr>
    </w:pPr>
  </w:p>
  <w:p w:rsidR="008C7DDA" w:rsidRDefault="009C3720" w:rsidP="003056D9">
    <w:pPr>
      <w:pStyle w:val="Piedepgina"/>
      <w:tabs>
        <w:tab w:val="clear" w:pos="4252"/>
        <w:tab w:val="left" w:pos="4228"/>
      </w:tabs>
      <w:rPr>
        <w:rFonts w:ascii="Palatino Linotype" w:hAnsi="Palatino Linotype" w:cs="Arial"/>
        <w:b/>
        <w:bCs/>
        <w:sz w:val="20"/>
        <w:szCs w:val="20"/>
      </w:rPr>
    </w:pPr>
  </w:p>
  <w:p w:rsidR="003056D9" w:rsidRDefault="009C3720" w:rsidP="003056D9">
    <w:pPr>
      <w:pStyle w:val="Piedepgina"/>
      <w:tabs>
        <w:tab w:val="clear" w:pos="4252"/>
        <w:tab w:val="left" w:pos="4228"/>
      </w:tabs>
      <w:rPr>
        <w:rFonts w:ascii="Palatino Linotype" w:hAnsi="Palatino Linotype" w:cs="Arial"/>
        <w:b/>
        <w:bCs/>
        <w:sz w:val="20"/>
        <w:szCs w:val="20"/>
      </w:rPr>
    </w:pPr>
  </w:p>
  <w:p w:rsidR="003056D9" w:rsidRDefault="009C3720" w:rsidP="003056D9">
    <w:pPr>
      <w:pStyle w:val="Piedepgina"/>
      <w:tabs>
        <w:tab w:val="clear" w:pos="4252"/>
        <w:tab w:val="left" w:pos="4228"/>
      </w:tabs>
      <w:rPr>
        <w:rFonts w:ascii="Palatino Linotype" w:hAnsi="Palatino Linotype" w:cs="Arial"/>
        <w:b/>
        <w:bCs/>
        <w:sz w:val="20"/>
        <w:szCs w:val="20"/>
      </w:rPr>
    </w:pPr>
  </w:p>
  <w:p w:rsidR="00455CB3" w:rsidRDefault="009C3720" w:rsidP="000E2B1A">
    <w:pPr>
      <w:pStyle w:val="Piedepgina"/>
      <w:rPr>
        <w:rFonts w:ascii="Palatino Linotype" w:hAnsi="Palatino Linotype" w:cs="Arial"/>
        <w:b/>
        <w:bCs/>
        <w:sz w:val="20"/>
        <w:szCs w:val="20"/>
      </w:rPr>
    </w:pPr>
  </w:p>
  <w:p w:rsidR="003056D9" w:rsidRPr="00F12350" w:rsidRDefault="00312057"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C3720">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C3720">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6F30F8" w:rsidRDefault="009C3720"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3B5" w:rsidRDefault="001313B5" w:rsidP="005D2251">
      <w:r>
        <w:separator/>
      </w:r>
    </w:p>
  </w:footnote>
  <w:footnote w:type="continuationSeparator" w:id="0">
    <w:p w:rsidR="001313B5" w:rsidRDefault="001313B5" w:rsidP="005D22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9C372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6" o:spid="_x0000_s2049" type="#_x0000_t136" style="position:absolute;margin-left:0;margin-top:0;width:648.8pt;height:54.0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DDA" w:rsidRDefault="00312057"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46765209" wp14:editId="4435F0AC">
          <wp:simplePos x="0" y="0"/>
          <wp:positionH relativeFrom="column">
            <wp:posOffset>-696280</wp:posOffset>
          </wp:positionH>
          <wp:positionV relativeFrom="paragraph">
            <wp:posOffset>-451298</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34309A" w:rsidRDefault="009C3720" w:rsidP="0034309A">
    <w:pPr>
      <w:pStyle w:val="Encabezado"/>
      <w:tabs>
        <w:tab w:val="clear" w:pos="4252"/>
        <w:tab w:val="clear" w:pos="8504"/>
        <w:tab w:val="left" w:pos="2326"/>
      </w:tabs>
      <w:jc w:val="right"/>
    </w:pPr>
  </w:p>
  <w:tbl>
    <w:tblPr>
      <w:tblW w:w="5103" w:type="dxa"/>
      <w:tblInd w:w="4253" w:type="dxa"/>
      <w:tblLayout w:type="fixed"/>
      <w:tblLook w:val="04A0" w:firstRow="1" w:lastRow="0" w:firstColumn="1" w:lastColumn="0" w:noHBand="0" w:noVBand="1"/>
    </w:tblPr>
    <w:tblGrid>
      <w:gridCol w:w="5103"/>
    </w:tblGrid>
    <w:tr w:rsidR="00801C8F" w:rsidRPr="008F2CCC" w:rsidTr="009110E4">
      <w:tc>
        <w:tcPr>
          <w:tcW w:w="5103" w:type="dxa"/>
          <w:shd w:val="clear" w:color="auto" w:fill="auto"/>
        </w:tcPr>
        <w:p w:rsidR="00801C8F" w:rsidRPr="00801C8F" w:rsidRDefault="00312057" w:rsidP="009110E4">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cs="Arial"/>
              <w:sz w:val="20"/>
              <w:szCs w:val="20"/>
            </w:rPr>
            <w:t xml:space="preserve">                                                          VOTO PARTICULAR</w:t>
          </w:r>
        </w:p>
      </w:tc>
    </w:tr>
    <w:tr w:rsidR="00801C8F" w:rsidRPr="008F2CCC" w:rsidTr="009110E4">
      <w:tc>
        <w:tcPr>
          <w:tcW w:w="5103" w:type="dxa"/>
          <w:shd w:val="clear" w:color="auto" w:fill="auto"/>
        </w:tcPr>
        <w:p w:rsidR="00801C8F" w:rsidRPr="00801C8F" w:rsidRDefault="00312057" w:rsidP="005D2251">
          <w:pPr>
            <w:pStyle w:val="Encabezado"/>
            <w:tabs>
              <w:tab w:val="clear" w:pos="4252"/>
              <w:tab w:val="clear" w:pos="8504"/>
              <w:tab w:val="left" w:pos="2326"/>
            </w:tabs>
            <w:rPr>
              <w:rFonts w:ascii="Palatino Linotype" w:hAnsi="Palatino Linotype" w:cs="Arial"/>
              <w:sz w:val="20"/>
              <w:szCs w:val="20"/>
            </w:rPr>
          </w:pPr>
          <w:r>
            <w:rPr>
              <w:rFonts w:ascii="Palatino Linotype" w:hAnsi="Palatino Linotype" w:cs="Arial"/>
              <w:sz w:val="20"/>
              <w:szCs w:val="20"/>
            </w:rPr>
            <w:t xml:space="preserve">  </w:t>
          </w:r>
          <w:r w:rsidRPr="00801C8F">
            <w:rPr>
              <w:rFonts w:ascii="Palatino Linotype" w:hAnsi="Palatino Linotype" w:cs="Arial"/>
              <w:sz w:val="20"/>
              <w:szCs w:val="20"/>
            </w:rPr>
            <w:t xml:space="preserve">RECURSO DE REVISIÓN </w:t>
          </w:r>
          <w:r>
            <w:rPr>
              <w:rFonts w:ascii="Palatino Linotype" w:hAnsi="Palatino Linotype" w:cs="Arial"/>
              <w:sz w:val="20"/>
              <w:szCs w:val="20"/>
            </w:rPr>
            <w:t>0</w:t>
          </w:r>
          <w:r w:rsidR="005D2251">
            <w:rPr>
              <w:rFonts w:ascii="Palatino Linotype" w:hAnsi="Palatino Linotype" w:cs="Arial"/>
              <w:sz w:val="20"/>
              <w:szCs w:val="20"/>
            </w:rPr>
            <w:t>1395</w:t>
          </w:r>
          <w:r>
            <w:rPr>
              <w:rFonts w:ascii="Palatino Linotype" w:hAnsi="Palatino Linotype" w:cs="Arial"/>
              <w:sz w:val="20"/>
              <w:szCs w:val="20"/>
            </w:rPr>
            <w:t>/INFOEM/IP/RR/201</w:t>
          </w:r>
          <w:r w:rsidR="005D2251">
            <w:rPr>
              <w:rFonts w:ascii="Palatino Linotype" w:hAnsi="Palatino Linotype" w:cs="Arial"/>
              <w:sz w:val="20"/>
              <w:szCs w:val="20"/>
            </w:rPr>
            <w:t>9</w:t>
          </w:r>
        </w:p>
      </w:tc>
    </w:tr>
  </w:tbl>
  <w:p w:rsidR="00066B13" w:rsidRDefault="009C3720" w:rsidP="0034309A">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7" o:spid="_x0000_s2050" type="#_x0000_t136" style="position:absolute;left:0;text-align:left;margin-left:0;margin-top:0;width:682.3pt;height:93.1pt;rotation:315;z-index:-251658240;mso-position-horizontal:center;mso-position-horizontal-relative:margin;mso-position-vertical:center;mso-position-vertical-relative:margin" o:allowincell="f" fillcolor="#bfbfbf [2412]" stroked="f">
          <v:fill opacity=".5"/>
          <v:textpath style="font-family:&quot;Palatino Linotype&quot;;font-size:60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9C372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5" o:spid="_x0000_s2051" type="#_x0000_t136" style="position:absolute;margin-left:0;margin-top:0;width:648.8pt;height:54.0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3C3A18"/>
    <w:multiLevelType w:val="hybridMultilevel"/>
    <w:tmpl w:val="B0CCF0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668C5268"/>
    <w:multiLevelType w:val="hybridMultilevel"/>
    <w:tmpl w:val="587629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251"/>
    <w:rsid w:val="00071930"/>
    <w:rsid w:val="00075210"/>
    <w:rsid w:val="001313B5"/>
    <w:rsid w:val="002409BA"/>
    <w:rsid w:val="002652C1"/>
    <w:rsid w:val="00312057"/>
    <w:rsid w:val="00424D9D"/>
    <w:rsid w:val="005D2251"/>
    <w:rsid w:val="005D68CB"/>
    <w:rsid w:val="007672DE"/>
    <w:rsid w:val="009C3720"/>
    <w:rsid w:val="00AF0976"/>
    <w:rsid w:val="00C23B43"/>
    <w:rsid w:val="00C9714C"/>
    <w:rsid w:val="00CC5AD2"/>
    <w:rsid w:val="00DC5B65"/>
    <w:rsid w:val="00EC2F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DA1593A-5DAD-4130-8A7C-6A0D7384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25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225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D2251"/>
    <w:rPr>
      <w:rFonts w:eastAsiaTheme="minorEastAsia"/>
      <w:sz w:val="24"/>
      <w:szCs w:val="24"/>
      <w:lang w:val="es-ES_tradnl" w:eastAsia="es-ES"/>
    </w:rPr>
  </w:style>
  <w:style w:type="paragraph" w:styleId="Piedepgina">
    <w:name w:val="footer"/>
    <w:basedOn w:val="Normal"/>
    <w:link w:val="PiedepginaCar"/>
    <w:uiPriority w:val="99"/>
    <w:unhideWhenUsed/>
    <w:rsid w:val="005D225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D225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225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D2251"/>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D2251"/>
    <w:pPr>
      <w:spacing w:after="0" w:line="240" w:lineRule="auto"/>
    </w:pPr>
  </w:style>
  <w:style w:type="character" w:customStyle="1" w:styleId="SinespaciadoCar">
    <w:name w:val="Sin espaciado Car"/>
    <w:aliases w:val="Francesa Car"/>
    <w:link w:val="Sinespaciado"/>
    <w:uiPriority w:val="1"/>
    <w:locked/>
    <w:rsid w:val="005D2251"/>
  </w:style>
  <w:style w:type="paragraph" w:styleId="Textonotapie">
    <w:name w:val="footnote text"/>
    <w:basedOn w:val="Normal"/>
    <w:link w:val="TextonotapieCar"/>
    <w:uiPriority w:val="99"/>
    <w:semiHidden/>
    <w:unhideWhenUsed/>
    <w:rsid w:val="005D2251"/>
    <w:rPr>
      <w:sz w:val="20"/>
      <w:szCs w:val="20"/>
    </w:rPr>
  </w:style>
  <w:style w:type="character" w:customStyle="1" w:styleId="TextonotapieCar">
    <w:name w:val="Texto nota pie Car"/>
    <w:basedOn w:val="Fuentedeprrafopredeter"/>
    <w:link w:val="Textonotapie"/>
    <w:uiPriority w:val="99"/>
    <w:semiHidden/>
    <w:rsid w:val="005D2251"/>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5D2251"/>
    <w:rPr>
      <w:vertAlign w:val="superscript"/>
    </w:rPr>
  </w:style>
  <w:style w:type="paragraph" w:styleId="Textodeglobo">
    <w:name w:val="Balloon Text"/>
    <w:basedOn w:val="Normal"/>
    <w:link w:val="TextodegloboCar"/>
    <w:uiPriority w:val="99"/>
    <w:semiHidden/>
    <w:unhideWhenUsed/>
    <w:rsid w:val="00AF09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0976"/>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1232</Words>
  <Characters>6776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2019-05-27T19:26:00Z</cp:lastPrinted>
  <dcterms:created xsi:type="dcterms:W3CDTF">2019-05-27T17:02:00Z</dcterms:created>
  <dcterms:modified xsi:type="dcterms:W3CDTF">2019-07-08T16:26:00Z</dcterms:modified>
</cp:coreProperties>
</file>