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page" w:tblpX="4212" w:tblpY="556"/>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35"/>
        <w:gridCol w:w="3969"/>
      </w:tblGrid>
      <w:tr w:rsidR="00264223" w:rsidRPr="0061200B" w14:paraId="7DB0DD0D" w14:textId="77777777" w:rsidTr="000A24C9">
        <w:trPr>
          <w:trHeight w:val="144"/>
        </w:trPr>
        <w:tc>
          <w:tcPr>
            <w:tcW w:w="2835" w:type="dxa"/>
          </w:tcPr>
          <w:p w14:paraId="7DB0DD0B" w14:textId="77777777" w:rsidR="00264223" w:rsidRPr="0061200B" w:rsidRDefault="00264223" w:rsidP="00AA7BBF">
            <w:pPr>
              <w:tabs>
                <w:tab w:val="right" w:pos="8838"/>
              </w:tabs>
              <w:spacing w:line="360" w:lineRule="auto"/>
              <w:ind w:right="-105"/>
              <w:rPr>
                <w:rFonts w:ascii="Palatino Linotype" w:eastAsia="Calibri" w:hAnsi="Palatino Linotype" w:cs="Tahoma"/>
                <w:b/>
                <w:sz w:val="22"/>
                <w:szCs w:val="22"/>
                <w:lang w:val="es-MX" w:eastAsia="en-US"/>
              </w:rPr>
            </w:pPr>
            <w:r w:rsidRPr="0061200B">
              <w:rPr>
                <w:rFonts w:ascii="Palatino Linotype" w:eastAsia="Calibri" w:hAnsi="Palatino Linotype" w:cs="Tahoma"/>
                <w:b/>
                <w:sz w:val="22"/>
                <w:szCs w:val="22"/>
                <w:lang w:val="es-MX" w:eastAsia="en-US"/>
              </w:rPr>
              <w:t>Recurso de Revisión:</w:t>
            </w:r>
          </w:p>
        </w:tc>
        <w:tc>
          <w:tcPr>
            <w:tcW w:w="3969" w:type="dxa"/>
          </w:tcPr>
          <w:p w14:paraId="7DB0DD0C" w14:textId="77777777" w:rsidR="00264223" w:rsidRPr="0061200B" w:rsidRDefault="000C766E" w:rsidP="00E95BD6">
            <w:pPr>
              <w:tabs>
                <w:tab w:val="right" w:pos="8838"/>
              </w:tabs>
              <w:spacing w:line="360" w:lineRule="auto"/>
              <w:ind w:left="-28" w:right="171"/>
              <w:jc w:val="both"/>
              <w:rPr>
                <w:rFonts w:ascii="Palatino Linotype" w:eastAsia="Calibri" w:hAnsi="Palatino Linotype" w:cs="Tahoma"/>
                <w:bCs/>
                <w:sz w:val="22"/>
                <w:szCs w:val="22"/>
                <w:lang w:eastAsia="en-US"/>
              </w:rPr>
            </w:pPr>
            <w:r w:rsidRPr="0061200B">
              <w:rPr>
                <w:rFonts w:ascii="Palatino Linotype" w:eastAsia="Calibri" w:hAnsi="Palatino Linotype" w:cs="Tahoma"/>
                <w:bCs/>
                <w:sz w:val="22"/>
                <w:szCs w:val="22"/>
                <w:lang w:eastAsia="en-US"/>
              </w:rPr>
              <w:t>003</w:t>
            </w:r>
            <w:r w:rsidR="00E95BD6" w:rsidRPr="0061200B">
              <w:rPr>
                <w:rFonts w:ascii="Palatino Linotype" w:eastAsia="Calibri" w:hAnsi="Palatino Linotype" w:cs="Tahoma"/>
                <w:bCs/>
                <w:sz w:val="22"/>
                <w:szCs w:val="22"/>
                <w:lang w:eastAsia="en-US"/>
              </w:rPr>
              <w:t>36</w:t>
            </w:r>
            <w:r w:rsidRPr="0061200B">
              <w:rPr>
                <w:rFonts w:ascii="Palatino Linotype" w:eastAsia="Calibri" w:hAnsi="Palatino Linotype" w:cs="Tahoma"/>
                <w:bCs/>
                <w:sz w:val="22"/>
                <w:szCs w:val="22"/>
                <w:lang w:eastAsia="en-US"/>
              </w:rPr>
              <w:t>/INFOEM/IP/RR/2019</w:t>
            </w:r>
          </w:p>
        </w:tc>
      </w:tr>
      <w:tr w:rsidR="00264223" w:rsidRPr="0061200B" w14:paraId="7DB0DD10" w14:textId="77777777" w:rsidTr="000A24C9">
        <w:trPr>
          <w:trHeight w:val="144"/>
        </w:trPr>
        <w:tc>
          <w:tcPr>
            <w:tcW w:w="2835" w:type="dxa"/>
          </w:tcPr>
          <w:p w14:paraId="7DB0DD0E" w14:textId="77777777" w:rsidR="00264223" w:rsidRPr="0061200B" w:rsidRDefault="00264223" w:rsidP="00AA7BBF">
            <w:pPr>
              <w:tabs>
                <w:tab w:val="right" w:pos="8838"/>
              </w:tabs>
              <w:spacing w:line="360" w:lineRule="auto"/>
              <w:ind w:right="-105"/>
              <w:rPr>
                <w:rFonts w:ascii="Palatino Linotype" w:eastAsia="Calibri" w:hAnsi="Palatino Linotype" w:cs="Tahoma"/>
                <w:b/>
                <w:sz w:val="22"/>
                <w:szCs w:val="22"/>
                <w:lang w:val="es-MX" w:eastAsia="en-US"/>
              </w:rPr>
            </w:pPr>
            <w:r w:rsidRPr="0061200B">
              <w:rPr>
                <w:rFonts w:ascii="Palatino Linotype" w:eastAsia="Calibri" w:hAnsi="Palatino Linotype" w:cs="Tahoma"/>
                <w:b/>
                <w:sz w:val="22"/>
                <w:szCs w:val="22"/>
                <w:lang w:eastAsia="en-US"/>
              </w:rPr>
              <w:t>Recurrente:</w:t>
            </w:r>
          </w:p>
        </w:tc>
        <w:tc>
          <w:tcPr>
            <w:tcW w:w="3969" w:type="dxa"/>
          </w:tcPr>
          <w:p w14:paraId="7DB0DD0F" w14:textId="0364A6C8" w:rsidR="00264223" w:rsidRPr="0061200B" w:rsidRDefault="00BA5CC5" w:rsidP="00AA7BBF">
            <w:pPr>
              <w:tabs>
                <w:tab w:val="right" w:pos="8838"/>
              </w:tabs>
              <w:spacing w:line="360" w:lineRule="auto"/>
              <w:ind w:right="171"/>
              <w:jc w:val="both"/>
              <w:rPr>
                <w:rFonts w:ascii="Palatino Linotype" w:eastAsia="Calibri" w:hAnsi="Palatino Linotype" w:cs="Tahoma"/>
                <w:sz w:val="22"/>
                <w:szCs w:val="22"/>
                <w:lang w:val="es-MX" w:eastAsia="en-US"/>
              </w:rPr>
            </w:pPr>
            <w:r w:rsidRPr="00BA5CC5">
              <w:rPr>
                <w:rFonts w:ascii="Palatino Linotype" w:eastAsia="Calibri" w:hAnsi="Palatino Linotype" w:cs="Tahoma"/>
                <w:bCs/>
                <w:sz w:val="22"/>
                <w:szCs w:val="22"/>
                <w:highlight w:val="black"/>
                <w:lang w:val="es-MX" w:eastAsia="en-US"/>
              </w:rPr>
              <w:t>XXXXXXXXXXXXXXXXXXXXXXX</w:t>
            </w:r>
          </w:p>
        </w:tc>
      </w:tr>
      <w:tr w:rsidR="00264223" w:rsidRPr="0061200B" w14:paraId="7DB0DD13" w14:textId="77777777" w:rsidTr="000A24C9">
        <w:trPr>
          <w:trHeight w:val="283"/>
        </w:trPr>
        <w:tc>
          <w:tcPr>
            <w:tcW w:w="2835" w:type="dxa"/>
          </w:tcPr>
          <w:p w14:paraId="7DB0DD11" w14:textId="77777777" w:rsidR="00264223" w:rsidRPr="0061200B" w:rsidRDefault="00386A93" w:rsidP="00AA7BBF">
            <w:pPr>
              <w:tabs>
                <w:tab w:val="right" w:pos="8838"/>
              </w:tabs>
              <w:spacing w:line="360" w:lineRule="auto"/>
              <w:ind w:right="-105"/>
              <w:rPr>
                <w:rFonts w:ascii="Palatino Linotype" w:eastAsia="Calibri" w:hAnsi="Palatino Linotype" w:cs="Tahoma"/>
                <w:b/>
                <w:sz w:val="22"/>
                <w:szCs w:val="22"/>
                <w:lang w:val="es-MX" w:eastAsia="en-US"/>
              </w:rPr>
            </w:pPr>
            <w:r w:rsidRPr="0061200B">
              <w:rPr>
                <w:rFonts w:ascii="Palatino Linotype" w:eastAsia="Calibri" w:hAnsi="Palatino Linotype" w:cs="Tahoma"/>
                <w:b/>
                <w:sz w:val="22"/>
                <w:szCs w:val="22"/>
                <w:lang w:eastAsia="en-US"/>
              </w:rPr>
              <w:t>Sujeto Obligado</w:t>
            </w:r>
            <w:r w:rsidR="00264223" w:rsidRPr="0061200B">
              <w:rPr>
                <w:rFonts w:ascii="Palatino Linotype" w:eastAsia="Calibri" w:hAnsi="Palatino Linotype" w:cs="Tahoma"/>
                <w:b/>
                <w:sz w:val="22"/>
                <w:szCs w:val="22"/>
                <w:lang w:eastAsia="en-US"/>
              </w:rPr>
              <w:t>:</w:t>
            </w:r>
          </w:p>
        </w:tc>
        <w:tc>
          <w:tcPr>
            <w:tcW w:w="3969" w:type="dxa"/>
          </w:tcPr>
          <w:p w14:paraId="7DB0DD12" w14:textId="77777777" w:rsidR="00264223" w:rsidRPr="0061200B" w:rsidRDefault="00E95BD6" w:rsidP="00AA7BBF">
            <w:pPr>
              <w:tabs>
                <w:tab w:val="right" w:pos="8838"/>
              </w:tabs>
              <w:spacing w:line="360" w:lineRule="auto"/>
              <w:ind w:right="171"/>
              <w:jc w:val="both"/>
              <w:rPr>
                <w:rFonts w:ascii="Palatino Linotype" w:eastAsia="Calibri" w:hAnsi="Palatino Linotype" w:cs="Tahoma"/>
                <w:sz w:val="22"/>
                <w:szCs w:val="22"/>
                <w:lang w:val="es-MX" w:eastAsia="en-US"/>
              </w:rPr>
            </w:pPr>
            <w:r w:rsidRPr="0061200B">
              <w:rPr>
                <w:rFonts w:ascii="Palatino Linotype" w:eastAsia="Calibri" w:hAnsi="Palatino Linotype" w:cs="Tahoma"/>
                <w:bCs/>
                <w:sz w:val="22"/>
                <w:szCs w:val="22"/>
                <w:lang w:val="es-MX" w:eastAsia="en-US"/>
              </w:rPr>
              <w:t>Ayuntamiento de Atizapán de Zaragoza</w:t>
            </w:r>
          </w:p>
        </w:tc>
      </w:tr>
      <w:tr w:rsidR="00264223" w:rsidRPr="0061200B" w14:paraId="7DB0DD16" w14:textId="77777777" w:rsidTr="000A24C9">
        <w:trPr>
          <w:trHeight w:val="283"/>
        </w:trPr>
        <w:tc>
          <w:tcPr>
            <w:tcW w:w="2835" w:type="dxa"/>
          </w:tcPr>
          <w:p w14:paraId="7DB0DD14" w14:textId="77777777" w:rsidR="00264223" w:rsidRPr="0061200B" w:rsidRDefault="00264223" w:rsidP="00AA7BBF">
            <w:pPr>
              <w:tabs>
                <w:tab w:val="right" w:pos="8838"/>
              </w:tabs>
              <w:spacing w:line="360" w:lineRule="auto"/>
              <w:ind w:right="-105"/>
              <w:rPr>
                <w:rFonts w:ascii="Palatino Linotype" w:eastAsia="Calibri" w:hAnsi="Palatino Linotype" w:cs="Tahoma"/>
                <w:b/>
                <w:sz w:val="22"/>
                <w:szCs w:val="22"/>
                <w:lang w:val="es-MX" w:eastAsia="en-US"/>
              </w:rPr>
            </w:pPr>
            <w:r w:rsidRPr="0061200B">
              <w:rPr>
                <w:rFonts w:ascii="Palatino Linotype" w:eastAsia="Calibri" w:hAnsi="Palatino Linotype" w:cs="Tahoma"/>
                <w:b/>
                <w:sz w:val="22"/>
                <w:szCs w:val="22"/>
                <w:lang w:eastAsia="en-US"/>
              </w:rPr>
              <w:t>Comisionado Ponente:</w:t>
            </w:r>
          </w:p>
        </w:tc>
        <w:tc>
          <w:tcPr>
            <w:tcW w:w="3969" w:type="dxa"/>
          </w:tcPr>
          <w:p w14:paraId="7DB0DD15" w14:textId="77777777" w:rsidR="00264223" w:rsidRPr="0061200B" w:rsidRDefault="00264223" w:rsidP="00AA7BBF">
            <w:pPr>
              <w:tabs>
                <w:tab w:val="right" w:pos="8838"/>
              </w:tabs>
              <w:spacing w:line="360" w:lineRule="auto"/>
              <w:ind w:right="171"/>
              <w:jc w:val="both"/>
              <w:rPr>
                <w:rFonts w:ascii="Palatino Linotype" w:eastAsia="Calibri" w:hAnsi="Palatino Linotype" w:cs="Tahoma"/>
                <w:b/>
                <w:sz w:val="22"/>
                <w:szCs w:val="22"/>
                <w:lang w:val="es-MX" w:eastAsia="en-US"/>
              </w:rPr>
            </w:pPr>
            <w:r w:rsidRPr="0061200B">
              <w:rPr>
                <w:rFonts w:ascii="Palatino Linotype" w:eastAsia="Calibri" w:hAnsi="Palatino Linotype" w:cs="Tahoma"/>
                <w:sz w:val="22"/>
                <w:szCs w:val="22"/>
                <w:lang w:eastAsia="en-US"/>
              </w:rPr>
              <w:t>Luis Gustavo Parra Noriega</w:t>
            </w:r>
          </w:p>
        </w:tc>
      </w:tr>
    </w:tbl>
    <w:p w14:paraId="7DB0DD17" w14:textId="77777777" w:rsidR="000A24C9" w:rsidRPr="0061200B" w:rsidRDefault="000A24C9" w:rsidP="00AA7BBF">
      <w:pPr>
        <w:spacing w:line="360" w:lineRule="auto"/>
        <w:jc w:val="both"/>
        <w:rPr>
          <w:rFonts w:ascii="Palatino Linotype" w:hAnsi="Palatino Linotype" w:cs="Tahoma"/>
          <w:bCs/>
          <w:sz w:val="22"/>
          <w:szCs w:val="22"/>
        </w:rPr>
      </w:pPr>
    </w:p>
    <w:p w14:paraId="7DB0DD18" w14:textId="77777777" w:rsidR="00E95BD6" w:rsidRPr="0061200B" w:rsidRDefault="00E95BD6" w:rsidP="00AA7BBF">
      <w:pPr>
        <w:spacing w:line="360" w:lineRule="auto"/>
        <w:jc w:val="both"/>
        <w:rPr>
          <w:rFonts w:ascii="Palatino Linotype" w:hAnsi="Palatino Linotype" w:cs="Tahoma"/>
          <w:bCs/>
          <w:sz w:val="22"/>
          <w:szCs w:val="22"/>
        </w:rPr>
      </w:pPr>
    </w:p>
    <w:p w14:paraId="7DB0DD19" w14:textId="77777777" w:rsidR="0074285B" w:rsidRPr="0061200B" w:rsidRDefault="00D22B6A" w:rsidP="00AA7BBF">
      <w:pPr>
        <w:spacing w:line="360" w:lineRule="auto"/>
        <w:jc w:val="both"/>
        <w:rPr>
          <w:rFonts w:ascii="Palatino Linotype" w:hAnsi="Palatino Linotype"/>
          <w:noProof/>
          <w:sz w:val="22"/>
          <w:szCs w:val="22"/>
          <w:lang w:val="es-ES"/>
        </w:rPr>
      </w:pPr>
      <w:r w:rsidRPr="0061200B">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E86A80" w:rsidRPr="0061200B">
        <w:rPr>
          <w:rFonts w:ascii="Palatino Linotype" w:hAnsi="Palatino Linotype" w:cs="Tahoma"/>
          <w:bCs/>
          <w:sz w:val="22"/>
          <w:szCs w:val="22"/>
        </w:rPr>
        <w:t xml:space="preserve">diez </w:t>
      </w:r>
      <w:r w:rsidR="00E95BD6" w:rsidRPr="0061200B">
        <w:rPr>
          <w:rFonts w:ascii="Palatino Linotype" w:hAnsi="Palatino Linotype" w:cs="Tahoma"/>
          <w:bCs/>
          <w:sz w:val="22"/>
          <w:szCs w:val="22"/>
        </w:rPr>
        <w:t xml:space="preserve">de abril </w:t>
      </w:r>
      <w:r w:rsidRPr="0061200B">
        <w:rPr>
          <w:rFonts w:ascii="Palatino Linotype" w:hAnsi="Palatino Linotype" w:cs="Tahoma"/>
          <w:bCs/>
          <w:sz w:val="22"/>
          <w:szCs w:val="22"/>
        </w:rPr>
        <w:t>de dos mil dieci</w:t>
      </w:r>
      <w:r w:rsidR="006B112B" w:rsidRPr="0061200B">
        <w:rPr>
          <w:rFonts w:ascii="Palatino Linotype" w:hAnsi="Palatino Linotype" w:cs="Tahoma"/>
          <w:bCs/>
          <w:sz w:val="22"/>
          <w:szCs w:val="22"/>
        </w:rPr>
        <w:t>nueve</w:t>
      </w:r>
      <w:r w:rsidRPr="0061200B">
        <w:rPr>
          <w:rFonts w:ascii="Palatino Linotype" w:hAnsi="Palatino Linotype" w:cs="Tahoma"/>
          <w:bCs/>
          <w:sz w:val="22"/>
          <w:szCs w:val="22"/>
        </w:rPr>
        <w:t>.</w:t>
      </w:r>
    </w:p>
    <w:p w14:paraId="7DB0DD1A" w14:textId="77777777" w:rsidR="00492DCA" w:rsidRPr="0061200B" w:rsidRDefault="00492DCA" w:rsidP="00AA7BBF">
      <w:pPr>
        <w:spacing w:line="360" w:lineRule="auto"/>
        <w:jc w:val="both"/>
        <w:rPr>
          <w:rFonts w:ascii="Palatino Linotype" w:hAnsi="Palatino Linotype"/>
          <w:noProof/>
          <w:sz w:val="22"/>
          <w:szCs w:val="22"/>
          <w:lang w:val="es-ES"/>
        </w:rPr>
      </w:pPr>
    </w:p>
    <w:p w14:paraId="7DB0DD1B" w14:textId="684C5A6F" w:rsidR="00400FDE" w:rsidRPr="0061200B" w:rsidRDefault="00575DE3" w:rsidP="00AA7BBF">
      <w:pPr>
        <w:spacing w:line="360" w:lineRule="auto"/>
        <w:jc w:val="both"/>
        <w:rPr>
          <w:rFonts w:ascii="Palatino Linotype" w:hAnsi="Palatino Linotype" w:cs="Tahoma"/>
          <w:bCs/>
          <w:sz w:val="22"/>
          <w:szCs w:val="22"/>
        </w:rPr>
      </w:pPr>
      <w:r w:rsidRPr="0061200B">
        <w:rPr>
          <w:rFonts w:ascii="Palatino Linotype" w:hAnsi="Palatino Linotype" w:cs="Tahoma"/>
          <w:b/>
          <w:bCs/>
          <w:color w:val="0D0D0D" w:themeColor="text1" w:themeTint="F2"/>
          <w:sz w:val="22"/>
          <w:szCs w:val="22"/>
        </w:rPr>
        <w:t>VISTO</w:t>
      </w:r>
      <w:r w:rsidR="0019389B" w:rsidRPr="0061200B">
        <w:rPr>
          <w:rFonts w:ascii="Palatino Linotype" w:hAnsi="Palatino Linotype" w:cs="Tahoma"/>
          <w:bCs/>
          <w:color w:val="0D0D0D" w:themeColor="text1" w:themeTint="F2"/>
          <w:sz w:val="22"/>
          <w:szCs w:val="22"/>
        </w:rPr>
        <w:t xml:space="preserve"> el expediente conformado </w:t>
      </w:r>
      <w:r w:rsidR="00422869" w:rsidRPr="0061200B">
        <w:rPr>
          <w:rFonts w:ascii="Palatino Linotype" w:hAnsi="Palatino Linotype" w:cs="Tahoma"/>
          <w:bCs/>
          <w:color w:val="0D0D0D" w:themeColor="text1" w:themeTint="F2"/>
          <w:sz w:val="22"/>
          <w:szCs w:val="22"/>
        </w:rPr>
        <w:t xml:space="preserve">con motivo del Recurso de Revisión </w:t>
      </w:r>
      <w:r w:rsidR="0050449E" w:rsidRPr="0061200B">
        <w:rPr>
          <w:rFonts w:ascii="Palatino Linotype" w:hAnsi="Palatino Linotype" w:cs="Tahoma"/>
          <w:b/>
          <w:bCs/>
          <w:color w:val="0D0D0D" w:themeColor="text1" w:themeTint="F2"/>
          <w:sz w:val="22"/>
          <w:szCs w:val="22"/>
        </w:rPr>
        <w:t>0</w:t>
      </w:r>
      <w:r w:rsidR="002459FB" w:rsidRPr="0061200B">
        <w:rPr>
          <w:rFonts w:ascii="Palatino Linotype" w:hAnsi="Palatino Linotype" w:cs="Tahoma"/>
          <w:b/>
          <w:bCs/>
          <w:color w:val="0D0D0D" w:themeColor="text1" w:themeTint="F2"/>
          <w:sz w:val="22"/>
          <w:szCs w:val="22"/>
        </w:rPr>
        <w:t>0</w:t>
      </w:r>
      <w:r w:rsidR="000A24C9" w:rsidRPr="0061200B">
        <w:rPr>
          <w:rFonts w:ascii="Palatino Linotype" w:hAnsi="Palatino Linotype" w:cs="Tahoma"/>
          <w:b/>
          <w:bCs/>
          <w:color w:val="0D0D0D" w:themeColor="text1" w:themeTint="F2"/>
          <w:sz w:val="22"/>
          <w:szCs w:val="22"/>
        </w:rPr>
        <w:t>3</w:t>
      </w:r>
      <w:r w:rsidR="00E95BD6" w:rsidRPr="0061200B">
        <w:rPr>
          <w:rFonts w:ascii="Palatino Linotype" w:hAnsi="Palatino Linotype" w:cs="Tahoma"/>
          <w:b/>
          <w:bCs/>
          <w:color w:val="0D0D0D" w:themeColor="text1" w:themeTint="F2"/>
          <w:sz w:val="22"/>
          <w:szCs w:val="22"/>
        </w:rPr>
        <w:t>3</w:t>
      </w:r>
      <w:r w:rsidR="000A24C9" w:rsidRPr="0061200B">
        <w:rPr>
          <w:rFonts w:ascii="Palatino Linotype" w:hAnsi="Palatino Linotype" w:cs="Tahoma"/>
          <w:b/>
          <w:bCs/>
          <w:color w:val="0D0D0D" w:themeColor="text1" w:themeTint="F2"/>
          <w:sz w:val="22"/>
          <w:szCs w:val="22"/>
        </w:rPr>
        <w:t>6</w:t>
      </w:r>
      <w:r w:rsidR="0050449E" w:rsidRPr="0061200B">
        <w:rPr>
          <w:rFonts w:ascii="Palatino Linotype" w:hAnsi="Palatino Linotype" w:cs="Tahoma"/>
          <w:b/>
          <w:bCs/>
          <w:color w:val="0D0D0D" w:themeColor="text1" w:themeTint="F2"/>
          <w:sz w:val="22"/>
          <w:szCs w:val="22"/>
        </w:rPr>
        <w:t>/INFOEM/IP/RR/201</w:t>
      </w:r>
      <w:r w:rsidR="002459FB" w:rsidRPr="0061200B">
        <w:rPr>
          <w:rFonts w:ascii="Palatino Linotype" w:hAnsi="Palatino Linotype" w:cs="Tahoma"/>
          <w:b/>
          <w:bCs/>
          <w:color w:val="0D0D0D" w:themeColor="text1" w:themeTint="F2"/>
          <w:sz w:val="22"/>
          <w:szCs w:val="22"/>
        </w:rPr>
        <w:t>9</w:t>
      </w:r>
      <w:r w:rsidR="00A37B60" w:rsidRPr="0061200B">
        <w:rPr>
          <w:rFonts w:ascii="Palatino Linotype" w:hAnsi="Palatino Linotype" w:cs="Tahoma"/>
          <w:b/>
          <w:bCs/>
          <w:color w:val="0D0D0D" w:themeColor="text1" w:themeTint="F2"/>
          <w:sz w:val="22"/>
          <w:szCs w:val="22"/>
        </w:rPr>
        <w:t>,</w:t>
      </w:r>
      <w:r w:rsidR="004E1AD9" w:rsidRPr="0061200B">
        <w:rPr>
          <w:rFonts w:ascii="Palatino Linotype" w:hAnsi="Palatino Linotype" w:cs="Tahoma"/>
          <w:b/>
          <w:bCs/>
          <w:color w:val="0D0D0D" w:themeColor="text1" w:themeTint="F2"/>
          <w:sz w:val="22"/>
          <w:szCs w:val="22"/>
        </w:rPr>
        <w:t xml:space="preserve"> </w:t>
      </w:r>
      <w:r w:rsidR="00127757" w:rsidRPr="0061200B">
        <w:rPr>
          <w:rFonts w:ascii="Palatino Linotype" w:hAnsi="Palatino Linotype" w:cs="Tahoma"/>
          <w:bCs/>
          <w:color w:val="0D0D0D" w:themeColor="text1" w:themeTint="F2"/>
          <w:sz w:val="22"/>
          <w:szCs w:val="22"/>
        </w:rPr>
        <w:t>interpuesto por</w:t>
      </w:r>
      <w:r w:rsidR="00E70503" w:rsidRPr="0061200B">
        <w:rPr>
          <w:rFonts w:ascii="Palatino Linotype" w:hAnsi="Palatino Linotype" w:cs="Tahoma"/>
          <w:bCs/>
          <w:color w:val="0D0D0D" w:themeColor="text1" w:themeTint="F2"/>
          <w:sz w:val="22"/>
          <w:szCs w:val="22"/>
        </w:rPr>
        <w:t xml:space="preserve"> </w:t>
      </w:r>
      <w:bookmarkStart w:id="0" w:name="_GoBack"/>
      <w:bookmarkEnd w:id="0"/>
      <w:r w:rsidR="00BA5CC5" w:rsidRPr="00BA5CC5">
        <w:rPr>
          <w:rFonts w:ascii="Palatino Linotype" w:hAnsi="Palatino Linotype" w:cs="Tahoma"/>
          <w:b/>
          <w:bCs/>
          <w:color w:val="0D0D0D" w:themeColor="text1" w:themeTint="F2"/>
          <w:sz w:val="22"/>
          <w:szCs w:val="22"/>
          <w:highlight w:val="black"/>
        </w:rPr>
        <w:t>XXXXXXXXXXXXXXXXXXXXXX</w:t>
      </w:r>
      <w:r w:rsidR="000A238F" w:rsidRPr="0061200B">
        <w:rPr>
          <w:rFonts w:ascii="Palatino Linotype" w:hAnsi="Palatino Linotype" w:cs="Tahoma"/>
          <w:bCs/>
          <w:color w:val="0D0D0D" w:themeColor="text1" w:themeTint="F2"/>
          <w:sz w:val="22"/>
          <w:szCs w:val="22"/>
        </w:rPr>
        <w:t xml:space="preserve">, en lo sucesivo </w:t>
      </w:r>
      <w:r w:rsidR="00EC7187" w:rsidRPr="0061200B">
        <w:rPr>
          <w:rFonts w:ascii="Palatino Linotype" w:hAnsi="Palatino Linotype" w:cs="Tahoma"/>
          <w:bCs/>
          <w:color w:val="0D0D0D" w:themeColor="text1" w:themeTint="F2"/>
          <w:sz w:val="22"/>
          <w:szCs w:val="22"/>
        </w:rPr>
        <w:t xml:space="preserve">el </w:t>
      </w:r>
      <w:r w:rsidR="00470619" w:rsidRPr="0061200B">
        <w:rPr>
          <w:rFonts w:ascii="Palatino Linotype" w:hAnsi="Palatino Linotype" w:cs="Tahoma"/>
          <w:bCs/>
          <w:color w:val="0D0D0D" w:themeColor="text1" w:themeTint="F2"/>
          <w:sz w:val="22"/>
          <w:szCs w:val="22"/>
        </w:rPr>
        <w:t xml:space="preserve">Recurrente </w:t>
      </w:r>
      <w:r w:rsidR="000A238F" w:rsidRPr="0061200B">
        <w:rPr>
          <w:rFonts w:ascii="Palatino Linotype" w:hAnsi="Palatino Linotype" w:cs="Tahoma"/>
          <w:bCs/>
          <w:color w:val="0D0D0D" w:themeColor="text1" w:themeTint="F2"/>
          <w:sz w:val="22"/>
          <w:szCs w:val="22"/>
        </w:rPr>
        <w:t xml:space="preserve">o </w:t>
      </w:r>
      <w:r w:rsidR="00470619" w:rsidRPr="0061200B">
        <w:rPr>
          <w:rFonts w:ascii="Palatino Linotype" w:hAnsi="Palatino Linotype" w:cs="Tahoma"/>
          <w:bCs/>
          <w:color w:val="0D0D0D" w:themeColor="text1" w:themeTint="F2"/>
          <w:sz w:val="22"/>
          <w:szCs w:val="22"/>
        </w:rPr>
        <w:t>P</w:t>
      </w:r>
      <w:r w:rsidR="000A238F" w:rsidRPr="0061200B">
        <w:rPr>
          <w:rFonts w:ascii="Palatino Linotype" w:hAnsi="Palatino Linotype" w:cs="Tahoma"/>
          <w:bCs/>
          <w:color w:val="0D0D0D" w:themeColor="text1" w:themeTint="F2"/>
          <w:sz w:val="22"/>
          <w:szCs w:val="22"/>
        </w:rPr>
        <w:t>articular,</w:t>
      </w:r>
      <w:r w:rsidR="00A9024A" w:rsidRPr="0061200B">
        <w:rPr>
          <w:rFonts w:ascii="Palatino Linotype" w:hAnsi="Palatino Linotype" w:cs="Tahoma"/>
          <w:bCs/>
          <w:color w:val="0D0D0D" w:themeColor="text1" w:themeTint="F2"/>
          <w:sz w:val="22"/>
          <w:szCs w:val="22"/>
        </w:rPr>
        <w:t xml:space="preserve"> </w:t>
      </w:r>
      <w:r w:rsidR="00DC1594" w:rsidRPr="0061200B">
        <w:rPr>
          <w:rFonts w:ascii="Palatino Linotype" w:hAnsi="Palatino Linotype" w:cs="Tahoma"/>
          <w:bCs/>
          <w:color w:val="0D0D0D" w:themeColor="text1" w:themeTint="F2"/>
          <w:sz w:val="22"/>
          <w:szCs w:val="22"/>
        </w:rPr>
        <w:t xml:space="preserve">en contra de la respuesta del </w:t>
      </w:r>
      <w:r w:rsidR="00956793" w:rsidRPr="0061200B">
        <w:rPr>
          <w:rFonts w:ascii="Palatino Linotype" w:hAnsi="Palatino Linotype" w:cs="Tahoma"/>
          <w:b/>
          <w:bCs/>
          <w:color w:val="0D0D0D" w:themeColor="text1" w:themeTint="F2"/>
          <w:sz w:val="22"/>
          <w:szCs w:val="22"/>
        </w:rPr>
        <w:t>Sujeto Obligado</w:t>
      </w:r>
      <w:r w:rsidR="002A0FB8" w:rsidRPr="0061200B">
        <w:rPr>
          <w:rFonts w:ascii="Palatino Linotype" w:hAnsi="Palatino Linotype" w:cs="Tahoma"/>
          <w:b/>
          <w:bCs/>
          <w:color w:val="0D0D0D" w:themeColor="text1" w:themeTint="F2"/>
          <w:sz w:val="22"/>
          <w:szCs w:val="22"/>
        </w:rPr>
        <w:t xml:space="preserve"> </w:t>
      </w:r>
      <w:r w:rsidR="00E95BD6" w:rsidRPr="0061200B">
        <w:rPr>
          <w:rFonts w:ascii="Palatino Linotype" w:hAnsi="Palatino Linotype" w:cs="Tahoma"/>
          <w:b/>
          <w:bCs/>
          <w:color w:val="0D0D0D" w:themeColor="text1" w:themeTint="F2"/>
          <w:sz w:val="22"/>
          <w:szCs w:val="22"/>
        </w:rPr>
        <w:t>Ayuntamiento de Atizapán de Zaragoza</w:t>
      </w:r>
      <w:r w:rsidR="00DC1594" w:rsidRPr="0061200B">
        <w:rPr>
          <w:rFonts w:ascii="Palatino Linotype" w:hAnsi="Palatino Linotype" w:cs="Tahoma"/>
          <w:bCs/>
          <w:color w:val="0D0D0D" w:themeColor="text1" w:themeTint="F2"/>
          <w:sz w:val="22"/>
          <w:szCs w:val="22"/>
        </w:rPr>
        <w:t xml:space="preserve">, </w:t>
      </w:r>
      <w:r w:rsidR="00422869" w:rsidRPr="0061200B">
        <w:rPr>
          <w:rFonts w:ascii="Palatino Linotype" w:hAnsi="Palatino Linotype" w:cs="Tahoma"/>
          <w:bCs/>
          <w:color w:val="0D0D0D" w:themeColor="text1" w:themeTint="F2"/>
          <w:sz w:val="22"/>
          <w:szCs w:val="22"/>
        </w:rPr>
        <w:t xml:space="preserve">se emite la presente Resolución, </w:t>
      </w:r>
      <w:r w:rsidR="00DC1594" w:rsidRPr="0061200B">
        <w:rPr>
          <w:rFonts w:ascii="Palatino Linotype" w:hAnsi="Palatino Linotype" w:cs="Tahoma"/>
          <w:bCs/>
          <w:color w:val="0D0D0D" w:themeColor="text1" w:themeTint="F2"/>
          <w:sz w:val="22"/>
          <w:szCs w:val="22"/>
        </w:rPr>
        <w:t>con base en</w:t>
      </w:r>
      <w:r w:rsidR="0098795A" w:rsidRPr="0061200B">
        <w:rPr>
          <w:rFonts w:ascii="Palatino Linotype" w:hAnsi="Palatino Linotype" w:cs="Tahoma"/>
          <w:bCs/>
          <w:color w:val="0D0D0D" w:themeColor="text1" w:themeTint="F2"/>
          <w:sz w:val="22"/>
          <w:szCs w:val="22"/>
        </w:rPr>
        <w:t xml:space="preserve"> </w:t>
      </w:r>
      <w:r w:rsidR="00DC1594" w:rsidRPr="0061200B">
        <w:rPr>
          <w:rFonts w:ascii="Palatino Linotype" w:hAnsi="Palatino Linotype" w:cs="Tahoma"/>
          <w:bCs/>
          <w:color w:val="0D0D0D" w:themeColor="text1" w:themeTint="F2"/>
          <w:sz w:val="22"/>
          <w:szCs w:val="22"/>
        </w:rPr>
        <w:t xml:space="preserve">los </w:t>
      </w:r>
      <w:r w:rsidR="006C1B1D" w:rsidRPr="0061200B">
        <w:rPr>
          <w:rFonts w:ascii="Palatino Linotype" w:hAnsi="Palatino Linotype" w:cs="Tahoma"/>
          <w:bCs/>
          <w:color w:val="0D0D0D" w:themeColor="text1" w:themeTint="F2"/>
          <w:sz w:val="22"/>
          <w:szCs w:val="22"/>
        </w:rPr>
        <w:t>A</w:t>
      </w:r>
      <w:r w:rsidR="00DC1594" w:rsidRPr="0061200B">
        <w:rPr>
          <w:rFonts w:ascii="Palatino Linotype" w:hAnsi="Palatino Linotype" w:cs="Tahoma"/>
          <w:bCs/>
          <w:color w:val="0D0D0D" w:themeColor="text1" w:themeTint="F2"/>
          <w:sz w:val="22"/>
          <w:szCs w:val="22"/>
        </w:rPr>
        <w:t xml:space="preserve">ntecedentes y </w:t>
      </w:r>
      <w:r w:rsidR="002A0FB8" w:rsidRPr="0061200B">
        <w:rPr>
          <w:rFonts w:ascii="Palatino Linotype" w:hAnsi="Palatino Linotype" w:cs="Tahoma"/>
          <w:bCs/>
          <w:color w:val="0D0D0D" w:themeColor="text1" w:themeTint="F2"/>
          <w:sz w:val="22"/>
          <w:szCs w:val="22"/>
        </w:rPr>
        <w:t>C</w:t>
      </w:r>
      <w:r w:rsidR="002A0FB8" w:rsidRPr="0061200B">
        <w:rPr>
          <w:rFonts w:ascii="Palatino Linotype" w:hAnsi="Palatino Linotype" w:cs="Tahoma"/>
          <w:bCs/>
          <w:sz w:val="22"/>
          <w:szCs w:val="22"/>
        </w:rPr>
        <w:t xml:space="preserve">onsiderandos </w:t>
      </w:r>
      <w:r w:rsidR="00DC1594" w:rsidRPr="0061200B">
        <w:rPr>
          <w:rFonts w:ascii="Palatino Linotype" w:hAnsi="Palatino Linotype" w:cs="Tahoma"/>
          <w:bCs/>
          <w:sz w:val="22"/>
          <w:szCs w:val="22"/>
        </w:rPr>
        <w:t>que a continuación se exponen</w:t>
      </w:r>
      <w:r w:rsidR="00B31222" w:rsidRPr="0061200B">
        <w:rPr>
          <w:rFonts w:ascii="Palatino Linotype" w:hAnsi="Palatino Linotype" w:cs="Tahoma"/>
          <w:bCs/>
          <w:sz w:val="22"/>
          <w:szCs w:val="22"/>
        </w:rPr>
        <w:t>:</w:t>
      </w:r>
    </w:p>
    <w:p w14:paraId="7DB0DD1C" w14:textId="77777777" w:rsidR="00634CEB" w:rsidRPr="0061200B" w:rsidRDefault="00634CEB" w:rsidP="00AA7BBF">
      <w:pPr>
        <w:tabs>
          <w:tab w:val="center" w:pos="4522"/>
          <w:tab w:val="left" w:pos="7245"/>
          <w:tab w:val="right" w:pos="9044"/>
        </w:tabs>
        <w:spacing w:line="360" w:lineRule="auto"/>
        <w:rPr>
          <w:rFonts w:ascii="Palatino Linotype" w:hAnsi="Palatino Linotype" w:cs="Tahoma"/>
          <w:b/>
          <w:sz w:val="22"/>
          <w:szCs w:val="22"/>
        </w:rPr>
      </w:pPr>
    </w:p>
    <w:p w14:paraId="7DB0DD1D" w14:textId="77777777" w:rsidR="00B31222" w:rsidRPr="0061200B" w:rsidRDefault="00E46195" w:rsidP="00AA7BBF">
      <w:pPr>
        <w:tabs>
          <w:tab w:val="center" w:pos="4522"/>
          <w:tab w:val="left" w:pos="7245"/>
          <w:tab w:val="right" w:pos="9044"/>
        </w:tabs>
        <w:spacing w:line="360" w:lineRule="auto"/>
        <w:jc w:val="center"/>
        <w:rPr>
          <w:rFonts w:ascii="Palatino Linotype" w:hAnsi="Palatino Linotype" w:cs="Tahoma"/>
          <w:b/>
          <w:sz w:val="22"/>
          <w:szCs w:val="22"/>
        </w:rPr>
      </w:pPr>
      <w:r w:rsidRPr="0061200B">
        <w:rPr>
          <w:rFonts w:ascii="Palatino Linotype" w:hAnsi="Palatino Linotype" w:cs="Tahoma"/>
          <w:b/>
          <w:sz w:val="22"/>
          <w:szCs w:val="22"/>
        </w:rPr>
        <w:t>A</w:t>
      </w:r>
      <w:r w:rsidR="002459FB" w:rsidRPr="0061200B">
        <w:rPr>
          <w:rFonts w:ascii="Palatino Linotype" w:hAnsi="Palatino Linotype" w:cs="Tahoma"/>
          <w:b/>
          <w:sz w:val="22"/>
          <w:szCs w:val="22"/>
        </w:rPr>
        <w:t xml:space="preserve"> </w:t>
      </w:r>
      <w:r w:rsidRPr="0061200B">
        <w:rPr>
          <w:rFonts w:ascii="Palatino Linotype" w:hAnsi="Palatino Linotype" w:cs="Tahoma"/>
          <w:b/>
          <w:sz w:val="22"/>
          <w:szCs w:val="22"/>
        </w:rPr>
        <w:t>N</w:t>
      </w:r>
      <w:r w:rsidR="002459FB" w:rsidRPr="0061200B">
        <w:rPr>
          <w:rFonts w:ascii="Palatino Linotype" w:hAnsi="Palatino Linotype" w:cs="Tahoma"/>
          <w:b/>
          <w:sz w:val="22"/>
          <w:szCs w:val="22"/>
        </w:rPr>
        <w:t xml:space="preserve"> </w:t>
      </w:r>
      <w:r w:rsidRPr="0061200B">
        <w:rPr>
          <w:rFonts w:ascii="Palatino Linotype" w:hAnsi="Palatino Linotype" w:cs="Tahoma"/>
          <w:b/>
          <w:sz w:val="22"/>
          <w:szCs w:val="22"/>
        </w:rPr>
        <w:t>T</w:t>
      </w:r>
      <w:r w:rsidR="002459FB" w:rsidRPr="0061200B">
        <w:rPr>
          <w:rFonts w:ascii="Palatino Linotype" w:hAnsi="Palatino Linotype" w:cs="Tahoma"/>
          <w:b/>
          <w:sz w:val="22"/>
          <w:szCs w:val="22"/>
        </w:rPr>
        <w:t xml:space="preserve"> </w:t>
      </w:r>
      <w:r w:rsidRPr="0061200B">
        <w:rPr>
          <w:rFonts w:ascii="Palatino Linotype" w:hAnsi="Palatino Linotype" w:cs="Tahoma"/>
          <w:b/>
          <w:sz w:val="22"/>
          <w:szCs w:val="22"/>
        </w:rPr>
        <w:t>E</w:t>
      </w:r>
      <w:r w:rsidR="002459FB" w:rsidRPr="0061200B">
        <w:rPr>
          <w:rFonts w:ascii="Palatino Linotype" w:hAnsi="Palatino Linotype" w:cs="Tahoma"/>
          <w:b/>
          <w:sz w:val="22"/>
          <w:szCs w:val="22"/>
        </w:rPr>
        <w:t xml:space="preserve"> </w:t>
      </w:r>
      <w:r w:rsidRPr="0061200B">
        <w:rPr>
          <w:rFonts w:ascii="Palatino Linotype" w:hAnsi="Palatino Linotype" w:cs="Tahoma"/>
          <w:b/>
          <w:sz w:val="22"/>
          <w:szCs w:val="22"/>
        </w:rPr>
        <w:t>C</w:t>
      </w:r>
      <w:r w:rsidR="002459FB" w:rsidRPr="0061200B">
        <w:rPr>
          <w:rFonts w:ascii="Palatino Linotype" w:hAnsi="Palatino Linotype" w:cs="Tahoma"/>
          <w:b/>
          <w:sz w:val="22"/>
          <w:szCs w:val="22"/>
        </w:rPr>
        <w:t xml:space="preserve"> </w:t>
      </w:r>
      <w:r w:rsidRPr="0061200B">
        <w:rPr>
          <w:rFonts w:ascii="Palatino Linotype" w:hAnsi="Palatino Linotype" w:cs="Tahoma"/>
          <w:b/>
          <w:sz w:val="22"/>
          <w:szCs w:val="22"/>
        </w:rPr>
        <w:t>E</w:t>
      </w:r>
      <w:r w:rsidR="002459FB" w:rsidRPr="0061200B">
        <w:rPr>
          <w:rFonts w:ascii="Palatino Linotype" w:hAnsi="Palatino Linotype" w:cs="Tahoma"/>
          <w:b/>
          <w:sz w:val="22"/>
          <w:szCs w:val="22"/>
        </w:rPr>
        <w:t xml:space="preserve"> </w:t>
      </w:r>
      <w:r w:rsidRPr="0061200B">
        <w:rPr>
          <w:rFonts w:ascii="Palatino Linotype" w:hAnsi="Palatino Linotype" w:cs="Tahoma"/>
          <w:b/>
          <w:sz w:val="22"/>
          <w:szCs w:val="22"/>
        </w:rPr>
        <w:t>D</w:t>
      </w:r>
      <w:r w:rsidR="002459FB" w:rsidRPr="0061200B">
        <w:rPr>
          <w:rFonts w:ascii="Palatino Linotype" w:hAnsi="Palatino Linotype" w:cs="Tahoma"/>
          <w:b/>
          <w:sz w:val="22"/>
          <w:szCs w:val="22"/>
        </w:rPr>
        <w:t xml:space="preserve"> </w:t>
      </w:r>
      <w:r w:rsidRPr="0061200B">
        <w:rPr>
          <w:rFonts w:ascii="Palatino Linotype" w:hAnsi="Palatino Linotype" w:cs="Tahoma"/>
          <w:b/>
          <w:sz w:val="22"/>
          <w:szCs w:val="22"/>
        </w:rPr>
        <w:t>E</w:t>
      </w:r>
      <w:r w:rsidR="002459FB" w:rsidRPr="0061200B">
        <w:rPr>
          <w:rFonts w:ascii="Palatino Linotype" w:hAnsi="Palatino Linotype" w:cs="Tahoma"/>
          <w:b/>
          <w:sz w:val="22"/>
          <w:szCs w:val="22"/>
        </w:rPr>
        <w:t xml:space="preserve"> </w:t>
      </w:r>
      <w:r w:rsidRPr="0061200B">
        <w:rPr>
          <w:rFonts w:ascii="Palatino Linotype" w:hAnsi="Palatino Linotype" w:cs="Tahoma"/>
          <w:b/>
          <w:sz w:val="22"/>
          <w:szCs w:val="22"/>
        </w:rPr>
        <w:t>N</w:t>
      </w:r>
      <w:r w:rsidR="002459FB" w:rsidRPr="0061200B">
        <w:rPr>
          <w:rFonts w:ascii="Palatino Linotype" w:hAnsi="Palatino Linotype" w:cs="Tahoma"/>
          <w:b/>
          <w:sz w:val="22"/>
          <w:szCs w:val="22"/>
        </w:rPr>
        <w:t xml:space="preserve"> </w:t>
      </w:r>
      <w:r w:rsidRPr="0061200B">
        <w:rPr>
          <w:rFonts w:ascii="Palatino Linotype" w:hAnsi="Palatino Linotype" w:cs="Tahoma"/>
          <w:b/>
          <w:sz w:val="22"/>
          <w:szCs w:val="22"/>
        </w:rPr>
        <w:t>T</w:t>
      </w:r>
      <w:r w:rsidR="002459FB" w:rsidRPr="0061200B">
        <w:rPr>
          <w:rFonts w:ascii="Palatino Linotype" w:hAnsi="Palatino Linotype" w:cs="Tahoma"/>
          <w:b/>
          <w:sz w:val="22"/>
          <w:szCs w:val="22"/>
        </w:rPr>
        <w:t xml:space="preserve"> </w:t>
      </w:r>
      <w:r w:rsidRPr="0061200B">
        <w:rPr>
          <w:rFonts w:ascii="Palatino Linotype" w:hAnsi="Palatino Linotype" w:cs="Tahoma"/>
          <w:b/>
          <w:sz w:val="22"/>
          <w:szCs w:val="22"/>
        </w:rPr>
        <w:t>E</w:t>
      </w:r>
      <w:r w:rsidR="002459FB" w:rsidRPr="0061200B">
        <w:rPr>
          <w:rFonts w:ascii="Palatino Linotype" w:hAnsi="Palatino Linotype" w:cs="Tahoma"/>
          <w:b/>
          <w:sz w:val="22"/>
          <w:szCs w:val="22"/>
        </w:rPr>
        <w:t xml:space="preserve"> </w:t>
      </w:r>
      <w:r w:rsidRPr="0061200B">
        <w:rPr>
          <w:rFonts w:ascii="Palatino Linotype" w:hAnsi="Palatino Linotype" w:cs="Tahoma"/>
          <w:b/>
          <w:sz w:val="22"/>
          <w:szCs w:val="22"/>
        </w:rPr>
        <w:t>S</w:t>
      </w:r>
    </w:p>
    <w:p w14:paraId="7DB0DD1E" w14:textId="77777777" w:rsidR="00683CB5" w:rsidRPr="0061200B" w:rsidRDefault="00683CB5" w:rsidP="00AA7BBF">
      <w:pPr>
        <w:tabs>
          <w:tab w:val="center" w:pos="4522"/>
          <w:tab w:val="left" w:pos="7245"/>
          <w:tab w:val="right" w:pos="9044"/>
        </w:tabs>
        <w:spacing w:line="360" w:lineRule="auto"/>
        <w:rPr>
          <w:rFonts w:ascii="Palatino Linotype" w:hAnsi="Palatino Linotype" w:cs="Tahoma"/>
          <w:b/>
          <w:sz w:val="22"/>
          <w:szCs w:val="22"/>
        </w:rPr>
      </w:pPr>
    </w:p>
    <w:p w14:paraId="7DB0DD1F" w14:textId="77777777" w:rsidR="00DC1594" w:rsidRPr="0061200B" w:rsidRDefault="00B31222" w:rsidP="00AA7BBF">
      <w:pPr>
        <w:pStyle w:val="Prrafodelista"/>
        <w:tabs>
          <w:tab w:val="left" w:pos="567"/>
        </w:tabs>
        <w:spacing w:line="360" w:lineRule="auto"/>
        <w:ind w:left="0"/>
        <w:contextualSpacing w:val="0"/>
        <w:jc w:val="both"/>
        <w:rPr>
          <w:rFonts w:ascii="Palatino Linotype" w:hAnsi="Palatino Linotype" w:cs="Tahoma"/>
          <w:b/>
          <w:szCs w:val="22"/>
        </w:rPr>
      </w:pPr>
      <w:r w:rsidRPr="0061200B">
        <w:rPr>
          <w:rFonts w:ascii="Palatino Linotype" w:hAnsi="Palatino Linotype" w:cs="Tahoma"/>
          <w:b/>
          <w:szCs w:val="22"/>
        </w:rPr>
        <w:t xml:space="preserve">I. Presentación de la solicitud de información. </w:t>
      </w:r>
    </w:p>
    <w:p w14:paraId="7DB0DD20" w14:textId="77777777" w:rsidR="00DC1594" w:rsidRPr="0061200B" w:rsidRDefault="00DC1594" w:rsidP="00AA7BBF">
      <w:pPr>
        <w:pStyle w:val="Prrafodelista"/>
        <w:tabs>
          <w:tab w:val="left" w:pos="1050"/>
        </w:tabs>
        <w:spacing w:line="360" w:lineRule="auto"/>
        <w:ind w:left="0"/>
        <w:contextualSpacing w:val="0"/>
        <w:jc w:val="both"/>
        <w:rPr>
          <w:rFonts w:ascii="Palatino Linotype" w:hAnsi="Palatino Linotype" w:cs="Tahoma"/>
          <w:szCs w:val="22"/>
        </w:rPr>
      </w:pPr>
    </w:p>
    <w:p w14:paraId="7DB0DD21" w14:textId="77777777" w:rsidR="00637179" w:rsidRPr="0061200B" w:rsidRDefault="00AA417B" w:rsidP="00AA7BBF">
      <w:pPr>
        <w:pStyle w:val="Prrafodelista"/>
        <w:tabs>
          <w:tab w:val="left" w:pos="567"/>
        </w:tabs>
        <w:spacing w:line="360" w:lineRule="auto"/>
        <w:ind w:left="0"/>
        <w:contextualSpacing w:val="0"/>
        <w:jc w:val="both"/>
        <w:rPr>
          <w:rFonts w:ascii="Palatino Linotype" w:hAnsi="Palatino Linotype" w:cs="Tahoma"/>
          <w:szCs w:val="22"/>
        </w:rPr>
      </w:pPr>
      <w:r w:rsidRPr="0061200B">
        <w:rPr>
          <w:rFonts w:ascii="Palatino Linotype" w:hAnsi="Palatino Linotype" w:cs="Tahoma"/>
          <w:szCs w:val="22"/>
        </w:rPr>
        <w:t>Con fecha</w:t>
      </w:r>
      <w:r w:rsidR="00A9024A" w:rsidRPr="0061200B">
        <w:rPr>
          <w:rFonts w:ascii="Palatino Linotype" w:hAnsi="Palatino Linotype" w:cs="Tahoma"/>
          <w:szCs w:val="22"/>
        </w:rPr>
        <w:t xml:space="preserve"> </w:t>
      </w:r>
      <w:r w:rsidR="00E95BD6" w:rsidRPr="0061200B">
        <w:rPr>
          <w:rFonts w:ascii="Palatino Linotype" w:hAnsi="Palatino Linotype" w:cs="Tahoma"/>
          <w:szCs w:val="22"/>
        </w:rPr>
        <w:t xml:space="preserve">nueve </w:t>
      </w:r>
      <w:r w:rsidR="00896DC7" w:rsidRPr="0061200B">
        <w:rPr>
          <w:rFonts w:ascii="Palatino Linotype" w:hAnsi="Palatino Linotype" w:cs="Tahoma"/>
          <w:szCs w:val="22"/>
        </w:rPr>
        <w:t xml:space="preserve">de enero </w:t>
      </w:r>
      <w:r w:rsidRPr="0061200B">
        <w:rPr>
          <w:rFonts w:ascii="Palatino Linotype" w:hAnsi="Palatino Linotype" w:cs="Tahoma"/>
          <w:szCs w:val="22"/>
        </w:rPr>
        <w:t>de</w:t>
      </w:r>
      <w:r w:rsidR="00B31222" w:rsidRPr="0061200B">
        <w:rPr>
          <w:rFonts w:ascii="Palatino Linotype" w:hAnsi="Palatino Linotype" w:cs="Tahoma"/>
          <w:szCs w:val="22"/>
        </w:rPr>
        <w:t xml:space="preserve"> dos mil dieci</w:t>
      </w:r>
      <w:r w:rsidR="00E95BD6" w:rsidRPr="0061200B">
        <w:rPr>
          <w:rFonts w:ascii="Palatino Linotype" w:hAnsi="Palatino Linotype" w:cs="Tahoma"/>
          <w:szCs w:val="22"/>
        </w:rPr>
        <w:t>nueve</w:t>
      </w:r>
      <w:r w:rsidR="00B31222" w:rsidRPr="0061200B">
        <w:rPr>
          <w:rFonts w:ascii="Palatino Linotype" w:hAnsi="Palatino Linotype" w:cs="Tahoma"/>
          <w:szCs w:val="22"/>
        </w:rPr>
        <w:t xml:space="preserve">, </w:t>
      </w:r>
      <w:r w:rsidR="00E573C6" w:rsidRPr="0061200B">
        <w:rPr>
          <w:rFonts w:ascii="Palatino Linotype" w:hAnsi="Palatino Linotype" w:cs="Tahoma"/>
          <w:szCs w:val="22"/>
        </w:rPr>
        <w:t>el</w:t>
      </w:r>
      <w:r w:rsidR="00A9024A" w:rsidRPr="0061200B">
        <w:rPr>
          <w:rFonts w:ascii="Palatino Linotype" w:hAnsi="Palatino Linotype" w:cs="Tahoma"/>
          <w:szCs w:val="22"/>
        </w:rPr>
        <w:t xml:space="preserve"> </w:t>
      </w:r>
      <w:r w:rsidR="002459FB" w:rsidRPr="0061200B">
        <w:rPr>
          <w:rFonts w:ascii="Palatino Linotype" w:hAnsi="Palatino Linotype" w:cs="Tahoma"/>
          <w:szCs w:val="22"/>
        </w:rPr>
        <w:t xml:space="preserve">Particular </w:t>
      </w:r>
      <w:r w:rsidR="00EA68DA" w:rsidRPr="0061200B">
        <w:rPr>
          <w:rFonts w:ascii="Palatino Linotype" w:hAnsi="Palatino Linotype" w:cs="Tahoma"/>
          <w:szCs w:val="22"/>
        </w:rPr>
        <w:t xml:space="preserve">presentó </w:t>
      </w:r>
      <w:r w:rsidR="00B31222" w:rsidRPr="0061200B">
        <w:rPr>
          <w:rFonts w:ascii="Palatino Linotype" w:hAnsi="Palatino Linotype" w:cs="Tahoma"/>
          <w:szCs w:val="22"/>
        </w:rPr>
        <w:t>solicitud de acceso a la información</w:t>
      </w:r>
      <w:r w:rsidR="00C55151" w:rsidRPr="0061200B">
        <w:rPr>
          <w:rFonts w:ascii="Palatino Linotype" w:hAnsi="Palatino Linotype" w:cs="Tahoma"/>
          <w:szCs w:val="22"/>
        </w:rPr>
        <w:t xml:space="preserve"> pública a través d</w:t>
      </w:r>
      <w:r w:rsidR="000C27CA" w:rsidRPr="0061200B">
        <w:rPr>
          <w:rFonts w:ascii="Palatino Linotype" w:hAnsi="Palatino Linotype" w:cs="Tahoma"/>
          <w:szCs w:val="22"/>
          <w:lang w:val="es-ES"/>
        </w:rPr>
        <w:t>el Sistema de Acceso a la Información Mexiquense</w:t>
      </w:r>
      <w:r w:rsidR="004100AA" w:rsidRPr="0061200B">
        <w:rPr>
          <w:rFonts w:ascii="Palatino Linotype" w:hAnsi="Palatino Linotype" w:cs="Tahoma"/>
          <w:szCs w:val="22"/>
          <w:lang w:val="es-ES"/>
        </w:rPr>
        <w:t xml:space="preserve"> (SAIMEX)</w:t>
      </w:r>
      <w:r w:rsidR="00B31222" w:rsidRPr="0061200B">
        <w:rPr>
          <w:rFonts w:ascii="Palatino Linotype" w:hAnsi="Palatino Linotype" w:cs="Tahoma"/>
          <w:szCs w:val="22"/>
        </w:rPr>
        <w:t xml:space="preserve">, </w:t>
      </w:r>
      <w:r w:rsidR="00C55151" w:rsidRPr="0061200B">
        <w:rPr>
          <w:rFonts w:ascii="Palatino Linotype" w:hAnsi="Palatino Linotype" w:cs="Tahoma"/>
          <w:szCs w:val="22"/>
        </w:rPr>
        <w:t>ante</w:t>
      </w:r>
      <w:r w:rsidR="00896DC7" w:rsidRPr="0061200B">
        <w:rPr>
          <w:rFonts w:ascii="Palatino Linotype" w:hAnsi="Palatino Linotype" w:cs="Tahoma"/>
          <w:szCs w:val="22"/>
        </w:rPr>
        <w:t xml:space="preserve"> el</w:t>
      </w:r>
      <w:r w:rsidR="00C55151" w:rsidRPr="0061200B">
        <w:rPr>
          <w:rFonts w:ascii="Palatino Linotype" w:hAnsi="Palatino Linotype" w:cs="Tahoma"/>
          <w:szCs w:val="22"/>
        </w:rPr>
        <w:t xml:space="preserve"> </w:t>
      </w:r>
      <w:r w:rsidR="00E95BD6" w:rsidRPr="0061200B">
        <w:rPr>
          <w:rFonts w:ascii="Palatino Linotype" w:hAnsi="Palatino Linotype" w:cs="Tahoma"/>
          <w:szCs w:val="22"/>
        </w:rPr>
        <w:t>Ayuntamiento de Atizapán de Zaragoza</w:t>
      </w:r>
      <w:r w:rsidR="00B31222" w:rsidRPr="0061200B">
        <w:rPr>
          <w:rFonts w:ascii="Palatino Linotype" w:hAnsi="Palatino Linotype" w:cs="Tahoma"/>
          <w:szCs w:val="22"/>
        </w:rPr>
        <w:t xml:space="preserve">, </w:t>
      </w:r>
      <w:r w:rsidR="00C55151" w:rsidRPr="0061200B">
        <w:rPr>
          <w:rFonts w:ascii="Palatino Linotype" w:hAnsi="Palatino Linotype" w:cs="Tahoma"/>
          <w:szCs w:val="22"/>
        </w:rPr>
        <w:t>mediante la cual requirió</w:t>
      </w:r>
      <w:r w:rsidR="00A37B60" w:rsidRPr="0061200B">
        <w:rPr>
          <w:rFonts w:ascii="Palatino Linotype" w:hAnsi="Palatino Linotype" w:cs="Tahoma"/>
          <w:szCs w:val="22"/>
        </w:rPr>
        <w:t xml:space="preserve"> lo siguiente</w:t>
      </w:r>
      <w:r w:rsidR="00B31222" w:rsidRPr="0061200B">
        <w:rPr>
          <w:rFonts w:ascii="Palatino Linotype" w:hAnsi="Palatino Linotype" w:cs="Tahoma"/>
          <w:szCs w:val="22"/>
        </w:rPr>
        <w:t>:</w:t>
      </w:r>
    </w:p>
    <w:p w14:paraId="7DB0DD22" w14:textId="77777777" w:rsidR="0048505E" w:rsidRPr="0061200B" w:rsidRDefault="0048505E" w:rsidP="00AA7BBF">
      <w:pPr>
        <w:tabs>
          <w:tab w:val="left" w:pos="567"/>
        </w:tabs>
        <w:spacing w:line="360" w:lineRule="auto"/>
        <w:jc w:val="both"/>
        <w:rPr>
          <w:rFonts w:ascii="Palatino Linotype" w:hAnsi="Palatino Linotype" w:cs="Tahoma"/>
          <w:szCs w:val="22"/>
        </w:rPr>
      </w:pPr>
    </w:p>
    <w:p w14:paraId="7DB0DD23" w14:textId="77777777" w:rsidR="00031B16" w:rsidRPr="0061200B" w:rsidRDefault="00031B16" w:rsidP="00AA7BBF">
      <w:pPr>
        <w:tabs>
          <w:tab w:val="left" w:pos="4667"/>
        </w:tabs>
        <w:spacing w:line="360" w:lineRule="auto"/>
        <w:ind w:left="567" w:right="567"/>
        <w:jc w:val="both"/>
        <w:rPr>
          <w:rFonts w:ascii="Palatino Linotype" w:hAnsi="Palatino Linotype" w:cs="Tahoma"/>
          <w:b/>
          <w:bCs/>
        </w:rPr>
      </w:pPr>
      <w:r w:rsidRPr="0061200B">
        <w:rPr>
          <w:rFonts w:ascii="Palatino Linotype" w:hAnsi="Palatino Linotype" w:cs="Tahoma"/>
          <w:b/>
          <w:bCs/>
        </w:rPr>
        <w:t>“DESCRIPCIÓN CLARA Y PRECISA DE LA INFORMACIÓN SOLICITADA</w:t>
      </w:r>
    </w:p>
    <w:p w14:paraId="7DB0DD24" w14:textId="77777777" w:rsidR="00026EBB" w:rsidRPr="0061200B" w:rsidRDefault="00E95BD6" w:rsidP="00AA7BBF">
      <w:pPr>
        <w:tabs>
          <w:tab w:val="left" w:pos="4667"/>
        </w:tabs>
        <w:spacing w:line="360" w:lineRule="auto"/>
        <w:ind w:left="567" w:right="567"/>
        <w:jc w:val="both"/>
        <w:rPr>
          <w:rFonts w:ascii="Palatino Linotype" w:hAnsi="Palatino Linotype" w:cs="Tahoma"/>
          <w:bCs/>
        </w:rPr>
      </w:pPr>
      <w:r w:rsidRPr="0061200B">
        <w:rPr>
          <w:rFonts w:ascii="Palatino Linotype" w:hAnsi="Palatino Linotype" w:cs="Tahoma"/>
          <w:bCs/>
        </w:rPr>
        <w:t xml:space="preserve">SOLICITO A LA DIRECION DE AMINISTRACIÓN, PRESIDENCIA Y TESORERÍA CONOCER CONTRATOS, MONTOS CONTRATADOS, MODALIDAD DE CONTRATACIÓN Y NOMBRE DE LOS PROVEEDORES TODO EN EVIDENCIA DIGITAL O ELECTRONICA QUE ATENDIERON LOS EVENTOS DEL DÍA DE REYES DEL 5 DE ENERO DE 2019 LLEVADOS A CABO EN LAS ZONAS DE LA EXPLANADA MUNICIPAL, MONUMENTO A IGNACIO ZARAGOZA Y CAMPO DE FUTBOL DE LA COLONIA UAM TODOS UBICADOS EN EL MUNICIPIO DE ATIZAPAN DE </w:t>
      </w:r>
      <w:r w:rsidRPr="0061200B">
        <w:rPr>
          <w:rFonts w:ascii="Palatino Linotype" w:hAnsi="Palatino Linotype" w:cs="Tahoma"/>
          <w:bCs/>
        </w:rPr>
        <w:lastRenderedPageBreak/>
        <w:t>ZARAGOZA. ASÍ MISMO SOLICITO CONOCER EL PRESUPUESTO TOTAL ASIGNADO Y GASTADO POR PARTE DEL AYUNTAMIENTO DE ATIZAPAN DE ZARAGOZA Y CANTIDAD DE PERSONAL, CARGOS O PUESTOS Y SUELDOS DE DICHOS SERVIDORES PÚBLICOS PARA ATENDER DICHOS EVENTOS DEL DIA DE REYES.</w:t>
      </w:r>
      <w:r w:rsidR="00ED669A" w:rsidRPr="0061200B">
        <w:rPr>
          <w:rFonts w:ascii="Palatino Linotype" w:hAnsi="Palatino Linotype" w:cs="Tahoma"/>
          <w:bCs/>
        </w:rPr>
        <w:t xml:space="preserve"> (</w:t>
      </w:r>
      <w:r w:rsidR="00ED669A" w:rsidRPr="0061200B">
        <w:rPr>
          <w:rFonts w:ascii="Palatino Linotype" w:hAnsi="Palatino Linotype" w:cs="Tahoma"/>
          <w:bCs/>
          <w:i/>
        </w:rPr>
        <w:t>Sic.</w:t>
      </w:r>
      <w:r w:rsidR="00ED669A" w:rsidRPr="0061200B">
        <w:rPr>
          <w:rFonts w:ascii="Palatino Linotype" w:hAnsi="Palatino Linotype" w:cs="Tahoma"/>
          <w:bCs/>
        </w:rPr>
        <w:t>)</w:t>
      </w:r>
    </w:p>
    <w:p w14:paraId="7DB0DD25" w14:textId="77777777" w:rsidR="00E95BD6" w:rsidRPr="0061200B" w:rsidRDefault="00E95BD6" w:rsidP="00AA7BBF">
      <w:pPr>
        <w:tabs>
          <w:tab w:val="left" w:pos="4667"/>
        </w:tabs>
        <w:spacing w:line="360" w:lineRule="auto"/>
        <w:ind w:left="567" w:right="567"/>
        <w:jc w:val="both"/>
        <w:rPr>
          <w:rFonts w:ascii="Palatino Linotype" w:hAnsi="Palatino Linotype" w:cs="Tahoma"/>
          <w:bCs/>
          <w:szCs w:val="22"/>
        </w:rPr>
      </w:pPr>
    </w:p>
    <w:p w14:paraId="7DB0DD26" w14:textId="77777777" w:rsidR="00031B16" w:rsidRPr="0061200B" w:rsidRDefault="00031B16" w:rsidP="00AA7BBF">
      <w:pPr>
        <w:tabs>
          <w:tab w:val="left" w:pos="4667"/>
        </w:tabs>
        <w:spacing w:line="360" w:lineRule="auto"/>
        <w:ind w:left="567" w:right="567"/>
        <w:jc w:val="both"/>
        <w:rPr>
          <w:rFonts w:ascii="Palatino Linotype" w:hAnsi="Palatino Linotype" w:cs="Tahoma"/>
          <w:bCs/>
        </w:rPr>
      </w:pPr>
      <w:r w:rsidRPr="0061200B">
        <w:rPr>
          <w:rFonts w:ascii="Palatino Linotype" w:hAnsi="Palatino Linotype" w:cs="Tahoma"/>
          <w:b/>
          <w:bCs/>
        </w:rPr>
        <w:t>“MODALIDAD DE ENTREGA</w:t>
      </w:r>
    </w:p>
    <w:p w14:paraId="7DB0DD27" w14:textId="77777777" w:rsidR="00031B16" w:rsidRPr="0061200B" w:rsidRDefault="00031B16" w:rsidP="00AA7BBF">
      <w:pPr>
        <w:spacing w:line="360" w:lineRule="auto"/>
        <w:ind w:left="567" w:right="567"/>
        <w:jc w:val="both"/>
        <w:rPr>
          <w:rFonts w:ascii="Palatino Linotype" w:hAnsi="Palatino Linotype" w:cs="Arial"/>
          <w:bCs/>
        </w:rPr>
      </w:pPr>
      <w:r w:rsidRPr="0061200B">
        <w:rPr>
          <w:rFonts w:ascii="Palatino Linotype" w:hAnsi="Palatino Linotype" w:cs="Arial"/>
          <w:bCs/>
        </w:rPr>
        <w:t>A través del SAIMEX”</w:t>
      </w:r>
    </w:p>
    <w:p w14:paraId="7DB0DD28" w14:textId="77777777" w:rsidR="002459FB" w:rsidRPr="0061200B" w:rsidRDefault="002459FB" w:rsidP="00AA7BBF">
      <w:pPr>
        <w:spacing w:line="360" w:lineRule="auto"/>
        <w:ind w:left="567" w:right="567"/>
        <w:jc w:val="both"/>
        <w:rPr>
          <w:rFonts w:ascii="Palatino Linotype" w:hAnsi="Palatino Linotype" w:cs="Tahoma"/>
          <w:bCs/>
        </w:rPr>
      </w:pPr>
    </w:p>
    <w:p w14:paraId="7DB0DD29" w14:textId="77777777" w:rsidR="00AA5A86" w:rsidRPr="0061200B" w:rsidRDefault="0045478C" w:rsidP="00AA7BBF">
      <w:pPr>
        <w:spacing w:line="360" w:lineRule="auto"/>
        <w:rPr>
          <w:rFonts w:ascii="Palatino Linotype" w:hAnsi="Palatino Linotype" w:cs="Tahoma"/>
          <w:b/>
          <w:sz w:val="22"/>
          <w:szCs w:val="22"/>
        </w:rPr>
      </w:pPr>
      <w:r w:rsidRPr="0061200B">
        <w:rPr>
          <w:rFonts w:ascii="Palatino Linotype" w:hAnsi="Palatino Linotype" w:cs="Tahoma"/>
          <w:b/>
          <w:bCs/>
          <w:sz w:val="22"/>
          <w:szCs w:val="22"/>
        </w:rPr>
        <w:t>II.</w:t>
      </w:r>
      <w:r w:rsidRPr="0061200B">
        <w:rPr>
          <w:rFonts w:ascii="Palatino Linotype" w:hAnsi="Palatino Linotype" w:cs="Tahoma"/>
          <w:bCs/>
          <w:sz w:val="22"/>
          <w:szCs w:val="22"/>
        </w:rPr>
        <w:t xml:space="preserve">  </w:t>
      </w:r>
      <w:r w:rsidR="00AA5A86" w:rsidRPr="0061200B">
        <w:rPr>
          <w:rFonts w:ascii="Palatino Linotype" w:hAnsi="Palatino Linotype" w:cs="Tahoma"/>
          <w:b/>
          <w:sz w:val="22"/>
          <w:szCs w:val="22"/>
        </w:rPr>
        <w:t xml:space="preserve">Respuesta del </w:t>
      </w:r>
      <w:r w:rsidR="00386A93" w:rsidRPr="0061200B">
        <w:rPr>
          <w:rFonts w:ascii="Palatino Linotype" w:hAnsi="Palatino Linotype" w:cs="Tahoma"/>
          <w:b/>
          <w:sz w:val="22"/>
          <w:szCs w:val="22"/>
        </w:rPr>
        <w:t>Sujeto Obligado</w:t>
      </w:r>
      <w:r w:rsidR="00AA5A86" w:rsidRPr="0061200B">
        <w:rPr>
          <w:rFonts w:ascii="Palatino Linotype" w:hAnsi="Palatino Linotype" w:cs="Tahoma"/>
          <w:b/>
          <w:sz w:val="22"/>
          <w:szCs w:val="22"/>
        </w:rPr>
        <w:t>.</w:t>
      </w:r>
    </w:p>
    <w:p w14:paraId="7DB0DD2A" w14:textId="77777777" w:rsidR="00264223" w:rsidRPr="0061200B" w:rsidRDefault="00264223" w:rsidP="00AA7BBF">
      <w:pPr>
        <w:pStyle w:val="Prrafodelista"/>
        <w:tabs>
          <w:tab w:val="left" w:pos="567"/>
        </w:tabs>
        <w:spacing w:line="360" w:lineRule="auto"/>
        <w:ind w:left="0"/>
        <w:contextualSpacing w:val="0"/>
        <w:jc w:val="both"/>
        <w:rPr>
          <w:rFonts w:ascii="Palatino Linotype" w:hAnsi="Palatino Linotype" w:cs="Tahoma"/>
          <w:b/>
          <w:szCs w:val="22"/>
        </w:rPr>
      </w:pPr>
    </w:p>
    <w:p w14:paraId="7DB0DD2B" w14:textId="77777777" w:rsidR="004B017A" w:rsidRPr="0061200B" w:rsidRDefault="00FB5FC7" w:rsidP="00AA7BBF">
      <w:pPr>
        <w:autoSpaceDE w:val="0"/>
        <w:autoSpaceDN w:val="0"/>
        <w:adjustRightInd w:val="0"/>
        <w:spacing w:line="360" w:lineRule="auto"/>
        <w:jc w:val="both"/>
        <w:rPr>
          <w:rFonts w:ascii="Palatino Linotype" w:hAnsi="Palatino Linotype" w:cs="Tahoma"/>
          <w:sz w:val="22"/>
          <w:szCs w:val="22"/>
        </w:rPr>
      </w:pPr>
      <w:r w:rsidRPr="0061200B">
        <w:rPr>
          <w:rFonts w:ascii="Palatino Linotype" w:hAnsi="Palatino Linotype" w:cs="Tahoma"/>
          <w:sz w:val="22"/>
          <w:szCs w:val="22"/>
        </w:rPr>
        <w:t xml:space="preserve">El </w:t>
      </w:r>
      <w:proofErr w:type="gramStart"/>
      <w:r w:rsidR="00E95BD6" w:rsidRPr="0061200B">
        <w:rPr>
          <w:rFonts w:ascii="Palatino Linotype" w:hAnsi="Palatino Linotype" w:cs="Tahoma"/>
          <w:sz w:val="22"/>
          <w:szCs w:val="22"/>
        </w:rPr>
        <w:t xml:space="preserve">veintinueve </w:t>
      </w:r>
      <w:r w:rsidR="00896DC7" w:rsidRPr="0061200B">
        <w:rPr>
          <w:rFonts w:ascii="Palatino Linotype" w:hAnsi="Palatino Linotype" w:cs="Tahoma"/>
          <w:sz w:val="22"/>
          <w:szCs w:val="22"/>
        </w:rPr>
        <w:t xml:space="preserve"> de</w:t>
      </w:r>
      <w:proofErr w:type="gramEnd"/>
      <w:r w:rsidR="00896DC7" w:rsidRPr="0061200B">
        <w:rPr>
          <w:rFonts w:ascii="Palatino Linotype" w:hAnsi="Palatino Linotype" w:cs="Tahoma"/>
          <w:sz w:val="22"/>
          <w:szCs w:val="22"/>
        </w:rPr>
        <w:t xml:space="preserve"> enero </w:t>
      </w:r>
      <w:r w:rsidR="00E95BD6" w:rsidRPr="0061200B">
        <w:rPr>
          <w:rFonts w:ascii="Palatino Linotype" w:hAnsi="Palatino Linotype" w:cs="Tahoma"/>
          <w:sz w:val="22"/>
          <w:szCs w:val="22"/>
        </w:rPr>
        <w:t xml:space="preserve">de </w:t>
      </w:r>
      <w:r w:rsidRPr="0061200B">
        <w:rPr>
          <w:rFonts w:ascii="Palatino Linotype" w:hAnsi="Palatino Linotype" w:cs="Tahoma"/>
          <w:sz w:val="22"/>
          <w:szCs w:val="22"/>
        </w:rPr>
        <w:t>dos mil dieci</w:t>
      </w:r>
      <w:r w:rsidR="00E95BD6" w:rsidRPr="0061200B">
        <w:rPr>
          <w:rFonts w:ascii="Palatino Linotype" w:hAnsi="Palatino Linotype" w:cs="Tahoma"/>
          <w:sz w:val="22"/>
          <w:szCs w:val="22"/>
        </w:rPr>
        <w:t>nueve</w:t>
      </w:r>
      <w:r w:rsidRPr="0061200B">
        <w:rPr>
          <w:rFonts w:ascii="Palatino Linotype" w:hAnsi="Palatino Linotype" w:cs="Tahoma"/>
          <w:sz w:val="22"/>
          <w:szCs w:val="22"/>
        </w:rPr>
        <w:t>, el Sujeto Obligado dio respuesta a la solicitud de acceso a la información a través del Sistema de Acceso a la Información Mexiquense (SAIMEX) en l</w:t>
      </w:r>
      <w:r w:rsidR="0048505E" w:rsidRPr="0061200B">
        <w:rPr>
          <w:rFonts w:ascii="Palatino Linotype" w:hAnsi="Palatino Linotype" w:cs="Tahoma"/>
          <w:sz w:val="22"/>
          <w:szCs w:val="22"/>
        </w:rPr>
        <w:t xml:space="preserve">os siguientes términos: </w:t>
      </w:r>
    </w:p>
    <w:p w14:paraId="7DB0DD2C" w14:textId="77777777" w:rsidR="00BC11E7" w:rsidRPr="0061200B" w:rsidRDefault="00BC11E7" w:rsidP="00AA7BBF">
      <w:pPr>
        <w:autoSpaceDE w:val="0"/>
        <w:autoSpaceDN w:val="0"/>
        <w:adjustRightInd w:val="0"/>
        <w:spacing w:line="360" w:lineRule="auto"/>
        <w:ind w:left="567" w:right="539"/>
        <w:jc w:val="both"/>
        <w:rPr>
          <w:rFonts w:ascii="Palatino Linotype" w:hAnsi="Palatino Linotype" w:cs="Tahoma"/>
          <w:szCs w:val="22"/>
        </w:rPr>
      </w:pPr>
    </w:p>
    <w:p w14:paraId="7DB0DD2D" w14:textId="77777777" w:rsidR="00AF34D0" w:rsidRPr="0061200B" w:rsidRDefault="00AF34D0" w:rsidP="00AA7BBF">
      <w:pPr>
        <w:autoSpaceDE w:val="0"/>
        <w:autoSpaceDN w:val="0"/>
        <w:adjustRightInd w:val="0"/>
        <w:spacing w:line="360" w:lineRule="auto"/>
        <w:ind w:left="567" w:right="539"/>
        <w:jc w:val="both"/>
        <w:rPr>
          <w:rFonts w:ascii="Palatino Linotype" w:hAnsi="Palatino Linotype" w:cs="Tahoma"/>
          <w:szCs w:val="22"/>
        </w:rPr>
      </w:pPr>
      <w:r w:rsidRPr="0061200B">
        <w:rPr>
          <w:rFonts w:ascii="Palatino Linotype" w:hAnsi="Palatino Linotype" w:cs="Tahoma"/>
          <w:szCs w:val="22"/>
        </w:rPr>
        <w:t>“…</w:t>
      </w:r>
    </w:p>
    <w:p w14:paraId="7DB0DD2E" w14:textId="77777777" w:rsidR="00896DC7" w:rsidRPr="0061200B" w:rsidRDefault="00E95BD6" w:rsidP="00AA7BBF">
      <w:pPr>
        <w:autoSpaceDE w:val="0"/>
        <w:autoSpaceDN w:val="0"/>
        <w:adjustRightInd w:val="0"/>
        <w:spacing w:line="360" w:lineRule="auto"/>
        <w:ind w:left="567" w:right="567"/>
        <w:jc w:val="both"/>
        <w:rPr>
          <w:rFonts w:ascii="Palatino Linotype" w:hAnsi="Palatino Linotype" w:cs="Tahoma"/>
          <w:szCs w:val="22"/>
        </w:rPr>
      </w:pPr>
      <w:r w:rsidRPr="0061200B">
        <w:rPr>
          <w:rFonts w:ascii="Palatino Linotype" w:hAnsi="Palatino Linotype" w:cs="Tahoma"/>
          <w:szCs w:val="22"/>
        </w:rPr>
        <w:t>Con fundamento en el artículo 59 fracción II de la Ley de Transparencia y Acceso a la Información Pública del Estado de México y Municipios, hago de su conocimiento la información que obra en la Subdirección de Recursos Materiales, adscrita a la Dirección de Administración y Desarrollo de Personal, por lo que se anexa el oficio para su mejor proveer. Sin otro en particular por el momento quedo de Usted. ATENTAMENTE DIRECCIÓN DE ADMINISTRACIÓN Y DESARROLLO DE PERSONAL.</w:t>
      </w:r>
    </w:p>
    <w:p w14:paraId="7DB0DD2F" w14:textId="77777777" w:rsidR="00AF34D0" w:rsidRPr="0061200B" w:rsidRDefault="00417D45" w:rsidP="00AA7BBF">
      <w:pPr>
        <w:autoSpaceDE w:val="0"/>
        <w:autoSpaceDN w:val="0"/>
        <w:adjustRightInd w:val="0"/>
        <w:spacing w:line="360" w:lineRule="auto"/>
        <w:ind w:left="567" w:right="567"/>
        <w:jc w:val="both"/>
        <w:rPr>
          <w:rFonts w:ascii="Palatino Linotype" w:hAnsi="Palatino Linotype" w:cs="Tahoma"/>
          <w:szCs w:val="22"/>
        </w:rPr>
      </w:pPr>
      <w:r w:rsidRPr="0061200B">
        <w:rPr>
          <w:rFonts w:ascii="Palatino Linotype" w:hAnsi="Palatino Linotype" w:cs="Tahoma"/>
          <w:szCs w:val="22"/>
        </w:rPr>
        <w:t>…”</w:t>
      </w:r>
    </w:p>
    <w:p w14:paraId="7DB0DD30" w14:textId="77777777" w:rsidR="00056128" w:rsidRPr="0061200B" w:rsidRDefault="00056128" w:rsidP="00AA7BBF">
      <w:pPr>
        <w:autoSpaceDE w:val="0"/>
        <w:autoSpaceDN w:val="0"/>
        <w:adjustRightInd w:val="0"/>
        <w:spacing w:line="360" w:lineRule="auto"/>
        <w:jc w:val="both"/>
        <w:rPr>
          <w:rFonts w:ascii="Palatino Linotype" w:hAnsi="Palatino Linotype" w:cs="Tahoma"/>
          <w:sz w:val="22"/>
          <w:szCs w:val="24"/>
        </w:rPr>
      </w:pPr>
    </w:p>
    <w:p w14:paraId="7DB0DD31" w14:textId="77777777" w:rsidR="00E95BD6" w:rsidRPr="0061200B" w:rsidRDefault="00056128" w:rsidP="00AA7BBF">
      <w:pPr>
        <w:autoSpaceDE w:val="0"/>
        <w:autoSpaceDN w:val="0"/>
        <w:adjustRightInd w:val="0"/>
        <w:spacing w:line="360" w:lineRule="auto"/>
        <w:jc w:val="both"/>
        <w:rPr>
          <w:rFonts w:ascii="Palatino Linotype" w:hAnsi="Palatino Linotype" w:cs="Tahoma"/>
          <w:sz w:val="22"/>
          <w:szCs w:val="24"/>
        </w:rPr>
      </w:pPr>
      <w:r w:rsidRPr="0061200B">
        <w:rPr>
          <w:rFonts w:ascii="Palatino Linotype" w:hAnsi="Palatino Linotype" w:cs="Tahoma"/>
          <w:sz w:val="22"/>
          <w:szCs w:val="24"/>
        </w:rPr>
        <w:t xml:space="preserve">De igual manera, </w:t>
      </w:r>
      <w:r w:rsidR="009B5F8C" w:rsidRPr="0061200B">
        <w:rPr>
          <w:rFonts w:ascii="Palatino Linotype" w:hAnsi="Palatino Linotype" w:cs="Tahoma"/>
          <w:sz w:val="22"/>
          <w:szCs w:val="24"/>
        </w:rPr>
        <w:t xml:space="preserve">el Sujeto Obligado </w:t>
      </w:r>
      <w:r w:rsidRPr="0061200B">
        <w:rPr>
          <w:rFonts w:ascii="Palatino Linotype" w:hAnsi="Palatino Linotype" w:cs="Tahoma"/>
          <w:sz w:val="22"/>
          <w:szCs w:val="24"/>
        </w:rPr>
        <w:t xml:space="preserve">en la respuesta adjuntó </w:t>
      </w:r>
      <w:r w:rsidR="00E95BD6" w:rsidRPr="0061200B">
        <w:rPr>
          <w:rFonts w:ascii="Palatino Linotype" w:hAnsi="Palatino Linotype" w:cs="Tahoma"/>
          <w:sz w:val="22"/>
          <w:szCs w:val="24"/>
        </w:rPr>
        <w:t xml:space="preserve">tres </w:t>
      </w:r>
      <w:r w:rsidR="00AC0ABB" w:rsidRPr="0061200B">
        <w:rPr>
          <w:rFonts w:ascii="Palatino Linotype" w:hAnsi="Palatino Linotype" w:cs="Tahoma"/>
          <w:sz w:val="22"/>
          <w:szCs w:val="24"/>
        </w:rPr>
        <w:t>archivo</w:t>
      </w:r>
      <w:r w:rsidR="00E95BD6" w:rsidRPr="0061200B">
        <w:rPr>
          <w:rFonts w:ascii="Palatino Linotype" w:hAnsi="Palatino Linotype" w:cs="Tahoma"/>
          <w:sz w:val="22"/>
          <w:szCs w:val="24"/>
        </w:rPr>
        <w:t>s</w:t>
      </w:r>
      <w:r w:rsidR="00AC0ABB" w:rsidRPr="0061200B">
        <w:rPr>
          <w:rFonts w:ascii="Palatino Linotype" w:hAnsi="Palatino Linotype" w:cs="Tahoma"/>
          <w:sz w:val="22"/>
          <w:szCs w:val="24"/>
        </w:rPr>
        <w:t xml:space="preserve"> </w:t>
      </w:r>
      <w:r w:rsidRPr="0061200B">
        <w:rPr>
          <w:rFonts w:ascii="Palatino Linotype" w:hAnsi="Palatino Linotype" w:cs="Tahoma"/>
          <w:sz w:val="22"/>
          <w:szCs w:val="24"/>
        </w:rPr>
        <w:t xml:space="preserve">en formato </w:t>
      </w:r>
      <w:proofErr w:type="spellStart"/>
      <w:r w:rsidRPr="0061200B">
        <w:rPr>
          <w:rFonts w:ascii="Palatino Linotype" w:hAnsi="Palatino Linotype" w:cs="Tahoma"/>
          <w:i/>
          <w:sz w:val="22"/>
          <w:szCs w:val="24"/>
        </w:rPr>
        <w:t>pdf</w:t>
      </w:r>
      <w:proofErr w:type="spellEnd"/>
      <w:r w:rsidRPr="0061200B">
        <w:rPr>
          <w:rFonts w:ascii="Palatino Linotype" w:hAnsi="Palatino Linotype" w:cs="Tahoma"/>
          <w:sz w:val="22"/>
          <w:szCs w:val="24"/>
        </w:rPr>
        <w:t xml:space="preserve"> denominado</w:t>
      </w:r>
      <w:r w:rsidR="00E95BD6" w:rsidRPr="0061200B">
        <w:rPr>
          <w:rFonts w:ascii="Palatino Linotype" w:hAnsi="Palatino Linotype" w:cs="Tahoma"/>
          <w:sz w:val="22"/>
          <w:szCs w:val="24"/>
        </w:rPr>
        <w:t>s:</w:t>
      </w:r>
    </w:p>
    <w:p w14:paraId="7DB0DD32" w14:textId="77777777" w:rsidR="00ED669A" w:rsidRPr="0061200B" w:rsidRDefault="00ED669A" w:rsidP="00AA7BBF">
      <w:pPr>
        <w:autoSpaceDE w:val="0"/>
        <w:autoSpaceDN w:val="0"/>
        <w:adjustRightInd w:val="0"/>
        <w:spacing w:line="360" w:lineRule="auto"/>
        <w:jc w:val="both"/>
        <w:rPr>
          <w:rFonts w:ascii="Palatino Linotype" w:hAnsi="Palatino Linotype" w:cs="Tahoma"/>
          <w:sz w:val="22"/>
          <w:szCs w:val="24"/>
        </w:rPr>
      </w:pPr>
    </w:p>
    <w:p w14:paraId="7DB0DD33" w14:textId="77777777" w:rsidR="00E95BD6" w:rsidRPr="0061200B" w:rsidRDefault="00E95BD6" w:rsidP="00E95BD6">
      <w:pPr>
        <w:pStyle w:val="Prrafodelista"/>
        <w:numPr>
          <w:ilvl w:val="0"/>
          <w:numId w:val="9"/>
        </w:numPr>
        <w:autoSpaceDE w:val="0"/>
        <w:autoSpaceDN w:val="0"/>
        <w:adjustRightInd w:val="0"/>
        <w:spacing w:line="360" w:lineRule="auto"/>
        <w:jc w:val="both"/>
        <w:rPr>
          <w:rFonts w:ascii="Palatino Linotype" w:hAnsi="Palatino Linotype" w:cs="Tahoma"/>
        </w:rPr>
      </w:pPr>
      <w:r w:rsidRPr="0061200B">
        <w:rPr>
          <w:rFonts w:ascii="Palatino Linotype" w:hAnsi="Palatino Linotype" w:cs="Tahoma"/>
        </w:rPr>
        <w:t>Respuesta RM 00050.pdf</w:t>
      </w:r>
    </w:p>
    <w:p w14:paraId="7DB0DD34" w14:textId="77777777" w:rsidR="00E95BD6" w:rsidRPr="0061200B" w:rsidRDefault="00E95BD6" w:rsidP="00D47A95">
      <w:pPr>
        <w:pStyle w:val="Prrafodelista"/>
        <w:numPr>
          <w:ilvl w:val="0"/>
          <w:numId w:val="9"/>
        </w:numPr>
        <w:autoSpaceDE w:val="0"/>
        <w:autoSpaceDN w:val="0"/>
        <w:adjustRightInd w:val="0"/>
        <w:spacing w:line="360" w:lineRule="auto"/>
        <w:jc w:val="both"/>
        <w:rPr>
          <w:rFonts w:ascii="Palatino Linotype" w:hAnsi="Palatino Linotype" w:cs="Tahoma"/>
        </w:rPr>
      </w:pPr>
      <w:r w:rsidRPr="0061200B">
        <w:rPr>
          <w:rFonts w:ascii="Palatino Linotype" w:hAnsi="Palatino Linotype" w:cs="Tahoma"/>
        </w:rPr>
        <w:t xml:space="preserve">CONTRATO NUMERO CA-AD-OR-01-2-2019.pdf </w:t>
      </w:r>
    </w:p>
    <w:p w14:paraId="7DB0DD35" w14:textId="77777777" w:rsidR="00E95BD6" w:rsidRPr="0061200B" w:rsidRDefault="00E95BD6" w:rsidP="00D47A95">
      <w:pPr>
        <w:pStyle w:val="Prrafodelista"/>
        <w:numPr>
          <w:ilvl w:val="0"/>
          <w:numId w:val="9"/>
        </w:numPr>
        <w:autoSpaceDE w:val="0"/>
        <w:autoSpaceDN w:val="0"/>
        <w:adjustRightInd w:val="0"/>
        <w:spacing w:line="360" w:lineRule="auto"/>
        <w:jc w:val="both"/>
        <w:rPr>
          <w:rFonts w:ascii="Palatino Linotype" w:hAnsi="Palatino Linotype" w:cs="Tahoma"/>
        </w:rPr>
      </w:pPr>
      <w:r w:rsidRPr="0061200B">
        <w:rPr>
          <w:rFonts w:ascii="Palatino Linotype" w:hAnsi="Palatino Linotype" w:cs="Tahoma"/>
        </w:rPr>
        <w:lastRenderedPageBreak/>
        <w:t xml:space="preserve">CONTRATO NUMERO CA-AD-OR-01-3-2019.pdf </w:t>
      </w:r>
    </w:p>
    <w:p w14:paraId="7DB0DD36" w14:textId="77777777" w:rsidR="00ED669A" w:rsidRPr="0061200B" w:rsidRDefault="00ED669A" w:rsidP="00ED669A">
      <w:pPr>
        <w:pStyle w:val="Prrafodelista"/>
        <w:autoSpaceDE w:val="0"/>
        <w:autoSpaceDN w:val="0"/>
        <w:adjustRightInd w:val="0"/>
        <w:spacing w:line="360" w:lineRule="auto"/>
        <w:jc w:val="both"/>
        <w:rPr>
          <w:rFonts w:ascii="Palatino Linotype" w:hAnsi="Palatino Linotype" w:cs="Tahoma"/>
        </w:rPr>
      </w:pPr>
    </w:p>
    <w:p w14:paraId="7DB0DD37" w14:textId="77777777" w:rsidR="00AC0ABB" w:rsidRPr="0061200B" w:rsidRDefault="00E95BD6" w:rsidP="00AA7BBF">
      <w:pPr>
        <w:autoSpaceDE w:val="0"/>
        <w:autoSpaceDN w:val="0"/>
        <w:adjustRightInd w:val="0"/>
        <w:spacing w:line="360" w:lineRule="auto"/>
        <w:jc w:val="both"/>
        <w:rPr>
          <w:rFonts w:ascii="Palatino Linotype" w:hAnsi="Palatino Linotype" w:cs="Tahoma"/>
          <w:bCs/>
          <w:sz w:val="22"/>
          <w:szCs w:val="22"/>
        </w:rPr>
      </w:pPr>
      <w:r w:rsidRPr="0061200B">
        <w:rPr>
          <w:rFonts w:ascii="Palatino Linotype" w:hAnsi="Palatino Linotype" w:cs="Tahoma"/>
          <w:sz w:val="22"/>
          <w:szCs w:val="24"/>
        </w:rPr>
        <w:t xml:space="preserve">El primero de ellos </w:t>
      </w:r>
      <w:r w:rsidR="00896DC7" w:rsidRPr="0061200B">
        <w:rPr>
          <w:rFonts w:ascii="Palatino Linotype" w:hAnsi="Palatino Linotype" w:cs="Tahoma"/>
          <w:sz w:val="22"/>
          <w:szCs w:val="24"/>
        </w:rPr>
        <w:t xml:space="preserve">consiste en el </w:t>
      </w:r>
      <w:r w:rsidR="00AD5489" w:rsidRPr="0061200B">
        <w:rPr>
          <w:rFonts w:ascii="Palatino Linotype" w:hAnsi="Palatino Linotype" w:cs="Tahoma"/>
          <w:sz w:val="22"/>
          <w:szCs w:val="24"/>
        </w:rPr>
        <w:t>memorándum número</w:t>
      </w:r>
      <w:r w:rsidR="00AC0ABB" w:rsidRPr="0061200B">
        <w:rPr>
          <w:rFonts w:ascii="Palatino Linotype" w:hAnsi="Palatino Linotype" w:cs="Tahoma"/>
          <w:b/>
          <w:bCs/>
          <w:sz w:val="22"/>
          <w:szCs w:val="22"/>
        </w:rPr>
        <w:t xml:space="preserve">, </w:t>
      </w:r>
      <w:r w:rsidR="00AD5489" w:rsidRPr="0061200B">
        <w:rPr>
          <w:rFonts w:ascii="Palatino Linotype" w:hAnsi="Palatino Linotype" w:cs="Tahoma"/>
          <w:b/>
          <w:bCs/>
          <w:sz w:val="22"/>
          <w:szCs w:val="22"/>
        </w:rPr>
        <w:t>SRM/DL/16</w:t>
      </w:r>
      <w:r w:rsidR="00896DC7" w:rsidRPr="0061200B">
        <w:rPr>
          <w:rFonts w:ascii="Palatino Linotype" w:hAnsi="Palatino Linotype" w:cs="Tahoma"/>
          <w:b/>
          <w:bCs/>
          <w:sz w:val="22"/>
          <w:szCs w:val="22"/>
        </w:rPr>
        <w:t>/2019</w:t>
      </w:r>
      <w:r w:rsidR="00896DC7" w:rsidRPr="0061200B">
        <w:rPr>
          <w:rFonts w:ascii="Palatino Linotype" w:hAnsi="Palatino Linotype" w:cs="Tahoma"/>
          <w:bCs/>
          <w:sz w:val="22"/>
          <w:szCs w:val="22"/>
        </w:rPr>
        <w:t xml:space="preserve"> </w:t>
      </w:r>
      <w:r w:rsidR="00AC0ABB" w:rsidRPr="0061200B">
        <w:rPr>
          <w:rFonts w:ascii="Palatino Linotype" w:hAnsi="Palatino Linotype" w:cs="Tahoma"/>
          <w:b/>
          <w:bCs/>
          <w:sz w:val="22"/>
          <w:szCs w:val="22"/>
        </w:rPr>
        <w:t xml:space="preserve">signado por </w:t>
      </w:r>
      <w:r w:rsidR="00896DC7" w:rsidRPr="0061200B">
        <w:rPr>
          <w:rFonts w:ascii="Palatino Linotype" w:hAnsi="Palatino Linotype" w:cs="Tahoma"/>
          <w:b/>
          <w:bCs/>
          <w:sz w:val="22"/>
          <w:szCs w:val="22"/>
        </w:rPr>
        <w:t>e</w:t>
      </w:r>
      <w:r w:rsidR="00AC0ABB" w:rsidRPr="0061200B">
        <w:rPr>
          <w:rFonts w:ascii="Palatino Linotype" w:hAnsi="Palatino Linotype" w:cs="Tahoma"/>
          <w:b/>
          <w:bCs/>
          <w:sz w:val="22"/>
          <w:szCs w:val="22"/>
        </w:rPr>
        <w:t xml:space="preserve">l </w:t>
      </w:r>
      <w:r w:rsidR="00AD5489" w:rsidRPr="0061200B">
        <w:rPr>
          <w:rFonts w:ascii="Palatino Linotype" w:hAnsi="Palatino Linotype" w:cs="Tahoma"/>
          <w:b/>
          <w:bCs/>
          <w:sz w:val="22"/>
          <w:szCs w:val="22"/>
        </w:rPr>
        <w:t>Subdirector de Recursos Materiales</w:t>
      </w:r>
      <w:r w:rsidR="00896DC7" w:rsidRPr="0061200B">
        <w:rPr>
          <w:rFonts w:ascii="Palatino Linotype" w:hAnsi="Palatino Linotype" w:cs="Tahoma"/>
          <w:b/>
          <w:bCs/>
          <w:sz w:val="22"/>
          <w:szCs w:val="22"/>
        </w:rPr>
        <w:t xml:space="preserve"> </w:t>
      </w:r>
      <w:r w:rsidR="00AC0ABB" w:rsidRPr="0061200B">
        <w:rPr>
          <w:rFonts w:ascii="Palatino Linotype" w:hAnsi="Palatino Linotype" w:cs="Tahoma"/>
          <w:bCs/>
          <w:sz w:val="22"/>
          <w:szCs w:val="22"/>
        </w:rPr>
        <w:t>del</w:t>
      </w:r>
      <w:r w:rsidR="00AC0ABB" w:rsidRPr="0061200B">
        <w:rPr>
          <w:rFonts w:ascii="Palatino Linotype" w:hAnsi="Palatino Linotype" w:cs="Tahoma"/>
          <w:b/>
          <w:bCs/>
          <w:sz w:val="22"/>
          <w:szCs w:val="22"/>
        </w:rPr>
        <w:t xml:space="preserve"> </w:t>
      </w:r>
      <w:r w:rsidR="00AC0ABB" w:rsidRPr="0061200B">
        <w:rPr>
          <w:rFonts w:ascii="Palatino Linotype" w:hAnsi="Palatino Linotype" w:cs="Tahoma"/>
          <w:bCs/>
          <w:sz w:val="22"/>
          <w:szCs w:val="22"/>
        </w:rPr>
        <w:t>Sujeto Obligado, que en su parte medular señala lo siguiente:</w:t>
      </w:r>
    </w:p>
    <w:p w14:paraId="7DB0DD38" w14:textId="77777777" w:rsidR="00896DC7" w:rsidRPr="0061200B" w:rsidRDefault="00896DC7" w:rsidP="00AA7BBF">
      <w:pPr>
        <w:autoSpaceDE w:val="0"/>
        <w:autoSpaceDN w:val="0"/>
        <w:adjustRightInd w:val="0"/>
        <w:spacing w:line="360" w:lineRule="auto"/>
        <w:jc w:val="both"/>
        <w:rPr>
          <w:rFonts w:ascii="Palatino Linotype" w:hAnsi="Palatino Linotype" w:cs="Tahoma"/>
          <w:bCs/>
          <w:sz w:val="22"/>
          <w:szCs w:val="22"/>
        </w:rPr>
      </w:pPr>
    </w:p>
    <w:p w14:paraId="7DB0DD39" w14:textId="77777777" w:rsidR="0006419A" w:rsidRPr="0061200B" w:rsidRDefault="0006419A" w:rsidP="00AA7BBF">
      <w:pPr>
        <w:autoSpaceDE w:val="0"/>
        <w:autoSpaceDN w:val="0"/>
        <w:adjustRightInd w:val="0"/>
        <w:spacing w:line="360" w:lineRule="auto"/>
        <w:ind w:left="567" w:right="539"/>
        <w:jc w:val="both"/>
        <w:rPr>
          <w:rFonts w:ascii="Palatino Linotype" w:hAnsi="Palatino Linotype" w:cs="Tahoma"/>
          <w:bCs/>
        </w:rPr>
      </w:pPr>
      <w:r w:rsidRPr="0061200B">
        <w:rPr>
          <w:rFonts w:ascii="Palatino Linotype" w:hAnsi="Palatino Linotype" w:cs="Tahoma"/>
          <w:bCs/>
        </w:rPr>
        <w:t>“…</w:t>
      </w:r>
    </w:p>
    <w:p w14:paraId="7DB0DD3A" w14:textId="77777777" w:rsidR="00AD5489" w:rsidRPr="0061200B" w:rsidRDefault="00AD5489" w:rsidP="00AA7BBF">
      <w:pPr>
        <w:autoSpaceDE w:val="0"/>
        <w:autoSpaceDN w:val="0"/>
        <w:adjustRightInd w:val="0"/>
        <w:spacing w:line="360" w:lineRule="auto"/>
        <w:ind w:left="567" w:right="539"/>
        <w:jc w:val="both"/>
        <w:rPr>
          <w:rFonts w:ascii="Palatino Linotype" w:hAnsi="Palatino Linotype" w:cs="Tahoma"/>
          <w:bCs/>
        </w:rPr>
      </w:pPr>
      <w:r w:rsidRPr="0061200B">
        <w:rPr>
          <w:rFonts w:ascii="Palatino Linotype" w:hAnsi="Palatino Linotype" w:cs="Tahoma"/>
          <w:bCs/>
        </w:rPr>
        <w:t>Al respecto, como es de su conocimiento en la</w:t>
      </w:r>
      <w:r w:rsidR="003533CE" w:rsidRPr="0061200B">
        <w:rPr>
          <w:rFonts w:ascii="Palatino Linotype" w:hAnsi="Palatino Linotype" w:cs="Tahoma"/>
          <w:bCs/>
        </w:rPr>
        <w:t xml:space="preserve"> </w:t>
      </w:r>
      <w:r w:rsidRPr="0061200B">
        <w:rPr>
          <w:rFonts w:ascii="Palatino Linotype" w:hAnsi="Palatino Linotype" w:cs="Tahoma"/>
          <w:bCs/>
        </w:rPr>
        <w:t>primera Sesión Ordinaria del Comit</w:t>
      </w:r>
      <w:r w:rsidR="003533CE" w:rsidRPr="0061200B">
        <w:rPr>
          <w:rFonts w:ascii="Palatino Linotype" w:hAnsi="Palatino Linotype" w:cs="Tahoma"/>
          <w:bCs/>
        </w:rPr>
        <w:t xml:space="preserve">é </w:t>
      </w:r>
      <w:r w:rsidRPr="0061200B">
        <w:rPr>
          <w:rFonts w:ascii="Palatino Linotype" w:hAnsi="Palatino Linotype" w:cs="Tahoma"/>
          <w:bCs/>
        </w:rPr>
        <w:t>de Adquisi</w:t>
      </w:r>
      <w:r w:rsidR="003533CE" w:rsidRPr="0061200B">
        <w:rPr>
          <w:rFonts w:ascii="Palatino Linotype" w:hAnsi="Palatino Linotype" w:cs="Tahoma"/>
          <w:bCs/>
        </w:rPr>
        <w:t>ci</w:t>
      </w:r>
      <w:r w:rsidRPr="0061200B">
        <w:rPr>
          <w:rFonts w:ascii="Palatino Linotype" w:hAnsi="Palatino Linotype" w:cs="Tahoma"/>
          <w:bCs/>
        </w:rPr>
        <w:t xml:space="preserve">ones </w:t>
      </w:r>
      <w:r w:rsidR="003533CE" w:rsidRPr="0061200B">
        <w:rPr>
          <w:rFonts w:ascii="Palatino Linotype" w:hAnsi="Palatino Linotype" w:cs="Tahoma"/>
          <w:bCs/>
        </w:rPr>
        <w:t>y Servicios, se autorizó la adquisición de juguetes y la contratación del servicio para el festejo del día de reyes.</w:t>
      </w:r>
    </w:p>
    <w:p w14:paraId="7DB0DD3B" w14:textId="77777777" w:rsidR="003533CE" w:rsidRPr="0061200B" w:rsidRDefault="003533CE" w:rsidP="00AA7BBF">
      <w:pPr>
        <w:autoSpaceDE w:val="0"/>
        <w:autoSpaceDN w:val="0"/>
        <w:adjustRightInd w:val="0"/>
        <w:spacing w:line="360" w:lineRule="auto"/>
        <w:ind w:left="567" w:right="539"/>
        <w:jc w:val="both"/>
        <w:rPr>
          <w:rFonts w:ascii="Palatino Linotype" w:hAnsi="Palatino Linotype" w:cs="Tahoma"/>
          <w:bCs/>
        </w:rPr>
      </w:pPr>
    </w:p>
    <w:p w14:paraId="7DB0DD3C" w14:textId="77777777" w:rsidR="003533CE" w:rsidRPr="0061200B" w:rsidRDefault="003533CE" w:rsidP="00AA7BBF">
      <w:pPr>
        <w:autoSpaceDE w:val="0"/>
        <w:autoSpaceDN w:val="0"/>
        <w:adjustRightInd w:val="0"/>
        <w:spacing w:line="360" w:lineRule="auto"/>
        <w:ind w:left="567" w:right="539"/>
        <w:jc w:val="both"/>
        <w:rPr>
          <w:rFonts w:ascii="Palatino Linotype" w:hAnsi="Palatino Linotype" w:cs="Tahoma"/>
          <w:b/>
          <w:bCs/>
        </w:rPr>
      </w:pPr>
      <w:r w:rsidRPr="0061200B">
        <w:rPr>
          <w:rFonts w:ascii="Palatino Linotype" w:hAnsi="Palatino Linotype" w:cs="Tahoma"/>
          <w:bCs/>
        </w:rPr>
        <w:t xml:space="preserve">Adjunto al presente sírvase encontrar, los contratos número </w:t>
      </w:r>
      <w:r w:rsidRPr="0061200B">
        <w:rPr>
          <w:rFonts w:ascii="Palatino Linotype" w:hAnsi="Palatino Linotype" w:cs="Tahoma"/>
          <w:b/>
          <w:bCs/>
        </w:rPr>
        <w:t xml:space="preserve">CA-AD-OR-01-3-2019 y CA-AD-OR-01-2-2019, relativos a los festejos del día de reyes, en donde el solicitante podrá encontrar con detalle </w:t>
      </w:r>
      <w:proofErr w:type="gramStart"/>
      <w:r w:rsidRPr="0061200B">
        <w:rPr>
          <w:rFonts w:ascii="Palatino Linotype" w:hAnsi="Palatino Linotype" w:cs="Tahoma"/>
          <w:b/>
          <w:bCs/>
        </w:rPr>
        <w:t>los monto</w:t>
      </w:r>
      <w:proofErr w:type="gramEnd"/>
      <w:r w:rsidRPr="0061200B">
        <w:rPr>
          <w:rFonts w:ascii="Palatino Linotype" w:hAnsi="Palatino Linotype" w:cs="Tahoma"/>
          <w:b/>
          <w:bCs/>
        </w:rPr>
        <w:t xml:space="preserve"> de cada contrato, la modalidad de contratación, el nombre del proveedor y/o prestador de servicios, los bienes que entregaron y de los servicios que prestaron.</w:t>
      </w:r>
    </w:p>
    <w:p w14:paraId="7DB0DD3D" w14:textId="77777777" w:rsidR="003533CE" w:rsidRPr="0061200B" w:rsidRDefault="003533CE" w:rsidP="00AA7BBF">
      <w:pPr>
        <w:autoSpaceDE w:val="0"/>
        <w:autoSpaceDN w:val="0"/>
        <w:adjustRightInd w:val="0"/>
        <w:spacing w:line="360" w:lineRule="auto"/>
        <w:ind w:left="567" w:right="539"/>
        <w:jc w:val="both"/>
        <w:rPr>
          <w:rFonts w:ascii="Palatino Linotype" w:hAnsi="Palatino Linotype" w:cs="Tahoma"/>
          <w:b/>
          <w:bCs/>
        </w:rPr>
      </w:pPr>
    </w:p>
    <w:p w14:paraId="7DB0DD3E" w14:textId="77777777" w:rsidR="003533CE" w:rsidRPr="0061200B" w:rsidRDefault="003533CE" w:rsidP="00AA7BBF">
      <w:pPr>
        <w:autoSpaceDE w:val="0"/>
        <w:autoSpaceDN w:val="0"/>
        <w:adjustRightInd w:val="0"/>
        <w:spacing w:line="360" w:lineRule="auto"/>
        <w:ind w:left="567" w:right="539"/>
        <w:jc w:val="both"/>
        <w:rPr>
          <w:rFonts w:ascii="Palatino Linotype" w:hAnsi="Palatino Linotype" w:cs="Tahoma"/>
          <w:bCs/>
        </w:rPr>
      </w:pPr>
      <w:r w:rsidRPr="0061200B">
        <w:rPr>
          <w:rFonts w:ascii="Palatino Linotype" w:hAnsi="Palatino Linotype" w:cs="Tahoma"/>
          <w:bCs/>
        </w:rPr>
        <w:t xml:space="preserve">No omito manifestarle, que el costo por sede, el presupuesto total asignado y gastado por parte del Ayuntamiento de Atizapán de Zaragoza, cantidad de personal, </w:t>
      </w:r>
      <w:r w:rsidR="009E6D87" w:rsidRPr="0061200B">
        <w:rPr>
          <w:rFonts w:ascii="Palatino Linotype" w:hAnsi="Palatino Linotype" w:cs="Tahoma"/>
          <w:bCs/>
        </w:rPr>
        <w:t xml:space="preserve">cargos o puestos </w:t>
      </w:r>
      <w:r w:rsidR="005E3B81" w:rsidRPr="0061200B">
        <w:rPr>
          <w:rFonts w:ascii="Palatino Linotype" w:hAnsi="Palatino Linotype" w:cs="Tahoma"/>
          <w:bCs/>
        </w:rPr>
        <w:t xml:space="preserve">y sueldos de dichos servidores públicos para atender dichos eventos del día de reyes, se desconoce, esto obedece a que se trata de un evento realizado por la </w:t>
      </w:r>
      <w:r w:rsidR="005E3B81" w:rsidRPr="0061200B">
        <w:rPr>
          <w:rFonts w:ascii="Palatino Linotype" w:hAnsi="Palatino Linotype" w:cs="Tahoma"/>
          <w:b/>
          <w:bCs/>
        </w:rPr>
        <w:t xml:space="preserve">Dirección de Bienestar </w:t>
      </w:r>
      <w:r w:rsidR="005E3B81" w:rsidRPr="0061200B">
        <w:rPr>
          <w:rFonts w:ascii="Palatino Linotype" w:hAnsi="Palatino Linotype" w:cs="Tahoma"/>
          <w:bCs/>
        </w:rPr>
        <w:t>quien establece su propia logística; y de procedimiento para la contratación del servicios para los festejos del día de reyes así como la adquisición de juguetes, lo anterior con fundamento en el artículo 40 fracción XVI del Reglamento Orgánico Municipal de Atizapán de Zaragoza, Estado de México.</w:t>
      </w:r>
    </w:p>
    <w:p w14:paraId="7DB0DD3F" w14:textId="77777777" w:rsidR="00AD5489" w:rsidRPr="0061200B" w:rsidRDefault="00AD5489" w:rsidP="002B6A09">
      <w:pPr>
        <w:autoSpaceDE w:val="0"/>
        <w:autoSpaceDN w:val="0"/>
        <w:adjustRightInd w:val="0"/>
        <w:spacing w:line="360" w:lineRule="auto"/>
        <w:ind w:right="539"/>
        <w:jc w:val="both"/>
        <w:rPr>
          <w:rFonts w:ascii="Palatino Linotype" w:hAnsi="Palatino Linotype" w:cs="Tahoma"/>
          <w:bCs/>
          <w:sz w:val="22"/>
          <w:szCs w:val="22"/>
        </w:rPr>
      </w:pPr>
    </w:p>
    <w:p w14:paraId="7DB0DD40" w14:textId="77777777" w:rsidR="002B6A09" w:rsidRPr="0061200B" w:rsidRDefault="002B6A09" w:rsidP="00325D31">
      <w:pPr>
        <w:autoSpaceDE w:val="0"/>
        <w:autoSpaceDN w:val="0"/>
        <w:adjustRightInd w:val="0"/>
        <w:spacing w:line="360" w:lineRule="auto"/>
        <w:ind w:right="-28"/>
        <w:jc w:val="both"/>
        <w:rPr>
          <w:rFonts w:ascii="Palatino Linotype" w:hAnsi="Palatino Linotype" w:cs="Tahoma"/>
          <w:bCs/>
          <w:sz w:val="22"/>
          <w:szCs w:val="22"/>
        </w:rPr>
      </w:pPr>
      <w:r w:rsidRPr="0061200B">
        <w:rPr>
          <w:rFonts w:ascii="Palatino Linotype" w:hAnsi="Palatino Linotype" w:cs="Tahoma"/>
          <w:bCs/>
          <w:sz w:val="22"/>
          <w:szCs w:val="22"/>
        </w:rPr>
        <w:t xml:space="preserve">Por lo que respecta a los archivos identificados como </w:t>
      </w:r>
      <w:r w:rsidRPr="0061200B">
        <w:rPr>
          <w:rFonts w:ascii="Palatino Linotype" w:hAnsi="Palatino Linotype" w:cs="Tahoma"/>
          <w:b/>
          <w:bCs/>
          <w:sz w:val="22"/>
          <w:szCs w:val="22"/>
        </w:rPr>
        <w:t xml:space="preserve">CONTRATO NUMERO CA-AD-OR-01-2-2019.pdf </w:t>
      </w:r>
      <w:r w:rsidR="00325D31" w:rsidRPr="0061200B">
        <w:rPr>
          <w:rFonts w:ascii="Palatino Linotype" w:hAnsi="Palatino Linotype" w:cs="Tahoma"/>
          <w:b/>
          <w:bCs/>
          <w:sz w:val="22"/>
          <w:szCs w:val="22"/>
        </w:rPr>
        <w:t xml:space="preserve">y </w:t>
      </w:r>
      <w:r w:rsidRPr="0061200B">
        <w:rPr>
          <w:rFonts w:ascii="Palatino Linotype" w:hAnsi="Palatino Linotype" w:cs="Tahoma"/>
          <w:b/>
          <w:bCs/>
          <w:sz w:val="22"/>
          <w:szCs w:val="22"/>
        </w:rPr>
        <w:t>CONTRATO NUMERO CA-AD-OR-01-3-2019.pdf</w:t>
      </w:r>
      <w:r w:rsidR="00325D31" w:rsidRPr="0061200B">
        <w:rPr>
          <w:rFonts w:ascii="Palatino Linotype" w:hAnsi="Palatino Linotype" w:cs="Tahoma"/>
          <w:bCs/>
          <w:sz w:val="22"/>
          <w:szCs w:val="22"/>
        </w:rPr>
        <w:t xml:space="preserve">, ambos corresponden a los contratos de prestación de servicios, para llevar a cabo los festejos del día de reyes, que </w:t>
      </w:r>
      <w:r w:rsidR="00325D31" w:rsidRPr="0061200B">
        <w:rPr>
          <w:rFonts w:ascii="Palatino Linotype" w:hAnsi="Palatino Linotype" w:cs="Tahoma"/>
          <w:bCs/>
          <w:sz w:val="22"/>
          <w:szCs w:val="22"/>
        </w:rPr>
        <w:lastRenderedPageBreak/>
        <w:t>celebran por una parte el Municipio de Atizapán de Zaragoza, Estado de México y las personas morales Sistema de Promoción de Negocios S.C. y Representaciones BIBA, S.A. de C.V. respectivamente.</w:t>
      </w:r>
    </w:p>
    <w:p w14:paraId="7DB0DD41" w14:textId="77777777" w:rsidR="00720AB6" w:rsidRPr="0061200B" w:rsidRDefault="00720AB6" w:rsidP="00AA7BBF">
      <w:pPr>
        <w:pStyle w:val="Prrafodelista"/>
        <w:autoSpaceDE w:val="0"/>
        <w:autoSpaceDN w:val="0"/>
        <w:adjustRightInd w:val="0"/>
        <w:spacing w:line="360" w:lineRule="auto"/>
        <w:ind w:left="567" w:right="539"/>
        <w:jc w:val="both"/>
        <w:rPr>
          <w:rFonts w:ascii="Palatino Linotype" w:hAnsi="Palatino Linotype" w:cs="Tahoma"/>
          <w:bCs/>
          <w:szCs w:val="22"/>
        </w:rPr>
      </w:pPr>
    </w:p>
    <w:p w14:paraId="7DB0DD42" w14:textId="77777777" w:rsidR="00587F23" w:rsidRPr="0061200B" w:rsidRDefault="00D95C7A" w:rsidP="00AA7BBF">
      <w:pPr>
        <w:autoSpaceDE w:val="0"/>
        <w:autoSpaceDN w:val="0"/>
        <w:adjustRightInd w:val="0"/>
        <w:spacing w:line="360" w:lineRule="auto"/>
        <w:jc w:val="both"/>
        <w:rPr>
          <w:rFonts w:ascii="Palatino Linotype" w:hAnsi="Palatino Linotype" w:cs="Tahoma"/>
          <w:b/>
          <w:sz w:val="22"/>
          <w:szCs w:val="22"/>
        </w:rPr>
      </w:pPr>
      <w:r w:rsidRPr="0061200B">
        <w:rPr>
          <w:rFonts w:ascii="Palatino Linotype" w:hAnsi="Palatino Linotype" w:cs="Tahoma"/>
          <w:b/>
          <w:sz w:val="22"/>
          <w:szCs w:val="22"/>
        </w:rPr>
        <w:t>I</w:t>
      </w:r>
      <w:r w:rsidR="00A558CA" w:rsidRPr="0061200B">
        <w:rPr>
          <w:rFonts w:ascii="Palatino Linotype" w:hAnsi="Palatino Linotype" w:cs="Tahoma"/>
          <w:b/>
          <w:sz w:val="22"/>
          <w:szCs w:val="22"/>
        </w:rPr>
        <w:t>II</w:t>
      </w:r>
      <w:r w:rsidR="00AA5A86" w:rsidRPr="0061200B">
        <w:rPr>
          <w:rFonts w:ascii="Palatino Linotype" w:hAnsi="Palatino Linotype" w:cs="Tahoma"/>
          <w:b/>
          <w:sz w:val="22"/>
          <w:szCs w:val="22"/>
        </w:rPr>
        <w:t xml:space="preserve">. </w:t>
      </w:r>
      <w:r w:rsidR="004100AA" w:rsidRPr="0061200B">
        <w:rPr>
          <w:rFonts w:ascii="Palatino Linotype" w:hAnsi="Palatino Linotype" w:cs="Tahoma"/>
          <w:b/>
          <w:sz w:val="22"/>
          <w:szCs w:val="22"/>
        </w:rPr>
        <w:t>Interposición</w:t>
      </w:r>
      <w:r w:rsidR="00C459A9" w:rsidRPr="0061200B">
        <w:rPr>
          <w:rFonts w:ascii="Palatino Linotype" w:hAnsi="Palatino Linotype" w:cs="Tahoma"/>
          <w:b/>
          <w:sz w:val="22"/>
          <w:szCs w:val="22"/>
        </w:rPr>
        <w:t xml:space="preserve"> del Recurso de R</w:t>
      </w:r>
      <w:r w:rsidR="00C25238" w:rsidRPr="0061200B">
        <w:rPr>
          <w:rFonts w:ascii="Palatino Linotype" w:hAnsi="Palatino Linotype" w:cs="Tahoma"/>
          <w:b/>
          <w:sz w:val="22"/>
          <w:szCs w:val="22"/>
        </w:rPr>
        <w:t xml:space="preserve">evisión. </w:t>
      </w:r>
    </w:p>
    <w:p w14:paraId="7DB0DD43" w14:textId="77777777" w:rsidR="0006419A" w:rsidRPr="0061200B" w:rsidRDefault="0006419A" w:rsidP="00AA7BBF">
      <w:pPr>
        <w:autoSpaceDE w:val="0"/>
        <w:autoSpaceDN w:val="0"/>
        <w:adjustRightInd w:val="0"/>
        <w:spacing w:line="360" w:lineRule="auto"/>
        <w:jc w:val="both"/>
        <w:rPr>
          <w:rFonts w:ascii="Palatino Linotype" w:hAnsi="Palatino Linotype" w:cs="Tahoma"/>
          <w:b/>
          <w:sz w:val="22"/>
          <w:szCs w:val="22"/>
        </w:rPr>
      </w:pPr>
    </w:p>
    <w:p w14:paraId="7DB0DD44" w14:textId="77777777" w:rsidR="00264223" w:rsidRPr="0061200B" w:rsidRDefault="006C1B1D" w:rsidP="00AA7BBF">
      <w:pPr>
        <w:autoSpaceDE w:val="0"/>
        <w:autoSpaceDN w:val="0"/>
        <w:adjustRightInd w:val="0"/>
        <w:spacing w:line="360" w:lineRule="auto"/>
        <w:jc w:val="both"/>
        <w:rPr>
          <w:rFonts w:ascii="Palatino Linotype" w:hAnsi="Palatino Linotype" w:cs="Tahoma"/>
          <w:sz w:val="22"/>
          <w:szCs w:val="22"/>
        </w:rPr>
      </w:pPr>
      <w:r w:rsidRPr="0061200B">
        <w:rPr>
          <w:rFonts w:ascii="Palatino Linotype" w:hAnsi="Palatino Linotype" w:cs="Tahoma"/>
          <w:sz w:val="22"/>
          <w:szCs w:val="22"/>
        </w:rPr>
        <w:t xml:space="preserve">Con </w:t>
      </w:r>
      <w:r w:rsidR="00A9024A" w:rsidRPr="0061200B">
        <w:rPr>
          <w:rFonts w:ascii="Palatino Linotype" w:hAnsi="Palatino Linotype" w:cs="Tahoma"/>
          <w:sz w:val="22"/>
          <w:szCs w:val="22"/>
        </w:rPr>
        <w:t xml:space="preserve">fecha </w:t>
      </w:r>
      <w:r w:rsidR="00984F18" w:rsidRPr="0061200B">
        <w:rPr>
          <w:rFonts w:ascii="Palatino Linotype" w:hAnsi="Palatino Linotype" w:cs="Tahoma"/>
          <w:sz w:val="22"/>
          <w:szCs w:val="22"/>
        </w:rPr>
        <w:t xml:space="preserve">treinta de enero </w:t>
      </w:r>
      <w:r w:rsidR="00593A79" w:rsidRPr="0061200B">
        <w:rPr>
          <w:rFonts w:ascii="Palatino Linotype" w:hAnsi="Palatino Linotype" w:cs="Tahoma"/>
          <w:sz w:val="22"/>
          <w:szCs w:val="22"/>
        </w:rPr>
        <w:t>de dos mil diecinueve</w:t>
      </w:r>
      <w:r w:rsidR="00C25238" w:rsidRPr="0061200B">
        <w:rPr>
          <w:rFonts w:ascii="Palatino Linotype" w:hAnsi="Palatino Linotype" w:cs="Tahoma"/>
          <w:sz w:val="22"/>
          <w:szCs w:val="22"/>
        </w:rPr>
        <w:t xml:space="preserve">, se recibió en este </w:t>
      </w:r>
      <w:r w:rsidR="00C25238" w:rsidRPr="0061200B">
        <w:rPr>
          <w:rFonts w:ascii="Palatino Linotype" w:eastAsia="Calibri" w:hAnsi="Palatino Linotype" w:cs="Tahoma"/>
          <w:sz w:val="22"/>
          <w:szCs w:val="22"/>
          <w:lang w:eastAsia="en-US"/>
        </w:rPr>
        <w:t xml:space="preserve">Instituto, a través del </w:t>
      </w:r>
      <w:r w:rsidR="000313A7" w:rsidRPr="0061200B">
        <w:rPr>
          <w:rFonts w:ascii="Palatino Linotype" w:hAnsi="Palatino Linotype" w:cs="Tahoma"/>
          <w:sz w:val="22"/>
          <w:szCs w:val="22"/>
          <w:lang w:val="es-ES"/>
        </w:rPr>
        <w:t>Sistema de Acceso a la Información Mexiquense (SAIMEX)</w:t>
      </w:r>
      <w:r w:rsidRPr="0061200B">
        <w:rPr>
          <w:rFonts w:ascii="Palatino Linotype" w:hAnsi="Palatino Linotype" w:cs="Tahoma"/>
          <w:sz w:val="22"/>
          <w:szCs w:val="22"/>
        </w:rPr>
        <w:t xml:space="preserve">, </w:t>
      </w:r>
      <w:r w:rsidR="00593A79" w:rsidRPr="0061200B">
        <w:rPr>
          <w:rFonts w:ascii="Palatino Linotype" w:hAnsi="Palatino Linotype" w:cs="Tahoma"/>
          <w:sz w:val="22"/>
          <w:szCs w:val="22"/>
        </w:rPr>
        <w:t>e</w:t>
      </w:r>
      <w:r w:rsidR="00DD2303" w:rsidRPr="0061200B">
        <w:rPr>
          <w:rFonts w:ascii="Palatino Linotype" w:hAnsi="Palatino Linotype" w:cs="Tahoma"/>
          <w:sz w:val="22"/>
          <w:szCs w:val="22"/>
        </w:rPr>
        <w:t>l</w:t>
      </w:r>
      <w:r w:rsidRPr="0061200B">
        <w:rPr>
          <w:rFonts w:ascii="Palatino Linotype" w:hAnsi="Palatino Linotype" w:cs="Tahoma"/>
          <w:sz w:val="22"/>
          <w:szCs w:val="22"/>
        </w:rPr>
        <w:t xml:space="preserve"> Recurso</w:t>
      </w:r>
      <w:r w:rsidR="00593A79" w:rsidRPr="0061200B">
        <w:rPr>
          <w:rFonts w:ascii="Palatino Linotype" w:hAnsi="Palatino Linotype" w:cs="Tahoma"/>
          <w:sz w:val="22"/>
          <w:szCs w:val="22"/>
        </w:rPr>
        <w:t xml:space="preserve"> </w:t>
      </w:r>
      <w:r w:rsidRPr="0061200B">
        <w:rPr>
          <w:rFonts w:ascii="Palatino Linotype" w:hAnsi="Palatino Linotype" w:cs="Tahoma"/>
          <w:sz w:val="22"/>
          <w:szCs w:val="22"/>
        </w:rPr>
        <w:t>de R</w:t>
      </w:r>
      <w:r w:rsidR="00C25238" w:rsidRPr="0061200B">
        <w:rPr>
          <w:rFonts w:ascii="Palatino Linotype" w:hAnsi="Palatino Linotype" w:cs="Tahoma"/>
          <w:sz w:val="22"/>
          <w:szCs w:val="22"/>
        </w:rPr>
        <w:t xml:space="preserve">evisión </w:t>
      </w:r>
      <w:r w:rsidR="00DD2303" w:rsidRPr="0061200B">
        <w:rPr>
          <w:rFonts w:ascii="Palatino Linotype" w:hAnsi="Palatino Linotype" w:cs="Tahoma"/>
          <w:b/>
          <w:sz w:val="22"/>
          <w:szCs w:val="22"/>
        </w:rPr>
        <w:t>0</w:t>
      </w:r>
      <w:r w:rsidR="00593A79" w:rsidRPr="0061200B">
        <w:rPr>
          <w:rFonts w:ascii="Palatino Linotype" w:hAnsi="Palatino Linotype" w:cs="Tahoma"/>
          <w:b/>
          <w:sz w:val="22"/>
          <w:szCs w:val="22"/>
        </w:rPr>
        <w:t>0</w:t>
      </w:r>
      <w:r w:rsidR="007C76D2" w:rsidRPr="0061200B">
        <w:rPr>
          <w:rFonts w:ascii="Palatino Linotype" w:hAnsi="Palatino Linotype" w:cs="Tahoma"/>
          <w:b/>
          <w:sz w:val="22"/>
          <w:szCs w:val="22"/>
        </w:rPr>
        <w:t>3</w:t>
      </w:r>
      <w:r w:rsidR="00984F18" w:rsidRPr="0061200B">
        <w:rPr>
          <w:rFonts w:ascii="Palatino Linotype" w:hAnsi="Palatino Linotype" w:cs="Tahoma"/>
          <w:b/>
          <w:sz w:val="22"/>
          <w:szCs w:val="22"/>
        </w:rPr>
        <w:t>36</w:t>
      </w:r>
      <w:r w:rsidR="00DD2303" w:rsidRPr="0061200B">
        <w:rPr>
          <w:rFonts w:ascii="Palatino Linotype" w:hAnsi="Palatino Linotype" w:cs="Tahoma"/>
          <w:b/>
          <w:sz w:val="22"/>
          <w:szCs w:val="22"/>
        </w:rPr>
        <w:t>/INFOEM/IP/RR/201</w:t>
      </w:r>
      <w:r w:rsidR="00593A79" w:rsidRPr="0061200B">
        <w:rPr>
          <w:rFonts w:ascii="Palatino Linotype" w:hAnsi="Palatino Linotype" w:cs="Tahoma"/>
          <w:b/>
          <w:sz w:val="22"/>
          <w:szCs w:val="22"/>
        </w:rPr>
        <w:t>9</w:t>
      </w:r>
      <w:r w:rsidR="00DD2303" w:rsidRPr="0061200B">
        <w:rPr>
          <w:rFonts w:ascii="Palatino Linotype" w:hAnsi="Palatino Linotype" w:cs="Tahoma"/>
          <w:b/>
          <w:sz w:val="22"/>
          <w:szCs w:val="22"/>
        </w:rPr>
        <w:t>,</w:t>
      </w:r>
      <w:r w:rsidR="00DD2303" w:rsidRPr="0061200B">
        <w:rPr>
          <w:rFonts w:ascii="Palatino Linotype" w:hAnsi="Palatino Linotype" w:cs="Tahoma"/>
          <w:sz w:val="22"/>
          <w:szCs w:val="22"/>
        </w:rPr>
        <w:t xml:space="preserve"> </w:t>
      </w:r>
      <w:r w:rsidR="00C25238" w:rsidRPr="0061200B">
        <w:rPr>
          <w:rFonts w:ascii="Palatino Linotype" w:hAnsi="Palatino Linotype" w:cs="Tahoma"/>
          <w:sz w:val="22"/>
          <w:szCs w:val="22"/>
        </w:rPr>
        <w:t xml:space="preserve">interpuesto por </w:t>
      </w:r>
      <w:r w:rsidR="00E573C6" w:rsidRPr="0061200B">
        <w:rPr>
          <w:rFonts w:ascii="Palatino Linotype" w:hAnsi="Palatino Linotype" w:cs="Tahoma"/>
          <w:sz w:val="22"/>
          <w:szCs w:val="22"/>
        </w:rPr>
        <w:t xml:space="preserve">el </w:t>
      </w:r>
      <w:r w:rsidR="008C357C" w:rsidRPr="0061200B">
        <w:rPr>
          <w:rFonts w:ascii="Palatino Linotype" w:hAnsi="Palatino Linotype" w:cs="Tahoma"/>
          <w:sz w:val="22"/>
          <w:szCs w:val="22"/>
        </w:rPr>
        <w:t>P</w:t>
      </w:r>
      <w:r w:rsidR="00E573C6" w:rsidRPr="0061200B">
        <w:rPr>
          <w:rFonts w:ascii="Palatino Linotype" w:hAnsi="Palatino Linotype" w:cs="Tahoma"/>
          <w:sz w:val="22"/>
          <w:szCs w:val="22"/>
        </w:rPr>
        <w:t>articular</w:t>
      </w:r>
      <w:r w:rsidR="00C25238" w:rsidRPr="0061200B">
        <w:rPr>
          <w:rFonts w:ascii="Palatino Linotype" w:hAnsi="Palatino Linotype" w:cs="Tahoma"/>
          <w:sz w:val="22"/>
          <w:szCs w:val="22"/>
        </w:rPr>
        <w:t xml:space="preserve">, en contra de la respuesta </w:t>
      </w:r>
      <w:r w:rsidR="00587F23" w:rsidRPr="0061200B">
        <w:rPr>
          <w:rFonts w:ascii="Palatino Linotype" w:hAnsi="Palatino Linotype" w:cs="Tahoma"/>
          <w:sz w:val="22"/>
          <w:szCs w:val="22"/>
        </w:rPr>
        <w:t xml:space="preserve">del </w:t>
      </w:r>
      <w:r w:rsidR="00956793" w:rsidRPr="0061200B">
        <w:rPr>
          <w:rFonts w:ascii="Palatino Linotype" w:hAnsi="Palatino Linotype" w:cs="Tahoma"/>
          <w:sz w:val="22"/>
          <w:szCs w:val="22"/>
        </w:rPr>
        <w:t>Sujeto Obligado</w:t>
      </w:r>
      <w:r w:rsidR="00C25238" w:rsidRPr="0061200B">
        <w:rPr>
          <w:rFonts w:ascii="Palatino Linotype" w:hAnsi="Palatino Linotype" w:cs="Tahoma"/>
          <w:sz w:val="22"/>
          <w:szCs w:val="22"/>
        </w:rPr>
        <w:t xml:space="preserve">, en </w:t>
      </w:r>
      <w:r w:rsidR="00DD2303" w:rsidRPr="0061200B">
        <w:rPr>
          <w:rFonts w:ascii="Palatino Linotype" w:hAnsi="Palatino Linotype" w:cs="Tahoma"/>
          <w:sz w:val="22"/>
          <w:szCs w:val="22"/>
        </w:rPr>
        <w:t xml:space="preserve">los </w:t>
      </w:r>
      <w:r w:rsidR="00593A79" w:rsidRPr="0061200B">
        <w:rPr>
          <w:rFonts w:ascii="Palatino Linotype" w:hAnsi="Palatino Linotype" w:cs="Tahoma"/>
          <w:sz w:val="22"/>
          <w:szCs w:val="22"/>
        </w:rPr>
        <w:t xml:space="preserve">siguientes </w:t>
      </w:r>
      <w:r w:rsidR="00626F66" w:rsidRPr="0061200B">
        <w:rPr>
          <w:rFonts w:ascii="Palatino Linotype" w:hAnsi="Palatino Linotype" w:cs="Tahoma"/>
          <w:sz w:val="22"/>
          <w:szCs w:val="22"/>
        </w:rPr>
        <w:t>términos</w:t>
      </w:r>
      <w:r w:rsidR="00C25238" w:rsidRPr="0061200B">
        <w:rPr>
          <w:rFonts w:ascii="Palatino Linotype" w:hAnsi="Palatino Linotype" w:cs="Tahoma"/>
          <w:sz w:val="22"/>
          <w:szCs w:val="22"/>
        </w:rPr>
        <w:t>:</w:t>
      </w:r>
    </w:p>
    <w:p w14:paraId="7DB0DD45" w14:textId="77777777" w:rsidR="00DD2303" w:rsidRPr="0061200B" w:rsidRDefault="00DD2303" w:rsidP="00AA7BBF">
      <w:pPr>
        <w:tabs>
          <w:tab w:val="left" w:pos="4667"/>
        </w:tabs>
        <w:spacing w:line="360" w:lineRule="auto"/>
        <w:ind w:left="567" w:right="567"/>
        <w:jc w:val="both"/>
        <w:rPr>
          <w:rFonts w:ascii="Palatino Linotype" w:hAnsi="Palatino Linotype" w:cs="Tahoma"/>
          <w:b/>
          <w:bCs/>
          <w:sz w:val="22"/>
          <w:szCs w:val="22"/>
        </w:rPr>
      </w:pPr>
    </w:p>
    <w:p w14:paraId="7DB0DD46" w14:textId="77777777" w:rsidR="00DD2303" w:rsidRPr="0061200B" w:rsidRDefault="00DD2303" w:rsidP="00AA7BBF">
      <w:pPr>
        <w:tabs>
          <w:tab w:val="left" w:pos="4667"/>
        </w:tabs>
        <w:spacing w:line="360" w:lineRule="auto"/>
        <w:ind w:left="567" w:right="567"/>
        <w:jc w:val="both"/>
        <w:rPr>
          <w:rFonts w:ascii="Palatino Linotype" w:hAnsi="Palatino Linotype" w:cs="Tahoma"/>
          <w:bCs/>
          <w:szCs w:val="22"/>
        </w:rPr>
      </w:pPr>
      <w:r w:rsidRPr="0061200B">
        <w:rPr>
          <w:rFonts w:ascii="Palatino Linotype" w:hAnsi="Palatino Linotype" w:cs="Tahoma"/>
          <w:b/>
          <w:bCs/>
          <w:szCs w:val="22"/>
        </w:rPr>
        <w:t>“ACTO IMPUGNADO</w:t>
      </w:r>
    </w:p>
    <w:p w14:paraId="7DB0DD47" w14:textId="77777777" w:rsidR="00DD2303" w:rsidRPr="0061200B" w:rsidRDefault="00984F18" w:rsidP="00AA7BBF">
      <w:pPr>
        <w:autoSpaceDE w:val="0"/>
        <w:autoSpaceDN w:val="0"/>
        <w:adjustRightInd w:val="0"/>
        <w:spacing w:line="360" w:lineRule="auto"/>
        <w:ind w:left="567" w:right="567"/>
        <w:jc w:val="both"/>
        <w:rPr>
          <w:rFonts w:ascii="Palatino Linotype" w:hAnsi="Palatino Linotype" w:cs="Tahoma"/>
          <w:szCs w:val="22"/>
        </w:rPr>
      </w:pPr>
      <w:r w:rsidRPr="0061200B">
        <w:rPr>
          <w:rFonts w:ascii="Palatino Linotype" w:hAnsi="Palatino Linotype" w:cs="Tahoma"/>
          <w:szCs w:val="22"/>
        </w:rPr>
        <w:t>RESPUESTA DE PARTE DE LA AUTORIDAD</w:t>
      </w:r>
      <w:r w:rsidR="00DD2303" w:rsidRPr="0061200B">
        <w:rPr>
          <w:rFonts w:ascii="Palatino Linotype" w:hAnsi="Palatino Linotype" w:cs="Tahoma"/>
          <w:szCs w:val="22"/>
        </w:rPr>
        <w:t>”</w:t>
      </w:r>
    </w:p>
    <w:p w14:paraId="7DB0DD48" w14:textId="77777777" w:rsidR="00DD2303" w:rsidRPr="0061200B" w:rsidRDefault="00DD2303" w:rsidP="00AA7BBF">
      <w:pPr>
        <w:autoSpaceDE w:val="0"/>
        <w:autoSpaceDN w:val="0"/>
        <w:adjustRightInd w:val="0"/>
        <w:spacing w:line="360" w:lineRule="auto"/>
        <w:ind w:left="567" w:right="567"/>
        <w:jc w:val="both"/>
        <w:rPr>
          <w:rFonts w:ascii="Palatino Linotype" w:hAnsi="Palatino Linotype" w:cs="Tahoma"/>
          <w:szCs w:val="22"/>
        </w:rPr>
      </w:pPr>
    </w:p>
    <w:p w14:paraId="7DB0DD49" w14:textId="77777777" w:rsidR="00DD2303" w:rsidRPr="0061200B" w:rsidRDefault="00DD2303" w:rsidP="00AA7BBF">
      <w:pPr>
        <w:autoSpaceDE w:val="0"/>
        <w:autoSpaceDN w:val="0"/>
        <w:adjustRightInd w:val="0"/>
        <w:spacing w:line="360" w:lineRule="auto"/>
        <w:ind w:left="567" w:right="567"/>
        <w:jc w:val="both"/>
        <w:rPr>
          <w:rFonts w:ascii="Palatino Linotype" w:hAnsi="Palatino Linotype" w:cs="Tahoma"/>
          <w:b/>
          <w:szCs w:val="22"/>
        </w:rPr>
      </w:pPr>
      <w:r w:rsidRPr="0061200B">
        <w:rPr>
          <w:rFonts w:ascii="Palatino Linotype" w:hAnsi="Palatino Linotype" w:cs="Tahoma"/>
          <w:b/>
          <w:szCs w:val="22"/>
        </w:rPr>
        <w:t>“RAZONES O MOTIVOS DE LA INCONFORMIDAD</w:t>
      </w:r>
    </w:p>
    <w:p w14:paraId="7DB0DD4A" w14:textId="77777777" w:rsidR="00DD2303" w:rsidRPr="0061200B" w:rsidRDefault="00984F18" w:rsidP="00AA7BBF">
      <w:pPr>
        <w:autoSpaceDE w:val="0"/>
        <w:autoSpaceDN w:val="0"/>
        <w:adjustRightInd w:val="0"/>
        <w:spacing w:line="360" w:lineRule="auto"/>
        <w:ind w:left="567" w:right="567"/>
        <w:jc w:val="both"/>
        <w:rPr>
          <w:rFonts w:ascii="Palatino Linotype" w:hAnsi="Palatino Linotype" w:cs="Tahoma"/>
          <w:szCs w:val="22"/>
        </w:rPr>
      </w:pPr>
      <w:r w:rsidRPr="0061200B">
        <w:rPr>
          <w:rFonts w:ascii="Palatino Linotype" w:hAnsi="Palatino Linotype" w:cs="Tahoma"/>
          <w:szCs w:val="22"/>
        </w:rPr>
        <w:t>LA RESPUESTA DE PARTE DE LA AUTORIDAD NO CORRESPONDE EN NADA A LO SOLICITADO NI ES PERTINENTE NI SUFICIENTE TAMPOCO SE ADJUNTAN EVIDENCIAS.</w:t>
      </w:r>
      <w:r w:rsidR="00DD2303" w:rsidRPr="0061200B">
        <w:rPr>
          <w:rFonts w:ascii="Palatino Linotype" w:hAnsi="Palatino Linotype" w:cs="Tahoma"/>
          <w:szCs w:val="22"/>
        </w:rPr>
        <w:t>”</w:t>
      </w:r>
      <w:r w:rsidR="00593A79" w:rsidRPr="0061200B">
        <w:rPr>
          <w:rFonts w:ascii="Palatino Linotype" w:hAnsi="Palatino Linotype" w:cs="Tahoma"/>
          <w:szCs w:val="22"/>
        </w:rPr>
        <w:t xml:space="preserve"> (</w:t>
      </w:r>
      <w:r w:rsidR="00593A79" w:rsidRPr="0061200B">
        <w:rPr>
          <w:rFonts w:ascii="Palatino Linotype" w:hAnsi="Palatino Linotype" w:cs="Tahoma"/>
          <w:i/>
          <w:szCs w:val="22"/>
        </w:rPr>
        <w:t>Sic</w:t>
      </w:r>
      <w:r w:rsidR="002513F4" w:rsidRPr="0061200B">
        <w:rPr>
          <w:rFonts w:ascii="Palatino Linotype" w:hAnsi="Palatino Linotype" w:cs="Tahoma"/>
          <w:i/>
          <w:szCs w:val="22"/>
        </w:rPr>
        <w:t>.</w:t>
      </w:r>
      <w:r w:rsidR="00593A79" w:rsidRPr="0061200B">
        <w:rPr>
          <w:rFonts w:ascii="Palatino Linotype" w:hAnsi="Palatino Linotype" w:cs="Tahoma"/>
          <w:szCs w:val="22"/>
        </w:rPr>
        <w:t>)</w:t>
      </w:r>
    </w:p>
    <w:p w14:paraId="7DB0DD4B" w14:textId="77777777" w:rsidR="00DD2303" w:rsidRPr="0061200B" w:rsidRDefault="00DD2303" w:rsidP="00AA7BBF">
      <w:pPr>
        <w:autoSpaceDE w:val="0"/>
        <w:autoSpaceDN w:val="0"/>
        <w:adjustRightInd w:val="0"/>
        <w:spacing w:line="360" w:lineRule="auto"/>
        <w:ind w:left="567" w:right="567"/>
        <w:jc w:val="both"/>
        <w:rPr>
          <w:rFonts w:ascii="Palatino Linotype" w:hAnsi="Palatino Linotype" w:cs="Tahoma"/>
          <w:sz w:val="22"/>
          <w:szCs w:val="22"/>
        </w:rPr>
      </w:pPr>
    </w:p>
    <w:p w14:paraId="7DB0DD4C" w14:textId="77777777" w:rsidR="00B31222" w:rsidRPr="0061200B" w:rsidRDefault="00F1692B" w:rsidP="00AA7BBF">
      <w:pPr>
        <w:spacing w:line="360" w:lineRule="auto"/>
        <w:jc w:val="both"/>
        <w:rPr>
          <w:rFonts w:ascii="Palatino Linotype" w:eastAsia="Batang" w:hAnsi="Palatino Linotype" w:cs="Tahoma"/>
          <w:b/>
          <w:bCs/>
          <w:sz w:val="22"/>
          <w:szCs w:val="22"/>
        </w:rPr>
      </w:pPr>
      <w:r w:rsidRPr="0061200B">
        <w:rPr>
          <w:rFonts w:ascii="Palatino Linotype" w:hAnsi="Palatino Linotype" w:cs="Tahoma"/>
          <w:b/>
          <w:sz w:val="22"/>
          <w:szCs w:val="22"/>
        </w:rPr>
        <w:t>I</w:t>
      </w:r>
      <w:r w:rsidR="0096693C" w:rsidRPr="0061200B">
        <w:rPr>
          <w:rFonts w:ascii="Palatino Linotype" w:hAnsi="Palatino Linotype" w:cs="Tahoma"/>
          <w:b/>
          <w:sz w:val="22"/>
          <w:szCs w:val="22"/>
        </w:rPr>
        <w:t>V</w:t>
      </w:r>
      <w:r w:rsidR="00B31222" w:rsidRPr="0061200B">
        <w:rPr>
          <w:rFonts w:ascii="Palatino Linotype" w:hAnsi="Palatino Linotype" w:cs="Tahoma"/>
          <w:b/>
          <w:sz w:val="22"/>
          <w:szCs w:val="22"/>
        </w:rPr>
        <w:t xml:space="preserve">. </w:t>
      </w:r>
      <w:r w:rsidR="00B31222" w:rsidRPr="0061200B">
        <w:rPr>
          <w:rFonts w:ascii="Palatino Linotype" w:eastAsia="Batang" w:hAnsi="Palatino Linotype" w:cs="Tahoma"/>
          <w:b/>
          <w:bCs/>
          <w:sz w:val="22"/>
          <w:szCs w:val="22"/>
        </w:rPr>
        <w:t xml:space="preserve">Trámite del </w:t>
      </w:r>
      <w:r w:rsidR="00C459A9" w:rsidRPr="0061200B">
        <w:rPr>
          <w:rFonts w:ascii="Palatino Linotype" w:hAnsi="Palatino Linotype" w:cs="Tahoma"/>
          <w:b/>
          <w:sz w:val="22"/>
          <w:szCs w:val="22"/>
        </w:rPr>
        <w:t>Recurso de Revisión</w:t>
      </w:r>
      <w:r w:rsidR="00B73823" w:rsidRPr="0061200B">
        <w:rPr>
          <w:rFonts w:ascii="Palatino Linotype" w:hAnsi="Palatino Linotype" w:cs="Tahoma"/>
          <w:b/>
          <w:sz w:val="22"/>
          <w:szCs w:val="22"/>
        </w:rPr>
        <w:t xml:space="preserve"> </w:t>
      </w:r>
      <w:r w:rsidR="00B31222" w:rsidRPr="0061200B">
        <w:rPr>
          <w:rFonts w:ascii="Palatino Linotype" w:eastAsia="Batang" w:hAnsi="Palatino Linotype" w:cs="Tahoma"/>
          <w:b/>
          <w:bCs/>
          <w:sz w:val="22"/>
          <w:szCs w:val="22"/>
        </w:rPr>
        <w:t>ante el Instituto</w:t>
      </w:r>
      <w:r w:rsidR="00E445DA" w:rsidRPr="0061200B">
        <w:rPr>
          <w:rFonts w:ascii="Palatino Linotype" w:eastAsia="Batang" w:hAnsi="Palatino Linotype" w:cs="Tahoma"/>
          <w:b/>
          <w:bCs/>
          <w:sz w:val="22"/>
          <w:szCs w:val="22"/>
        </w:rPr>
        <w:t>.</w:t>
      </w:r>
    </w:p>
    <w:p w14:paraId="7DB0DD4D" w14:textId="77777777" w:rsidR="00E445DA" w:rsidRPr="0061200B" w:rsidRDefault="00E445DA" w:rsidP="00AA7BBF">
      <w:pPr>
        <w:spacing w:line="360" w:lineRule="auto"/>
        <w:jc w:val="both"/>
        <w:rPr>
          <w:rFonts w:ascii="Palatino Linotype" w:eastAsia="Batang" w:hAnsi="Palatino Linotype" w:cs="Tahoma"/>
          <w:b/>
          <w:bCs/>
          <w:sz w:val="22"/>
          <w:szCs w:val="22"/>
        </w:rPr>
      </w:pPr>
    </w:p>
    <w:p w14:paraId="7DB0DD4E" w14:textId="77777777" w:rsidR="00B31222" w:rsidRPr="0061200B" w:rsidRDefault="00A90F9B" w:rsidP="00AA7BBF">
      <w:pPr>
        <w:spacing w:line="360" w:lineRule="auto"/>
        <w:jc w:val="both"/>
        <w:rPr>
          <w:rFonts w:ascii="Palatino Linotype" w:eastAsia="Batang" w:hAnsi="Palatino Linotype" w:cs="Tahoma"/>
          <w:bCs/>
          <w:sz w:val="22"/>
          <w:szCs w:val="22"/>
        </w:rPr>
      </w:pPr>
      <w:r w:rsidRPr="0061200B">
        <w:rPr>
          <w:rFonts w:ascii="Palatino Linotype" w:eastAsia="Batang" w:hAnsi="Palatino Linotype" w:cs="Tahoma"/>
          <w:b/>
          <w:bCs/>
          <w:sz w:val="22"/>
          <w:szCs w:val="22"/>
        </w:rPr>
        <w:t xml:space="preserve">a) </w:t>
      </w:r>
      <w:r w:rsidR="00B31222" w:rsidRPr="0061200B">
        <w:rPr>
          <w:rFonts w:ascii="Palatino Linotype" w:eastAsia="Batang" w:hAnsi="Palatino Linotype" w:cs="Tahoma"/>
          <w:b/>
          <w:bCs/>
          <w:sz w:val="22"/>
          <w:szCs w:val="22"/>
        </w:rPr>
        <w:t xml:space="preserve">Turno del </w:t>
      </w:r>
      <w:r w:rsidR="00C459A9" w:rsidRPr="0061200B">
        <w:rPr>
          <w:rFonts w:ascii="Palatino Linotype" w:hAnsi="Palatino Linotype" w:cs="Tahoma"/>
          <w:b/>
          <w:sz w:val="22"/>
          <w:szCs w:val="22"/>
        </w:rPr>
        <w:t>Recurso de Revisión</w:t>
      </w:r>
      <w:r w:rsidRPr="0061200B">
        <w:rPr>
          <w:rFonts w:ascii="Palatino Linotype" w:eastAsia="Batang" w:hAnsi="Palatino Linotype" w:cs="Tahoma"/>
          <w:b/>
          <w:bCs/>
          <w:sz w:val="22"/>
          <w:szCs w:val="22"/>
        </w:rPr>
        <w:t>.</w:t>
      </w:r>
      <w:r w:rsidR="00A9024A" w:rsidRPr="0061200B">
        <w:rPr>
          <w:rFonts w:ascii="Palatino Linotype" w:eastAsia="Batang" w:hAnsi="Palatino Linotype" w:cs="Tahoma"/>
          <w:b/>
          <w:bCs/>
          <w:sz w:val="22"/>
          <w:szCs w:val="22"/>
        </w:rPr>
        <w:t xml:space="preserve"> </w:t>
      </w:r>
      <w:r w:rsidR="00E573C6" w:rsidRPr="0061200B">
        <w:rPr>
          <w:rFonts w:ascii="Palatino Linotype" w:eastAsia="Batang" w:hAnsi="Palatino Linotype" w:cs="Tahoma"/>
          <w:bCs/>
          <w:sz w:val="22"/>
          <w:szCs w:val="22"/>
        </w:rPr>
        <w:t>Con fecha</w:t>
      </w:r>
      <w:r w:rsidR="00A9024A" w:rsidRPr="0061200B">
        <w:rPr>
          <w:rFonts w:ascii="Palatino Linotype" w:eastAsia="Batang" w:hAnsi="Palatino Linotype" w:cs="Tahoma"/>
          <w:bCs/>
          <w:sz w:val="22"/>
          <w:szCs w:val="22"/>
        </w:rPr>
        <w:t xml:space="preserve"> </w:t>
      </w:r>
      <w:r w:rsidR="00984F18" w:rsidRPr="0061200B">
        <w:rPr>
          <w:rFonts w:ascii="Palatino Linotype" w:eastAsia="Batang" w:hAnsi="Palatino Linotype" w:cs="Tahoma"/>
          <w:bCs/>
          <w:sz w:val="22"/>
          <w:szCs w:val="22"/>
        </w:rPr>
        <w:t xml:space="preserve">treinta de enero </w:t>
      </w:r>
      <w:r w:rsidR="00593A79" w:rsidRPr="0061200B">
        <w:rPr>
          <w:rFonts w:ascii="Palatino Linotype" w:eastAsia="Batang" w:hAnsi="Palatino Linotype" w:cs="Tahoma"/>
          <w:bCs/>
          <w:sz w:val="22"/>
          <w:szCs w:val="22"/>
        </w:rPr>
        <w:t>de dos mil diecinueve</w:t>
      </w:r>
      <w:r w:rsidR="00B31222" w:rsidRPr="0061200B">
        <w:rPr>
          <w:rFonts w:ascii="Palatino Linotype" w:eastAsia="Batang" w:hAnsi="Palatino Linotype" w:cs="Tahoma"/>
          <w:bCs/>
          <w:sz w:val="22"/>
          <w:szCs w:val="22"/>
        </w:rPr>
        <w:t>, e</w:t>
      </w:r>
      <w:r w:rsidR="001F78D9" w:rsidRPr="0061200B">
        <w:rPr>
          <w:rFonts w:ascii="Palatino Linotype" w:eastAsia="Batang" w:hAnsi="Palatino Linotype" w:cs="Tahoma"/>
          <w:bCs/>
          <w:sz w:val="22"/>
          <w:szCs w:val="22"/>
        </w:rPr>
        <w:t>l</w:t>
      </w:r>
      <w:r w:rsidR="00A9024A" w:rsidRPr="0061200B">
        <w:rPr>
          <w:rFonts w:ascii="Palatino Linotype" w:eastAsia="Batang" w:hAnsi="Palatino Linotype" w:cs="Tahoma"/>
          <w:bCs/>
          <w:sz w:val="22"/>
          <w:szCs w:val="22"/>
        </w:rPr>
        <w:t xml:space="preserve"> </w:t>
      </w:r>
      <w:r w:rsidR="001F78D9" w:rsidRPr="0061200B">
        <w:rPr>
          <w:rFonts w:ascii="Palatino Linotype" w:hAnsi="Palatino Linotype" w:cs="Tahoma"/>
          <w:sz w:val="22"/>
          <w:szCs w:val="22"/>
          <w:lang w:val="es-ES"/>
        </w:rPr>
        <w:t>Sistema de Acceso a la Información Mexiquense (SAIMEX),</w:t>
      </w:r>
      <w:r w:rsidR="00B31222" w:rsidRPr="0061200B">
        <w:rPr>
          <w:rFonts w:ascii="Palatino Linotype" w:eastAsia="Batang" w:hAnsi="Palatino Linotype" w:cs="Tahoma"/>
          <w:bCs/>
          <w:sz w:val="22"/>
          <w:szCs w:val="22"/>
        </w:rPr>
        <w:t xml:space="preserve"> asignó </w:t>
      </w:r>
      <w:r w:rsidR="00593A79" w:rsidRPr="0061200B">
        <w:rPr>
          <w:rFonts w:ascii="Palatino Linotype" w:eastAsia="Batang" w:hAnsi="Palatino Linotype" w:cs="Tahoma"/>
          <w:bCs/>
          <w:sz w:val="22"/>
          <w:szCs w:val="22"/>
        </w:rPr>
        <w:t>e</w:t>
      </w:r>
      <w:r w:rsidR="00B31222" w:rsidRPr="0061200B">
        <w:rPr>
          <w:rFonts w:ascii="Palatino Linotype" w:eastAsia="Batang" w:hAnsi="Palatino Linotype" w:cs="Tahoma"/>
          <w:bCs/>
          <w:sz w:val="22"/>
          <w:szCs w:val="22"/>
        </w:rPr>
        <w:t xml:space="preserve">l número de expediente </w:t>
      </w:r>
      <w:r w:rsidR="00A9024A" w:rsidRPr="0061200B">
        <w:rPr>
          <w:rFonts w:ascii="Palatino Linotype" w:eastAsia="Batang" w:hAnsi="Palatino Linotype" w:cs="Tahoma"/>
          <w:b/>
          <w:bCs/>
          <w:sz w:val="22"/>
          <w:szCs w:val="22"/>
        </w:rPr>
        <w:t>0</w:t>
      </w:r>
      <w:r w:rsidR="00593A79" w:rsidRPr="0061200B">
        <w:rPr>
          <w:rFonts w:ascii="Palatino Linotype" w:eastAsia="Batang" w:hAnsi="Palatino Linotype" w:cs="Tahoma"/>
          <w:b/>
          <w:bCs/>
          <w:sz w:val="22"/>
          <w:szCs w:val="22"/>
        </w:rPr>
        <w:t>0</w:t>
      </w:r>
      <w:r w:rsidR="007C76D2" w:rsidRPr="0061200B">
        <w:rPr>
          <w:rFonts w:ascii="Palatino Linotype" w:eastAsia="Batang" w:hAnsi="Palatino Linotype" w:cs="Tahoma"/>
          <w:b/>
          <w:bCs/>
          <w:sz w:val="22"/>
          <w:szCs w:val="22"/>
        </w:rPr>
        <w:t>3</w:t>
      </w:r>
      <w:r w:rsidR="00984F18" w:rsidRPr="0061200B">
        <w:rPr>
          <w:rFonts w:ascii="Palatino Linotype" w:eastAsia="Batang" w:hAnsi="Palatino Linotype" w:cs="Tahoma"/>
          <w:b/>
          <w:bCs/>
          <w:sz w:val="22"/>
          <w:szCs w:val="22"/>
        </w:rPr>
        <w:t>36</w:t>
      </w:r>
      <w:r w:rsidR="00E46195" w:rsidRPr="0061200B">
        <w:rPr>
          <w:rFonts w:ascii="Palatino Linotype" w:eastAsia="Batang" w:hAnsi="Palatino Linotype" w:cs="Tahoma"/>
          <w:b/>
          <w:bCs/>
          <w:sz w:val="22"/>
          <w:szCs w:val="22"/>
        </w:rPr>
        <w:t>/</w:t>
      </w:r>
      <w:r w:rsidR="000313A7" w:rsidRPr="0061200B">
        <w:rPr>
          <w:rFonts w:ascii="Palatino Linotype" w:eastAsia="Batang" w:hAnsi="Palatino Linotype" w:cs="Tahoma"/>
          <w:b/>
          <w:bCs/>
          <w:sz w:val="22"/>
          <w:szCs w:val="22"/>
        </w:rPr>
        <w:t>INFOEM/IP/RR/201</w:t>
      </w:r>
      <w:r w:rsidR="00593A79" w:rsidRPr="0061200B">
        <w:rPr>
          <w:rFonts w:ascii="Palatino Linotype" w:eastAsia="Batang" w:hAnsi="Palatino Linotype" w:cs="Tahoma"/>
          <w:b/>
          <w:bCs/>
          <w:sz w:val="22"/>
          <w:szCs w:val="22"/>
        </w:rPr>
        <w:t>9</w:t>
      </w:r>
      <w:r w:rsidR="00CA39B2" w:rsidRPr="0061200B">
        <w:rPr>
          <w:rFonts w:ascii="Palatino Linotype" w:eastAsia="Batang" w:hAnsi="Palatino Linotype" w:cs="Tahoma"/>
          <w:b/>
          <w:bCs/>
          <w:sz w:val="22"/>
          <w:szCs w:val="22"/>
        </w:rPr>
        <w:t>,</w:t>
      </w:r>
      <w:r w:rsidR="00593A79" w:rsidRPr="0061200B">
        <w:rPr>
          <w:rFonts w:ascii="Palatino Linotype" w:eastAsia="Batang" w:hAnsi="Palatino Linotype" w:cs="Tahoma"/>
          <w:bCs/>
          <w:sz w:val="22"/>
          <w:szCs w:val="22"/>
        </w:rPr>
        <w:t xml:space="preserve">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7DB0DD4F" w14:textId="77777777" w:rsidR="00593A79" w:rsidRPr="0061200B" w:rsidRDefault="00593A79" w:rsidP="00AA7BBF">
      <w:pPr>
        <w:spacing w:line="360" w:lineRule="auto"/>
        <w:jc w:val="both"/>
        <w:rPr>
          <w:rFonts w:ascii="Palatino Linotype" w:eastAsia="Batang" w:hAnsi="Palatino Linotype" w:cs="Tahoma"/>
          <w:b/>
          <w:bCs/>
          <w:sz w:val="22"/>
          <w:szCs w:val="22"/>
        </w:rPr>
      </w:pPr>
    </w:p>
    <w:p w14:paraId="7DB0DD50" w14:textId="77777777" w:rsidR="00257903" w:rsidRPr="0061200B" w:rsidRDefault="00625DFB" w:rsidP="00AA7BBF">
      <w:pPr>
        <w:spacing w:line="360" w:lineRule="auto"/>
        <w:jc w:val="both"/>
        <w:rPr>
          <w:rFonts w:ascii="Palatino Linotype" w:eastAsia="Calibri" w:hAnsi="Palatino Linotype" w:cs="Tahoma"/>
          <w:sz w:val="22"/>
          <w:szCs w:val="22"/>
          <w:lang w:eastAsia="en-US"/>
        </w:rPr>
      </w:pPr>
      <w:r w:rsidRPr="0061200B">
        <w:rPr>
          <w:rFonts w:ascii="Palatino Linotype" w:eastAsia="Batang" w:hAnsi="Palatino Linotype" w:cs="Tahoma"/>
          <w:b/>
          <w:bCs/>
          <w:sz w:val="22"/>
          <w:szCs w:val="22"/>
        </w:rPr>
        <w:lastRenderedPageBreak/>
        <w:t>b</w:t>
      </w:r>
      <w:r w:rsidR="009F46DC" w:rsidRPr="0061200B">
        <w:rPr>
          <w:rFonts w:ascii="Palatino Linotype" w:eastAsia="Batang" w:hAnsi="Palatino Linotype" w:cs="Tahoma"/>
          <w:b/>
          <w:bCs/>
          <w:sz w:val="22"/>
          <w:szCs w:val="22"/>
        </w:rPr>
        <w:t xml:space="preserve">) </w:t>
      </w:r>
      <w:r w:rsidR="00B31222" w:rsidRPr="0061200B">
        <w:rPr>
          <w:rFonts w:ascii="Palatino Linotype" w:eastAsia="Batang" w:hAnsi="Palatino Linotype" w:cs="Tahoma"/>
          <w:b/>
          <w:bCs/>
          <w:sz w:val="22"/>
          <w:szCs w:val="22"/>
        </w:rPr>
        <w:t xml:space="preserve">Admisión del </w:t>
      </w:r>
      <w:r w:rsidR="00C459A9" w:rsidRPr="0061200B">
        <w:rPr>
          <w:rFonts w:ascii="Palatino Linotype" w:hAnsi="Palatino Linotype" w:cs="Tahoma"/>
          <w:b/>
          <w:sz w:val="22"/>
          <w:szCs w:val="22"/>
        </w:rPr>
        <w:t>Recurso de Revisión</w:t>
      </w:r>
      <w:r w:rsidR="00B31222" w:rsidRPr="0061200B">
        <w:rPr>
          <w:rFonts w:ascii="Palatino Linotype" w:eastAsia="Batang" w:hAnsi="Palatino Linotype" w:cs="Tahoma"/>
          <w:b/>
          <w:bCs/>
          <w:sz w:val="22"/>
          <w:szCs w:val="22"/>
          <w:lang w:val="es-ES_tradnl"/>
        </w:rPr>
        <w:t xml:space="preserve">. </w:t>
      </w:r>
      <w:r w:rsidR="00E573C6" w:rsidRPr="0061200B">
        <w:rPr>
          <w:rFonts w:ascii="Palatino Linotype" w:eastAsia="Batang" w:hAnsi="Palatino Linotype" w:cs="Tahoma"/>
          <w:bCs/>
          <w:sz w:val="22"/>
          <w:szCs w:val="22"/>
          <w:lang w:val="es-ES_tradnl"/>
        </w:rPr>
        <w:t>Con fecha</w:t>
      </w:r>
      <w:r w:rsidR="00A9024A" w:rsidRPr="0061200B">
        <w:rPr>
          <w:rFonts w:ascii="Palatino Linotype" w:eastAsia="Batang" w:hAnsi="Palatino Linotype" w:cs="Tahoma"/>
          <w:bCs/>
          <w:sz w:val="22"/>
          <w:szCs w:val="22"/>
          <w:lang w:val="es-ES_tradnl"/>
        </w:rPr>
        <w:t xml:space="preserve"> </w:t>
      </w:r>
      <w:r w:rsidR="00984F18" w:rsidRPr="0061200B">
        <w:rPr>
          <w:rFonts w:ascii="Palatino Linotype" w:eastAsia="Batang" w:hAnsi="Palatino Linotype" w:cs="Tahoma"/>
          <w:bCs/>
          <w:sz w:val="22"/>
          <w:szCs w:val="22"/>
          <w:lang w:val="es-ES_tradnl"/>
        </w:rPr>
        <w:t xml:space="preserve">seis </w:t>
      </w:r>
      <w:r w:rsidR="007C76D2" w:rsidRPr="0061200B">
        <w:rPr>
          <w:rFonts w:ascii="Palatino Linotype" w:eastAsia="Batang" w:hAnsi="Palatino Linotype" w:cs="Tahoma"/>
          <w:bCs/>
          <w:sz w:val="22"/>
          <w:szCs w:val="22"/>
          <w:lang w:val="es-ES_tradnl"/>
        </w:rPr>
        <w:t xml:space="preserve">de febrero </w:t>
      </w:r>
      <w:r w:rsidR="00593A79" w:rsidRPr="0061200B">
        <w:rPr>
          <w:rFonts w:ascii="Palatino Linotype" w:eastAsia="Batang" w:hAnsi="Palatino Linotype" w:cs="Tahoma"/>
          <w:bCs/>
          <w:sz w:val="22"/>
          <w:szCs w:val="22"/>
          <w:lang w:val="es-ES_tradnl"/>
        </w:rPr>
        <w:t>de dos mil diecinueve</w:t>
      </w:r>
      <w:r w:rsidR="00B31222" w:rsidRPr="0061200B">
        <w:rPr>
          <w:rFonts w:ascii="Palatino Linotype" w:eastAsia="Batang" w:hAnsi="Palatino Linotype" w:cs="Tahoma"/>
          <w:bCs/>
          <w:sz w:val="22"/>
          <w:szCs w:val="22"/>
          <w:lang w:val="es-ES_tradnl"/>
        </w:rPr>
        <w:t xml:space="preserve">, </w:t>
      </w:r>
      <w:r w:rsidR="009F46DC" w:rsidRPr="0061200B">
        <w:rPr>
          <w:rFonts w:ascii="Palatino Linotype" w:hAnsi="Palatino Linotype" w:cs="Tahoma"/>
          <w:sz w:val="22"/>
          <w:szCs w:val="22"/>
        </w:rPr>
        <w:t>se</w:t>
      </w:r>
      <w:r w:rsidR="00A9024A" w:rsidRPr="0061200B">
        <w:rPr>
          <w:rFonts w:ascii="Palatino Linotype" w:hAnsi="Palatino Linotype" w:cs="Tahoma"/>
          <w:sz w:val="22"/>
          <w:szCs w:val="22"/>
        </w:rPr>
        <w:t xml:space="preserve"> </w:t>
      </w:r>
      <w:r w:rsidR="009F46DC" w:rsidRPr="0061200B">
        <w:rPr>
          <w:rFonts w:ascii="Palatino Linotype" w:eastAsia="Calibri" w:hAnsi="Palatino Linotype" w:cs="Tahoma"/>
          <w:sz w:val="22"/>
          <w:szCs w:val="22"/>
          <w:lang w:eastAsia="en-US"/>
        </w:rPr>
        <w:t xml:space="preserve">acordó la admisión </w:t>
      </w:r>
      <w:r w:rsidR="00593A79" w:rsidRPr="0061200B">
        <w:rPr>
          <w:rFonts w:ascii="Palatino Linotype" w:eastAsia="Calibri" w:hAnsi="Palatino Linotype" w:cs="Tahoma"/>
          <w:sz w:val="22"/>
          <w:szCs w:val="22"/>
          <w:lang w:eastAsia="en-US"/>
        </w:rPr>
        <w:t>del Recurso de Revisión interpuesto por el Recurrente en contra de</w:t>
      </w:r>
      <w:r w:rsidR="007C76D2" w:rsidRPr="0061200B">
        <w:rPr>
          <w:rFonts w:ascii="Palatino Linotype" w:eastAsia="Calibri" w:hAnsi="Palatino Linotype" w:cs="Tahoma"/>
          <w:sz w:val="22"/>
          <w:szCs w:val="22"/>
          <w:lang w:eastAsia="en-US"/>
        </w:rPr>
        <w:t>l</w:t>
      </w:r>
      <w:r w:rsidR="00593A79" w:rsidRPr="0061200B">
        <w:rPr>
          <w:rFonts w:ascii="Palatino Linotype" w:eastAsia="Calibri" w:hAnsi="Palatino Linotype" w:cs="Tahoma"/>
          <w:sz w:val="22"/>
          <w:szCs w:val="22"/>
          <w:lang w:eastAsia="en-US"/>
        </w:rPr>
        <w:t xml:space="preserve"> </w:t>
      </w:r>
      <w:r w:rsidR="00984F18" w:rsidRPr="0061200B">
        <w:rPr>
          <w:rFonts w:ascii="Palatino Linotype" w:eastAsia="Calibri" w:hAnsi="Palatino Linotype" w:cs="Tahoma"/>
          <w:sz w:val="22"/>
          <w:szCs w:val="22"/>
          <w:lang w:eastAsia="en-US"/>
        </w:rPr>
        <w:t>Ayuntamiento de Atizapán de Zaragoza</w:t>
      </w:r>
      <w:r w:rsidR="00593A79" w:rsidRPr="0061200B">
        <w:rPr>
          <w:rFonts w:ascii="Palatino Linotype" w:eastAsia="Calibri" w:hAnsi="Palatino Linotype" w:cs="Tahoma"/>
          <w:sz w:val="22"/>
          <w:szCs w:val="22"/>
          <w:lang w:eastAsia="en-US"/>
        </w:rPr>
        <w:t>, la integración del expediente y su puesta a disposición de las partes, en términos del artículo 185, fracciones I y II, de la Ley de Transparencia y Acceso a la Información Pública del Estado de México y Municipios; acto que fue notificado el mismo día, a través del Sistema de Acceso a la Información Mexiquense (SAIMEX)</w:t>
      </w:r>
      <w:r w:rsidR="002E75A1" w:rsidRPr="0061200B">
        <w:rPr>
          <w:rFonts w:ascii="Palatino Linotype" w:eastAsia="Calibri" w:hAnsi="Palatino Linotype" w:cs="Tahoma"/>
          <w:sz w:val="22"/>
          <w:szCs w:val="22"/>
          <w:lang w:eastAsia="en-US"/>
        </w:rPr>
        <w:t xml:space="preserve"> y</w:t>
      </w:r>
      <w:r w:rsidR="00593A79" w:rsidRPr="0061200B">
        <w:rPr>
          <w:rFonts w:ascii="Palatino Linotype" w:eastAsia="Calibri" w:hAnsi="Palatino Linotype" w:cs="Tahoma"/>
          <w:sz w:val="22"/>
          <w:szCs w:val="22"/>
          <w:lang w:eastAsia="en-US"/>
        </w:rPr>
        <w:t>,</w:t>
      </w:r>
      <w:r w:rsidR="002E75A1" w:rsidRPr="0061200B">
        <w:rPr>
          <w:rFonts w:ascii="Palatino Linotype" w:eastAsia="Calibri" w:hAnsi="Palatino Linotype" w:cs="Tahoma"/>
          <w:sz w:val="22"/>
          <w:szCs w:val="22"/>
          <w:lang w:eastAsia="en-US"/>
        </w:rPr>
        <w:t xml:space="preserve"> se les </w:t>
      </w:r>
      <w:r w:rsidR="00593A79" w:rsidRPr="0061200B">
        <w:rPr>
          <w:rFonts w:ascii="Palatino Linotype" w:eastAsia="Calibri" w:hAnsi="Palatino Linotype" w:cs="Tahoma"/>
          <w:sz w:val="22"/>
          <w:szCs w:val="22"/>
          <w:lang w:eastAsia="en-US"/>
        </w:rPr>
        <w:t>otorg</w:t>
      </w:r>
      <w:r w:rsidR="002E75A1" w:rsidRPr="0061200B">
        <w:rPr>
          <w:rFonts w:ascii="Palatino Linotype" w:eastAsia="Calibri" w:hAnsi="Palatino Linotype" w:cs="Tahoma"/>
          <w:sz w:val="22"/>
          <w:szCs w:val="22"/>
          <w:lang w:eastAsia="en-US"/>
        </w:rPr>
        <w:t>ó</w:t>
      </w:r>
      <w:r w:rsidR="00593A79" w:rsidRPr="0061200B">
        <w:rPr>
          <w:rFonts w:ascii="Palatino Linotype" w:eastAsia="Calibri" w:hAnsi="Palatino Linotype" w:cs="Tahoma"/>
          <w:sz w:val="22"/>
          <w:szCs w:val="22"/>
          <w:lang w:eastAsia="en-US"/>
        </w:rPr>
        <w:t xml:space="preserve"> un plazo de siete días hábiles posteriores a dicha </w:t>
      </w:r>
      <w:r w:rsidR="003916E4" w:rsidRPr="0061200B">
        <w:rPr>
          <w:rFonts w:ascii="Palatino Linotype" w:eastAsia="Calibri" w:hAnsi="Palatino Linotype" w:cs="Tahoma"/>
          <w:sz w:val="22"/>
          <w:szCs w:val="22"/>
          <w:lang w:eastAsia="en-US"/>
        </w:rPr>
        <w:t xml:space="preserve">notificación </w:t>
      </w:r>
      <w:r w:rsidR="00593A79" w:rsidRPr="0061200B">
        <w:rPr>
          <w:rFonts w:ascii="Palatino Linotype" w:eastAsia="Calibri" w:hAnsi="Palatino Linotype" w:cs="Tahoma"/>
          <w:sz w:val="22"/>
          <w:szCs w:val="22"/>
          <w:lang w:eastAsia="en-US"/>
        </w:rPr>
        <w:t>para que manifestaran lo que a su derecho conviniera y formularan alegatos, en términos del artículo 185, fracción IV, de la Ley de Transparencia y Acceso a la Información Pública del Estado de México y Municipios.</w:t>
      </w:r>
    </w:p>
    <w:p w14:paraId="7DB0DD51" w14:textId="77777777" w:rsidR="00593A79" w:rsidRPr="0061200B" w:rsidRDefault="00593A79" w:rsidP="00AA7BBF">
      <w:pPr>
        <w:spacing w:line="360" w:lineRule="auto"/>
        <w:jc w:val="both"/>
        <w:rPr>
          <w:rFonts w:ascii="Palatino Linotype" w:hAnsi="Palatino Linotype" w:cs="Tahoma"/>
          <w:bCs/>
          <w:sz w:val="22"/>
          <w:szCs w:val="22"/>
        </w:rPr>
      </w:pPr>
    </w:p>
    <w:p w14:paraId="7DB0DD52" w14:textId="77777777" w:rsidR="007C4BDC" w:rsidRPr="0061200B" w:rsidRDefault="00E46195" w:rsidP="00AA7BBF">
      <w:pPr>
        <w:spacing w:line="360" w:lineRule="auto"/>
        <w:jc w:val="both"/>
        <w:rPr>
          <w:rFonts w:ascii="Palatino Linotype" w:hAnsi="Palatino Linotype" w:cs="Tahoma"/>
          <w:bCs/>
          <w:iCs/>
          <w:sz w:val="22"/>
          <w:szCs w:val="22"/>
          <w:lang w:val="es-ES_tradnl"/>
        </w:rPr>
      </w:pPr>
      <w:r w:rsidRPr="0061200B">
        <w:rPr>
          <w:rFonts w:ascii="Palatino Linotype" w:hAnsi="Palatino Linotype" w:cs="Tahoma"/>
          <w:b/>
          <w:bCs/>
          <w:sz w:val="22"/>
          <w:szCs w:val="22"/>
        </w:rPr>
        <w:t>c</w:t>
      </w:r>
      <w:r w:rsidR="00A13D97" w:rsidRPr="0061200B">
        <w:rPr>
          <w:rFonts w:ascii="Palatino Linotype" w:hAnsi="Palatino Linotype" w:cs="Tahoma"/>
          <w:b/>
          <w:sz w:val="22"/>
          <w:szCs w:val="22"/>
        </w:rPr>
        <w:t>)</w:t>
      </w:r>
      <w:r w:rsidR="00A13D97" w:rsidRPr="0061200B">
        <w:rPr>
          <w:rFonts w:ascii="Palatino Linotype" w:hAnsi="Palatino Linotype" w:cs="Tahoma"/>
          <w:sz w:val="22"/>
          <w:szCs w:val="22"/>
        </w:rPr>
        <w:t xml:space="preserve"> </w:t>
      </w:r>
      <w:r w:rsidR="00A13D97" w:rsidRPr="0061200B">
        <w:rPr>
          <w:rFonts w:ascii="Palatino Linotype" w:hAnsi="Palatino Linotype" w:cs="Tahoma"/>
          <w:b/>
          <w:bCs/>
          <w:sz w:val="22"/>
          <w:szCs w:val="22"/>
        </w:rPr>
        <w:t>Informe Justificado.</w:t>
      </w:r>
      <w:r w:rsidR="00A13D97" w:rsidRPr="0061200B">
        <w:rPr>
          <w:rFonts w:ascii="Palatino Linotype" w:hAnsi="Palatino Linotype" w:cs="Tahoma"/>
          <w:bCs/>
          <w:sz w:val="22"/>
          <w:szCs w:val="22"/>
        </w:rPr>
        <w:t xml:space="preserve"> </w:t>
      </w:r>
      <w:r w:rsidR="00A13D97" w:rsidRPr="0061200B">
        <w:rPr>
          <w:rFonts w:ascii="Palatino Linotype" w:hAnsi="Palatino Linotype" w:cs="Tahoma"/>
          <w:bCs/>
          <w:sz w:val="22"/>
          <w:szCs w:val="22"/>
          <w:lang w:val="es-ES_tradnl"/>
        </w:rPr>
        <w:t xml:space="preserve">El </w:t>
      </w:r>
      <w:r w:rsidR="00487AE9" w:rsidRPr="0061200B">
        <w:rPr>
          <w:rFonts w:ascii="Palatino Linotype" w:hAnsi="Palatino Linotype" w:cs="Tahoma"/>
          <w:bCs/>
          <w:sz w:val="22"/>
          <w:szCs w:val="22"/>
          <w:lang w:val="es-ES_tradnl"/>
        </w:rPr>
        <w:t xml:space="preserve">catorce </w:t>
      </w:r>
      <w:r w:rsidR="007C76D2" w:rsidRPr="0061200B">
        <w:rPr>
          <w:rFonts w:ascii="Palatino Linotype" w:hAnsi="Palatino Linotype" w:cs="Tahoma"/>
          <w:bCs/>
          <w:sz w:val="22"/>
          <w:szCs w:val="22"/>
          <w:lang w:val="es-ES_tradnl"/>
        </w:rPr>
        <w:t xml:space="preserve">de febrero </w:t>
      </w:r>
      <w:r w:rsidR="00A13D97" w:rsidRPr="0061200B">
        <w:rPr>
          <w:rFonts w:ascii="Palatino Linotype" w:hAnsi="Palatino Linotype" w:cs="Tahoma"/>
          <w:bCs/>
          <w:sz w:val="22"/>
          <w:szCs w:val="22"/>
          <w:lang w:val="es-ES_tradnl"/>
        </w:rPr>
        <w:t>de dos mil dieci</w:t>
      </w:r>
      <w:r w:rsidR="00BA1A16" w:rsidRPr="0061200B">
        <w:rPr>
          <w:rFonts w:ascii="Palatino Linotype" w:hAnsi="Palatino Linotype" w:cs="Tahoma"/>
          <w:bCs/>
          <w:sz w:val="22"/>
          <w:szCs w:val="22"/>
          <w:lang w:val="es-ES_tradnl"/>
        </w:rPr>
        <w:t>nueve</w:t>
      </w:r>
      <w:r w:rsidR="00A13D97" w:rsidRPr="0061200B">
        <w:rPr>
          <w:rFonts w:ascii="Palatino Linotype" w:hAnsi="Palatino Linotype" w:cs="Tahoma"/>
          <w:bCs/>
          <w:sz w:val="22"/>
          <w:szCs w:val="22"/>
          <w:lang w:val="es-ES_tradnl"/>
        </w:rPr>
        <w:t xml:space="preserve">, </w:t>
      </w:r>
      <w:r w:rsidR="007C4BDC" w:rsidRPr="0061200B">
        <w:rPr>
          <w:rFonts w:ascii="Palatino Linotype" w:hAnsi="Palatino Linotype" w:cs="Tahoma"/>
          <w:sz w:val="22"/>
          <w:szCs w:val="22"/>
        </w:rPr>
        <w:t xml:space="preserve">se recibió a través del Sistema de Acceso a la Información Mexiquense (SAIMEX), </w:t>
      </w:r>
      <w:r w:rsidR="007C4BDC" w:rsidRPr="0061200B">
        <w:rPr>
          <w:rFonts w:ascii="Palatino Linotype" w:hAnsi="Palatino Linotype" w:cs="Tahoma"/>
          <w:bCs/>
          <w:iCs/>
          <w:sz w:val="22"/>
          <w:szCs w:val="22"/>
        </w:rPr>
        <w:t xml:space="preserve">el Informe Justificado </w:t>
      </w:r>
      <w:r w:rsidR="007C4BDC" w:rsidRPr="0061200B">
        <w:rPr>
          <w:rFonts w:ascii="Palatino Linotype" w:hAnsi="Palatino Linotype" w:cs="Tahoma"/>
          <w:bCs/>
          <w:iCs/>
          <w:sz w:val="22"/>
          <w:szCs w:val="22"/>
          <w:lang w:val="es-ES"/>
        </w:rPr>
        <w:t xml:space="preserve">emitido por la Unidad de Transparencia </w:t>
      </w:r>
      <w:r w:rsidR="007C76D2" w:rsidRPr="0061200B">
        <w:rPr>
          <w:rFonts w:ascii="Palatino Linotype" w:hAnsi="Palatino Linotype" w:cs="Tahoma"/>
          <w:bCs/>
          <w:iCs/>
          <w:sz w:val="22"/>
          <w:szCs w:val="22"/>
          <w:lang w:val="es-ES"/>
        </w:rPr>
        <w:t xml:space="preserve">del </w:t>
      </w:r>
      <w:r w:rsidR="00487AE9" w:rsidRPr="0061200B">
        <w:rPr>
          <w:rFonts w:ascii="Palatino Linotype" w:hAnsi="Palatino Linotype" w:cs="Tahoma"/>
          <w:bCs/>
          <w:iCs/>
          <w:sz w:val="22"/>
          <w:szCs w:val="22"/>
          <w:lang w:val="es-ES"/>
        </w:rPr>
        <w:t>Ayuntamiento</w:t>
      </w:r>
      <w:r w:rsidR="007C76D2" w:rsidRPr="0061200B">
        <w:rPr>
          <w:rFonts w:ascii="Palatino Linotype" w:hAnsi="Palatino Linotype" w:cs="Tahoma"/>
          <w:bCs/>
          <w:iCs/>
          <w:sz w:val="22"/>
          <w:szCs w:val="22"/>
          <w:lang w:val="es-ES"/>
        </w:rPr>
        <w:t xml:space="preserve"> de Atizapán de Zaragoza</w:t>
      </w:r>
      <w:r w:rsidR="007C4BDC" w:rsidRPr="0061200B">
        <w:rPr>
          <w:rFonts w:ascii="Palatino Linotype" w:hAnsi="Palatino Linotype" w:cs="Tahoma"/>
          <w:sz w:val="22"/>
          <w:szCs w:val="22"/>
          <w:lang w:val="es-ES"/>
        </w:rPr>
        <w:t xml:space="preserve">, en el cual </w:t>
      </w:r>
      <w:r w:rsidR="00C753AA" w:rsidRPr="0061200B">
        <w:rPr>
          <w:rFonts w:ascii="Palatino Linotype" w:hAnsi="Palatino Linotype" w:cs="Tahoma"/>
          <w:sz w:val="22"/>
          <w:szCs w:val="22"/>
          <w:lang w:val="es-ES"/>
        </w:rPr>
        <w:t xml:space="preserve">adjunto el archivo identificado como </w:t>
      </w:r>
      <w:r w:rsidR="00C753AA" w:rsidRPr="0061200B">
        <w:rPr>
          <w:rFonts w:ascii="Palatino Linotype" w:hAnsi="Palatino Linotype" w:cs="Tahoma"/>
          <w:b/>
          <w:sz w:val="22"/>
          <w:szCs w:val="22"/>
          <w:lang w:val="es-ES"/>
        </w:rPr>
        <w:t>Informe de Justificación 00336-00050.pdf</w:t>
      </w:r>
      <w:r w:rsidR="00C753AA" w:rsidRPr="0061200B">
        <w:rPr>
          <w:rFonts w:ascii="Palatino Linotype" w:hAnsi="Palatino Linotype" w:cs="Tahoma"/>
          <w:sz w:val="22"/>
          <w:szCs w:val="22"/>
          <w:lang w:val="es-ES"/>
        </w:rPr>
        <w:t xml:space="preserve"> en el que </w:t>
      </w:r>
      <w:r w:rsidR="00A9748C" w:rsidRPr="0061200B">
        <w:rPr>
          <w:rFonts w:ascii="Palatino Linotype" w:hAnsi="Palatino Linotype" w:cs="Tahoma"/>
          <w:sz w:val="22"/>
          <w:szCs w:val="22"/>
          <w:lang w:val="es-ES"/>
        </w:rPr>
        <w:t xml:space="preserve">en su parte medular </w:t>
      </w:r>
      <w:r w:rsidR="00BA454D" w:rsidRPr="0061200B">
        <w:rPr>
          <w:rFonts w:ascii="Palatino Linotype" w:hAnsi="Palatino Linotype" w:cs="Tahoma"/>
          <w:sz w:val="22"/>
          <w:szCs w:val="22"/>
          <w:lang w:val="es-ES"/>
        </w:rPr>
        <w:t>señaló</w:t>
      </w:r>
      <w:r w:rsidR="00BA454D" w:rsidRPr="0061200B">
        <w:rPr>
          <w:rFonts w:ascii="Palatino Linotype" w:hAnsi="Palatino Linotype" w:cs="Tahoma"/>
          <w:bCs/>
          <w:iCs/>
          <w:sz w:val="22"/>
          <w:szCs w:val="22"/>
          <w:lang w:val="es-ES_tradnl"/>
        </w:rPr>
        <w:t xml:space="preserve"> </w:t>
      </w:r>
      <w:r w:rsidR="007C4BDC" w:rsidRPr="0061200B">
        <w:rPr>
          <w:rFonts w:ascii="Palatino Linotype" w:hAnsi="Palatino Linotype" w:cs="Tahoma"/>
          <w:bCs/>
          <w:iCs/>
          <w:sz w:val="22"/>
          <w:szCs w:val="22"/>
          <w:lang w:val="es-ES_tradnl"/>
        </w:rPr>
        <w:t>lo siguiente:</w:t>
      </w:r>
    </w:p>
    <w:p w14:paraId="7DB0DD53" w14:textId="77777777" w:rsidR="00BA1A16" w:rsidRPr="0061200B" w:rsidRDefault="00BA1A16" w:rsidP="00AA7BBF">
      <w:pPr>
        <w:spacing w:line="360" w:lineRule="auto"/>
        <w:jc w:val="both"/>
        <w:rPr>
          <w:rFonts w:ascii="Palatino Linotype" w:hAnsi="Palatino Linotype" w:cs="Tahoma"/>
          <w:b/>
          <w:sz w:val="18"/>
          <w:szCs w:val="22"/>
        </w:rPr>
      </w:pPr>
    </w:p>
    <w:p w14:paraId="7DB0DD54" w14:textId="77777777" w:rsidR="00487AE9" w:rsidRPr="0061200B" w:rsidRDefault="000C0C9E" w:rsidP="00487AE9">
      <w:pPr>
        <w:spacing w:line="360" w:lineRule="auto"/>
        <w:ind w:left="567" w:right="539"/>
        <w:jc w:val="both"/>
        <w:rPr>
          <w:rFonts w:ascii="Palatino Linotype" w:hAnsi="Palatino Linotype" w:cs="Tahoma"/>
          <w:b/>
        </w:rPr>
      </w:pPr>
      <w:r w:rsidRPr="0061200B">
        <w:rPr>
          <w:rFonts w:ascii="Palatino Linotype" w:hAnsi="Palatino Linotype" w:cs="Tahoma"/>
          <w:b/>
        </w:rPr>
        <w:t>“…</w:t>
      </w:r>
    </w:p>
    <w:p w14:paraId="7DB0DD55" w14:textId="77777777" w:rsidR="00487AE9" w:rsidRPr="0061200B" w:rsidRDefault="00487AE9" w:rsidP="00487AE9">
      <w:pPr>
        <w:spacing w:line="360" w:lineRule="auto"/>
        <w:ind w:left="567" w:right="539"/>
        <w:jc w:val="both"/>
        <w:rPr>
          <w:rFonts w:ascii="Palatino Linotype" w:hAnsi="Palatino Linotype" w:cs="Tahoma"/>
        </w:rPr>
      </w:pPr>
      <w:r w:rsidRPr="0061200B">
        <w:rPr>
          <w:rFonts w:ascii="Palatino Linotype" w:hAnsi="Palatino Linotype" w:cs="Tahoma"/>
        </w:rPr>
        <w:t>7.- El día 12 de febrero de 2019, la Dirección de Administración y Desarrollo de Personal otorgó respuesta al Recurso de Revisión 00336/INFOEM/RR/2019, mediante oficio número SRM/DL/022/2019, el cual se anexa.</w:t>
      </w:r>
    </w:p>
    <w:p w14:paraId="7DB0DD56" w14:textId="77777777" w:rsidR="00487AE9" w:rsidRPr="0061200B" w:rsidRDefault="00487AE9" w:rsidP="00487AE9">
      <w:pPr>
        <w:spacing w:line="360" w:lineRule="auto"/>
        <w:ind w:left="567" w:right="539"/>
        <w:jc w:val="both"/>
        <w:rPr>
          <w:rFonts w:ascii="Palatino Linotype" w:hAnsi="Palatino Linotype" w:cs="Tahoma"/>
        </w:rPr>
      </w:pPr>
    </w:p>
    <w:p w14:paraId="7DB0DD57" w14:textId="77777777" w:rsidR="00487AE9" w:rsidRPr="0061200B" w:rsidRDefault="00487AE9" w:rsidP="00487AE9">
      <w:pPr>
        <w:spacing w:line="360" w:lineRule="auto"/>
        <w:ind w:left="567" w:right="539"/>
        <w:jc w:val="both"/>
        <w:rPr>
          <w:rFonts w:ascii="Palatino Linotype" w:hAnsi="Palatino Linotype" w:cs="Tahoma"/>
        </w:rPr>
      </w:pPr>
      <w:r w:rsidRPr="0061200B">
        <w:rPr>
          <w:rFonts w:ascii="Palatino Linotype" w:hAnsi="Palatino Linotype" w:cs="Tahoma"/>
        </w:rPr>
        <w:t>Así mismo como complemento a la información solicitada, se anexa el oficio número DB/EJ/495/2019, emitido por la Dirección de Bienestar.</w:t>
      </w:r>
    </w:p>
    <w:p w14:paraId="7DB0DD58" w14:textId="2BD9A437" w:rsidR="00DF12BC" w:rsidRPr="0061200B" w:rsidRDefault="00DB37D6" w:rsidP="00487AE9">
      <w:pPr>
        <w:spacing w:line="360" w:lineRule="auto"/>
        <w:ind w:left="567" w:right="539"/>
        <w:jc w:val="both"/>
        <w:rPr>
          <w:rFonts w:ascii="Palatino Linotype" w:hAnsi="Palatino Linotype" w:cs="Tahoma"/>
        </w:rPr>
      </w:pPr>
      <w:r>
        <w:rPr>
          <w:rFonts w:ascii="Palatino Linotype" w:hAnsi="Palatino Linotype" w:cs="Tahoma"/>
          <w:noProof/>
          <w:lang w:eastAsia="es-MX"/>
        </w:rPr>
        <mc:AlternateContent>
          <mc:Choice Requires="wps">
            <w:drawing>
              <wp:anchor distT="0" distB="0" distL="114300" distR="114300" simplePos="0" relativeHeight="251659264" behindDoc="0" locked="0" layoutInCell="1" allowOverlap="1" wp14:anchorId="577D9677" wp14:editId="517E3A20">
                <wp:simplePos x="0" y="0"/>
                <wp:positionH relativeFrom="column">
                  <wp:posOffset>301041</wp:posOffset>
                </wp:positionH>
                <wp:positionV relativeFrom="paragraph">
                  <wp:posOffset>-51</wp:posOffset>
                </wp:positionV>
                <wp:extent cx="5266944" cy="1170432"/>
                <wp:effectExtent l="0" t="0" r="29210" b="29845"/>
                <wp:wrapNone/>
                <wp:docPr id="2" name="Conector recto 2"/>
                <wp:cNvGraphicFramePr/>
                <a:graphic xmlns:a="http://schemas.openxmlformats.org/drawingml/2006/main">
                  <a:graphicData uri="http://schemas.microsoft.com/office/word/2010/wordprocessingShape">
                    <wps:wsp>
                      <wps:cNvCnPr/>
                      <wps:spPr>
                        <a:xfrm flipV="1">
                          <a:off x="0" y="0"/>
                          <a:ext cx="5266944" cy="11704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6FA2DE" id="Conector recto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3.7pt,0" to="438.4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" strokecolor="#4472c4 [3204]" strokeweight=".5pt">
                <v:stroke joinstyle="miter"/>
              </v:line>
            </w:pict>
          </mc:Fallback>
        </mc:AlternateContent>
      </w:r>
      <w:r w:rsidR="00DF12BC" w:rsidRPr="0061200B">
        <w:rPr>
          <w:rFonts w:ascii="Palatino Linotype" w:hAnsi="Palatino Linotype" w:cs="Tahoma"/>
        </w:rPr>
        <w:t>…”</w:t>
      </w:r>
    </w:p>
    <w:p w14:paraId="7DB0DD59" w14:textId="77777777" w:rsidR="00C753AA" w:rsidRPr="0061200B" w:rsidRDefault="00C753AA" w:rsidP="00C753AA">
      <w:pPr>
        <w:spacing w:line="360" w:lineRule="auto"/>
        <w:ind w:right="-28"/>
        <w:jc w:val="both"/>
        <w:rPr>
          <w:rFonts w:ascii="Palatino Linotype" w:hAnsi="Palatino Linotype" w:cs="Tahoma"/>
          <w:sz w:val="22"/>
        </w:rPr>
      </w:pPr>
    </w:p>
    <w:p w14:paraId="7DB0DD5A" w14:textId="77777777" w:rsidR="00C753AA" w:rsidRPr="0061200B" w:rsidRDefault="00C753AA" w:rsidP="00C753AA">
      <w:pPr>
        <w:spacing w:line="360" w:lineRule="auto"/>
        <w:ind w:right="-28"/>
        <w:jc w:val="both"/>
        <w:rPr>
          <w:rFonts w:ascii="Palatino Linotype" w:hAnsi="Palatino Linotype" w:cs="Tahoma"/>
          <w:sz w:val="22"/>
        </w:rPr>
      </w:pPr>
      <w:r w:rsidRPr="0061200B">
        <w:rPr>
          <w:rFonts w:ascii="Palatino Linotype" w:hAnsi="Palatino Linotype" w:cs="Tahoma"/>
          <w:sz w:val="22"/>
        </w:rPr>
        <w:lastRenderedPageBreak/>
        <w:t xml:space="preserve">Del mismo modo adjuntó el archivo identificado como </w:t>
      </w:r>
      <w:r w:rsidRPr="0061200B">
        <w:rPr>
          <w:rFonts w:ascii="Palatino Linotype" w:hAnsi="Palatino Linotype" w:cs="Tahoma"/>
          <w:b/>
          <w:sz w:val="22"/>
        </w:rPr>
        <w:t xml:space="preserve">Oficio RR 00336- 00050 Administracion.pdf, </w:t>
      </w:r>
      <w:r w:rsidRPr="0061200B">
        <w:rPr>
          <w:rFonts w:ascii="Palatino Linotype" w:hAnsi="Palatino Linotype" w:cs="Tahoma"/>
          <w:sz w:val="22"/>
        </w:rPr>
        <w:t>el cual es un memorándum número SRM/DL/022/2019, signado por el Director de Administración y Desarrollo de Personal en el cual ratifica su respuesta inicial.</w:t>
      </w:r>
    </w:p>
    <w:p w14:paraId="7DB0DD5B" w14:textId="77777777" w:rsidR="00C753AA" w:rsidRPr="0061200B" w:rsidRDefault="00C753AA" w:rsidP="00C753AA">
      <w:pPr>
        <w:spacing w:line="360" w:lineRule="auto"/>
        <w:ind w:right="-28"/>
        <w:jc w:val="both"/>
        <w:rPr>
          <w:rFonts w:ascii="Palatino Linotype" w:hAnsi="Palatino Linotype" w:cs="Tahoma"/>
          <w:sz w:val="22"/>
        </w:rPr>
      </w:pPr>
    </w:p>
    <w:p w14:paraId="7DB0DD5C" w14:textId="77777777" w:rsidR="00C753AA" w:rsidRPr="0061200B" w:rsidRDefault="00C753AA" w:rsidP="00C753AA">
      <w:pPr>
        <w:spacing w:line="360" w:lineRule="auto"/>
        <w:ind w:right="-28"/>
        <w:jc w:val="both"/>
        <w:rPr>
          <w:rFonts w:ascii="Palatino Linotype" w:hAnsi="Palatino Linotype" w:cs="Tahoma"/>
          <w:sz w:val="22"/>
        </w:rPr>
      </w:pPr>
      <w:r w:rsidRPr="0061200B">
        <w:rPr>
          <w:rFonts w:ascii="Palatino Linotype" w:hAnsi="Palatino Linotype" w:cs="Tahoma"/>
          <w:sz w:val="22"/>
        </w:rPr>
        <w:t xml:space="preserve">Por </w:t>
      </w:r>
      <w:proofErr w:type="gramStart"/>
      <w:r w:rsidRPr="0061200B">
        <w:rPr>
          <w:rFonts w:ascii="Palatino Linotype" w:hAnsi="Palatino Linotype" w:cs="Tahoma"/>
          <w:sz w:val="22"/>
        </w:rPr>
        <w:t>último</w:t>
      </w:r>
      <w:proofErr w:type="gramEnd"/>
      <w:r w:rsidRPr="0061200B">
        <w:rPr>
          <w:rFonts w:ascii="Palatino Linotype" w:hAnsi="Palatino Linotype" w:cs="Tahoma"/>
          <w:sz w:val="22"/>
        </w:rPr>
        <w:t xml:space="preserve"> el archivo identificado como </w:t>
      </w:r>
      <w:r w:rsidRPr="0061200B">
        <w:rPr>
          <w:rFonts w:ascii="Palatino Linotype" w:hAnsi="Palatino Linotype" w:cs="Tahoma"/>
          <w:b/>
          <w:sz w:val="22"/>
        </w:rPr>
        <w:t xml:space="preserve">Oficio RR 00336- 00050 Bienestar.pdf, </w:t>
      </w:r>
      <w:r w:rsidRPr="0061200B">
        <w:rPr>
          <w:rFonts w:ascii="Palatino Linotype" w:hAnsi="Palatino Linotype" w:cs="Tahoma"/>
          <w:sz w:val="22"/>
        </w:rPr>
        <w:t>es un oficio número DB/EJ/495/2019, signado por el Director de Bienestar del Municipio de Atizapán de Zaragoza, Estado de México en el que en su parte medular señala lo siguiente:</w:t>
      </w:r>
    </w:p>
    <w:p w14:paraId="7DB0DD5D" w14:textId="77777777" w:rsidR="00C753AA" w:rsidRPr="0061200B" w:rsidRDefault="00C753AA" w:rsidP="00C753AA">
      <w:pPr>
        <w:spacing w:line="360" w:lineRule="auto"/>
        <w:ind w:right="-28"/>
        <w:jc w:val="both"/>
        <w:rPr>
          <w:rFonts w:ascii="Palatino Linotype" w:hAnsi="Palatino Linotype" w:cs="Tahoma"/>
          <w:sz w:val="22"/>
        </w:rPr>
      </w:pPr>
    </w:p>
    <w:p w14:paraId="7DB0DD5E" w14:textId="77777777" w:rsidR="00C753AA" w:rsidRPr="0061200B" w:rsidRDefault="00C753AA" w:rsidP="00CF57BB">
      <w:pPr>
        <w:spacing w:line="360" w:lineRule="auto"/>
        <w:ind w:left="567" w:right="539"/>
        <w:jc w:val="both"/>
        <w:rPr>
          <w:rFonts w:ascii="Palatino Linotype" w:hAnsi="Palatino Linotype" w:cs="Tahoma"/>
        </w:rPr>
      </w:pPr>
      <w:r w:rsidRPr="0061200B">
        <w:rPr>
          <w:rFonts w:ascii="Palatino Linotype" w:hAnsi="Palatino Linotype" w:cs="Tahoma"/>
        </w:rPr>
        <w:t>“…</w:t>
      </w:r>
    </w:p>
    <w:p w14:paraId="7DB0DD5F" w14:textId="77777777" w:rsidR="00C753AA" w:rsidRPr="0061200B" w:rsidRDefault="00C753AA" w:rsidP="00CF57BB">
      <w:pPr>
        <w:spacing w:line="360" w:lineRule="auto"/>
        <w:ind w:left="567" w:right="539"/>
        <w:jc w:val="both"/>
        <w:rPr>
          <w:rFonts w:ascii="Palatino Linotype" w:hAnsi="Palatino Linotype" w:cs="Tahoma"/>
        </w:rPr>
      </w:pPr>
      <w:r w:rsidRPr="0061200B">
        <w:rPr>
          <w:rFonts w:ascii="Palatino Linotype" w:hAnsi="Palatino Linotype" w:cs="Tahoma"/>
        </w:rPr>
        <w:t xml:space="preserve">El “Evento de día de Reyes” celebrado los días 04 y 05 de enero de 2019, fue aprobado bajo la </w:t>
      </w:r>
      <w:r w:rsidRPr="0061200B">
        <w:rPr>
          <w:rFonts w:ascii="Palatino Linotype" w:hAnsi="Palatino Linotype" w:cs="Tahoma"/>
          <w:b/>
        </w:rPr>
        <w:t>autorización presupuestal</w:t>
      </w:r>
      <w:r w:rsidR="00B81035" w:rsidRPr="0061200B">
        <w:rPr>
          <w:rFonts w:ascii="Palatino Linotype" w:hAnsi="Palatino Linotype" w:cs="Tahoma"/>
        </w:rPr>
        <w:t xml:space="preserve"> I</w:t>
      </w:r>
      <w:r w:rsidRPr="0061200B">
        <w:rPr>
          <w:rFonts w:ascii="Palatino Linotype" w:hAnsi="Palatino Linotype" w:cs="Tahoma"/>
          <w:b/>
        </w:rPr>
        <w:t>01139020202010101</w:t>
      </w:r>
      <w:r w:rsidRPr="0061200B">
        <w:rPr>
          <w:rFonts w:ascii="Palatino Linotype" w:hAnsi="Palatino Linotype" w:cs="Tahoma"/>
        </w:rPr>
        <w:t xml:space="preserve">, partida </w:t>
      </w:r>
      <w:r w:rsidRPr="0061200B">
        <w:rPr>
          <w:rFonts w:ascii="Palatino Linotype" w:hAnsi="Palatino Linotype" w:cs="Tahoma"/>
          <w:b/>
        </w:rPr>
        <w:t>3822</w:t>
      </w:r>
      <w:r w:rsidR="00CF57BB" w:rsidRPr="0061200B">
        <w:rPr>
          <w:rFonts w:ascii="Palatino Linotype" w:hAnsi="Palatino Linotype" w:cs="Tahoma"/>
          <w:b/>
        </w:rPr>
        <w:t xml:space="preserve">, </w:t>
      </w:r>
      <w:r w:rsidR="00CF57BB" w:rsidRPr="0061200B">
        <w:rPr>
          <w:rFonts w:ascii="Palatino Linotype" w:hAnsi="Palatino Linotype" w:cs="Tahoma"/>
        </w:rPr>
        <w:t xml:space="preserve">por un monto total de </w:t>
      </w:r>
      <w:r w:rsidR="00CF57BB" w:rsidRPr="0061200B">
        <w:rPr>
          <w:rFonts w:ascii="Palatino Linotype" w:hAnsi="Palatino Linotype" w:cs="Tahoma"/>
          <w:b/>
        </w:rPr>
        <w:t>$3,700,00.00 (</w:t>
      </w:r>
      <w:r w:rsidR="00CF57BB" w:rsidRPr="0061200B">
        <w:rPr>
          <w:rFonts w:ascii="Palatino Linotype" w:hAnsi="Palatino Linotype" w:cs="Tahoma"/>
        </w:rPr>
        <w:t xml:space="preserve">tres millones setecientos mil pesos 00/100M.N.); con la participación de </w:t>
      </w:r>
      <w:r w:rsidR="00CF57BB" w:rsidRPr="0061200B">
        <w:rPr>
          <w:rFonts w:ascii="Palatino Linotype" w:hAnsi="Palatino Linotype" w:cs="Tahoma"/>
          <w:b/>
        </w:rPr>
        <w:t xml:space="preserve">14 servidores públicos, </w:t>
      </w:r>
      <w:r w:rsidR="00CF57BB" w:rsidRPr="0061200B">
        <w:rPr>
          <w:rFonts w:ascii="Palatino Linotype" w:hAnsi="Palatino Linotype" w:cs="Tahoma"/>
        </w:rPr>
        <w:t>adscritos a la Dirección de Bienestar del Municipio de Atizapán de Zaragoza, Estado de México, administración 2019-</w:t>
      </w:r>
      <w:proofErr w:type="gramStart"/>
      <w:r w:rsidR="00CF57BB" w:rsidRPr="0061200B">
        <w:rPr>
          <w:rFonts w:ascii="Palatino Linotype" w:hAnsi="Palatino Linotype" w:cs="Tahoma"/>
        </w:rPr>
        <w:t>2021;;</w:t>
      </w:r>
      <w:proofErr w:type="gramEnd"/>
      <w:r w:rsidR="00CF57BB" w:rsidRPr="0061200B">
        <w:rPr>
          <w:rFonts w:ascii="Palatino Linotype" w:hAnsi="Palatino Linotype" w:cs="Tahoma"/>
        </w:rPr>
        <w:t xml:space="preserve"> cuyos nombres, cargos y sueldos se describen en la siguiente tabla:</w:t>
      </w:r>
    </w:p>
    <w:p w14:paraId="7DB0DD60" w14:textId="77777777" w:rsidR="00CF57BB" w:rsidRPr="0061200B" w:rsidRDefault="00CF57BB" w:rsidP="00CF57BB">
      <w:pPr>
        <w:spacing w:line="360" w:lineRule="auto"/>
        <w:ind w:left="567" w:right="539"/>
        <w:rPr>
          <w:rFonts w:ascii="Palatino Linotype" w:hAnsi="Palatino Linotype" w:cs="Tahoma"/>
        </w:rPr>
      </w:pPr>
    </w:p>
    <w:tbl>
      <w:tblPr>
        <w:tblStyle w:val="Tablaconcuadrcula"/>
        <w:tblW w:w="0" w:type="auto"/>
        <w:tblInd w:w="562" w:type="dxa"/>
        <w:tblLook w:val="04A0" w:firstRow="1" w:lastRow="0" w:firstColumn="1" w:lastColumn="0" w:noHBand="0" w:noVBand="1"/>
      </w:tblPr>
      <w:tblGrid>
        <w:gridCol w:w="3261"/>
        <w:gridCol w:w="2268"/>
        <w:gridCol w:w="2409"/>
      </w:tblGrid>
      <w:tr w:rsidR="00CF57BB" w:rsidRPr="0061200B" w14:paraId="7DB0DD64" w14:textId="77777777" w:rsidTr="00CF57BB">
        <w:tc>
          <w:tcPr>
            <w:tcW w:w="3261" w:type="dxa"/>
          </w:tcPr>
          <w:p w14:paraId="7DB0DD61" w14:textId="77777777" w:rsidR="00CF57BB" w:rsidRPr="0061200B" w:rsidRDefault="00CF57BB" w:rsidP="00CF57BB">
            <w:pPr>
              <w:spacing w:line="360" w:lineRule="auto"/>
              <w:ind w:left="567" w:right="539"/>
              <w:jc w:val="center"/>
              <w:rPr>
                <w:rFonts w:ascii="Palatino Linotype" w:hAnsi="Palatino Linotype" w:cs="Tahoma"/>
                <w:b/>
                <w:sz w:val="18"/>
              </w:rPr>
            </w:pPr>
            <w:r w:rsidRPr="0061200B">
              <w:rPr>
                <w:rFonts w:ascii="Palatino Linotype" w:hAnsi="Palatino Linotype" w:cs="Tahoma"/>
                <w:b/>
                <w:sz w:val="18"/>
              </w:rPr>
              <w:t>Nombre</w:t>
            </w:r>
          </w:p>
        </w:tc>
        <w:tc>
          <w:tcPr>
            <w:tcW w:w="2268" w:type="dxa"/>
          </w:tcPr>
          <w:p w14:paraId="7DB0DD62" w14:textId="77777777" w:rsidR="00CF57BB" w:rsidRPr="0061200B" w:rsidRDefault="00CF57BB" w:rsidP="00CF57BB">
            <w:pPr>
              <w:spacing w:line="360" w:lineRule="auto"/>
              <w:ind w:left="-147" w:right="175"/>
              <w:jc w:val="center"/>
              <w:rPr>
                <w:rFonts w:ascii="Palatino Linotype" w:hAnsi="Palatino Linotype" w:cs="Tahoma"/>
                <w:b/>
                <w:sz w:val="18"/>
              </w:rPr>
            </w:pPr>
            <w:r w:rsidRPr="0061200B">
              <w:rPr>
                <w:rFonts w:ascii="Palatino Linotype" w:hAnsi="Palatino Linotype" w:cs="Tahoma"/>
                <w:b/>
                <w:sz w:val="18"/>
              </w:rPr>
              <w:t>Cargo</w:t>
            </w:r>
          </w:p>
        </w:tc>
        <w:tc>
          <w:tcPr>
            <w:tcW w:w="2409" w:type="dxa"/>
          </w:tcPr>
          <w:p w14:paraId="7DB0DD63" w14:textId="77777777" w:rsidR="00CF57BB" w:rsidRPr="0061200B" w:rsidRDefault="00CF57BB" w:rsidP="00CF57BB">
            <w:pPr>
              <w:spacing w:line="360" w:lineRule="auto"/>
              <w:ind w:right="33"/>
              <w:jc w:val="center"/>
              <w:rPr>
                <w:rFonts w:ascii="Palatino Linotype" w:hAnsi="Palatino Linotype" w:cs="Tahoma"/>
                <w:b/>
                <w:sz w:val="18"/>
              </w:rPr>
            </w:pPr>
            <w:r w:rsidRPr="0061200B">
              <w:rPr>
                <w:rFonts w:ascii="Palatino Linotype" w:hAnsi="Palatino Linotype" w:cs="Tahoma"/>
                <w:b/>
                <w:sz w:val="18"/>
              </w:rPr>
              <w:t>Suelto neto quincenal</w:t>
            </w:r>
          </w:p>
        </w:tc>
      </w:tr>
      <w:tr w:rsidR="00CF57BB" w:rsidRPr="0061200B" w14:paraId="7DB0DD68" w14:textId="77777777" w:rsidTr="00CF57BB">
        <w:tc>
          <w:tcPr>
            <w:tcW w:w="3261" w:type="dxa"/>
          </w:tcPr>
          <w:p w14:paraId="7DB0DD65" w14:textId="77777777" w:rsidR="00CF57BB" w:rsidRPr="0061200B" w:rsidRDefault="00CF57BB" w:rsidP="00CF57BB">
            <w:pPr>
              <w:tabs>
                <w:tab w:val="left" w:pos="1694"/>
              </w:tabs>
              <w:spacing w:line="360" w:lineRule="auto"/>
              <w:ind w:right="33"/>
              <w:rPr>
                <w:rFonts w:ascii="Palatino Linotype" w:hAnsi="Palatino Linotype" w:cs="Tahoma"/>
                <w:sz w:val="18"/>
              </w:rPr>
            </w:pPr>
            <w:r w:rsidRPr="0061200B">
              <w:rPr>
                <w:rFonts w:ascii="Palatino Linotype" w:hAnsi="Palatino Linotype" w:cs="Tahoma"/>
                <w:sz w:val="18"/>
              </w:rPr>
              <w:t xml:space="preserve">Manuel Alejandro Hernández </w:t>
            </w:r>
            <w:proofErr w:type="spellStart"/>
            <w:r w:rsidRPr="0061200B">
              <w:rPr>
                <w:rFonts w:ascii="Palatino Linotype" w:hAnsi="Palatino Linotype" w:cs="Tahoma"/>
                <w:sz w:val="18"/>
              </w:rPr>
              <w:t>Ortíz</w:t>
            </w:r>
            <w:proofErr w:type="spellEnd"/>
          </w:p>
        </w:tc>
        <w:tc>
          <w:tcPr>
            <w:tcW w:w="2268" w:type="dxa"/>
          </w:tcPr>
          <w:p w14:paraId="7DB0DD66" w14:textId="77777777" w:rsidR="00CF57BB" w:rsidRPr="0061200B" w:rsidRDefault="00CF57BB" w:rsidP="00CF57BB">
            <w:pPr>
              <w:tabs>
                <w:tab w:val="left" w:pos="1554"/>
              </w:tabs>
              <w:spacing w:line="360" w:lineRule="auto"/>
              <w:ind w:right="175"/>
              <w:jc w:val="center"/>
              <w:rPr>
                <w:rFonts w:ascii="Palatino Linotype" w:hAnsi="Palatino Linotype" w:cs="Tahoma"/>
                <w:sz w:val="18"/>
              </w:rPr>
            </w:pPr>
            <w:r w:rsidRPr="0061200B">
              <w:rPr>
                <w:rFonts w:ascii="Palatino Linotype" w:hAnsi="Palatino Linotype" w:cs="Tahoma"/>
                <w:sz w:val="18"/>
              </w:rPr>
              <w:t>Jefe de Departamento</w:t>
            </w:r>
          </w:p>
        </w:tc>
        <w:tc>
          <w:tcPr>
            <w:tcW w:w="2409" w:type="dxa"/>
          </w:tcPr>
          <w:p w14:paraId="7DB0DD67" w14:textId="77777777" w:rsidR="00CF57BB" w:rsidRPr="0061200B" w:rsidRDefault="00CF57BB" w:rsidP="00CF57BB">
            <w:pPr>
              <w:spacing w:line="360" w:lineRule="auto"/>
              <w:ind w:left="567" w:right="539"/>
              <w:jc w:val="center"/>
              <w:rPr>
                <w:rFonts w:ascii="Palatino Linotype" w:hAnsi="Palatino Linotype" w:cs="Tahoma"/>
                <w:sz w:val="18"/>
              </w:rPr>
            </w:pPr>
            <w:r w:rsidRPr="0061200B">
              <w:rPr>
                <w:rFonts w:ascii="Palatino Linotype" w:hAnsi="Palatino Linotype" w:cs="Tahoma"/>
                <w:sz w:val="18"/>
              </w:rPr>
              <w:t>$7,875.26</w:t>
            </w:r>
          </w:p>
        </w:tc>
      </w:tr>
    </w:tbl>
    <w:p w14:paraId="7DB0DD69" w14:textId="77777777" w:rsidR="00CF57BB" w:rsidRPr="0061200B" w:rsidRDefault="00CF57BB" w:rsidP="00CF57BB">
      <w:pPr>
        <w:spacing w:line="360" w:lineRule="auto"/>
        <w:ind w:left="567" w:right="-28"/>
        <w:jc w:val="both"/>
        <w:rPr>
          <w:rFonts w:ascii="Palatino Linotype" w:hAnsi="Palatino Linotype" w:cs="Tahoma"/>
          <w:sz w:val="22"/>
        </w:rPr>
      </w:pPr>
      <w:r w:rsidRPr="0061200B">
        <w:rPr>
          <w:rFonts w:ascii="Palatino Linotype" w:hAnsi="Palatino Linotype" w:cs="Tahoma"/>
        </w:rPr>
        <w:t>…”</w:t>
      </w:r>
    </w:p>
    <w:p w14:paraId="7DB0DD6A" w14:textId="77777777" w:rsidR="00CF57BB" w:rsidRPr="0061200B" w:rsidRDefault="00CF57BB" w:rsidP="00C753AA">
      <w:pPr>
        <w:spacing w:line="360" w:lineRule="auto"/>
        <w:ind w:right="-28"/>
        <w:jc w:val="both"/>
        <w:rPr>
          <w:rFonts w:ascii="Palatino Linotype" w:hAnsi="Palatino Linotype" w:cs="Tahoma"/>
          <w:sz w:val="22"/>
        </w:rPr>
      </w:pPr>
    </w:p>
    <w:p w14:paraId="7DB0DD6B" w14:textId="77777777" w:rsidR="007C4BDC" w:rsidRPr="0061200B" w:rsidRDefault="007C4BDC" w:rsidP="00AA7BBF">
      <w:pPr>
        <w:spacing w:line="360" w:lineRule="auto"/>
        <w:jc w:val="both"/>
        <w:rPr>
          <w:rFonts w:ascii="Palatino Linotype" w:hAnsi="Palatino Linotype" w:cs="Tahoma"/>
          <w:bCs/>
          <w:iCs/>
          <w:sz w:val="22"/>
          <w:szCs w:val="22"/>
        </w:rPr>
      </w:pPr>
      <w:r w:rsidRPr="0061200B">
        <w:rPr>
          <w:rFonts w:ascii="Palatino Linotype" w:hAnsi="Palatino Linotype" w:cs="Tahoma"/>
          <w:b/>
          <w:sz w:val="22"/>
          <w:szCs w:val="22"/>
        </w:rPr>
        <w:t xml:space="preserve">d) Vista de Informe Justificado: </w:t>
      </w:r>
      <w:r w:rsidRPr="0061200B">
        <w:rPr>
          <w:rFonts w:ascii="Palatino Linotype" w:hAnsi="Palatino Linotype" w:cs="Tahoma"/>
          <w:sz w:val="22"/>
          <w:szCs w:val="22"/>
        </w:rPr>
        <w:t xml:space="preserve">El </w:t>
      </w:r>
      <w:r w:rsidR="00CF57BB" w:rsidRPr="0061200B">
        <w:rPr>
          <w:rFonts w:ascii="Palatino Linotype" w:hAnsi="Palatino Linotype" w:cs="Tahoma"/>
          <w:sz w:val="22"/>
          <w:szCs w:val="22"/>
        </w:rPr>
        <w:t xml:space="preserve">trece </w:t>
      </w:r>
      <w:r w:rsidR="007C76D2" w:rsidRPr="0061200B">
        <w:rPr>
          <w:rFonts w:ascii="Palatino Linotype" w:hAnsi="Palatino Linotype" w:cs="Tahoma"/>
          <w:sz w:val="22"/>
          <w:szCs w:val="22"/>
        </w:rPr>
        <w:t xml:space="preserve">de marzo </w:t>
      </w:r>
      <w:r w:rsidRPr="0061200B">
        <w:rPr>
          <w:rFonts w:ascii="Palatino Linotype" w:hAnsi="Palatino Linotype" w:cs="Tahoma"/>
          <w:sz w:val="22"/>
          <w:szCs w:val="22"/>
        </w:rPr>
        <w:t xml:space="preserve">del dos mil diecinueve, se dictó acuerdo mediante el cual se puso a la vista del </w:t>
      </w:r>
      <w:r w:rsidR="00D266B9" w:rsidRPr="0061200B">
        <w:rPr>
          <w:rFonts w:ascii="Palatino Linotype" w:hAnsi="Palatino Linotype" w:cs="Tahoma"/>
          <w:sz w:val="22"/>
          <w:szCs w:val="22"/>
        </w:rPr>
        <w:t>P</w:t>
      </w:r>
      <w:r w:rsidRPr="0061200B">
        <w:rPr>
          <w:rFonts w:ascii="Palatino Linotype" w:hAnsi="Palatino Linotype" w:cs="Tahoma"/>
          <w:sz w:val="22"/>
          <w:szCs w:val="22"/>
        </w:rPr>
        <w:t xml:space="preserve">articular, el Informe Justificado entregado por el Sujeto Obligado, el cual fue notificado a las partes, en esa misma fecha, a través del Sistema de Acceso a la Información Mexiquense (SAIMEX). No </w:t>
      </w:r>
      <w:proofErr w:type="gramStart"/>
      <w:r w:rsidRPr="0061200B">
        <w:rPr>
          <w:rFonts w:ascii="Palatino Linotype" w:hAnsi="Palatino Linotype" w:cs="Tahoma"/>
          <w:sz w:val="22"/>
          <w:szCs w:val="22"/>
        </w:rPr>
        <w:t>obstante</w:t>
      </w:r>
      <w:proofErr w:type="gramEnd"/>
      <w:r w:rsidR="00D266B9" w:rsidRPr="0061200B">
        <w:rPr>
          <w:rFonts w:ascii="Palatino Linotype" w:hAnsi="Palatino Linotype" w:cs="Tahoma"/>
          <w:sz w:val="22"/>
          <w:szCs w:val="22"/>
        </w:rPr>
        <w:t xml:space="preserve"> lo anterior</w:t>
      </w:r>
      <w:r w:rsidRPr="0061200B">
        <w:rPr>
          <w:rFonts w:ascii="Palatino Linotype" w:hAnsi="Palatino Linotype" w:cs="Tahoma"/>
          <w:bCs/>
          <w:iCs/>
          <w:sz w:val="22"/>
          <w:szCs w:val="22"/>
          <w:lang w:val="es-ES_tradnl"/>
        </w:rPr>
        <w:t xml:space="preserve">, el </w:t>
      </w:r>
      <w:r w:rsidR="00D266B9" w:rsidRPr="0061200B">
        <w:rPr>
          <w:rFonts w:ascii="Palatino Linotype" w:hAnsi="Palatino Linotype" w:cs="Tahoma"/>
          <w:bCs/>
          <w:iCs/>
          <w:sz w:val="22"/>
          <w:szCs w:val="22"/>
          <w:lang w:val="es-ES_tradnl"/>
        </w:rPr>
        <w:t xml:space="preserve">Recurrente </w:t>
      </w:r>
      <w:r w:rsidRPr="0061200B">
        <w:rPr>
          <w:rFonts w:ascii="Palatino Linotype" w:hAnsi="Palatino Linotype" w:cs="Tahoma"/>
          <w:bCs/>
          <w:iCs/>
          <w:sz w:val="22"/>
          <w:szCs w:val="22"/>
          <w:lang w:val="es-ES_tradnl"/>
        </w:rPr>
        <w:t>omitió realizar manifestación alguna que a su derecho conviniera y asistiera</w:t>
      </w:r>
      <w:r w:rsidRPr="0061200B">
        <w:rPr>
          <w:rFonts w:ascii="Palatino Linotype" w:hAnsi="Palatino Linotype" w:cs="Tahoma"/>
          <w:bCs/>
          <w:iCs/>
          <w:sz w:val="22"/>
          <w:szCs w:val="22"/>
        </w:rPr>
        <w:t>.</w:t>
      </w:r>
    </w:p>
    <w:p w14:paraId="7DB0DD6C" w14:textId="77777777" w:rsidR="007C76D2" w:rsidRPr="0061200B" w:rsidRDefault="007C76D2" w:rsidP="00AA7BBF">
      <w:pPr>
        <w:spacing w:line="360" w:lineRule="auto"/>
        <w:jc w:val="both"/>
        <w:rPr>
          <w:rFonts w:ascii="Palatino Linotype" w:hAnsi="Palatino Linotype" w:cs="Tahoma"/>
          <w:bCs/>
          <w:iCs/>
          <w:sz w:val="22"/>
          <w:szCs w:val="22"/>
        </w:rPr>
      </w:pPr>
    </w:p>
    <w:p w14:paraId="7DB0DD6D" w14:textId="77777777" w:rsidR="00755EC9" w:rsidRPr="0061200B" w:rsidRDefault="007C4BDC" w:rsidP="00AA7BBF">
      <w:pPr>
        <w:spacing w:line="360" w:lineRule="auto"/>
        <w:jc w:val="both"/>
        <w:rPr>
          <w:rFonts w:ascii="Palatino Linotype" w:hAnsi="Palatino Linotype" w:cs="Tahoma"/>
          <w:sz w:val="22"/>
          <w:szCs w:val="22"/>
        </w:rPr>
      </w:pPr>
      <w:r w:rsidRPr="0061200B">
        <w:rPr>
          <w:rFonts w:ascii="Palatino Linotype" w:hAnsi="Palatino Linotype" w:cs="Tahoma"/>
          <w:b/>
          <w:sz w:val="22"/>
          <w:szCs w:val="22"/>
        </w:rPr>
        <w:t>e</w:t>
      </w:r>
      <w:r w:rsidR="00515CEB" w:rsidRPr="0061200B">
        <w:rPr>
          <w:rFonts w:ascii="Palatino Linotype" w:hAnsi="Palatino Linotype" w:cs="Tahoma"/>
          <w:b/>
          <w:sz w:val="22"/>
          <w:szCs w:val="22"/>
        </w:rPr>
        <w:t xml:space="preserve">) </w:t>
      </w:r>
      <w:r w:rsidR="00755EC9" w:rsidRPr="0061200B">
        <w:rPr>
          <w:rFonts w:ascii="Palatino Linotype" w:hAnsi="Palatino Linotype" w:cs="Tahoma"/>
          <w:b/>
          <w:sz w:val="22"/>
          <w:szCs w:val="22"/>
        </w:rPr>
        <w:t xml:space="preserve">Cierre de instrucción. </w:t>
      </w:r>
      <w:r w:rsidR="00755EC9" w:rsidRPr="0061200B">
        <w:rPr>
          <w:rFonts w:ascii="Palatino Linotype" w:hAnsi="Palatino Linotype" w:cs="Tahoma"/>
          <w:sz w:val="22"/>
          <w:szCs w:val="22"/>
        </w:rPr>
        <w:t xml:space="preserve">Con fecha </w:t>
      </w:r>
      <w:r w:rsidR="00CF57BB" w:rsidRPr="0061200B">
        <w:rPr>
          <w:rFonts w:ascii="Palatino Linotype" w:hAnsi="Palatino Linotype" w:cs="Tahoma"/>
          <w:sz w:val="22"/>
          <w:szCs w:val="22"/>
        </w:rPr>
        <w:t>veinti</w:t>
      </w:r>
      <w:r w:rsidR="00F143EA" w:rsidRPr="0061200B">
        <w:rPr>
          <w:rFonts w:ascii="Palatino Linotype" w:hAnsi="Palatino Linotype" w:cs="Tahoma"/>
          <w:sz w:val="22"/>
          <w:szCs w:val="22"/>
        </w:rPr>
        <w:t xml:space="preserve">siete </w:t>
      </w:r>
      <w:r w:rsidR="00755EC9" w:rsidRPr="0061200B">
        <w:rPr>
          <w:rFonts w:ascii="Palatino Linotype" w:hAnsi="Palatino Linotype" w:cs="Tahoma"/>
          <w:sz w:val="22"/>
          <w:szCs w:val="22"/>
        </w:rPr>
        <w:t xml:space="preserve">de marzo de dos mil diecinueve, al no existir diligencias pendientes por desahogar, se emitió el acuerdo por medio del cual se declaró </w:t>
      </w:r>
      <w:r w:rsidR="00755EC9" w:rsidRPr="0061200B">
        <w:rPr>
          <w:rFonts w:ascii="Palatino Linotype" w:hAnsi="Palatino Linotype" w:cs="Tahoma"/>
          <w:sz w:val="22"/>
          <w:szCs w:val="22"/>
        </w:rPr>
        <w:lastRenderedPageBreak/>
        <w:t xml:space="preserve">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00755EC9" w:rsidRPr="0061200B">
        <w:rPr>
          <w:rFonts w:ascii="Palatino Linotype" w:hAnsi="Palatino Linotype" w:cs="Tahoma"/>
          <w:sz w:val="22"/>
          <w:szCs w:val="22"/>
          <w:lang w:val="es-ES"/>
        </w:rPr>
        <w:t>Sistema de Acceso a la Información Mexiquense (SAIMEX)</w:t>
      </w:r>
      <w:r w:rsidR="00755EC9" w:rsidRPr="0061200B">
        <w:rPr>
          <w:rFonts w:ascii="Palatino Linotype" w:hAnsi="Palatino Linotype" w:cs="Tahoma"/>
          <w:sz w:val="22"/>
          <w:szCs w:val="22"/>
        </w:rPr>
        <w:t>.</w:t>
      </w:r>
    </w:p>
    <w:p w14:paraId="7DB0DD6E" w14:textId="77777777" w:rsidR="00755EC9" w:rsidRPr="0061200B" w:rsidRDefault="00755EC9" w:rsidP="00AA7BBF">
      <w:pPr>
        <w:spacing w:line="360" w:lineRule="auto"/>
        <w:jc w:val="both"/>
        <w:rPr>
          <w:rFonts w:ascii="Palatino Linotype" w:hAnsi="Palatino Linotype" w:cs="Tahoma"/>
          <w:sz w:val="22"/>
          <w:szCs w:val="22"/>
          <w:lang w:val="es-ES"/>
        </w:rPr>
      </w:pPr>
    </w:p>
    <w:p w14:paraId="7DB0DD6F" w14:textId="77777777" w:rsidR="004F2D88" w:rsidRPr="0061200B" w:rsidRDefault="004F2D88" w:rsidP="00AA7BBF">
      <w:pPr>
        <w:spacing w:line="360" w:lineRule="auto"/>
        <w:jc w:val="both"/>
        <w:rPr>
          <w:rFonts w:ascii="Palatino Linotype" w:hAnsi="Palatino Linotype" w:cs="Tahoma"/>
          <w:color w:val="000000"/>
          <w:sz w:val="22"/>
          <w:szCs w:val="22"/>
        </w:rPr>
      </w:pPr>
      <w:r w:rsidRPr="0061200B">
        <w:rPr>
          <w:rFonts w:ascii="Palatino Linotype" w:hAnsi="Palatino Linotype" w:cs="Tahoma"/>
          <w:color w:val="000000"/>
          <w:sz w:val="22"/>
          <w:szCs w:val="22"/>
        </w:rPr>
        <w:t xml:space="preserve">En </w:t>
      </w:r>
      <w:r w:rsidR="00367F82" w:rsidRPr="0061200B">
        <w:rPr>
          <w:rFonts w:ascii="Palatino Linotype" w:hAnsi="Palatino Linotype" w:cs="Tahoma"/>
          <w:color w:val="000000"/>
          <w:sz w:val="22"/>
          <w:szCs w:val="22"/>
        </w:rPr>
        <w:t>razón de que fue debidamente su</w:t>
      </w:r>
      <w:r w:rsidRPr="0061200B">
        <w:rPr>
          <w:rFonts w:ascii="Palatino Linotype" w:hAnsi="Palatino Linotype" w:cs="Tahoma"/>
          <w:color w:val="000000"/>
          <w:sz w:val="22"/>
          <w:szCs w:val="22"/>
        </w:rPr>
        <w:t xml:space="preserve">stanciado el expediente </w:t>
      </w:r>
      <w:r w:rsidR="00367F82" w:rsidRPr="0061200B">
        <w:rPr>
          <w:rFonts w:ascii="Palatino Linotype" w:hAnsi="Palatino Linotype" w:cs="Tahoma"/>
          <w:color w:val="000000"/>
          <w:sz w:val="22"/>
          <w:szCs w:val="22"/>
        </w:rPr>
        <w:t xml:space="preserve">electrónico </w:t>
      </w:r>
      <w:r w:rsidRPr="0061200B">
        <w:rPr>
          <w:rFonts w:ascii="Palatino Linotype" w:hAnsi="Palatino Linotype" w:cs="Tahoma"/>
          <w:color w:val="000000"/>
          <w:sz w:val="22"/>
          <w:szCs w:val="22"/>
        </w:rPr>
        <w:t>y no exist</w:t>
      </w:r>
      <w:r w:rsidR="00367F82" w:rsidRPr="0061200B">
        <w:rPr>
          <w:rFonts w:ascii="Palatino Linotype" w:hAnsi="Palatino Linotype" w:cs="Tahoma"/>
          <w:color w:val="000000"/>
          <w:sz w:val="22"/>
          <w:szCs w:val="22"/>
        </w:rPr>
        <w:t>e</w:t>
      </w:r>
      <w:r w:rsidRPr="0061200B">
        <w:rPr>
          <w:rFonts w:ascii="Palatino Linotype" w:hAnsi="Palatino Linotype" w:cs="Tahoma"/>
          <w:color w:val="000000"/>
          <w:sz w:val="22"/>
          <w:szCs w:val="22"/>
        </w:rPr>
        <w:t xml:space="preserve"> dilige</w:t>
      </w:r>
      <w:r w:rsidR="00367F82" w:rsidRPr="0061200B">
        <w:rPr>
          <w:rFonts w:ascii="Palatino Linotype" w:hAnsi="Palatino Linotype" w:cs="Tahoma"/>
          <w:color w:val="000000"/>
          <w:sz w:val="22"/>
          <w:szCs w:val="22"/>
        </w:rPr>
        <w:t xml:space="preserve">ncia pendiente de desahogo, se </w:t>
      </w:r>
      <w:r w:rsidRPr="0061200B">
        <w:rPr>
          <w:rFonts w:ascii="Palatino Linotype" w:hAnsi="Palatino Linotype" w:cs="Tahoma"/>
          <w:color w:val="000000"/>
          <w:sz w:val="22"/>
          <w:szCs w:val="22"/>
        </w:rPr>
        <w:t>emit</w:t>
      </w:r>
      <w:r w:rsidR="00367F82" w:rsidRPr="0061200B">
        <w:rPr>
          <w:rFonts w:ascii="Palatino Linotype" w:hAnsi="Palatino Linotype" w:cs="Tahoma"/>
          <w:color w:val="000000"/>
          <w:sz w:val="22"/>
          <w:szCs w:val="22"/>
        </w:rPr>
        <w:t>e</w:t>
      </w:r>
      <w:r w:rsidRPr="0061200B">
        <w:rPr>
          <w:rFonts w:ascii="Palatino Linotype" w:hAnsi="Palatino Linotype" w:cs="Tahoma"/>
          <w:color w:val="000000"/>
          <w:sz w:val="22"/>
          <w:szCs w:val="22"/>
        </w:rPr>
        <w:t xml:space="preserve"> la resolución que conforme a Derecho proceda, de acuerdo a l</w:t>
      </w:r>
      <w:r w:rsidR="009A620E" w:rsidRPr="0061200B">
        <w:rPr>
          <w:rFonts w:ascii="Palatino Linotype" w:hAnsi="Palatino Linotype" w:cs="Tahoma"/>
          <w:color w:val="000000"/>
          <w:sz w:val="22"/>
          <w:szCs w:val="22"/>
        </w:rPr>
        <w:t>o</w:t>
      </w:r>
      <w:r w:rsidR="007C4BDC" w:rsidRPr="0061200B">
        <w:rPr>
          <w:rFonts w:ascii="Palatino Linotype" w:hAnsi="Palatino Linotype" w:cs="Tahoma"/>
          <w:color w:val="000000"/>
          <w:sz w:val="22"/>
          <w:szCs w:val="22"/>
        </w:rPr>
        <w:t>s siguientes:</w:t>
      </w:r>
    </w:p>
    <w:p w14:paraId="7DB0DD70" w14:textId="77777777" w:rsidR="00264223" w:rsidRPr="0061200B" w:rsidRDefault="00264223" w:rsidP="00AA7BBF">
      <w:pPr>
        <w:spacing w:line="360" w:lineRule="auto"/>
        <w:jc w:val="center"/>
        <w:rPr>
          <w:rFonts w:ascii="Palatino Linotype" w:hAnsi="Palatino Linotype" w:cs="Tahoma"/>
          <w:b/>
          <w:sz w:val="22"/>
          <w:szCs w:val="22"/>
        </w:rPr>
      </w:pPr>
    </w:p>
    <w:p w14:paraId="7DB0DD71" w14:textId="77777777" w:rsidR="00264223" w:rsidRPr="0061200B" w:rsidRDefault="009A620E" w:rsidP="00AA7BBF">
      <w:pPr>
        <w:spacing w:line="360" w:lineRule="auto"/>
        <w:jc w:val="center"/>
        <w:rPr>
          <w:rFonts w:ascii="Palatino Linotype" w:hAnsi="Palatino Linotype" w:cs="Tahoma"/>
          <w:b/>
          <w:sz w:val="22"/>
          <w:szCs w:val="22"/>
          <w:lang w:val="es-ES"/>
        </w:rPr>
      </w:pPr>
      <w:r w:rsidRPr="0061200B">
        <w:rPr>
          <w:rFonts w:ascii="Palatino Linotype" w:hAnsi="Palatino Linotype" w:cs="Tahoma"/>
          <w:b/>
          <w:sz w:val="22"/>
          <w:szCs w:val="22"/>
          <w:lang w:val="es-ES"/>
        </w:rPr>
        <w:t>C</w:t>
      </w:r>
      <w:r w:rsidR="007C4BDC" w:rsidRPr="0061200B">
        <w:rPr>
          <w:rFonts w:ascii="Palatino Linotype" w:hAnsi="Palatino Linotype" w:cs="Tahoma"/>
          <w:b/>
          <w:sz w:val="22"/>
          <w:szCs w:val="22"/>
          <w:lang w:val="es-ES"/>
        </w:rPr>
        <w:t xml:space="preserve"> </w:t>
      </w:r>
      <w:r w:rsidRPr="0061200B">
        <w:rPr>
          <w:rFonts w:ascii="Palatino Linotype" w:hAnsi="Palatino Linotype" w:cs="Tahoma"/>
          <w:b/>
          <w:sz w:val="22"/>
          <w:szCs w:val="22"/>
          <w:lang w:val="es-ES"/>
        </w:rPr>
        <w:t>O</w:t>
      </w:r>
      <w:r w:rsidR="007C4BDC" w:rsidRPr="0061200B">
        <w:rPr>
          <w:rFonts w:ascii="Palatino Linotype" w:hAnsi="Palatino Linotype" w:cs="Tahoma"/>
          <w:b/>
          <w:sz w:val="22"/>
          <w:szCs w:val="22"/>
          <w:lang w:val="es-ES"/>
        </w:rPr>
        <w:t xml:space="preserve"> </w:t>
      </w:r>
      <w:r w:rsidRPr="0061200B">
        <w:rPr>
          <w:rFonts w:ascii="Palatino Linotype" w:hAnsi="Palatino Linotype" w:cs="Tahoma"/>
          <w:b/>
          <w:sz w:val="22"/>
          <w:szCs w:val="22"/>
          <w:lang w:val="es-ES"/>
        </w:rPr>
        <w:t>N</w:t>
      </w:r>
      <w:r w:rsidR="007C4BDC" w:rsidRPr="0061200B">
        <w:rPr>
          <w:rFonts w:ascii="Palatino Linotype" w:hAnsi="Palatino Linotype" w:cs="Tahoma"/>
          <w:b/>
          <w:sz w:val="22"/>
          <w:szCs w:val="22"/>
          <w:lang w:val="es-ES"/>
        </w:rPr>
        <w:t xml:space="preserve"> </w:t>
      </w:r>
      <w:r w:rsidRPr="0061200B">
        <w:rPr>
          <w:rFonts w:ascii="Palatino Linotype" w:hAnsi="Palatino Linotype" w:cs="Tahoma"/>
          <w:b/>
          <w:sz w:val="22"/>
          <w:szCs w:val="22"/>
          <w:lang w:val="es-ES"/>
        </w:rPr>
        <w:t>S</w:t>
      </w:r>
      <w:r w:rsidR="007C4BDC" w:rsidRPr="0061200B">
        <w:rPr>
          <w:rFonts w:ascii="Palatino Linotype" w:hAnsi="Palatino Linotype" w:cs="Tahoma"/>
          <w:b/>
          <w:sz w:val="22"/>
          <w:szCs w:val="22"/>
          <w:lang w:val="es-ES"/>
        </w:rPr>
        <w:t xml:space="preserve"> </w:t>
      </w:r>
      <w:r w:rsidRPr="0061200B">
        <w:rPr>
          <w:rFonts w:ascii="Palatino Linotype" w:hAnsi="Palatino Linotype" w:cs="Tahoma"/>
          <w:b/>
          <w:sz w:val="22"/>
          <w:szCs w:val="22"/>
          <w:lang w:val="es-ES"/>
        </w:rPr>
        <w:t>I</w:t>
      </w:r>
      <w:r w:rsidR="007C4BDC" w:rsidRPr="0061200B">
        <w:rPr>
          <w:rFonts w:ascii="Palatino Linotype" w:hAnsi="Palatino Linotype" w:cs="Tahoma"/>
          <w:b/>
          <w:sz w:val="22"/>
          <w:szCs w:val="22"/>
          <w:lang w:val="es-ES"/>
        </w:rPr>
        <w:t xml:space="preserve"> </w:t>
      </w:r>
      <w:r w:rsidRPr="0061200B">
        <w:rPr>
          <w:rFonts w:ascii="Palatino Linotype" w:hAnsi="Palatino Linotype" w:cs="Tahoma"/>
          <w:b/>
          <w:sz w:val="22"/>
          <w:szCs w:val="22"/>
          <w:lang w:val="es-ES"/>
        </w:rPr>
        <w:t>D</w:t>
      </w:r>
      <w:r w:rsidR="007C4BDC" w:rsidRPr="0061200B">
        <w:rPr>
          <w:rFonts w:ascii="Palatino Linotype" w:hAnsi="Palatino Linotype" w:cs="Tahoma"/>
          <w:b/>
          <w:sz w:val="22"/>
          <w:szCs w:val="22"/>
          <w:lang w:val="es-ES"/>
        </w:rPr>
        <w:t xml:space="preserve"> </w:t>
      </w:r>
      <w:r w:rsidRPr="0061200B">
        <w:rPr>
          <w:rFonts w:ascii="Palatino Linotype" w:hAnsi="Palatino Linotype" w:cs="Tahoma"/>
          <w:b/>
          <w:sz w:val="22"/>
          <w:szCs w:val="22"/>
          <w:lang w:val="es-ES"/>
        </w:rPr>
        <w:t>E</w:t>
      </w:r>
      <w:r w:rsidR="007C4BDC" w:rsidRPr="0061200B">
        <w:rPr>
          <w:rFonts w:ascii="Palatino Linotype" w:hAnsi="Palatino Linotype" w:cs="Tahoma"/>
          <w:b/>
          <w:sz w:val="22"/>
          <w:szCs w:val="22"/>
          <w:lang w:val="es-ES"/>
        </w:rPr>
        <w:t xml:space="preserve"> </w:t>
      </w:r>
      <w:r w:rsidRPr="0061200B">
        <w:rPr>
          <w:rFonts w:ascii="Palatino Linotype" w:hAnsi="Palatino Linotype" w:cs="Tahoma"/>
          <w:b/>
          <w:sz w:val="22"/>
          <w:szCs w:val="22"/>
          <w:lang w:val="es-ES"/>
        </w:rPr>
        <w:t>R</w:t>
      </w:r>
      <w:r w:rsidR="007C4BDC" w:rsidRPr="0061200B">
        <w:rPr>
          <w:rFonts w:ascii="Palatino Linotype" w:hAnsi="Palatino Linotype" w:cs="Tahoma"/>
          <w:b/>
          <w:sz w:val="22"/>
          <w:szCs w:val="22"/>
          <w:lang w:val="es-ES"/>
        </w:rPr>
        <w:t xml:space="preserve"> </w:t>
      </w:r>
      <w:r w:rsidRPr="0061200B">
        <w:rPr>
          <w:rFonts w:ascii="Palatino Linotype" w:hAnsi="Palatino Linotype" w:cs="Tahoma"/>
          <w:b/>
          <w:sz w:val="22"/>
          <w:szCs w:val="22"/>
          <w:lang w:val="es-ES"/>
        </w:rPr>
        <w:t>A</w:t>
      </w:r>
      <w:r w:rsidR="007C4BDC" w:rsidRPr="0061200B">
        <w:rPr>
          <w:rFonts w:ascii="Palatino Linotype" w:hAnsi="Palatino Linotype" w:cs="Tahoma"/>
          <w:b/>
          <w:sz w:val="22"/>
          <w:szCs w:val="22"/>
          <w:lang w:val="es-ES"/>
        </w:rPr>
        <w:t xml:space="preserve"> </w:t>
      </w:r>
      <w:r w:rsidRPr="0061200B">
        <w:rPr>
          <w:rFonts w:ascii="Palatino Linotype" w:hAnsi="Palatino Linotype" w:cs="Tahoma"/>
          <w:b/>
          <w:sz w:val="22"/>
          <w:szCs w:val="22"/>
          <w:lang w:val="es-ES"/>
        </w:rPr>
        <w:t>N</w:t>
      </w:r>
      <w:r w:rsidR="007C4BDC" w:rsidRPr="0061200B">
        <w:rPr>
          <w:rFonts w:ascii="Palatino Linotype" w:hAnsi="Palatino Linotype" w:cs="Tahoma"/>
          <w:b/>
          <w:sz w:val="22"/>
          <w:szCs w:val="22"/>
          <w:lang w:val="es-ES"/>
        </w:rPr>
        <w:t xml:space="preserve"> </w:t>
      </w:r>
      <w:r w:rsidRPr="0061200B">
        <w:rPr>
          <w:rFonts w:ascii="Palatino Linotype" w:hAnsi="Palatino Linotype" w:cs="Tahoma"/>
          <w:b/>
          <w:sz w:val="22"/>
          <w:szCs w:val="22"/>
          <w:lang w:val="es-ES"/>
        </w:rPr>
        <w:t>D</w:t>
      </w:r>
      <w:r w:rsidR="007C4BDC" w:rsidRPr="0061200B">
        <w:rPr>
          <w:rFonts w:ascii="Palatino Linotype" w:hAnsi="Palatino Linotype" w:cs="Tahoma"/>
          <w:b/>
          <w:sz w:val="22"/>
          <w:szCs w:val="22"/>
          <w:lang w:val="es-ES"/>
        </w:rPr>
        <w:t xml:space="preserve"> </w:t>
      </w:r>
      <w:r w:rsidRPr="0061200B">
        <w:rPr>
          <w:rFonts w:ascii="Palatino Linotype" w:hAnsi="Palatino Linotype" w:cs="Tahoma"/>
          <w:b/>
          <w:sz w:val="22"/>
          <w:szCs w:val="22"/>
          <w:lang w:val="es-ES"/>
        </w:rPr>
        <w:t>O</w:t>
      </w:r>
      <w:r w:rsidR="007C4BDC" w:rsidRPr="0061200B">
        <w:rPr>
          <w:rFonts w:ascii="Palatino Linotype" w:hAnsi="Palatino Linotype" w:cs="Tahoma"/>
          <w:b/>
          <w:sz w:val="22"/>
          <w:szCs w:val="22"/>
          <w:lang w:val="es-ES"/>
        </w:rPr>
        <w:t xml:space="preserve"> </w:t>
      </w:r>
      <w:r w:rsidRPr="0061200B">
        <w:rPr>
          <w:rFonts w:ascii="Palatino Linotype" w:hAnsi="Palatino Linotype" w:cs="Tahoma"/>
          <w:b/>
          <w:sz w:val="22"/>
          <w:szCs w:val="22"/>
          <w:lang w:val="es-ES"/>
        </w:rPr>
        <w:t>S</w:t>
      </w:r>
    </w:p>
    <w:p w14:paraId="7DB0DD72" w14:textId="77777777" w:rsidR="00264223" w:rsidRPr="0061200B" w:rsidRDefault="00264223" w:rsidP="00AA7BBF">
      <w:pPr>
        <w:spacing w:line="360" w:lineRule="auto"/>
        <w:jc w:val="center"/>
        <w:rPr>
          <w:rFonts w:ascii="Palatino Linotype" w:hAnsi="Palatino Linotype" w:cs="Tahoma"/>
          <w:b/>
          <w:sz w:val="22"/>
          <w:szCs w:val="22"/>
          <w:lang w:val="es-ES"/>
        </w:rPr>
      </w:pPr>
    </w:p>
    <w:p w14:paraId="7DB0DD73" w14:textId="77777777" w:rsidR="00B64641" w:rsidRPr="0061200B" w:rsidRDefault="0096693C" w:rsidP="00AA7BBF">
      <w:pPr>
        <w:autoSpaceDE w:val="0"/>
        <w:autoSpaceDN w:val="0"/>
        <w:adjustRightInd w:val="0"/>
        <w:spacing w:line="360" w:lineRule="auto"/>
        <w:jc w:val="both"/>
        <w:rPr>
          <w:rFonts w:ascii="Palatino Linotype" w:hAnsi="Palatino Linotype" w:cs="Tahoma"/>
          <w:b/>
          <w:sz w:val="22"/>
          <w:szCs w:val="22"/>
          <w:lang w:val="es-ES"/>
        </w:rPr>
      </w:pPr>
      <w:r w:rsidRPr="0061200B">
        <w:rPr>
          <w:rFonts w:ascii="Palatino Linotype" w:eastAsia="Calibri" w:hAnsi="Palatino Linotype" w:cs="Tahoma"/>
          <w:b/>
          <w:color w:val="000000"/>
          <w:sz w:val="22"/>
          <w:szCs w:val="22"/>
          <w:lang w:val="es-ES" w:eastAsia="es-MX"/>
        </w:rPr>
        <w:t>PRIMERO</w:t>
      </w:r>
      <w:r w:rsidR="00B64641" w:rsidRPr="0061200B">
        <w:rPr>
          <w:rFonts w:ascii="Palatino Linotype" w:eastAsia="Calibri" w:hAnsi="Palatino Linotype" w:cs="Tahoma"/>
          <w:color w:val="000000"/>
          <w:sz w:val="22"/>
          <w:szCs w:val="22"/>
          <w:lang w:val="es-ES" w:eastAsia="es-MX"/>
        </w:rPr>
        <w:t xml:space="preserve">. </w:t>
      </w:r>
      <w:r w:rsidR="00B64641" w:rsidRPr="0061200B">
        <w:rPr>
          <w:rFonts w:ascii="Palatino Linotype" w:hAnsi="Palatino Linotype" w:cs="Tahoma"/>
          <w:b/>
          <w:sz w:val="22"/>
          <w:szCs w:val="22"/>
          <w:lang w:val="es-ES"/>
        </w:rPr>
        <w:t>Competencia.</w:t>
      </w:r>
    </w:p>
    <w:p w14:paraId="7DB0DD74" w14:textId="77777777" w:rsidR="00BA454D" w:rsidRPr="0061200B" w:rsidRDefault="00BA454D" w:rsidP="00AA7BBF">
      <w:pPr>
        <w:autoSpaceDE w:val="0"/>
        <w:autoSpaceDN w:val="0"/>
        <w:adjustRightInd w:val="0"/>
        <w:spacing w:line="360" w:lineRule="auto"/>
        <w:jc w:val="both"/>
        <w:rPr>
          <w:rFonts w:ascii="Palatino Linotype" w:hAnsi="Palatino Linotype" w:cs="Tahoma"/>
          <w:b/>
          <w:sz w:val="22"/>
          <w:szCs w:val="22"/>
          <w:lang w:val="es-ES"/>
        </w:rPr>
      </w:pPr>
    </w:p>
    <w:p w14:paraId="7DB0DD75" w14:textId="77777777" w:rsidR="004F2D88" w:rsidRPr="0061200B" w:rsidRDefault="009C4081" w:rsidP="00AA7BBF">
      <w:pPr>
        <w:spacing w:line="360" w:lineRule="auto"/>
        <w:jc w:val="both"/>
        <w:rPr>
          <w:rFonts w:ascii="Palatino Linotype" w:hAnsi="Palatino Linotype" w:cs="Tahoma"/>
          <w:sz w:val="22"/>
          <w:szCs w:val="22"/>
          <w:shd w:val="clear" w:color="auto" w:fill="FFFFFF"/>
        </w:rPr>
      </w:pPr>
      <w:r w:rsidRPr="0061200B">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w:t>
      </w:r>
      <w:r w:rsidR="00A55CDF" w:rsidRPr="0061200B">
        <w:rPr>
          <w:rFonts w:ascii="Palatino Linotype" w:hAnsi="Palatino Linotype" w:cs="Tahoma"/>
          <w:sz w:val="22"/>
          <w:szCs w:val="22"/>
          <w:shd w:val="clear" w:color="auto" w:fill="FFFFFF"/>
        </w:rPr>
        <w:t xml:space="preserve">Recurso </w:t>
      </w:r>
      <w:r w:rsidRPr="0061200B">
        <w:rPr>
          <w:rFonts w:ascii="Palatino Linotype" w:hAnsi="Palatino Linotype" w:cs="Tahoma"/>
          <w:sz w:val="22"/>
          <w:szCs w:val="22"/>
          <w:shd w:val="clear" w:color="auto" w:fill="FFFFFF"/>
        </w:rPr>
        <w:t xml:space="preserve">de </w:t>
      </w:r>
      <w:r w:rsidR="00A55CDF" w:rsidRPr="0061200B">
        <w:rPr>
          <w:rFonts w:ascii="Palatino Linotype" w:hAnsi="Palatino Linotype" w:cs="Tahoma"/>
          <w:sz w:val="22"/>
          <w:szCs w:val="22"/>
          <w:shd w:val="clear" w:color="auto" w:fill="FFFFFF"/>
        </w:rPr>
        <w:t xml:space="preserve">Revisión </w:t>
      </w:r>
      <w:r w:rsidRPr="0061200B">
        <w:rPr>
          <w:rFonts w:ascii="Palatino Linotype" w:hAnsi="Palatino Linotype" w:cs="Tahoma"/>
          <w:sz w:val="22"/>
          <w:szCs w:val="22"/>
          <w:shd w:val="clear" w:color="auto" w:fill="FFFFFF"/>
        </w:rPr>
        <w:t>interpuesto por la parte recurrente, conforme a lo dispuesto en los artículos 6</w:t>
      </w:r>
      <w:r w:rsidR="00973FDF" w:rsidRPr="0061200B">
        <w:rPr>
          <w:rFonts w:ascii="Palatino Linotype" w:hAnsi="Palatino Linotype" w:cs="Tahoma"/>
          <w:sz w:val="22"/>
          <w:szCs w:val="22"/>
          <w:shd w:val="clear" w:color="auto" w:fill="FFFFFF"/>
        </w:rPr>
        <w:t>º</w:t>
      </w:r>
      <w:r w:rsidRPr="0061200B">
        <w:rPr>
          <w:rFonts w:ascii="Palatino Linotype" w:hAnsi="Palatino Linotype" w:cs="Tahoma"/>
          <w:sz w:val="22"/>
          <w:szCs w:val="22"/>
          <w:shd w:val="clear" w:color="auto" w:fill="FFFFFF"/>
        </w:rPr>
        <w:t>, apartado A de la Constitución Política de los Estados Unidos Mexicanos; 5</w:t>
      </w:r>
      <w:r w:rsidR="00973FDF" w:rsidRPr="0061200B">
        <w:rPr>
          <w:rFonts w:ascii="Palatino Linotype" w:hAnsi="Palatino Linotype" w:cs="Tahoma"/>
          <w:sz w:val="22"/>
          <w:szCs w:val="22"/>
          <w:shd w:val="clear" w:color="auto" w:fill="FFFFFF"/>
        </w:rPr>
        <w:t>º</w:t>
      </w:r>
      <w:r w:rsidRPr="0061200B">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DB0DD76" w14:textId="77777777" w:rsidR="00E70503" w:rsidRPr="0061200B" w:rsidRDefault="00E70503" w:rsidP="00AA7BBF">
      <w:pPr>
        <w:spacing w:line="360" w:lineRule="auto"/>
        <w:jc w:val="both"/>
        <w:rPr>
          <w:rFonts w:ascii="Palatino Linotype" w:eastAsia="Calibri" w:hAnsi="Palatino Linotype" w:cs="Tahoma"/>
          <w:bCs/>
          <w:color w:val="000000"/>
          <w:sz w:val="22"/>
          <w:szCs w:val="22"/>
          <w:lang w:val="es-ES" w:eastAsia="es-ES_tradnl"/>
        </w:rPr>
      </w:pPr>
    </w:p>
    <w:p w14:paraId="7DB0DD77" w14:textId="77777777" w:rsidR="00D90C9D" w:rsidRPr="0061200B" w:rsidRDefault="0096693C" w:rsidP="00AA7BBF">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61200B">
        <w:rPr>
          <w:rFonts w:ascii="Palatino Linotype" w:eastAsia="Calibri" w:hAnsi="Palatino Linotype" w:cs="Tahoma"/>
          <w:b/>
          <w:color w:val="000000"/>
          <w:sz w:val="22"/>
          <w:szCs w:val="22"/>
          <w:lang w:val="es-ES" w:eastAsia="es-MX"/>
        </w:rPr>
        <w:t>SEGUNDO</w:t>
      </w:r>
      <w:r w:rsidR="009C4081" w:rsidRPr="0061200B">
        <w:rPr>
          <w:rFonts w:ascii="Palatino Linotype" w:eastAsia="Calibri" w:hAnsi="Palatino Linotype" w:cs="Tahoma"/>
          <w:b/>
          <w:color w:val="000000"/>
          <w:sz w:val="22"/>
          <w:szCs w:val="22"/>
          <w:lang w:val="es-ES" w:eastAsia="es-MX"/>
        </w:rPr>
        <w:t>. Causales de improcedencia y sobreseimiento.</w:t>
      </w:r>
    </w:p>
    <w:p w14:paraId="7DB0DD78" w14:textId="77777777" w:rsidR="009C4081" w:rsidRPr="0061200B" w:rsidRDefault="009C4081"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DB0DD79" w14:textId="77777777" w:rsidR="00CF4012" w:rsidRPr="0061200B" w:rsidRDefault="00FE5410"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61200B">
        <w:rPr>
          <w:rFonts w:ascii="Palatino Linotype" w:eastAsia="Calibri" w:hAnsi="Palatino Linotype" w:cs="Tahoma"/>
          <w:color w:val="000000"/>
          <w:sz w:val="22"/>
          <w:szCs w:val="22"/>
          <w:lang w:val="es-ES" w:eastAsia="es-MX"/>
        </w:rPr>
        <w:lastRenderedPageBreak/>
        <w:t>Previo al análisis de fondo del asunto que no ocupa, e</w:t>
      </w:r>
      <w:r w:rsidR="00683CB5" w:rsidRPr="0061200B">
        <w:rPr>
          <w:rFonts w:ascii="Palatino Linotype" w:eastAsia="Calibri" w:hAnsi="Palatino Linotype" w:cs="Tahoma"/>
          <w:color w:val="000000"/>
          <w:sz w:val="22"/>
          <w:szCs w:val="22"/>
          <w:lang w:val="es-ES" w:eastAsia="es-MX"/>
        </w:rPr>
        <w:t>ste Instituto realiza</w:t>
      </w:r>
      <w:r w:rsidRPr="0061200B">
        <w:rPr>
          <w:rFonts w:ascii="Palatino Linotype" w:eastAsia="Calibri" w:hAnsi="Palatino Linotype" w:cs="Tahoma"/>
          <w:color w:val="000000"/>
          <w:sz w:val="22"/>
          <w:szCs w:val="22"/>
          <w:lang w:val="es-ES" w:eastAsia="es-MX"/>
        </w:rPr>
        <w:t>rá</w:t>
      </w:r>
      <w:r w:rsidR="00683CB5" w:rsidRPr="0061200B">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DB0DD7A" w14:textId="77777777" w:rsidR="002E12B1" w:rsidRPr="0061200B" w:rsidRDefault="002E12B1"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DB0DD7B" w14:textId="77777777" w:rsidR="00E46195" w:rsidRPr="0061200B" w:rsidRDefault="00E46195"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61200B">
        <w:rPr>
          <w:rFonts w:ascii="Palatino Linotype" w:eastAsia="Calibri" w:hAnsi="Palatino Linotype" w:cs="Tahoma"/>
          <w:color w:val="000000"/>
          <w:sz w:val="22"/>
          <w:szCs w:val="22"/>
          <w:lang w:val="es-ES" w:eastAsia="es-MX"/>
        </w:rPr>
        <w:t xml:space="preserve">En el presente caso, </w:t>
      </w:r>
      <w:r w:rsidRPr="0061200B">
        <w:rPr>
          <w:rFonts w:ascii="Palatino Linotype" w:eastAsia="Calibri" w:hAnsi="Palatino Linotype" w:cs="Tahoma"/>
          <w:b/>
          <w:color w:val="000000"/>
          <w:sz w:val="22"/>
          <w:szCs w:val="22"/>
          <w:lang w:val="es-ES" w:eastAsia="es-MX"/>
        </w:rPr>
        <w:t>no se actualiza ninguna de las causales de improcedencia</w:t>
      </w:r>
      <w:r w:rsidRPr="0061200B">
        <w:rPr>
          <w:rFonts w:ascii="Palatino Linotype" w:eastAsia="Calibri" w:hAnsi="Palatino Linotype" w:cs="Tahoma"/>
          <w:color w:val="000000"/>
          <w:sz w:val="22"/>
          <w:szCs w:val="22"/>
          <w:lang w:val="es-ES" w:eastAsia="es-MX"/>
        </w:rPr>
        <w:t xml:space="preserve"> establecidas en el ordenamiento jurídico previamente señalado, toda vez que: el </w:t>
      </w:r>
      <w:r w:rsidR="00ED669A" w:rsidRPr="0061200B">
        <w:rPr>
          <w:rFonts w:ascii="Palatino Linotype" w:eastAsia="Calibri" w:hAnsi="Palatino Linotype" w:cs="Tahoma"/>
          <w:color w:val="000000"/>
          <w:sz w:val="22"/>
          <w:szCs w:val="22"/>
          <w:lang w:val="es-ES" w:eastAsia="es-MX"/>
        </w:rPr>
        <w:t xml:space="preserve">Recurso de Revisión </w:t>
      </w:r>
      <w:r w:rsidRPr="0061200B">
        <w:rPr>
          <w:rFonts w:ascii="Palatino Linotype" w:eastAsia="Calibri" w:hAnsi="Palatino Linotype" w:cs="Tahoma"/>
          <w:color w:val="000000"/>
          <w:sz w:val="22"/>
          <w:szCs w:val="22"/>
          <w:lang w:val="es-ES" w:eastAsia="es-MX"/>
        </w:rPr>
        <w:t>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7DB0DD7C" w14:textId="77777777" w:rsidR="00E46195" w:rsidRPr="0061200B" w:rsidRDefault="00E46195"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DB0DD7D" w14:textId="77777777" w:rsidR="008E5077" w:rsidRPr="0061200B" w:rsidRDefault="004F2D88" w:rsidP="00AA7BBF">
      <w:pPr>
        <w:spacing w:line="360" w:lineRule="auto"/>
        <w:jc w:val="both"/>
        <w:rPr>
          <w:rFonts w:ascii="Palatino Linotype" w:eastAsia="Calibri" w:hAnsi="Palatino Linotype" w:cs="Tahoma"/>
          <w:sz w:val="22"/>
          <w:szCs w:val="22"/>
          <w:lang w:val="es-ES" w:eastAsia="es-ES_tradnl"/>
        </w:rPr>
      </w:pPr>
      <w:r w:rsidRPr="0061200B">
        <w:rPr>
          <w:rFonts w:ascii="Palatino Linotype" w:eastAsia="Calibri" w:hAnsi="Palatino Linotype" w:cs="Tahoma"/>
          <w:b/>
          <w:sz w:val="22"/>
          <w:szCs w:val="22"/>
          <w:lang w:val="es-ES" w:eastAsia="es-ES_tradnl"/>
        </w:rPr>
        <w:t>Causales de sobreseimiento.</w:t>
      </w:r>
    </w:p>
    <w:p w14:paraId="7DB0DD7E" w14:textId="77777777" w:rsidR="009C6FAD" w:rsidRPr="0061200B" w:rsidRDefault="009C6FAD" w:rsidP="00AA7BBF">
      <w:pPr>
        <w:spacing w:line="360" w:lineRule="auto"/>
        <w:jc w:val="both"/>
        <w:rPr>
          <w:rFonts w:ascii="Palatino Linotype" w:eastAsia="Calibri" w:hAnsi="Palatino Linotype" w:cs="Tahoma"/>
          <w:sz w:val="22"/>
          <w:szCs w:val="22"/>
          <w:lang w:val="es-ES" w:eastAsia="es-ES_tradnl"/>
        </w:rPr>
      </w:pPr>
    </w:p>
    <w:p w14:paraId="7DB0DD7F" w14:textId="77777777" w:rsidR="009C6FAD" w:rsidRPr="0061200B" w:rsidRDefault="009C6FAD" w:rsidP="009C6FAD">
      <w:pPr>
        <w:autoSpaceDE w:val="0"/>
        <w:autoSpaceDN w:val="0"/>
        <w:adjustRightInd w:val="0"/>
        <w:spacing w:line="360" w:lineRule="auto"/>
        <w:jc w:val="both"/>
        <w:rPr>
          <w:rFonts w:ascii="Palatino Linotype" w:eastAsia="Calibri" w:hAnsi="Palatino Linotype" w:cs="Tahoma"/>
          <w:sz w:val="22"/>
          <w:szCs w:val="22"/>
          <w:lang w:eastAsia="es-ES_tradnl"/>
        </w:rPr>
      </w:pPr>
      <w:r w:rsidRPr="0061200B">
        <w:rPr>
          <w:rFonts w:ascii="Palatino Linotype" w:eastAsia="Calibri" w:hAnsi="Palatino Linotype" w:cs="Tahoma"/>
          <w:sz w:val="22"/>
          <w:szCs w:val="22"/>
          <w:lang w:eastAsia="es-ES_tradnl"/>
        </w:rPr>
        <w:t xml:space="preserve">Por ser de previo y especial pronunciamiento, este Instituto analiza si se actualiza alguna </w:t>
      </w:r>
      <w:r w:rsidRPr="0061200B">
        <w:rPr>
          <w:rFonts w:ascii="Palatino Linotype" w:eastAsia="Calibri" w:hAnsi="Palatino Linotype" w:cs="Tahoma"/>
          <w:color w:val="000000"/>
          <w:sz w:val="22"/>
          <w:szCs w:val="22"/>
          <w:lang w:val="es-ES" w:eastAsia="es-MX"/>
        </w:rPr>
        <w:t>causal</w:t>
      </w:r>
      <w:r w:rsidRPr="0061200B">
        <w:rPr>
          <w:rFonts w:ascii="Palatino Linotype" w:eastAsia="Calibri" w:hAnsi="Palatino Linotype" w:cs="Tahoma"/>
          <w:sz w:val="22"/>
          <w:szCs w:val="22"/>
          <w:lang w:eastAsia="es-ES_tradnl"/>
        </w:rPr>
        <w:t xml:space="preserve"> de sobreseimiento.</w:t>
      </w:r>
    </w:p>
    <w:p w14:paraId="7DB0DD80" w14:textId="77777777" w:rsidR="009C6FAD" w:rsidRPr="0061200B" w:rsidRDefault="009C6FAD" w:rsidP="009C6FAD">
      <w:pPr>
        <w:autoSpaceDE w:val="0"/>
        <w:autoSpaceDN w:val="0"/>
        <w:adjustRightInd w:val="0"/>
        <w:spacing w:line="360" w:lineRule="auto"/>
        <w:jc w:val="both"/>
        <w:rPr>
          <w:rFonts w:ascii="Palatino Linotype" w:eastAsia="Calibri" w:hAnsi="Palatino Linotype" w:cs="Tahoma"/>
          <w:sz w:val="22"/>
          <w:szCs w:val="22"/>
          <w:lang w:eastAsia="es-ES_tradnl"/>
        </w:rPr>
      </w:pPr>
    </w:p>
    <w:p w14:paraId="7DB0DD81" w14:textId="77777777" w:rsidR="009C6FAD" w:rsidRPr="0061200B" w:rsidRDefault="009C6FAD" w:rsidP="009C6FAD">
      <w:pPr>
        <w:autoSpaceDE w:val="0"/>
        <w:autoSpaceDN w:val="0"/>
        <w:adjustRightInd w:val="0"/>
        <w:spacing w:line="360" w:lineRule="auto"/>
        <w:jc w:val="both"/>
        <w:rPr>
          <w:rFonts w:ascii="Palatino Linotype" w:eastAsia="Calibri" w:hAnsi="Palatino Linotype" w:cs="Tahoma"/>
          <w:sz w:val="22"/>
          <w:szCs w:val="22"/>
          <w:lang w:eastAsia="es-ES_tradnl"/>
        </w:rPr>
      </w:pPr>
      <w:r w:rsidRPr="0061200B">
        <w:rPr>
          <w:rFonts w:ascii="Palatino Linotype" w:hAnsi="Palatino Linotype" w:cs="Tahoma"/>
          <w:sz w:val="22"/>
          <w:szCs w:val="22"/>
        </w:rPr>
        <w:t xml:space="preserve">El artículo 192 de la </w:t>
      </w:r>
      <w:r w:rsidRPr="0061200B">
        <w:rPr>
          <w:rFonts w:ascii="Palatino Linotype" w:eastAsia="Calibri" w:hAnsi="Palatino Linotype" w:cs="Tahoma"/>
          <w:bCs/>
          <w:color w:val="000000"/>
          <w:sz w:val="22"/>
          <w:szCs w:val="22"/>
          <w:lang w:eastAsia="es-ES_tradnl"/>
        </w:rPr>
        <w:t xml:space="preserve">Ley Transparencia y Acceso a la Información Pública del Estado de México y </w:t>
      </w:r>
      <w:r w:rsidRPr="0061200B">
        <w:rPr>
          <w:rFonts w:ascii="Palatino Linotype" w:eastAsia="Calibri" w:hAnsi="Palatino Linotype" w:cs="Tahoma"/>
          <w:color w:val="000000"/>
          <w:sz w:val="22"/>
          <w:szCs w:val="22"/>
          <w:lang w:val="es-ES" w:eastAsia="es-MX"/>
        </w:rPr>
        <w:t>Municipios</w:t>
      </w:r>
      <w:r w:rsidRPr="0061200B">
        <w:rPr>
          <w:rFonts w:ascii="Palatino Linotype" w:eastAsia="Calibri" w:hAnsi="Palatino Linotype" w:cs="Tahoma"/>
          <w:bCs/>
          <w:color w:val="000000"/>
          <w:sz w:val="22"/>
          <w:szCs w:val="22"/>
          <w:lang w:eastAsia="es-ES_tradnl"/>
        </w:rPr>
        <w:t xml:space="preserve">, señala las causales por las cuales se puede sobreseer en todo o en parte el Recurso de Revisión; así, </w:t>
      </w:r>
      <w:r w:rsidRPr="0061200B">
        <w:rPr>
          <w:rFonts w:ascii="Palatino Linotype" w:eastAsia="Calibri" w:hAnsi="Palatino Linotype" w:cs="Tahoma"/>
          <w:sz w:val="22"/>
          <w:szCs w:val="22"/>
          <w:lang w:eastAsia="es-ES_tradnl"/>
        </w:rPr>
        <w:t>del análisis realizado por este Instituto, se advierte que</w:t>
      </w:r>
      <w:r w:rsidRPr="0061200B">
        <w:rPr>
          <w:rFonts w:ascii="Palatino Linotype" w:eastAsia="Calibri" w:hAnsi="Palatino Linotype" w:cs="Tahoma"/>
          <w:b/>
          <w:sz w:val="22"/>
          <w:szCs w:val="22"/>
          <w:lang w:eastAsia="es-ES_tradnl"/>
        </w:rPr>
        <w:t xml:space="preserve"> no se </w:t>
      </w:r>
      <w:r w:rsidRPr="0061200B">
        <w:rPr>
          <w:rFonts w:ascii="Palatino Linotype" w:eastAsia="Calibri" w:hAnsi="Palatino Linotype" w:cs="Tahoma"/>
          <w:b/>
          <w:sz w:val="22"/>
          <w:szCs w:val="22"/>
          <w:lang w:eastAsia="es-ES_tradnl"/>
        </w:rPr>
        <w:lastRenderedPageBreak/>
        <w:t xml:space="preserve">configuran las causales establecidas en las fracciones I, II, IV y V, </w:t>
      </w:r>
      <w:r w:rsidRPr="0061200B">
        <w:rPr>
          <w:rFonts w:ascii="Palatino Linotype" w:eastAsia="Calibri" w:hAnsi="Palatino Linotype" w:cs="Tahoma"/>
          <w:sz w:val="22"/>
          <w:szCs w:val="22"/>
          <w:lang w:eastAsia="es-ES_tradnl"/>
        </w:rPr>
        <w:t>toda vez que no hay constancias en el expediente en que se actúa, de que el recurrente se haya desistido del recurso, haya fallecido, sobreviniera alguna causal de improcedentica, o bien, haya quedado sin materia.</w:t>
      </w:r>
    </w:p>
    <w:p w14:paraId="7DB0DD82" w14:textId="77777777" w:rsidR="009C6FAD" w:rsidRPr="0061200B" w:rsidRDefault="009C6FAD" w:rsidP="009C6FAD">
      <w:pPr>
        <w:spacing w:line="276" w:lineRule="auto"/>
        <w:jc w:val="both"/>
        <w:rPr>
          <w:rFonts w:ascii="Palatino Linotype" w:eastAsia="Calibri" w:hAnsi="Palatino Linotype" w:cs="Tahoma"/>
          <w:b/>
          <w:sz w:val="22"/>
          <w:szCs w:val="22"/>
          <w:lang w:eastAsia="es-ES_tradnl"/>
        </w:rPr>
      </w:pPr>
    </w:p>
    <w:p w14:paraId="7DB0DD83" w14:textId="77777777" w:rsidR="009C6FAD" w:rsidRPr="0061200B" w:rsidRDefault="009C6FAD" w:rsidP="009C6FAD">
      <w:pPr>
        <w:autoSpaceDE w:val="0"/>
        <w:autoSpaceDN w:val="0"/>
        <w:adjustRightInd w:val="0"/>
        <w:spacing w:line="360" w:lineRule="auto"/>
        <w:jc w:val="both"/>
        <w:rPr>
          <w:rFonts w:ascii="Palatino Linotype" w:eastAsia="Calibri" w:hAnsi="Palatino Linotype" w:cs="Tahoma"/>
          <w:sz w:val="22"/>
          <w:szCs w:val="22"/>
          <w:lang w:eastAsia="es-ES_tradnl"/>
        </w:rPr>
      </w:pPr>
      <w:r w:rsidRPr="0061200B">
        <w:rPr>
          <w:rFonts w:ascii="Palatino Linotype" w:eastAsia="Calibri" w:hAnsi="Palatino Linotype" w:cs="Tahoma"/>
          <w:sz w:val="22"/>
          <w:szCs w:val="22"/>
          <w:lang w:eastAsia="es-ES_tradnl"/>
        </w:rPr>
        <w:t xml:space="preserve">No obstante, toda vez que durante la sustanciación del recurso de revisión en que se actúa, el Ayuntamiento de Atizapán de Zaragoza modificó parcialmente su respuesta, a través de su Informe Justificado, se estima procedente entrar al estudio de la causal de sobreseimiento prevista en la </w:t>
      </w:r>
      <w:r w:rsidRPr="0061200B">
        <w:rPr>
          <w:rFonts w:ascii="Palatino Linotype" w:eastAsia="Calibri" w:hAnsi="Palatino Linotype" w:cs="Tahoma"/>
          <w:b/>
          <w:sz w:val="22"/>
          <w:szCs w:val="22"/>
          <w:lang w:eastAsia="es-ES_tradnl"/>
        </w:rPr>
        <w:t>fracción III</w:t>
      </w:r>
      <w:r w:rsidRPr="0061200B">
        <w:rPr>
          <w:rFonts w:ascii="Palatino Linotype" w:eastAsia="Calibri" w:hAnsi="Palatino Linotype" w:cs="Tahoma"/>
          <w:sz w:val="22"/>
          <w:szCs w:val="22"/>
          <w:lang w:eastAsia="es-ES_tradnl"/>
        </w:rPr>
        <w:t xml:space="preserve"> del precepto legal previamente señalado.</w:t>
      </w:r>
    </w:p>
    <w:p w14:paraId="7DB0DD84" w14:textId="77777777" w:rsidR="009C6FAD" w:rsidRPr="0061200B" w:rsidRDefault="009C6FAD" w:rsidP="009C6FAD">
      <w:pPr>
        <w:spacing w:line="276" w:lineRule="auto"/>
        <w:jc w:val="both"/>
        <w:rPr>
          <w:rFonts w:ascii="Palatino Linotype" w:eastAsia="Calibri" w:hAnsi="Palatino Linotype" w:cs="Tahoma"/>
          <w:b/>
          <w:sz w:val="22"/>
          <w:szCs w:val="22"/>
          <w:lang w:eastAsia="es-ES_tradnl"/>
        </w:rPr>
      </w:pPr>
    </w:p>
    <w:p w14:paraId="7DB0DD85" w14:textId="77777777" w:rsidR="009C6FAD" w:rsidRPr="0061200B" w:rsidRDefault="009C6FAD" w:rsidP="009C6FAD">
      <w:pPr>
        <w:autoSpaceDE w:val="0"/>
        <w:autoSpaceDN w:val="0"/>
        <w:adjustRightInd w:val="0"/>
        <w:spacing w:line="360" w:lineRule="auto"/>
        <w:jc w:val="both"/>
        <w:rPr>
          <w:rFonts w:ascii="Palatino Linotype" w:eastAsia="Calibri" w:hAnsi="Palatino Linotype" w:cs="Tahoma"/>
          <w:sz w:val="22"/>
          <w:szCs w:val="22"/>
          <w:lang w:eastAsia="es-ES_tradnl"/>
        </w:rPr>
      </w:pPr>
      <w:r w:rsidRPr="0061200B">
        <w:rPr>
          <w:rFonts w:ascii="Palatino Linotype" w:eastAsia="Calibri" w:hAnsi="Palatino Linotype" w:cs="Tahoma"/>
          <w:sz w:val="22"/>
          <w:szCs w:val="22"/>
          <w:lang w:eastAsia="es-ES_tradnl"/>
        </w:rPr>
        <w:t>A efecto de verificar si se actualiza la causal de sobreseimiento, es necesario precisar que el particular solicitó, entre otras cosas, conocer</w:t>
      </w:r>
      <w:r w:rsidR="000B40D0" w:rsidRPr="0061200B">
        <w:rPr>
          <w:rFonts w:ascii="Palatino Linotype" w:hAnsi="Palatino Linotype" w:cs="Tahoma"/>
          <w:szCs w:val="22"/>
          <w:lang w:val="es-ES"/>
        </w:rPr>
        <w:t xml:space="preserve"> de los eventos del Día de Reyes, llevados a cabo en la zona de la explanada municipal, monumento a Ignacio Zaragoza y Campo de Fútbol de la Colonia UAM</w:t>
      </w:r>
      <w:r w:rsidRPr="0061200B">
        <w:rPr>
          <w:rFonts w:ascii="Palatino Linotype" w:eastAsia="Calibri" w:hAnsi="Palatino Linotype" w:cs="Tahoma"/>
          <w:sz w:val="22"/>
          <w:szCs w:val="22"/>
          <w:lang w:eastAsia="es-ES_tradnl"/>
        </w:rPr>
        <w:t>:</w:t>
      </w:r>
    </w:p>
    <w:p w14:paraId="7DB0DD86" w14:textId="77777777" w:rsidR="009C6FAD" w:rsidRPr="0061200B" w:rsidRDefault="009C6FAD" w:rsidP="009C6FAD">
      <w:pPr>
        <w:spacing w:line="360" w:lineRule="auto"/>
        <w:jc w:val="both"/>
        <w:rPr>
          <w:rFonts w:ascii="Palatino Linotype" w:hAnsi="Palatino Linotype" w:cs="Tahoma"/>
          <w:b/>
          <w:sz w:val="22"/>
          <w:szCs w:val="22"/>
          <w:lang w:val="es-ES"/>
        </w:rPr>
      </w:pPr>
    </w:p>
    <w:p w14:paraId="7DB0DD87" w14:textId="77777777" w:rsidR="00ED669A" w:rsidRPr="0061200B" w:rsidRDefault="00ED669A" w:rsidP="009C6FAD">
      <w:pPr>
        <w:pStyle w:val="Prrafodelista"/>
        <w:numPr>
          <w:ilvl w:val="0"/>
          <w:numId w:val="10"/>
        </w:numPr>
        <w:spacing w:line="360" w:lineRule="auto"/>
        <w:jc w:val="both"/>
        <w:rPr>
          <w:rFonts w:ascii="Palatino Linotype" w:hAnsi="Palatino Linotype" w:cs="Tahoma"/>
          <w:szCs w:val="22"/>
          <w:lang w:val="es-ES"/>
        </w:rPr>
      </w:pPr>
      <w:r w:rsidRPr="0061200B">
        <w:rPr>
          <w:rFonts w:ascii="Palatino Linotype" w:hAnsi="Palatino Linotype" w:cs="Tahoma"/>
          <w:szCs w:val="22"/>
          <w:lang w:val="es-ES"/>
        </w:rPr>
        <w:t>Contratos, montos, modalidad y nombre de proveedores (evidencia electrónic</w:t>
      </w:r>
      <w:r w:rsidR="00B22846" w:rsidRPr="0061200B">
        <w:rPr>
          <w:rFonts w:ascii="Palatino Linotype" w:hAnsi="Palatino Linotype" w:cs="Tahoma"/>
          <w:szCs w:val="22"/>
          <w:lang w:val="es-ES"/>
        </w:rPr>
        <w:t>a</w:t>
      </w:r>
      <w:r w:rsidRPr="0061200B">
        <w:rPr>
          <w:rFonts w:ascii="Palatino Linotype" w:hAnsi="Palatino Linotype" w:cs="Tahoma"/>
          <w:szCs w:val="22"/>
          <w:lang w:val="es-ES"/>
        </w:rPr>
        <w:t xml:space="preserve"> o digital).</w:t>
      </w:r>
    </w:p>
    <w:p w14:paraId="7DB0DD88" w14:textId="77777777" w:rsidR="009C6FAD" w:rsidRPr="0061200B" w:rsidRDefault="009C6FAD" w:rsidP="009C6FAD">
      <w:pPr>
        <w:pStyle w:val="Prrafodelista"/>
        <w:numPr>
          <w:ilvl w:val="0"/>
          <w:numId w:val="10"/>
        </w:numPr>
        <w:spacing w:line="360" w:lineRule="auto"/>
        <w:jc w:val="both"/>
        <w:rPr>
          <w:rFonts w:ascii="Palatino Linotype" w:hAnsi="Palatino Linotype" w:cs="Tahoma"/>
          <w:szCs w:val="22"/>
          <w:lang w:val="es-ES"/>
        </w:rPr>
      </w:pPr>
      <w:r w:rsidRPr="0061200B">
        <w:rPr>
          <w:rFonts w:ascii="Palatino Linotype" w:hAnsi="Palatino Linotype" w:cs="Tahoma"/>
          <w:szCs w:val="22"/>
          <w:lang w:val="es-ES"/>
        </w:rPr>
        <w:t>El presupuesto total asignado y gastado por parte del Ayuntamiento de Atizapán de Zaragoza</w:t>
      </w:r>
      <w:r w:rsidR="00ED669A" w:rsidRPr="0061200B">
        <w:rPr>
          <w:rFonts w:ascii="Palatino Linotype" w:hAnsi="Palatino Linotype" w:cs="Tahoma"/>
          <w:szCs w:val="22"/>
          <w:lang w:val="es-ES"/>
        </w:rPr>
        <w:t>.</w:t>
      </w:r>
      <w:r w:rsidRPr="0061200B">
        <w:rPr>
          <w:rFonts w:ascii="Palatino Linotype" w:hAnsi="Palatino Linotype" w:cs="Tahoma"/>
          <w:szCs w:val="22"/>
          <w:lang w:val="es-ES"/>
        </w:rPr>
        <w:t xml:space="preserve">  </w:t>
      </w:r>
    </w:p>
    <w:p w14:paraId="7DB0DD89" w14:textId="77777777" w:rsidR="004F2D88" w:rsidRPr="0061200B" w:rsidRDefault="009C6FAD" w:rsidP="009C6FAD">
      <w:pPr>
        <w:pStyle w:val="Prrafodelista"/>
        <w:numPr>
          <w:ilvl w:val="0"/>
          <w:numId w:val="10"/>
        </w:numPr>
        <w:spacing w:line="360" w:lineRule="auto"/>
        <w:jc w:val="both"/>
        <w:rPr>
          <w:rFonts w:ascii="Palatino Linotype" w:hAnsi="Palatino Linotype" w:cs="Tahoma"/>
          <w:szCs w:val="22"/>
          <w:lang w:val="es-ES"/>
        </w:rPr>
      </w:pPr>
      <w:r w:rsidRPr="0061200B">
        <w:rPr>
          <w:rFonts w:ascii="Palatino Linotype" w:hAnsi="Palatino Linotype" w:cs="Tahoma"/>
          <w:szCs w:val="22"/>
          <w:lang w:val="es-ES"/>
        </w:rPr>
        <w:t>Cantidad de personal,</w:t>
      </w:r>
      <w:r w:rsidR="00B22846" w:rsidRPr="0061200B">
        <w:rPr>
          <w:rFonts w:ascii="Palatino Linotype" w:hAnsi="Palatino Linotype" w:cs="Tahoma"/>
          <w:szCs w:val="22"/>
          <w:lang w:val="es-ES"/>
        </w:rPr>
        <w:t xml:space="preserve"> sus</w:t>
      </w:r>
      <w:r w:rsidRPr="0061200B">
        <w:rPr>
          <w:rFonts w:ascii="Palatino Linotype" w:hAnsi="Palatino Linotype" w:cs="Tahoma"/>
          <w:szCs w:val="22"/>
          <w:lang w:val="es-ES"/>
        </w:rPr>
        <w:t xml:space="preserve"> cargos o puestos y sueldos para atender los eventos del día de reyes.</w:t>
      </w:r>
    </w:p>
    <w:p w14:paraId="7DB0DD8A" w14:textId="77777777" w:rsidR="00877558" w:rsidRPr="0061200B" w:rsidRDefault="00877558" w:rsidP="00877558">
      <w:pPr>
        <w:spacing w:line="360" w:lineRule="auto"/>
        <w:jc w:val="both"/>
        <w:rPr>
          <w:rFonts w:ascii="Palatino Linotype" w:hAnsi="Palatino Linotype" w:cs="Tahoma"/>
          <w:sz w:val="22"/>
          <w:szCs w:val="22"/>
          <w:lang w:val="es-ES"/>
        </w:rPr>
      </w:pPr>
    </w:p>
    <w:p w14:paraId="7DB0DD8B" w14:textId="77777777" w:rsidR="00877558" w:rsidRPr="0061200B" w:rsidRDefault="00877558" w:rsidP="00877558">
      <w:pPr>
        <w:spacing w:line="360" w:lineRule="auto"/>
        <w:jc w:val="both"/>
        <w:rPr>
          <w:rFonts w:ascii="Palatino Linotype" w:hAnsi="Palatino Linotype" w:cs="Tahoma"/>
          <w:sz w:val="22"/>
          <w:szCs w:val="22"/>
          <w:lang w:val="es-ES"/>
        </w:rPr>
      </w:pPr>
      <w:r w:rsidRPr="0061200B">
        <w:rPr>
          <w:rFonts w:ascii="Palatino Linotype" w:hAnsi="Palatino Linotype" w:cs="Tahoma"/>
          <w:sz w:val="22"/>
          <w:szCs w:val="22"/>
          <w:lang w:val="es-ES"/>
        </w:rPr>
        <w:t>En respuesta, el Sujeto Obligado, a través de la Dirección de Administración y Desarrollo de Personal adjunt</w:t>
      </w:r>
      <w:r w:rsidR="00B22846" w:rsidRPr="0061200B">
        <w:rPr>
          <w:rFonts w:ascii="Palatino Linotype" w:hAnsi="Palatino Linotype" w:cs="Tahoma"/>
          <w:sz w:val="22"/>
          <w:szCs w:val="22"/>
          <w:lang w:val="es-ES"/>
        </w:rPr>
        <w:t>ó</w:t>
      </w:r>
      <w:r w:rsidRPr="0061200B">
        <w:rPr>
          <w:rFonts w:ascii="Palatino Linotype" w:hAnsi="Palatino Linotype" w:cs="Tahoma"/>
          <w:sz w:val="22"/>
          <w:szCs w:val="22"/>
          <w:lang w:val="es-ES"/>
        </w:rPr>
        <w:t xml:space="preserve"> dos contratos, además de señalar que desconoce la información respecto el presupuesto total asignado</w:t>
      </w:r>
      <w:r w:rsidRPr="0061200B">
        <w:rPr>
          <w:sz w:val="22"/>
          <w:szCs w:val="22"/>
        </w:rPr>
        <w:t xml:space="preserve"> </w:t>
      </w:r>
      <w:r w:rsidRPr="0061200B">
        <w:rPr>
          <w:rFonts w:ascii="Palatino Linotype" w:hAnsi="Palatino Linotype" w:cs="Tahoma"/>
          <w:sz w:val="22"/>
          <w:szCs w:val="22"/>
          <w:lang w:val="es-ES"/>
        </w:rPr>
        <w:t>y gastado por parte del Ayuntamiento de Atizapán de Zaragoza, así como la cantidad de personal, cargos, puestos y sueldos, ya que fueron eventos realizados por la Dirección de Bienestar.</w:t>
      </w:r>
    </w:p>
    <w:p w14:paraId="7DB0DD8C" w14:textId="77777777" w:rsidR="00877558" w:rsidRPr="0061200B" w:rsidRDefault="00877558" w:rsidP="00877558">
      <w:pPr>
        <w:spacing w:line="360" w:lineRule="auto"/>
        <w:jc w:val="both"/>
        <w:rPr>
          <w:rFonts w:ascii="Palatino Linotype" w:hAnsi="Palatino Linotype" w:cs="Tahoma"/>
          <w:sz w:val="22"/>
          <w:szCs w:val="22"/>
          <w:lang w:val="es-ES"/>
        </w:rPr>
      </w:pPr>
    </w:p>
    <w:p w14:paraId="7DB0DD8D" w14:textId="77777777" w:rsidR="00B81035" w:rsidRPr="0061200B" w:rsidRDefault="00877558" w:rsidP="00877558">
      <w:pPr>
        <w:spacing w:line="360" w:lineRule="auto"/>
        <w:jc w:val="both"/>
        <w:rPr>
          <w:rFonts w:ascii="Palatino Linotype" w:hAnsi="Palatino Linotype" w:cs="Tahoma"/>
          <w:sz w:val="22"/>
          <w:szCs w:val="22"/>
          <w:lang w:val="es-ES"/>
        </w:rPr>
      </w:pPr>
      <w:r w:rsidRPr="0061200B">
        <w:rPr>
          <w:rFonts w:ascii="Palatino Linotype" w:hAnsi="Palatino Linotype" w:cs="Tahoma"/>
          <w:sz w:val="22"/>
          <w:szCs w:val="22"/>
          <w:lang w:val="es-ES"/>
        </w:rPr>
        <w:lastRenderedPageBreak/>
        <w:t>Inconforme con lo anterior, el particular señaló como agravios, que l</w:t>
      </w:r>
      <w:r w:rsidR="00B81035" w:rsidRPr="0061200B">
        <w:rPr>
          <w:rFonts w:ascii="Palatino Linotype" w:hAnsi="Palatino Linotype" w:cs="Tahoma"/>
          <w:sz w:val="22"/>
          <w:szCs w:val="22"/>
          <w:lang w:val="es-ES"/>
        </w:rPr>
        <w:t>a</w:t>
      </w:r>
      <w:r w:rsidRPr="0061200B">
        <w:rPr>
          <w:rFonts w:ascii="Palatino Linotype" w:hAnsi="Palatino Linotype" w:cs="Tahoma"/>
          <w:sz w:val="22"/>
          <w:szCs w:val="22"/>
          <w:lang w:val="es-ES"/>
        </w:rPr>
        <w:t xml:space="preserve"> </w:t>
      </w:r>
      <w:r w:rsidR="00B81035" w:rsidRPr="0061200B">
        <w:rPr>
          <w:rFonts w:ascii="Palatino Linotype" w:hAnsi="Palatino Linotype" w:cs="Tahoma"/>
          <w:sz w:val="22"/>
          <w:szCs w:val="22"/>
          <w:lang w:val="es-ES"/>
        </w:rPr>
        <w:t xml:space="preserve">respuesta del </w:t>
      </w:r>
      <w:r w:rsidRPr="0061200B">
        <w:rPr>
          <w:rFonts w:ascii="Palatino Linotype" w:hAnsi="Palatino Linotype" w:cs="Tahoma"/>
          <w:sz w:val="22"/>
          <w:szCs w:val="22"/>
          <w:lang w:val="es-ES"/>
        </w:rPr>
        <w:t xml:space="preserve">Sujeto Obligado </w:t>
      </w:r>
      <w:r w:rsidR="008A4950" w:rsidRPr="0061200B">
        <w:rPr>
          <w:rFonts w:ascii="Palatino Linotype" w:hAnsi="Palatino Linotype" w:cs="Tahoma"/>
          <w:sz w:val="22"/>
          <w:szCs w:val="22"/>
          <w:lang w:val="es-ES"/>
        </w:rPr>
        <w:t>en nada correspondía</w:t>
      </w:r>
      <w:r w:rsidR="00B81035" w:rsidRPr="0061200B">
        <w:rPr>
          <w:rFonts w:ascii="Palatino Linotype" w:hAnsi="Palatino Linotype" w:cs="Tahoma"/>
          <w:sz w:val="22"/>
          <w:szCs w:val="22"/>
          <w:lang w:val="es-ES"/>
        </w:rPr>
        <w:t xml:space="preserve"> con lo solicitado.</w:t>
      </w:r>
    </w:p>
    <w:p w14:paraId="7DB0DD8E" w14:textId="77777777" w:rsidR="00877558" w:rsidRPr="0061200B" w:rsidRDefault="00877558" w:rsidP="00877558">
      <w:pPr>
        <w:spacing w:line="360" w:lineRule="auto"/>
        <w:jc w:val="both"/>
        <w:rPr>
          <w:rFonts w:ascii="Palatino Linotype" w:hAnsi="Palatino Linotype" w:cs="Tahoma"/>
          <w:sz w:val="22"/>
          <w:szCs w:val="22"/>
          <w:lang w:val="es-ES"/>
        </w:rPr>
      </w:pPr>
    </w:p>
    <w:p w14:paraId="7DB0DD8F" w14:textId="77777777" w:rsidR="009C6FAD" w:rsidRPr="0061200B" w:rsidRDefault="00877558" w:rsidP="00877558">
      <w:pPr>
        <w:tabs>
          <w:tab w:val="left" w:pos="4962"/>
        </w:tabs>
        <w:spacing w:line="360" w:lineRule="auto"/>
        <w:jc w:val="both"/>
        <w:rPr>
          <w:rFonts w:ascii="Palatino Linotype" w:hAnsi="Palatino Linotype" w:cs="Tahoma"/>
          <w:sz w:val="22"/>
          <w:szCs w:val="22"/>
          <w:lang w:val="es-ES"/>
        </w:rPr>
      </w:pPr>
      <w:r w:rsidRPr="0061200B">
        <w:rPr>
          <w:rFonts w:ascii="Palatino Linotype" w:hAnsi="Palatino Linotype" w:cs="Tahoma"/>
          <w:sz w:val="22"/>
          <w:szCs w:val="22"/>
          <w:lang w:val="es-ES"/>
        </w:rPr>
        <w:t xml:space="preserve">El Sujeto Obligado al remitir el Informe Justificado, mismo que se puso a la vista del ahora recurrente, </w:t>
      </w:r>
      <w:r w:rsidRPr="0061200B">
        <w:rPr>
          <w:rFonts w:ascii="Palatino Linotype" w:eastAsia="Calibri" w:hAnsi="Palatino Linotype" w:cs="Tahoma"/>
          <w:iCs/>
          <w:sz w:val="22"/>
          <w:szCs w:val="22"/>
          <w:lang w:val="es-ES" w:eastAsia="es-ES_tradnl"/>
        </w:rPr>
        <w:t>precisó</w:t>
      </w:r>
      <w:r w:rsidRPr="0061200B">
        <w:rPr>
          <w:rFonts w:ascii="Palatino Linotype" w:hAnsi="Palatino Linotype" w:cs="Tahoma"/>
          <w:sz w:val="22"/>
          <w:szCs w:val="22"/>
          <w:lang w:val="es-ES"/>
        </w:rPr>
        <w:t xml:space="preserve"> que</w:t>
      </w:r>
      <w:r w:rsidR="00B81035" w:rsidRPr="0061200B">
        <w:rPr>
          <w:sz w:val="22"/>
          <w:szCs w:val="22"/>
        </w:rPr>
        <w:t xml:space="preserve"> e</w:t>
      </w:r>
      <w:r w:rsidR="008A4950" w:rsidRPr="0061200B">
        <w:rPr>
          <w:rFonts w:ascii="Palatino Linotype" w:hAnsi="Palatino Linotype" w:cs="Tahoma"/>
          <w:sz w:val="22"/>
          <w:szCs w:val="22"/>
          <w:lang w:val="es-ES"/>
        </w:rPr>
        <w:t xml:space="preserve">l evento de </w:t>
      </w:r>
      <w:r w:rsidR="00B22846" w:rsidRPr="0061200B">
        <w:rPr>
          <w:rFonts w:ascii="Palatino Linotype" w:hAnsi="Palatino Linotype" w:cs="Tahoma"/>
          <w:sz w:val="22"/>
          <w:szCs w:val="22"/>
          <w:lang w:val="es-ES"/>
        </w:rPr>
        <w:t xml:space="preserve">Día </w:t>
      </w:r>
      <w:r w:rsidR="008A4950" w:rsidRPr="0061200B">
        <w:rPr>
          <w:rFonts w:ascii="Palatino Linotype" w:hAnsi="Palatino Linotype" w:cs="Tahoma"/>
          <w:sz w:val="22"/>
          <w:szCs w:val="22"/>
          <w:lang w:val="es-ES"/>
        </w:rPr>
        <w:t>de Reyes</w:t>
      </w:r>
      <w:r w:rsidR="00B81035" w:rsidRPr="0061200B">
        <w:rPr>
          <w:rFonts w:ascii="Palatino Linotype" w:hAnsi="Palatino Linotype" w:cs="Tahoma"/>
          <w:sz w:val="22"/>
          <w:szCs w:val="22"/>
          <w:lang w:val="es-ES"/>
        </w:rPr>
        <w:t xml:space="preserve"> celebrado los días </w:t>
      </w:r>
      <w:r w:rsidR="00B22846" w:rsidRPr="0061200B">
        <w:rPr>
          <w:rFonts w:ascii="Palatino Linotype" w:hAnsi="Palatino Linotype" w:cs="Tahoma"/>
          <w:sz w:val="22"/>
          <w:szCs w:val="22"/>
          <w:lang w:val="es-ES"/>
        </w:rPr>
        <w:t>cuatro</w:t>
      </w:r>
      <w:r w:rsidR="00B81035" w:rsidRPr="0061200B">
        <w:rPr>
          <w:rFonts w:ascii="Palatino Linotype" w:hAnsi="Palatino Linotype" w:cs="Tahoma"/>
          <w:sz w:val="22"/>
          <w:szCs w:val="22"/>
          <w:lang w:val="es-ES"/>
        </w:rPr>
        <w:t xml:space="preserve"> y </w:t>
      </w:r>
      <w:r w:rsidR="00B22846" w:rsidRPr="0061200B">
        <w:rPr>
          <w:rFonts w:ascii="Palatino Linotype" w:hAnsi="Palatino Linotype" w:cs="Tahoma"/>
          <w:sz w:val="22"/>
          <w:szCs w:val="22"/>
          <w:lang w:val="es-ES"/>
        </w:rPr>
        <w:t xml:space="preserve">cinco </w:t>
      </w:r>
      <w:r w:rsidR="00B81035" w:rsidRPr="0061200B">
        <w:rPr>
          <w:rFonts w:ascii="Palatino Linotype" w:hAnsi="Palatino Linotype" w:cs="Tahoma"/>
          <w:sz w:val="22"/>
          <w:szCs w:val="22"/>
          <w:lang w:val="es-ES"/>
        </w:rPr>
        <w:t>de enero de 2019, fue aprobado bajo la autorización presupuestal I01139020202010101, parti</w:t>
      </w:r>
      <w:r w:rsidR="004E1A57" w:rsidRPr="0061200B">
        <w:rPr>
          <w:rFonts w:ascii="Palatino Linotype" w:hAnsi="Palatino Linotype" w:cs="Tahoma"/>
          <w:sz w:val="22"/>
          <w:szCs w:val="22"/>
          <w:lang w:val="es-ES"/>
        </w:rPr>
        <w:t xml:space="preserve">da 3822, </w:t>
      </w:r>
      <w:r w:rsidR="004E1A57" w:rsidRPr="0061200B">
        <w:rPr>
          <w:rFonts w:ascii="Palatino Linotype" w:hAnsi="Palatino Linotype" w:cs="Tahoma"/>
          <w:b/>
          <w:sz w:val="22"/>
          <w:szCs w:val="22"/>
          <w:lang w:val="es-ES"/>
        </w:rPr>
        <w:t xml:space="preserve">por un monto total de </w:t>
      </w:r>
      <w:r w:rsidR="00B81035" w:rsidRPr="0061200B">
        <w:rPr>
          <w:rFonts w:ascii="Palatino Linotype" w:hAnsi="Palatino Linotype" w:cs="Tahoma"/>
          <w:b/>
          <w:sz w:val="22"/>
          <w:szCs w:val="22"/>
          <w:lang w:val="es-ES"/>
        </w:rPr>
        <w:t>tres</w:t>
      </w:r>
      <w:r w:rsidR="004E1A57" w:rsidRPr="0061200B">
        <w:rPr>
          <w:rFonts w:ascii="Palatino Linotype" w:hAnsi="Palatino Linotype" w:cs="Tahoma"/>
          <w:b/>
          <w:sz w:val="22"/>
          <w:szCs w:val="22"/>
          <w:lang w:val="es-ES"/>
        </w:rPr>
        <w:t xml:space="preserve"> millones setecientos mil pesos</w:t>
      </w:r>
      <w:r w:rsidR="00B81035" w:rsidRPr="0061200B">
        <w:rPr>
          <w:rFonts w:ascii="Palatino Linotype" w:hAnsi="Palatino Linotype" w:cs="Tahoma"/>
          <w:b/>
          <w:sz w:val="22"/>
          <w:szCs w:val="22"/>
          <w:lang w:val="es-ES"/>
        </w:rPr>
        <w:t>;</w:t>
      </w:r>
      <w:r w:rsidR="00B81035" w:rsidRPr="0061200B">
        <w:rPr>
          <w:rFonts w:ascii="Palatino Linotype" w:hAnsi="Palatino Linotype" w:cs="Tahoma"/>
          <w:sz w:val="22"/>
          <w:szCs w:val="22"/>
          <w:lang w:val="es-ES"/>
        </w:rPr>
        <w:t xml:space="preserve"> </w:t>
      </w:r>
      <w:r w:rsidR="00B81035" w:rsidRPr="0061200B">
        <w:rPr>
          <w:rFonts w:ascii="Palatino Linotype" w:hAnsi="Palatino Linotype" w:cs="Tahoma"/>
          <w:b/>
          <w:sz w:val="22"/>
          <w:szCs w:val="22"/>
          <w:lang w:val="es-ES"/>
        </w:rPr>
        <w:t xml:space="preserve">con la participación de </w:t>
      </w:r>
      <w:r w:rsidR="004E1A57" w:rsidRPr="0061200B">
        <w:rPr>
          <w:rFonts w:ascii="Palatino Linotype" w:hAnsi="Palatino Linotype" w:cs="Tahoma"/>
          <w:b/>
          <w:sz w:val="22"/>
          <w:szCs w:val="22"/>
          <w:lang w:val="es-ES"/>
        </w:rPr>
        <w:t xml:space="preserve">catorce </w:t>
      </w:r>
      <w:r w:rsidR="00B81035" w:rsidRPr="0061200B">
        <w:rPr>
          <w:rFonts w:ascii="Palatino Linotype" w:hAnsi="Palatino Linotype" w:cs="Tahoma"/>
          <w:b/>
          <w:sz w:val="22"/>
          <w:szCs w:val="22"/>
          <w:lang w:val="es-ES"/>
        </w:rPr>
        <w:t>servidores públicos, adscritos a la Dirección de Bienestar del Municipio de Atizapán de Zaragoza,</w:t>
      </w:r>
      <w:r w:rsidR="00B81035" w:rsidRPr="0061200B">
        <w:rPr>
          <w:rFonts w:ascii="Palatino Linotype" w:hAnsi="Palatino Linotype" w:cs="Tahoma"/>
          <w:sz w:val="22"/>
          <w:szCs w:val="22"/>
          <w:lang w:val="es-ES"/>
        </w:rPr>
        <w:t xml:space="preserve"> Estado de México, administración 2019-2021; cuyos nombres, cargos y sueldos los describe en </w:t>
      </w:r>
      <w:r w:rsidR="00283DDD" w:rsidRPr="0061200B">
        <w:rPr>
          <w:rFonts w:ascii="Palatino Linotype" w:hAnsi="Palatino Linotype" w:cs="Tahoma"/>
          <w:sz w:val="22"/>
          <w:szCs w:val="22"/>
          <w:lang w:val="es-ES"/>
        </w:rPr>
        <w:t xml:space="preserve">la </w:t>
      </w:r>
      <w:r w:rsidR="00B81035" w:rsidRPr="0061200B">
        <w:rPr>
          <w:rFonts w:ascii="Palatino Linotype" w:hAnsi="Palatino Linotype" w:cs="Tahoma"/>
          <w:sz w:val="22"/>
          <w:szCs w:val="22"/>
          <w:lang w:val="es-ES"/>
        </w:rPr>
        <w:t>tabla</w:t>
      </w:r>
      <w:r w:rsidR="00283DDD" w:rsidRPr="0061200B">
        <w:rPr>
          <w:rFonts w:ascii="Palatino Linotype" w:hAnsi="Palatino Linotype" w:cs="Tahoma"/>
          <w:sz w:val="22"/>
          <w:szCs w:val="22"/>
          <w:lang w:val="es-ES"/>
        </w:rPr>
        <w:t xml:space="preserve"> que a continuación se muestra:</w:t>
      </w:r>
    </w:p>
    <w:p w14:paraId="7DB0DD90" w14:textId="77777777" w:rsidR="004E1A57" w:rsidRPr="0061200B" w:rsidRDefault="0021653D" w:rsidP="004E1A57">
      <w:pPr>
        <w:spacing w:line="360" w:lineRule="auto"/>
        <w:ind w:right="-91"/>
        <w:jc w:val="both"/>
        <w:rPr>
          <w:rFonts w:ascii="Palatino Linotype" w:eastAsia="Calibri" w:hAnsi="Palatino Linotype" w:cs="Tahoma"/>
          <w:bCs/>
          <w:sz w:val="22"/>
          <w:szCs w:val="22"/>
          <w:lang w:eastAsia="en-US"/>
        </w:rPr>
      </w:pPr>
      <w:r w:rsidRPr="0061200B">
        <w:rPr>
          <w:noProof/>
          <w:lang w:eastAsia="es-MX"/>
        </w:rPr>
        <w:drawing>
          <wp:inline distT="0" distB="0" distL="0" distR="0" wp14:anchorId="7DB0DE32" wp14:editId="7DB0DE33">
            <wp:extent cx="5873750" cy="3686188"/>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510" t="42598" r="31726" b="23904"/>
                    <a:stretch/>
                  </pic:blipFill>
                  <pic:spPr bwMode="auto">
                    <a:xfrm>
                      <a:off x="0" y="0"/>
                      <a:ext cx="5895671" cy="3699945"/>
                    </a:xfrm>
                    <a:prstGeom prst="rect">
                      <a:avLst/>
                    </a:prstGeom>
                    <a:ln>
                      <a:noFill/>
                    </a:ln>
                    <a:extLst>
                      <a:ext uri="{53640926-AAD7-44D8-BBD7-CCE9431645EC}">
                        <a14:shadowObscured xmlns:a14="http://schemas.microsoft.com/office/drawing/2010/main"/>
                      </a:ext>
                    </a:extLst>
                  </pic:spPr>
                </pic:pic>
              </a:graphicData>
            </a:graphic>
          </wp:inline>
        </w:drawing>
      </w:r>
    </w:p>
    <w:p w14:paraId="7DB0DD91" w14:textId="77777777" w:rsidR="004E1A57" w:rsidRPr="0061200B" w:rsidRDefault="004E1A57" w:rsidP="004E1A57">
      <w:pPr>
        <w:tabs>
          <w:tab w:val="left" w:pos="4962"/>
        </w:tabs>
        <w:spacing w:line="360" w:lineRule="auto"/>
        <w:jc w:val="both"/>
        <w:rPr>
          <w:rFonts w:ascii="Palatino Linotype" w:hAnsi="Palatino Linotype" w:cs="Tahoma"/>
          <w:sz w:val="22"/>
          <w:szCs w:val="22"/>
        </w:rPr>
      </w:pPr>
      <w:r w:rsidRPr="0061200B">
        <w:rPr>
          <w:rFonts w:ascii="Palatino Linotype" w:hAnsi="Palatino Linotype" w:cs="Tahoma"/>
          <w:sz w:val="22"/>
          <w:szCs w:val="22"/>
        </w:rPr>
        <w:t>Con base en lo expuesto y</w:t>
      </w:r>
      <w:r w:rsidR="00490B5A" w:rsidRPr="0061200B">
        <w:rPr>
          <w:rFonts w:ascii="Palatino Linotype" w:hAnsi="Palatino Linotype" w:cs="Tahoma"/>
          <w:sz w:val="22"/>
          <w:szCs w:val="22"/>
        </w:rPr>
        <w:t xml:space="preserve">, toda vez que el Particular no realizó manifestación alguna respecto de la información proporcionada en Informe Justificado, </w:t>
      </w:r>
      <w:r w:rsidRPr="0061200B">
        <w:rPr>
          <w:rFonts w:ascii="Palatino Linotype" w:hAnsi="Palatino Linotype" w:cs="Tahoma"/>
          <w:sz w:val="22"/>
          <w:szCs w:val="22"/>
        </w:rPr>
        <w:t xml:space="preserve"> se da por colmado el derecho de acceso a la información del Recurrente por cuanto hace a estos puntos</w:t>
      </w:r>
      <w:r w:rsidR="00490B5A" w:rsidRPr="0061200B">
        <w:rPr>
          <w:rFonts w:ascii="Palatino Linotype" w:hAnsi="Palatino Linotype" w:cs="Tahoma"/>
          <w:sz w:val="22"/>
          <w:szCs w:val="22"/>
        </w:rPr>
        <w:t>, toda vez que la información proporcionada</w:t>
      </w:r>
      <w:r w:rsidRPr="0061200B">
        <w:rPr>
          <w:rFonts w:ascii="Palatino Linotype" w:hAnsi="Palatino Linotype" w:cs="Tahoma"/>
          <w:sz w:val="22"/>
          <w:szCs w:val="22"/>
        </w:rPr>
        <w:t xml:space="preserve"> da cuenta de lo</w:t>
      </w:r>
      <w:r w:rsidR="00490B5A" w:rsidRPr="0061200B">
        <w:rPr>
          <w:rFonts w:ascii="Palatino Linotype" w:hAnsi="Palatino Linotype" w:cs="Tahoma"/>
          <w:sz w:val="22"/>
          <w:szCs w:val="22"/>
        </w:rPr>
        <w:t xml:space="preserve">s contenidos de información que en su momento </w:t>
      </w:r>
      <w:r w:rsidR="00490B5A" w:rsidRPr="0061200B">
        <w:rPr>
          <w:rFonts w:ascii="Palatino Linotype" w:hAnsi="Palatino Linotype" w:cs="Tahoma"/>
          <w:sz w:val="22"/>
          <w:szCs w:val="22"/>
        </w:rPr>
        <w:lastRenderedPageBreak/>
        <w:t>no se entregaron;</w:t>
      </w:r>
      <w:r w:rsidRPr="0061200B">
        <w:rPr>
          <w:rFonts w:ascii="Palatino Linotype" w:hAnsi="Palatino Linotype" w:cs="Tahoma"/>
          <w:sz w:val="22"/>
          <w:szCs w:val="22"/>
        </w:rPr>
        <w:t xml:space="preserve"> es decir</w:t>
      </w:r>
      <w:r w:rsidR="00490B5A" w:rsidRPr="0061200B">
        <w:rPr>
          <w:rFonts w:ascii="Palatino Linotype" w:hAnsi="Palatino Linotype" w:cs="Tahoma"/>
          <w:sz w:val="22"/>
          <w:szCs w:val="22"/>
        </w:rPr>
        <w:t>,</w:t>
      </w:r>
      <w:r w:rsidRPr="0061200B">
        <w:rPr>
          <w:rFonts w:ascii="Palatino Linotype" w:hAnsi="Palatino Linotype" w:cs="Tahoma"/>
          <w:sz w:val="22"/>
          <w:szCs w:val="22"/>
        </w:rPr>
        <w:t xml:space="preserve"> el </w:t>
      </w:r>
      <w:r w:rsidRPr="0061200B">
        <w:rPr>
          <w:rFonts w:ascii="Palatino Linotype" w:hAnsi="Palatino Linotype" w:cs="Tahoma"/>
          <w:b/>
          <w:sz w:val="22"/>
          <w:szCs w:val="22"/>
        </w:rPr>
        <w:t>presupuesto autorizado</w:t>
      </w:r>
      <w:r w:rsidRPr="0061200B">
        <w:rPr>
          <w:rFonts w:ascii="Palatino Linotype" w:hAnsi="Palatino Linotype" w:cs="Tahoma"/>
          <w:sz w:val="22"/>
          <w:szCs w:val="22"/>
        </w:rPr>
        <w:t xml:space="preserve"> para la celebración del evento de mérito</w:t>
      </w:r>
      <w:r w:rsidR="00490B5A" w:rsidRPr="0061200B">
        <w:rPr>
          <w:rFonts w:ascii="Palatino Linotype" w:hAnsi="Palatino Linotype" w:cs="Tahoma"/>
          <w:sz w:val="22"/>
          <w:szCs w:val="22"/>
        </w:rPr>
        <w:t>, así como</w:t>
      </w:r>
      <w:r w:rsidRPr="0061200B">
        <w:rPr>
          <w:rFonts w:ascii="Palatino Linotype" w:hAnsi="Palatino Linotype" w:cs="Tahoma"/>
          <w:b/>
          <w:sz w:val="22"/>
          <w:szCs w:val="22"/>
        </w:rPr>
        <w:t xml:space="preserve"> nombre, cargo y sueldo de los servidores públicos que participaron</w:t>
      </w:r>
      <w:r w:rsidRPr="0061200B">
        <w:rPr>
          <w:rFonts w:ascii="Palatino Linotype" w:hAnsi="Palatino Linotype" w:cs="Tahoma"/>
          <w:sz w:val="22"/>
          <w:szCs w:val="22"/>
        </w:rPr>
        <w:t>; aunado a que este Órgano Garante no está facultado para manifestarse sobre la veracidad de lo afirmado por parte del Sujeto Obligado pues no existe precepto legal alguno en la Ley de la materia que lo faculte para ello.</w:t>
      </w:r>
    </w:p>
    <w:p w14:paraId="7DB0DD92" w14:textId="77777777" w:rsidR="004E1A57" w:rsidRPr="0061200B" w:rsidRDefault="004E1A57" w:rsidP="004E1A57">
      <w:pPr>
        <w:spacing w:line="360" w:lineRule="auto"/>
        <w:jc w:val="both"/>
        <w:rPr>
          <w:rFonts w:ascii="Palatino Linotype" w:hAnsi="Palatino Linotype" w:cs="Tahoma"/>
          <w:sz w:val="22"/>
          <w:szCs w:val="22"/>
        </w:rPr>
      </w:pPr>
    </w:p>
    <w:p w14:paraId="7DB0DD93" w14:textId="77777777" w:rsidR="004E1A57" w:rsidRPr="0061200B" w:rsidRDefault="004E1A57" w:rsidP="004E1A57">
      <w:pPr>
        <w:spacing w:line="360" w:lineRule="auto"/>
        <w:jc w:val="both"/>
        <w:rPr>
          <w:rFonts w:ascii="Palatino Linotype" w:hAnsi="Palatino Linotype" w:cs="Tahoma"/>
          <w:sz w:val="22"/>
          <w:szCs w:val="22"/>
        </w:rPr>
      </w:pPr>
      <w:r w:rsidRPr="0061200B">
        <w:rPr>
          <w:rFonts w:ascii="Palatino Linotype" w:hAnsi="Palatino Linotype" w:cs="Tahoma"/>
          <w:sz w:val="22"/>
          <w:szCs w:val="22"/>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7DB0DD94" w14:textId="77777777" w:rsidR="004E1A57" w:rsidRPr="0061200B" w:rsidRDefault="004E1A57" w:rsidP="004E1A57">
      <w:pPr>
        <w:spacing w:line="360" w:lineRule="auto"/>
        <w:jc w:val="both"/>
        <w:rPr>
          <w:rFonts w:ascii="Palatino Linotype" w:hAnsi="Palatino Linotype" w:cs="Tahoma"/>
          <w:sz w:val="22"/>
          <w:szCs w:val="24"/>
        </w:rPr>
      </w:pPr>
    </w:p>
    <w:p w14:paraId="7DB0DD95" w14:textId="77777777" w:rsidR="004E1A57" w:rsidRPr="0061200B" w:rsidRDefault="004E1A57" w:rsidP="004E1A57">
      <w:pPr>
        <w:spacing w:line="360" w:lineRule="auto"/>
        <w:ind w:left="567" w:right="539"/>
        <w:jc w:val="both"/>
        <w:rPr>
          <w:rFonts w:ascii="Palatino Linotype" w:hAnsi="Palatino Linotype" w:cs="Tahoma"/>
          <w:szCs w:val="24"/>
        </w:rPr>
      </w:pPr>
      <w:r w:rsidRPr="0061200B">
        <w:rPr>
          <w:rFonts w:ascii="Palatino Linotype" w:hAnsi="Palatino Linotype" w:cs="Tahoma"/>
          <w:b/>
          <w:szCs w:val="24"/>
        </w:rPr>
        <w:t>“El Instituto Federal de Acceso a la Información y Protección de Datos no cuenta con facultades para pronunciarse respecto de la veracidad de los documentos proporcionados por los sujetos obligados.</w:t>
      </w:r>
      <w:r w:rsidRPr="0061200B">
        <w:rPr>
          <w:rFonts w:ascii="Palatino Linotype" w:hAnsi="Palatino Linotype" w:cs="Tahoma"/>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DB0DD96" w14:textId="77777777" w:rsidR="004E1A57" w:rsidRPr="0061200B" w:rsidRDefault="004E1A57" w:rsidP="004E1A57">
      <w:pPr>
        <w:spacing w:line="360" w:lineRule="auto"/>
        <w:jc w:val="both"/>
        <w:rPr>
          <w:rFonts w:ascii="Palatino Linotype" w:hAnsi="Palatino Linotype" w:cs="Tahoma"/>
          <w:sz w:val="22"/>
          <w:szCs w:val="24"/>
          <w:lang w:val="es-ES"/>
        </w:rPr>
      </w:pPr>
    </w:p>
    <w:p w14:paraId="7DB0DD97" w14:textId="77777777" w:rsidR="000664DA" w:rsidRPr="0061200B" w:rsidRDefault="000664DA" w:rsidP="000664DA">
      <w:pPr>
        <w:tabs>
          <w:tab w:val="left" w:pos="4962"/>
        </w:tabs>
        <w:spacing w:line="360" w:lineRule="auto"/>
        <w:jc w:val="both"/>
        <w:rPr>
          <w:rFonts w:ascii="Palatino Linotype" w:hAnsi="Palatino Linotype" w:cs="Tahoma"/>
          <w:sz w:val="22"/>
          <w:szCs w:val="22"/>
          <w:lang w:val="es-ES"/>
        </w:rPr>
      </w:pPr>
      <w:r w:rsidRPr="0061200B">
        <w:rPr>
          <w:rFonts w:ascii="Palatino Linotype" w:hAnsi="Palatino Linotype" w:cs="Tahoma"/>
          <w:sz w:val="22"/>
          <w:szCs w:val="22"/>
          <w:lang w:val="es-ES"/>
        </w:rPr>
        <w:t xml:space="preserve">Conforme a lo anterior, se estima que el Sujeto Obligado modificó su respuesta inicial, al </w:t>
      </w:r>
      <w:r w:rsidR="00490B5A" w:rsidRPr="0061200B">
        <w:rPr>
          <w:rFonts w:ascii="Palatino Linotype" w:hAnsi="Palatino Linotype" w:cs="Tahoma"/>
          <w:sz w:val="22"/>
          <w:szCs w:val="22"/>
          <w:lang w:val="es-ES"/>
        </w:rPr>
        <w:t xml:space="preserve">indicar </w:t>
      </w:r>
      <w:r w:rsidR="00AF148D" w:rsidRPr="0061200B">
        <w:rPr>
          <w:rFonts w:ascii="Palatino Linotype" w:hAnsi="Palatino Linotype" w:cs="Tahoma"/>
          <w:sz w:val="22"/>
          <w:szCs w:val="22"/>
          <w:lang w:val="es-ES"/>
        </w:rPr>
        <w:t>el presupuesto autorizado para realizar el evento de día de reyes, además de proporcionar el nombre, cargo y sueldo neto quincenal de los servidores públicos q</w:t>
      </w:r>
      <w:r w:rsidR="00BB530D" w:rsidRPr="0061200B">
        <w:rPr>
          <w:rFonts w:ascii="Palatino Linotype" w:hAnsi="Palatino Linotype" w:cs="Tahoma"/>
          <w:sz w:val="22"/>
          <w:szCs w:val="22"/>
          <w:lang w:val="es-ES"/>
        </w:rPr>
        <w:t xml:space="preserve">ue </w:t>
      </w:r>
      <w:r w:rsidR="00BB530D" w:rsidRPr="0061200B">
        <w:rPr>
          <w:rFonts w:ascii="Palatino Linotype" w:hAnsi="Palatino Linotype" w:cs="Tahoma"/>
          <w:sz w:val="22"/>
          <w:szCs w:val="22"/>
          <w:lang w:val="es-ES"/>
        </w:rPr>
        <w:lastRenderedPageBreak/>
        <w:t>participaron en dicho evento</w:t>
      </w:r>
      <w:r w:rsidRPr="0061200B">
        <w:rPr>
          <w:rFonts w:ascii="Palatino Linotype" w:hAnsi="Palatino Linotype" w:cs="Tahoma"/>
          <w:sz w:val="22"/>
          <w:szCs w:val="22"/>
          <w:lang w:val="es-ES"/>
        </w:rPr>
        <w:t xml:space="preserve">, por lo que, se considera que el Sujeto Obligado con su respuesta al </w:t>
      </w:r>
      <w:r w:rsidR="00AF148D" w:rsidRPr="0061200B">
        <w:rPr>
          <w:rFonts w:ascii="Palatino Linotype" w:hAnsi="Palatino Linotype" w:cs="Tahoma"/>
          <w:sz w:val="22"/>
          <w:szCs w:val="22"/>
          <w:lang w:val="es-ES"/>
        </w:rPr>
        <w:t>especificar lo que el Recurrente quiere conocer</w:t>
      </w:r>
      <w:r w:rsidRPr="0061200B">
        <w:rPr>
          <w:rFonts w:ascii="Palatino Linotype" w:hAnsi="Palatino Linotype" w:cs="Tahoma"/>
          <w:sz w:val="22"/>
          <w:szCs w:val="22"/>
          <w:lang w:val="es-ES"/>
        </w:rPr>
        <w:t xml:space="preserve">; atendió el agravio manifestado por el </w:t>
      </w:r>
      <w:r w:rsidR="00AF148D" w:rsidRPr="0061200B">
        <w:rPr>
          <w:rFonts w:ascii="Palatino Linotype" w:hAnsi="Palatino Linotype" w:cs="Tahoma"/>
          <w:sz w:val="22"/>
          <w:szCs w:val="22"/>
          <w:lang w:val="es-ES"/>
        </w:rPr>
        <w:t xml:space="preserve">Recurrente </w:t>
      </w:r>
      <w:r w:rsidRPr="0061200B">
        <w:rPr>
          <w:rFonts w:ascii="Palatino Linotype" w:hAnsi="Palatino Linotype" w:cs="Tahoma"/>
          <w:sz w:val="22"/>
          <w:szCs w:val="22"/>
          <w:lang w:val="es-ES"/>
        </w:rPr>
        <w:t>y la impugnación que se dirime ha quedado sin materia, por lo que hace a dicho</w:t>
      </w:r>
      <w:r w:rsidR="00AF148D" w:rsidRPr="0061200B">
        <w:rPr>
          <w:rFonts w:ascii="Palatino Linotype" w:hAnsi="Palatino Linotype" w:cs="Tahoma"/>
          <w:sz w:val="22"/>
          <w:szCs w:val="22"/>
          <w:lang w:val="es-ES"/>
        </w:rPr>
        <w:t>s</w:t>
      </w:r>
      <w:r w:rsidRPr="0061200B">
        <w:rPr>
          <w:rFonts w:ascii="Palatino Linotype" w:hAnsi="Palatino Linotype" w:cs="Tahoma"/>
          <w:sz w:val="22"/>
          <w:szCs w:val="22"/>
          <w:lang w:val="es-ES"/>
        </w:rPr>
        <w:t xml:space="preserve"> contenido</w:t>
      </w:r>
      <w:r w:rsidR="00AF148D" w:rsidRPr="0061200B">
        <w:rPr>
          <w:rFonts w:ascii="Palatino Linotype" w:hAnsi="Palatino Linotype" w:cs="Tahoma"/>
          <w:sz w:val="22"/>
          <w:szCs w:val="22"/>
          <w:lang w:val="es-ES"/>
        </w:rPr>
        <w:t>s</w:t>
      </w:r>
      <w:r w:rsidRPr="0061200B">
        <w:rPr>
          <w:rFonts w:ascii="Palatino Linotype" w:hAnsi="Palatino Linotype" w:cs="Tahoma"/>
          <w:sz w:val="22"/>
          <w:szCs w:val="22"/>
          <w:lang w:val="es-ES"/>
        </w:rPr>
        <w:t>.</w:t>
      </w:r>
    </w:p>
    <w:p w14:paraId="7DB0DD98" w14:textId="77777777" w:rsidR="009C6FAD" w:rsidRPr="0061200B" w:rsidRDefault="009C6FAD" w:rsidP="00AA7BBF">
      <w:pPr>
        <w:spacing w:line="360" w:lineRule="auto"/>
        <w:jc w:val="both"/>
        <w:rPr>
          <w:rFonts w:ascii="Palatino Linotype" w:hAnsi="Palatino Linotype" w:cs="Tahoma"/>
          <w:b/>
          <w:szCs w:val="22"/>
          <w:lang w:val="es-ES"/>
        </w:rPr>
      </w:pPr>
    </w:p>
    <w:p w14:paraId="7DB0DD99" w14:textId="77777777" w:rsidR="0025469C" w:rsidRPr="0061200B" w:rsidRDefault="0096693C" w:rsidP="00AA7BBF">
      <w:pPr>
        <w:tabs>
          <w:tab w:val="left" w:pos="4962"/>
        </w:tabs>
        <w:spacing w:line="360" w:lineRule="auto"/>
        <w:jc w:val="both"/>
        <w:rPr>
          <w:rFonts w:ascii="Palatino Linotype" w:eastAsia="Calibri" w:hAnsi="Palatino Linotype" w:cs="Tahoma"/>
          <w:b/>
          <w:iCs/>
          <w:sz w:val="22"/>
          <w:szCs w:val="22"/>
          <w:lang w:val="es-ES" w:eastAsia="es-ES_tradnl"/>
        </w:rPr>
      </w:pPr>
      <w:r w:rsidRPr="0061200B">
        <w:rPr>
          <w:rFonts w:ascii="Palatino Linotype" w:eastAsia="Calibri" w:hAnsi="Palatino Linotype" w:cs="Tahoma"/>
          <w:b/>
          <w:iCs/>
          <w:sz w:val="22"/>
          <w:szCs w:val="22"/>
          <w:lang w:val="es-ES" w:eastAsia="es-ES_tradnl"/>
        </w:rPr>
        <w:t>TERCERO</w:t>
      </w:r>
      <w:r w:rsidR="00F02171" w:rsidRPr="0061200B">
        <w:rPr>
          <w:rFonts w:ascii="Palatino Linotype" w:eastAsia="Calibri" w:hAnsi="Palatino Linotype" w:cs="Tahoma"/>
          <w:b/>
          <w:iCs/>
          <w:sz w:val="22"/>
          <w:szCs w:val="22"/>
          <w:lang w:val="es-ES" w:eastAsia="es-ES_tradnl"/>
        </w:rPr>
        <w:t xml:space="preserve">. </w:t>
      </w:r>
      <w:r w:rsidR="0025469C" w:rsidRPr="0061200B">
        <w:rPr>
          <w:rFonts w:ascii="Palatino Linotype" w:eastAsia="Calibri" w:hAnsi="Palatino Linotype" w:cs="Tahoma"/>
          <w:b/>
          <w:iCs/>
          <w:sz w:val="22"/>
          <w:szCs w:val="22"/>
          <w:lang w:val="es-ES" w:eastAsia="es-ES_tradnl"/>
        </w:rPr>
        <w:t xml:space="preserve">Determinación </w:t>
      </w:r>
      <w:r w:rsidR="009617D3" w:rsidRPr="0061200B">
        <w:rPr>
          <w:rFonts w:ascii="Palatino Linotype" w:eastAsia="Calibri" w:hAnsi="Palatino Linotype" w:cs="Tahoma"/>
          <w:b/>
          <w:iCs/>
          <w:sz w:val="22"/>
          <w:szCs w:val="22"/>
          <w:lang w:val="es-ES" w:eastAsia="es-ES_tradnl"/>
        </w:rPr>
        <w:t xml:space="preserve">de la </w:t>
      </w:r>
      <w:r w:rsidR="00CF4012" w:rsidRPr="0061200B">
        <w:rPr>
          <w:rFonts w:ascii="Palatino Linotype" w:eastAsia="Calibri" w:hAnsi="Palatino Linotype" w:cs="Tahoma"/>
          <w:b/>
          <w:iCs/>
          <w:sz w:val="22"/>
          <w:szCs w:val="22"/>
          <w:lang w:val="es-ES" w:eastAsia="es-ES_tradnl"/>
        </w:rPr>
        <w:t>Controversia</w:t>
      </w:r>
      <w:r w:rsidR="00F02171" w:rsidRPr="0061200B">
        <w:rPr>
          <w:rFonts w:ascii="Palatino Linotype" w:eastAsia="Calibri" w:hAnsi="Palatino Linotype" w:cs="Tahoma"/>
          <w:b/>
          <w:iCs/>
          <w:sz w:val="22"/>
          <w:szCs w:val="22"/>
          <w:lang w:val="es-ES" w:eastAsia="es-ES_tradnl"/>
        </w:rPr>
        <w:t xml:space="preserve">. </w:t>
      </w:r>
    </w:p>
    <w:p w14:paraId="7DB0DD9A" w14:textId="77777777" w:rsidR="0025469C" w:rsidRPr="0061200B" w:rsidRDefault="0025469C" w:rsidP="00AA7BBF">
      <w:pPr>
        <w:tabs>
          <w:tab w:val="left" w:pos="4962"/>
        </w:tabs>
        <w:spacing w:line="360" w:lineRule="auto"/>
        <w:jc w:val="both"/>
        <w:rPr>
          <w:rFonts w:ascii="Palatino Linotype" w:eastAsia="Calibri" w:hAnsi="Palatino Linotype" w:cs="Tahoma"/>
          <w:b/>
          <w:iCs/>
          <w:sz w:val="22"/>
          <w:szCs w:val="22"/>
          <w:lang w:val="es-ES" w:eastAsia="es-ES_tradnl"/>
        </w:rPr>
      </w:pPr>
    </w:p>
    <w:p w14:paraId="7DB0DD9B" w14:textId="77777777" w:rsidR="00490B5A" w:rsidRPr="0061200B" w:rsidRDefault="00753ABF" w:rsidP="0061200B">
      <w:pPr>
        <w:tabs>
          <w:tab w:val="left" w:pos="4962"/>
        </w:tabs>
        <w:spacing w:line="360" w:lineRule="auto"/>
        <w:jc w:val="both"/>
        <w:rPr>
          <w:rFonts w:ascii="Palatino Linotype" w:eastAsia="Calibri" w:hAnsi="Palatino Linotype" w:cs="Tahoma"/>
          <w:sz w:val="22"/>
          <w:szCs w:val="22"/>
          <w:lang w:eastAsia="es-ES_tradnl"/>
        </w:rPr>
      </w:pPr>
      <w:r w:rsidRPr="0061200B">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284CB1" w:rsidRPr="0061200B">
        <w:rPr>
          <w:rFonts w:ascii="Palatino Linotype" w:eastAsia="Calibri" w:hAnsi="Palatino Linotype" w:cs="Tahoma"/>
          <w:iCs/>
          <w:sz w:val="22"/>
          <w:szCs w:val="22"/>
          <w:lang w:val="es-ES" w:eastAsia="es-ES_tradnl"/>
        </w:rPr>
        <w:t>que el Recurrente solicitó</w:t>
      </w:r>
      <w:r w:rsidR="00321A39" w:rsidRPr="0061200B">
        <w:rPr>
          <w:rFonts w:ascii="Palatino Linotype" w:eastAsia="Calibri" w:hAnsi="Palatino Linotype" w:cs="Tahoma"/>
          <w:iCs/>
          <w:sz w:val="22"/>
          <w:szCs w:val="22"/>
          <w:lang w:val="es-ES" w:eastAsia="es-ES_tradnl"/>
        </w:rPr>
        <w:t xml:space="preserve"> </w:t>
      </w:r>
      <w:r w:rsidR="008A4950" w:rsidRPr="0061200B">
        <w:rPr>
          <w:rFonts w:ascii="Palatino Linotype" w:eastAsia="Calibri" w:hAnsi="Palatino Linotype" w:cs="Tahoma"/>
          <w:iCs/>
          <w:sz w:val="22"/>
          <w:szCs w:val="22"/>
          <w:lang w:val="es-ES" w:eastAsia="es-ES_tradnl"/>
        </w:rPr>
        <w:t>a la Dirección de Administración, Presidencia y Tesorería</w:t>
      </w:r>
      <w:r w:rsidR="00490B5A" w:rsidRPr="0061200B">
        <w:rPr>
          <w:rFonts w:ascii="Palatino Linotype" w:eastAsia="Calibri" w:hAnsi="Palatino Linotype" w:cs="Tahoma"/>
          <w:iCs/>
          <w:sz w:val="22"/>
          <w:szCs w:val="22"/>
          <w:lang w:val="es-ES" w:eastAsia="es-ES_tradnl"/>
        </w:rPr>
        <w:t xml:space="preserve">, </w:t>
      </w:r>
      <w:r w:rsidR="00490B5A" w:rsidRPr="0061200B">
        <w:rPr>
          <w:rFonts w:ascii="Palatino Linotype" w:hAnsi="Palatino Linotype" w:cs="Tahoma"/>
          <w:szCs w:val="22"/>
          <w:lang w:val="es-ES"/>
        </w:rPr>
        <w:t>de los eventos del Día de Reyes, llevados a cabo en la zona de la explanada municipal, monumento a Ignacio Zaragoza y Campo de Fútbol de la Colonia UAM</w:t>
      </w:r>
      <w:r w:rsidR="00490B5A" w:rsidRPr="0061200B">
        <w:rPr>
          <w:rFonts w:ascii="Palatino Linotype" w:eastAsia="Calibri" w:hAnsi="Palatino Linotype" w:cs="Tahoma"/>
          <w:sz w:val="22"/>
          <w:szCs w:val="22"/>
          <w:lang w:eastAsia="es-ES_tradnl"/>
        </w:rPr>
        <w:t>:</w:t>
      </w:r>
    </w:p>
    <w:p w14:paraId="7DB0DD9C" w14:textId="77777777" w:rsidR="00490B5A" w:rsidRPr="0061200B" w:rsidRDefault="00490B5A" w:rsidP="00490B5A">
      <w:pPr>
        <w:spacing w:line="360" w:lineRule="auto"/>
        <w:jc w:val="both"/>
        <w:rPr>
          <w:rFonts w:ascii="Palatino Linotype" w:hAnsi="Palatino Linotype" w:cs="Tahoma"/>
          <w:b/>
          <w:sz w:val="22"/>
          <w:szCs w:val="22"/>
          <w:lang w:val="es-ES"/>
        </w:rPr>
      </w:pPr>
    </w:p>
    <w:p w14:paraId="7DB0DD9D" w14:textId="77777777" w:rsidR="00490B5A" w:rsidRPr="0061200B" w:rsidRDefault="00490B5A" w:rsidP="0061200B">
      <w:pPr>
        <w:pStyle w:val="Prrafodelista"/>
        <w:numPr>
          <w:ilvl w:val="0"/>
          <w:numId w:val="12"/>
        </w:numPr>
        <w:spacing w:line="360" w:lineRule="auto"/>
        <w:jc w:val="both"/>
        <w:rPr>
          <w:rFonts w:ascii="Palatino Linotype" w:hAnsi="Palatino Linotype" w:cs="Tahoma"/>
          <w:szCs w:val="22"/>
          <w:lang w:val="es-ES"/>
        </w:rPr>
      </w:pPr>
      <w:r w:rsidRPr="0061200B">
        <w:rPr>
          <w:rFonts w:ascii="Palatino Linotype" w:hAnsi="Palatino Linotype" w:cs="Tahoma"/>
          <w:szCs w:val="22"/>
          <w:lang w:val="es-ES"/>
        </w:rPr>
        <w:t>Contratos, montos, modalidad y nombre de proveedores (evidencia electrónica o digital).</w:t>
      </w:r>
    </w:p>
    <w:p w14:paraId="7DB0DD9E" w14:textId="77777777" w:rsidR="00490B5A" w:rsidRPr="0061200B" w:rsidRDefault="00490B5A" w:rsidP="0061200B">
      <w:pPr>
        <w:pStyle w:val="Prrafodelista"/>
        <w:numPr>
          <w:ilvl w:val="0"/>
          <w:numId w:val="12"/>
        </w:numPr>
        <w:spacing w:line="360" w:lineRule="auto"/>
        <w:jc w:val="both"/>
        <w:rPr>
          <w:rFonts w:ascii="Palatino Linotype" w:hAnsi="Palatino Linotype" w:cs="Tahoma"/>
          <w:szCs w:val="22"/>
          <w:lang w:val="es-ES"/>
        </w:rPr>
      </w:pPr>
      <w:r w:rsidRPr="0061200B">
        <w:rPr>
          <w:rFonts w:ascii="Palatino Linotype" w:hAnsi="Palatino Linotype" w:cs="Tahoma"/>
          <w:szCs w:val="22"/>
          <w:lang w:val="es-ES"/>
        </w:rPr>
        <w:t xml:space="preserve">El presupuesto total asignado y gastado por parte del Ayuntamiento de Atizapán de Zaragoza.  </w:t>
      </w:r>
    </w:p>
    <w:p w14:paraId="7DB0DD9F" w14:textId="77777777" w:rsidR="00490B5A" w:rsidRPr="0061200B" w:rsidRDefault="00490B5A" w:rsidP="0061200B">
      <w:pPr>
        <w:pStyle w:val="Prrafodelista"/>
        <w:numPr>
          <w:ilvl w:val="0"/>
          <w:numId w:val="12"/>
        </w:numPr>
        <w:spacing w:line="360" w:lineRule="auto"/>
        <w:jc w:val="both"/>
        <w:rPr>
          <w:rFonts w:ascii="Palatino Linotype" w:hAnsi="Palatino Linotype" w:cs="Tahoma"/>
          <w:szCs w:val="22"/>
          <w:lang w:val="es-ES"/>
        </w:rPr>
      </w:pPr>
      <w:r w:rsidRPr="0061200B">
        <w:rPr>
          <w:rFonts w:ascii="Palatino Linotype" w:hAnsi="Palatino Linotype" w:cs="Tahoma"/>
          <w:szCs w:val="22"/>
          <w:lang w:val="es-ES"/>
        </w:rPr>
        <w:t>Cantidad de personal, sus cargos o puestos y sueldos para atender los eventos del día de reyes.</w:t>
      </w:r>
    </w:p>
    <w:p w14:paraId="7DB0DDA0" w14:textId="77777777" w:rsidR="00490B5A" w:rsidRPr="0061200B" w:rsidRDefault="00490B5A" w:rsidP="008A4950">
      <w:pPr>
        <w:tabs>
          <w:tab w:val="left" w:pos="4962"/>
        </w:tabs>
        <w:spacing w:line="360" w:lineRule="auto"/>
        <w:jc w:val="both"/>
        <w:rPr>
          <w:rFonts w:ascii="Palatino Linotype" w:eastAsia="Calibri" w:hAnsi="Palatino Linotype" w:cs="Tahoma"/>
          <w:iCs/>
          <w:sz w:val="22"/>
          <w:szCs w:val="22"/>
          <w:lang w:val="es-ES" w:eastAsia="es-ES_tradnl"/>
        </w:rPr>
      </w:pPr>
    </w:p>
    <w:p w14:paraId="7DB0DDA1" w14:textId="77777777" w:rsidR="00390ABC" w:rsidRPr="0061200B" w:rsidRDefault="00490B5A" w:rsidP="008A4950">
      <w:pPr>
        <w:tabs>
          <w:tab w:val="left" w:pos="4962"/>
        </w:tabs>
        <w:spacing w:line="360" w:lineRule="auto"/>
        <w:jc w:val="both"/>
        <w:rPr>
          <w:rFonts w:ascii="Palatino Linotype" w:eastAsia="Calibri" w:hAnsi="Palatino Linotype" w:cs="Tahoma"/>
          <w:iCs/>
          <w:sz w:val="22"/>
          <w:szCs w:val="22"/>
          <w:lang w:val="es-ES" w:eastAsia="es-ES_tradnl"/>
        </w:rPr>
      </w:pPr>
      <w:r w:rsidRPr="0061200B">
        <w:rPr>
          <w:rFonts w:ascii="Palatino Linotype" w:eastAsia="Calibri" w:hAnsi="Palatino Linotype" w:cs="Tahoma"/>
          <w:iCs/>
          <w:sz w:val="22"/>
          <w:szCs w:val="22"/>
          <w:lang w:val="es-ES" w:eastAsia="es-ES_tradnl"/>
        </w:rPr>
        <w:t>De estos puntos, el Presupuesto total asignado, identificado en el punto 2 y el punto 3, sobre cantidad de personas, cargos o puestos y sueldos, quedaron atendidos en el Informe Justificado.</w:t>
      </w:r>
    </w:p>
    <w:p w14:paraId="7DB0DDA2" w14:textId="77777777" w:rsidR="00F538C9" w:rsidRPr="0061200B" w:rsidRDefault="00F538C9" w:rsidP="0061200B">
      <w:pPr>
        <w:tabs>
          <w:tab w:val="left" w:pos="4962"/>
        </w:tabs>
        <w:spacing w:line="360" w:lineRule="auto"/>
        <w:jc w:val="both"/>
        <w:rPr>
          <w:rFonts w:ascii="Palatino Linotype" w:eastAsia="Calibri" w:hAnsi="Palatino Linotype" w:cs="Tahoma"/>
          <w:iCs/>
          <w:szCs w:val="22"/>
          <w:lang w:val="es-ES" w:eastAsia="es-ES_tradnl"/>
        </w:rPr>
      </w:pPr>
    </w:p>
    <w:p w14:paraId="7DB0DDA3" w14:textId="77777777" w:rsidR="00D47A95" w:rsidRPr="0061200B" w:rsidRDefault="00465AC6" w:rsidP="00AA7BBF">
      <w:pPr>
        <w:tabs>
          <w:tab w:val="left" w:pos="4962"/>
        </w:tabs>
        <w:spacing w:line="360" w:lineRule="auto"/>
        <w:jc w:val="both"/>
        <w:rPr>
          <w:rFonts w:ascii="Palatino Linotype" w:eastAsia="Calibri" w:hAnsi="Palatino Linotype" w:cs="Tahoma"/>
          <w:iCs/>
          <w:sz w:val="22"/>
          <w:szCs w:val="22"/>
          <w:lang w:val="es-ES" w:eastAsia="es-ES_tradnl"/>
        </w:rPr>
      </w:pPr>
      <w:r w:rsidRPr="0061200B">
        <w:rPr>
          <w:rFonts w:ascii="Palatino Linotype" w:eastAsia="Calibri" w:hAnsi="Palatino Linotype" w:cs="Tahoma"/>
          <w:iCs/>
          <w:sz w:val="22"/>
          <w:szCs w:val="22"/>
          <w:lang w:val="es-ES" w:eastAsia="es-ES_tradnl"/>
        </w:rPr>
        <w:t>Por lo que hace a la solicitud del punto 1 (contratos, montos, modalidad y nombre de proveedores), e</w:t>
      </w:r>
      <w:r w:rsidR="00805DD4" w:rsidRPr="0061200B">
        <w:rPr>
          <w:rFonts w:ascii="Palatino Linotype" w:eastAsia="Calibri" w:hAnsi="Palatino Linotype" w:cs="Tahoma"/>
          <w:iCs/>
          <w:sz w:val="22"/>
          <w:szCs w:val="22"/>
          <w:lang w:val="es-ES" w:eastAsia="es-ES_tradnl"/>
        </w:rPr>
        <w:t>l Sujeto Obligado en respuesta,</w:t>
      </w:r>
      <w:r w:rsidR="008A4950" w:rsidRPr="0061200B">
        <w:rPr>
          <w:rFonts w:ascii="Palatino Linotype" w:eastAsia="Calibri" w:hAnsi="Palatino Linotype" w:cs="Tahoma"/>
          <w:iCs/>
          <w:sz w:val="22"/>
          <w:szCs w:val="22"/>
          <w:lang w:val="es-ES" w:eastAsia="es-ES_tradnl"/>
        </w:rPr>
        <w:t xml:space="preserve"> adjuntó los contratos números CA-AD-OR-01-3-2019 y CA-AD-OR-01-2-2019, relativos a los festejos del </w:t>
      </w:r>
      <w:r w:rsidRPr="0061200B">
        <w:rPr>
          <w:rFonts w:ascii="Palatino Linotype" w:eastAsia="Calibri" w:hAnsi="Palatino Linotype" w:cs="Tahoma"/>
          <w:iCs/>
          <w:sz w:val="22"/>
          <w:szCs w:val="22"/>
          <w:lang w:val="es-ES" w:eastAsia="es-ES_tradnl"/>
        </w:rPr>
        <w:t xml:space="preserve">Día </w:t>
      </w:r>
      <w:r w:rsidR="008A4950" w:rsidRPr="0061200B">
        <w:rPr>
          <w:rFonts w:ascii="Palatino Linotype" w:eastAsia="Calibri" w:hAnsi="Palatino Linotype" w:cs="Tahoma"/>
          <w:iCs/>
          <w:sz w:val="22"/>
          <w:szCs w:val="22"/>
          <w:lang w:val="es-ES" w:eastAsia="es-ES_tradnl"/>
        </w:rPr>
        <w:t xml:space="preserve">de </w:t>
      </w:r>
      <w:r w:rsidRPr="0061200B">
        <w:rPr>
          <w:rFonts w:ascii="Palatino Linotype" w:eastAsia="Calibri" w:hAnsi="Palatino Linotype" w:cs="Tahoma"/>
          <w:iCs/>
          <w:sz w:val="22"/>
          <w:szCs w:val="22"/>
          <w:lang w:val="es-ES" w:eastAsia="es-ES_tradnl"/>
        </w:rPr>
        <w:t>Reyes</w:t>
      </w:r>
      <w:r w:rsidR="008A4950" w:rsidRPr="0061200B">
        <w:rPr>
          <w:rFonts w:ascii="Palatino Linotype" w:eastAsia="Calibri" w:hAnsi="Palatino Linotype" w:cs="Tahoma"/>
          <w:iCs/>
          <w:sz w:val="22"/>
          <w:szCs w:val="22"/>
          <w:lang w:val="es-ES" w:eastAsia="es-ES_tradnl"/>
        </w:rPr>
        <w:t xml:space="preserve">, en donde el solicitante </w:t>
      </w:r>
      <w:r w:rsidR="00D47A95" w:rsidRPr="0061200B">
        <w:rPr>
          <w:rFonts w:ascii="Palatino Linotype" w:eastAsia="Calibri" w:hAnsi="Palatino Linotype" w:cs="Tahoma"/>
          <w:iCs/>
          <w:sz w:val="22"/>
          <w:szCs w:val="22"/>
          <w:lang w:val="es-ES" w:eastAsia="es-ES_tradnl"/>
        </w:rPr>
        <w:t>pudo</w:t>
      </w:r>
      <w:r w:rsidR="008A4950" w:rsidRPr="0061200B">
        <w:rPr>
          <w:rFonts w:ascii="Palatino Linotype" w:eastAsia="Calibri" w:hAnsi="Palatino Linotype" w:cs="Tahoma"/>
          <w:iCs/>
          <w:sz w:val="22"/>
          <w:szCs w:val="22"/>
          <w:lang w:val="es-ES" w:eastAsia="es-ES_tradnl"/>
        </w:rPr>
        <w:t xml:space="preserve"> encontrar con detalle </w:t>
      </w:r>
      <w:r w:rsidR="00D47A95" w:rsidRPr="0061200B">
        <w:rPr>
          <w:rFonts w:ascii="Palatino Linotype" w:eastAsia="Calibri" w:hAnsi="Palatino Linotype" w:cs="Tahoma"/>
          <w:iCs/>
          <w:sz w:val="22"/>
          <w:szCs w:val="22"/>
          <w:lang w:val="es-ES" w:eastAsia="es-ES_tradnl"/>
        </w:rPr>
        <w:t>los montos</w:t>
      </w:r>
      <w:r w:rsidR="008A4950" w:rsidRPr="0061200B">
        <w:rPr>
          <w:rFonts w:ascii="Palatino Linotype" w:eastAsia="Calibri" w:hAnsi="Palatino Linotype" w:cs="Tahoma"/>
          <w:iCs/>
          <w:sz w:val="22"/>
          <w:szCs w:val="22"/>
          <w:lang w:val="es-ES" w:eastAsia="es-ES_tradnl"/>
        </w:rPr>
        <w:t xml:space="preserve"> de cada contrato, la modalidad de contratación, el </w:t>
      </w:r>
      <w:r w:rsidR="008A4950" w:rsidRPr="0061200B">
        <w:rPr>
          <w:rFonts w:ascii="Palatino Linotype" w:eastAsia="Calibri" w:hAnsi="Palatino Linotype" w:cs="Tahoma"/>
          <w:iCs/>
          <w:sz w:val="22"/>
          <w:szCs w:val="22"/>
          <w:lang w:val="es-ES" w:eastAsia="es-ES_tradnl"/>
        </w:rPr>
        <w:lastRenderedPageBreak/>
        <w:t>nombre del proveedor y/o prestador de servicios, los bienes que entregaron y de los servicios que prestaron.</w:t>
      </w:r>
      <w:r w:rsidRPr="0061200B">
        <w:rPr>
          <w:rFonts w:ascii="Palatino Linotype" w:eastAsia="Calibri" w:hAnsi="Palatino Linotype" w:cs="Tahoma"/>
          <w:iCs/>
          <w:sz w:val="22"/>
          <w:szCs w:val="22"/>
          <w:lang w:val="es-ES" w:eastAsia="es-ES_tradnl"/>
        </w:rPr>
        <w:t xml:space="preserve"> Por lo que refiere al presupuesto gastado, no hubo pronunciamiento por parte del Ayuntamiento.</w:t>
      </w:r>
    </w:p>
    <w:p w14:paraId="7DB0DDA4" w14:textId="77777777" w:rsidR="00465AC6" w:rsidRPr="0061200B" w:rsidRDefault="00465AC6" w:rsidP="00AA7BBF">
      <w:pPr>
        <w:tabs>
          <w:tab w:val="left" w:pos="4962"/>
        </w:tabs>
        <w:spacing w:line="360" w:lineRule="auto"/>
        <w:jc w:val="both"/>
        <w:rPr>
          <w:rFonts w:ascii="Palatino Linotype" w:eastAsia="Calibri" w:hAnsi="Palatino Linotype" w:cs="Tahoma"/>
          <w:iCs/>
          <w:sz w:val="22"/>
          <w:szCs w:val="22"/>
          <w:lang w:val="es-ES" w:eastAsia="es-ES_tradnl"/>
        </w:rPr>
      </w:pPr>
    </w:p>
    <w:p w14:paraId="7DB0DDA5" w14:textId="77777777" w:rsidR="00D47A95" w:rsidRPr="0061200B" w:rsidRDefault="00B25504" w:rsidP="00D47A95">
      <w:pPr>
        <w:tabs>
          <w:tab w:val="left" w:pos="4962"/>
        </w:tabs>
        <w:spacing w:line="360" w:lineRule="auto"/>
        <w:jc w:val="both"/>
        <w:rPr>
          <w:rFonts w:ascii="Palatino Linotype" w:eastAsia="Calibri" w:hAnsi="Palatino Linotype" w:cs="Tahoma"/>
          <w:iCs/>
          <w:sz w:val="22"/>
          <w:szCs w:val="22"/>
          <w:lang w:val="es-ES" w:eastAsia="es-ES_tradnl"/>
        </w:rPr>
      </w:pPr>
      <w:r w:rsidRPr="0061200B">
        <w:rPr>
          <w:rFonts w:ascii="Palatino Linotype" w:eastAsia="Calibri" w:hAnsi="Palatino Linotype" w:cs="Tahoma"/>
          <w:iCs/>
          <w:sz w:val="22"/>
          <w:szCs w:val="22"/>
          <w:lang w:val="es-ES" w:eastAsia="es-ES_tradnl"/>
        </w:rPr>
        <w:t>Ahora bien, la inconformidad del Recurrente fue por</w:t>
      </w:r>
      <w:r w:rsidR="00D47A95" w:rsidRPr="0061200B">
        <w:rPr>
          <w:rFonts w:ascii="Palatino Linotype" w:eastAsia="Calibri" w:hAnsi="Palatino Linotype" w:cs="Tahoma"/>
          <w:iCs/>
          <w:sz w:val="22"/>
          <w:szCs w:val="22"/>
          <w:lang w:val="es-ES" w:eastAsia="es-ES_tradnl"/>
        </w:rPr>
        <w:t xml:space="preserve"> considerar que la información no correspondía con lo solicitado. </w:t>
      </w:r>
    </w:p>
    <w:p w14:paraId="7DB0DDA6" w14:textId="77777777" w:rsidR="00D47A95" w:rsidRPr="0061200B" w:rsidRDefault="00D47A95" w:rsidP="00D47A95">
      <w:pPr>
        <w:tabs>
          <w:tab w:val="left" w:pos="4962"/>
        </w:tabs>
        <w:spacing w:line="360" w:lineRule="auto"/>
        <w:jc w:val="both"/>
        <w:rPr>
          <w:rFonts w:ascii="Palatino Linotype" w:eastAsia="Calibri" w:hAnsi="Palatino Linotype" w:cs="Tahoma"/>
          <w:iCs/>
          <w:sz w:val="22"/>
          <w:szCs w:val="22"/>
          <w:lang w:val="es-ES" w:eastAsia="es-ES_tradnl"/>
        </w:rPr>
      </w:pPr>
    </w:p>
    <w:p w14:paraId="7DB0DDA7" w14:textId="77777777" w:rsidR="00D47A95" w:rsidRPr="0061200B" w:rsidRDefault="00465AC6" w:rsidP="00D47A95">
      <w:pPr>
        <w:tabs>
          <w:tab w:val="left" w:pos="4962"/>
        </w:tabs>
        <w:spacing w:line="360" w:lineRule="auto"/>
        <w:jc w:val="both"/>
        <w:rPr>
          <w:rFonts w:ascii="Palatino Linotype" w:eastAsia="Calibri" w:hAnsi="Palatino Linotype" w:cs="Tahoma"/>
          <w:iCs/>
          <w:sz w:val="22"/>
          <w:szCs w:val="22"/>
          <w:lang w:val="es-ES" w:eastAsia="es-ES_tradnl"/>
        </w:rPr>
      </w:pPr>
      <w:r w:rsidRPr="0061200B">
        <w:rPr>
          <w:rFonts w:ascii="Palatino Linotype" w:eastAsia="Calibri" w:hAnsi="Palatino Linotype" w:cs="Tahoma"/>
          <w:iCs/>
          <w:sz w:val="22"/>
          <w:szCs w:val="22"/>
          <w:lang w:val="es-ES" w:eastAsia="es-ES_tradnl"/>
        </w:rPr>
        <w:t>Así</w:t>
      </w:r>
      <w:r w:rsidR="00D47A95" w:rsidRPr="0061200B">
        <w:rPr>
          <w:rFonts w:ascii="Palatino Linotype" w:eastAsia="Calibri" w:hAnsi="Palatino Linotype" w:cs="Tahoma"/>
          <w:iCs/>
          <w:sz w:val="22"/>
          <w:szCs w:val="22"/>
          <w:lang w:val="es-ES" w:eastAsia="es-ES_tradnl"/>
        </w:rPr>
        <w:t>, por lo que hace a los puntos 2</w:t>
      </w:r>
      <w:r w:rsidR="00B25504" w:rsidRPr="0061200B">
        <w:rPr>
          <w:rFonts w:ascii="Palatino Linotype" w:eastAsia="Calibri" w:hAnsi="Palatino Linotype" w:cs="Tahoma"/>
          <w:iCs/>
          <w:sz w:val="22"/>
          <w:szCs w:val="22"/>
          <w:lang w:val="es-ES" w:eastAsia="es-ES_tradnl"/>
        </w:rPr>
        <w:t xml:space="preserve"> (presupuesto total asignado)</w:t>
      </w:r>
      <w:r w:rsidR="00D47A95" w:rsidRPr="0061200B">
        <w:rPr>
          <w:rFonts w:ascii="Palatino Linotype" w:eastAsia="Calibri" w:hAnsi="Palatino Linotype" w:cs="Tahoma"/>
          <w:iCs/>
          <w:sz w:val="22"/>
          <w:szCs w:val="22"/>
          <w:lang w:val="es-ES" w:eastAsia="es-ES_tradnl"/>
        </w:rPr>
        <w:t xml:space="preserve"> y 3, del requerimiento, tal como se analizó en el Considerado Segundo, los mismos quedaron sin materia, toda vez que el Sujeto Obligado modific</w:t>
      </w:r>
      <w:r w:rsidR="0021653D" w:rsidRPr="0061200B">
        <w:rPr>
          <w:rFonts w:ascii="Palatino Linotype" w:eastAsia="Calibri" w:hAnsi="Palatino Linotype" w:cs="Tahoma"/>
          <w:iCs/>
          <w:sz w:val="22"/>
          <w:szCs w:val="22"/>
          <w:lang w:val="es-ES" w:eastAsia="es-ES_tradnl"/>
        </w:rPr>
        <w:t>ó</w:t>
      </w:r>
      <w:r w:rsidR="00D47A95" w:rsidRPr="0061200B">
        <w:rPr>
          <w:rFonts w:ascii="Palatino Linotype" w:eastAsia="Calibri" w:hAnsi="Palatino Linotype" w:cs="Tahoma"/>
          <w:iCs/>
          <w:sz w:val="22"/>
          <w:szCs w:val="22"/>
          <w:lang w:val="es-ES" w:eastAsia="es-ES_tradnl"/>
        </w:rPr>
        <w:t xml:space="preserve"> en parte su respuesta inicial.</w:t>
      </w:r>
    </w:p>
    <w:p w14:paraId="7DB0DDA8" w14:textId="77777777" w:rsidR="00D47A95" w:rsidRPr="0061200B" w:rsidRDefault="00D47A95" w:rsidP="00D47A95">
      <w:pPr>
        <w:tabs>
          <w:tab w:val="left" w:pos="4962"/>
        </w:tabs>
        <w:spacing w:line="360" w:lineRule="auto"/>
        <w:jc w:val="both"/>
        <w:rPr>
          <w:rFonts w:ascii="Palatino Linotype" w:eastAsia="Calibri" w:hAnsi="Palatino Linotype" w:cs="Tahoma"/>
          <w:iCs/>
          <w:sz w:val="22"/>
          <w:szCs w:val="22"/>
          <w:lang w:val="es-ES" w:eastAsia="es-ES_tradnl"/>
        </w:rPr>
      </w:pPr>
    </w:p>
    <w:p w14:paraId="7DB0DDA9" w14:textId="77777777" w:rsidR="00D47A95" w:rsidRPr="0061200B" w:rsidRDefault="00D47A95" w:rsidP="00D47A95">
      <w:pPr>
        <w:tabs>
          <w:tab w:val="left" w:pos="4962"/>
        </w:tabs>
        <w:spacing w:line="360" w:lineRule="auto"/>
        <w:jc w:val="both"/>
        <w:rPr>
          <w:rFonts w:ascii="Palatino Linotype" w:eastAsia="Calibri" w:hAnsi="Palatino Linotype" w:cs="Tahoma"/>
          <w:iCs/>
          <w:sz w:val="22"/>
          <w:szCs w:val="22"/>
          <w:lang w:val="es-ES" w:eastAsia="es-ES_tradnl"/>
        </w:rPr>
      </w:pPr>
      <w:r w:rsidRPr="0061200B">
        <w:rPr>
          <w:rFonts w:ascii="Palatino Linotype" w:eastAsia="Calibri" w:hAnsi="Palatino Linotype" w:cs="Tahoma"/>
          <w:iCs/>
          <w:sz w:val="22"/>
          <w:szCs w:val="22"/>
          <w:lang w:val="es-ES" w:eastAsia="es-ES_tradnl"/>
        </w:rPr>
        <w:t xml:space="preserve">De tales circunstancias, en el presente caso, la inconformidad del </w:t>
      </w:r>
      <w:r w:rsidR="0058389F" w:rsidRPr="0061200B">
        <w:rPr>
          <w:rFonts w:ascii="Palatino Linotype" w:eastAsia="Calibri" w:hAnsi="Palatino Linotype" w:cs="Tahoma"/>
          <w:iCs/>
          <w:sz w:val="22"/>
          <w:szCs w:val="22"/>
          <w:lang w:val="es-ES" w:eastAsia="es-ES_tradnl"/>
        </w:rPr>
        <w:t xml:space="preserve">Recurrente fue planteada en el sentido de que  </w:t>
      </w:r>
      <w:r w:rsidRPr="0061200B">
        <w:rPr>
          <w:rFonts w:ascii="Palatino Linotype" w:eastAsia="Calibri" w:hAnsi="Palatino Linotype" w:cs="Tahoma"/>
          <w:iCs/>
          <w:sz w:val="22"/>
          <w:szCs w:val="22"/>
          <w:lang w:val="es-ES" w:eastAsia="es-ES_tradnl"/>
        </w:rPr>
        <w:t>la información que no corresponde con lo solicitado</w:t>
      </w:r>
      <w:r w:rsidR="0058389F" w:rsidRPr="0061200B">
        <w:rPr>
          <w:rFonts w:ascii="Palatino Linotype" w:eastAsia="Calibri" w:hAnsi="Palatino Linotype" w:cs="Tahoma"/>
          <w:iCs/>
          <w:sz w:val="22"/>
          <w:szCs w:val="22"/>
          <w:lang w:val="es-ES" w:eastAsia="es-ES_tradnl"/>
        </w:rPr>
        <w:t xml:space="preserve">; ello se entiende,  </w:t>
      </w:r>
      <w:r w:rsidRPr="0061200B">
        <w:rPr>
          <w:rFonts w:ascii="Palatino Linotype" w:eastAsia="Calibri" w:hAnsi="Palatino Linotype" w:cs="Tahoma"/>
          <w:iCs/>
          <w:sz w:val="22"/>
          <w:szCs w:val="22"/>
          <w:lang w:val="es-ES" w:eastAsia="es-ES_tradnl"/>
        </w:rPr>
        <w:t xml:space="preserve">respecto </w:t>
      </w:r>
      <w:r w:rsidR="0058389F" w:rsidRPr="0061200B">
        <w:rPr>
          <w:rFonts w:ascii="Palatino Linotype" w:eastAsia="Calibri" w:hAnsi="Palatino Linotype" w:cs="Tahoma"/>
          <w:iCs/>
          <w:sz w:val="22"/>
          <w:szCs w:val="22"/>
          <w:lang w:val="es-ES" w:eastAsia="es-ES_tradnl"/>
        </w:rPr>
        <w:t xml:space="preserve">de los </w:t>
      </w:r>
      <w:r w:rsidRPr="0061200B">
        <w:rPr>
          <w:rFonts w:ascii="Palatino Linotype" w:eastAsia="Calibri" w:hAnsi="Palatino Linotype" w:cs="Tahoma"/>
          <w:iCs/>
          <w:sz w:val="22"/>
          <w:szCs w:val="22"/>
          <w:lang w:val="es-ES" w:eastAsia="es-ES_tradnl"/>
        </w:rPr>
        <w:t>punto</w:t>
      </w:r>
      <w:r w:rsidR="0058389F" w:rsidRPr="0061200B">
        <w:rPr>
          <w:rFonts w:ascii="Palatino Linotype" w:eastAsia="Calibri" w:hAnsi="Palatino Linotype" w:cs="Tahoma"/>
          <w:iCs/>
          <w:sz w:val="22"/>
          <w:szCs w:val="22"/>
          <w:lang w:val="es-ES" w:eastAsia="es-ES_tradnl"/>
        </w:rPr>
        <w:t>s</w:t>
      </w:r>
      <w:r w:rsidRPr="0061200B">
        <w:rPr>
          <w:rFonts w:ascii="Palatino Linotype" w:eastAsia="Calibri" w:hAnsi="Palatino Linotype" w:cs="Tahoma"/>
          <w:iCs/>
          <w:sz w:val="22"/>
          <w:szCs w:val="22"/>
          <w:lang w:val="es-ES" w:eastAsia="es-ES_tradnl"/>
        </w:rPr>
        <w:t xml:space="preserve"> 1</w:t>
      </w:r>
      <w:r w:rsidR="0058389F" w:rsidRPr="0061200B">
        <w:rPr>
          <w:rFonts w:ascii="Palatino Linotype" w:eastAsia="Calibri" w:hAnsi="Palatino Linotype" w:cs="Tahoma"/>
          <w:iCs/>
          <w:sz w:val="22"/>
          <w:szCs w:val="22"/>
          <w:lang w:val="es-ES" w:eastAsia="es-ES_tradnl"/>
        </w:rPr>
        <w:t xml:space="preserve"> (en su totalidad)</w:t>
      </w:r>
      <w:r w:rsidRPr="0061200B">
        <w:rPr>
          <w:rFonts w:ascii="Palatino Linotype" w:eastAsia="Calibri" w:hAnsi="Palatino Linotype" w:cs="Tahoma"/>
          <w:iCs/>
          <w:sz w:val="22"/>
          <w:szCs w:val="22"/>
          <w:lang w:val="es-ES" w:eastAsia="es-ES_tradnl"/>
        </w:rPr>
        <w:t xml:space="preserve"> </w:t>
      </w:r>
      <w:r w:rsidR="00B25504" w:rsidRPr="0061200B">
        <w:rPr>
          <w:rFonts w:ascii="Palatino Linotype" w:eastAsia="Calibri" w:hAnsi="Palatino Linotype" w:cs="Tahoma"/>
          <w:iCs/>
          <w:sz w:val="22"/>
          <w:szCs w:val="22"/>
          <w:lang w:val="es-ES" w:eastAsia="es-ES_tradnl"/>
        </w:rPr>
        <w:t xml:space="preserve">y punto 2 (presupuesto gastado por el Ayuntamiento), </w:t>
      </w:r>
      <w:r w:rsidRPr="0061200B">
        <w:rPr>
          <w:rFonts w:ascii="Palatino Linotype" w:eastAsia="Calibri" w:hAnsi="Palatino Linotype" w:cs="Tahoma"/>
          <w:iCs/>
          <w:sz w:val="22"/>
          <w:szCs w:val="22"/>
          <w:lang w:val="es-ES" w:eastAsia="es-ES_tradnl"/>
        </w:rPr>
        <w:t xml:space="preserve">del requerimiento de información, lo cual constituye una causal de procedencia del </w:t>
      </w:r>
      <w:r w:rsidR="0021653D" w:rsidRPr="0061200B">
        <w:rPr>
          <w:rFonts w:ascii="Palatino Linotype" w:eastAsia="Calibri" w:hAnsi="Palatino Linotype" w:cs="Tahoma"/>
          <w:iCs/>
          <w:sz w:val="22"/>
          <w:szCs w:val="22"/>
          <w:lang w:val="es-ES" w:eastAsia="es-ES_tradnl"/>
        </w:rPr>
        <w:t xml:space="preserve">Recurso </w:t>
      </w:r>
      <w:r w:rsidRPr="0061200B">
        <w:rPr>
          <w:rFonts w:ascii="Palatino Linotype" w:eastAsia="Calibri" w:hAnsi="Palatino Linotype" w:cs="Tahoma"/>
          <w:iCs/>
          <w:sz w:val="22"/>
          <w:szCs w:val="22"/>
          <w:lang w:val="es-ES" w:eastAsia="es-ES_tradnl"/>
        </w:rPr>
        <w:t>de revisión en términos de los previsto por el artículo 179, fracción VI, de la Ley Transparencia y Acceso a la Información Pública del Estado de México y Municipios.</w:t>
      </w:r>
    </w:p>
    <w:p w14:paraId="7DB0DDAA" w14:textId="77777777" w:rsidR="00D47A95" w:rsidRPr="0061200B" w:rsidRDefault="00D47A95" w:rsidP="00D47A95">
      <w:pPr>
        <w:tabs>
          <w:tab w:val="left" w:pos="4962"/>
        </w:tabs>
        <w:spacing w:line="360" w:lineRule="auto"/>
        <w:jc w:val="both"/>
        <w:rPr>
          <w:rFonts w:ascii="Palatino Linotype" w:eastAsia="Calibri" w:hAnsi="Palatino Linotype" w:cs="Tahoma"/>
          <w:iCs/>
          <w:sz w:val="22"/>
          <w:szCs w:val="22"/>
          <w:lang w:val="es-ES" w:eastAsia="es-ES_tradnl"/>
        </w:rPr>
      </w:pPr>
      <w:r w:rsidRPr="0061200B">
        <w:rPr>
          <w:rFonts w:ascii="Palatino Linotype" w:eastAsia="Calibri" w:hAnsi="Palatino Linotype" w:cs="Tahoma"/>
          <w:iCs/>
          <w:sz w:val="22"/>
          <w:szCs w:val="22"/>
          <w:lang w:val="es-ES" w:eastAsia="es-ES_tradnl"/>
        </w:rPr>
        <w:t xml:space="preserve"> </w:t>
      </w:r>
    </w:p>
    <w:p w14:paraId="7DB0DDAB" w14:textId="77777777" w:rsidR="00D47A95" w:rsidRPr="0061200B" w:rsidRDefault="00D47A95" w:rsidP="00D47A95">
      <w:pPr>
        <w:tabs>
          <w:tab w:val="left" w:pos="4962"/>
        </w:tabs>
        <w:spacing w:line="360" w:lineRule="auto"/>
        <w:jc w:val="both"/>
        <w:rPr>
          <w:rFonts w:ascii="Palatino Linotype" w:eastAsia="Calibri" w:hAnsi="Palatino Linotype" w:cs="Tahoma"/>
          <w:iCs/>
          <w:sz w:val="22"/>
          <w:szCs w:val="22"/>
          <w:lang w:val="es-ES" w:eastAsia="es-ES_tradnl"/>
        </w:rPr>
      </w:pPr>
      <w:r w:rsidRPr="0061200B">
        <w:rPr>
          <w:rFonts w:ascii="Palatino Linotype" w:eastAsia="Calibri" w:hAnsi="Palatino Linotype" w:cs="Tahoma"/>
          <w:iCs/>
          <w:sz w:val="22"/>
          <w:szCs w:val="22"/>
          <w:lang w:val="es-ES" w:eastAsia="es-ES_tradnl"/>
        </w:rPr>
        <w:t xml:space="preserve">Aclarado lo anterior, lo consecuente es analizar la legalidad de la respuesta emitida por el Ayuntamiento de </w:t>
      </w:r>
      <w:r w:rsidR="00B571CD" w:rsidRPr="0061200B">
        <w:rPr>
          <w:rFonts w:ascii="Palatino Linotype" w:eastAsia="Calibri" w:hAnsi="Palatino Linotype" w:cs="Tahoma"/>
          <w:iCs/>
          <w:sz w:val="22"/>
          <w:szCs w:val="22"/>
          <w:lang w:val="es-ES" w:eastAsia="es-ES_tradnl"/>
        </w:rPr>
        <w:t xml:space="preserve">Atizapán de Zaragoza </w:t>
      </w:r>
      <w:r w:rsidRPr="0061200B">
        <w:rPr>
          <w:rFonts w:ascii="Palatino Linotype" w:eastAsia="Calibri" w:hAnsi="Palatino Linotype" w:cs="Tahoma"/>
          <w:iCs/>
          <w:sz w:val="22"/>
          <w:szCs w:val="22"/>
          <w:lang w:val="es-ES" w:eastAsia="es-ES_tradnl"/>
        </w:rPr>
        <w:t xml:space="preserve">a la luz de los agravios manifestados por el ahora </w:t>
      </w:r>
      <w:r w:rsidR="00B571CD" w:rsidRPr="0061200B">
        <w:rPr>
          <w:rFonts w:ascii="Palatino Linotype" w:eastAsia="Calibri" w:hAnsi="Palatino Linotype" w:cs="Tahoma"/>
          <w:iCs/>
          <w:sz w:val="22"/>
          <w:szCs w:val="22"/>
          <w:lang w:val="es-ES" w:eastAsia="es-ES_tradnl"/>
        </w:rPr>
        <w:t>Recurrente</w:t>
      </w:r>
      <w:r w:rsidRPr="0061200B">
        <w:rPr>
          <w:rFonts w:ascii="Palatino Linotype" w:eastAsia="Calibri" w:hAnsi="Palatino Linotype" w:cs="Tahoma"/>
          <w:iCs/>
          <w:sz w:val="22"/>
          <w:szCs w:val="22"/>
          <w:lang w:val="es-ES" w:eastAsia="es-ES_tradnl"/>
        </w:rPr>
        <w:t>, de conformidad con lo dispuesto por la Ley de Transparencia y Acceso a la Información Pública del Estado de México y Municipios, y demás disposiciones legales aplicables a la materia que se resuelve.</w:t>
      </w:r>
    </w:p>
    <w:p w14:paraId="7DB0DDAC" w14:textId="77777777" w:rsidR="00D47A95" w:rsidRPr="0061200B" w:rsidRDefault="00D47A95" w:rsidP="00AA7BBF">
      <w:pPr>
        <w:spacing w:line="360" w:lineRule="auto"/>
        <w:ind w:right="-93"/>
        <w:jc w:val="both"/>
        <w:rPr>
          <w:rFonts w:ascii="Palatino Linotype" w:hAnsi="Palatino Linotype" w:cs="Tahoma"/>
          <w:b/>
          <w:sz w:val="22"/>
          <w:szCs w:val="22"/>
          <w:lang w:val="es-ES"/>
        </w:rPr>
      </w:pPr>
    </w:p>
    <w:p w14:paraId="7DB0DDAD" w14:textId="77777777" w:rsidR="00B37CF8" w:rsidRPr="0061200B" w:rsidRDefault="00B37CF8" w:rsidP="00AA7BBF">
      <w:pPr>
        <w:spacing w:line="360" w:lineRule="auto"/>
        <w:ind w:right="-93"/>
        <w:jc w:val="both"/>
        <w:rPr>
          <w:rFonts w:ascii="Palatino Linotype" w:hAnsi="Palatino Linotype" w:cs="Tahoma"/>
          <w:b/>
          <w:sz w:val="22"/>
          <w:szCs w:val="22"/>
        </w:rPr>
      </w:pPr>
      <w:r w:rsidRPr="0061200B">
        <w:rPr>
          <w:rFonts w:ascii="Palatino Linotype" w:hAnsi="Palatino Linotype" w:cs="Tahoma"/>
          <w:b/>
          <w:sz w:val="22"/>
          <w:szCs w:val="22"/>
          <w:lang w:val="es-ES"/>
        </w:rPr>
        <w:t xml:space="preserve">CUARTO. </w:t>
      </w:r>
      <w:r w:rsidRPr="0061200B">
        <w:rPr>
          <w:rFonts w:ascii="Palatino Linotype" w:hAnsi="Palatino Linotype" w:cs="Tahoma"/>
          <w:b/>
          <w:sz w:val="22"/>
          <w:szCs w:val="22"/>
        </w:rPr>
        <w:t>Marco normativo aplicable en materia de transparencia y acceso a la información pública.</w:t>
      </w:r>
    </w:p>
    <w:p w14:paraId="7DB0DDAE" w14:textId="77777777" w:rsidR="00B37CF8" w:rsidRPr="0061200B" w:rsidRDefault="00B37CF8" w:rsidP="00AA7BBF">
      <w:pPr>
        <w:spacing w:line="360" w:lineRule="auto"/>
        <w:ind w:right="-93"/>
        <w:jc w:val="both"/>
        <w:rPr>
          <w:rFonts w:ascii="Palatino Linotype" w:hAnsi="Palatino Linotype" w:cs="Tahoma"/>
          <w:b/>
          <w:sz w:val="22"/>
          <w:szCs w:val="22"/>
        </w:rPr>
      </w:pPr>
    </w:p>
    <w:p w14:paraId="7DB0DDAF" w14:textId="77777777" w:rsidR="004B6A23" w:rsidRPr="0061200B" w:rsidRDefault="00B37CF8" w:rsidP="00AA7BBF">
      <w:pPr>
        <w:spacing w:line="360" w:lineRule="auto"/>
        <w:contextualSpacing/>
        <w:jc w:val="both"/>
        <w:rPr>
          <w:rFonts w:ascii="Palatino Linotype" w:hAnsi="Palatino Linotype" w:cs="Tahoma"/>
          <w:sz w:val="22"/>
          <w:szCs w:val="22"/>
        </w:rPr>
      </w:pPr>
      <w:r w:rsidRPr="0061200B">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r w:rsidR="004B6A23" w:rsidRPr="0061200B">
        <w:rPr>
          <w:rFonts w:ascii="Palatino Linotype" w:hAnsi="Palatino Linotype" w:cs="Tahoma"/>
          <w:sz w:val="22"/>
          <w:szCs w:val="22"/>
        </w:rPr>
        <w:t xml:space="preserve"> </w:t>
      </w:r>
    </w:p>
    <w:p w14:paraId="7DB0DDB0" w14:textId="77777777" w:rsidR="004B6A23" w:rsidRPr="0061200B" w:rsidRDefault="004B6A23" w:rsidP="00AA7BBF">
      <w:pPr>
        <w:spacing w:line="360" w:lineRule="auto"/>
        <w:contextualSpacing/>
        <w:jc w:val="both"/>
        <w:rPr>
          <w:rFonts w:ascii="Palatino Linotype" w:hAnsi="Palatino Linotype" w:cs="Tahoma"/>
          <w:sz w:val="22"/>
          <w:szCs w:val="22"/>
        </w:rPr>
      </w:pPr>
    </w:p>
    <w:p w14:paraId="7DB0DDB1" w14:textId="77777777" w:rsidR="00B37CF8" w:rsidRPr="0061200B" w:rsidRDefault="00B37CF8" w:rsidP="00AA7BBF">
      <w:pPr>
        <w:spacing w:line="360" w:lineRule="auto"/>
        <w:contextualSpacing/>
        <w:jc w:val="both"/>
        <w:rPr>
          <w:rFonts w:ascii="Palatino Linotype" w:hAnsi="Palatino Linotype" w:cs="Tahoma"/>
          <w:sz w:val="22"/>
          <w:szCs w:val="22"/>
        </w:rPr>
      </w:pPr>
      <w:r w:rsidRPr="0061200B">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DB0DDB2" w14:textId="77777777" w:rsidR="00B37CF8" w:rsidRPr="0061200B" w:rsidRDefault="00B37CF8" w:rsidP="00AA7BBF">
      <w:pPr>
        <w:spacing w:line="360" w:lineRule="auto"/>
        <w:jc w:val="both"/>
        <w:rPr>
          <w:rFonts w:ascii="Palatino Linotype" w:hAnsi="Palatino Linotype" w:cs="Tahoma"/>
          <w:sz w:val="22"/>
          <w:szCs w:val="22"/>
        </w:rPr>
      </w:pPr>
    </w:p>
    <w:p w14:paraId="7DB0DDB3" w14:textId="77777777" w:rsidR="00B37CF8" w:rsidRPr="0061200B" w:rsidRDefault="00B37CF8" w:rsidP="00AA7BBF">
      <w:pPr>
        <w:spacing w:line="360" w:lineRule="auto"/>
        <w:jc w:val="both"/>
        <w:rPr>
          <w:rFonts w:ascii="Palatino Linotype" w:hAnsi="Palatino Linotype" w:cs="Tahoma"/>
          <w:sz w:val="22"/>
          <w:szCs w:val="22"/>
        </w:rPr>
      </w:pPr>
      <w:r w:rsidRPr="0061200B">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00956793" w:rsidRPr="0061200B">
        <w:rPr>
          <w:rFonts w:ascii="Palatino Linotype" w:hAnsi="Palatino Linotype" w:cs="Tahoma"/>
          <w:sz w:val="22"/>
          <w:szCs w:val="22"/>
        </w:rPr>
        <w:t>Obligado</w:t>
      </w:r>
      <w:r w:rsidRPr="0061200B">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14:paraId="7DB0DDB4" w14:textId="77777777" w:rsidR="00B37CF8" w:rsidRPr="0061200B" w:rsidRDefault="00B37CF8" w:rsidP="00AA7BBF">
      <w:pPr>
        <w:spacing w:line="360" w:lineRule="auto"/>
        <w:jc w:val="both"/>
        <w:rPr>
          <w:rFonts w:ascii="Palatino Linotype" w:hAnsi="Palatino Linotype" w:cs="Tahoma"/>
          <w:sz w:val="22"/>
          <w:szCs w:val="22"/>
        </w:rPr>
      </w:pPr>
    </w:p>
    <w:p w14:paraId="7DB0DDB5" w14:textId="77777777" w:rsidR="00B37CF8" w:rsidRPr="0061200B" w:rsidRDefault="00B37CF8" w:rsidP="00AA7BBF">
      <w:pPr>
        <w:spacing w:line="360" w:lineRule="auto"/>
        <w:jc w:val="both"/>
        <w:rPr>
          <w:rFonts w:ascii="Palatino Linotype" w:hAnsi="Palatino Linotype" w:cs="Tahoma"/>
          <w:sz w:val="22"/>
          <w:szCs w:val="22"/>
        </w:rPr>
      </w:pPr>
      <w:r w:rsidRPr="0061200B">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DB0DDB6" w14:textId="77777777" w:rsidR="00B37CF8" w:rsidRPr="0061200B" w:rsidRDefault="00B37CF8" w:rsidP="00AA7BBF">
      <w:pPr>
        <w:spacing w:line="360" w:lineRule="auto"/>
        <w:jc w:val="both"/>
        <w:rPr>
          <w:rFonts w:ascii="Palatino Linotype" w:hAnsi="Palatino Linotype" w:cs="Tahoma"/>
          <w:sz w:val="22"/>
          <w:szCs w:val="22"/>
        </w:rPr>
      </w:pPr>
    </w:p>
    <w:p w14:paraId="7DB0DDB7" w14:textId="77777777" w:rsidR="00B37CF8" w:rsidRPr="0061200B" w:rsidRDefault="00B37CF8" w:rsidP="00AA7BBF">
      <w:pPr>
        <w:spacing w:line="360" w:lineRule="auto"/>
        <w:jc w:val="both"/>
        <w:rPr>
          <w:rFonts w:ascii="Palatino Linotype" w:hAnsi="Palatino Linotype" w:cs="Tahoma"/>
          <w:sz w:val="22"/>
          <w:szCs w:val="22"/>
        </w:rPr>
      </w:pPr>
      <w:r w:rsidRPr="0061200B">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7DB0DDB8" w14:textId="77777777" w:rsidR="00B37CF8" w:rsidRPr="0061200B" w:rsidRDefault="00B37CF8" w:rsidP="00AA7BBF">
      <w:pPr>
        <w:spacing w:line="360" w:lineRule="auto"/>
        <w:jc w:val="both"/>
        <w:rPr>
          <w:rFonts w:ascii="Palatino Linotype" w:hAnsi="Palatino Linotype" w:cs="Tahoma"/>
          <w:sz w:val="22"/>
          <w:szCs w:val="22"/>
        </w:rPr>
      </w:pPr>
    </w:p>
    <w:p w14:paraId="7DB0DDB9" w14:textId="77777777" w:rsidR="00B37CF8" w:rsidRPr="0061200B" w:rsidRDefault="00B37CF8" w:rsidP="00AA7BBF">
      <w:pPr>
        <w:spacing w:line="360" w:lineRule="auto"/>
        <w:jc w:val="both"/>
        <w:rPr>
          <w:rFonts w:ascii="Palatino Linotype" w:hAnsi="Palatino Linotype" w:cs="Tahoma"/>
          <w:sz w:val="22"/>
          <w:szCs w:val="22"/>
        </w:rPr>
      </w:pPr>
      <w:r w:rsidRPr="0061200B">
        <w:rPr>
          <w:rFonts w:ascii="Palatino Linotype" w:hAnsi="Palatino Linotype" w:cs="Tahoma"/>
          <w:sz w:val="22"/>
          <w:szCs w:val="22"/>
        </w:rPr>
        <w:lastRenderedPageBreak/>
        <w:t>El artículo 12, que, quienes generen, recopilen, administren, manejen, procesen, archiven o conserven información pública serán responsables de la misma.</w:t>
      </w:r>
    </w:p>
    <w:p w14:paraId="7DB0DDBA" w14:textId="77777777" w:rsidR="00B37CF8" w:rsidRPr="0061200B" w:rsidRDefault="00B37CF8" w:rsidP="00AA7BBF">
      <w:pPr>
        <w:spacing w:line="360" w:lineRule="auto"/>
        <w:jc w:val="both"/>
        <w:rPr>
          <w:rFonts w:ascii="Palatino Linotype" w:hAnsi="Palatino Linotype" w:cs="Tahoma"/>
          <w:sz w:val="22"/>
          <w:szCs w:val="22"/>
        </w:rPr>
      </w:pPr>
    </w:p>
    <w:p w14:paraId="7DB0DDBB" w14:textId="77777777" w:rsidR="00B37CF8" w:rsidRPr="0061200B" w:rsidRDefault="00B37CF8" w:rsidP="00AA7BBF">
      <w:pPr>
        <w:spacing w:line="360" w:lineRule="auto"/>
        <w:jc w:val="both"/>
        <w:rPr>
          <w:rFonts w:ascii="Palatino Linotype" w:hAnsi="Palatino Linotype" w:cs="Tahoma"/>
          <w:sz w:val="22"/>
          <w:szCs w:val="22"/>
        </w:rPr>
      </w:pPr>
      <w:r w:rsidRPr="0061200B">
        <w:rPr>
          <w:rFonts w:ascii="Palatino Linotype" w:hAnsi="Palatino Linotype" w:cs="Tahoma"/>
          <w:sz w:val="22"/>
          <w:szCs w:val="22"/>
        </w:rPr>
        <w:t xml:space="preserve">El artículo 18, que, los Sujetos </w:t>
      </w:r>
      <w:r w:rsidR="00956793" w:rsidRPr="0061200B">
        <w:rPr>
          <w:rFonts w:ascii="Palatino Linotype" w:hAnsi="Palatino Linotype" w:cs="Tahoma"/>
          <w:sz w:val="22"/>
          <w:szCs w:val="22"/>
        </w:rPr>
        <w:t>Obligado</w:t>
      </w:r>
      <w:r w:rsidRPr="0061200B">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14:paraId="7DB0DDBC" w14:textId="77777777" w:rsidR="004B6A23" w:rsidRPr="0061200B" w:rsidRDefault="004B6A23" w:rsidP="00AA7BBF">
      <w:pPr>
        <w:spacing w:line="360" w:lineRule="auto"/>
        <w:jc w:val="both"/>
        <w:rPr>
          <w:rFonts w:ascii="Palatino Linotype" w:hAnsi="Palatino Linotype" w:cs="Tahoma"/>
          <w:sz w:val="22"/>
          <w:szCs w:val="22"/>
        </w:rPr>
      </w:pPr>
    </w:p>
    <w:p w14:paraId="7DB0DDBD" w14:textId="77777777" w:rsidR="00B37CF8" w:rsidRPr="0061200B" w:rsidRDefault="00B37CF8" w:rsidP="00AA7BBF">
      <w:pPr>
        <w:spacing w:line="360" w:lineRule="auto"/>
        <w:jc w:val="both"/>
        <w:rPr>
          <w:rFonts w:ascii="Palatino Linotype" w:hAnsi="Palatino Linotype" w:cs="Tahoma"/>
          <w:sz w:val="22"/>
          <w:szCs w:val="22"/>
        </w:rPr>
      </w:pPr>
      <w:r w:rsidRPr="0061200B">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00956793" w:rsidRPr="0061200B">
        <w:rPr>
          <w:rFonts w:ascii="Palatino Linotype" w:hAnsi="Palatino Linotype" w:cs="Tahoma"/>
          <w:sz w:val="22"/>
          <w:szCs w:val="22"/>
        </w:rPr>
        <w:t>Obligado</w:t>
      </w:r>
      <w:r w:rsidRPr="0061200B">
        <w:rPr>
          <w:rFonts w:ascii="Palatino Linotype" w:hAnsi="Palatino Linotype" w:cs="Tahoma"/>
          <w:sz w:val="22"/>
          <w:szCs w:val="22"/>
        </w:rPr>
        <w:t>s y en caso de que dichas facultades no se hayan ejercido, se deberá motivar la respuesta en función de las causas que motivaron tal circunstancia.</w:t>
      </w:r>
    </w:p>
    <w:p w14:paraId="7DB0DDBE" w14:textId="77777777" w:rsidR="00B37CF8" w:rsidRPr="0061200B" w:rsidRDefault="00B37CF8" w:rsidP="00AA7BBF">
      <w:pPr>
        <w:spacing w:line="360" w:lineRule="auto"/>
        <w:jc w:val="both"/>
        <w:rPr>
          <w:rFonts w:ascii="Palatino Linotype" w:hAnsi="Palatino Linotype" w:cs="Tahoma"/>
          <w:sz w:val="22"/>
          <w:szCs w:val="22"/>
        </w:rPr>
      </w:pPr>
    </w:p>
    <w:p w14:paraId="7DB0DDBF" w14:textId="77777777" w:rsidR="00237D0D" w:rsidRPr="0061200B" w:rsidRDefault="00B37CF8" w:rsidP="00AA7BBF">
      <w:pPr>
        <w:spacing w:line="360" w:lineRule="auto"/>
        <w:ind w:right="-93"/>
        <w:jc w:val="both"/>
        <w:rPr>
          <w:rFonts w:ascii="Palatino Linotype" w:hAnsi="Palatino Linotype" w:cs="Tahoma"/>
          <w:b/>
          <w:sz w:val="22"/>
          <w:szCs w:val="22"/>
          <w:lang w:val="es-ES"/>
        </w:rPr>
      </w:pPr>
      <w:r w:rsidRPr="0061200B">
        <w:rPr>
          <w:rFonts w:ascii="Palatino Linotype" w:hAnsi="Palatino Linotype" w:cs="Tahoma"/>
          <w:b/>
          <w:sz w:val="22"/>
          <w:szCs w:val="22"/>
          <w:lang w:val="es-ES"/>
        </w:rPr>
        <w:t>QUINTO</w:t>
      </w:r>
      <w:r w:rsidR="009617D3" w:rsidRPr="0061200B">
        <w:rPr>
          <w:rFonts w:ascii="Palatino Linotype" w:hAnsi="Palatino Linotype" w:cs="Tahoma"/>
          <w:b/>
          <w:sz w:val="22"/>
          <w:szCs w:val="22"/>
          <w:lang w:val="es-ES"/>
        </w:rPr>
        <w:t>. Estudio de Fondo.</w:t>
      </w:r>
    </w:p>
    <w:p w14:paraId="7DB0DDC0" w14:textId="77777777" w:rsidR="00703B8D" w:rsidRPr="0061200B" w:rsidRDefault="00703B8D" w:rsidP="00AA7BBF">
      <w:pPr>
        <w:spacing w:line="360" w:lineRule="auto"/>
        <w:ind w:right="-93"/>
        <w:jc w:val="both"/>
        <w:rPr>
          <w:rFonts w:ascii="Palatino Linotype" w:hAnsi="Palatino Linotype" w:cs="Tahoma"/>
          <w:b/>
          <w:sz w:val="22"/>
          <w:szCs w:val="22"/>
          <w:lang w:val="es-ES"/>
        </w:rPr>
      </w:pPr>
    </w:p>
    <w:p w14:paraId="7DB0DDC1" w14:textId="77777777" w:rsidR="00D47A95" w:rsidRPr="0061200B" w:rsidRDefault="00D47A95" w:rsidP="00D47A95">
      <w:pPr>
        <w:spacing w:line="360" w:lineRule="auto"/>
        <w:ind w:right="-93"/>
        <w:jc w:val="both"/>
        <w:rPr>
          <w:rFonts w:ascii="Palatino Linotype" w:eastAsia="Calibri" w:hAnsi="Palatino Linotype" w:cs="Tahoma"/>
          <w:bCs/>
          <w:sz w:val="22"/>
          <w:szCs w:val="22"/>
          <w:lang w:eastAsia="en-US"/>
        </w:rPr>
      </w:pPr>
      <w:r w:rsidRPr="0061200B">
        <w:rPr>
          <w:rFonts w:ascii="Palatino Linotype" w:eastAsia="Calibri" w:hAnsi="Palatino Linotype" w:cs="Tahoma"/>
          <w:bCs/>
          <w:sz w:val="22"/>
          <w:szCs w:val="22"/>
          <w:lang w:eastAsia="en-US"/>
        </w:rPr>
        <w:t>Expuesta la controversia, se procede al análisis del agravio hecho valer por el ahora Recurrente, concerniente a la respuesta del Ayuntamiento de Atizapán de Zaragoza al requerimiento informativo.</w:t>
      </w:r>
    </w:p>
    <w:p w14:paraId="7DB0DDC2" w14:textId="77777777" w:rsidR="00D47A95" w:rsidRPr="0061200B" w:rsidRDefault="00D47A95" w:rsidP="00D47A95">
      <w:pPr>
        <w:spacing w:line="360" w:lineRule="auto"/>
        <w:ind w:right="-93"/>
        <w:jc w:val="both"/>
        <w:rPr>
          <w:rFonts w:ascii="Palatino Linotype" w:eastAsia="Calibri" w:hAnsi="Palatino Linotype" w:cs="Tahoma"/>
          <w:bCs/>
          <w:sz w:val="22"/>
          <w:szCs w:val="22"/>
          <w:lang w:eastAsia="en-US"/>
        </w:rPr>
      </w:pPr>
    </w:p>
    <w:p w14:paraId="7DB0DDC3" w14:textId="77777777" w:rsidR="00D47A95" w:rsidRPr="0061200B" w:rsidRDefault="00D47A95" w:rsidP="00D47A95">
      <w:pPr>
        <w:spacing w:line="360" w:lineRule="auto"/>
        <w:ind w:right="-93"/>
        <w:jc w:val="both"/>
        <w:rPr>
          <w:rFonts w:ascii="Palatino Linotype" w:eastAsia="Calibri" w:hAnsi="Palatino Linotype" w:cs="Tahoma"/>
          <w:bCs/>
          <w:sz w:val="22"/>
          <w:szCs w:val="22"/>
          <w:lang w:eastAsia="en-US"/>
        </w:rPr>
      </w:pPr>
      <w:r w:rsidRPr="0061200B">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7DB0DDC4" w14:textId="77777777" w:rsidR="00D47A95" w:rsidRPr="0061200B" w:rsidRDefault="00D47A95" w:rsidP="00D47A95">
      <w:pPr>
        <w:spacing w:line="360" w:lineRule="auto"/>
        <w:ind w:right="-93"/>
        <w:jc w:val="both"/>
        <w:rPr>
          <w:rFonts w:ascii="Palatino Linotype" w:eastAsia="Calibri" w:hAnsi="Palatino Linotype" w:cs="Tahoma"/>
          <w:bCs/>
          <w:sz w:val="22"/>
          <w:szCs w:val="22"/>
          <w:lang w:eastAsia="en-US"/>
        </w:rPr>
      </w:pPr>
    </w:p>
    <w:p w14:paraId="7DB0DDC5" w14:textId="77777777" w:rsidR="00D47A95" w:rsidRPr="0061200B" w:rsidRDefault="00D47A95" w:rsidP="00D47A95">
      <w:pPr>
        <w:pStyle w:val="Prrafodelista"/>
        <w:numPr>
          <w:ilvl w:val="0"/>
          <w:numId w:val="2"/>
        </w:numPr>
        <w:spacing w:line="360" w:lineRule="auto"/>
        <w:ind w:right="-93"/>
        <w:jc w:val="both"/>
        <w:rPr>
          <w:rFonts w:ascii="Palatino Linotype" w:eastAsia="Calibri" w:hAnsi="Palatino Linotype" w:cs="Tahoma"/>
          <w:bCs/>
          <w:szCs w:val="22"/>
          <w:lang w:eastAsia="en-US"/>
        </w:rPr>
      </w:pPr>
      <w:r w:rsidRPr="0061200B">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7DB0DDC6" w14:textId="77777777" w:rsidR="00D47A95" w:rsidRPr="0061200B" w:rsidRDefault="00D47A95" w:rsidP="00D47A95">
      <w:pPr>
        <w:spacing w:line="360" w:lineRule="auto"/>
        <w:ind w:left="360" w:right="-93"/>
        <w:jc w:val="both"/>
        <w:rPr>
          <w:rFonts w:ascii="Palatino Linotype" w:eastAsia="Calibri" w:hAnsi="Palatino Linotype" w:cs="Tahoma"/>
          <w:bCs/>
          <w:sz w:val="22"/>
          <w:szCs w:val="22"/>
          <w:lang w:eastAsia="en-US"/>
        </w:rPr>
      </w:pPr>
    </w:p>
    <w:p w14:paraId="7DB0DDC7" w14:textId="77777777" w:rsidR="00D47A95" w:rsidRPr="0061200B" w:rsidRDefault="00D47A95" w:rsidP="00D47A95">
      <w:pPr>
        <w:pStyle w:val="Prrafodelista"/>
        <w:numPr>
          <w:ilvl w:val="0"/>
          <w:numId w:val="2"/>
        </w:numPr>
        <w:spacing w:line="360" w:lineRule="auto"/>
        <w:ind w:right="-93"/>
        <w:jc w:val="both"/>
        <w:rPr>
          <w:rFonts w:ascii="Palatino Linotype" w:eastAsia="Calibri" w:hAnsi="Palatino Linotype" w:cs="Tahoma"/>
          <w:bCs/>
          <w:szCs w:val="22"/>
          <w:lang w:eastAsia="en-US"/>
        </w:rPr>
      </w:pPr>
      <w:r w:rsidRPr="0061200B">
        <w:rPr>
          <w:rFonts w:ascii="Palatino Linotype" w:eastAsia="Calibri" w:hAnsi="Palatino Linotype" w:cs="Tahoma"/>
          <w:bCs/>
          <w:szCs w:val="22"/>
          <w:lang w:eastAsia="en-US"/>
        </w:rPr>
        <w:lastRenderedPageBreak/>
        <w:t>Transparentar la gestión pública, mediante la difusión de la información generada por los Sujetos Obligados, y</w:t>
      </w:r>
    </w:p>
    <w:p w14:paraId="7DB0DDC8" w14:textId="77777777" w:rsidR="00D47A95" w:rsidRPr="0061200B" w:rsidRDefault="00D47A95" w:rsidP="00D47A95">
      <w:pPr>
        <w:pStyle w:val="Prrafodelista"/>
        <w:spacing w:line="360" w:lineRule="auto"/>
        <w:rPr>
          <w:rFonts w:ascii="Palatino Linotype" w:eastAsia="Calibri" w:hAnsi="Palatino Linotype" w:cs="Tahoma"/>
          <w:bCs/>
          <w:szCs w:val="22"/>
          <w:lang w:eastAsia="en-US"/>
        </w:rPr>
      </w:pPr>
    </w:p>
    <w:p w14:paraId="7DB0DDC9" w14:textId="77777777" w:rsidR="00D47A95" w:rsidRPr="0061200B" w:rsidRDefault="00D47A95" w:rsidP="00D47A95">
      <w:pPr>
        <w:pStyle w:val="Prrafodelista"/>
        <w:numPr>
          <w:ilvl w:val="0"/>
          <w:numId w:val="2"/>
        </w:numPr>
        <w:spacing w:line="360" w:lineRule="auto"/>
        <w:ind w:right="-93"/>
        <w:jc w:val="both"/>
        <w:rPr>
          <w:rFonts w:ascii="Palatino Linotype" w:eastAsia="Calibri" w:hAnsi="Palatino Linotype" w:cs="Tahoma"/>
          <w:bCs/>
          <w:szCs w:val="22"/>
          <w:lang w:eastAsia="en-US"/>
        </w:rPr>
      </w:pPr>
      <w:r w:rsidRPr="0061200B">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7DB0DDCA" w14:textId="77777777" w:rsidR="00D47A95" w:rsidRPr="0061200B" w:rsidRDefault="00D47A95" w:rsidP="00D47A95">
      <w:pPr>
        <w:spacing w:line="360" w:lineRule="auto"/>
        <w:ind w:right="-93"/>
        <w:jc w:val="both"/>
        <w:rPr>
          <w:rFonts w:ascii="Palatino Linotype" w:eastAsia="Calibri" w:hAnsi="Palatino Linotype" w:cs="Tahoma"/>
          <w:bCs/>
          <w:sz w:val="22"/>
          <w:szCs w:val="22"/>
          <w:lang w:eastAsia="en-US"/>
        </w:rPr>
      </w:pPr>
    </w:p>
    <w:p w14:paraId="7DB0DDCB" w14:textId="77777777" w:rsidR="00D47A95" w:rsidRPr="0061200B" w:rsidRDefault="00D47A95" w:rsidP="00D47A95">
      <w:pPr>
        <w:spacing w:line="360" w:lineRule="auto"/>
        <w:ind w:right="-93"/>
        <w:jc w:val="both"/>
        <w:rPr>
          <w:rFonts w:ascii="Palatino Linotype" w:eastAsia="Calibri" w:hAnsi="Palatino Linotype" w:cs="Tahoma"/>
          <w:bCs/>
          <w:sz w:val="22"/>
          <w:szCs w:val="22"/>
          <w:lang w:eastAsia="en-US"/>
        </w:rPr>
      </w:pPr>
      <w:r w:rsidRPr="0061200B">
        <w:rPr>
          <w:rFonts w:ascii="Palatino Linotype" w:eastAsia="Calibri" w:hAnsi="Palatino Linotype" w:cs="Tahoma"/>
          <w:bCs/>
          <w:sz w:val="22"/>
          <w:szCs w:val="22"/>
          <w:lang w:eastAsia="en-US"/>
        </w:rPr>
        <w:t xml:space="preserve">Conforme a lo anterior, se deprende que </w:t>
      </w:r>
      <w:r w:rsidRPr="0061200B">
        <w:rPr>
          <w:rFonts w:ascii="Palatino Linotype" w:eastAsia="Calibri" w:hAnsi="Palatino Linotype" w:cs="Tahoma"/>
          <w:b/>
          <w:bCs/>
          <w:sz w:val="22"/>
          <w:szCs w:val="22"/>
          <w:lang w:eastAsia="en-US"/>
        </w:rPr>
        <w:t>los objetivos de la Ley de la materia,</w:t>
      </w:r>
      <w:r w:rsidRPr="0061200B">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7DB0DDCC" w14:textId="77777777" w:rsidR="00D47A95" w:rsidRPr="0061200B" w:rsidRDefault="00D47A95" w:rsidP="00D47A95">
      <w:pPr>
        <w:spacing w:line="360" w:lineRule="auto"/>
        <w:ind w:right="-93"/>
        <w:jc w:val="both"/>
        <w:rPr>
          <w:rFonts w:ascii="Palatino Linotype" w:eastAsia="Calibri" w:hAnsi="Palatino Linotype" w:cs="Tahoma"/>
          <w:bCs/>
          <w:sz w:val="22"/>
          <w:szCs w:val="22"/>
          <w:lang w:eastAsia="en-US"/>
        </w:rPr>
      </w:pPr>
    </w:p>
    <w:p w14:paraId="7DB0DDCD" w14:textId="77777777" w:rsidR="00D47A95" w:rsidRPr="0061200B" w:rsidRDefault="00D47A95" w:rsidP="00D47A95">
      <w:pPr>
        <w:spacing w:line="360" w:lineRule="auto"/>
        <w:ind w:right="-93"/>
        <w:jc w:val="both"/>
        <w:rPr>
          <w:rFonts w:ascii="Palatino Linotype" w:eastAsia="Calibri" w:hAnsi="Palatino Linotype" w:cs="Tahoma"/>
          <w:bCs/>
          <w:sz w:val="22"/>
          <w:szCs w:val="22"/>
          <w:lang w:eastAsia="en-US"/>
        </w:rPr>
      </w:pPr>
      <w:r w:rsidRPr="0061200B">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61200B">
        <w:rPr>
          <w:rFonts w:ascii="Palatino Linotype" w:eastAsia="Calibri" w:hAnsi="Palatino Linotype" w:cs="Tahoma"/>
          <w:b/>
          <w:bCs/>
          <w:sz w:val="22"/>
          <w:szCs w:val="22"/>
          <w:lang w:eastAsia="en-US"/>
        </w:rPr>
        <w:t>principio de máxima publicidad</w:t>
      </w:r>
      <w:r w:rsidRPr="0061200B">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DB0DDCE" w14:textId="77777777" w:rsidR="00D47A95" w:rsidRPr="0061200B" w:rsidRDefault="00D47A95" w:rsidP="00D47A95">
      <w:pPr>
        <w:spacing w:line="360" w:lineRule="auto"/>
        <w:ind w:right="-93"/>
        <w:jc w:val="both"/>
        <w:rPr>
          <w:rFonts w:ascii="Palatino Linotype" w:eastAsia="Calibri" w:hAnsi="Palatino Linotype" w:cs="Tahoma"/>
          <w:bCs/>
          <w:sz w:val="22"/>
          <w:szCs w:val="22"/>
          <w:lang w:eastAsia="en-US"/>
        </w:rPr>
      </w:pPr>
    </w:p>
    <w:p w14:paraId="7DB0DDCF" w14:textId="77777777" w:rsidR="00D47A95" w:rsidRPr="0061200B" w:rsidRDefault="00D47A95" w:rsidP="00D47A95">
      <w:pPr>
        <w:spacing w:line="360" w:lineRule="auto"/>
        <w:ind w:right="-93"/>
        <w:jc w:val="both"/>
        <w:rPr>
          <w:rFonts w:ascii="Palatino Linotype" w:eastAsia="Calibri" w:hAnsi="Palatino Linotype" w:cs="Tahoma"/>
          <w:bCs/>
          <w:sz w:val="22"/>
          <w:szCs w:val="22"/>
          <w:lang w:eastAsia="en-US"/>
        </w:rPr>
      </w:pPr>
      <w:r w:rsidRPr="0061200B">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7DB0DDD0" w14:textId="77777777" w:rsidR="00D47A95" w:rsidRPr="0061200B" w:rsidRDefault="00D47A95" w:rsidP="00D47A95">
      <w:pPr>
        <w:spacing w:line="360" w:lineRule="auto"/>
        <w:ind w:right="-93"/>
        <w:jc w:val="both"/>
        <w:rPr>
          <w:rFonts w:ascii="Palatino Linotype" w:eastAsia="Calibri" w:hAnsi="Palatino Linotype" w:cs="Tahoma"/>
          <w:bCs/>
          <w:sz w:val="22"/>
          <w:szCs w:val="22"/>
          <w:lang w:eastAsia="en-US"/>
        </w:rPr>
      </w:pPr>
    </w:p>
    <w:p w14:paraId="7DB0DDD1" w14:textId="77777777" w:rsidR="00D47A95" w:rsidRPr="0061200B" w:rsidRDefault="00D47A95" w:rsidP="00D47A95">
      <w:pPr>
        <w:pStyle w:val="Prrafodelista"/>
        <w:numPr>
          <w:ilvl w:val="0"/>
          <w:numId w:val="3"/>
        </w:numPr>
        <w:spacing w:line="360" w:lineRule="auto"/>
        <w:ind w:right="-93"/>
        <w:jc w:val="both"/>
        <w:rPr>
          <w:rFonts w:ascii="Palatino Linotype" w:eastAsia="Calibri" w:hAnsi="Palatino Linotype" w:cs="Tahoma"/>
          <w:bCs/>
          <w:szCs w:val="22"/>
          <w:lang w:eastAsia="en-US"/>
        </w:rPr>
      </w:pPr>
      <w:r w:rsidRPr="0061200B">
        <w:rPr>
          <w:rFonts w:ascii="Palatino Linotype" w:eastAsia="Calibri" w:hAnsi="Palatino Linotype" w:cs="Tahoma"/>
          <w:bCs/>
          <w:szCs w:val="22"/>
          <w:lang w:eastAsia="en-US"/>
        </w:rPr>
        <w:t xml:space="preserve">Las Unidades de Transparencia de los sujetos obligados deben garantizar las medidas y condiciones de accesibilidad para que toda persona pueda ejercer el derecho de acceso </w:t>
      </w:r>
      <w:r w:rsidRPr="0061200B">
        <w:rPr>
          <w:rFonts w:ascii="Palatino Linotype" w:eastAsia="Calibri" w:hAnsi="Palatino Linotype" w:cs="Tahoma"/>
          <w:bCs/>
          <w:szCs w:val="22"/>
          <w:lang w:eastAsia="en-US"/>
        </w:rPr>
        <w:lastRenderedPageBreak/>
        <w:t>a la información; por lo que, son las responsables de hacer las notificaciones correspondientes, además de llevar a cabo todas las gestiones necesarias para facilitar el acceso de la información;</w:t>
      </w:r>
    </w:p>
    <w:p w14:paraId="7DB0DDD2" w14:textId="77777777" w:rsidR="00D47A95" w:rsidRPr="0061200B" w:rsidRDefault="00D47A95" w:rsidP="00D47A95">
      <w:pPr>
        <w:pStyle w:val="Prrafodelista"/>
        <w:spacing w:line="360" w:lineRule="auto"/>
        <w:ind w:right="-93"/>
        <w:jc w:val="both"/>
        <w:rPr>
          <w:rFonts w:ascii="Palatino Linotype" w:eastAsia="Calibri" w:hAnsi="Palatino Linotype" w:cs="Tahoma"/>
          <w:bCs/>
          <w:szCs w:val="22"/>
          <w:lang w:eastAsia="en-US"/>
        </w:rPr>
      </w:pPr>
    </w:p>
    <w:p w14:paraId="7DB0DDD3" w14:textId="77777777" w:rsidR="00D47A95" w:rsidRPr="0061200B" w:rsidRDefault="00D47A95" w:rsidP="00D47A95">
      <w:pPr>
        <w:pStyle w:val="Prrafodelista"/>
        <w:numPr>
          <w:ilvl w:val="0"/>
          <w:numId w:val="3"/>
        </w:numPr>
        <w:spacing w:line="360" w:lineRule="auto"/>
        <w:ind w:right="-93"/>
        <w:jc w:val="both"/>
        <w:rPr>
          <w:rFonts w:ascii="Palatino Linotype" w:eastAsia="Calibri" w:hAnsi="Palatino Linotype" w:cs="Tahoma"/>
          <w:bCs/>
          <w:szCs w:val="22"/>
          <w:lang w:eastAsia="en-US"/>
        </w:rPr>
      </w:pPr>
      <w:r w:rsidRPr="0061200B">
        <w:rPr>
          <w:rFonts w:ascii="Palatino Linotype" w:eastAsia="Calibri" w:hAnsi="Palatino Linotype" w:cs="Tahoma"/>
          <w:bCs/>
          <w:szCs w:val="22"/>
          <w:lang w:eastAsia="en-US"/>
        </w:rPr>
        <w:t xml:space="preserve">La respuesta a los requerimientos informativos, deberá notificarse al interesado en el menor tiempo posible, que no podrá exceder de </w:t>
      </w:r>
      <w:r w:rsidRPr="0061200B">
        <w:rPr>
          <w:rFonts w:ascii="Palatino Linotype" w:eastAsia="Calibri" w:hAnsi="Palatino Linotype" w:cs="Tahoma"/>
          <w:b/>
          <w:bCs/>
          <w:szCs w:val="22"/>
          <w:lang w:eastAsia="en-US"/>
        </w:rPr>
        <w:t>quince días hábiles, contados a partir del día siguiente a la presentación de esta.</w:t>
      </w:r>
      <w:r w:rsidRPr="0061200B">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7DB0DDD4" w14:textId="77777777" w:rsidR="00D47A95" w:rsidRPr="0061200B" w:rsidRDefault="00D47A95" w:rsidP="00D47A95">
      <w:pPr>
        <w:pStyle w:val="Prrafodelista"/>
        <w:spacing w:line="360" w:lineRule="auto"/>
        <w:rPr>
          <w:rFonts w:ascii="Palatino Linotype" w:eastAsia="Calibri" w:hAnsi="Palatino Linotype" w:cs="Tahoma"/>
          <w:bCs/>
          <w:szCs w:val="22"/>
          <w:lang w:eastAsia="en-US"/>
        </w:rPr>
      </w:pPr>
    </w:p>
    <w:p w14:paraId="7DB0DDD5" w14:textId="77777777" w:rsidR="00D47A95" w:rsidRPr="0061200B" w:rsidRDefault="00D47A95" w:rsidP="00D47A95">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61200B">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61200B">
        <w:rPr>
          <w:rFonts w:ascii="Palatino Linotype" w:eastAsia="Calibri" w:hAnsi="Palatino Linotype" w:cs="Tahoma"/>
          <w:b/>
          <w:bCs/>
          <w:szCs w:val="22"/>
          <w:lang w:eastAsia="en-US"/>
        </w:rPr>
        <w:t>que se encuentren en sus archivos o que estén constreñidos a elaborar;</w:t>
      </w:r>
    </w:p>
    <w:p w14:paraId="7DB0DDD6" w14:textId="77777777" w:rsidR="00D47A95" w:rsidRPr="0061200B" w:rsidRDefault="00D47A95" w:rsidP="00D47A95">
      <w:pPr>
        <w:pStyle w:val="Prrafodelista"/>
        <w:spacing w:line="360" w:lineRule="auto"/>
        <w:rPr>
          <w:rFonts w:ascii="Palatino Linotype" w:eastAsia="Calibri" w:hAnsi="Palatino Linotype" w:cs="Tahoma"/>
          <w:b/>
          <w:bCs/>
          <w:szCs w:val="22"/>
          <w:lang w:eastAsia="en-US"/>
        </w:rPr>
      </w:pPr>
    </w:p>
    <w:p w14:paraId="7DB0DDD7" w14:textId="77777777" w:rsidR="00D47A95" w:rsidRPr="0061200B" w:rsidRDefault="00D47A95" w:rsidP="00D47A95">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61200B">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7DB0DDD8" w14:textId="77777777" w:rsidR="00D47A95" w:rsidRPr="0061200B" w:rsidRDefault="00D47A95" w:rsidP="00D47A95">
      <w:pPr>
        <w:pStyle w:val="Prrafodelista"/>
        <w:spacing w:line="360" w:lineRule="auto"/>
        <w:rPr>
          <w:rFonts w:ascii="Palatino Linotype" w:eastAsia="Calibri" w:hAnsi="Palatino Linotype" w:cs="Tahoma"/>
          <w:b/>
          <w:bCs/>
          <w:szCs w:val="22"/>
          <w:lang w:eastAsia="en-US"/>
        </w:rPr>
      </w:pPr>
    </w:p>
    <w:p w14:paraId="7DB0DDD9" w14:textId="77777777" w:rsidR="00D47A95" w:rsidRPr="0061200B" w:rsidRDefault="00D47A95" w:rsidP="00D47A95">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61200B">
        <w:rPr>
          <w:rFonts w:ascii="Palatino Linotype" w:eastAsia="Calibri" w:hAnsi="Palatino Linotype" w:cs="Tahoma"/>
          <w:bCs/>
          <w:szCs w:val="22"/>
          <w:lang w:eastAsia="en-US"/>
        </w:rPr>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w:t>
      </w:r>
      <w:r w:rsidRPr="0061200B">
        <w:rPr>
          <w:rFonts w:ascii="Palatino Linotype" w:eastAsia="Calibri" w:hAnsi="Palatino Linotype" w:cs="Tahoma"/>
          <w:bCs/>
          <w:szCs w:val="22"/>
          <w:lang w:eastAsia="en-US"/>
        </w:rPr>
        <w:lastRenderedPageBreak/>
        <w:t>Sujetos Obligados darán por concluida la solicitud y procederán de ser el caso, a la destrucción del material;</w:t>
      </w:r>
    </w:p>
    <w:p w14:paraId="7DB0DDDA" w14:textId="77777777" w:rsidR="00D47A95" w:rsidRPr="0061200B" w:rsidRDefault="00D47A95" w:rsidP="00D47A95">
      <w:pPr>
        <w:spacing w:line="360" w:lineRule="auto"/>
        <w:jc w:val="both"/>
        <w:rPr>
          <w:rFonts w:ascii="Palatino Linotype" w:hAnsi="Palatino Linotype" w:cs="Tahoma"/>
          <w:sz w:val="22"/>
          <w:szCs w:val="24"/>
          <w:lang w:val="es-ES"/>
        </w:rPr>
      </w:pPr>
    </w:p>
    <w:p w14:paraId="7DB0DDDB" w14:textId="77777777" w:rsidR="00D47A95" w:rsidRPr="0061200B" w:rsidRDefault="00D47A95" w:rsidP="00D47A95">
      <w:pPr>
        <w:tabs>
          <w:tab w:val="left" w:pos="4962"/>
        </w:tabs>
        <w:spacing w:line="360" w:lineRule="auto"/>
        <w:jc w:val="both"/>
        <w:rPr>
          <w:rFonts w:ascii="Palatino Linotype" w:eastAsia="Calibri" w:hAnsi="Palatino Linotype" w:cs="Tahoma"/>
          <w:iCs/>
          <w:sz w:val="22"/>
          <w:szCs w:val="22"/>
          <w:lang w:val="es-ES" w:eastAsia="es-ES_tradnl"/>
        </w:rPr>
      </w:pPr>
      <w:r w:rsidRPr="0061200B">
        <w:rPr>
          <w:rFonts w:ascii="Palatino Linotype" w:eastAsia="Calibri" w:hAnsi="Palatino Linotype" w:cs="Tahoma"/>
          <w:bCs/>
          <w:sz w:val="22"/>
          <w:szCs w:val="22"/>
          <w:lang w:eastAsia="en-US"/>
        </w:rPr>
        <w:t xml:space="preserve">Una vez establecido lo anterior, es de precisar </w:t>
      </w:r>
      <w:r w:rsidRPr="0061200B">
        <w:rPr>
          <w:rFonts w:ascii="Palatino Linotype" w:eastAsia="Calibri" w:hAnsi="Palatino Linotype" w:cs="Tahoma"/>
          <w:bCs/>
          <w:sz w:val="22"/>
          <w:szCs w:val="22"/>
          <w:lang w:val="es-ES" w:eastAsia="en-US"/>
        </w:rPr>
        <w:t>que el Recurrente solicitó</w:t>
      </w:r>
      <w:r w:rsidR="003530F8" w:rsidRPr="0061200B">
        <w:t xml:space="preserve"> </w:t>
      </w:r>
      <w:r w:rsidR="003530F8" w:rsidRPr="0061200B">
        <w:rPr>
          <w:rFonts w:ascii="Palatino Linotype" w:eastAsia="Calibri" w:hAnsi="Palatino Linotype" w:cs="Tahoma"/>
          <w:bCs/>
          <w:sz w:val="22"/>
          <w:szCs w:val="22"/>
          <w:lang w:val="es-ES" w:eastAsia="en-US"/>
        </w:rPr>
        <w:t>contratos, montos contratados, modalidad de contratación y nombre de los proveedores todo en evidencia digital o electrónica que atendieron los eventos del día de reyes del 5 de enero de 2019 llevados a cabo en las zonas de la explanada municipal, monumento a Ignacio Zaragoza y campo de futbol de la colonia UAM todos ubicados en el Municipio de Atizapán de Zaragoza</w:t>
      </w:r>
      <w:r w:rsidRPr="0061200B">
        <w:rPr>
          <w:rFonts w:ascii="Palatino Linotype" w:eastAsia="Calibri" w:hAnsi="Palatino Linotype" w:cs="Tahoma"/>
          <w:iCs/>
          <w:sz w:val="22"/>
          <w:szCs w:val="22"/>
          <w:lang w:val="es-ES" w:eastAsia="es-ES_tradnl"/>
        </w:rPr>
        <w:t>.</w:t>
      </w:r>
    </w:p>
    <w:p w14:paraId="7DB0DDDC" w14:textId="77777777" w:rsidR="00D47A95" w:rsidRPr="0061200B" w:rsidRDefault="00D47A95" w:rsidP="00D47A95">
      <w:pPr>
        <w:tabs>
          <w:tab w:val="left" w:pos="4962"/>
        </w:tabs>
        <w:spacing w:line="360" w:lineRule="auto"/>
        <w:jc w:val="both"/>
        <w:rPr>
          <w:rFonts w:ascii="Palatino Linotype" w:eastAsia="Calibri" w:hAnsi="Palatino Linotype" w:cs="Tahoma"/>
          <w:iCs/>
          <w:sz w:val="22"/>
          <w:szCs w:val="22"/>
          <w:lang w:val="es-ES" w:eastAsia="es-ES_tradnl"/>
        </w:rPr>
      </w:pPr>
    </w:p>
    <w:p w14:paraId="7DB0DDDD" w14:textId="77777777" w:rsidR="005208D3" w:rsidRPr="0061200B" w:rsidRDefault="00D47A95" w:rsidP="00D47A95">
      <w:pPr>
        <w:spacing w:line="360" w:lineRule="auto"/>
        <w:jc w:val="both"/>
        <w:rPr>
          <w:rFonts w:ascii="Palatino Linotype" w:eastAsia="Calibri" w:hAnsi="Palatino Linotype" w:cs="Tahoma"/>
          <w:sz w:val="22"/>
          <w:szCs w:val="22"/>
          <w:lang w:eastAsia="es-ES_tradnl"/>
        </w:rPr>
      </w:pPr>
      <w:r w:rsidRPr="0061200B">
        <w:rPr>
          <w:rFonts w:ascii="Palatino Linotype" w:eastAsia="Calibri" w:hAnsi="Palatino Linotype" w:cs="Tahoma"/>
          <w:sz w:val="22"/>
          <w:szCs w:val="22"/>
          <w:lang w:eastAsia="es-ES_tradnl"/>
        </w:rPr>
        <w:t xml:space="preserve">En respuesta, el Sujeto Obligado remitió </w:t>
      </w:r>
      <w:r w:rsidR="003530F8" w:rsidRPr="0061200B">
        <w:rPr>
          <w:rFonts w:ascii="Palatino Linotype" w:eastAsia="Calibri" w:hAnsi="Palatino Linotype" w:cs="Tahoma"/>
          <w:sz w:val="22"/>
          <w:szCs w:val="22"/>
          <w:lang w:eastAsia="es-ES_tradnl"/>
        </w:rPr>
        <w:t>los contratos números CA-AD-OR-01-3-2019 y CA-AD-OR-01-2-2019, relativos a los festejos del día de reyes, en donde el solicitante puede encontrar con detalle</w:t>
      </w:r>
      <w:r w:rsidR="005208D3" w:rsidRPr="0061200B">
        <w:rPr>
          <w:rFonts w:ascii="Palatino Linotype" w:eastAsia="Calibri" w:hAnsi="Palatino Linotype" w:cs="Tahoma"/>
          <w:sz w:val="22"/>
          <w:szCs w:val="22"/>
          <w:lang w:eastAsia="es-ES_tradnl"/>
        </w:rPr>
        <w:t>:</w:t>
      </w:r>
    </w:p>
    <w:p w14:paraId="7DB0DDDE" w14:textId="77777777" w:rsidR="005208D3" w:rsidRPr="0061200B" w:rsidRDefault="003530F8" w:rsidP="0061200B">
      <w:pPr>
        <w:pStyle w:val="Prrafodelista"/>
        <w:numPr>
          <w:ilvl w:val="0"/>
          <w:numId w:val="13"/>
        </w:numPr>
        <w:spacing w:line="360" w:lineRule="auto"/>
        <w:jc w:val="both"/>
        <w:rPr>
          <w:rFonts w:ascii="Palatino Linotype" w:eastAsia="Calibri" w:hAnsi="Palatino Linotype" w:cs="Tahoma"/>
          <w:szCs w:val="22"/>
          <w:lang w:eastAsia="es-ES_tradnl"/>
        </w:rPr>
      </w:pPr>
      <w:r w:rsidRPr="0061200B">
        <w:rPr>
          <w:rFonts w:ascii="Palatino Linotype" w:eastAsia="Calibri" w:hAnsi="Palatino Linotype" w:cs="Tahoma"/>
          <w:szCs w:val="22"/>
          <w:lang w:eastAsia="es-ES_tradnl"/>
        </w:rPr>
        <w:t xml:space="preserve">los montos de cada contrato, </w:t>
      </w:r>
    </w:p>
    <w:p w14:paraId="7DB0DDDF" w14:textId="77777777" w:rsidR="005208D3" w:rsidRPr="0061200B" w:rsidRDefault="003530F8" w:rsidP="0061200B">
      <w:pPr>
        <w:pStyle w:val="Prrafodelista"/>
        <w:numPr>
          <w:ilvl w:val="0"/>
          <w:numId w:val="13"/>
        </w:numPr>
        <w:spacing w:line="360" w:lineRule="auto"/>
        <w:jc w:val="both"/>
        <w:rPr>
          <w:rFonts w:ascii="Palatino Linotype" w:eastAsia="Calibri" w:hAnsi="Palatino Linotype" w:cs="Tahoma"/>
          <w:szCs w:val="22"/>
          <w:lang w:eastAsia="es-ES_tradnl"/>
        </w:rPr>
      </w:pPr>
      <w:r w:rsidRPr="0061200B">
        <w:rPr>
          <w:rFonts w:ascii="Palatino Linotype" w:eastAsia="Calibri" w:hAnsi="Palatino Linotype" w:cs="Tahoma"/>
          <w:szCs w:val="22"/>
          <w:lang w:eastAsia="es-ES_tradnl"/>
        </w:rPr>
        <w:t xml:space="preserve">la modalidad de contratación, </w:t>
      </w:r>
    </w:p>
    <w:p w14:paraId="7DB0DDE0" w14:textId="77777777" w:rsidR="005208D3" w:rsidRPr="0061200B" w:rsidRDefault="003530F8" w:rsidP="0061200B">
      <w:pPr>
        <w:pStyle w:val="Prrafodelista"/>
        <w:numPr>
          <w:ilvl w:val="0"/>
          <w:numId w:val="13"/>
        </w:numPr>
        <w:spacing w:line="360" w:lineRule="auto"/>
        <w:jc w:val="both"/>
        <w:rPr>
          <w:rFonts w:ascii="Palatino Linotype" w:eastAsia="Calibri" w:hAnsi="Palatino Linotype" w:cs="Tahoma"/>
          <w:szCs w:val="22"/>
          <w:lang w:eastAsia="es-ES_tradnl"/>
        </w:rPr>
      </w:pPr>
      <w:r w:rsidRPr="0061200B">
        <w:rPr>
          <w:rFonts w:ascii="Palatino Linotype" w:eastAsia="Calibri" w:hAnsi="Palatino Linotype" w:cs="Tahoma"/>
          <w:szCs w:val="22"/>
          <w:lang w:eastAsia="es-ES_tradnl"/>
        </w:rPr>
        <w:t xml:space="preserve">el nombre del proveedor y/o prestador de servicios, </w:t>
      </w:r>
    </w:p>
    <w:p w14:paraId="7DB0DDE1" w14:textId="77777777" w:rsidR="005208D3" w:rsidRPr="0061200B" w:rsidRDefault="003530F8" w:rsidP="0061200B">
      <w:pPr>
        <w:pStyle w:val="Prrafodelista"/>
        <w:numPr>
          <w:ilvl w:val="0"/>
          <w:numId w:val="13"/>
        </w:numPr>
        <w:spacing w:line="360" w:lineRule="auto"/>
        <w:jc w:val="both"/>
        <w:rPr>
          <w:rFonts w:ascii="Palatino Linotype" w:eastAsia="Calibri" w:hAnsi="Palatino Linotype" w:cs="Tahoma"/>
          <w:szCs w:val="22"/>
          <w:lang w:eastAsia="es-ES_tradnl"/>
        </w:rPr>
      </w:pPr>
      <w:r w:rsidRPr="0061200B">
        <w:rPr>
          <w:rFonts w:ascii="Palatino Linotype" w:eastAsia="Calibri" w:hAnsi="Palatino Linotype" w:cs="Tahoma"/>
          <w:szCs w:val="22"/>
          <w:lang w:eastAsia="es-ES_tradnl"/>
        </w:rPr>
        <w:t xml:space="preserve">los bienes que entregaron y </w:t>
      </w:r>
    </w:p>
    <w:p w14:paraId="7DB0DDE2" w14:textId="77777777" w:rsidR="00D47A95" w:rsidRPr="0061200B" w:rsidRDefault="003530F8" w:rsidP="0061200B">
      <w:pPr>
        <w:pStyle w:val="Prrafodelista"/>
        <w:numPr>
          <w:ilvl w:val="0"/>
          <w:numId w:val="13"/>
        </w:numPr>
        <w:spacing w:line="360" w:lineRule="auto"/>
        <w:jc w:val="both"/>
        <w:rPr>
          <w:rFonts w:ascii="Palatino Linotype" w:eastAsia="Calibri" w:hAnsi="Palatino Linotype" w:cs="Tahoma"/>
          <w:szCs w:val="22"/>
          <w:lang w:eastAsia="es-ES_tradnl"/>
        </w:rPr>
      </w:pPr>
      <w:r w:rsidRPr="0061200B">
        <w:rPr>
          <w:rFonts w:ascii="Palatino Linotype" w:eastAsia="Calibri" w:hAnsi="Palatino Linotype" w:cs="Tahoma"/>
          <w:szCs w:val="22"/>
          <w:lang w:eastAsia="es-ES_tradnl"/>
        </w:rPr>
        <w:t>los servicios que prestaron</w:t>
      </w:r>
      <w:r w:rsidR="00D47A95" w:rsidRPr="0061200B">
        <w:rPr>
          <w:rFonts w:ascii="Palatino Linotype" w:eastAsia="Calibri" w:hAnsi="Palatino Linotype" w:cs="Tahoma"/>
          <w:szCs w:val="22"/>
          <w:lang w:eastAsia="es-ES_tradnl"/>
        </w:rPr>
        <w:t>.</w:t>
      </w:r>
    </w:p>
    <w:p w14:paraId="7DB0DDE3" w14:textId="77777777" w:rsidR="00D47A95" w:rsidRPr="0061200B" w:rsidRDefault="00D47A95" w:rsidP="00D47A95">
      <w:pPr>
        <w:spacing w:line="360" w:lineRule="auto"/>
        <w:jc w:val="both"/>
        <w:rPr>
          <w:rFonts w:ascii="Palatino Linotype" w:hAnsi="Palatino Linotype" w:cs="Tahoma"/>
          <w:sz w:val="22"/>
          <w:szCs w:val="22"/>
          <w:lang w:val="es-ES"/>
        </w:rPr>
      </w:pPr>
    </w:p>
    <w:p w14:paraId="7DB0DDE4" w14:textId="77777777" w:rsidR="00AC584A" w:rsidRPr="0061200B" w:rsidRDefault="00AC584A" w:rsidP="00AC584A">
      <w:pPr>
        <w:spacing w:line="360" w:lineRule="auto"/>
        <w:ind w:right="-93"/>
        <w:jc w:val="both"/>
        <w:rPr>
          <w:rFonts w:ascii="Palatino Linotype" w:hAnsi="Palatino Linotype" w:cs="Tahoma"/>
          <w:sz w:val="22"/>
          <w:szCs w:val="24"/>
        </w:rPr>
      </w:pPr>
      <w:r w:rsidRPr="0061200B">
        <w:rPr>
          <w:rFonts w:ascii="Palatino Linotype" w:hAnsi="Palatino Linotype" w:cs="Tahoma"/>
          <w:sz w:val="22"/>
          <w:szCs w:val="22"/>
          <w:lang w:val="es-ES"/>
        </w:rPr>
        <w:t xml:space="preserve">Sobre la entrega de los contratos materia del evento realizado denominado Día de Reyes, </w:t>
      </w:r>
      <w:r w:rsidRPr="0061200B">
        <w:rPr>
          <w:rFonts w:ascii="Palatino Linotype" w:hAnsi="Palatino Linotype" w:cs="Tahoma"/>
          <w:sz w:val="22"/>
          <w:szCs w:val="24"/>
        </w:rPr>
        <w:t xml:space="preserve">destaca que este Órgano Garante no está facultado para manifestarse sobre la veracidad de lo afirmado por parte del Sujeto Obligado pues no existe precepto legal alguno en la Ley de la materia que lo faculte para ello. </w:t>
      </w:r>
    </w:p>
    <w:p w14:paraId="7DB0DDE5" w14:textId="77777777" w:rsidR="00AC584A" w:rsidRPr="0061200B" w:rsidRDefault="00AC584A" w:rsidP="00AC584A">
      <w:pPr>
        <w:spacing w:line="360" w:lineRule="auto"/>
        <w:jc w:val="both"/>
        <w:rPr>
          <w:rFonts w:ascii="Palatino Linotype" w:hAnsi="Palatino Linotype" w:cs="Tahoma"/>
          <w:sz w:val="22"/>
          <w:szCs w:val="24"/>
        </w:rPr>
      </w:pPr>
    </w:p>
    <w:p w14:paraId="7DB0DDE6" w14:textId="77777777" w:rsidR="00AC584A" w:rsidRPr="0061200B" w:rsidRDefault="00AC584A" w:rsidP="00AC584A">
      <w:pPr>
        <w:spacing w:line="360" w:lineRule="auto"/>
        <w:jc w:val="both"/>
        <w:rPr>
          <w:rFonts w:ascii="Palatino Linotype" w:hAnsi="Palatino Linotype" w:cs="Tahoma"/>
          <w:sz w:val="22"/>
          <w:szCs w:val="24"/>
        </w:rPr>
      </w:pPr>
      <w:r w:rsidRPr="0061200B">
        <w:rPr>
          <w:rFonts w:ascii="Palatino Linotype" w:hAnsi="Palatino Linotype" w:cs="Tahoma"/>
          <w:sz w:val="22"/>
          <w:szCs w:val="24"/>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7DB0DDE7" w14:textId="77777777" w:rsidR="00AC584A" w:rsidRPr="0061200B" w:rsidRDefault="00AC584A" w:rsidP="00AC584A">
      <w:pPr>
        <w:spacing w:line="360" w:lineRule="auto"/>
        <w:jc w:val="both"/>
        <w:rPr>
          <w:rFonts w:ascii="Palatino Linotype" w:hAnsi="Palatino Linotype" w:cs="Tahoma"/>
          <w:sz w:val="22"/>
          <w:szCs w:val="24"/>
        </w:rPr>
      </w:pPr>
    </w:p>
    <w:p w14:paraId="7DB0DDE8" w14:textId="77777777" w:rsidR="00AC584A" w:rsidRPr="0061200B" w:rsidRDefault="00AC584A" w:rsidP="00AC584A">
      <w:pPr>
        <w:spacing w:line="360" w:lineRule="auto"/>
        <w:ind w:left="567" w:right="539"/>
        <w:jc w:val="both"/>
        <w:rPr>
          <w:rFonts w:ascii="Palatino Linotype" w:hAnsi="Palatino Linotype" w:cs="Tahoma"/>
          <w:szCs w:val="24"/>
        </w:rPr>
      </w:pPr>
      <w:r w:rsidRPr="0061200B">
        <w:rPr>
          <w:rFonts w:ascii="Palatino Linotype" w:hAnsi="Palatino Linotype" w:cs="Tahoma"/>
          <w:b/>
          <w:szCs w:val="24"/>
        </w:rPr>
        <w:t>“El Instituto Federal de Acceso a la Información y Protección de Datos no cuenta con facultades para pronunciarse respecto de la veracidad de los documentos proporcionados por los sujetos obligados.</w:t>
      </w:r>
      <w:r w:rsidRPr="0061200B">
        <w:rPr>
          <w:rFonts w:ascii="Palatino Linotype" w:hAnsi="Palatino Linotype" w:cs="Tahoma"/>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DB0DDE9" w14:textId="77777777" w:rsidR="00AC584A" w:rsidRPr="0061200B" w:rsidRDefault="00AC584A" w:rsidP="00AC584A">
      <w:pPr>
        <w:spacing w:line="360" w:lineRule="auto"/>
        <w:jc w:val="both"/>
        <w:rPr>
          <w:rFonts w:ascii="Palatino Linotype" w:eastAsia="Calibri" w:hAnsi="Palatino Linotype" w:cs="Tahoma"/>
          <w:sz w:val="22"/>
          <w:szCs w:val="22"/>
          <w:lang w:eastAsia="es-ES_tradnl"/>
        </w:rPr>
      </w:pPr>
    </w:p>
    <w:p w14:paraId="7DB0DDEA" w14:textId="77777777" w:rsidR="00AC584A" w:rsidRPr="0061200B" w:rsidRDefault="00AC584A" w:rsidP="00AC584A">
      <w:pPr>
        <w:spacing w:line="360" w:lineRule="auto"/>
        <w:jc w:val="both"/>
        <w:rPr>
          <w:rFonts w:ascii="Palatino Linotype" w:eastAsia="Calibri" w:hAnsi="Palatino Linotype" w:cs="Tahoma"/>
          <w:sz w:val="22"/>
          <w:szCs w:val="22"/>
          <w:lang w:eastAsia="es-ES_tradnl"/>
        </w:rPr>
      </w:pPr>
      <w:r w:rsidRPr="0061200B">
        <w:rPr>
          <w:rFonts w:ascii="Palatino Linotype" w:eastAsia="Calibri" w:hAnsi="Palatino Linotype" w:cs="Tahoma"/>
          <w:sz w:val="22"/>
          <w:szCs w:val="22"/>
          <w:lang w:eastAsia="es-ES_tradnl"/>
        </w:rPr>
        <w:t>De tal suerte, se advierte que además el Sujeto Obligado siguió el procedimiento establecido en los artículos 160 y 162 de la Ley de Transparencia y Acceso a la Información Pública del Estado de México y Municipios, los cuales disponen que los sujetos obligados deben otorgar acceso a los documentos que obren en sus archivos y que las unidades de transparencia deberán garantizar que las solicitudes se turnen a todas las áreas competentes.</w:t>
      </w:r>
    </w:p>
    <w:p w14:paraId="7DB0DDEB" w14:textId="77777777" w:rsidR="00AC584A" w:rsidRPr="0061200B" w:rsidRDefault="00AC584A" w:rsidP="00AC584A">
      <w:pPr>
        <w:tabs>
          <w:tab w:val="left" w:pos="4962"/>
        </w:tabs>
        <w:spacing w:line="360" w:lineRule="auto"/>
        <w:jc w:val="both"/>
        <w:rPr>
          <w:rFonts w:ascii="Palatino Linotype" w:hAnsi="Palatino Linotype" w:cs="Tahoma"/>
          <w:sz w:val="22"/>
          <w:szCs w:val="22"/>
          <w:lang w:val="es-ES"/>
        </w:rPr>
      </w:pPr>
    </w:p>
    <w:p w14:paraId="7DB0DDEC" w14:textId="77777777" w:rsidR="00AC584A" w:rsidRPr="0061200B" w:rsidRDefault="00AC584A" w:rsidP="00AC584A">
      <w:pPr>
        <w:spacing w:line="360" w:lineRule="auto"/>
        <w:ind w:right="-93"/>
        <w:jc w:val="both"/>
        <w:rPr>
          <w:rFonts w:ascii="Palatino Linotype" w:hAnsi="Palatino Linotype" w:cs="Tahoma"/>
          <w:sz w:val="22"/>
          <w:szCs w:val="22"/>
        </w:rPr>
      </w:pPr>
      <w:r w:rsidRPr="0061200B">
        <w:rPr>
          <w:rFonts w:ascii="Palatino Linotype" w:hAnsi="Palatino Linotype" w:cs="Tahoma"/>
          <w:sz w:val="22"/>
          <w:szCs w:val="22"/>
        </w:rPr>
        <w:t>En relación con lo anterior, se entiende que el Sujeto Obligado proporcion</w:t>
      </w:r>
      <w:r w:rsidR="009E6916" w:rsidRPr="0061200B">
        <w:rPr>
          <w:rFonts w:ascii="Palatino Linotype" w:hAnsi="Palatino Linotype" w:cs="Tahoma"/>
          <w:sz w:val="22"/>
          <w:szCs w:val="22"/>
        </w:rPr>
        <w:t>ó</w:t>
      </w:r>
      <w:r w:rsidRPr="0061200B">
        <w:rPr>
          <w:rFonts w:ascii="Palatino Linotype" w:hAnsi="Palatino Linotype" w:cs="Tahoma"/>
          <w:sz w:val="22"/>
          <w:szCs w:val="22"/>
        </w:rPr>
        <w:t xml:space="preserve"> los contratos de prestación de servicios para llevar a cabo los festejos del </w:t>
      </w:r>
      <w:r w:rsidR="009E6916" w:rsidRPr="0061200B">
        <w:rPr>
          <w:rFonts w:ascii="Palatino Linotype" w:hAnsi="Palatino Linotype" w:cs="Tahoma"/>
          <w:sz w:val="22"/>
          <w:szCs w:val="22"/>
        </w:rPr>
        <w:t>D</w:t>
      </w:r>
      <w:r w:rsidRPr="0061200B">
        <w:rPr>
          <w:rFonts w:ascii="Palatino Linotype" w:hAnsi="Palatino Linotype" w:cs="Tahoma"/>
          <w:sz w:val="22"/>
          <w:szCs w:val="22"/>
        </w:rPr>
        <w:t xml:space="preserve">ía de </w:t>
      </w:r>
      <w:r w:rsidR="009E6916" w:rsidRPr="0061200B">
        <w:rPr>
          <w:rFonts w:ascii="Palatino Linotype" w:hAnsi="Palatino Linotype" w:cs="Tahoma"/>
          <w:sz w:val="22"/>
          <w:szCs w:val="22"/>
        </w:rPr>
        <w:t>R</w:t>
      </w:r>
      <w:r w:rsidRPr="0061200B">
        <w:rPr>
          <w:rFonts w:ascii="Palatino Linotype" w:hAnsi="Palatino Linotype" w:cs="Tahoma"/>
          <w:sz w:val="22"/>
          <w:szCs w:val="22"/>
        </w:rPr>
        <w:t>eyes en los que se específica el monto, la modalidad de contratación, nombre de los proveedores y el lugar a desarrollarse los eventos, atendiendo a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w:t>
      </w:r>
    </w:p>
    <w:p w14:paraId="7DB0DDED" w14:textId="77777777" w:rsidR="00AC584A" w:rsidRPr="0061200B" w:rsidRDefault="00AC584A" w:rsidP="00AC584A">
      <w:pPr>
        <w:tabs>
          <w:tab w:val="left" w:pos="4962"/>
        </w:tabs>
        <w:spacing w:line="360" w:lineRule="auto"/>
        <w:jc w:val="both"/>
        <w:rPr>
          <w:rFonts w:ascii="Palatino Linotype" w:eastAsia="Calibri" w:hAnsi="Palatino Linotype" w:cs="Tahoma"/>
          <w:iCs/>
          <w:sz w:val="22"/>
          <w:szCs w:val="22"/>
          <w:lang w:val="es-ES" w:eastAsia="es-ES_tradnl"/>
        </w:rPr>
      </w:pPr>
      <w:r w:rsidRPr="0061200B">
        <w:rPr>
          <w:rFonts w:ascii="Palatino Linotype" w:eastAsia="Calibri" w:hAnsi="Palatino Linotype" w:cs="Tahoma"/>
          <w:iCs/>
          <w:sz w:val="22"/>
          <w:szCs w:val="22"/>
          <w:lang w:val="es-ES" w:eastAsia="es-ES_tradnl"/>
        </w:rPr>
        <w:lastRenderedPageBreak/>
        <w:t xml:space="preserve">De tales circunstancias, se colige que los sujetos obligados únicamente están constreñidos a proporcionar la documentación que obre en sus archivos; por lo que, no están obligados a generar o elaborar documentos </w:t>
      </w:r>
      <w:r w:rsidRPr="0061200B">
        <w:rPr>
          <w:rFonts w:ascii="Palatino Linotype" w:eastAsia="Calibri" w:hAnsi="Palatino Linotype" w:cs="Tahoma"/>
          <w:i/>
          <w:iCs/>
          <w:sz w:val="22"/>
          <w:szCs w:val="22"/>
          <w:lang w:val="es-ES" w:eastAsia="es-ES_tradnl"/>
        </w:rPr>
        <w:t xml:space="preserve">Ad hoc, </w:t>
      </w:r>
      <w:r w:rsidRPr="0061200B">
        <w:rPr>
          <w:rFonts w:ascii="Palatino Linotype" w:eastAsia="Calibri" w:hAnsi="Palatino Linotype" w:cs="Tahoma"/>
          <w:iCs/>
          <w:sz w:val="22"/>
          <w:szCs w:val="22"/>
          <w:lang w:val="es-ES" w:eastAsia="es-ES_tradnl"/>
        </w:rPr>
        <w:t>robustece lo anterior el Criterio 3/17 del Instituto Nacional de Transparencia, Acceso a la Información y Protección de Datos Personales que a continuación se cita:</w:t>
      </w:r>
    </w:p>
    <w:p w14:paraId="7DB0DDEE" w14:textId="77777777" w:rsidR="00AC584A" w:rsidRPr="0061200B" w:rsidRDefault="00AC584A" w:rsidP="00AC584A">
      <w:pPr>
        <w:tabs>
          <w:tab w:val="left" w:pos="4962"/>
        </w:tabs>
        <w:spacing w:line="360" w:lineRule="auto"/>
        <w:jc w:val="both"/>
        <w:rPr>
          <w:rFonts w:ascii="Palatino Linotype" w:eastAsia="Calibri" w:hAnsi="Palatino Linotype" w:cs="Tahoma"/>
          <w:iCs/>
          <w:sz w:val="22"/>
          <w:szCs w:val="22"/>
          <w:lang w:val="es-ES" w:eastAsia="es-ES_tradnl"/>
        </w:rPr>
      </w:pPr>
    </w:p>
    <w:p w14:paraId="7DB0DDEF" w14:textId="77777777" w:rsidR="00AC584A" w:rsidRPr="0061200B" w:rsidRDefault="00AC584A" w:rsidP="00AC584A">
      <w:pPr>
        <w:spacing w:before="73" w:line="360" w:lineRule="auto"/>
        <w:ind w:left="567" w:right="567"/>
        <w:jc w:val="both"/>
        <w:rPr>
          <w:rFonts w:ascii="Palatino Linotype" w:eastAsia="Arial" w:hAnsi="Palatino Linotype" w:cs="Arial"/>
          <w:szCs w:val="22"/>
        </w:rPr>
      </w:pPr>
      <w:r w:rsidRPr="0061200B">
        <w:rPr>
          <w:rFonts w:ascii="Palatino Linotype" w:eastAsia="Arial" w:hAnsi="Palatino Linotype" w:cs="Arial"/>
          <w:b/>
          <w:szCs w:val="22"/>
        </w:rPr>
        <w:t xml:space="preserve">No existe obligación de elaborar </w:t>
      </w:r>
      <w:r w:rsidRPr="0061200B">
        <w:rPr>
          <w:rFonts w:ascii="Palatino Linotype" w:eastAsia="Arial" w:hAnsi="Palatino Linotype" w:cs="Arial"/>
          <w:b/>
          <w:spacing w:val="-3"/>
          <w:szCs w:val="22"/>
        </w:rPr>
        <w:t>d</w:t>
      </w:r>
      <w:r w:rsidRPr="0061200B">
        <w:rPr>
          <w:rFonts w:ascii="Palatino Linotype" w:eastAsia="Arial" w:hAnsi="Palatino Linotype" w:cs="Arial"/>
          <w:b/>
          <w:szCs w:val="22"/>
        </w:rPr>
        <w:t>ocum</w:t>
      </w:r>
      <w:r w:rsidRPr="0061200B">
        <w:rPr>
          <w:rFonts w:ascii="Palatino Linotype" w:eastAsia="Arial" w:hAnsi="Palatino Linotype" w:cs="Arial"/>
          <w:b/>
          <w:spacing w:val="1"/>
          <w:szCs w:val="22"/>
        </w:rPr>
        <w:t>e</w:t>
      </w:r>
      <w:r w:rsidRPr="0061200B">
        <w:rPr>
          <w:rFonts w:ascii="Palatino Linotype" w:eastAsia="Arial" w:hAnsi="Palatino Linotype" w:cs="Arial"/>
          <w:b/>
          <w:szCs w:val="22"/>
        </w:rPr>
        <w:t>n</w:t>
      </w:r>
      <w:r w:rsidRPr="0061200B">
        <w:rPr>
          <w:rFonts w:ascii="Palatino Linotype" w:eastAsia="Arial" w:hAnsi="Palatino Linotype" w:cs="Arial"/>
          <w:b/>
          <w:spacing w:val="-1"/>
          <w:szCs w:val="22"/>
        </w:rPr>
        <w:t>t</w:t>
      </w:r>
      <w:r w:rsidRPr="0061200B">
        <w:rPr>
          <w:rFonts w:ascii="Palatino Linotype" w:eastAsia="Arial" w:hAnsi="Palatino Linotype" w:cs="Arial"/>
          <w:b/>
          <w:szCs w:val="22"/>
        </w:rPr>
        <w:t xml:space="preserve">os </w:t>
      </w:r>
      <w:r w:rsidRPr="0061200B">
        <w:rPr>
          <w:rFonts w:ascii="Palatino Linotype" w:eastAsia="Arial" w:hAnsi="Palatino Linotype" w:cs="Arial"/>
          <w:b/>
          <w:i/>
          <w:spacing w:val="-1"/>
          <w:szCs w:val="22"/>
        </w:rPr>
        <w:t xml:space="preserve">ad </w:t>
      </w:r>
      <w:r w:rsidRPr="0061200B">
        <w:rPr>
          <w:rFonts w:ascii="Palatino Linotype" w:eastAsia="Arial" w:hAnsi="Palatino Linotype" w:cs="Arial"/>
          <w:b/>
          <w:i/>
          <w:szCs w:val="22"/>
        </w:rPr>
        <w:t xml:space="preserve">hoc </w:t>
      </w:r>
      <w:r w:rsidRPr="0061200B">
        <w:rPr>
          <w:rFonts w:ascii="Palatino Linotype" w:eastAsia="Arial" w:hAnsi="Palatino Linotype" w:cs="Arial"/>
          <w:b/>
          <w:szCs w:val="22"/>
        </w:rPr>
        <w:t>para atender las sol</w:t>
      </w:r>
      <w:r w:rsidRPr="0061200B">
        <w:rPr>
          <w:rFonts w:ascii="Palatino Linotype" w:eastAsia="Arial" w:hAnsi="Palatino Linotype" w:cs="Arial"/>
          <w:b/>
          <w:spacing w:val="-2"/>
          <w:szCs w:val="22"/>
        </w:rPr>
        <w:t>i</w:t>
      </w:r>
      <w:r w:rsidRPr="0061200B">
        <w:rPr>
          <w:rFonts w:ascii="Palatino Linotype" w:eastAsia="Arial" w:hAnsi="Palatino Linotype" w:cs="Arial"/>
          <w:b/>
          <w:spacing w:val="1"/>
          <w:szCs w:val="22"/>
        </w:rPr>
        <w:t>c</w:t>
      </w:r>
      <w:r w:rsidRPr="0061200B">
        <w:rPr>
          <w:rFonts w:ascii="Palatino Linotype" w:eastAsia="Arial" w:hAnsi="Palatino Linotype" w:cs="Arial"/>
          <w:b/>
          <w:szCs w:val="22"/>
        </w:rPr>
        <w:t xml:space="preserve">itudes de </w:t>
      </w:r>
      <w:r w:rsidRPr="0061200B">
        <w:rPr>
          <w:rFonts w:ascii="Palatino Linotype" w:eastAsia="Arial" w:hAnsi="Palatino Linotype" w:cs="Arial"/>
          <w:b/>
          <w:spacing w:val="1"/>
          <w:szCs w:val="22"/>
        </w:rPr>
        <w:t>ac</w:t>
      </w:r>
      <w:r w:rsidRPr="0061200B">
        <w:rPr>
          <w:rFonts w:ascii="Palatino Linotype" w:eastAsia="Arial" w:hAnsi="Palatino Linotype" w:cs="Arial"/>
          <w:b/>
          <w:spacing w:val="-1"/>
          <w:szCs w:val="22"/>
        </w:rPr>
        <w:t>c</w:t>
      </w:r>
      <w:r w:rsidRPr="0061200B">
        <w:rPr>
          <w:rFonts w:ascii="Palatino Linotype" w:eastAsia="Arial" w:hAnsi="Palatino Linotype" w:cs="Arial"/>
          <w:b/>
          <w:spacing w:val="1"/>
          <w:szCs w:val="22"/>
        </w:rPr>
        <w:t>es</w:t>
      </w:r>
      <w:r w:rsidRPr="0061200B">
        <w:rPr>
          <w:rFonts w:ascii="Palatino Linotype" w:eastAsia="Arial" w:hAnsi="Palatino Linotype" w:cs="Arial"/>
          <w:b/>
          <w:szCs w:val="22"/>
        </w:rPr>
        <w:t>o a la informa</w:t>
      </w:r>
      <w:r w:rsidRPr="0061200B">
        <w:rPr>
          <w:rFonts w:ascii="Palatino Linotype" w:eastAsia="Arial" w:hAnsi="Palatino Linotype" w:cs="Arial"/>
          <w:b/>
          <w:spacing w:val="1"/>
          <w:szCs w:val="22"/>
        </w:rPr>
        <w:t>c</w:t>
      </w:r>
      <w:r w:rsidRPr="0061200B">
        <w:rPr>
          <w:rFonts w:ascii="Palatino Linotype" w:eastAsia="Arial" w:hAnsi="Palatino Linotype" w:cs="Arial"/>
          <w:b/>
          <w:szCs w:val="22"/>
        </w:rPr>
        <w:t>ió</w:t>
      </w:r>
      <w:r w:rsidRPr="0061200B">
        <w:rPr>
          <w:rFonts w:ascii="Palatino Linotype" w:eastAsia="Arial" w:hAnsi="Palatino Linotype" w:cs="Arial"/>
          <w:b/>
          <w:spacing w:val="-2"/>
          <w:szCs w:val="22"/>
        </w:rPr>
        <w:t>n</w:t>
      </w:r>
      <w:r w:rsidRPr="0061200B">
        <w:rPr>
          <w:rFonts w:ascii="Palatino Linotype" w:eastAsia="Arial" w:hAnsi="Palatino Linotype" w:cs="Arial"/>
          <w:b/>
          <w:szCs w:val="22"/>
        </w:rPr>
        <w:t xml:space="preserve">. </w:t>
      </w:r>
      <w:r w:rsidRPr="0061200B">
        <w:rPr>
          <w:rFonts w:ascii="Palatino Linotype" w:eastAsia="Arial" w:hAnsi="Palatino Linotype" w:cs="Arial"/>
          <w:spacing w:val="18"/>
          <w:szCs w:val="22"/>
        </w:rPr>
        <w:t>L</w:t>
      </w:r>
      <w:r w:rsidRPr="0061200B">
        <w:rPr>
          <w:rFonts w:ascii="Palatino Linotype" w:eastAsia="Arial" w:hAnsi="Palatino Linotype" w:cs="Arial"/>
          <w:spacing w:val="-1"/>
          <w:szCs w:val="22"/>
        </w:rPr>
        <w:t xml:space="preserve">os </w:t>
      </w:r>
      <w:r w:rsidRPr="0061200B">
        <w:rPr>
          <w:rFonts w:ascii="Palatino Linotype" w:eastAsia="Arial" w:hAnsi="Palatino Linotype" w:cs="Arial"/>
          <w:spacing w:val="1"/>
          <w:szCs w:val="22"/>
        </w:rPr>
        <w:t>a</w:t>
      </w:r>
      <w:r w:rsidRPr="0061200B">
        <w:rPr>
          <w:rFonts w:ascii="Palatino Linotype" w:eastAsia="Arial" w:hAnsi="Palatino Linotype" w:cs="Arial"/>
          <w:szCs w:val="22"/>
        </w:rPr>
        <w:t>rt</w:t>
      </w:r>
      <w:r w:rsidRPr="0061200B">
        <w:rPr>
          <w:rFonts w:ascii="Palatino Linotype" w:eastAsia="Arial" w:hAnsi="Palatino Linotype" w:cs="Arial"/>
          <w:spacing w:val="-2"/>
          <w:szCs w:val="22"/>
        </w:rPr>
        <w:t>í</w:t>
      </w:r>
      <w:r w:rsidRPr="0061200B">
        <w:rPr>
          <w:rFonts w:ascii="Palatino Linotype" w:eastAsia="Arial" w:hAnsi="Palatino Linotype" w:cs="Arial"/>
          <w:szCs w:val="22"/>
        </w:rPr>
        <w:t>c</w:t>
      </w:r>
      <w:r w:rsidRPr="0061200B">
        <w:rPr>
          <w:rFonts w:ascii="Palatino Linotype" w:eastAsia="Arial" w:hAnsi="Palatino Linotype" w:cs="Arial"/>
          <w:spacing w:val="1"/>
          <w:szCs w:val="22"/>
        </w:rPr>
        <w:t>u</w:t>
      </w:r>
      <w:r w:rsidRPr="0061200B">
        <w:rPr>
          <w:rFonts w:ascii="Palatino Linotype" w:eastAsia="Arial" w:hAnsi="Palatino Linotype" w:cs="Arial"/>
          <w:szCs w:val="22"/>
        </w:rPr>
        <w:t>los</w:t>
      </w:r>
      <w:r w:rsidRPr="0061200B">
        <w:rPr>
          <w:rFonts w:ascii="Palatino Linotype" w:eastAsia="Arial" w:hAnsi="Palatino Linotype" w:cs="Arial"/>
          <w:spacing w:val="8"/>
          <w:szCs w:val="22"/>
        </w:rPr>
        <w:t xml:space="preserve"> 129 </w:t>
      </w:r>
      <w:r w:rsidRPr="0061200B">
        <w:rPr>
          <w:rFonts w:ascii="Palatino Linotype" w:eastAsia="Arial" w:hAnsi="Palatino Linotype" w:cs="Arial"/>
          <w:spacing w:val="1"/>
          <w:szCs w:val="22"/>
        </w:rPr>
        <w:t>d</w:t>
      </w:r>
      <w:r w:rsidRPr="0061200B">
        <w:rPr>
          <w:rFonts w:ascii="Palatino Linotype" w:eastAsia="Arial" w:hAnsi="Palatino Linotype" w:cs="Arial"/>
          <w:szCs w:val="22"/>
        </w:rPr>
        <w:t xml:space="preserve">e la </w:t>
      </w:r>
      <w:r w:rsidRPr="0061200B">
        <w:rPr>
          <w:rFonts w:ascii="Palatino Linotype" w:eastAsia="Arial" w:hAnsi="Palatino Linotype" w:cs="Arial"/>
          <w:spacing w:val="-1"/>
          <w:szCs w:val="22"/>
        </w:rPr>
        <w:t>L</w:t>
      </w:r>
      <w:r w:rsidRPr="0061200B">
        <w:rPr>
          <w:rFonts w:ascii="Palatino Linotype" w:eastAsia="Arial" w:hAnsi="Palatino Linotype" w:cs="Arial"/>
          <w:spacing w:val="1"/>
          <w:szCs w:val="22"/>
        </w:rPr>
        <w:t>e</w:t>
      </w:r>
      <w:r w:rsidRPr="0061200B">
        <w:rPr>
          <w:rFonts w:ascii="Palatino Linotype" w:eastAsia="Arial" w:hAnsi="Palatino Linotype" w:cs="Arial"/>
          <w:szCs w:val="22"/>
        </w:rPr>
        <w:t xml:space="preserve">y General </w:t>
      </w:r>
      <w:r w:rsidRPr="0061200B">
        <w:rPr>
          <w:rFonts w:ascii="Palatino Linotype" w:eastAsia="Arial" w:hAnsi="Palatino Linotype" w:cs="Arial"/>
          <w:spacing w:val="-1"/>
          <w:szCs w:val="22"/>
        </w:rPr>
        <w:t>d</w:t>
      </w:r>
      <w:r w:rsidRPr="0061200B">
        <w:rPr>
          <w:rFonts w:ascii="Palatino Linotype" w:eastAsia="Arial" w:hAnsi="Palatino Linotype" w:cs="Arial"/>
          <w:szCs w:val="22"/>
        </w:rPr>
        <w:t xml:space="preserve">e </w:t>
      </w:r>
      <w:r w:rsidRPr="0061200B">
        <w:rPr>
          <w:rFonts w:ascii="Palatino Linotype" w:eastAsia="Arial" w:hAnsi="Palatino Linotype" w:cs="Arial"/>
          <w:spacing w:val="2"/>
          <w:szCs w:val="22"/>
        </w:rPr>
        <w:t>T</w:t>
      </w:r>
      <w:r w:rsidRPr="0061200B">
        <w:rPr>
          <w:rFonts w:ascii="Palatino Linotype" w:eastAsia="Arial" w:hAnsi="Palatino Linotype" w:cs="Arial"/>
          <w:szCs w:val="22"/>
        </w:rPr>
        <w:t>r</w:t>
      </w:r>
      <w:r w:rsidRPr="0061200B">
        <w:rPr>
          <w:rFonts w:ascii="Palatino Linotype" w:eastAsia="Arial" w:hAnsi="Palatino Linotype" w:cs="Arial"/>
          <w:spacing w:val="-2"/>
          <w:szCs w:val="22"/>
        </w:rPr>
        <w:t>a</w:t>
      </w:r>
      <w:r w:rsidRPr="0061200B">
        <w:rPr>
          <w:rFonts w:ascii="Palatino Linotype" w:eastAsia="Arial" w:hAnsi="Palatino Linotype" w:cs="Arial"/>
          <w:spacing w:val="1"/>
          <w:szCs w:val="22"/>
        </w:rPr>
        <w:t>n</w:t>
      </w:r>
      <w:r w:rsidRPr="0061200B">
        <w:rPr>
          <w:rFonts w:ascii="Palatino Linotype" w:eastAsia="Arial" w:hAnsi="Palatino Linotype" w:cs="Arial"/>
          <w:szCs w:val="22"/>
        </w:rPr>
        <w:t>s</w:t>
      </w:r>
      <w:r w:rsidRPr="0061200B">
        <w:rPr>
          <w:rFonts w:ascii="Palatino Linotype" w:eastAsia="Arial" w:hAnsi="Palatino Linotype" w:cs="Arial"/>
          <w:spacing w:val="1"/>
          <w:szCs w:val="22"/>
        </w:rPr>
        <w:t>pa</w:t>
      </w:r>
      <w:r w:rsidRPr="0061200B">
        <w:rPr>
          <w:rFonts w:ascii="Palatino Linotype" w:eastAsia="Arial" w:hAnsi="Palatino Linotype" w:cs="Arial"/>
          <w:szCs w:val="22"/>
        </w:rPr>
        <w:t>r</w:t>
      </w:r>
      <w:r w:rsidRPr="0061200B">
        <w:rPr>
          <w:rFonts w:ascii="Palatino Linotype" w:eastAsia="Arial" w:hAnsi="Palatino Linotype" w:cs="Arial"/>
          <w:spacing w:val="-2"/>
          <w:szCs w:val="22"/>
        </w:rPr>
        <w:t>e</w:t>
      </w:r>
      <w:r w:rsidRPr="0061200B">
        <w:rPr>
          <w:rFonts w:ascii="Palatino Linotype" w:eastAsia="Arial" w:hAnsi="Palatino Linotype" w:cs="Arial"/>
          <w:spacing w:val="1"/>
          <w:szCs w:val="22"/>
        </w:rPr>
        <w:t>n</w:t>
      </w:r>
      <w:r w:rsidRPr="0061200B">
        <w:rPr>
          <w:rFonts w:ascii="Palatino Linotype" w:eastAsia="Arial" w:hAnsi="Palatino Linotype" w:cs="Arial"/>
          <w:szCs w:val="22"/>
        </w:rPr>
        <w:t>cia y Acc</w:t>
      </w:r>
      <w:r w:rsidRPr="0061200B">
        <w:rPr>
          <w:rFonts w:ascii="Palatino Linotype" w:eastAsia="Arial" w:hAnsi="Palatino Linotype" w:cs="Arial"/>
          <w:spacing w:val="1"/>
          <w:szCs w:val="22"/>
        </w:rPr>
        <w:t>e</w:t>
      </w:r>
      <w:r w:rsidRPr="0061200B">
        <w:rPr>
          <w:rFonts w:ascii="Palatino Linotype" w:eastAsia="Arial" w:hAnsi="Palatino Linotype" w:cs="Arial"/>
          <w:szCs w:val="22"/>
        </w:rPr>
        <w:t>so a la I</w:t>
      </w:r>
      <w:r w:rsidRPr="0061200B">
        <w:rPr>
          <w:rFonts w:ascii="Palatino Linotype" w:eastAsia="Arial" w:hAnsi="Palatino Linotype" w:cs="Arial"/>
          <w:spacing w:val="-1"/>
          <w:szCs w:val="22"/>
        </w:rPr>
        <w:t>n</w:t>
      </w:r>
      <w:r w:rsidRPr="0061200B">
        <w:rPr>
          <w:rFonts w:ascii="Palatino Linotype" w:eastAsia="Arial" w:hAnsi="Palatino Linotype" w:cs="Arial"/>
          <w:szCs w:val="22"/>
        </w:rPr>
        <w:t>f</w:t>
      </w:r>
      <w:r w:rsidRPr="0061200B">
        <w:rPr>
          <w:rFonts w:ascii="Palatino Linotype" w:eastAsia="Arial" w:hAnsi="Palatino Linotype" w:cs="Arial"/>
          <w:spacing w:val="1"/>
          <w:szCs w:val="22"/>
        </w:rPr>
        <w:t>o</w:t>
      </w:r>
      <w:r w:rsidRPr="0061200B">
        <w:rPr>
          <w:rFonts w:ascii="Palatino Linotype" w:eastAsia="Arial" w:hAnsi="Palatino Linotype" w:cs="Arial"/>
          <w:spacing w:val="-3"/>
          <w:szCs w:val="22"/>
        </w:rPr>
        <w:t>r</w:t>
      </w:r>
      <w:r w:rsidRPr="0061200B">
        <w:rPr>
          <w:rFonts w:ascii="Palatino Linotype" w:eastAsia="Arial" w:hAnsi="Palatino Linotype" w:cs="Arial"/>
          <w:spacing w:val="1"/>
          <w:szCs w:val="22"/>
        </w:rPr>
        <w:t>ma</w:t>
      </w:r>
      <w:r w:rsidRPr="0061200B">
        <w:rPr>
          <w:rFonts w:ascii="Palatino Linotype" w:eastAsia="Arial" w:hAnsi="Palatino Linotype" w:cs="Arial"/>
          <w:szCs w:val="22"/>
        </w:rPr>
        <w:t>ci</w:t>
      </w:r>
      <w:r w:rsidRPr="0061200B">
        <w:rPr>
          <w:rFonts w:ascii="Palatino Linotype" w:eastAsia="Arial" w:hAnsi="Palatino Linotype" w:cs="Arial"/>
          <w:spacing w:val="-2"/>
          <w:szCs w:val="22"/>
        </w:rPr>
        <w:t>ó</w:t>
      </w:r>
      <w:r w:rsidRPr="0061200B">
        <w:rPr>
          <w:rFonts w:ascii="Palatino Linotype" w:eastAsia="Arial" w:hAnsi="Palatino Linotype" w:cs="Arial"/>
          <w:szCs w:val="22"/>
        </w:rPr>
        <w:t xml:space="preserve">n </w:t>
      </w:r>
      <w:r w:rsidRPr="0061200B">
        <w:rPr>
          <w:rFonts w:ascii="Palatino Linotype" w:eastAsia="Arial" w:hAnsi="Palatino Linotype" w:cs="Arial"/>
          <w:spacing w:val="-2"/>
          <w:szCs w:val="22"/>
        </w:rPr>
        <w:t>P</w:t>
      </w:r>
      <w:r w:rsidRPr="0061200B">
        <w:rPr>
          <w:rFonts w:ascii="Palatino Linotype" w:eastAsia="Arial" w:hAnsi="Palatino Linotype" w:cs="Arial"/>
          <w:spacing w:val="1"/>
          <w:szCs w:val="22"/>
        </w:rPr>
        <w:t>úb</w:t>
      </w:r>
      <w:r w:rsidRPr="0061200B">
        <w:rPr>
          <w:rFonts w:ascii="Palatino Linotype" w:eastAsia="Arial" w:hAnsi="Palatino Linotype" w:cs="Arial"/>
          <w:szCs w:val="22"/>
        </w:rPr>
        <w:t>l</w:t>
      </w:r>
      <w:r w:rsidRPr="0061200B">
        <w:rPr>
          <w:rFonts w:ascii="Palatino Linotype" w:eastAsia="Arial" w:hAnsi="Palatino Linotype" w:cs="Arial"/>
          <w:spacing w:val="-1"/>
          <w:szCs w:val="22"/>
        </w:rPr>
        <w:t>i</w:t>
      </w:r>
      <w:r w:rsidRPr="0061200B">
        <w:rPr>
          <w:rFonts w:ascii="Palatino Linotype" w:eastAsia="Arial" w:hAnsi="Palatino Linotype" w:cs="Arial"/>
          <w:szCs w:val="22"/>
        </w:rPr>
        <w:t xml:space="preserve">ca y </w:t>
      </w:r>
      <w:r w:rsidRPr="0061200B">
        <w:rPr>
          <w:rFonts w:ascii="Palatino Linotype" w:eastAsia="Arial" w:hAnsi="Palatino Linotype" w:cs="Arial"/>
          <w:spacing w:val="8"/>
          <w:szCs w:val="22"/>
        </w:rPr>
        <w:t xml:space="preserve">130, párrafo cuarto, </w:t>
      </w:r>
      <w:r w:rsidRPr="0061200B">
        <w:rPr>
          <w:rFonts w:ascii="Palatino Linotype" w:eastAsia="Arial" w:hAnsi="Palatino Linotype" w:cs="Arial"/>
          <w:spacing w:val="1"/>
          <w:szCs w:val="22"/>
        </w:rPr>
        <w:t>d</w:t>
      </w:r>
      <w:r w:rsidRPr="0061200B">
        <w:rPr>
          <w:rFonts w:ascii="Palatino Linotype" w:eastAsia="Arial" w:hAnsi="Palatino Linotype" w:cs="Arial"/>
          <w:szCs w:val="22"/>
        </w:rPr>
        <w:t xml:space="preserve">e la </w:t>
      </w:r>
      <w:r w:rsidRPr="0061200B">
        <w:rPr>
          <w:rFonts w:ascii="Palatino Linotype" w:eastAsia="Arial" w:hAnsi="Palatino Linotype" w:cs="Arial"/>
          <w:spacing w:val="-1"/>
          <w:szCs w:val="22"/>
        </w:rPr>
        <w:t>L</w:t>
      </w:r>
      <w:r w:rsidRPr="0061200B">
        <w:rPr>
          <w:rFonts w:ascii="Palatino Linotype" w:eastAsia="Arial" w:hAnsi="Palatino Linotype" w:cs="Arial"/>
          <w:spacing w:val="1"/>
          <w:szCs w:val="22"/>
        </w:rPr>
        <w:t>e</w:t>
      </w:r>
      <w:r w:rsidRPr="0061200B">
        <w:rPr>
          <w:rFonts w:ascii="Palatino Linotype" w:eastAsia="Arial" w:hAnsi="Palatino Linotype" w:cs="Arial"/>
          <w:szCs w:val="22"/>
        </w:rPr>
        <w:t>y Fe</w:t>
      </w:r>
      <w:r w:rsidRPr="0061200B">
        <w:rPr>
          <w:rFonts w:ascii="Palatino Linotype" w:eastAsia="Arial" w:hAnsi="Palatino Linotype" w:cs="Arial"/>
          <w:spacing w:val="1"/>
          <w:szCs w:val="22"/>
        </w:rPr>
        <w:t>de</w:t>
      </w:r>
      <w:r w:rsidRPr="0061200B">
        <w:rPr>
          <w:rFonts w:ascii="Palatino Linotype" w:eastAsia="Arial" w:hAnsi="Palatino Linotype" w:cs="Arial"/>
          <w:szCs w:val="22"/>
        </w:rPr>
        <w:t xml:space="preserve">ral </w:t>
      </w:r>
      <w:r w:rsidRPr="0061200B">
        <w:rPr>
          <w:rFonts w:ascii="Palatino Linotype" w:eastAsia="Arial" w:hAnsi="Palatino Linotype" w:cs="Arial"/>
          <w:spacing w:val="-1"/>
          <w:szCs w:val="22"/>
        </w:rPr>
        <w:t>d</w:t>
      </w:r>
      <w:r w:rsidRPr="0061200B">
        <w:rPr>
          <w:rFonts w:ascii="Palatino Linotype" w:eastAsia="Arial" w:hAnsi="Palatino Linotype" w:cs="Arial"/>
          <w:szCs w:val="22"/>
        </w:rPr>
        <w:t xml:space="preserve">e </w:t>
      </w:r>
      <w:r w:rsidRPr="0061200B">
        <w:rPr>
          <w:rFonts w:ascii="Palatino Linotype" w:eastAsia="Arial" w:hAnsi="Palatino Linotype" w:cs="Arial"/>
          <w:spacing w:val="2"/>
          <w:szCs w:val="22"/>
        </w:rPr>
        <w:t>T</w:t>
      </w:r>
      <w:r w:rsidRPr="0061200B">
        <w:rPr>
          <w:rFonts w:ascii="Palatino Linotype" w:eastAsia="Arial" w:hAnsi="Palatino Linotype" w:cs="Arial"/>
          <w:szCs w:val="22"/>
        </w:rPr>
        <w:t>r</w:t>
      </w:r>
      <w:r w:rsidRPr="0061200B">
        <w:rPr>
          <w:rFonts w:ascii="Palatino Linotype" w:eastAsia="Arial" w:hAnsi="Palatino Linotype" w:cs="Arial"/>
          <w:spacing w:val="-2"/>
          <w:szCs w:val="22"/>
        </w:rPr>
        <w:t>a</w:t>
      </w:r>
      <w:r w:rsidRPr="0061200B">
        <w:rPr>
          <w:rFonts w:ascii="Palatino Linotype" w:eastAsia="Arial" w:hAnsi="Palatino Linotype" w:cs="Arial"/>
          <w:spacing w:val="1"/>
          <w:szCs w:val="22"/>
        </w:rPr>
        <w:t>n</w:t>
      </w:r>
      <w:r w:rsidRPr="0061200B">
        <w:rPr>
          <w:rFonts w:ascii="Palatino Linotype" w:eastAsia="Arial" w:hAnsi="Palatino Linotype" w:cs="Arial"/>
          <w:szCs w:val="22"/>
        </w:rPr>
        <w:t>s</w:t>
      </w:r>
      <w:r w:rsidRPr="0061200B">
        <w:rPr>
          <w:rFonts w:ascii="Palatino Linotype" w:eastAsia="Arial" w:hAnsi="Palatino Linotype" w:cs="Arial"/>
          <w:spacing w:val="1"/>
          <w:szCs w:val="22"/>
        </w:rPr>
        <w:t>pa</w:t>
      </w:r>
      <w:r w:rsidRPr="0061200B">
        <w:rPr>
          <w:rFonts w:ascii="Palatino Linotype" w:eastAsia="Arial" w:hAnsi="Palatino Linotype" w:cs="Arial"/>
          <w:szCs w:val="22"/>
        </w:rPr>
        <w:t>r</w:t>
      </w:r>
      <w:r w:rsidRPr="0061200B">
        <w:rPr>
          <w:rFonts w:ascii="Palatino Linotype" w:eastAsia="Arial" w:hAnsi="Palatino Linotype" w:cs="Arial"/>
          <w:spacing w:val="-2"/>
          <w:szCs w:val="22"/>
        </w:rPr>
        <w:t>e</w:t>
      </w:r>
      <w:r w:rsidRPr="0061200B">
        <w:rPr>
          <w:rFonts w:ascii="Palatino Linotype" w:eastAsia="Arial" w:hAnsi="Palatino Linotype" w:cs="Arial"/>
          <w:spacing w:val="1"/>
          <w:szCs w:val="22"/>
        </w:rPr>
        <w:t>n</w:t>
      </w:r>
      <w:r w:rsidRPr="0061200B">
        <w:rPr>
          <w:rFonts w:ascii="Palatino Linotype" w:eastAsia="Arial" w:hAnsi="Palatino Linotype" w:cs="Arial"/>
          <w:szCs w:val="22"/>
        </w:rPr>
        <w:t>cia y Acc</w:t>
      </w:r>
      <w:r w:rsidRPr="0061200B">
        <w:rPr>
          <w:rFonts w:ascii="Palatino Linotype" w:eastAsia="Arial" w:hAnsi="Palatino Linotype" w:cs="Arial"/>
          <w:spacing w:val="1"/>
          <w:szCs w:val="22"/>
        </w:rPr>
        <w:t>e</w:t>
      </w:r>
      <w:r w:rsidRPr="0061200B">
        <w:rPr>
          <w:rFonts w:ascii="Palatino Linotype" w:eastAsia="Arial" w:hAnsi="Palatino Linotype" w:cs="Arial"/>
          <w:szCs w:val="22"/>
        </w:rPr>
        <w:t>so a la I</w:t>
      </w:r>
      <w:r w:rsidRPr="0061200B">
        <w:rPr>
          <w:rFonts w:ascii="Palatino Linotype" w:eastAsia="Arial" w:hAnsi="Palatino Linotype" w:cs="Arial"/>
          <w:spacing w:val="-1"/>
          <w:szCs w:val="22"/>
        </w:rPr>
        <w:t>n</w:t>
      </w:r>
      <w:r w:rsidRPr="0061200B">
        <w:rPr>
          <w:rFonts w:ascii="Palatino Linotype" w:eastAsia="Arial" w:hAnsi="Palatino Linotype" w:cs="Arial"/>
          <w:szCs w:val="22"/>
        </w:rPr>
        <w:t>f</w:t>
      </w:r>
      <w:r w:rsidRPr="0061200B">
        <w:rPr>
          <w:rFonts w:ascii="Palatino Linotype" w:eastAsia="Arial" w:hAnsi="Palatino Linotype" w:cs="Arial"/>
          <w:spacing w:val="1"/>
          <w:szCs w:val="22"/>
        </w:rPr>
        <w:t>o</w:t>
      </w:r>
      <w:r w:rsidRPr="0061200B">
        <w:rPr>
          <w:rFonts w:ascii="Palatino Linotype" w:eastAsia="Arial" w:hAnsi="Palatino Linotype" w:cs="Arial"/>
          <w:spacing w:val="-3"/>
          <w:szCs w:val="22"/>
        </w:rPr>
        <w:t>r</w:t>
      </w:r>
      <w:r w:rsidRPr="0061200B">
        <w:rPr>
          <w:rFonts w:ascii="Palatino Linotype" w:eastAsia="Arial" w:hAnsi="Palatino Linotype" w:cs="Arial"/>
          <w:spacing w:val="1"/>
          <w:szCs w:val="22"/>
        </w:rPr>
        <w:t>ma</w:t>
      </w:r>
      <w:r w:rsidRPr="0061200B">
        <w:rPr>
          <w:rFonts w:ascii="Palatino Linotype" w:eastAsia="Arial" w:hAnsi="Palatino Linotype" w:cs="Arial"/>
          <w:szCs w:val="22"/>
        </w:rPr>
        <w:t>ci</w:t>
      </w:r>
      <w:r w:rsidRPr="0061200B">
        <w:rPr>
          <w:rFonts w:ascii="Palatino Linotype" w:eastAsia="Arial" w:hAnsi="Palatino Linotype" w:cs="Arial"/>
          <w:spacing w:val="-2"/>
          <w:szCs w:val="22"/>
        </w:rPr>
        <w:t>ó</w:t>
      </w:r>
      <w:r w:rsidRPr="0061200B">
        <w:rPr>
          <w:rFonts w:ascii="Palatino Linotype" w:eastAsia="Arial" w:hAnsi="Palatino Linotype" w:cs="Arial"/>
          <w:szCs w:val="22"/>
        </w:rPr>
        <w:t xml:space="preserve">n </w:t>
      </w:r>
      <w:r w:rsidRPr="0061200B">
        <w:rPr>
          <w:rFonts w:ascii="Palatino Linotype" w:eastAsia="Arial" w:hAnsi="Palatino Linotype" w:cs="Arial"/>
          <w:spacing w:val="-2"/>
          <w:szCs w:val="22"/>
        </w:rPr>
        <w:t>P</w:t>
      </w:r>
      <w:r w:rsidRPr="0061200B">
        <w:rPr>
          <w:rFonts w:ascii="Palatino Linotype" w:eastAsia="Arial" w:hAnsi="Palatino Linotype" w:cs="Arial"/>
          <w:spacing w:val="1"/>
          <w:szCs w:val="22"/>
        </w:rPr>
        <w:t>úb</w:t>
      </w:r>
      <w:r w:rsidRPr="0061200B">
        <w:rPr>
          <w:rFonts w:ascii="Palatino Linotype" w:eastAsia="Arial" w:hAnsi="Palatino Linotype" w:cs="Arial"/>
          <w:szCs w:val="22"/>
        </w:rPr>
        <w:t>l</w:t>
      </w:r>
      <w:r w:rsidRPr="0061200B">
        <w:rPr>
          <w:rFonts w:ascii="Palatino Linotype" w:eastAsia="Arial" w:hAnsi="Palatino Linotype" w:cs="Arial"/>
          <w:spacing w:val="-1"/>
          <w:szCs w:val="22"/>
        </w:rPr>
        <w:t>i</w:t>
      </w:r>
      <w:r w:rsidRPr="0061200B">
        <w:rPr>
          <w:rFonts w:ascii="Palatino Linotype" w:eastAsia="Arial" w:hAnsi="Palatino Linotype" w:cs="Arial"/>
          <w:szCs w:val="22"/>
        </w:rPr>
        <w:t xml:space="preserve">ca, </w:t>
      </w:r>
      <w:r w:rsidRPr="0061200B">
        <w:rPr>
          <w:rFonts w:ascii="Palatino Linotype" w:eastAsia="Arial" w:hAnsi="Palatino Linotype" w:cs="Arial"/>
          <w:spacing w:val="-1"/>
          <w:szCs w:val="22"/>
        </w:rPr>
        <w:t>señalan q</w:t>
      </w:r>
      <w:r w:rsidRPr="0061200B">
        <w:rPr>
          <w:rFonts w:ascii="Palatino Linotype" w:eastAsia="Arial" w:hAnsi="Palatino Linotype" w:cs="Arial"/>
          <w:spacing w:val="1"/>
          <w:szCs w:val="22"/>
        </w:rPr>
        <w:t>u</w:t>
      </w:r>
      <w:r w:rsidRPr="0061200B">
        <w:rPr>
          <w:rFonts w:ascii="Palatino Linotype" w:eastAsia="Arial" w:hAnsi="Palatino Linotype" w:cs="Arial"/>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61200B">
        <w:rPr>
          <w:rFonts w:ascii="Palatino Linotype" w:eastAsia="Arial" w:hAnsi="Palatino Linotype" w:cs="Arial"/>
          <w:spacing w:val="-1"/>
          <w:szCs w:val="22"/>
        </w:rPr>
        <w:t xml:space="preserve"> sin necesidad de</w:t>
      </w:r>
      <w:r w:rsidRPr="0061200B">
        <w:rPr>
          <w:rFonts w:ascii="Palatino Linotype" w:eastAsia="Arial" w:hAnsi="Palatino Linotype" w:cs="Arial"/>
          <w:spacing w:val="1"/>
          <w:szCs w:val="22"/>
        </w:rPr>
        <w:t xml:space="preserve"> e</w:t>
      </w:r>
      <w:r w:rsidRPr="0061200B">
        <w:rPr>
          <w:rFonts w:ascii="Palatino Linotype" w:eastAsia="Arial" w:hAnsi="Palatino Linotype" w:cs="Arial"/>
          <w:szCs w:val="22"/>
        </w:rPr>
        <w:t>la</w:t>
      </w:r>
      <w:r w:rsidRPr="0061200B">
        <w:rPr>
          <w:rFonts w:ascii="Palatino Linotype" w:eastAsia="Arial" w:hAnsi="Palatino Linotype" w:cs="Arial"/>
          <w:spacing w:val="1"/>
          <w:szCs w:val="22"/>
        </w:rPr>
        <w:t>bo</w:t>
      </w:r>
      <w:r w:rsidRPr="0061200B">
        <w:rPr>
          <w:rFonts w:ascii="Palatino Linotype" w:eastAsia="Arial" w:hAnsi="Palatino Linotype" w:cs="Arial"/>
          <w:szCs w:val="22"/>
        </w:rPr>
        <w:t xml:space="preserve">rar </w:t>
      </w:r>
      <w:r w:rsidRPr="0061200B">
        <w:rPr>
          <w:rFonts w:ascii="Palatino Linotype" w:eastAsia="Arial" w:hAnsi="Palatino Linotype" w:cs="Arial"/>
          <w:spacing w:val="1"/>
          <w:szCs w:val="22"/>
        </w:rPr>
        <w:t>do</w:t>
      </w:r>
      <w:r w:rsidRPr="0061200B">
        <w:rPr>
          <w:rFonts w:ascii="Palatino Linotype" w:eastAsia="Arial" w:hAnsi="Palatino Linotype" w:cs="Arial"/>
          <w:spacing w:val="-2"/>
          <w:szCs w:val="22"/>
        </w:rPr>
        <w:t>c</w:t>
      </w:r>
      <w:r w:rsidRPr="0061200B">
        <w:rPr>
          <w:rFonts w:ascii="Palatino Linotype" w:eastAsia="Arial" w:hAnsi="Palatino Linotype" w:cs="Arial"/>
          <w:spacing w:val="1"/>
          <w:szCs w:val="22"/>
        </w:rPr>
        <w:t>u</w:t>
      </w:r>
      <w:r w:rsidRPr="0061200B">
        <w:rPr>
          <w:rFonts w:ascii="Palatino Linotype" w:eastAsia="Arial" w:hAnsi="Palatino Linotype" w:cs="Arial"/>
          <w:spacing w:val="-1"/>
          <w:szCs w:val="22"/>
        </w:rPr>
        <w:t>m</w:t>
      </w:r>
      <w:r w:rsidRPr="0061200B">
        <w:rPr>
          <w:rFonts w:ascii="Palatino Linotype" w:eastAsia="Arial" w:hAnsi="Palatino Linotype" w:cs="Arial"/>
          <w:spacing w:val="1"/>
          <w:szCs w:val="22"/>
        </w:rPr>
        <w:t>en</w:t>
      </w:r>
      <w:r w:rsidRPr="0061200B">
        <w:rPr>
          <w:rFonts w:ascii="Palatino Linotype" w:eastAsia="Arial" w:hAnsi="Palatino Linotype" w:cs="Arial"/>
          <w:spacing w:val="-2"/>
          <w:szCs w:val="22"/>
        </w:rPr>
        <w:t>t</w:t>
      </w:r>
      <w:r w:rsidRPr="0061200B">
        <w:rPr>
          <w:rFonts w:ascii="Palatino Linotype" w:eastAsia="Arial" w:hAnsi="Palatino Linotype" w:cs="Arial"/>
          <w:spacing w:val="1"/>
          <w:szCs w:val="22"/>
        </w:rPr>
        <w:t>o</w:t>
      </w:r>
      <w:r w:rsidRPr="0061200B">
        <w:rPr>
          <w:rFonts w:ascii="Palatino Linotype" w:eastAsia="Arial" w:hAnsi="Palatino Linotype" w:cs="Arial"/>
          <w:szCs w:val="22"/>
        </w:rPr>
        <w:t xml:space="preserve">s </w:t>
      </w:r>
      <w:r w:rsidRPr="0061200B">
        <w:rPr>
          <w:rFonts w:ascii="Palatino Linotype" w:eastAsia="Arial" w:hAnsi="Palatino Linotype" w:cs="Arial"/>
          <w:i/>
          <w:spacing w:val="1"/>
          <w:szCs w:val="22"/>
        </w:rPr>
        <w:t>a</w:t>
      </w:r>
      <w:r w:rsidRPr="0061200B">
        <w:rPr>
          <w:rFonts w:ascii="Palatino Linotype" w:eastAsia="Arial" w:hAnsi="Palatino Linotype" w:cs="Arial"/>
          <w:i/>
          <w:szCs w:val="22"/>
        </w:rPr>
        <w:t>d</w:t>
      </w:r>
      <w:r w:rsidRPr="0061200B">
        <w:rPr>
          <w:rFonts w:ascii="Palatino Linotype" w:eastAsia="Arial" w:hAnsi="Palatino Linotype" w:cs="Arial"/>
          <w:i/>
          <w:spacing w:val="1"/>
          <w:szCs w:val="22"/>
        </w:rPr>
        <w:t xml:space="preserve"> ho</w:t>
      </w:r>
      <w:r w:rsidRPr="0061200B">
        <w:rPr>
          <w:rFonts w:ascii="Palatino Linotype" w:eastAsia="Arial" w:hAnsi="Palatino Linotype" w:cs="Arial"/>
          <w:i/>
          <w:szCs w:val="22"/>
        </w:rPr>
        <w:t xml:space="preserve">c </w:t>
      </w:r>
      <w:r w:rsidRPr="0061200B">
        <w:rPr>
          <w:rFonts w:ascii="Palatino Linotype" w:eastAsia="Arial" w:hAnsi="Palatino Linotype" w:cs="Arial"/>
          <w:spacing w:val="1"/>
          <w:szCs w:val="22"/>
        </w:rPr>
        <w:t>pa</w:t>
      </w:r>
      <w:r w:rsidRPr="0061200B">
        <w:rPr>
          <w:rFonts w:ascii="Palatino Linotype" w:eastAsia="Arial" w:hAnsi="Palatino Linotype" w:cs="Arial"/>
          <w:szCs w:val="22"/>
        </w:rPr>
        <w:t xml:space="preserve">ra </w:t>
      </w:r>
      <w:r w:rsidRPr="0061200B">
        <w:rPr>
          <w:rFonts w:ascii="Palatino Linotype" w:eastAsia="Arial" w:hAnsi="Palatino Linotype" w:cs="Arial"/>
          <w:spacing w:val="1"/>
          <w:szCs w:val="22"/>
        </w:rPr>
        <w:t>a</w:t>
      </w:r>
      <w:r w:rsidRPr="0061200B">
        <w:rPr>
          <w:rFonts w:ascii="Palatino Linotype" w:eastAsia="Arial" w:hAnsi="Palatino Linotype" w:cs="Arial"/>
          <w:szCs w:val="22"/>
        </w:rPr>
        <w:t>t</w:t>
      </w:r>
      <w:r w:rsidRPr="0061200B">
        <w:rPr>
          <w:rFonts w:ascii="Palatino Linotype" w:eastAsia="Arial" w:hAnsi="Palatino Linotype" w:cs="Arial"/>
          <w:spacing w:val="-1"/>
          <w:szCs w:val="22"/>
        </w:rPr>
        <w:t>e</w:t>
      </w:r>
      <w:r w:rsidRPr="0061200B">
        <w:rPr>
          <w:rFonts w:ascii="Palatino Linotype" w:eastAsia="Arial" w:hAnsi="Palatino Linotype" w:cs="Arial"/>
          <w:spacing w:val="1"/>
          <w:szCs w:val="22"/>
        </w:rPr>
        <w:t>n</w:t>
      </w:r>
      <w:r w:rsidRPr="0061200B">
        <w:rPr>
          <w:rFonts w:ascii="Palatino Linotype" w:eastAsia="Arial" w:hAnsi="Palatino Linotype" w:cs="Arial"/>
          <w:spacing w:val="-1"/>
          <w:szCs w:val="22"/>
        </w:rPr>
        <w:t>d</w:t>
      </w:r>
      <w:r w:rsidRPr="0061200B">
        <w:rPr>
          <w:rFonts w:ascii="Palatino Linotype" w:eastAsia="Arial" w:hAnsi="Palatino Linotype" w:cs="Arial"/>
          <w:spacing w:val="1"/>
          <w:szCs w:val="22"/>
        </w:rPr>
        <w:t>e</w:t>
      </w:r>
      <w:r w:rsidRPr="0061200B">
        <w:rPr>
          <w:rFonts w:ascii="Palatino Linotype" w:eastAsia="Arial" w:hAnsi="Palatino Linotype" w:cs="Arial"/>
          <w:szCs w:val="22"/>
        </w:rPr>
        <w:t>r l</w:t>
      </w:r>
      <w:r w:rsidRPr="0061200B">
        <w:rPr>
          <w:rFonts w:ascii="Palatino Linotype" w:eastAsia="Arial" w:hAnsi="Palatino Linotype" w:cs="Arial"/>
          <w:spacing w:val="-2"/>
          <w:szCs w:val="22"/>
        </w:rPr>
        <w:t>a</w:t>
      </w:r>
      <w:r w:rsidRPr="0061200B">
        <w:rPr>
          <w:rFonts w:ascii="Palatino Linotype" w:eastAsia="Arial" w:hAnsi="Palatino Linotype" w:cs="Arial"/>
          <w:szCs w:val="22"/>
        </w:rPr>
        <w:t>s s</w:t>
      </w:r>
      <w:r w:rsidRPr="0061200B">
        <w:rPr>
          <w:rFonts w:ascii="Palatino Linotype" w:eastAsia="Arial" w:hAnsi="Palatino Linotype" w:cs="Arial"/>
          <w:spacing w:val="1"/>
          <w:szCs w:val="22"/>
        </w:rPr>
        <w:t>o</w:t>
      </w:r>
      <w:r w:rsidRPr="0061200B">
        <w:rPr>
          <w:rFonts w:ascii="Palatino Linotype" w:eastAsia="Arial" w:hAnsi="Palatino Linotype" w:cs="Arial"/>
          <w:szCs w:val="22"/>
        </w:rPr>
        <w:t>l</w:t>
      </w:r>
      <w:r w:rsidRPr="0061200B">
        <w:rPr>
          <w:rFonts w:ascii="Palatino Linotype" w:eastAsia="Arial" w:hAnsi="Palatino Linotype" w:cs="Arial"/>
          <w:spacing w:val="-1"/>
          <w:szCs w:val="22"/>
        </w:rPr>
        <w:t>i</w:t>
      </w:r>
      <w:r w:rsidRPr="0061200B">
        <w:rPr>
          <w:rFonts w:ascii="Palatino Linotype" w:eastAsia="Arial" w:hAnsi="Palatino Linotype" w:cs="Arial"/>
          <w:szCs w:val="22"/>
        </w:rPr>
        <w:t>cit</w:t>
      </w:r>
      <w:r w:rsidRPr="0061200B">
        <w:rPr>
          <w:rFonts w:ascii="Palatino Linotype" w:eastAsia="Arial" w:hAnsi="Palatino Linotype" w:cs="Arial"/>
          <w:spacing w:val="1"/>
          <w:szCs w:val="22"/>
        </w:rPr>
        <w:t>ude</w:t>
      </w:r>
      <w:r w:rsidRPr="0061200B">
        <w:rPr>
          <w:rFonts w:ascii="Palatino Linotype" w:eastAsia="Arial" w:hAnsi="Palatino Linotype" w:cs="Arial"/>
          <w:szCs w:val="22"/>
        </w:rPr>
        <w:t xml:space="preserve">s </w:t>
      </w:r>
      <w:r w:rsidRPr="0061200B">
        <w:rPr>
          <w:rFonts w:ascii="Palatino Linotype" w:eastAsia="Arial" w:hAnsi="Palatino Linotype" w:cs="Arial"/>
          <w:spacing w:val="-1"/>
          <w:szCs w:val="22"/>
        </w:rPr>
        <w:t>d</w:t>
      </w:r>
      <w:r w:rsidRPr="0061200B">
        <w:rPr>
          <w:rFonts w:ascii="Palatino Linotype" w:eastAsia="Arial" w:hAnsi="Palatino Linotype" w:cs="Arial"/>
          <w:szCs w:val="22"/>
        </w:rPr>
        <w:t>e i</w:t>
      </w:r>
      <w:r w:rsidRPr="0061200B">
        <w:rPr>
          <w:rFonts w:ascii="Palatino Linotype" w:eastAsia="Arial" w:hAnsi="Palatino Linotype" w:cs="Arial"/>
          <w:spacing w:val="-2"/>
          <w:szCs w:val="22"/>
        </w:rPr>
        <w:t>n</w:t>
      </w:r>
      <w:r w:rsidRPr="0061200B">
        <w:rPr>
          <w:rFonts w:ascii="Palatino Linotype" w:eastAsia="Arial" w:hAnsi="Palatino Linotype" w:cs="Arial"/>
          <w:szCs w:val="22"/>
        </w:rPr>
        <w:t>f</w:t>
      </w:r>
      <w:r w:rsidRPr="0061200B">
        <w:rPr>
          <w:rFonts w:ascii="Palatino Linotype" w:eastAsia="Arial" w:hAnsi="Palatino Linotype" w:cs="Arial"/>
          <w:spacing w:val="1"/>
          <w:szCs w:val="22"/>
        </w:rPr>
        <w:t>o</w:t>
      </w:r>
      <w:r w:rsidRPr="0061200B">
        <w:rPr>
          <w:rFonts w:ascii="Palatino Linotype" w:eastAsia="Arial" w:hAnsi="Palatino Linotype" w:cs="Arial"/>
          <w:szCs w:val="22"/>
        </w:rPr>
        <w:t>r</w:t>
      </w:r>
      <w:r w:rsidRPr="0061200B">
        <w:rPr>
          <w:rFonts w:ascii="Palatino Linotype" w:eastAsia="Arial" w:hAnsi="Palatino Linotype" w:cs="Arial"/>
          <w:spacing w:val="-1"/>
          <w:szCs w:val="22"/>
        </w:rPr>
        <w:t>m</w:t>
      </w:r>
      <w:r w:rsidRPr="0061200B">
        <w:rPr>
          <w:rFonts w:ascii="Palatino Linotype" w:eastAsia="Arial" w:hAnsi="Palatino Linotype" w:cs="Arial"/>
          <w:spacing w:val="1"/>
          <w:szCs w:val="22"/>
        </w:rPr>
        <w:t>a</w:t>
      </w:r>
      <w:r w:rsidRPr="0061200B">
        <w:rPr>
          <w:rFonts w:ascii="Palatino Linotype" w:eastAsia="Arial" w:hAnsi="Palatino Linotype" w:cs="Arial"/>
          <w:szCs w:val="22"/>
        </w:rPr>
        <w:t>ció</w:t>
      </w:r>
      <w:r w:rsidRPr="0061200B">
        <w:rPr>
          <w:rFonts w:ascii="Palatino Linotype" w:eastAsia="Arial" w:hAnsi="Palatino Linotype" w:cs="Arial"/>
          <w:spacing w:val="1"/>
          <w:szCs w:val="22"/>
        </w:rPr>
        <w:t>n</w:t>
      </w:r>
      <w:r w:rsidRPr="0061200B">
        <w:rPr>
          <w:rFonts w:ascii="Palatino Linotype" w:eastAsia="Arial" w:hAnsi="Palatino Linotype" w:cs="Arial"/>
          <w:szCs w:val="22"/>
        </w:rPr>
        <w:t>.</w:t>
      </w:r>
    </w:p>
    <w:p w14:paraId="7DB0DDF0" w14:textId="77777777" w:rsidR="00AC584A" w:rsidRPr="0061200B" w:rsidRDefault="00AC584A" w:rsidP="00AC584A">
      <w:pPr>
        <w:spacing w:line="360" w:lineRule="auto"/>
        <w:jc w:val="both"/>
        <w:rPr>
          <w:rFonts w:ascii="Palatino Linotype" w:eastAsia="Calibri" w:hAnsi="Palatino Linotype" w:cs="Tahoma"/>
          <w:sz w:val="22"/>
          <w:szCs w:val="22"/>
          <w:lang w:eastAsia="es-ES_tradnl"/>
        </w:rPr>
      </w:pPr>
    </w:p>
    <w:p w14:paraId="7DB0DDF1" w14:textId="77777777" w:rsidR="005208D3" w:rsidRPr="0061200B" w:rsidRDefault="00AC584A" w:rsidP="00E0417F">
      <w:pPr>
        <w:spacing w:line="360" w:lineRule="auto"/>
        <w:ind w:right="-93"/>
        <w:jc w:val="both"/>
        <w:rPr>
          <w:rFonts w:ascii="Palatino Linotype" w:hAnsi="Palatino Linotype" w:cs="Tahoma"/>
          <w:sz w:val="22"/>
          <w:szCs w:val="22"/>
          <w:lang w:val="es-ES"/>
        </w:rPr>
      </w:pPr>
      <w:r w:rsidRPr="0061200B">
        <w:rPr>
          <w:rFonts w:ascii="Palatino Linotype" w:hAnsi="Palatino Linotype" w:cs="Tahoma"/>
          <w:sz w:val="22"/>
          <w:szCs w:val="22"/>
          <w:lang w:val="es-ES"/>
        </w:rPr>
        <w:t>Con ello</w:t>
      </w:r>
      <w:r w:rsidR="005208D3" w:rsidRPr="0061200B">
        <w:rPr>
          <w:rFonts w:ascii="Palatino Linotype" w:hAnsi="Palatino Linotype" w:cs="Tahoma"/>
          <w:sz w:val="22"/>
          <w:szCs w:val="22"/>
          <w:lang w:val="es-ES"/>
        </w:rPr>
        <w:t xml:space="preserve">, se </w:t>
      </w:r>
      <w:r w:rsidRPr="0061200B">
        <w:rPr>
          <w:rFonts w:ascii="Palatino Linotype" w:hAnsi="Palatino Linotype" w:cs="Tahoma"/>
          <w:sz w:val="22"/>
          <w:szCs w:val="22"/>
          <w:lang w:val="es-ES"/>
        </w:rPr>
        <w:t>corrobora</w:t>
      </w:r>
      <w:r w:rsidR="005208D3" w:rsidRPr="0061200B">
        <w:rPr>
          <w:rFonts w:ascii="Palatino Linotype" w:hAnsi="Palatino Linotype" w:cs="Tahoma"/>
          <w:sz w:val="22"/>
          <w:szCs w:val="22"/>
          <w:lang w:val="es-ES"/>
        </w:rPr>
        <w:t xml:space="preserve"> que la información sí corresponde con lo solicitado, de acuerdo a los conceptos que requiere conocer el Recurrente; sin embargo, se advirtió que el Sujeto Obligado no hizo pronunciamiento alguno respecto del presupuesto ejercido p</w:t>
      </w:r>
      <w:r w:rsidRPr="0061200B">
        <w:rPr>
          <w:rFonts w:ascii="Palatino Linotype" w:hAnsi="Palatino Linotype" w:cs="Tahoma"/>
          <w:sz w:val="22"/>
          <w:szCs w:val="22"/>
          <w:lang w:val="es-ES"/>
        </w:rPr>
        <w:t xml:space="preserve">or parte del Ayuntamiento; en efecto, no indicó si el monto ejercido y precisado en los contratos fue el único o si existieron gastos adicionales que obren el facturas o recibos distintos a los contratos, </w:t>
      </w:r>
      <w:r w:rsidR="005208D3" w:rsidRPr="0061200B">
        <w:rPr>
          <w:rFonts w:ascii="Palatino Linotype" w:hAnsi="Palatino Linotype" w:cs="Tahoma"/>
          <w:sz w:val="22"/>
          <w:szCs w:val="22"/>
          <w:lang w:val="es-ES"/>
        </w:rPr>
        <w:t xml:space="preserve">por lo que, en atención al artículo 181, párrafo cuarto, el cual establece que </w:t>
      </w:r>
      <w:r w:rsidR="00E0417F" w:rsidRPr="0061200B">
        <w:rPr>
          <w:rFonts w:ascii="Palatino Linotype" w:hAnsi="Palatino Linotype" w:cs="Tahoma"/>
          <w:sz w:val="22"/>
          <w:szCs w:val="22"/>
          <w:lang w:val="es-ES"/>
        </w:rPr>
        <w:t xml:space="preserve">durante el procedimiento deberá aplicarse la suplencia de la queja a favor del recurrente, sin cambiar los hechos expuestos, este Instituto ha verificado que la respuesta del Sujeto </w:t>
      </w:r>
      <w:r w:rsidRPr="0061200B">
        <w:rPr>
          <w:rFonts w:ascii="Palatino Linotype" w:hAnsi="Palatino Linotype" w:cs="Tahoma"/>
          <w:sz w:val="22"/>
          <w:szCs w:val="22"/>
          <w:lang w:val="es-ES"/>
        </w:rPr>
        <w:t xml:space="preserve">Obligado fue incompleta, por lo que procede ordenar que dé respuesta al requerimiento informativo sobre el monto total ejercido por el Ayuntamiento de Atizapán de Zaragoza, para atender los eventos del Día de </w:t>
      </w:r>
      <w:r w:rsidRPr="0061200B">
        <w:rPr>
          <w:rFonts w:ascii="Palatino Linotype" w:hAnsi="Palatino Linotype" w:cs="Tahoma"/>
          <w:sz w:val="22"/>
          <w:szCs w:val="22"/>
          <w:lang w:val="es-ES"/>
        </w:rPr>
        <w:lastRenderedPageBreak/>
        <w:t>Reyes del año dos mil diecinueve, en la Explanada Municipal, Monumento Ignacio Zaragoza y Campo de fútbol de la Colonia UAM.</w:t>
      </w:r>
    </w:p>
    <w:p w14:paraId="7DB0DDF2" w14:textId="77777777" w:rsidR="005208D3" w:rsidRPr="0061200B" w:rsidRDefault="005208D3" w:rsidP="003530F8">
      <w:pPr>
        <w:spacing w:line="360" w:lineRule="auto"/>
        <w:ind w:right="-93"/>
        <w:jc w:val="both"/>
        <w:rPr>
          <w:rFonts w:ascii="Palatino Linotype" w:hAnsi="Palatino Linotype" w:cs="Tahoma"/>
          <w:sz w:val="22"/>
          <w:szCs w:val="22"/>
          <w:lang w:val="es-ES"/>
        </w:rPr>
      </w:pPr>
    </w:p>
    <w:p w14:paraId="7DB0DDF3" w14:textId="77777777" w:rsidR="003F0CAE" w:rsidRPr="0061200B" w:rsidRDefault="003F0CAE" w:rsidP="003530F8">
      <w:pPr>
        <w:spacing w:line="360" w:lineRule="auto"/>
        <w:ind w:right="-93"/>
        <w:jc w:val="both"/>
        <w:rPr>
          <w:rFonts w:ascii="Palatino Linotype" w:hAnsi="Palatino Linotype" w:cs="Tahoma"/>
          <w:sz w:val="22"/>
          <w:szCs w:val="22"/>
          <w:lang w:val="es-ES"/>
        </w:rPr>
      </w:pPr>
      <w:r w:rsidRPr="0061200B">
        <w:rPr>
          <w:rFonts w:ascii="Palatino Linotype" w:hAnsi="Palatino Linotype" w:cs="Tahoma"/>
          <w:sz w:val="22"/>
          <w:szCs w:val="22"/>
          <w:lang w:val="es-ES"/>
        </w:rPr>
        <w:t>Con base en lo expuesto, se advierte que los motivos de inconformidad del Recurrente resultan parcialmente fundados, ya que el Sujeto Obligado atendió la solicitud de acceso a la información de manera incompleta.</w:t>
      </w:r>
    </w:p>
    <w:p w14:paraId="7DB0DDF4" w14:textId="77777777" w:rsidR="003F0CAE" w:rsidRPr="0061200B" w:rsidRDefault="003F0CAE" w:rsidP="003530F8">
      <w:pPr>
        <w:spacing w:line="360" w:lineRule="auto"/>
        <w:ind w:right="-93"/>
        <w:jc w:val="both"/>
        <w:rPr>
          <w:rFonts w:ascii="Palatino Linotype" w:hAnsi="Palatino Linotype" w:cs="Tahoma"/>
          <w:sz w:val="22"/>
          <w:szCs w:val="22"/>
          <w:lang w:val="es-ES"/>
        </w:rPr>
      </w:pPr>
    </w:p>
    <w:p w14:paraId="7DB0DDF5" w14:textId="77777777" w:rsidR="009E6916" w:rsidRPr="0061200B" w:rsidRDefault="003F0CAE" w:rsidP="003530F8">
      <w:pPr>
        <w:spacing w:line="360" w:lineRule="auto"/>
        <w:ind w:right="-93"/>
        <w:jc w:val="both"/>
        <w:rPr>
          <w:rFonts w:ascii="Palatino Linotype" w:hAnsi="Palatino Linotype" w:cs="Tahoma"/>
          <w:b/>
          <w:sz w:val="22"/>
          <w:szCs w:val="22"/>
          <w:lang w:val="es-ES"/>
        </w:rPr>
      </w:pPr>
      <w:r w:rsidRPr="0061200B">
        <w:rPr>
          <w:rFonts w:ascii="Palatino Linotype" w:hAnsi="Palatino Linotype" w:cs="Tahoma"/>
          <w:b/>
          <w:caps/>
          <w:sz w:val="22"/>
          <w:szCs w:val="22"/>
          <w:lang w:val="es-ES"/>
        </w:rPr>
        <w:t xml:space="preserve">Sexto. </w:t>
      </w:r>
      <w:r w:rsidR="009E6916" w:rsidRPr="0061200B">
        <w:rPr>
          <w:rFonts w:ascii="Palatino Linotype" w:hAnsi="Palatino Linotype" w:cs="Tahoma"/>
          <w:b/>
          <w:sz w:val="22"/>
          <w:szCs w:val="22"/>
          <w:lang w:val="es-ES"/>
        </w:rPr>
        <w:t>Decisión</w:t>
      </w:r>
    </w:p>
    <w:p w14:paraId="7DB0DDF6" w14:textId="77777777" w:rsidR="003F0CAE" w:rsidRPr="0061200B" w:rsidRDefault="003F0CAE" w:rsidP="00ED74A3">
      <w:pPr>
        <w:spacing w:line="360" w:lineRule="auto"/>
        <w:ind w:right="-93"/>
        <w:jc w:val="both"/>
        <w:rPr>
          <w:rFonts w:ascii="Palatino Linotype" w:hAnsi="Palatino Linotype" w:cs="Tahoma"/>
          <w:sz w:val="22"/>
          <w:szCs w:val="22"/>
          <w:lang w:val="es-ES"/>
        </w:rPr>
      </w:pPr>
    </w:p>
    <w:p w14:paraId="7DB0DDF7" w14:textId="77777777" w:rsidR="003F0CAE" w:rsidRPr="0061200B" w:rsidRDefault="003F0CAE" w:rsidP="003F0CAE">
      <w:pPr>
        <w:spacing w:line="360" w:lineRule="auto"/>
        <w:ind w:right="-93"/>
        <w:jc w:val="both"/>
        <w:rPr>
          <w:rFonts w:ascii="Palatino Linotype" w:hAnsi="Palatino Linotype" w:cs="Tahoma"/>
          <w:sz w:val="22"/>
          <w:szCs w:val="22"/>
          <w:lang w:val="es-ES"/>
        </w:rPr>
      </w:pPr>
      <w:r w:rsidRPr="0061200B">
        <w:rPr>
          <w:rFonts w:ascii="Palatino Linotype" w:hAnsi="Palatino Linotype" w:cs="Tahoma"/>
          <w:sz w:val="22"/>
          <w:szCs w:val="22"/>
          <w:lang w:val="es-ES"/>
        </w:rPr>
        <w:t>Toda vez que</w:t>
      </w:r>
      <w:r w:rsidR="00D47A95" w:rsidRPr="0061200B">
        <w:rPr>
          <w:rFonts w:ascii="Palatino Linotype" w:hAnsi="Palatino Linotype" w:cs="Tahoma"/>
          <w:sz w:val="22"/>
          <w:szCs w:val="22"/>
          <w:lang w:val="es-ES"/>
        </w:rPr>
        <w:t xml:space="preserve"> los motivos de inconformidad del Recurrente resultan </w:t>
      </w:r>
      <w:r w:rsidR="00AC584A" w:rsidRPr="0061200B">
        <w:rPr>
          <w:rFonts w:ascii="Palatino Linotype" w:hAnsi="Palatino Linotype" w:cs="Tahoma"/>
          <w:sz w:val="22"/>
          <w:szCs w:val="22"/>
          <w:lang w:val="es-ES"/>
        </w:rPr>
        <w:t>parcialmente fundados</w:t>
      </w:r>
      <w:r w:rsidR="009E6916" w:rsidRPr="0061200B">
        <w:rPr>
          <w:rFonts w:ascii="Palatino Linotype" w:hAnsi="Palatino Linotype" w:cs="Tahoma"/>
          <w:sz w:val="22"/>
          <w:szCs w:val="22"/>
          <w:lang w:val="es-ES"/>
        </w:rPr>
        <w:t xml:space="preserve">; </w:t>
      </w:r>
      <w:r w:rsidRPr="0061200B">
        <w:rPr>
          <w:rFonts w:ascii="Palatino Linotype" w:hAnsi="Palatino Linotype" w:cs="Tahoma"/>
          <w:sz w:val="22"/>
          <w:szCs w:val="22"/>
          <w:lang w:val="es-ES"/>
        </w:rPr>
        <w:t>de conformidad con</w:t>
      </w:r>
      <w:r w:rsidR="00D47A95" w:rsidRPr="0061200B">
        <w:rPr>
          <w:rFonts w:ascii="Palatino Linotype" w:hAnsi="Palatino Linotype" w:cs="Tahoma"/>
          <w:sz w:val="22"/>
          <w:szCs w:val="22"/>
        </w:rPr>
        <w:t xml:space="preserve"> en el artículo 186, fracción </w:t>
      </w:r>
      <w:r w:rsidR="009E6916" w:rsidRPr="0061200B">
        <w:rPr>
          <w:rFonts w:ascii="Palatino Linotype" w:hAnsi="Palatino Linotype" w:cs="Tahoma"/>
          <w:sz w:val="22"/>
          <w:szCs w:val="22"/>
        </w:rPr>
        <w:t>I</w:t>
      </w:r>
      <w:r w:rsidR="00D47A95" w:rsidRPr="0061200B">
        <w:rPr>
          <w:rFonts w:ascii="Palatino Linotype" w:hAnsi="Palatino Linotype" w:cs="Tahoma"/>
          <w:sz w:val="22"/>
          <w:szCs w:val="22"/>
        </w:rPr>
        <w:t xml:space="preserve">II, de la Ley de Transparencia y Acceso a la Información Pública del Estado de México y Municipios, este Instituto considera procedente </w:t>
      </w:r>
      <w:r w:rsidR="009E6916" w:rsidRPr="0061200B">
        <w:rPr>
          <w:rFonts w:ascii="Palatino Linotype" w:hAnsi="Palatino Linotype" w:cs="Tahoma"/>
          <w:b/>
          <w:sz w:val="22"/>
          <w:szCs w:val="22"/>
        </w:rPr>
        <w:t xml:space="preserve">MODIFICAR </w:t>
      </w:r>
      <w:r w:rsidR="00D47A95" w:rsidRPr="0061200B">
        <w:rPr>
          <w:rFonts w:ascii="Palatino Linotype" w:hAnsi="Palatino Linotype" w:cs="Tahoma"/>
          <w:sz w:val="22"/>
          <w:szCs w:val="22"/>
        </w:rPr>
        <w:t xml:space="preserve">la respuesta a la solicitud de información pública </w:t>
      </w:r>
      <w:r w:rsidR="00ED74A3" w:rsidRPr="0061200B">
        <w:rPr>
          <w:rFonts w:ascii="Palatino Linotype" w:hAnsi="Palatino Linotype" w:cs="Tahoma"/>
          <w:b/>
          <w:bCs/>
          <w:sz w:val="22"/>
          <w:szCs w:val="22"/>
        </w:rPr>
        <w:t xml:space="preserve">00050/ATIZARA/IP/2019 </w:t>
      </w:r>
      <w:r w:rsidRPr="0061200B">
        <w:rPr>
          <w:rFonts w:ascii="Palatino Linotype" w:hAnsi="Palatino Linotype" w:cs="Tahoma"/>
          <w:bCs/>
          <w:sz w:val="22"/>
          <w:szCs w:val="22"/>
        </w:rPr>
        <w:t xml:space="preserve">del Sujeto Obligado, a efecto de </w:t>
      </w:r>
      <w:r w:rsidR="009E6916" w:rsidRPr="0061200B">
        <w:rPr>
          <w:rFonts w:ascii="Palatino Linotype" w:hAnsi="Palatino Linotype" w:cs="Tahoma"/>
          <w:bCs/>
          <w:sz w:val="22"/>
          <w:szCs w:val="22"/>
        </w:rPr>
        <w:t xml:space="preserve">que </w:t>
      </w:r>
      <w:r w:rsidRPr="0061200B">
        <w:rPr>
          <w:rFonts w:ascii="Palatino Linotype" w:hAnsi="Palatino Linotype" w:cs="Tahoma"/>
          <w:bCs/>
          <w:sz w:val="22"/>
          <w:szCs w:val="22"/>
        </w:rPr>
        <w:t xml:space="preserve">realice la búsqueda exhaustiva y razonable de la información y vía el Sistema de Acceso a la Información Mexiquense (SAIMEX), dé respuesta </w:t>
      </w:r>
      <w:r w:rsidRPr="0061200B">
        <w:rPr>
          <w:rFonts w:ascii="Palatino Linotype" w:hAnsi="Palatino Linotype" w:cs="Tahoma"/>
          <w:sz w:val="22"/>
          <w:szCs w:val="22"/>
          <w:lang w:val="es-ES"/>
        </w:rPr>
        <w:t>al requerimiento informativo sobre el monto total ejercido para atender los eventos del Día de Reyes del año dos mil diecinueve, en la Explanada Municipal, Monumento Ignacio Zaragoza y Campo de fútbol de la Colonia UAM.</w:t>
      </w:r>
    </w:p>
    <w:p w14:paraId="7DB0DDF8" w14:textId="77777777" w:rsidR="003F0CAE" w:rsidRPr="0061200B" w:rsidRDefault="003F0CAE" w:rsidP="003F0CAE">
      <w:pPr>
        <w:spacing w:line="360" w:lineRule="auto"/>
        <w:ind w:right="-93"/>
        <w:jc w:val="both"/>
        <w:rPr>
          <w:rFonts w:ascii="Palatino Linotype" w:hAnsi="Palatino Linotype" w:cs="Tahoma"/>
          <w:sz w:val="22"/>
          <w:szCs w:val="22"/>
          <w:lang w:val="es-ES"/>
        </w:rPr>
      </w:pPr>
    </w:p>
    <w:p w14:paraId="7DB0DDF9" w14:textId="77777777" w:rsidR="003F0CAE" w:rsidRPr="0061200B" w:rsidRDefault="003F0CAE" w:rsidP="003F0CAE">
      <w:pPr>
        <w:spacing w:line="360" w:lineRule="auto"/>
        <w:ind w:right="-93"/>
        <w:jc w:val="both"/>
        <w:rPr>
          <w:rFonts w:ascii="Palatino Linotype" w:hAnsi="Palatino Linotype" w:cs="Tahoma"/>
          <w:sz w:val="22"/>
          <w:szCs w:val="22"/>
          <w:lang w:val="es-ES"/>
        </w:rPr>
      </w:pPr>
      <w:r w:rsidRPr="0061200B">
        <w:rPr>
          <w:rFonts w:ascii="Palatino Linotype" w:hAnsi="Palatino Linotype" w:cs="Tahoma"/>
          <w:sz w:val="22"/>
          <w:szCs w:val="22"/>
          <w:lang w:val="es-ES"/>
        </w:rPr>
        <w:t>En caso de que no cuente con documentos adicionales a los contratos ya entregados en la respuesta, bastará con que así lo indique al recurrente, en términos del artículo 1</w:t>
      </w:r>
      <w:r w:rsidR="007D4493" w:rsidRPr="0061200B">
        <w:rPr>
          <w:rFonts w:ascii="Palatino Linotype" w:hAnsi="Palatino Linotype" w:cs="Tahoma"/>
          <w:sz w:val="22"/>
          <w:szCs w:val="22"/>
          <w:lang w:val="es-ES"/>
        </w:rPr>
        <w:t>9</w:t>
      </w:r>
      <w:r w:rsidRPr="0061200B">
        <w:rPr>
          <w:rFonts w:ascii="Palatino Linotype" w:hAnsi="Palatino Linotype" w:cs="Tahoma"/>
          <w:sz w:val="22"/>
          <w:szCs w:val="22"/>
          <w:lang w:val="es-ES"/>
        </w:rPr>
        <w:t xml:space="preserve">, párrafo segundo de la Ley de Transparencia y Acceso a la Información Pública del Estado de México y Municipios. Si la documentación que da respuesta al requerimiento informativo tuviera datos personales confidenciales, deberá elaborar la respectiva versión pública y entregarla al Recurrente junto con el acuerdo de clasificación que emita el Comité de Transparencia, en términos </w:t>
      </w:r>
      <w:proofErr w:type="gramStart"/>
      <w:r w:rsidRPr="0061200B">
        <w:rPr>
          <w:rFonts w:ascii="Palatino Linotype" w:hAnsi="Palatino Linotype" w:cs="Tahoma"/>
          <w:sz w:val="22"/>
          <w:szCs w:val="22"/>
          <w:lang w:val="es-ES"/>
        </w:rPr>
        <w:t>de los artículo</w:t>
      </w:r>
      <w:proofErr w:type="gramEnd"/>
      <w:r w:rsidRPr="0061200B">
        <w:rPr>
          <w:rFonts w:ascii="Palatino Linotype" w:hAnsi="Palatino Linotype" w:cs="Tahoma"/>
          <w:sz w:val="22"/>
          <w:szCs w:val="22"/>
          <w:lang w:val="es-ES"/>
        </w:rPr>
        <w:t xml:space="preserve"> 49, fracciones II y VIII, 143 y 149 de la Ley de Transparencia y Acceso a la Información Pública del Estado de México y Municipios.</w:t>
      </w:r>
    </w:p>
    <w:p w14:paraId="7DB0DDFA" w14:textId="77777777" w:rsidR="00D47A95" w:rsidRPr="0061200B" w:rsidRDefault="00D47A95" w:rsidP="00D47A95">
      <w:pPr>
        <w:spacing w:line="360" w:lineRule="auto"/>
        <w:ind w:right="-93"/>
        <w:jc w:val="center"/>
        <w:rPr>
          <w:rFonts w:ascii="Palatino Linotype" w:eastAsia="Calibri" w:hAnsi="Palatino Linotype" w:cs="Tahoma"/>
          <w:b/>
          <w:bCs/>
          <w:sz w:val="22"/>
          <w:szCs w:val="22"/>
          <w:lang w:eastAsia="en-US"/>
        </w:rPr>
      </w:pPr>
    </w:p>
    <w:p w14:paraId="7DB0DDFB" w14:textId="77777777" w:rsidR="00D47A95" w:rsidRPr="0061200B" w:rsidRDefault="00D47A95" w:rsidP="00D47A95">
      <w:pPr>
        <w:spacing w:line="360" w:lineRule="auto"/>
        <w:jc w:val="both"/>
        <w:rPr>
          <w:rFonts w:ascii="Palatino Linotype" w:eastAsia="Calibri" w:hAnsi="Palatino Linotype" w:cs="Tahoma"/>
          <w:bCs/>
          <w:sz w:val="22"/>
          <w:lang w:eastAsia="en-US"/>
        </w:rPr>
      </w:pPr>
      <w:r w:rsidRPr="0061200B">
        <w:rPr>
          <w:rFonts w:ascii="Palatino Linotype" w:eastAsia="Calibri" w:hAnsi="Palatino Linotype" w:cs="Tahoma"/>
          <w:bCs/>
          <w:sz w:val="22"/>
          <w:lang w:eastAsia="en-US"/>
        </w:rPr>
        <w:t>Por lo expuesto y fundado, este Pleno:</w:t>
      </w:r>
    </w:p>
    <w:p w14:paraId="7DB0DDFC" w14:textId="77777777" w:rsidR="00ED74A3" w:rsidRPr="0061200B" w:rsidRDefault="00ED74A3" w:rsidP="00D47A95">
      <w:pPr>
        <w:spacing w:line="360" w:lineRule="auto"/>
        <w:jc w:val="both"/>
        <w:rPr>
          <w:rFonts w:ascii="Palatino Linotype" w:eastAsia="Calibri" w:hAnsi="Palatino Linotype" w:cs="Tahoma"/>
          <w:bCs/>
          <w:sz w:val="22"/>
          <w:lang w:eastAsia="en-US"/>
        </w:rPr>
      </w:pPr>
    </w:p>
    <w:p w14:paraId="7DB0DDFD" w14:textId="77777777" w:rsidR="00ED74A3" w:rsidRPr="0061200B" w:rsidRDefault="00ED74A3" w:rsidP="00ED74A3">
      <w:pPr>
        <w:spacing w:line="360" w:lineRule="auto"/>
        <w:jc w:val="center"/>
        <w:rPr>
          <w:rFonts w:ascii="Palatino Linotype" w:hAnsi="Palatino Linotype" w:cs="Tahoma"/>
          <w:b/>
          <w:bCs/>
          <w:sz w:val="22"/>
          <w:lang w:val="es-ES_tradnl"/>
        </w:rPr>
      </w:pPr>
      <w:r w:rsidRPr="0061200B">
        <w:rPr>
          <w:rFonts w:ascii="Palatino Linotype" w:hAnsi="Palatino Linotype" w:cs="Tahoma"/>
          <w:b/>
          <w:bCs/>
          <w:sz w:val="22"/>
          <w:lang w:val="es-ES_tradnl"/>
        </w:rPr>
        <w:t>R E S U E L V E</w:t>
      </w:r>
    </w:p>
    <w:p w14:paraId="7DB0DDFE" w14:textId="77777777" w:rsidR="00ED74A3" w:rsidRPr="0061200B" w:rsidRDefault="00ED74A3" w:rsidP="00D47A95">
      <w:pPr>
        <w:spacing w:line="360" w:lineRule="auto"/>
        <w:jc w:val="both"/>
        <w:rPr>
          <w:rFonts w:ascii="Palatino Linotype" w:eastAsia="Calibri" w:hAnsi="Palatino Linotype" w:cs="Tahoma"/>
          <w:bCs/>
          <w:sz w:val="22"/>
          <w:lang w:eastAsia="en-US"/>
        </w:rPr>
      </w:pPr>
    </w:p>
    <w:p w14:paraId="7DB0DDFF" w14:textId="77777777" w:rsidR="00ED74A3" w:rsidRPr="0061200B" w:rsidRDefault="00ED74A3" w:rsidP="00ED74A3">
      <w:pPr>
        <w:spacing w:line="360" w:lineRule="auto"/>
        <w:jc w:val="both"/>
        <w:rPr>
          <w:rFonts w:ascii="Palatino Linotype" w:hAnsi="Palatino Linotype"/>
          <w:sz w:val="22"/>
          <w:szCs w:val="22"/>
        </w:rPr>
      </w:pPr>
      <w:r w:rsidRPr="0061200B">
        <w:rPr>
          <w:rFonts w:ascii="Palatino Linotype" w:hAnsi="Palatino Linotype"/>
          <w:b/>
          <w:sz w:val="22"/>
          <w:szCs w:val="22"/>
        </w:rPr>
        <w:t xml:space="preserve">PRIMERO. </w:t>
      </w:r>
      <w:r w:rsidRPr="0061200B">
        <w:rPr>
          <w:rFonts w:ascii="Palatino Linotype" w:hAnsi="Palatino Linotype"/>
          <w:sz w:val="22"/>
          <w:szCs w:val="22"/>
        </w:rPr>
        <w:t xml:space="preserve">Se </w:t>
      </w:r>
      <w:r w:rsidR="00E45786" w:rsidRPr="0061200B">
        <w:rPr>
          <w:rFonts w:ascii="Palatino Linotype" w:hAnsi="Palatino Linotype"/>
          <w:b/>
          <w:sz w:val="22"/>
          <w:szCs w:val="22"/>
        </w:rPr>
        <w:t>MODIFICA</w:t>
      </w:r>
      <w:r w:rsidR="00E45786" w:rsidRPr="0061200B">
        <w:rPr>
          <w:rFonts w:ascii="Palatino Linotype" w:hAnsi="Palatino Linotype"/>
          <w:sz w:val="22"/>
          <w:szCs w:val="22"/>
        </w:rPr>
        <w:t xml:space="preserve"> </w:t>
      </w:r>
      <w:r w:rsidRPr="0061200B">
        <w:rPr>
          <w:rFonts w:ascii="Palatino Linotype" w:hAnsi="Palatino Linotype"/>
          <w:sz w:val="22"/>
          <w:szCs w:val="22"/>
        </w:rPr>
        <w:t>la respuesta del Sujeto Obligado</w:t>
      </w:r>
      <w:r w:rsidRPr="0061200B">
        <w:rPr>
          <w:rFonts w:ascii="Palatino Linotype" w:hAnsi="Palatino Linotype"/>
          <w:b/>
          <w:sz w:val="22"/>
          <w:szCs w:val="22"/>
        </w:rPr>
        <w:t xml:space="preserve"> </w:t>
      </w:r>
      <w:r w:rsidRPr="0061200B">
        <w:rPr>
          <w:rFonts w:ascii="Palatino Linotype" w:hAnsi="Palatino Linotype"/>
          <w:bCs/>
          <w:sz w:val="22"/>
          <w:szCs w:val="22"/>
        </w:rPr>
        <w:t xml:space="preserve">a la solicitud de información </w:t>
      </w:r>
      <w:r w:rsidRPr="0061200B">
        <w:rPr>
          <w:rFonts w:ascii="Palatino Linotype" w:hAnsi="Palatino Linotype" w:cs="Tahoma"/>
          <w:b/>
          <w:bCs/>
          <w:sz w:val="22"/>
          <w:szCs w:val="22"/>
        </w:rPr>
        <w:t xml:space="preserve">00050/ATIZARA/IP/2019, </w:t>
      </w:r>
      <w:r w:rsidRPr="0061200B">
        <w:rPr>
          <w:rFonts w:ascii="Palatino Linotype" w:hAnsi="Palatino Linotype"/>
          <w:sz w:val="22"/>
          <w:szCs w:val="22"/>
        </w:rPr>
        <w:t xml:space="preserve">por resultar </w:t>
      </w:r>
      <w:r w:rsidR="007D4493" w:rsidRPr="0061200B">
        <w:rPr>
          <w:rFonts w:ascii="Palatino Linotype" w:hAnsi="Palatino Linotype"/>
          <w:sz w:val="22"/>
          <w:szCs w:val="22"/>
        </w:rPr>
        <w:t xml:space="preserve">parcialmente fundadas </w:t>
      </w:r>
      <w:r w:rsidRPr="0061200B">
        <w:rPr>
          <w:rFonts w:ascii="Palatino Linotype" w:hAnsi="Palatino Linotype"/>
          <w:sz w:val="22"/>
          <w:szCs w:val="22"/>
        </w:rPr>
        <w:t xml:space="preserve">las razones o motivos de inconformidad hechos </w:t>
      </w:r>
      <w:r w:rsidRPr="0061200B">
        <w:rPr>
          <w:rFonts w:ascii="Palatino Linotype" w:hAnsi="Palatino Linotype" w:cs="Tahoma"/>
          <w:sz w:val="22"/>
          <w:szCs w:val="22"/>
        </w:rPr>
        <w:t>valer</w:t>
      </w:r>
      <w:r w:rsidRPr="0061200B">
        <w:rPr>
          <w:rFonts w:ascii="Palatino Linotype" w:hAnsi="Palatino Linotype"/>
          <w:sz w:val="22"/>
          <w:szCs w:val="22"/>
        </w:rPr>
        <w:t xml:space="preserve"> por el Recurrente, en términos </w:t>
      </w:r>
      <w:r w:rsidR="007D4493" w:rsidRPr="0061200B">
        <w:rPr>
          <w:rFonts w:ascii="Palatino Linotype" w:hAnsi="Palatino Linotype"/>
          <w:sz w:val="22"/>
          <w:szCs w:val="22"/>
        </w:rPr>
        <w:t xml:space="preserve">de los </w:t>
      </w:r>
      <w:r w:rsidRPr="0061200B">
        <w:rPr>
          <w:rFonts w:ascii="Palatino Linotype" w:hAnsi="Palatino Linotype"/>
          <w:sz w:val="22"/>
          <w:szCs w:val="22"/>
        </w:rPr>
        <w:t>Considerando</w:t>
      </w:r>
      <w:r w:rsidR="007D4493" w:rsidRPr="0061200B">
        <w:rPr>
          <w:rFonts w:ascii="Palatino Linotype" w:hAnsi="Palatino Linotype"/>
          <w:sz w:val="22"/>
          <w:szCs w:val="22"/>
        </w:rPr>
        <w:t>s</w:t>
      </w:r>
      <w:r w:rsidRPr="0061200B">
        <w:rPr>
          <w:rFonts w:ascii="Palatino Linotype" w:hAnsi="Palatino Linotype"/>
          <w:sz w:val="22"/>
          <w:szCs w:val="22"/>
        </w:rPr>
        <w:t xml:space="preserve"> </w:t>
      </w:r>
      <w:r w:rsidRPr="0061200B">
        <w:rPr>
          <w:rFonts w:ascii="Palatino Linotype" w:hAnsi="Palatino Linotype"/>
          <w:b/>
          <w:sz w:val="22"/>
          <w:szCs w:val="22"/>
        </w:rPr>
        <w:t>QUINTO</w:t>
      </w:r>
      <w:r w:rsidR="007D4493" w:rsidRPr="0061200B">
        <w:rPr>
          <w:rFonts w:ascii="Palatino Linotype" w:hAnsi="Palatino Linotype"/>
          <w:b/>
          <w:sz w:val="22"/>
          <w:szCs w:val="22"/>
        </w:rPr>
        <w:t xml:space="preserve"> y SEXTO</w:t>
      </w:r>
      <w:r w:rsidRPr="0061200B">
        <w:rPr>
          <w:rFonts w:ascii="Palatino Linotype" w:hAnsi="Palatino Linotype"/>
          <w:b/>
          <w:sz w:val="22"/>
          <w:szCs w:val="22"/>
        </w:rPr>
        <w:t xml:space="preserve"> </w:t>
      </w:r>
      <w:r w:rsidRPr="0061200B">
        <w:rPr>
          <w:rFonts w:ascii="Palatino Linotype" w:hAnsi="Palatino Linotype"/>
          <w:sz w:val="22"/>
          <w:szCs w:val="22"/>
        </w:rPr>
        <w:t>de esta Resolución.</w:t>
      </w:r>
    </w:p>
    <w:p w14:paraId="7DB0DE00" w14:textId="77777777" w:rsidR="00ED74A3" w:rsidRPr="0061200B" w:rsidRDefault="00ED74A3" w:rsidP="00ED74A3">
      <w:pPr>
        <w:spacing w:line="360" w:lineRule="auto"/>
        <w:jc w:val="both"/>
        <w:rPr>
          <w:rFonts w:ascii="Palatino Linotype" w:hAnsi="Palatino Linotype" w:cs="Arial"/>
          <w:sz w:val="22"/>
          <w:szCs w:val="22"/>
        </w:rPr>
      </w:pPr>
    </w:p>
    <w:p w14:paraId="7DB0DE01" w14:textId="77777777" w:rsidR="007D4493" w:rsidRPr="0061200B" w:rsidRDefault="007D4493" w:rsidP="007D4493">
      <w:pPr>
        <w:tabs>
          <w:tab w:val="left" w:pos="4962"/>
        </w:tabs>
        <w:spacing w:line="360" w:lineRule="auto"/>
        <w:jc w:val="both"/>
        <w:rPr>
          <w:rFonts w:ascii="Palatino Linotype" w:hAnsi="Palatino Linotype" w:cs="Tahoma"/>
          <w:bCs/>
          <w:szCs w:val="22"/>
        </w:rPr>
      </w:pPr>
      <w:r w:rsidRPr="0061200B">
        <w:rPr>
          <w:rFonts w:ascii="Palatino Linotype" w:hAnsi="Palatino Linotype" w:cs="Tahoma"/>
          <w:b/>
          <w:sz w:val="22"/>
          <w:szCs w:val="22"/>
        </w:rPr>
        <w:t xml:space="preserve">SEGUNDO. </w:t>
      </w:r>
      <w:r w:rsidRPr="0061200B">
        <w:rPr>
          <w:rFonts w:ascii="Palatino Linotype" w:hAnsi="Palatino Linotype" w:cs="Tahoma"/>
          <w:sz w:val="22"/>
          <w:szCs w:val="22"/>
        </w:rPr>
        <w:t xml:space="preserve">Se </w:t>
      </w:r>
      <w:r w:rsidRPr="0061200B">
        <w:rPr>
          <w:rFonts w:ascii="Palatino Linotype" w:hAnsi="Palatino Linotype" w:cs="Tahoma"/>
          <w:b/>
          <w:sz w:val="22"/>
          <w:szCs w:val="22"/>
        </w:rPr>
        <w:t>ORDENA</w:t>
      </w:r>
      <w:r w:rsidRPr="0061200B">
        <w:rPr>
          <w:rFonts w:ascii="Palatino Linotype" w:hAnsi="Palatino Linotype" w:cs="Tahoma"/>
          <w:sz w:val="22"/>
          <w:szCs w:val="22"/>
        </w:rPr>
        <w:t xml:space="preserve"> al Ayuntamiento de Atizapán de Zaragoza, realice una búsqueda exhaustiva y razonable en sus archivos y </w:t>
      </w:r>
      <w:r w:rsidRPr="0061200B">
        <w:rPr>
          <w:rFonts w:ascii="Palatino Linotype" w:hAnsi="Palatino Linotype" w:cs="Tahoma"/>
          <w:bCs/>
          <w:sz w:val="22"/>
          <w:szCs w:val="22"/>
        </w:rPr>
        <w:t>de respuesta a través del Sistema de Acceso a la Información Mexiquense (SAIMEX), de ser procedente en versión pública, con la entrega de:</w:t>
      </w:r>
    </w:p>
    <w:p w14:paraId="7DB0DE02" w14:textId="77777777" w:rsidR="007D4493" w:rsidRPr="0061200B" w:rsidRDefault="007D4493" w:rsidP="007D4493">
      <w:pPr>
        <w:tabs>
          <w:tab w:val="left" w:pos="4962"/>
        </w:tabs>
        <w:spacing w:line="360" w:lineRule="auto"/>
        <w:jc w:val="both"/>
        <w:rPr>
          <w:rFonts w:ascii="Palatino Linotype" w:hAnsi="Palatino Linotype" w:cs="Tahoma"/>
          <w:bCs/>
          <w:szCs w:val="22"/>
        </w:rPr>
      </w:pPr>
    </w:p>
    <w:p w14:paraId="7DB0DE03" w14:textId="77777777" w:rsidR="007D4493" w:rsidRPr="0061200B" w:rsidRDefault="007D4493" w:rsidP="0061200B">
      <w:pPr>
        <w:pStyle w:val="Prrafodelista"/>
        <w:numPr>
          <w:ilvl w:val="0"/>
          <w:numId w:val="14"/>
        </w:numPr>
        <w:spacing w:line="360" w:lineRule="auto"/>
        <w:ind w:right="-93"/>
        <w:jc w:val="both"/>
        <w:rPr>
          <w:rFonts w:ascii="Palatino Linotype" w:hAnsi="Palatino Linotype" w:cs="Tahoma"/>
          <w:bCs/>
          <w:szCs w:val="22"/>
        </w:rPr>
      </w:pPr>
      <w:r w:rsidRPr="0061200B">
        <w:rPr>
          <w:rFonts w:ascii="Palatino Linotype" w:hAnsi="Palatino Linotype" w:cs="Tahoma"/>
          <w:szCs w:val="22"/>
          <w:lang w:val="es-ES"/>
        </w:rPr>
        <w:t>El monto total ejercido para atender los eventos del Día de Reyes del año dos mil diecinueve, en la Explanada Municipal, monumento Ignacio Zaragoza y campo de fútbol de la Colonia UAM</w:t>
      </w:r>
      <w:r w:rsidRPr="0061200B">
        <w:rPr>
          <w:rFonts w:ascii="Palatino Linotype" w:hAnsi="Palatino Linotype" w:cs="Tahoma"/>
          <w:bCs/>
          <w:szCs w:val="22"/>
        </w:rPr>
        <w:t>.</w:t>
      </w:r>
    </w:p>
    <w:p w14:paraId="7DB0DE04" w14:textId="77777777" w:rsidR="007D4493" w:rsidRPr="0061200B" w:rsidRDefault="007D4493" w:rsidP="007D4493">
      <w:pPr>
        <w:spacing w:line="360" w:lineRule="auto"/>
        <w:ind w:right="-93"/>
        <w:jc w:val="both"/>
        <w:rPr>
          <w:rFonts w:ascii="Palatino Linotype" w:hAnsi="Palatino Linotype" w:cs="Tahoma"/>
          <w:bCs/>
          <w:sz w:val="22"/>
          <w:szCs w:val="22"/>
        </w:rPr>
      </w:pPr>
    </w:p>
    <w:p w14:paraId="7DB0DE05" w14:textId="77777777" w:rsidR="007D4493" w:rsidRPr="0061200B" w:rsidRDefault="007D4493" w:rsidP="007D4493">
      <w:pPr>
        <w:spacing w:line="360" w:lineRule="auto"/>
        <w:ind w:right="-93"/>
        <w:jc w:val="both"/>
        <w:rPr>
          <w:rFonts w:ascii="Palatino Linotype" w:hAnsi="Palatino Linotype" w:cs="Tahoma"/>
          <w:bCs/>
          <w:sz w:val="22"/>
          <w:szCs w:val="22"/>
        </w:rPr>
      </w:pPr>
      <w:r w:rsidRPr="0061200B">
        <w:rPr>
          <w:rFonts w:ascii="Palatino Linotype" w:hAnsi="Palatino Linotype" w:cs="Tahoma"/>
          <w:sz w:val="22"/>
          <w:szCs w:val="22"/>
          <w:lang w:val="es-ES"/>
        </w:rPr>
        <w:t>En caso de que no cuente con documentos adicionales a los contratos ya entregados en la respuesta, bastará con que así lo indique al Recurrente, en términos del artículo 19, párrafo segundo de la Ley de Transparencia y Acceso a la Información Pública del Estado de México y Municipios.</w:t>
      </w:r>
    </w:p>
    <w:p w14:paraId="7DB0DE06" w14:textId="77777777" w:rsidR="007D4493" w:rsidRPr="0061200B" w:rsidRDefault="007D4493" w:rsidP="007D4493">
      <w:pPr>
        <w:spacing w:line="360" w:lineRule="auto"/>
        <w:ind w:right="-93"/>
        <w:jc w:val="both"/>
        <w:rPr>
          <w:rFonts w:ascii="Palatino Linotype" w:hAnsi="Palatino Linotype" w:cs="Tahoma"/>
          <w:bCs/>
          <w:sz w:val="22"/>
          <w:szCs w:val="22"/>
        </w:rPr>
      </w:pPr>
    </w:p>
    <w:p w14:paraId="7DB0DE07" w14:textId="77777777" w:rsidR="007D4493" w:rsidRPr="0061200B" w:rsidRDefault="007D4493" w:rsidP="007D4493">
      <w:pPr>
        <w:spacing w:line="360" w:lineRule="auto"/>
        <w:ind w:right="-93"/>
        <w:jc w:val="both"/>
        <w:rPr>
          <w:rFonts w:ascii="Palatino Linotype" w:hAnsi="Palatino Linotype" w:cs="Tahoma"/>
          <w:sz w:val="22"/>
          <w:szCs w:val="22"/>
          <w:lang w:val="es-ES"/>
        </w:rPr>
      </w:pPr>
      <w:r w:rsidRPr="0061200B">
        <w:rPr>
          <w:rFonts w:ascii="Palatino Linotype" w:hAnsi="Palatino Linotype" w:cs="Tahoma"/>
          <w:bCs/>
          <w:sz w:val="22"/>
          <w:szCs w:val="22"/>
        </w:rPr>
        <w:t xml:space="preserve">De ser el caso que la documentación a entregar contenga datos personales confidenciales en términos del artículo 143, fracción I, de la Ley en cita, se deberán elaborar las respectivas versiones públicas y entregarlas al Recurrente junto con el acuerdo de clasificación que al efecto </w:t>
      </w:r>
      <w:r w:rsidRPr="0061200B">
        <w:rPr>
          <w:rFonts w:ascii="Palatino Linotype" w:hAnsi="Palatino Linotype" w:cs="Tahoma"/>
          <w:bCs/>
          <w:sz w:val="22"/>
          <w:szCs w:val="22"/>
        </w:rPr>
        <w:lastRenderedPageBreak/>
        <w:t>emita el Comité de Transparencia, de acuerdo con lo establecido en los artículos 49, fracciones II y VIII y 149 de la Ley en cita.</w:t>
      </w:r>
    </w:p>
    <w:p w14:paraId="7DB0DE08" w14:textId="77777777" w:rsidR="007D4493" w:rsidRPr="0061200B" w:rsidRDefault="007D4493" w:rsidP="007D4493">
      <w:pPr>
        <w:spacing w:line="360" w:lineRule="auto"/>
        <w:ind w:right="-93"/>
        <w:jc w:val="both"/>
        <w:rPr>
          <w:rFonts w:ascii="Palatino Linotype" w:hAnsi="Palatino Linotype" w:cs="Tahoma"/>
          <w:bCs/>
          <w:sz w:val="22"/>
          <w:szCs w:val="22"/>
        </w:rPr>
      </w:pPr>
    </w:p>
    <w:p w14:paraId="7DB0DE09" w14:textId="77777777" w:rsidR="007D4493" w:rsidRPr="0061200B" w:rsidRDefault="007D4493" w:rsidP="007D4493">
      <w:pPr>
        <w:spacing w:line="360" w:lineRule="auto"/>
        <w:ind w:right="-93"/>
        <w:jc w:val="both"/>
        <w:rPr>
          <w:rFonts w:ascii="Palatino Linotype" w:hAnsi="Palatino Linotype" w:cs="Tahoma"/>
          <w:i/>
          <w:sz w:val="22"/>
          <w:szCs w:val="22"/>
        </w:rPr>
      </w:pPr>
      <w:r w:rsidRPr="0061200B">
        <w:rPr>
          <w:rFonts w:ascii="Palatino Linotype" w:hAnsi="Palatino Linotype" w:cs="Tahoma"/>
          <w:b/>
          <w:sz w:val="22"/>
          <w:szCs w:val="22"/>
        </w:rPr>
        <w:t xml:space="preserve">TERCERO. NOTIFÍQUESE </w:t>
      </w:r>
      <w:r w:rsidRPr="0061200B">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61200B">
        <w:rPr>
          <w:rFonts w:ascii="Palatino Linotype" w:hAnsi="Palatino Linotype" w:cs="Tahoma"/>
          <w:bCs/>
          <w:sz w:val="22"/>
          <w:szCs w:val="22"/>
        </w:rPr>
        <w:t>ordenado</w:t>
      </w:r>
      <w:r w:rsidRPr="0061200B">
        <w:rPr>
          <w:rFonts w:ascii="Palatino Linotype" w:hAnsi="Palatino Linotype" w:cs="Tahoma"/>
          <w:sz w:val="22"/>
          <w:szCs w:val="22"/>
        </w:rPr>
        <w:t xml:space="preserve"> dentro del plazo de diez días hábiles, e informe a este Instituto en un plazo de tres días hábiles siguientes sobre el cumplimiento dado a la presente.</w:t>
      </w:r>
    </w:p>
    <w:p w14:paraId="7DB0DE0A" w14:textId="77777777" w:rsidR="007D4493" w:rsidRPr="0061200B" w:rsidRDefault="007D4493" w:rsidP="007D4493">
      <w:pPr>
        <w:spacing w:line="360" w:lineRule="auto"/>
        <w:jc w:val="both"/>
        <w:rPr>
          <w:rFonts w:ascii="Palatino Linotype" w:hAnsi="Palatino Linotype" w:cs="Tahoma"/>
          <w:sz w:val="22"/>
          <w:szCs w:val="22"/>
        </w:rPr>
      </w:pPr>
    </w:p>
    <w:p w14:paraId="7DB0DE0B" w14:textId="77777777" w:rsidR="007D4493" w:rsidRPr="0061200B" w:rsidRDefault="007D4493" w:rsidP="007D4493">
      <w:pPr>
        <w:spacing w:line="360" w:lineRule="auto"/>
        <w:ind w:right="-93"/>
        <w:jc w:val="both"/>
        <w:rPr>
          <w:rFonts w:ascii="Palatino Linotype" w:hAnsi="Palatino Linotype" w:cs="Tahoma"/>
          <w:sz w:val="22"/>
          <w:szCs w:val="22"/>
        </w:rPr>
      </w:pPr>
      <w:r w:rsidRPr="0061200B">
        <w:rPr>
          <w:rFonts w:ascii="Palatino Linotype" w:hAnsi="Palatino Linotype" w:cs="Tahoma"/>
          <w:b/>
          <w:sz w:val="22"/>
          <w:szCs w:val="22"/>
        </w:rPr>
        <w:t>CUARTO.</w:t>
      </w:r>
      <w:r w:rsidRPr="0061200B">
        <w:rPr>
          <w:rFonts w:ascii="Palatino Linotype" w:hAnsi="Palatino Linotype" w:cs="Tahoma"/>
          <w:sz w:val="22"/>
          <w:szCs w:val="22"/>
        </w:rPr>
        <w:t xml:space="preserve"> </w:t>
      </w:r>
      <w:r w:rsidRPr="0061200B">
        <w:rPr>
          <w:rFonts w:ascii="Palatino Linotype" w:hAnsi="Palatino Linotype" w:cs="Tahoma"/>
          <w:b/>
          <w:sz w:val="22"/>
          <w:szCs w:val="22"/>
        </w:rPr>
        <w:t xml:space="preserve">NOTIFÍQUESE </w:t>
      </w:r>
      <w:r w:rsidRPr="0061200B">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DB0DE0C" w14:textId="77777777" w:rsidR="00D47A95" w:rsidRPr="0061200B" w:rsidRDefault="00D47A95" w:rsidP="00AA7BBF">
      <w:pPr>
        <w:spacing w:line="360" w:lineRule="auto"/>
        <w:ind w:right="-93"/>
        <w:jc w:val="both"/>
        <w:rPr>
          <w:rFonts w:ascii="Palatino Linotype" w:eastAsia="Calibri" w:hAnsi="Palatino Linotype" w:cs="Tahoma"/>
          <w:bCs/>
          <w:sz w:val="22"/>
          <w:szCs w:val="22"/>
          <w:lang w:eastAsia="en-US"/>
        </w:rPr>
      </w:pPr>
    </w:p>
    <w:p w14:paraId="7DB0DE0D" w14:textId="17410CB8" w:rsidR="00DA25CF" w:rsidRPr="0061200B" w:rsidRDefault="00DA25CF" w:rsidP="00AA7BBF">
      <w:pPr>
        <w:spacing w:line="360" w:lineRule="auto"/>
        <w:jc w:val="both"/>
        <w:rPr>
          <w:rFonts w:ascii="Palatino Linotype" w:hAnsi="Palatino Linotype" w:cs="Tahoma"/>
          <w:sz w:val="22"/>
        </w:rPr>
      </w:pPr>
      <w:r w:rsidRPr="0061200B">
        <w:rPr>
          <w:rFonts w:ascii="Palatino Linotype" w:hAnsi="Palatino Linotype" w:cs="Tahoma"/>
          <w:sz w:val="22"/>
        </w:rPr>
        <w:t xml:space="preserve">ASÍ LO RESUELVE, POR </w:t>
      </w:r>
      <w:r w:rsidRPr="0061200B">
        <w:rPr>
          <w:rFonts w:ascii="Palatino Linotype" w:hAnsi="Palatino Linotype" w:cs="Tahoma"/>
          <w:b/>
          <w:sz w:val="22"/>
        </w:rPr>
        <w:t>UNANIMIDAD</w:t>
      </w:r>
      <w:r w:rsidRPr="0061200B">
        <w:rPr>
          <w:rFonts w:ascii="Palatino Linotype" w:hAnsi="Palatino Linotype" w:cs="Tahoma"/>
          <w:sz w:val="22"/>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w:t>
      </w:r>
      <w:r w:rsidR="00DB37D6">
        <w:rPr>
          <w:rFonts w:ascii="Palatino Linotype" w:hAnsi="Palatino Linotype" w:cs="Tahoma"/>
          <w:sz w:val="22"/>
        </w:rPr>
        <w:t xml:space="preserve"> </w:t>
      </w:r>
      <w:r w:rsidR="00DB37D6">
        <w:rPr>
          <w:rFonts w:ascii="Palatino Linotype" w:hAnsi="Palatino Linotype" w:cs="Tahoma"/>
          <w:sz w:val="22"/>
          <w:szCs w:val="22"/>
          <w:lang w:val="es-ES_tradnl" w:eastAsia="es-MX"/>
        </w:rPr>
        <w:t>(AUSENCIA JUSTIFICADA)</w:t>
      </w:r>
      <w:r w:rsidRPr="0061200B">
        <w:rPr>
          <w:rFonts w:ascii="Palatino Linotype" w:hAnsi="Palatino Linotype" w:cs="Tahoma"/>
          <w:sz w:val="22"/>
        </w:rPr>
        <w:t xml:space="preserve">, JAVIER MARTÍNEZ CRUZ Y LUIS GUSTAVO PARRA NORIEGA, EN LA </w:t>
      </w:r>
      <w:r w:rsidR="003602B2" w:rsidRPr="0061200B">
        <w:rPr>
          <w:rFonts w:ascii="Palatino Linotype" w:hAnsi="Palatino Linotype" w:cs="Tahoma"/>
          <w:sz w:val="22"/>
        </w:rPr>
        <w:t xml:space="preserve">DÉCIMA </w:t>
      </w:r>
      <w:r w:rsidR="007D4493" w:rsidRPr="0061200B">
        <w:rPr>
          <w:rFonts w:ascii="Palatino Linotype" w:hAnsi="Palatino Linotype" w:cs="Tahoma"/>
          <w:sz w:val="22"/>
        </w:rPr>
        <w:t xml:space="preserve">CUARTA </w:t>
      </w:r>
      <w:r w:rsidRPr="0061200B">
        <w:rPr>
          <w:rFonts w:ascii="Palatino Linotype" w:hAnsi="Palatino Linotype" w:cs="Tahoma"/>
          <w:sz w:val="22"/>
        </w:rPr>
        <w:t xml:space="preserve">SESIÓN ORDINARIA CELEBRADA EL </w:t>
      </w:r>
      <w:r w:rsidR="007D4493" w:rsidRPr="0061200B">
        <w:rPr>
          <w:rFonts w:ascii="Palatino Linotype" w:hAnsi="Palatino Linotype" w:cs="Tahoma"/>
          <w:sz w:val="22"/>
        </w:rPr>
        <w:t xml:space="preserve">DIEZ </w:t>
      </w:r>
      <w:r w:rsidR="003602B2" w:rsidRPr="0061200B">
        <w:rPr>
          <w:rFonts w:ascii="Palatino Linotype" w:hAnsi="Palatino Linotype" w:cs="Tahoma"/>
          <w:sz w:val="22"/>
        </w:rPr>
        <w:t xml:space="preserve">DE ABRIL </w:t>
      </w:r>
      <w:r w:rsidRPr="0061200B">
        <w:rPr>
          <w:rFonts w:ascii="Palatino Linotype" w:hAnsi="Palatino Linotype" w:cs="Tahoma"/>
          <w:sz w:val="22"/>
        </w:rPr>
        <w:t>DE DOS MIL DIECINUEVE, ANTE EL SECRETARIO TÉCNICO DEL PLENO, ALEXIS TAPIA RAMÍREZ.</w:t>
      </w:r>
    </w:p>
    <w:tbl>
      <w:tblPr>
        <w:tblW w:w="9072" w:type="dxa"/>
        <w:tblInd w:w="137" w:type="dxa"/>
        <w:tblLook w:val="04A0" w:firstRow="1" w:lastRow="0" w:firstColumn="1" w:lastColumn="0" w:noHBand="0" w:noVBand="1"/>
      </w:tblPr>
      <w:tblGrid>
        <w:gridCol w:w="4536"/>
        <w:gridCol w:w="4536"/>
      </w:tblGrid>
      <w:tr w:rsidR="00DA25CF" w:rsidRPr="0061200B" w14:paraId="7DB0DE13" w14:textId="77777777" w:rsidTr="00D47A95">
        <w:tc>
          <w:tcPr>
            <w:tcW w:w="9072" w:type="dxa"/>
            <w:gridSpan w:val="2"/>
          </w:tcPr>
          <w:p w14:paraId="7DB0DE0E" w14:textId="4C7155C5" w:rsidR="00DA25CF" w:rsidRDefault="00DA25CF" w:rsidP="00DB37D6">
            <w:pPr>
              <w:spacing w:line="276" w:lineRule="auto"/>
              <w:jc w:val="center"/>
              <w:rPr>
                <w:rFonts w:ascii="Palatino Linotype" w:eastAsia="Calibri" w:hAnsi="Palatino Linotype" w:cs="Tahoma"/>
                <w:b/>
                <w:sz w:val="24"/>
                <w:szCs w:val="24"/>
                <w:lang w:eastAsia="es-MX"/>
              </w:rPr>
            </w:pPr>
          </w:p>
          <w:p w14:paraId="32F44E0B" w14:textId="77777777" w:rsidR="00DB37D6" w:rsidRPr="0061200B" w:rsidRDefault="00DB37D6" w:rsidP="00DB37D6">
            <w:pPr>
              <w:spacing w:line="276" w:lineRule="auto"/>
              <w:jc w:val="center"/>
              <w:rPr>
                <w:rFonts w:ascii="Palatino Linotype" w:eastAsia="Calibri" w:hAnsi="Palatino Linotype" w:cs="Tahoma"/>
                <w:b/>
                <w:sz w:val="24"/>
                <w:szCs w:val="24"/>
                <w:lang w:eastAsia="es-MX"/>
              </w:rPr>
            </w:pPr>
          </w:p>
          <w:p w14:paraId="7DB0DE0F" w14:textId="77777777" w:rsidR="00DA25CF" w:rsidRPr="0061200B" w:rsidRDefault="00DA25CF" w:rsidP="00DB37D6">
            <w:pPr>
              <w:tabs>
                <w:tab w:val="left" w:pos="2445"/>
                <w:tab w:val="center" w:pos="4428"/>
              </w:tabs>
              <w:spacing w:line="276" w:lineRule="auto"/>
              <w:jc w:val="center"/>
              <w:rPr>
                <w:rFonts w:ascii="Palatino Linotype" w:eastAsia="Calibri" w:hAnsi="Palatino Linotype" w:cs="Tahoma"/>
                <w:b/>
                <w:sz w:val="22"/>
                <w:szCs w:val="24"/>
                <w:lang w:eastAsia="es-MX"/>
              </w:rPr>
            </w:pPr>
            <w:r w:rsidRPr="0061200B">
              <w:rPr>
                <w:rFonts w:ascii="Palatino Linotype" w:eastAsia="Calibri" w:hAnsi="Palatino Linotype" w:cs="Tahoma"/>
                <w:b/>
                <w:sz w:val="22"/>
                <w:szCs w:val="24"/>
                <w:lang w:eastAsia="es-MX"/>
              </w:rPr>
              <w:t>Zulema Martínez Sánchez</w:t>
            </w:r>
          </w:p>
          <w:p w14:paraId="7DB0DE10" w14:textId="77777777" w:rsidR="00DA25CF" w:rsidRPr="0061200B" w:rsidRDefault="00DA25CF" w:rsidP="00DB37D6">
            <w:pPr>
              <w:spacing w:line="276" w:lineRule="auto"/>
              <w:ind w:right="-108"/>
              <w:jc w:val="center"/>
              <w:rPr>
                <w:rFonts w:ascii="Palatino Linotype" w:eastAsia="Calibri" w:hAnsi="Palatino Linotype" w:cs="Tahoma"/>
                <w:sz w:val="22"/>
                <w:szCs w:val="24"/>
                <w:lang w:eastAsia="es-MX"/>
              </w:rPr>
            </w:pPr>
            <w:r w:rsidRPr="0061200B">
              <w:rPr>
                <w:rFonts w:ascii="Palatino Linotype" w:eastAsia="Calibri" w:hAnsi="Palatino Linotype" w:cs="Tahoma"/>
                <w:sz w:val="22"/>
                <w:szCs w:val="24"/>
                <w:lang w:eastAsia="es-MX"/>
              </w:rPr>
              <w:t xml:space="preserve">Comisionada </w:t>
            </w:r>
            <w:proofErr w:type="gramStart"/>
            <w:r w:rsidRPr="0061200B">
              <w:rPr>
                <w:rFonts w:ascii="Palatino Linotype" w:eastAsia="Calibri" w:hAnsi="Palatino Linotype" w:cs="Tahoma"/>
                <w:sz w:val="22"/>
                <w:szCs w:val="24"/>
                <w:lang w:eastAsia="es-MX"/>
              </w:rPr>
              <w:t>Presidenta</w:t>
            </w:r>
            <w:proofErr w:type="gramEnd"/>
          </w:p>
          <w:p w14:paraId="7DB0DE11" w14:textId="77777777" w:rsidR="00DA25CF" w:rsidRPr="0061200B" w:rsidRDefault="00DA25CF" w:rsidP="00DB37D6">
            <w:pPr>
              <w:spacing w:line="276" w:lineRule="auto"/>
              <w:jc w:val="center"/>
              <w:rPr>
                <w:rFonts w:ascii="Palatino Linotype" w:eastAsia="Calibri" w:hAnsi="Palatino Linotype" w:cs="Tahoma"/>
                <w:b/>
                <w:sz w:val="22"/>
                <w:szCs w:val="24"/>
                <w:lang w:eastAsia="es-MX"/>
              </w:rPr>
            </w:pPr>
            <w:r w:rsidRPr="0061200B">
              <w:rPr>
                <w:rFonts w:ascii="Palatino Linotype" w:eastAsia="Calibri" w:hAnsi="Palatino Linotype" w:cs="Tahoma"/>
                <w:b/>
                <w:sz w:val="22"/>
                <w:szCs w:val="24"/>
                <w:lang w:eastAsia="es-MX"/>
              </w:rPr>
              <w:t>(Rúbrica)</w:t>
            </w:r>
          </w:p>
          <w:p w14:paraId="33D1FD9F" w14:textId="77777777" w:rsidR="00DA25CF" w:rsidRDefault="00DA25CF" w:rsidP="00DB37D6">
            <w:pPr>
              <w:spacing w:line="276" w:lineRule="auto"/>
              <w:ind w:right="-108"/>
              <w:rPr>
                <w:rFonts w:ascii="Palatino Linotype" w:eastAsia="Calibri" w:hAnsi="Palatino Linotype" w:cs="Tahoma"/>
                <w:b/>
                <w:sz w:val="24"/>
                <w:szCs w:val="24"/>
              </w:rPr>
            </w:pPr>
          </w:p>
          <w:p w14:paraId="3415F48F" w14:textId="77777777" w:rsidR="00DB37D6" w:rsidRDefault="00DB37D6" w:rsidP="00DB37D6">
            <w:pPr>
              <w:spacing w:line="276" w:lineRule="auto"/>
              <w:ind w:right="-108"/>
              <w:rPr>
                <w:rFonts w:ascii="Palatino Linotype" w:eastAsia="Calibri" w:hAnsi="Palatino Linotype" w:cs="Tahoma"/>
                <w:b/>
                <w:sz w:val="24"/>
                <w:szCs w:val="24"/>
              </w:rPr>
            </w:pPr>
          </w:p>
          <w:p w14:paraId="2B485920" w14:textId="77777777" w:rsidR="00DB37D6" w:rsidRDefault="00DB37D6" w:rsidP="00DB37D6">
            <w:pPr>
              <w:spacing w:line="276" w:lineRule="auto"/>
              <w:ind w:right="-108"/>
              <w:rPr>
                <w:rFonts w:ascii="Palatino Linotype" w:eastAsia="Calibri" w:hAnsi="Palatino Linotype" w:cs="Tahoma"/>
                <w:b/>
                <w:sz w:val="24"/>
                <w:szCs w:val="24"/>
              </w:rPr>
            </w:pPr>
          </w:p>
          <w:p w14:paraId="7DB0DE12" w14:textId="606F5CCF" w:rsidR="00DB37D6" w:rsidRPr="0061200B" w:rsidRDefault="00DB37D6" w:rsidP="00DB37D6">
            <w:pPr>
              <w:spacing w:line="276" w:lineRule="auto"/>
              <w:ind w:right="-108"/>
              <w:rPr>
                <w:rFonts w:ascii="Palatino Linotype" w:eastAsia="Calibri" w:hAnsi="Palatino Linotype" w:cs="Tahoma"/>
                <w:b/>
                <w:sz w:val="24"/>
                <w:szCs w:val="24"/>
              </w:rPr>
            </w:pPr>
          </w:p>
        </w:tc>
      </w:tr>
      <w:tr w:rsidR="00DA25CF" w:rsidRPr="0061200B" w14:paraId="7DB0DE1F" w14:textId="77777777" w:rsidTr="00D47A95">
        <w:trPr>
          <w:trHeight w:val="2797"/>
        </w:trPr>
        <w:tc>
          <w:tcPr>
            <w:tcW w:w="4536" w:type="dxa"/>
          </w:tcPr>
          <w:p w14:paraId="7DB0DE14" w14:textId="77777777" w:rsidR="00DA25CF" w:rsidRPr="0061200B" w:rsidRDefault="00DA25CF" w:rsidP="00DB37D6">
            <w:pPr>
              <w:spacing w:line="276" w:lineRule="auto"/>
              <w:ind w:right="-108"/>
              <w:jc w:val="center"/>
              <w:rPr>
                <w:rFonts w:ascii="Palatino Linotype" w:eastAsia="Calibri" w:hAnsi="Palatino Linotype" w:cs="Tahoma"/>
                <w:b/>
                <w:sz w:val="24"/>
                <w:szCs w:val="24"/>
              </w:rPr>
            </w:pPr>
          </w:p>
          <w:p w14:paraId="7DB0DE15" w14:textId="77777777" w:rsidR="00DA25CF" w:rsidRPr="0061200B" w:rsidRDefault="00DA25CF" w:rsidP="00DB37D6">
            <w:pPr>
              <w:spacing w:line="276" w:lineRule="auto"/>
              <w:ind w:right="-108"/>
              <w:jc w:val="center"/>
              <w:rPr>
                <w:rFonts w:ascii="Palatino Linotype" w:eastAsia="Calibri" w:hAnsi="Palatino Linotype" w:cs="Tahoma"/>
                <w:b/>
                <w:sz w:val="22"/>
                <w:szCs w:val="24"/>
              </w:rPr>
            </w:pPr>
            <w:r w:rsidRPr="0061200B">
              <w:rPr>
                <w:rFonts w:ascii="Palatino Linotype" w:eastAsia="Calibri" w:hAnsi="Palatino Linotype" w:cs="Tahoma"/>
                <w:b/>
                <w:sz w:val="22"/>
                <w:szCs w:val="24"/>
              </w:rPr>
              <w:t xml:space="preserve">Eva </w:t>
            </w:r>
            <w:proofErr w:type="spellStart"/>
            <w:r w:rsidRPr="0061200B">
              <w:rPr>
                <w:rFonts w:ascii="Palatino Linotype" w:eastAsia="Calibri" w:hAnsi="Palatino Linotype" w:cs="Tahoma"/>
                <w:b/>
                <w:sz w:val="22"/>
                <w:szCs w:val="24"/>
              </w:rPr>
              <w:t>Abaid</w:t>
            </w:r>
            <w:proofErr w:type="spellEnd"/>
            <w:r w:rsidRPr="0061200B">
              <w:rPr>
                <w:rFonts w:ascii="Palatino Linotype" w:eastAsia="Calibri" w:hAnsi="Palatino Linotype" w:cs="Tahoma"/>
                <w:b/>
                <w:sz w:val="22"/>
                <w:szCs w:val="24"/>
              </w:rPr>
              <w:t xml:space="preserve"> Yapur </w:t>
            </w:r>
          </w:p>
          <w:p w14:paraId="7DB0DE16" w14:textId="77777777" w:rsidR="00DA25CF" w:rsidRPr="0061200B" w:rsidRDefault="00DA25CF" w:rsidP="00DB37D6">
            <w:pPr>
              <w:spacing w:line="276" w:lineRule="auto"/>
              <w:ind w:right="-108"/>
              <w:jc w:val="center"/>
              <w:rPr>
                <w:rFonts w:ascii="Palatino Linotype" w:eastAsia="Calibri" w:hAnsi="Palatino Linotype" w:cs="Tahoma"/>
                <w:sz w:val="22"/>
                <w:szCs w:val="24"/>
              </w:rPr>
            </w:pPr>
            <w:r w:rsidRPr="0061200B">
              <w:rPr>
                <w:rFonts w:ascii="Palatino Linotype" w:eastAsia="Calibri" w:hAnsi="Palatino Linotype" w:cs="Tahoma"/>
                <w:sz w:val="22"/>
                <w:szCs w:val="24"/>
              </w:rPr>
              <w:t>Comisionada</w:t>
            </w:r>
          </w:p>
          <w:p w14:paraId="7DB0DE17" w14:textId="77777777" w:rsidR="00DA25CF" w:rsidRPr="0061200B" w:rsidRDefault="00DA25CF" w:rsidP="00DB37D6">
            <w:pPr>
              <w:spacing w:line="276" w:lineRule="auto"/>
              <w:jc w:val="center"/>
              <w:rPr>
                <w:rFonts w:ascii="Palatino Linotype" w:eastAsia="Calibri" w:hAnsi="Palatino Linotype" w:cs="Tahoma"/>
                <w:b/>
                <w:sz w:val="22"/>
                <w:szCs w:val="24"/>
                <w:lang w:eastAsia="es-MX"/>
              </w:rPr>
            </w:pPr>
            <w:r w:rsidRPr="0061200B">
              <w:rPr>
                <w:rFonts w:ascii="Palatino Linotype" w:eastAsia="Calibri" w:hAnsi="Palatino Linotype" w:cs="Tahoma"/>
                <w:b/>
                <w:sz w:val="22"/>
                <w:szCs w:val="24"/>
                <w:lang w:eastAsia="es-MX"/>
              </w:rPr>
              <w:t>(Rúbrica)</w:t>
            </w:r>
          </w:p>
          <w:p w14:paraId="7DB0DE18" w14:textId="77777777" w:rsidR="00DA25CF" w:rsidRPr="0061200B" w:rsidRDefault="00DA25CF" w:rsidP="00DB37D6">
            <w:pPr>
              <w:spacing w:line="276" w:lineRule="auto"/>
              <w:rPr>
                <w:rFonts w:ascii="Palatino Linotype" w:eastAsia="Calibri" w:hAnsi="Palatino Linotype" w:cs="Tahoma"/>
                <w:sz w:val="24"/>
                <w:szCs w:val="24"/>
                <w:lang w:eastAsia="es-MX"/>
              </w:rPr>
            </w:pPr>
          </w:p>
          <w:p w14:paraId="7DB0DE19" w14:textId="0C12B9AB" w:rsidR="00DA25CF" w:rsidRDefault="00DA25CF" w:rsidP="00DB37D6">
            <w:pPr>
              <w:spacing w:line="276" w:lineRule="auto"/>
              <w:rPr>
                <w:rFonts w:ascii="Palatino Linotype" w:eastAsia="Calibri" w:hAnsi="Palatino Linotype" w:cs="Tahoma"/>
                <w:sz w:val="24"/>
                <w:szCs w:val="24"/>
                <w:lang w:eastAsia="es-MX"/>
              </w:rPr>
            </w:pPr>
          </w:p>
          <w:p w14:paraId="456990B0" w14:textId="6AD156B4" w:rsidR="00DB37D6" w:rsidRDefault="00DB37D6" w:rsidP="00DB37D6">
            <w:pPr>
              <w:spacing w:line="276" w:lineRule="auto"/>
              <w:rPr>
                <w:rFonts w:ascii="Palatino Linotype" w:eastAsia="Calibri" w:hAnsi="Palatino Linotype" w:cs="Tahoma"/>
                <w:sz w:val="24"/>
                <w:szCs w:val="24"/>
                <w:lang w:eastAsia="es-MX"/>
              </w:rPr>
            </w:pPr>
          </w:p>
          <w:p w14:paraId="7BF82E86" w14:textId="77777777" w:rsidR="00DB37D6" w:rsidRPr="0061200B" w:rsidRDefault="00DB37D6" w:rsidP="00DB37D6">
            <w:pPr>
              <w:spacing w:line="276" w:lineRule="auto"/>
              <w:rPr>
                <w:rFonts w:ascii="Palatino Linotype" w:eastAsia="Calibri" w:hAnsi="Palatino Linotype" w:cs="Tahoma"/>
                <w:sz w:val="24"/>
                <w:szCs w:val="24"/>
                <w:lang w:eastAsia="es-MX"/>
              </w:rPr>
            </w:pPr>
          </w:p>
          <w:p w14:paraId="7DB0DE1A" w14:textId="77777777" w:rsidR="00DA25CF" w:rsidRPr="0061200B" w:rsidRDefault="00DA25CF" w:rsidP="00DB37D6">
            <w:pPr>
              <w:spacing w:line="276" w:lineRule="auto"/>
              <w:rPr>
                <w:rFonts w:ascii="Palatino Linotype" w:eastAsia="Calibri" w:hAnsi="Palatino Linotype" w:cs="Tahoma"/>
                <w:sz w:val="24"/>
                <w:szCs w:val="24"/>
                <w:lang w:eastAsia="es-MX"/>
              </w:rPr>
            </w:pPr>
          </w:p>
        </w:tc>
        <w:tc>
          <w:tcPr>
            <w:tcW w:w="4536" w:type="dxa"/>
          </w:tcPr>
          <w:p w14:paraId="7DB0DE1B" w14:textId="77777777" w:rsidR="00DA25CF" w:rsidRPr="0061200B" w:rsidRDefault="00DA25CF" w:rsidP="00DB37D6">
            <w:pPr>
              <w:spacing w:line="276" w:lineRule="auto"/>
              <w:ind w:right="-108"/>
              <w:rPr>
                <w:rFonts w:ascii="Palatino Linotype" w:eastAsia="Calibri" w:hAnsi="Palatino Linotype" w:cs="Tahoma"/>
                <w:b/>
                <w:sz w:val="24"/>
                <w:szCs w:val="24"/>
              </w:rPr>
            </w:pPr>
          </w:p>
          <w:p w14:paraId="7DB0DE1C" w14:textId="77777777" w:rsidR="00DA25CF" w:rsidRPr="0061200B" w:rsidRDefault="00DA25CF" w:rsidP="00DB37D6">
            <w:pPr>
              <w:spacing w:line="276" w:lineRule="auto"/>
              <w:ind w:right="-108"/>
              <w:jc w:val="center"/>
              <w:rPr>
                <w:rFonts w:ascii="Palatino Linotype" w:eastAsia="Calibri" w:hAnsi="Palatino Linotype" w:cs="Tahoma"/>
                <w:b/>
                <w:sz w:val="22"/>
                <w:szCs w:val="24"/>
                <w:lang w:eastAsia="es-MX"/>
              </w:rPr>
            </w:pPr>
            <w:r w:rsidRPr="0061200B">
              <w:rPr>
                <w:rFonts w:ascii="Palatino Linotype" w:eastAsia="Calibri" w:hAnsi="Palatino Linotype" w:cs="Tahoma"/>
                <w:b/>
                <w:sz w:val="22"/>
                <w:szCs w:val="24"/>
                <w:lang w:eastAsia="es-MX"/>
              </w:rPr>
              <w:t>José Guadalupe Luna Hernández</w:t>
            </w:r>
          </w:p>
          <w:p w14:paraId="7DB0DE1D" w14:textId="77777777" w:rsidR="00DA25CF" w:rsidRPr="0061200B" w:rsidRDefault="00DA25CF" w:rsidP="00DB37D6">
            <w:pPr>
              <w:spacing w:line="276" w:lineRule="auto"/>
              <w:ind w:right="-108"/>
              <w:jc w:val="center"/>
              <w:rPr>
                <w:rFonts w:ascii="Palatino Linotype" w:eastAsia="Calibri" w:hAnsi="Palatino Linotype" w:cs="Tahoma"/>
                <w:sz w:val="22"/>
                <w:szCs w:val="24"/>
                <w:lang w:eastAsia="es-MX"/>
              </w:rPr>
            </w:pPr>
            <w:r w:rsidRPr="0061200B">
              <w:rPr>
                <w:rFonts w:ascii="Palatino Linotype" w:eastAsia="Calibri" w:hAnsi="Palatino Linotype" w:cs="Tahoma"/>
                <w:sz w:val="22"/>
                <w:szCs w:val="24"/>
                <w:lang w:eastAsia="es-MX"/>
              </w:rPr>
              <w:t>Comisionado</w:t>
            </w:r>
          </w:p>
          <w:p w14:paraId="7DB0DE1E" w14:textId="2DEF2696" w:rsidR="00DA25CF" w:rsidRPr="0061200B" w:rsidRDefault="00DB37D6" w:rsidP="00DB37D6">
            <w:pPr>
              <w:spacing w:line="276" w:lineRule="auto"/>
              <w:jc w:val="center"/>
              <w:rPr>
                <w:rFonts w:ascii="Palatino Linotype" w:eastAsia="Calibri" w:hAnsi="Palatino Linotype" w:cs="Tahoma"/>
                <w:b/>
                <w:sz w:val="24"/>
                <w:szCs w:val="24"/>
                <w:lang w:eastAsia="es-MX"/>
              </w:rPr>
            </w:pPr>
            <w:r w:rsidRPr="00DB37D6">
              <w:rPr>
                <w:rFonts w:ascii="Palatino Linotype" w:eastAsia="Calibri" w:hAnsi="Palatino Linotype" w:cs="Tahoma"/>
                <w:b/>
                <w:sz w:val="22"/>
                <w:szCs w:val="24"/>
                <w:lang w:eastAsia="es-MX"/>
              </w:rPr>
              <w:t>(AUSENCIA JUSTIFICADA)</w:t>
            </w:r>
          </w:p>
        </w:tc>
      </w:tr>
      <w:tr w:rsidR="00DA25CF" w:rsidRPr="0061200B" w14:paraId="7DB0DE29" w14:textId="77777777" w:rsidTr="00D47A95">
        <w:trPr>
          <w:trHeight w:val="2519"/>
        </w:trPr>
        <w:tc>
          <w:tcPr>
            <w:tcW w:w="4536" w:type="dxa"/>
          </w:tcPr>
          <w:p w14:paraId="7DB0DE20" w14:textId="77777777" w:rsidR="00DA25CF" w:rsidRPr="0061200B" w:rsidRDefault="00DA25CF" w:rsidP="00DB37D6">
            <w:pPr>
              <w:spacing w:line="276" w:lineRule="auto"/>
              <w:jc w:val="center"/>
              <w:rPr>
                <w:rFonts w:ascii="Palatino Linotype" w:eastAsia="Calibri" w:hAnsi="Palatino Linotype" w:cs="Tahoma"/>
                <w:b/>
                <w:sz w:val="22"/>
                <w:szCs w:val="24"/>
                <w:lang w:val="es-ES_tradnl"/>
              </w:rPr>
            </w:pPr>
            <w:r w:rsidRPr="0061200B">
              <w:rPr>
                <w:rFonts w:ascii="Palatino Linotype" w:eastAsia="Calibri" w:hAnsi="Palatino Linotype" w:cs="Tahoma"/>
                <w:b/>
                <w:sz w:val="22"/>
                <w:szCs w:val="24"/>
                <w:lang w:val="es-ES_tradnl"/>
              </w:rPr>
              <w:t xml:space="preserve">Javier Martínez Cruz </w:t>
            </w:r>
          </w:p>
          <w:p w14:paraId="7DB0DE21" w14:textId="77777777" w:rsidR="00DA25CF" w:rsidRPr="0061200B" w:rsidRDefault="00DA25CF" w:rsidP="00DB37D6">
            <w:pPr>
              <w:spacing w:line="276" w:lineRule="auto"/>
              <w:jc w:val="center"/>
              <w:rPr>
                <w:rFonts w:ascii="Palatino Linotype" w:eastAsia="Calibri" w:hAnsi="Palatino Linotype" w:cs="Tahoma"/>
                <w:b/>
                <w:sz w:val="22"/>
                <w:szCs w:val="24"/>
              </w:rPr>
            </w:pPr>
            <w:r w:rsidRPr="0061200B">
              <w:rPr>
                <w:rFonts w:ascii="Palatino Linotype" w:eastAsia="Calibri" w:hAnsi="Palatino Linotype" w:cs="Tahoma"/>
                <w:sz w:val="22"/>
                <w:szCs w:val="24"/>
              </w:rPr>
              <w:t>Comisionado</w:t>
            </w:r>
          </w:p>
          <w:p w14:paraId="7DB0DE22" w14:textId="77777777" w:rsidR="00DA25CF" w:rsidRPr="0061200B" w:rsidRDefault="00DA25CF" w:rsidP="00DB37D6">
            <w:pPr>
              <w:spacing w:line="276" w:lineRule="auto"/>
              <w:jc w:val="center"/>
              <w:rPr>
                <w:rFonts w:ascii="Palatino Linotype" w:eastAsia="Calibri" w:hAnsi="Palatino Linotype" w:cs="Tahoma"/>
                <w:b/>
                <w:sz w:val="22"/>
                <w:szCs w:val="24"/>
                <w:lang w:eastAsia="es-MX"/>
              </w:rPr>
            </w:pPr>
            <w:r w:rsidRPr="0061200B">
              <w:rPr>
                <w:rFonts w:ascii="Palatino Linotype" w:eastAsia="Calibri" w:hAnsi="Palatino Linotype" w:cs="Tahoma"/>
                <w:b/>
                <w:sz w:val="22"/>
                <w:szCs w:val="24"/>
                <w:lang w:eastAsia="es-MX"/>
              </w:rPr>
              <w:t>(Rúbrica)</w:t>
            </w:r>
          </w:p>
        </w:tc>
        <w:tc>
          <w:tcPr>
            <w:tcW w:w="4536" w:type="dxa"/>
          </w:tcPr>
          <w:p w14:paraId="7DB0DE23" w14:textId="77777777" w:rsidR="00DA25CF" w:rsidRPr="0061200B" w:rsidRDefault="00DA25CF" w:rsidP="00DB37D6">
            <w:pPr>
              <w:spacing w:line="276" w:lineRule="auto"/>
              <w:ind w:right="-108"/>
              <w:jc w:val="center"/>
              <w:rPr>
                <w:rFonts w:ascii="Palatino Linotype" w:eastAsia="Calibri" w:hAnsi="Palatino Linotype" w:cs="Tahoma"/>
                <w:b/>
                <w:sz w:val="22"/>
                <w:szCs w:val="24"/>
              </w:rPr>
            </w:pPr>
            <w:r w:rsidRPr="0061200B">
              <w:rPr>
                <w:rFonts w:ascii="Palatino Linotype" w:eastAsia="Calibri" w:hAnsi="Palatino Linotype" w:cs="Tahoma"/>
                <w:b/>
                <w:sz w:val="22"/>
                <w:szCs w:val="24"/>
                <w:lang w:val="es-ES_tradnl"/>
              </w:rPr>
              <w:t>Luis Gustavo Parra Noriega</w:t>
            </w:r>
          </w:p>
          <w:p w14:paraId="7DB0DE24" w14:textId="77777777" w:rsidR="00DA25CF" w:rsidRPr="0061200B" w:rsidRDefault="00DA25CF" w:rsidP="00DB37D6">
            <w:pPr>
              <w:spacing w:line="276" w:lineRule="auto"/>
              <w:ind w:right="-108"/>
              <w:jc w:val="center"/>
              <w:rPr>
                <w:rFonts w:ascii="Palatino Linotype" w:eastAsia="Calibri" w:hAnsi="Palatino Linotype" w:cs="Tahoma"/>
                <w:sz w:val="22"/>
                <w:szCs w:val="24"/>
              </w:rPr>
            </w:pPr>
            <w:r w:rsidRPr="0061200B">
              <w:rPr>
                <w:rFonts w:ascii="Palatino Linotype" w:eastAsia="Calibri" w:hAnsi="Palatino Linotype" w:cs="Tahoma"/>
                <w:sz w:val="22"/>
                <w:szCs w:val="24"/>
              </w:rPr>
              <w:t>Comisionado</w:t>
            </w:r>
          </w:p>
          <w:p w14:paraId="7DB0DE25" w14:textId="77777777" w:rsidR="00DA25CF" w:rsidRPr="0061200B" w:rsidRDefault="00DA25CF" w:rsidP="00DB37D6">
            <w:pPr>
              <w:spacing w:line="276" w:lineRule="auto"/>
              <w:jc w:val="center"/>
              <w:rPr>
                <w:rFonts w:ascii="Palatino Linotype" w:eastAsia="Calibri" w:hAnsi="Palatino Linotype" w:cs="Tahoma"/>
                <w:b/>
                <w:sz w:val="22"/>
                <w:szCs w:val="24"/>
                <w:lang w:eastAsia="es-MX"/>
              </w:rPr>
            </w:pPr>
            <w:r w:rsidRPr="0061200B">
              <w:rPr>
                <w:rFonts w:ascii="Palatino Linotype" w:eastAsia="Calibri" w:hAnsi="Palatino Linotype" w:cs="Tahoma"/>
                <w:b/>
                <w:sz w:val="22"/>
                <w:szCs w:val="24"/>
                <w:lang w:eastAsia="es-MX"/>
              </w:rPr>
              <w:t>(Rúbrica)</w:t>
            </w:r>
          </w:p>
          <w:p w14:paraId="7DB0DE26" w14:textId="77777777" w:rsidR="00DA25CF" w:rsidRPr="0061200B" w:rsidRDefault="00DA25CF" w:rsidP="00DB37D6">
            <w:pPr>
              <w:spacing w:line="276" w:lineRule="auto"/>
              <w:ind w:right="-108"/>
              <w:jc w:val="center"/>
              <w:rPr>
                <w:rFonts w:ascii="Palatino Linotype" w:eastAsia="Batang" w:hAnsi="Palatino Linotype" w:cs="Tahoma"/>
                <w:b/>
                <w:sz w:val="24"/>
                <w:szCs w:val="24"/>
              </w:rPr>
            </w:pPr>
          </w:p>
          <w:p w14:paraId="7DB0DE27" w14:textId="77777777" w:rsidR="00DA25CF" w:rsidRPr="0061200B" w:rsidRDefault="00DA25CF" w:rsidP="00DB37D6">
            <w:pPr>
              <w:spacing w:line="276" w:lineRule="auto"/>
              <w:ind w:right="-108"/>
              <w:jc w:val="center"/>
              <w:rPr>
                <w:rFonts w:ascii="Palatino Linotype" w:eastAsia="Batang" w:hAnsi="Palatino Linotype" w:cs="Tahoma"/>
                <w:b/>
                <w:sz w:val="24"/>
                <w:szCs w:val="24"/>
              </w:rPr>
            </w:pPr>
          </w:p>
          <w:p w14:paraId="7DB0DE28" w14:textId="77777777" w:rsidR="00DA25CF" w:rsidRPr="0061200B" w:rsidRDefault="00DA25CF" w:rsidP="00DB37D6">
            <w:pPr>
              <w:spacing w:line="276" w:lineRule="auto"/>
              <w:ind w:right="-108"/>
              <w:jc w:val="center"/>
              <w:rPr>
                <w:rFonts w:ascii="Palatino Linotype" w:eastAsia="Batang" w:hAnsi="Palatino Linotype" w:cs="Tahoma"/>
                <w:b/>
                <w:sz w:val="24"/>
                <w:szCs w:val="24"/>
              </w:rPr>
            </w:pPr>
          </w:p>
        </w:tc>
      </w:tr>
      <w:tr w:rsidR="00DA25CF" w:rsidRPr="0061200B" w14:paraId="7DB0DE2E" w14:textId="77777777" w:rsidTr="00D47A95">
        <w:tc>
          <w:tcPr>
            <w:tcW w:w="9072" w:type="dxa"/>
            <w:gridSpan w:val="2"/>
          </w:tcPr>
          <w:p w14:paraId="7DB0DE2A" w14:textId="77777777" w:rsidR="00DA25CF" w:rsidRPr="0061200B" w:rsidRDefault="00DA25CF" w:rsidP="00DB37D6">
            <w:pPr>
              <w:spacing w:line="276" w:lineRule="auto"/>
              <w:jc w:val="center"/>
              <w:rPr>
                <w:rFonts w:ascii="Palatino Linotype" w:eastAsia="Calibri" w:hAnsi="Palatino Linotype" w:cs="Tahoma"/>
                <w:b/>
                <w:sz w:val="22"/>
                <w:szCs w:val="24"/>
              </w:rPr>
            </w:pPr>
            <w:r w:rsidRPr="0061200B">
              <w:rPr>
                <w:rFonts w:ascii="Palatino Linotype" w:eastAsia="Calibri" w:hAnsi="Palatino Linotype" w:cs="Tahoma"/>
                <w:b/>
                <w:sz w:val="22"/>
                <w:szCs w:val="24"/>
              </w:rPr>
              <w:t>Alexis Tapia Ramírez</w:t>
            </w:r>
          </w:p>
          <w:p w14:paraId="7DB0DE2B" w14:textId="77777777" w:rsidR="00DA25CF" w:rsidRPr="0061200B" w:rsidRDefault="00DA25CF" w:rsidP="00DB37D6">
            <w:pPr>
              <w:spacing w:line="276" w:lineRule="auto"/>
              <w:jc w:val="center"/>
              <w:rPr>
                <w:rFonts w:ascii="Palatino Linotype" w:eastAsia="Calibri" w:hAnsi="Palatino Linotype" w:cs="Tahoma"/>
                <w:sz w:val="22"/>
                <w:szCs w:val="24"/>
              </w:rPr>
            </w:pPr>
            <w:r w:rsidRPr="0061200B">
              <w:rPr>
                <w:rFonts w:ascii="Palatino Linotype" w:eastAsia="Calibri" w:hAnsi="Palatino Linotype" w:cs="Tahoma"/>
                <w:sz w:val="22"/>
                <w:szCs w:val="24"/>
              </w:rPr>
              <w:t>Secretario Técnico del Pleno</w:t>
            </w:r>
          </w:p>
          <w:p w14:paraId="7DB0DE2C" w14:textId="77777777" w:rsidR="00DA25CF" w:rsidRPr="0061200B" w:rsidRDefault="00DA25CF" w:rsidP="00DB37D6">
            <w:pPr>
              <w:spacing w:line="276" w:lineRule="auto"/>
              <w:jc w:val="center"/>
              <w:rPr>
                <w:rFonts w:ascii="Palatino Linotype" w:eastAsia="Calibri" w:hAnsi="Palatino Linotype" w:cs="Tahoma"/>
                <w:b/>
                <w:sz w:val="22"/>
                <w:szCs w:val="24"/>
                <w:lang w:eastAsia="es-MX"/>
              </w:rPr>
            </w:pPr>
            <w:r w:rsidRPr="0061200B">
              <w:rPr>
                <w:rFonts w:ascii="Palatino Linotype" w:eastAsia="Calibri" w:hAnsi="Palatino Linotype" w:cs="Tahoma"/>
                <w:b/>
                <w:sz w:val="22"/>
                <w:szCs w:val="24"/>
                <w:lang w:eastAsia="es-MX"/>
              </w:rPr>
              <w:t>(Rúbrica)</w:t>
            </w:r>
          </w:p>
          <w:p w14:paraId="7DB0DE2D" w14:textId="77777777" w:rsidR="00DA25CF" w:rsidRPr="0061200B" w:rsidRDefault="00DA25CF" w:rsidP="00DB37D6">
            <w:pPr>
              <w:spacing w:line="276" w:lineRule="auto"/>
              <w:jc w:val="center"/>
              <w:rPr>
                <w:rFonts w:ascii="Palatino Linotype" w:eastAsia="Calibri" w:hAnsi="Palatino Linotype" w:cs="Tahoma"/>
                <w:color w:val="000000"/>
                <w:sz w:val="12"/>
                <w:szCs w:val="14"/>
              </w:rPr>
            </w:pPr>
          </w:p>
        </w:tc>
      </w:tr>
    </w:tbl>
    <w:p w14:paraId="7DB0DE30" w14:textId="48945E82" w:rsidR="00DA25CF" w:rsidRPr="003121BB" w:rsidRDefault="00DA25CF" w:rsidP="00AA7BBF">
      <w:pPr>
        <w:spacing w:line="360" w:lineRule="auto"/>
        <w:jc w:val="both"/>
        <w:rPr>
          <w:rFonts w:ascii="Palatino Linotype" w:eastAsia="Calibri" w:hAnsi="Palatino Linotype" w:cs="Tahoma"/>
          <w:sz w:val="22"/>
          <w:lang w:eastAsia="en-US"/>
        </w:rPr>
      </w:pPr>
      <w:r w:rsidRPr="0061200B">
        <w:rPr>
          <w:rFonts w:ascii="Palatino Linotype" w:eastAsia="Calibri" w:hAnsi="Palatino Linotype" w:cs="Tahoma"/>
          <w:sz w:val="22"/>
          <w:lang w:eastAsia="en-US"/>
        </w:rPr>
        <w:t xml:space="preserve">Esta foja corresponde a la </w:t>
      </w:r>
      <w:r w:rsidR="00E20118" w:rsidRPr="0061200B">
        <w:rPr>
          <w:rFonts w:ascii="Palatino Linotype" w:eastAsia="Calibri" w:hAnsi="Palatino Linotype" w:cs="Tahoma"/>
          <w:sz w:val="22"/>
          <w:lang w:eastAsia="en-US"/>
        </w:rPr>
        <w:t xml:space="preserve">Resolución </w:t>
      </w:r>
      <w:r w:rsidRPr="0061200B">
        <w:rPr>
          <w:rFonts w:ascii="Palatino Linotype" w:eastAsia="Calibri" w:hAnsi="Palatino Linotype" w:cs="Tahoma"/>
          <w:sz w:val="22"/>
          <w:lang w:eastAsia="en-US"/>
        </w:rPr>
        <w:t xml:space="preserve">de fecha </w:t>
      </w:r>
      <w:r w:rsidR="007D4493" w:rsidRPr="0061200B">
        <w:rPr>
          <w:rFonts w:ascii="Palatino Linotype" w:eastAsia="Calibri" w:hAnsi="Palatino Linotype" w:cs="Tahoma"/>
          <w:sz w:val="22"/>
          <w:lang w:eastAsia="en-US"/>
        </w:rPr>
        <w:t xml:space="preserve">diez </w:t>
      </w:r>
      <w:r w:rsidR="003602B2" w:rsidRPr="0061200B">
        <w:rPr>
          <w:rFonts w:ascii="Palatino Linotype" w:eastAsia="Calibri" w:hAnsi="Palatino Linotype" w:cs="Tahoma"/>
          <w:sz w:val="22"/>
          <w:lang w:eastAsia="en-US"/>
        </w:rPr>
        <w:t xml:space="preserve">de abril </w:t>
      </w:r>
      <w:r w:rsidRPr="0061200B">
        <w:rPr>
          <w:rFonts w:ascii="Palatino Linotype" w:eastAsia="Calibri" w:hAnsi="Palatino Linotype" w:cs="Tahoma"/>
          <w:sz w:val="22"/>
          <w:lang w:eastAsia="en-US"/>
        </w:rPr>
        <w:t xml:space="preserve">de dos mil diecinueve, emitida en el Recurso de Revisión número </w:t>
      </w:r>
      <w:r w:rsidRPr="00DB37D6">
        <w:rPr>
          <w:rFonts w:ascii="Palatino Linotype" w:eastAsia="Calibri" w:hAnsi="Palatino Linotype" w:cs="Tahoma"/>
          <w:b/>
          <w:sz w:val="22"/>
          <w:lang w:eastAsia="en-US"/>
        </w:rPr>
        <w:t>00</w:t>
      </w:r>
      <w:r w:rsidR="00E20118" w:rsidRPr="00DB37D6">
        <w:rPr>
          <w:rFonts w:ascii="Palatino Linotype" w:eastAsia="Calibri" w:hAnsi="Palatino Linotype" w:cs="Tahoma"/>
          <w:b/>
          <w:sz w:val="22"/>
          <w:lang w:eastAsia="en-US"/>
        </w:rPr>
        <w:t>3</w:t>
      </w:r>
      <w:r w:rsidR="003602B2" w:rsidRPr="00DB37D6">
        <w:rPr>
          <w:rFonts w:ascii="Palatino Linotype" w:eastAsia="Calibri" w:hAnsi="Palatino Linotype" w:cs="Tahoma"/>
          <w:b/>
          <w:sz w:val="22"/>
          <w:lang w:eastAsia="en-US"/>
        </w:rPr>
        <w:t>36</w:t>
      </w:r>
      <w:r w:rsidR="00F94C45" w:rsidRPr="00DB37D6">
        <w:rPr>
          <w:rFonts w:ascii="Palatino Linotype" w:eastAsia="Calibri" w:hAnsi="Palatino Linotype" w:cs="Tahoma"/>
          <w:b/>
          <w:sz w:val="22"/>
          <w:lang w:eastAsia="en-US"/>
        </w:rPr>
        <w:t>/INFOEM/IP/RR/2019.</w:t>
      </w:r>
    </w:p>
    <w:p w14:paraId="7DB0DE31" w14:textId="77777777" w:rsidR="00DA25CF" w:rsidRPr="003121BB" w:rsidRDefault="00DA25CF" w:rsidP="00AA7BBF">
      <w:pPr>
        <w:shd w:val="clear" w:color="auto" w:fill="FFFFFF" w:themeFill="background1"/>
        <w:spacing w:line="360" w:lineRule="auto"/>
        <w:jc w:val="both"/>
        <w:rPr>
          <w:rFonts w:ascii="Palatino Linotype" w:hAnsi="Palatino Linotype" w:cs="Tahoma"/>
          <w:sz w:val="22"/>
          <w:szCs w:val="22"/>
        </w:rPr>
      </w:pPr>
    </w:p>
    <w:sectPr w:rsidR="00DA25CF" w:rsidRPr="003121BB"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0DE36" w14:textId="77777777" w:rsidR="00D54864" w:rsidRDefault="00D54864" w:rsidP="00B31222">
      <w:r>
        <w:separator/>
      </w:r>
    </w:p>
  </w:endnote>
  <w:endnote w:type="continuationSeparator" w:id="0">
    <w:p w14:paraId="7DB0DE37" w14:textId="77777777" w:rsidR="00D54864" w:rsidRDefault="00D54864"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7DB0DE46" w14:textId="7AB56C59" w:rsidR="007D4493" w:rsidRDefault="007D449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B37D6">
              <w:rPr>
                <w:b/>
                <w:bCs/>
                <w:noProof/>
              </w:rPr>
              <w:t>24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B37D6">
              <w:rPr>
                <w:b/>
                <w:bCs/>
                <w:noProof/>
              </w:rPr>
              <w:t>24</w:t>
            </w:r>
            <w:r>
              <w:rPr>
                <w:b/>
                <w:bCs/>
                <w:sz w:val="24"/>
                <w:szCs w:val="24"/>
              </w:rPr>
              <w:fldChar w:fldCharType="end"/>
            </w:r>
          </w:p>
        </w:sdtContent>
      </w:sdt>
    </w:sdtContent>
  </w:sdt>
  <w:p w14:paraId="7DB0DE47" w14:textId="77777777" w:rsidR="007D4493" w:rsidRDefault="007D449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7DB0DE4C" w14:textId="402C6030" w:rsidR="007D4493" w:rsidRDefault="007D449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B37D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B37D6">
              <w:rPr>
                <w:b/>
                <w:bCs/>
                <w:noProof/>
              </w:rPr>
              <w:t>24</w:t>
            </w:r>
            <w:r>
              <w:rPr>
                <w:b/>
                <w:bCs/>
                <w:sz w:val="24"/>
                <w:szCs w:val="24"/>
              </w:rPr>
              <w:fldChar w:fldCharType="end"/>
            </w:r>
          </w:p>
        </w:sdtContent>
      </w:sdt>
    </w:sdtContent>
  </w:sdt>
  <w:p w14:paraId="7DB0DE4D" w14:textId="77777777" w:rsidR="007D4493" w:rsidRDefault="007D44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0DE34" w14:textId="77777777" w:rsidR="00D54864" w:rsidRDefault="00D54864" w:rsidP="00B31222">
      <w:r>
        <w:separator/>
      </w:r>
    </w:p>
  </w:footnote>
  <w:footnote w:type="continuationSeparator" w:id="0">
    <w:p w14:paraId="7DB0DE35" w14:textId="77777777" w:rsidR="00D54864" w:rsidRDefault="00D54864"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7D4493" w:rsidRPr="005C106F" w14:paraId="7DB0DE44" w14:textId="77777777" w:rsidTr="00202DB8">
      <w:trPr>
        <w:trHeight w:val="1435"/>
      </w:trPr>
      <w:tc>
        <w:tcPr>
          <w:tcW w:w="2835" w:type="dxa"/>
          <w:shd w:val="clear" w:color="auto" w:fill="auto"/>
        </w:tcPr>
        <w:p w14:paraId="7DB0DE38" w14:textId="77777777" w:rsidR="007D4493" w:rsidRPr="005C106F" w:rsidRDefault="007D4493" w:rsidP="00EF4A64">
          <w:pPr>
            <w:tabs>
              <w:tab w:val="right" w:pos="4273"/>
            </w:tabs>
            <w:rPr>
              <w:rFonts w:ascii="Garamond" w:eastAsia="Calibri" w:hAnsi="Garamond"/>
              <w:sz w:val="16"/>
              <w:szCs w:val="16"/>
              <w:lang w:eastAsia="en-US"/>
            </w:rPr>
          </w:pPr>
        </w:p>
      </w:tc>
      <w:tc>
        <w:tcPr>
          <w:tcW w:w="6733" w:type="dxa"/>
          <w:shd w:val="clear" w:color="auto" w:fill="auto"/>
        </w:tcPr>
        <w:p w14:paraId="7DB0DE39" w14:textId="77777777" w:rsidR="007D4493" w:rsidRDefault="007D4493" w:rsidP="005743D2"/>
        <w:tbl>
          <w:tblPr>
            <w:tblStyle w:val="Tablaconcuadrcula"/>
            <w:tblW w:w="6521"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111"/>
          </w:tblGrid>
          <w:tr w:rsidR="007D4493" w14:paraId="7DB0DE3C" w14:textId="77777777" w:rsidTr="000A24C9">
            <w:trPr>
              <w:trHeight w:val="144"/>
            </w:trPr>
            <w:tc>
              <w:tcPr>
                <w:tcW w:w="2410" w:type="dxa"/>
              </w:tcPr>
              <w:p w14:paraId="7DB0DE3A" w14:textId="77777777" w:rsidR="007D4493" w:rsidRPr="00026EBB" w:rsidRDefault="007D4493"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11" w:type="dxa"/>
              </w:tcPr>
              <w:p w14:paraId="7DB0DE3B" w14:textId="77777777" w:rsidR="007D4493" w:rsidRPr="00026EBB" w:rsidRDefault="007D4493" w:rsidP="00E95BD6">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00336</w:t>
                </w:r>
                <w:r w:rsidRPr="00026EBB">
                  <w:rPr>
                    <w:rFonts w:ascii="Palatino Linotype" w:eastAsia="Calibri" w:hAnsi="Palatino Linotype" w:cs="Tahoma"/>
                    <w:bCs/>
                    <w:sz w:val="22"/>
                    <w:szCs w:val="22"/>
                    <w:lang w:eastAsia="en-US"/>
                  </w:rPr>
                  <w:t>/INFOEM/IP/RR/201</w:t>
                </w:r>
                <w:r>
                  <w:rPr>
                    <w:rFonts w:ascii="Palatino Linotype" w:eastAsia="Calibri" w:hAnsi="Palatino Linotype" w:cs="Tahoma"/>
                    <w:bCs/>
                    <w:sz w:val="22"/>
                    <w:szCs w:val="22"/>
                    <w:lang w:eastAsia="en-US"/>
                  </w:rPr>
                  <w:t xml:space="preserve">9 </w:t>
                </w:r>
              </w:p>
            </w:tc>
          </w:tr>
          <w:tr w:rsidR="007D4493" w14:paraId="7DB0DE3F" w14:textId="77777777" w:rsidTr="000A24C9">
            <w:trPr>
              <w:trHeight w:val="138"/>
            </w:trPr>
            <w:tc>
              <w:tcPr>
                <w:tcW w:w="2410" w:type="dxa"/>
              </w:tcPr>
              <w:p w14:paraId="7DB0DE3D" w14:textId="77777777" w:rsidR="007D4493" w:rsidRPr="00026EBB" w:rsidRDefault="007D4493"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026EBB">
                  <w:rPr>
                    <w:rFonts w:ascii="Palatino Linotype" w:eastAsia="Calibri" w:hAnsi="Palatino Linotype" w:cs="Tahoma"/>
                    <w:b/>
                    <w:sz w:val="22"/>
                    <w:szCs w:val="22"/>
                    <w:lang w:val="es-MX" w:eastAsia="en-US"/>
                  </w:rPr>
                  <w:t>:</w:t>
                </w:r>
              </w:p>
            </w:tc>
            <w:tc>
              <w:tcPr>
                <w:tcW w:w="4111" w:type="dxa"/>
              </w:tcPr>
              <w:p w14:paraId="7DB0DE3E" w14:textId="77777777" w:rsidR="007D4493" w:rsidRPr="00026EBB" w:rsidRDefault="007D4493" w:rsidP="00F1692B">
                <w:pPr>
                  <w:tabs>
                    <w:tab w:val="right" w:pos="8838"/>
                  </w:tabs>
                  <w:ind w:right="171"/>
                  <w:jc w:val="both"/>
                  <w:rPr>
                    <w:rFonts w:ascii="Palatino Linotype" w:eastAsia="Calibri" w:hAnsi="Palatino Linotype" w:cs="Tahoma"/>
                    <w:b/>
                    <w:sz w:val="22"/>
                    <w:szCs w:val="22"/>
                    <w:lang w:val="es-MX" w:eastAsia="en-US"/>
                  </w:rPr>
                </w:pPr>
                <w:r w:rsidRPr="00E95BD6">
                  <w:rPr>
                    <w:rFonts w:ascii="Palatino Linotype" w:eastAsia="Calibri" w:hAnsi="Palatino Linotype" w:cs="Tahoma"/>
                    <w:sz w:val="22"/>
                    <w:szCs w:val="22"/>
                    <w:lang w:val="es-MX" w:eastAsia="en-US"/>
                  </w:rPr>
                  <w:t>Ayuntamiento de Atizapán de Zaragoza</w:t>
                </w:r>
              </w:p>
            </w:tc>
          </w:tr>
          <w:tr w:rsidR="007D4493" w14:paraId="7DB0DE42" w14:textId="77777777" w:rsidTr="000A24C9">
            <w:trPr>
              <w:trHeight w:val="283"/>
            </w:trPr>
            <w:tc>
              <w:tcPr>
                <w:tcW w:w="2410" w:type="dxa"/>
              </w:tcPr>
              <w:p w14:paraId="7DB0DE40" w14:textId="77777777" w:rsidR="007D4493" w:rsidRPr="00026EBB" w:rsidRDefault="007D4493"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11" w:type="dxa"/>
              </w:tcPr>
              <w:p w14:paraId="7DB0DE41" w14:textId="77777777" w:rsidR="007D4493" w:rsidRPr="00026EBB" w:rsidRDefault="007D4493" w:rsidP="00753ABF">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7DB0DE43" w14:textId="77777777" w:rsidR="007D4493" w:rsidRPr="005C106F" w:rsidRDefault="007D4493" w:rsidP="005743D2">
          <w:pPr>
            <w:tabs>
              <w:tab w:val="right" w:pos="8838"/>
            </w:tabs>
            <w:ind w:left="-28"/>
            <w:jc w:val="both"/>
            <w:rPr>
              <w:rFonts w:ascii="Arial" w:eastAsia="Calibri" w:hAnsi="Arial" w:cs="Arial"/>
              <w:b/>
              <w:sz w:val="22"/>
              <w:szCs w:val="22"/>
              <w:lang w:eastAsia="en-US"/>
            </w:rPr>
          </w:pPr>
        </w:p>
      </w:tc>
    </w:tr>
  </w:tbl>
  <w:p w14:paraId="7DB0DE45" w14:textId="77777777" w:rsidR="007D4493" w:rsidRPr="00443C6B" w:rsidRDefault="007D4493"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7D4493" w:rsidRPr="005C106F" w14:paraId="7DB0DE4A" w14:textId="77777777" w:rsidTr="003B165A">
      <w:trPr>
        <w:trHeight w:val="1435"/>
      </w:trPr>
      <w:tc>
        <w:tcPr>
          <w:tcW w:w="2835" w:type="dxa"/>
          <w:shd w:val="clear" w:color="auto" w:fill="auto"/>
        </w:tcPr>
        <w:p w14:paraId="7DB0DE48" w14:textId="77777777" w:rsidR="007D4493" w:rsidRPr="005C106F" w:rsidRDefault="007D4493" w:rsidP="00DB7E5F">
          <w:pPr>
            <w:tabs>
              <w:tab w:val="right" w:pos="4273"/>
            </w:tabs>
            <w:rPr>
              <w:rFonts w:ascii="Garamond" w:eastAsia="Calibri" w:hAnsi="Garamond"/>
              <w:sz w:val="16"/>
              <w:szCs w:val="16"/>
              <w:lang w:eastAsia="en-US"/>
            </w:rPr>
          </w:pPr>
        </w:p>
      </w:tc>
      <w:tc>
        <w:tcPr>
          <w:tcW w:w="6733" w:type="dxa"/>
          <w:shd w:val="clear" w:color="auto" w:fill="auto"/>
        </w:tcPr>
        <w:p w14:paraId="7DB0DE49" w14:textId="77777777" w:rsidR="007D4493" w:rsidRPr="005C106F" w:rsidRDefault="007D4493" w:rsidP="00DB7E5F">
          <w:pPr>
            <w:tabs>
              <w:tab w:val="right" w:pos="8838"/>
            </w:tabs>
            <w:ind w:left="-28"/>
            <w:jc w:val="both"/>
            <w:rPr>
              <w:rFonts w:ascii="Arial" w:eastAsia="Calibri" w:hAnsi="Arial" w:cs="Arial"/>
              <w:b/>
              <w:sz w:val="22"/>
              <w:szCs w:val="22"/>
              <w:lang w:eastAsia="en-US"/>
            </w:rPr>
          </w:pPr>
        </w:p>
      </w:tc>
    </w:tr>
  </w:tbl>
  <w:p w14:paraId="7DB0DE4B" w14:textId="77777777" w:rsidR="007D4493" w:rsidRDefault="007D4493"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30C446E"/>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15C37D8C"/>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7C413B"/>
    <w:multiLevelType w:val="hybridMultilevel"/>
    <w:tmpl w:val="78D4FF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5B0A49"/>
    <w:multiLevelType w:val="hybridMultilevel"/>
    <w:tmpl w:val="6D5A8C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51B168B"/>
    <w:multiLevelType w:val="hybridMultilevel"/>
    <w:tmpl w:val="0732528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8F7893"/>
    <w:multiLevelType w:val="hybridMultilevel"/>
    <w:tmpl w:val="E84062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0094B8D"/>
    <w:multiLevelType w:val="hybridMultilevel"/>
    <w:tmpl w:val="53E26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2960965"/>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D442A69"/>
    <w:multiLevelType w:val="hybridMultilevel"/>
    <w:tmpl w:val="6DAE0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1A643C1"/>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3"/>
  </w:num>
  <w:num w:numId="4">
    <w:abstractNumId w:val="8"/>
  </w:num>
  <w:num w:numId="5">
    <w:abstractNumId w:val="10"/>
  </w:num>
  <w:num w:numId="6">
    <w:abstractNumId w:val="12"/>
  </w:num>
  <w:num w:numId="7">
    <w:abstractNumId w:val="1"/>
  </w:num>
  <w:num w:numId="8">
    <w:abstractNumId w:val="2"/>
  </w:num>
  <w:num w:numId="9">
    <w:abstractNumId w:val="9"/>
  </w:num>
  <w:num w:numId="10">
    <w:abstractNumId w:val="11"/>
  </w:num>
  <w:num w:numId="11">
    <w:abstractNumId w:val="3"/>
  </w:num>
  <w:num w:numId="12">
    <w:abstractNumId w:val="6"/>
  </w:num>
  <w:num w:numId="13">
    <w:abstractNumId w:val="7"/>
  </w:num>
  <w:num w:numId="1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C00"/>
    <w:rsid w:val="000027EB"/>
    <w:rsid w:val="000044DB"/>
    <w:rsid w:val="0000485A"/>
    <w:rsid w:val="00006543"/>
    <w:rsid w:val="0001068E"/>
    <w:rsid w:val="00013A19"/>
    <w:rsid w:val="00014465"/>
    <w:rsid w:val="00014920"/>
    <w:rsid w:val="000169F6"/>
    <w:rsid w:val="00017019"/>
    <w:rsid w:val="00020D0B"/>
    <w:rsid w:val="000212E5"/>
    <w:rsid w:val="00021C64"/>
    <w:rsid w:val="000237D8"/>
    <w:rsid w:val="000241C5"/>
    <w:rsid w:val="0002463D"/>
    <w:rsid w:val="00026A38"/>
    <w:rsid w:val="00026EBB"/>
    <w:rsid w:val="000313A7"/>
    <w:rsid w:val="00031B16"/>
    <w:rsid w:val="00032F5B"/>
    <w:rsid w:val="00034E9D"/>
    <w:rsid w:val="00035486"/>
    <w:rsid w:val="00036DD1"/>
    <w:rsid w:val="000373BC"/>
    <w:rsid w:val="000375E0"/>
    <w:rsid w:val="00037B34"/>
    <w:rsid w:val="00037F4B"/>
    <w:rsid w:val="0004168D"/>
    <w:rsid w:val="00043868"/>
    <w:rsid w:val="00043C4B"/>
    <w:rsid w:val="00046167"/>
    <w:rsid w:val="0004646B"/>
    <w:rsid w:val="000477E7"/>
    <w:rsid w:val="00047D67"/>
    <w:rsid w:val="000528E6"/>
    <w:rsid w:val="00056128"/>
    <w:rsid w:val="0006017B"/>
    <w:rsid w:val="00060D8F"/>
    <w:rsid w:val="0006419A"/>
    <w:rsid w:val="0006462F"/>
    <w:rsid w:val="000664DA"/>
    <w:rsid w:val="000813B0"/>
    <w:rsid w:val="0008148B"/>
    <w:rsid w:val="0008165E"/>
    <w:rsid w:val="000829DA"/>
    <w:rsid w:val="0008330E"/>
    <w:rsid w:val="00091753"/>
    <w:rsid w:val="00091E18"/>
    <w:rsid w:val="00094124"/>
    <w:rsid w:val="00097211"/>
    <w:rsid w:val="00097753"/>
    <w:rsid w:val="000A20A4"/>
    <w:rsid w:val="000A238F"/>
    <w:rsid w:val="000A24C9"/>
    <w:rsid w:val="000A5EA8"/>
    <w:rsid w:val="000A7211"/>
    <w:rsid w:val="000B1D37"/>
    <w:rsid w:val="000B28D1"/>
    <w:rsid w:val="000B2C93"/>
    <w:rsid w:val="000B36DD"/>
    <w:rsid w:val="000B40D0"/>
    <w:rsid w:val="000B5711"/>
    <w:rsid w:val="000B6020"/>
    <w:rsid w:val="000B6883"/>
    <w:rsid w:val="000B691A"/>
    <w:rsid w:val="000C0C9E"/>
    <w:rsid w:val="000C14D6"/>
    <w:rsid w:val="000C2283"/>
    <w:rsid w:val="000C27CA"/>
    <w:rsid w:val="000C5940"/>
    <w:rsid w:val="000C59CB"/>
    <w:rsid w:val="000C766E"/>
    <w:rsid w:val="000D02A0"/>
    <w:rsid w:val="000D0B08"/>
    <w:rsid w:val="000D5918"/>
    <w:rsid w:val="000D6EDE"/>
    <w:rsid w:val="000E0BEA"/>
    <w:rsid w:val="000E67E4"/>
    <w:rsid w:val="000F17A9"/>
    <w:rsid w:val="000F239A"/>
    <w:rsid w:val="000F24C8"/>
    <w:rsid w:val="000F2C3D"/>
    <w:rsid w:val="000F3DA0"/>
    <w:rsid w:val="000F4876"/>
    <w:rsid w:val="000F4921"/>
    <w:rsid w:val="000F555D"/>
    <w:rsid w:val="000F7A45"/>
    <w:rsid w:val="000F7FD8"/>
    <w:rsid w:val="00100BAC"/>
    <w:rsid w:val="001017B7"/>
    <w:rsid w:val="001034C6"/>
    <w:rsid w:val="001049B0"/>
    <w:rsid w:val="00104ADB"/>
    <w:rsid w:val="00104B27"/>
    <w:rsid w:val="001057BC"/>
    <w:rsid w:val="00107D2F"/>
    <w:rsid w:val="001133D5"/>
    <w:rsid w:val="00114068"/>
    <w:rsid w:val="001150E9"/>
    <w:rsid w:val="00127757"/>
    <w:rsid w:val="00130CF3"/>
    <w:rsid w:val="00130F33"/>
    <w:rsid w:val="00132A80"/>
    <w:rsid w:val="00132F95"/>
    <w:rsid w:val="001426E4"/>
    <w:rsid w:val="0014307A"/>
    <w:rsid w:val="00143CFC"/>
    <w:rsid w:val="00144D0B"/>
    <w:rsid w:val="00145463"/>
    <w:rsid w:val="00147566"/>
    <w:rsid w:val="00151053"/>
    <w:rsid w:val="00151FBB"/>
    <w:rsid w:val="0015211F"/>
    <w:rsid w:val="00155F96"/>
    <w:rsid w:val="00156408"/>
    <w:rsid w:val="00156A6B"/>
    <w:rsid w:val="00160AAF"/>
    <w:rsid w:val="00160AD2"/>
    <w:rsid w:val="00161DF9"/>
    <w:rsid w:val="001621D1"/>
    <w:rsid w:val="00162CCE"/>
    <w:rsid w:val="0016310B"/>
    <w:rsid w:val="00165891"/>
    <w:rsid w:val="00167281"/>
    <w:rsid w:val="00170545"/>
    <w:rsid w:val="00171ADD"/>
    <w:rsid w:val="00173688"/>
    <w:rsid w:val="0017459B"/>
    <w:rsid w:val="00182F0F"/>
    <w:rsid w:val="00183D24"/>
    <w:rsid w:val="001851A6"/>
    <w:rsid w:val="001875A7"/>
    <w:rsid w:val="001879E1"/>
    <w:rsid w:val="00191EE7"/>
    <w:rsid w:val="0019389B"/>
    <w:rsid w:val="00193B6B"/>
    <w:rsid w:val="00194582"/>
    <w:rsid w:val="001A1B94"/>
    <w:rsid w:val="001A22F5"/>
    <w:rsid w:val="001A7FD2"/>
    <w:rsid w:val="001B107D"/>
    <w:rsid w:val="001B2CD9"/>
    <w:rsid w:val="001B62A0"/>
    <w:rsid w:val="001C282F"/>
    <w:rsid w:val="001C3257"/>
    <w:rsid w:val="001C5506"/>
    <w:rsid w:val="001C6180"/>
    <w:rsid w:val="001D0086"/>
    <w:rsid w:val="001D0094"/>
    <w:rsid w:val="001D3ABF"/>
    <w:rsid w:val="001D7012"/>
    <w:rsid w:val="001D7BD2"/>
    <w:rsid w:val="001E093D"/>
    <w:rsid w:val="001E2A4D"/>
    <w:rsid w:val="001E3BA6"/>
    <w:rsid w:val="001E53C2"/>
    <w:rsid w:val="001F0E9C"/>
    <w:rsid w:val="001F1540"/>
    <w:rsid w:val="001F652C"/>
    <w:rsid w:val="001F739F"/>
    <w:rsid w:val="001F78D9"/>
    <w:rsid w:val="00202DB8"/>
    <w:rsid w:val="00203535"/>
    <w:rsid w:val="00206F55"/>
    <w:rsid w:val="00207736"/>
    <w:rsid w:val="00212460"/>
    <w:rsid w:val="0021401A"/>
    <w:rsid w:val="00215D0D"/>
    <w:rsid w:val="0021653D"/>
    <w:rsid w:val="00217A1F"/>
    <w:rsid w:val="00217AEF"/>
    <w:rsid w:val="00221C27"/>
    <w:rsid w:val="00221EC9"/>
    <w:rsid w:val="00222757"/>
    <w:rsid w:val="00223ECD"/>
    <w:rsid w:val="002241A6"/>
    <w:rsid w:val="002241E8"/>
    <w:rsid w:val="00224774"/>
    <w:rsid w:val="002247B0"/>
    <w:rsid w:val="00224F7A"/>
    <w:rsid w:val="00225152"/>
    <w:rsid w:val="00226709"/>
    <w:rsid w:val="00230E81"/>
    <w:rsid w:val="00232673"/>
    <w:rsid w:val="002354A9"/>
    <w:rsid w:val="00235612"/>
    <w:rsid w:val="00236863"/>
    <w:rsid w:val="00237C1F"/>
    <w:rsid w:val="00237D0D"/>
    <w:rsid w:val="00240764"/>
    <w:rsid w:val="002433A4"/>
    <w:rsid w:val="002435DC"/>
    <w:rsid w:val="002459FB"/>
    <w:rsid w:val="00245A7B"/>
    <w:rsid w:val="00245C11"/>
    <w:rsid w:val="002477F2"/>
    <w:rsid w:val="00247B17"/>
    <w:rsid w:val="00250389"/>
    <w:rsid w:val="002513F4"/>
    <w:rsid w:val="00252669"/>
    <w:rsid w:val="00254209"/>
    <w:rsid w:val="00254288"/>
    <w:rsid w:val="0025469C"/>
    <w:rsid w:val="00257903"/>
    <w:rsid w:val="002579CE"/>
    <w:rsid w:val="00260FEC"/>
    <w:rsid w:val="00261DD6"/>
    <w:rsid w:val="00264223"/>
    <w:rsid w:val="002642EC"/>
    <w:rsid w:val="002657E2"/>
    <w:rsid w:val="002705D2"/>
    <w:rsid w:val="002727CC"/>
    <w:rsid w:val="00273679"/>
    <w:rsid w:val="002739E6"/>
    <w:rsid w:val="002743B3"/>
    <w:rsid w:val="00281A35"/>
    <w:rsid w:val="00283748"/>
    <w:rsid w:val="00283DDD"/>
    <w:rsid w:val="00283E90"/>
    <w:rsid w:val="00284486"/>
    <w:rsid w:val="00284CB1"/>
    <w:rsid w:val="00285644"/>
    <w:rsid w:val="0028581E"/>
    <w:rsid w:val="00286505"/>
    <w:rsid w:val="00290395"/>
    <w:rsid w:val="00291209"/>
    <w:rsid w:val="00293491"/>
    <w:rsid w:val="00293A8C"/>
    <w:rsid w:val="00293E0D"/>
    <w:rsid w:val="00295BA6"/>
    <w:rsid w:val="00296C5E"/>
    <w:rsid w:val="002A0FB8"/>
    <w:rsid w:val="002A3B3C"/>
    <w:rsid w:val="002A5BE5"/>
    <w:rsid w:val="002A6193"/>
    <w:rsid w:val="002A7BD4"/>
    <w:rsid w:val="002A7D0D"/>
    <w:rsid w:val="002A7F32"/>
    <w:rsid w:val="002B20A1"/>
    <w:rsid w:val="002B226E"/>
    <w:rsid w:val="002B3619"/>
    <w:rsid w:val="002B425F"/>
    <w:rsid w:val="002B46D4"/>
    <w:rsid w:val="002B54CF"/>
    <w:rsid w:val="002B6436"/>
    <w:rsid w:val="002B6A09"/>
    <w:rsid w:val="002C5695"/>
    <w:rsid w:val="002C57F8"/>
    <w:rsid w:val="002D1BE4"/>
    <w:rsid w:val="002D2209"/>
    <w:rsid w:val="002D263D"/>
    <w:rsid w:val="002D5DDD"/>
    <w:rsid w:val="002D7C33"/>
    <w:rsid w:val="002E12B1"/>
    <w:rsid w:val="002E2047"/>
    <w:rsid w:val="002E5015"/>
    <w:rsid w:val="002E6811"/>
    <w:rsid w:val="002E75A1"/>
    <w:rsid w:val="002E7ACF"/>
    <w:rsid w:val="002F01CF"/>
    <w:rsid w:val="002F0CE9"/>
    <w:rsid w:val="002F199F"/>
    <w:rsid w:val="002F3BD0"/>
    <w:rsid w:val="002F5B6A"/>
    <w:rsid w:val="00300A0B"/>
    <w:rsid w:val="00301F46"/>
    <w:rsid w:val="0030322E"/>
    <w:rsid w:val="003039A4"/>
    <w:rsid w:val="00303CAD"/>
    <w:rsid w:val="003042C3"/>
    <w:rsid w:val="00306418"/>
    <w:rsid w:val="003070FA"/>
    <w:rsid w:val="003100F3"/>
    <w:rsid w:val="00310C11"/>
    <w:rsid w:val="00311B3D"/>
    <w:rsid w:val="003121BB"/>
    <w:rsid w:val="003130CA"/>
    <w:rsid w:val="00315492"/>
    <w:rsid w:val="00316600"/>
    <w:rsid w:val="003172EC"/>
    <w:rsid w:val="003201BA"/>
    <w:rsid w:val="00320AE5"/>
    <w:rsid w:val="00321439"/>
    <w:rsid w:val="0032170B"/>
    <w:rsid w:val="00321A39"/>
    <w:rsid w:val="00323325"/>
    <w:rsid w:val="003243B0"/>
    <w:rsid w:val="00324AB4"/>
    <w:rsid w:val="00325D31"/>
    <w:rsid w:val="00325EC0"/>
    <w:rsid w:val="00325F1D"/>
    <w:rsid w:val="003338FA"/>
    <w:rsid w:val="00333CF5"/>
    <w:rsid w:val="003340EC"/>
    <w:rsid w:val="003350FF"/>
    <w:rsid w:val="0034057C"/>
    <w:rsid w:val="00350142"/>
    <w:rsid w:val="003530F8"/>
    <w:rsid w:val="003533CE"/>
    <w:rsid w:val="00353B6D"/>
    <w:rsid w:val="00354920"/>
    <w:rsid w:val="00355DC6"/>
    <w:rsid w:val="003602B2"/>
    <w:rsid w:val="003604D7"/>
    <w:rsid w:val="0036351E"/>
    <w:rsid w:val="003635D7"/>
    <w:rsid w:val="00364521"/>
    <w:rsid w:val="00365026"/>
    <w:rsid w:val="0036792A"/>
    <w:rsid w:val="00367F82"/>
    <w:rsid w:val="0037045D"/>
    <w:rsid w:val="003738D2"/>
    <w:rsid w:val="003756AF"/>
    <w:rsid w:val="00375815"/>
    <w:rsid w:val="00380441"/>
    <w:rsid w:val="003808CC"/>
    <w:rsid w:val="00381D7F"/>
    <w:rsid w:val="00382696"/>
    <w:rsid w:val="00382C59"/>
    <w:rsid w:val="0038438A"/>
    <w:rsid w:val="00385C6B"/>
    <w:rsid w:val="003864D2"/>
    <w:rsid w:val="00386A93"/>
    <w:rsid w:val="00390249"/>
    <w:rsid w:val="00390ABC"/>
    <w:rsid w:val="00390BF8"/>
    <w:rsid w:val="003916E4"/>
    <w:rsid w:val="00392877"/>
    <w:rsid w:val="00392C66"/>
    <w:rsid w:val="00392E12"/>
    <w:rsid w:val="00394D7E"/>
    <w:rsid w:val="003956E9"/>
    <w:rsid w:val="003965EC"/>
    <w:rsid w:val="00396BA0"/>
    <w:rsid w:val="003A0E17"/>
    <w:rsid w:val="003A0EC2"/>
    <w:rsid w:val="003A357E"/>
    <w:rsid w:val="003A67E6"/>
    <w:rsid w:val="003A6E62"/>
    <w:rsid w:val="003A78B5"/>
    <w:rsid w:val="003A7BE8"/>
    <w:rsid w:val="003A7C85"/>
    <w:rsid w:val="003A7FBE"/>
    <w:rsid w:val="003B0BEE"/>
    <w:rsid w:val="003B0D09"/>
    <w:rsid w:val="003B165A"/>
    <w:rsid w:val="003B2140"/>
    <w:rsid w:val="003B35EA"/>
    <w:rsid w:val="003C2478"/>
    <w:rsid w:val="003C28B8"/>
    <w:rsid w:val="003C41BB"/>
    <w:rsid w:val="003C4CEF"/>
    <w:rsid w:val="003C6934"/>
    <w:rsid w:val="003C6EAE"/>
    <w:rsid w:val="003C7287"/>
    <w:rsid w:val="003C74F9"/>
    <w:rsid w:val="003C7FD0"/>
    <w:rsid w:val="003D0268"/>
    <w:rsid w:val="003D1A43"/>
    <w:rsid w:val="003D1A64"/>
    <w:rsid w:val="003D5A22"/>
    <w:rsid w:val="003D678E"/>
    <w:rsid w:val="003E13A6"/>
    <w:rsid w:val="003E1F86"/>
    <w:rsid w:val="003E25BF"/>
    <w:rsid w:val="003E31E5"/>
    <w:rsid w:val="003E32ED"/>
    <w:rsid w:val="003E3A39"/>
    <w:rsid w:val="003E3CBF"/>
    <w:rsid w:val="003E58C9"/>
    <w:rsid w:val="003F0CAE"/>
    <w:rsid w:val="003F131E"/>
    <w:rsid w:val="003F2F91"/>
    <w:rsid w:val="003F578D"/>
    <w:rsid w:val="003F650B"/>
    <w:rsid w:val="003F67B8"/>
    <w:rsid w:val="003F6E2E"/>
    <w:rsid w:val="004004E9"/>
    <w:rsid w:val="00400FDE"/>
    <w:rsid w:val="0040227F"/>
    <w:rsid w:val="00402595"/>
    <w:rsid w:val="004042D9"/>
    <w:rsid w:val="004052C5"/>
    <w:rsid w:val="004100AA"/>
    <w:rsid w:val="00411603"/>
    <w:rsid w:val="00412203"/>
    <w:rsid w:val="004130A2"/>
    <w:rsid w:val="0041563A"/>
    <w:rsid w:val="00415C2A"/>
    <w:rsid w:val="00417929"/>
    <w:rsid w:val="00417D45"/>
    <w:rsid w:val="00417DE3"/>
    <w:rsid w:val="00420B07"/>
    <w:rsid w:val="00420D57"/>
    <w:rsid w:val="00422869"/>
    <w:rsid w:val="00426448"/>
    <w:rsid w:val="0043257A"/>
    <w:rsid w:val="00436FD3"/>
    <w:rsid w:val="004406CF"/>
    <w:rsid w:val="004409B7"/>
    <w:rsid w:val="00441804"/>
    <w:rsid w:val="004435B4"/>
    <w:rsid w:val="0044428C"/>
    <w:rsid w:val="0045066C"/>
    <w:rsid w:val="0045478C"/>
    <w:rsid w:val="004553CE"/>
    <w:rsid w:val="0046048A"/>
    <w:rsid w:val="00460D9E"/>
    <w:rsid w:val="00461690"/>
    <w:rsid w:val="00465AC6"/>
    <w:rsid w:val="00466346"/>
    <w:rsid w:val="00470619"/>
    <w:rsid w:val="0047089C"/>
    <w:rsid w:val="00470AC2"/>
    <w:rsid w:val="0047334E"/>
    <w:rsid w:val="0047461F"/>
    <w:rsid w:val="004751D6"/>
    <w:rsid w:val="00477DBA"/>
    <w:rsid w:val="00477E20"/>
    <w:rsid w:val="00480BB8"/>
    <w:rsid w:val="00481674"/>
    <w:rsid w:val="00481D51"/>
    <w:rsid w:val="00484192"/>
    <w:rsid w:val="0048505E"/>
    <w:rsid w:val="0048519E"/>
    <w:rsid w:val="00485EC7"/>
    <w:rsid w:val="004860BD"/>
    <w:rsid w:val="00487430"/>
    <w:rsid w:val="00487AE9"/>
    <w:rsid w:val="00490B5A"/>
    <w:rsid w:val="00492DCA"/>
    <w:rsid w:val="004A038C"/>
    <w:rsid w:val="004A0A7B"/>
    <w:rsid w:val="004A0BB0"/>
    <w:rsid w:val="004A26CD"/>
    <w:rsid w:val="004A3584"/>
    <w:rsid w:val="004A4D3B"/>
    <w:rsid w:val="004A5121"/>
    <w:rsid w:val="004A577A"/>
    <w:rsid w:val="004A74B3"/>
    <w:rsid w:val="004A7990"/>
    <w:rsid w:val="004B017A"/>
    <w:rsid w:val="004B1796"/>
    <w:rsid w:val="004B40F3"/>
    <w:rsid w:val="004B4D49"/>
    <w:rsid w:val="004B4F49"/>
    <w:rsid w:val="004B591D"/>
    <w:rsid w:val="004B6A23"/>
    <w:rsid w:val="004B7070"/>
    <w:rsid w:val="004B7443"/>
    <w:rsid w:val="004B7542"/>
    <w:rsid w:val="004C3363"/>
    <w:rsid w:val="004C4ACC"/>
    <w:rsid w:val="004C7E83"/>
    <w:rsid w:val="004D5DB3"/>
    <w:rsid w:val="004D65B7"/>
    <w:rsid w:val="004E1A57"/>
    <w:rsid w:val="004E1AD9"/>
    <w:rsid w:val="004E345F"/>
    <w:rsid w:val="004E41C7"/>
    <w:rsid w:val="004F1F98"/>
    <w:rsid w:val="004F2D88"/>
    <w:rsid w:val="004F41A2"/>
    <w:rsid w:val="00502664"/>
    <w:rsid w:val="0050449E"/>
    <w:rsid w:val="005070C3"/>
    <w:rsid w:val="005124DC"/>
    <w:rsid w:val="00514036"/>
    <w:rsid w:val="00515CEB"/>
    <w:rsid w:val="005208D3"/>
    <w:rsid w:val="00520EE4"/>
    <w:rsid w:val="0052167E"/>
    <w:rsid w:val="005220BE"/>
    <w:rsid w:val="00534975"/>
    <w:rsid w:val="005400D1"/>
    <w:rsid w:val="00542D5F"/>
    <w:rsid w:val="005435DE"/>
    <w:rsid w:val="005448BD"/>
    <w:rsid w:val="00544C28"/>
    <w:rsid w:val="00546BAE"/>
    <w:rsid w:val="005472B9"/>
    <w:rsid w:val="00551964"/>
    <w:rsid w:val="00552EBD"/>
    <w:rsid w:val="00553827"/>
    <w:rsid w:val="00554856"/>
    <w:rsid w:val="00554FF1"/>
    <w:rsid w:val="00555F71"/>
    <w:rsid w:val="00560241"/>
    <w:rsid w:val="005613B8"/>
    <w:rsid w:val="00562A54"/>
    <w:rsid w:val="0057338D"/>
    <w:rsid w:val="005740F6"/>
    <w:rsid w:val="005743D2"/>
    <w:rsid w:val="00575D47"/>
    <w:rsid w:val="00575DE3"/>
    <w:rsid w:val="00576ABF"/>
    <w:rsid w:val="00576C93"/>
    <w:rsid w:val="00576F74"/>
    <w:rsid w:val="005802BD"/>
    <w:rsid w:val="0058389F"/>
    <w:rsid w:val="00586FA8"/>
    <w:rsid w:val="00587F23"/>
    <w:rsid w:val="00591E3A"/>
    <w:rsid w:val="00593A79"/>
    <w:rsid w:val="00593CB4"/>
    <w:rsid w:val="00594BDF"/>
    <w:rsid w:val="005A1803"/>
    <w:rsid w:val="005A3131"/>
    <w:rsid w:val="005A4FE8"/>
    <w:rsid w:val="005B0D7C"/>
    <w:rsid w:val="005B0E86"/>
    <w:rsid w:val="005B12BD"/>
    <w:rsid w:val="005B2BC6"/>
    <w:rsid w:val="005B2BE4"/>
    <w:rsid w:val="005B5DCF"/>
    <w:rsid w:val="005B5DEE"/>
    <w:rsid w:val="005B6854"/>
    <w:rsid w:val="005C0DBE"/>
    <w:rsid w:val="005C4034"/>
    <w:rsid w:val="005C465F"/>
    <w:rsid w:val="005C4D52"/>
    <w:rsid w:val="005C5344"/>
    <w:rsid w:val="005C651C"/>
    <w:rsid w:val="005C6DA6"/>
    <w:rsid w:val="005D1427"/>
    <w:rsid w:val="005D2B62"/>
    <w:rsid w:val="005D30BF"/>
    <w:rsid w:val="005D3391"/>
    <w:rsid w:val="005D49C8"/>
    <w:rsid w:val="005D4DD4"/>
    <w:rsid w:val="005D5607"/>
    <w:rsid w:val="005E1D9A"/>
    <w:rsid w:val="005E37E9"/>
    <w:rsid w:val="005E3922"/>
    <w:rsid w:val="005E3B81"/>
    <w:rsid w:val="005F03DB"/>
    <w:rsid w:val="005F1701"/>
    <w:rsid w:val="005F5BC9"/>
    <w:rsid w:val="00603A46"/>
    <w:rsid w:val="00605414"/>
    <w:rsid w:val="00611A49"/>
    <w:rsid w:val="0061200B"/>
    <w:rsid w:val="00613017"/>
    <w:rsid w:val="00613A54"/>
    <w:rsid w:val="00614839"/>
    <w:rsid w:val="006155F8"/>
    <w:rsid w:val="00616189"/>
    <w:rsid w:val="00621211"/>
    <w:rsid w:val="00621760"/>
    <w:rsid w:val="00621785"/>
    <w:rsid w:val="006217BB"/>
    <w:rsid w:val="00623A31"/>
    <w:rsid w:val="00625BD5"/>
    <w:rsid w:val="00625CAE"/>
    <w:rsid w:val="00625DFB"/>
    <w:rsid w:val="00626F66"/>
    <w:rsid w:val="00632987"/>
    <w:rsid w:val="00634777"/>
    <w:rsid w:val="00634CEB"/>
    <w:rsid w:val="00637179"/>
    <w:rsid w:val="006407C9"/>
    <w:rsid w:val="00642893"/>
    <w:rsid w:val="00646100"/>
    <w:rsid w:val="006476CA"/>
    <w:rsid w:val="006552AE"/>
    <w:rsid w:val="00655773"/>
    <w:rsid w:val="006563CA"/>
    <w:rsid w:val="006578FC"/>
    <w:rsid w:val="006607B2"/>
    <w:rsid w:val="006608AB"/>
    <w:rsid w:val="00660DBF"/>
    <w:rsid w:val="00664587"/>
    <w:rsid w:val="006653BF"/>
    <w:rsid w:val="00666E62"/>
    <w:rsid w:val="00666F25"/>
    <w:rsid w:val="00667C1C"/>
    <w:rsid w:val="00671885"/>
    <w:rsid w:val="00673DD4"/>
    <w:rsid w:val="00674AEB"/>
    <w:rsid w:val="006753B0"/>
    <w:rsid w:val="00681656"/>
    <w:rsid w:val="00683CB5"/>
    <w:rsid w:val="0068455C"/>
    <w:rsid w:val="006851C1"/>
    <w:rsid w:val="00685328"/>
    <w:rsid w:val="006910B0"/>
    <w:rsid w:val="00691615"/>
    <w:rsid w:val="0069333E"/>
    <w:rsid w:val="00693C8E"/>
    <w:rsid w:val="00695210"/>
    <w:rsid w:val="00695D4F"/>
    <w:rsid w:val="006969BA"/>
    <w:rsid w:val="006A026A"/>
    <w:rsid w:val="006A0425"/>
    <w:rsid w:val="006A1D62"/>
    <w:rsid w:val="006A3EA8"/>
    <w:rsid w:val="006A507A"/>
    <w:rsid w:val="006A5829"/>
    <w:rsid w:val="006A6D7F"/>
    <w:rsid w:val="006B0298"/>
    <w:rsid w:val="006B0E83"/>
    <w:rsid w:val="006B112B"/>
    <w:rsid w:val="006B344A"/>
    <w:rsid w:val="006B5493"/>
    <w:rsid w:val="006B67F1"/>
    <w:rsid w:val="006C10C0"/>
    <w:rsid w:val="006C1B1D"/>
    <w:rsid w:val="006C2B1F"/>
    <w:rsid w:val="006C32BB"/>
    <w:rsid w:val="006C3747"/>
    <w:rsid w:val="006C4A68"/>
    <w:rsid w:val="006C7760"/>
    <w:rsid w:val="006C7EEA"/>
    <w:rsid w:val="006D3A39"/>
    <w:rsid w:val="006D522C"/>
    <w:rsid w:val="006D56AA"/>
    <w:rsid w:val="006D7795"/>
    <w:rsid w:val="006D7ACB"/>
    <w:rsid w:val="006E00EF"/>
    <w:rsid w:val="006E1A7A"/>
    <w:rsid w:val="006E3288"/>
    <w:rsid w:val="006E7216"/>
    <w:rsid w:val="006E76AC"/>
    <w:rsid w:val="006E7EB5"/>
    <w:rsid w:val="006F01E7"/>
    <w:rsid w:val="006F1F3A"/>
    <w:rsid w:val="006F76DD"/>
    <w:rsid w:val="006F7EB8"/>
    <w:rsid w:val="00702A38"/>
    <w:rsid w:val="00702DD7"/>
    <w:rsid w:val="00703B8D"/>
    <w:rsid w:val="007043BE"/>
    <w:rsid w:val="007047D3"/>
    <w:rsid w:val="007049C8"/>
    <w:rsid w:val="00705C3A"/>
    <w:rsid w:val="00705C40"/>
    <w:rsid w:val="007066E2"/>
    <w:rsid w:val="0070683A"/>
    <w:rsid w:val="0071060D"/>
    <w:rsid w:val="0071087E"/>
    <w:rsid w:val="007128E9"/>
    <w:rsid w:val="0071645E"/>
    <w:rsid w:val="00720AB6"/>
    <w:rsid w:val="007229A1"/>
    <w:rsid w:val="00722DA9"/>
    <w:rsid w:val="007235AA"/>
    <w:rsid w:val="00724858"/>
    <w:rsid w:val="00730319"/>
    <w:rsid w:val="007319E6"/>
    <w:rsid w:val="00732289"/>
    <w:rsid w:val="00732EAF"/>
    <w:rsid w:val="0073402E"/>
    <w:rsid w:val="00735915"/>
    <w:rsid w:val="00735C21"/>
    <w:rsid w:val="0073614A"/>
    <w:rsid w:val="00736FF2"/>
    <w:rsid w:val="00740C8C"/>
    <w:rsid w:val="00741AC4"/>
    <w:rsid w:val="0074285B"/>
    <w:rsid w:val="00744E0C"/>
    <w:rsid w:val="00745D0A"/>
    <w:rsid w:val="007515BC"/>
    <w:rsid w:val="0075399D"/>
    <w:rsid w:val="00753ABF"/>
    <w:rsid w:val="00755EC9"/>
    <w:rsid w:val="007573B2"/>
    <w:rsid w:val="007574BB"/>
    <w:rsid w:val="0075764C"/>
    <w:rsid w:val="00762198"/>
    <w:rsid w:val="00763CE8"/>
    <w:rsid w:val="00764E7C"/>
    <w:rsid w:val="00770792"/>
    <w:rsid w:val="00771404"/>
    <w:rsid w:val="00771963"/>
    <w:rsid w:val="007736F9"/>
    <w:rsid w:val="00774184"/>
    <w:rsid w:val="00774FFE"/>
    <w:rsid w:val="00775638"/>
    <w:rsid w:val="00775677"/>
    <w:rsid w:val="0077599A"/>
    <w:rsid w:val="00777108"/>
    <w:rsid w:val="00777353"/>
    <w:rsid w:val="00780CD6"/>
    <w:rsid w:val="00782EA4"/>
    <w:rsid w:val="0078322E"/>
    <w:rsid w:val="00785461"/>
    <w:rsid w:val="00786FF3"/>
    <w:rsid w:val="007876CF"/>
    <w:rsid w:val="00787778"/>
    <w:rsid w:val="00793090"/>
    <w:rsid w:val="007943A2"/>
    <w:rsid w:val="00795A4C"/>
    <w:rsid w:val="00796F2A"/>
    <w:rsid w:val="007A0176"/>
    <w:rsid w:val="007A2F67"/>
    <w:rsid w:val="007A3918"/>
    <w:rsid w:val="007B0E7E"/>
    <w:rsid w:val="007B0E89"/>
    <w:rsid w:val="007B1652"/>
    <w:rsid w:val="007B2C38"/>
    <w:rsid w:val="007B2E54"/>
    <w:rsid w:val="007B31A3"/>
    <w:rsid w:val="007B5620"/>
    <w:rsid w:val="007B6F5A"/>
    <w:rsid w:val="007B7498"/>
    <w:rsid w:val="007B7AEE"/>
    <w:rsid w:val="007B7DA3"/>
    <w:rsid w:val="007C1830"/>
    <w:rsid w:val="007C33EC"/>
    <w:rsid w:val="007C3800"/>
    <w:rsid w:val="007C4BDC"/>
    <w:rsid w:val="007C51C9"/>
    <w:rsid w:val="007C66F4"/>
    <w:rsid w:val="007C6E6C"/>
    <w:rsid w:val="007C76D2"/>
    <w:rsid w:val="007C7EB6"/>
    <w:rsid w:val="007D1032"/>
    <w:rsid w:val="007D290E"/>
    <w:rsid w:val="007D2F75"/>
    <w:rsid w:val="007D3C0E"/>
    <w:rsid w:val="007D4493"/>
    <w:rsid w:val="007D46D1"/>
    <w:rsid w:val="007D4D1B"/>
    <w:rsid w:val="007D6255"/>
    <w:rsid w:val="007E0F76"/>
    <w:rsid w:val="007E22E7"/>
    <w:rsid w:val="007E4232"/>
    <w:rsid w:val="007E69BB"/>
    <w:rsid w:val="007E6AB8"/>
    <w:rsid w:val="007F2109"/>
    <w:rsid w:val="007F21C5"/>
    <w:rsid w:val="007F3EF1"/>
    <w:rsid w:val="00801BCE"/>
    <w:rsid w:val="00802515"/>
    <w:rsid w:val="00805DD4"/>
    <w:rsid w:val="00805E96"/>
    <w:rsid w:val="0081054F"/>
    <w:rsid w:val="0081283F"/>
    <w:rsid w:val="00813AA1"/>
    <w:rsid w:val="0081480A"/>
    <w:rsid w:val="008202EB"/>
    <w:rsid w:val="008207DD"/>
    <w:rsid w:val="008240D3"/>
    <w:rsid w:val="00824BC1"/>
    <w:rsid w:val="00826C09"/>
    <w:rsid w:val="00827F88"/>
    <w:rsid w:val="0083049D"/>
    <w:rsid w:val="00830693"/>
    <w:rsid w:val="008336A5"/>
    <w:rsid w:val="00835474"/>
    <w:rsid w:val="008373C0"/>
    <w:rsid w:val="0084145F"/>
    <w:rsid w:val="00841DA2"/>
    <w:rsid w:val="00844A2F"/>
    <w:rsid w:val="008458F6"/>
    <w:rsid w:val="00845AED"/>
    <w:rsid w:val="0084708E"/>
    <w:rsid w:val="00851AE4"/>
    <w:rsid w:val="008526F9"/>
    <w:rsid w:val="00853876"/>
    <w:rsid w:val="0085598D"/>
    <w:rsid w:val="00855C21"/>
    <w:rsid w:val="00862771"/>
    <w:rsid w:val="0086682F"/>
    <w:rsid w:val="008708DB"/>
    <w:rsid w:val="0087095E"/>
    <w:rsid w:val="00870D9B"/>
    <w:rsid w:val="00872A6D"/>
    <w:rsid w:val="00876F54"/>
    <w:rsid w:val="00877292"/>
    <w:rsid w:val="0087754A"/>
    <w:rsid w:val="00877558"/>
    <w:rsid w:val="0087766C"/>
    <w:rsid w:val="00880552"/>
    <w:rsid w:val="008839DA"/>
    <w:rsid w:val="00884EE8"/>
    <w:rsid w:val="00885168"/>
    <w:rsid w:val="0089173B"/>
    <w:rsid w:val="00891E76"/>
    <w:rsid w:val="0089220F"/>
    <w:rsid w:val="0089328B"/>
    <w:rsid w:val="008935AA"/>
    <w:rsid w:val="008963F0"/>
    <w:rsid w:val="00896DC7"/>
    <w:rsid w:val="00897C84"/>
    <w:rsid w:val="008A03A5"/>
    <w:rsid w:val="008A0DF3"/>
    <w:rsid w:val="008A4138"/>
    <w:rsid w:val="008A4358"/>
    <w:rsid w:val="008A4950"/>
    <w:rsid w:val="008A5D96"/>
    <w:rsid w:val="008A74A2"/>
    <w:rsid w:val="008B5C93"/>
    <w:rsid w:val="008B60FB"/>
    <w:rsid w:val="008B64DB"/>
    <w:rsid w:val="008B6848"/>
    <w:rsid w:val="008C2FA1"/>
    <w:rsid w:val="008C357C"/>
    <w:rsid w:val="008C6E8B"/>
    <w:rsid w:val="008D1069"/>
    <w:rsid w:val="008D1275"/>
    <w:rsid w:val="008D2C41"/>
    <w:rsid w:val="008D2C4C"/>
    <w:rsid w:val="008D366D"/>
    <w:rsid w:val="008D5FF7"/>
    <w:rsid w:val="008D7E0D"/>
    <w:rsid w:val="008D7EDB"/>
    <w:rsid w:val="008E14AF"/>
    <w:rsid w:val="008E1829"/>
    <w:rsid w:val="008E2327"/>
    <w:rsid w:val="008E5077"/>
    <w:rsid w:val="008E5D51"/>
    <w:rsid w:val="008E64F0"/>
    <w:rsid w:val="008E6FF3"/>
    <w:rsid w:val="008E7B05"/>
    <w:rsid w:val="008F18ED"/>
    <w:rsid w:val="008F3EA1"/>
    <w:rsid w:val="008F46C2"/>
    <w:rsid w:val="009001FC"/>
    <w:rsid w:val="00900BEE"/>
    <w:rsid w:val="009020A8"/>
    <w:rsid w:val="00903D37"/>
    <w:rsid w:val="0091023A"/>
    <w:rsid w:val="0091055D"/>
    <w:rsid w:val="00914C61"/>
    <w:rsid w:val="00916F03"/>
    <w:rsid w:val="00917D6F"/>
    <w:rsid w:val="0092075F"/>
    <w:rsid w:val="00921B1A"/>
    <w:rsid w:val="00921DDA"/>
    <w:rsid w:val="00922F3B"/>
    <w:rsid w:val="0092600D"/>
    <w:rsid w:val="00927D70"/>
    <w:rsid w:val="00927D80"/>
    <w:rsid w:val="0093039D"/>
    <w:rsid w:val="00931E4F"/>
    <w:rsid w:val="009330F9"/>
    <w:rsid w:val="0093364D"/>
    <w:rsid w:val="00934693"/>
    <w:rsid w:val="00936574"/>
    <w:rsid w:val="00942BF8"/>
    <w:rsid w:val="00943BCE"/>
    <w:rsid w:val="00955268"/>
    <w:rsid w:val="0095568C"/>
    <w:rsid w:val="00956793"/>
    <w:rsid w:val="009570C0"/>
    <w:rsid w:val="00960346"/>
    <w:rsid w:val="009617D3"/>
    <w:rsid w:val="0096463B"/>
    <w:rsid w:val="0096693C"/>
    <w:rsid w:val="00967869"/>
    <w:rsid w:val="00971F54"/>
    <w:rsid w:val="009725C5"/>
    <w:rsid w:val="00972FA1"/>
    <w:rsid w:val="00973F40"/>
    <w:rsid w:val="00973FDF"/>
    <w:rsid w:val="00975569"/>
    <w:rsid w:val="00975FC1"/>
    <w:rsid w:val="00976201"/>
    <w:rsid w:val="00983AA1"/>
    <w:rsid w:val="009849EF"/>
    <w:rsid w:val="00984F18"/>
    <w:rsid w:val="00985849"/>
    <w:rsid w:val="00986C01"/>
    <w:rsid w:val="00986DB7"/>
    <w:rsid w:val="0098795A"/>
    <w:rsid w:val="0099200F"/>
    <w:rsid w:val="00992DBD"/>
    <w:rsid w:val="009934CF"/>
    <w:rsid w:val="00993DCF"/>
    <w:rsid w:val="009A0C8C"/>
    <w:rsid w:val="009A0D75"/>
    <w:rsid w:val="009A0EA5"/>
    <w:rsid w:val="009A261A"/>
    <w:rsid w:val="009A347A"/>
    <w:rsid w:val="009A521D"/>
    <w:rsid w:val="009A620E"/>
    <w:rsid w:val="009B548D"/>
    <w:rsid w:val="009B5B27"/>
    <w:rsid w:val="009B5F8C"/>
    <w:rsid w:val="009B6A6F"/>
    <w:rsid w:val="009C10B3"/>
    <w:rsid w:val="009C1AFE"/>
    <w:rsid w:val="009C4081"/>
    <w:rsid w:val="009C4521"/>
    <w:rsid w:val="009C5F24"/>
    <w:rsid w:val="009C6FAD"/>
    <w:rsid w:val="009C7DD9"/>
    <w:rsid w:val="009D048B"/>
    <w:rsid w:val="009D0858"/>
    <w:rsid w:val="009D1681"/>
    <w:rsid w:val="009D4DD5"/>
    <w:rsid w:val="009D69C6"/>
    <w:rsid w:val="009E0686"/>
    <w:rsid w:val="009E20CD"/>
    <w:rsid w:val="009E2EDB"/>
    <w:rsid w:val="009E5419"/>
    <w:rsid w:val="009E5A6E"/>
    <w:rsid w:val="009E6916"/>
    <w:rsid w:val="009E6D87"/>
    <w:rsid w:val="009F2047"/>
    <w:rsid w:val="009F46DC"/>
    <w:rsid w:val="009F67B2"/>
    <w:rsid w:val="009F714F"/>
    <w:rsid w:val="00A01C00"/>
    <w:rsid w:val="00A0439D"/>
    <w:rsid w:val="00A105D2"/>
    <w:rsid w:val="00A10F9F"/>
    <w:rsid w:val="00A112F7"/>
    <w:rsid w:val="00A11CAD"/>
    <w:rsid w:val="00A1206F"/>
    <w:rsid w:val="00A13AA9"/>
    <w:rsid w:val="00A13D97"/>
    <w:rsid w:val="00A143CD"/>
    <w:rsid w:val="00A1620D"/>
    <w:rsid w:val="00A16AC0"/>
    <w:rsid w:val="00A22E26"/>
    <w:rsid w:val="00A23D31"/>
    <w:rsid w:val="00A24C9B"/>
    <w:rsid w:val="00A27D2B"/>
    <w:rsid w:val="00A301A7"/>
    <w:rsid w:val="00A30BD7"/>
    <w:rsid w:val="00A30C34"/>
    <w:rsid w:val="00A30FD3"/>
    <w:rsid w:val="00A33D15"/>
    <w:rsid w:val="00A35E2F"/>
    <w:rsid w:val="00A35EFA"/>
    <w:rsid w:val="00A37891"/>
    <w:rsid w:val="00A37B60"/>
    <w:rsid w:val="00A40A51"/>
    <w:rsid w:val="00A47916"/>
    <w:rsid w:val="00A50EAF"/>
    <w:rsid w:val="00A50FAD"/>
    <w:rsid w:val="00A536DA"/>
    <w:rsid w:val="00A55625"/>
    <w:rsid w:val="00A558CA"/>
    <w:rsid w:val="00A55CDF"/>
    <w:rsid w:val="00A56159"/>
    <w:rsid w:val="00A56C76"/>
    <w:rsid w:val="00A571CD"/>
    <w:rsid w:val="00A57C3D"/>
    <w:rsid w:val="00A63E05"/>
    <w:rsid w:val="00A65983"/>
    <w:rsid w:val="00A6697B"/>
    <w:rsid w:val="00A74C2D"/>
    <w:rsid w:val="00A76B34"/>
    <w:rsid w:val="00A83487"/>
    <w:rsid w:val="00A854FF"/>
    <w:rsid w:val="00A866F3"/>
    <w:rsid w:val="00A87035"/>
    <w:rsid w:val="00A8745D"/>
    <w:rsid w:val="00A9024A"/>
    <w:rsid w:val="00A90F9B"/>
    <w:rsid w:val="00A92694"/>
    <w:rsid w:val="00A93072"/>
    <w:rsid w:val="00A9629C"/>
    <w:rsid w:val="00A9748C"/>
    <w:rsid w:val="00AA35D5"/>
    <w:rsid w:val="00AA417B"/>
    <w:rsid w:val="00AA533F"/>
    <w:rsid w:val="00AA5A86"/>
    <w:rsid w:val="00AA70FB"/>
    <w:rsid w:val="00AA7BBF"/>
    <w:rsid w:val="00AB010D"/>
    <w:rsid w:val="00AB0749"/>
    <w:rsid w:val="00AB5901"/>
    <w:rsid w:val="00AB76D8"/>
    <w:rsid w:val="00AB7E6A"/>
    <w:rsid w:val="00AC0ABB"/>
    <w:rsid w:val="00AC1B61"/>
    <w:rsid w:val="00AC2C6E"/>
    <w:rsid w:val="00AC584A"/>
    <w:rsid w:val="00AC5EE6"/>
    <w:rsid w:val="00AC6BBF"/>
    <w:rsid w:val="00AC76CA"/>
    <w:rsid w:val="00AD0D24"/>
    <w:rsid w:val="00AD1923"/>
    <w:rsid w:val="00AD2611"/>
    <w:rsid w:val="00AD29FD"/>
    <w:rsid w:val="00AD3979"/>
    <w:rsid w:val="00AD3AC5"/>
    <w:rsid w:val="00AD3D57"/>
    <w:rsid w:val="00AD4480"/>
    <w:rsid w:val="00AD5489"/>
    <w:rsid w:val="00AD7301"/>
    <w:rsid w:val="00AE0733"/>
    <w:rsid w:val="00AE47BF"/>
    <w:rsid w:val="00AF06EE"/>
    <w:rsid w:val="00AF148D"/>
    <w:rsid w:val="00AF3218"/>
    <w:rsid w:val="00AF34D0"/>
    <w:rsid w:val="00AF6432"/>
    <w:rsid w:val="00AF682E"/>
    <w:rsid w:val="00AF79BD"/>
    <w:rsid w:val="00B00F32"/>
    <w:rsid w:val="00B01BE6"/>
    <w:rsid w:val="00B04421"/>
    <w:rsid w:val="00B07F12"/>
    <w:rsid w:val="00B1415B"/>
    <w:rsid w:val="00B15278"/>
    <w:rsid w:val="00B21BEE"/>
    <w:rsid w:val="00B22846"/>
    <w:rsid w:val="00B234EC"/>
    <w:rsid w:val="00B25504"/>
    <w:rsid w:val="00B274AE"/>
    <w:rsid w:val="00B274BF"/>
    <w:rsid w:val="00B31222"/>
    <w:rsid w:val="00B334E9"/>
    <w:rsid w:val="00B35682"/>
    <w:rsid w:val="00B36D17"/>
    <w:rsid w:val="00B37CF8"/>
    <w:rsid w:val="00B42E81"/>
    <w:rsid w:val="00B4329D"/>
    <w:rsid w:val="00B443F5"/>
    <w:rsid w:val="00B50220"/>
    <w:rsid w:val="00B517D5"/>
    <w:rsid w:val="00B520F9"/>
    <w:rsid w:val="00B52812"/>
    <w:rsid w:val="00B54716"/>
    <w:rsid w:val="00B5495A"/>
    <w:rsid w:val="00B54E04"/>
    <w:rsid w:val="00B55669"/>
    <w:rsid w:val="00B571CD"/>
    <w:rsid w:val="00B577A3"/>
    <w:rsid w:val="00B6258B"/>
    <w:rsid w:val="00B64641"/>
    <w:rsid w:val="00B67D38"/>
    <w:rsid w:val="00B7262F"/>
    <w:rsid w:val="00B727C5"/>
    <w:rsid w:val="00B73823"/>
    <w:rsid w:val="00B73FD4"/>
    <w:rsid w:val="00B74FC5"/>
    <w:rsid w:val="00B75A6C"/>
    <w:rsid w:val="00B75DE3"/>
    <w:rsid w:val="00B81035"/>
    <w:rsid w:val="00B82F2D"/>
    <w:rsid w:val="00B8342E"/>
    <w:rsid w:val="00B83E2A"/>
    <w:rsid w:val="00B83E38"/>
    <w:rsid w:val="00B83E3F"/>
    <w:rsid w:val="00B84C77"/>
    <w:rsid w:val="00B85DF3"/>
    <w:rsid w:val="00B86C19"/>
    <w:rsid w:val="00B92EDF"/>
    <w:rsid w:val="00B93510"/>
    <w:rsid w:val="00B93E33"/>
    <w:rsid w:val="00B950D8"/>
    <w:rsid w:val="00B954F3"/>
    <w:rsid w:val="00B95BCD"/>
    <w:rsid w:val="00B95CDC"/>
    <w:rsid w:val="00B95CE5"/>
    <w:rsid w:val="00B961D7"/>
    <w:rsid w:val="00BA0CE7"/>
    <w:rsid w:val="00BA0D0B"/>
    <w:rsid w:val="00BA0ED5"/>
    <w:rsid w:val="00BA1A16"/>
    <w:rsid w:val="00BA3B4C"/>
    <w:rsid w:val="00BA3B91"/>
    <w:rsid w:val="00BA454D"/>
    <w:rsid w:val="00BA4DCA"/>
    <w:rsid w:val="00BA5CC5"/>
    <w:rsid w:val="00BB0220"/>
    <w:rsid w:val="00BB375D"/>
    <w:rsid w:val="00BB49A0"/>
    <w:rsid w:val="00BB515F"/>
    <w:rsid w:val="00BB530D"/>
    <w:rsid w:val="00BB66FD"/>
    <w:rsid w:val="00BC1085"/>
    <w:rsid w:val="00BC11E7"/>
    <w:rsid w:val="00BC1FA5"/>
    <w:rsid w:val="00BC2C0C"/>
    <w:rsid w:val="00BC4A77"/>
    <w:rsid w:val="00BC5753"/>
    <w:rsid w:val="00BC732A"/>
    <w:rsid w:val="00BC758B"/>
    <w:rsid w:val="00BD04B0"/>
    <w:rsid w:val="00BD0C28"/>
    <w:rsid w:val="00BD181B"/>
    <w:rsid w:val="00BD28B5"/>
    <w:rsid w:val="00BD2EAC"/>
    <w:rsid w:val="00BD4BB3"/>
    <w:rsid w:val="00BD5CDF"/>
    <w:rsid w:val="00BD631F"/>
    <w:rsid w:val="00BE17C6"/>
    <w:rsid w:val="00BE2BD3"/>
    <w:rsid w:val="00BE474A"/>
    <w:rsid w:val="00BE4865"/>
    <w:rsid w:val="00BE69BF"/>
    <w:rsid w:val="00BE725A"/>
    <w:rsid w:val="00BE7430"/>
    <w:rsid w:val="00BE7B48"/>
    <w:rsid w:val="00BF23B6"/>
    <w:rsid w:val="00BF3381"/>
    <w:rsid w:val="00C027E3"/>
    <w:rsid w:val="00C07852"/>
    <w:rsid w:val="00C1036F"/>
    <w:rsid w:val="00C105B6"/>
    <w:rsid w:val="00C105BE"/>
    <w:rsid w:val="00C10649"/>
    <w:rsid w:val="00C10FCF"/>
    <w:rsid w:val="00C121D0"/>
    <w:rsid w:val="00C13F61"/>
    <w:rsid w:val="00C16B4B"/>
    <w:rsid w:val="00C1708D"/>
    <w:rsid w:val="00C17427"/>
    <w:rsid w:val="00C17885"/>
    <w:rsid w:val="00C20C00"/>
    <w:rsid w:val="00C210FD"/>
    <w:rsid w:val="00C21EB2"/>
    <w:rsid w:val="00C22901"/>
    <w:rsid w:val="00C22F6B"/>
    <w:rsid w:val="00C24F48"/>
    <w:rsid w:val="00C25238"/>
    <w:rsid w:val="00C253EA"/>
    <w:rsid w:val="00C305F2"/>
    <w:rsid w:val="00C3345C"/>
    <w:rsid w:val="00C3396A"/>
    <w:rsid w:val="00C33B8D"/>
    <w:rsid w:val="00C3515C"/>
    <w:rsid w:val="00C35258"/>
    <w:rsid w:val="00C407E5"/>
    <w:rsid w:val="00C42DAC"/>
    <w:rsid w:val="00C4342B"/>
    <w:rsid w:val="00C459A9"/>
    <w:rsid w:val="00C502A5"/>
    <w:rsid w:val="00C51651"/>
    <w:rsid w:val="00C521F7"/>
    <w:rsid w:val="00C53008"/>
    <w:rsid w:val="00C54866"/>
    <w:rsid w:val="00C55151"/>
    <w:rsid w:val="00C558FF"/>
    <w:rsid w:val="00C560FA"/>
    <w:rsid w:val="00C5640E"/>
    <w:rsid w:val="00C56AE3"/>
    <w:rsid w:val="00C570C5"/>
    <w:rsid w:val="00C57FF9"/>
    <w:rsid w:val="00C6034B"/>
    <w:rsid w:val="00C64434"/>
    <w:rsid w:val="00C7063C"/>
    <w:rsid w:val="00C73C57"/>
    <w:rsid w:val="00C74D43"/>
    <w:rsid w:val="00C753AA"/>
    <w:rsid w:val="00C75CA7"/>
    <w:rsid w:val="00C76B5E"/>
    <w:rsid w:val="00C8079B"/>
    <w:rsid w:val="00C80BD1"/>
    <w:rsid w:val="00C81961"/>
    <w:rsid w:val="00C832E5"/>
    <w:rsid w:val="00C83C1D"/>
    <w:rsid w:val="00C901BB"/>
    <w:rsid w:val="00C90CD3"/>
    <w:rsid w:val="00C92552"/>
    <w:rsid w:val="00C93F1B"/>
    <w:rsid w:val="00C976D1"/>
    <w:rsid w:val="00CA39B2"/>
    <w:rsid w:val="00CA654E"/>
    <w:rsid w:val="00CA71D4"/>
    <w:rsid w:val="00CB4844"/>
    <w:rsid w:val="00CB5D29"/>
    <w:rsid w:val="00CB6461"/>
    <w:rsid w:val="00CB675A"/>
    <w:rsid w:val="00CB68B1"/>
    <w:rsid w:val="00CB782B"/>
    <w:rsid w:val="00CC0529"/>
    <w:rsid w:val="00CC0E77"/>
    <w:rsid w:val="00CC2092"/>
    <w:rsid w:val="00CC23A0"/>
    <w:rsid w:val="00CC5E76"/>
    <w:rsid w:val="00CC7B01"/>
    <w:rsid w:val="00CD0E7F"/>
    <w:rsid w:val="00CD2546"/>
    <w:rsid w:val="00CD3A5D"/>
    <w:rsid w:val="00CD5FD4"/>
    <w:rsid w:val="00CD7B62"/>
    <w:rsid w:val="00CE0DCE"/>
    <w:rsid w:val="00CE1BC9"/>
    <w:rsid w:val="00CE1ED1"/>
    <w:rsid w:val="00CE27C1"/>
    <w:rsid w:val="00CE33C1"/>
    <w:rsid w:val="00CE4DD6"/>
    <w:rsid w:val="00CE4E77"/>
    <w:rsid w:val="00CE50C0"/>
    <w:rsid w:val="00CE5F04"/>
    <w:rsid w:val="00CE76FF"/>
    <w:rsid w:val="00CF204F"/>
    <w:rsid w:val="00CF4012"/>
    <w:rsid w:val="00CF4515"/>
    <w:rsid w:val="00CF57BB"/>
    <w:rsid w:val="00CF5C25"/>
    <w:rsid w:val="00D02BC6"/>
    <w:rsid w:val="00D0310D"/>
    <w:rsid w:val="00D048D4"/>
    <w:rsid w:val="00D05803"/>
    <w:rsid w:val="00D05C7C"/>
    <w:rsid w:val="00D06906"/>
    <w:rsid w:val="00D07742"/>
    <w:rsid w:val="00D10B4D"/>
    <w:rsid w:val="00D1276A"/>
    <w:rsid w:val="00D12DF2"/>
    <w:rsid w:val="00D14721"/>
    <w:rsid w:val="00D14DB7"/>
    <w:rsid w:val="00D15ED5"/>
    <w:rsid w:val="00D17446"/>
    <w:rsid w:val="00D21110"/>
    <w:rsid w:val="00D22B6A"/>
    <w:rsid w:val="00D266B9"/>
    <w:rsid w:val="00D26C49"/>
    <w:rsid w:val="00D348F7"/>
    <w:rsid w:val="00D36AC2"/>
    <w:rsid w:val="00D3703D"/>
    <w:rsid w:val="00D40BC3"/>
    <w:rsid w:val="00D434EC"/>
    <w:rsid w:val="00D44E9D"/>
    <w:rsid w:val="00D472A7"/>
    <w:rsid w:val="00D47945"/>
    <w:rsid w:val="00D47A95"/>
    <w:rsid w:val="00D47F59"/>
    <w:rsid w:val="00D5077B"/>
    <w:rsid w:val="00D51986"/>
    <w:rsid w:val="00D52E13"/>
    <w:rsid w:val="00D54864"/>
    <w:rsid w:val="00D554D3"/>
    <w:rsid w:val="00D575C9"/>
    <w:rsid w:val="00D578B2"/>
    <w:rsid w:val="00D600E7"/>
    <w:rsid w:val="00D61A0E"/>
    <w:rsid w:val="00D64DB3"/>
    <w:rsid w:val="00D71CF9"/>
    <w:rsid w:val="00D75FF9"/>
    <w:rsid w:val="00D76D53"/>
    <w:rsid w:val="00D80F9D"/>
    <w:rsid w:val="00D81BAE"/>
    <w:rsid w:val="00D81D3B"/>
    <w:rsid w:val="00D82250"/>
    <w:rsid w:val="00D822E4"/>
    <w:rsid w:val="00D82681"/>
    <w:rsid w:val="00D849DD"/>
    <w:rsid w:val="00D84B17"/>
    <w:rsid w:val="00D8507D"/>
    <w:rsid w:val="00D86735"/>
    <w:rsid w:val="00D870C7"/>
    <w:rsid w:val="00D8718E"/>
    <w:rsid w:val="00D871FB"/>
    <w:rsid w:val="00D905E7"/>
    <w:rsid w:val="00D90C9D"/>
    <w:rsid w:val="00D90E57"/>
    <w:rsid w:val="00D91910"/>
    <w:rsid w:val="00D91AA8"/>
    <w:rsid w:val="00D931D4"/>
    <w:rsid w:val="00D944A6"/>
    <w:rsid w:val="00D95B92"/>
    <w:rsid w:val="00D95C7A"/>
    <w:rsid w:val="00D96BF1"/>
    <w:rsid w:val="00D96FC3"/>
    <w:rsid w:val="00DA07D5"/>
    <w:rsid w:val="00DA12C3"/>
    <w:rsid w:val="00DA2571"/>
    <w:rsid w:val="00DA25CF"/>
    <w:rsid w:val="00DA495D"/>
    <w:rsid w:val="00DA7BA0"/>
    <w:rsid w:val="00DB0920"/>
    <w:rsid w:val="00DB37D6"/>
    <w:rsid w:val="00DB38AE"/>
    <w:rsid w:val="00DB469A"/>
    <w:rsid w:val="00DB52C3"/>
    <w:rsid w:val="00DB5DA3"/>
    <w:rsid w:val="00DB7937"/>
    <w:rsid w:val="00DB7E5F"/>
    <w:rsid w:val="00DC10B0"/>
    <w:rsid w:val="00DC1594"/>
    <w:rsid w:val="00DC4BCD"/>
    <w:rsid w:val="00DC5AF4"/>
    <w:rsid w:val="00DC6961"/>
    <w:rsid w:val="00DC6B8A"/>
    <w:rsid w:val="00DD1107"/>
    <w:rsid w:val="00DD178F"/>
    <w:rsid w:val="00DD1804"/>
    <w:rsid w:val="00DD1FE4"/>
    <w:rsid w:val="00DD2303"/>
    <w:rsid w:val="00DD53DC"/>
    <w:rsid w:val="00DD598D"/>
    <w:rsid w:val="00DE2966"/>
    <w:rsid w:val="00DE4107"/>
    <w:rsid w:val="00DE6AB6"/>
    <w:rsid w:val="00DE6B36"/>
    <w:rsid w:val="00DF0B5E"/>
    <w:rsid w:val="00DF0ED5"/>
    <w:rsid w:val="00DF12BC"/>
    <w:rsid w:val="00DF72D9"/>
    <w:rsid w:val="00DF7EC8"/>
    <w:rsid w:val="00E01A81"/>
    <w:rsid w:val="00E028ED"/>
    <w:rsid w:val="00E0417F"/>
    <w:rsid w:val="00E04A38"/>
    <w:rsid w:val="00E104F6"/>
    <w:rsid w:val="00E10748"/>
    <w:rsid w:val="00E12F57"/>
    <w:rsid w:val="00E14282"/>
    <w:rsid w:val="00E16E9E"/>
    <w:rsid w:val="00E20118"/>
    <w:rsid w:val="00E24D87"/>
    <w:rsid w:val="00E255E3"/>
    <w:rsid w:val="00E27DDF"/>
    <w:rsid w:val="00E27E01"/>
    <w:rsid w:val="00E30A90"/>
    <w:rsid w:val="00E32DBA"/>
    <w:rsid w:val="00E350F4"/>
    <w:rsid w:val="00E360D1"/>
    <w:rsid w:val="00E36323"/>
    <w:rsid w:val="00E366C2"/>
    <w:rsid w:val="00E42ED4"/>
    <w:rsid w:val="00E43469"/>
    <w:rsid w:val="00E445DA"/>
    <w:rsid w:val="00E45379"/>
    <w:rsid w:val="00E45786"/>
    <w:rsid w:val="00E46195"/>
    <w:rsid w:val="00E47EBE"/>
    <w:rsid w:val="00E5009B"/>
    <w:rsid w:val="00E50B22"/>
    <w:rsid w:val="00E51E18"/>
    <w:rsid w:val="00E533BD"/>
    <w:rsid w:val="00E53706"/>
    <w:rsid w:val="00E54FC8"/>
    <w:rsid w:val="00E55246"/>
    <w:rsid w:val="00E571B5"/>
    <w:rsid w:val="00E573C6"/>
    <w:rsid w:val="00E577FA"/>
    <w:rsid w:val="00E57CE2"/>
    <w:rsid w:val="00E617BD"/>
    <w:rsid w:val="00E70503"/>
    <w:rsid w:val="00E705B4"/>
    <w:rsid w:val="00E72084"/>
    <w:rsid w:val="00E72967"/>
    <w:rsid w:val="00E8155D"/>
    <w:rsid w:val="00E84B29"/>
    <w:rsid w:val="00E861C3"/>
    <w:rsid w:val="00E86361"/>
    <w:rsid w:val="00E86A80"/>
    <w:rsid w:val="00E90C37"/>
    <w:rsid w:val="00E9571C"/>
    <w:rsid w:val="00E95BD6"/>
    <w:rsid w:val="00EA0E04"/>
    <w:rsid w:val="00EA220D"/>
    <w:rsid w:val="00EA3156"/>
    <w:rsid w:val="00EA40A2"/>
    <w:rsid w:val="00EA4CD5"/>
    <w:rsid w:val="00EA5D2C"/>
    <w:rsid w:val="00EA5D8E"/>
    <w:rsid w:val="00EA68DA"/>
    <w:rsid w:val="00EB07CF"/>
    <w:rsid w:val="00EB3B88"/>
    <w:rsid w:val="00EB76D3"/>
    <w:rsid w:val="00EC3B8F"/>
    <w:rsid w:val="00EC5CA0"/>
    <w:rsid w:val="00EC7187"/>
    <w:rsid w:val="00EC7372"/>
    <w:rsid w:val="00ED2C39"/>
    <w:rsid w:val="00ED30E8"/>
    <w:rsid w:val="00ED3B69"/>
    <w:rsid w:val="00ED4F62"/>
    <w:rsid w:val="00ED669A"/>
    <w:rsid w:val="00ED6CD1"/>
    <w:rsid w:val="00ED729D"/>
    <w:rsid w:val="00ED74A3"/>
    <w:rsid w:val="00EE3577"/>
    <w:rsid w:val="00EE5F2E"/>
    <w:rsid w:val="00EE7F2F"/>
    <w:rsid w:val="00EF3750"/>
    <w:rsid w:val="00EF4A64"/>
    <w:rsid w:val="00F00407"/>
    <w:rsid w:val="00F01854"/>
    <w:rsid w:val="00F02171"/>
    <w:rsid w:val="00F033EF"/>
    <w:rsid w:val="00F061A6"/>
    <w:rsid w:val="00F107AF"/>
    <w:rsid w:val="00F11AB3"/>
    <w:rsid w:val="00F143EA"/>
    <w:rsid w:val="00F14D63"/>
    <w:rsid w:val="00F15D77"/>
    <w:rsid w:val="00F16441"/>
    <w:rsid w:val="00F1692B"/>
    <w:rsid w:val="00F20633"/>
    <w:rsid w:val="00F218DA"/>
    <w:rsid w:val="00F23E81"/>
    <w:rsid w:val="00F24317"/>
    <w:rsid w:val="00F25CFE"/>
    <w:rsid w:val="00F35243"/>
    <w:rsid w:val="00F36AD0"/>
    <w:rsid w:val="00F36DFE"/>
    <w:rsid w:val="00F400D7"/>
    <w:rsid w:val="00F4018F"/>
    <w:rsid w:val="00F43E6E"/>
    <w:rsid w:val="00F44282"/>
    <w:rsid w:val="00F44423"/>
    <w:rsid w:val="00F479BF"/>
    <w:rsid w:val="00F51236"/>
    <w:rsid w:val="00F512DF"/>
    <w:rsid w:val="00F5374C"/>
    <w:rsid w:val="00F538C9"/>
    <w:rsid w:val="00F541B8"/>
    <w:rsid w:val="00F56CC2"/>
    <w:rsid w:val="00F574B7"/>
    <w:rsid w:val="00F60BC0"/>
    <w:rsid w:val="00F61B7F"/>
    <w:rsid w:val="00F62370"/>
    <w:rsid w:val="00F628D3"/>
    <w:rsid w:val="00F62A4B"/>
    <w:rsid w:val="00F63A08"/>
    <w:rsid w:val="00F63B42"/>
    <w:rsid w:val="00F6497E"/>
    <w:rsid w:val="00F658D2"/>
    <w:rsid w:val="00F677E2"/>
    <w:rsid w:val="00F67D0E"/>
    <w:rsid w:val="00F70B8D"/>
    <w:rsid w:val="00F73751"/>
    <w:rsid w:val="00F75EAD"/>
    <w:rsid w:val="00F77154"/>
    <w:rsid w:val="00F80010"/>
    <w:rsid w:val="00F80F33"/>
    <w:rsid w:val="00F846D6"/>
    <w:rsid w:val="00F9173A"/>
    <w:rsid w:val="00F91800"/>
    <w:rsid w:val="00F9499D"/>
    <w:rsid w:val="00F94C45"/>
    <w:rsid w:val="00F94E99"/>
    <w:rsid w:val="00F9650A"/>
    <w:rsid w:val="00F967C7"/>
    <w:rsid w:val="00FA0437"/>
    <w:rsid w:val="00FA233F"/>
    <w:rsid w:val="00FA294C"/>
    <w:rsid w:val="00FA2E05"/>
    <w:rsid w:val="00FA31E7"/>
    <w:rsid w:val="00FA4111"/>
    <w:rsid w:val="00FA53E0"/>
    <w:rsid w:val="00FA7D57"/>
    <w:rsid w:val="00FB0008"/>
    <w:rsid w:val="00FB071C"/>
    <w:rsid w:val="00FB3EA0"/>
    <w:rsid w:val="00FB4127"/>
    <w:rsid w:val="00FB55F4"/>
    <w:rsid w:val="00FB574B"/>
    <w:rsid w:val="00FB5FC7"/>
    <w:rsid w:val="00FB609C"/>
    <w:rsid w:val="00FB66FA"/>
    <w:rsid w:val="00FC0B63"/>
    <w:rsid w:val="00FC2209"/>
    <w:rsid w:val="00FC293B"/>
    <w:rsid w:val="00FC5AA8"/>
    <w:rsid w:val="00FC6E5D"/>
    <w:rsid w:val="00FC7531"/>
    <w:rsid w:val="00FC7EAA"/>
    <w:rsid w:val="00FD2D96"/>
    <w:rsid w:val="00FD4FA5"/>
    <w:rsid w:val="00FD5166"/>
    <w:rsid w:val="00FD635D"/>
    <w:rsid w:val="00FE5235"/>
    <w:rsid w:val="00FE5410"/>
    <w:rsid w:val="00FE5ED9"/>
    <w:rsid w:val="00FE6151"/>
    <w:rsid w:val="00FF131E"/>
    <w:rsid w:val="00FF37FF"/>
    <w:rsid w:val="00FF456A"/>
    <w:rsid w:val="00FF6127"/>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DB0DD0B"/>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 w:type="paragraph" w:styleId="Listaconvietas">
    <w:name w:val="List Bullet"/>
    <w:basedOn w:val="Normal"/>
    <w:uiPriority w:val="99"/>
    <w:unhideWhenUsed/>
    <w:rsid w:val="00554856"/>
    <w:pPr>
      <w:numPr>
        <w:numId w:val="7"/>
      </w:numPr>
      <w:contextualSpacing/>
    </w:pPr>
  </w:style>
  <w:style w:type="paragraph" w:styleId="Revisin">
    <w:name w:val="Revision"/>
    <w:hidden/>
    <w:uiPriority w:val="99"/>
    <w:semiHidden/>
    <w:rsid w:val="000C766E"/>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15842-79BF-4E4A-83C2-F7CD2FC96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5864</Words>
  <Characters>32253</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 INFOEM</cp:lastModifiedBy>
  <cp:revision>3</cp:revision>
  <cp:lastPrinted>2019-01-21T17:58:00Z</cp:lastPrinted>
  <dcterms:created xsi:type="dcterms:W3CDTF">2019-04-17T00:47:00Z</dcterms:created>
  <dcterms:modified xsi:type="dcterms:W3CDTF">2019-06-03T17:53:00Z</dcterms:modified>
</cp:coreProperties>
</file>