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228" w:rsidRDefault="00DB4228"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A49E5">
        <w:rPr>
          <w:rFonts w:ascii="Palatino Linotype" w:hAnsi="Palatino Linotype"/>
          <w:sz w:val="24"/>
          <w:szCs w:val="24"/>
          <w:lang w:eastAsia="es-MX"/>
        </w:rPr>
        <w:t>diecinueve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45736">
        <w:rPr>
          <w:rFonts w:ascii="Palatino Linotype" w:hAnsi="Palatino Linotype"/>
          <w:b/>
          <w:bCs/>
          <w:sz w:val="24"/>
          <w:szCs w:val="24"/>
          <w:lang w:eastAsia="es-MX"/>
        </w:rPr>
        <w:t>1108</w:t>
      </w:r>
      <w:r w:rsidR="0098202C">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F45736">
        <w:rPr>
          <w:rFonts w:ascii="Palatino Linotype" w:hAnsi="Palatino Linotype"/>
          <w:sz w:val="24"/>
          <w:szCs w:val="24"/>
        </w:rPr>
        <w:t xml:space="preserve"> el C. </w:t>
      </w:r>
      <w:proofErr w:type="spellStart"/>
      <w:r w:rsidR="00093CCE">
        <w:rPr>
          <w:rFonts w:ascii="Palatino Linotype" w:hAnsi="Palatino Linotype"/>
          <w:b/>
          <w:sz w:val="24"/>
          <w:szCs w:val="24"/>
        </w:rPr>
        <w:t>Xxxx</w:t>
      </w:r>
      <w:proofErr w:type="spellEnd"/>
      <w:r w:rsidR="00093CCE">
        <w:rPr>
          <w:rFonts w:ascii="Palatino Linotype" w:hAnsi="Palatino Linotype"/>
          <w:b/>
          <w:sz w:val="24"/>
          <w:szCs w:val="24"/>
        </w:rPr>
        <w:t xml:space="preserve"> </w:t>
      </w:r>
      <w:proofErr w:type="spellStart"/>
      <w:r w:rsidR="00093CCE">
        <w:rPr>
          <w:rFonts w:ascii="Palatino Linotype" w:hAnsi="Palatino Linotype"/>
          <w:b/>
          <w:sz w:val="24"/>
          <w:szCs w:val="24"/>
        </w:rPr>
        <w:t>Xxxxxxxxx</w:t>
      </w:r>
      <w:proofErr w:type="spellEnd"/>
      <w:r w:rsidR="00093CCE">
        <w:rPr>
          <w:rFonts w:ascii="Palatino Linotype" w:hAnsi="Palatino Linotype"/>
          <w:b/>
          <w:sz w:val="24"/>
          <w:szCs w:val="24"/>
        </w:rPr>
        <w:t xml:space="preserve"> </w:t>
      </w:r>
      <w:proofErr w:type="spellStart"/>
      <w:r w:rsidR="00093CCE">
        <w:rPr>
          <w:rFonts w:ascii="Palatino Linotype" w:hAnsi="Palatino Linotype"/>
          <w:b/>
          <w:sz w:val="24"/>
          <w:szCs w:val="24"/>
        </w:rPr>
        <w:t>Xxxx</w:t>
      </w:r>
      <w:proofErr w:type="spellEnd"/>
      <w:r w:rsidR="00093CCE">
        <w:rPr>
          <w:rFonts w:ascii="Palatino Linotype" w:hAnsi="Palatino Linotype"/>
          <w:b/>
          <w:sz w:val="24"/>
          <w:szCs w:val="24"/>
        </w:rPr>
        <w:t xml:space="preserve"> </w:t>
      </w:r>
      <w:proofErr w:type="spellStart"/>
      <w:r w:rsidR="00093CCE">
        <w:rPr>
          <w:rFonts w:ascii="Palatino Linotype" w:hAnsi="Palatino Linotype"/>
          <w:b/>
          <w:sz w:val="24"/>
          <w:szCs w:val="24"/>
        </w:rPr>
        <w:t>Xxxxxxxxxx</w:t>
      </w:r>
      <w:proofErr w:type="spellEnd"/>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F45736">
        <w:rPr>
          <w:rFonts w:ascii="Palatino Linotype" w:hAnsi="Palatino Linotype" w:cs="Arial"/>
          <w:b/>
          <w:sz w:val="24"/>
          <w:szCs w:val="24"/>
        </w:rPr>
        <w:t>Ayuntamiento de San Simón de Guerrero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B4228">
        <w:rPr>
          <w:rFonts w:ascii="Palatino Linotype" w:hAnsi="Palatino Linotype"/>
          <w:sz w:val="24"/>
          <w:szCs w:val="24"/>
        </w:rPr>
        <w:t>trece de noviembre</w:t>
      </w:r>
      <w:r w:rsidR="00F45736">
        <w:rPr>
          <w:rFonts w:ascii="Palatino Linotype" w:hAnsi="Palatino Linotype"/>
          <w:sz w:val="24"/>
          <w:szCs w:val="24"/>
        </w:rPr>
        <w:t xml:space="preserve"> </w:t>
      </w:r>
      <w:r w:rsidR="007E39F7">
        <w:rPr>
          <w:rFonts w:ascii="Palatino Linotype" w:hAnsi="Palatino Linotype"/>
          <w:sz w:val="24"/>
          <w:szCs w:val="24"/>
        </w:rPr>
        <w:t>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581A6F">
        <w:rPr>
          <w:rFonts w:ascii="Palatino Linotype" w:hAnsi="Palatino Linotype"/>
          <w:b/>
          <w:sz w:val="24"/>
          <w:szCs w:val="24"/>
        </w:rPr>
        <w:t xml:space="preserve"> </w:t>
      </w:r>
      <w:r w:rsidR="00F45736" w:rsidRPr="00F45736">
        <w:rPr>
          <w:rFonts w:ascii="Palatino Linotype" w:hAnsi="Palatino Linotype"/>
          <w:b/>
          <w:bCs/>
          <w:sz w:val="24"/>
          <w:szCs w:val="24"/>
        </w:rPr>
        <w:t>00289/SIMOGUER/IP/2019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2D2F14"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DB4228" w:rsidRPr="00DB4228">
        <w:rPr>
          <w:rFonts w:ascii="Palatino Linotype" w:eastAsia="Times New Roman" w:hAnsi="Palatino Linotype" w:cs="Times New Roman"/>
          <w:i/>
          <w:sz w:val="24"/>
          <w:szCs w:val="24"/>
          <w:lang w:val="es-ES_tradnl" w:eastAsia="es-ES"/>
        </w:rPr>
        <w:t>Solicito las licencias de funcionamiento que se emitieron en octubre del presente año.</w:t>
      </w:r>
      <w:r w:rsidR="007E2E80"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DB4228">
        <w:rPr>
          <w:rFonts w:ascii="Palatino Linotype" w:hAnsi="Palatino Linotype"/>
          <w:sz w:val="24"/>
        </w:rPr>
        <w:t>veintisiete de noviembre</w:t>
      </w:r>
      <w:r w:rsidR="00064439">
        <w:rPr>
          <w:rFonts w:ascii="Palatino Linotype" w:hAnsi="Palatino Linotype"/>
          <w:sz w:val="24"/>
        </w:rPr>
        <w:t xml:space="preserve"> </w:t>
      </w:r>
      <w:r w:rsidR="005E7805">
        <w:rPr>
          <w:rFonts w:ascii="Palatino Linotype" w:hAnsi="Palatino Linotype"/>
          <w:sz w:val="24"/>
        </w:rPr>
        <w:t xml:space="preserve">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B4228" w:rsidRDefault="008C0E72" w:rsidP="00DB4228">
      <w:pPr>
        <w:pStyle w:val="Sinespaciado"/>
        <w:ind w:left="567" w:right="567"/>
        <w:jc w:val="both"/>
        <w:rPr>
          <w:rFonts w:ascii="Palatino Linotype" w:hAnsi="Palatino Linotype"/>
          <w:i/>
        </w:rPr>
      </w:pPr>
      <w:r>
        <w:rPr>
          <w:rFonts w:ascii="Palatino Linotype" w:hAnsi="Palatino Linotype"/>
          <w:sz w:val="24"/>
        </w:rPr>
        <w:t>“</w:t>
      </w:r>
      <w:proofErr w:type="spellStart"/>
      <w:r w:rsidR="00DB4228" w:rsidRPr="00DB4228">
        <w:rPr>
          <w:rFonts w:ascii="Palatino Linotype" w:hAnsi="Palatino Linotype"/>
          <w:i/>
        </w:rPr>
        <w:t>envio</w:t>
      </w:r>
      <w:proofErr w:type="spellEnd"/>
      <w:r w:rsidR="00DB4228" w:rsidRPr="00DB4228">
        <w:rPr>
          <w:rFonts w:ascii="Palatino Linotype" w:hAnsi="Palatino Linotype"/>
          <w:i/>
        </w:rPr>
        <w:t xml:space="preserve"> respuesta a tu solicitud</w:t>
      </w:r>
    </w:p>
    <w:p w:rsidR="00DB4228" w:rsidRPr="00DB4228" w:rsidRDefault="00DB4228" w:rsidP="00DB4228">
      <w:pPr>
        <w:pStyle w:val="Sinespaciado"/>
        <w:ind w:left="567" w:right="567"/>
        <w:jc w:val="both"/>
        <w:rPr>
          <w:rFonts w:ascii="Palatino Linotype" w:hAnsi="Palatino Linotype"/>
          <w:i/>
        </w:rPr>
      </w:pPr>
    </w:p>
    <w:p w:rsidR="00DB4228" w:rsidRPr="00DB4228" w:rsidRDefault="00DB4228" w:rsidP="00DB4228">
      <w:pPr>
        <w:pStyle w:val="Sinespaciado"/>
        <w:ind w:left="567" w:right="567"/>
        <w:jc w:val="both"/>
        <w:rPr>
          <w:rFonts w:ascii="Palatino Linotype" w:hAnsi="Palatino Linotype"/>
          <w:i/>
        </w:rPr>
      </w:pPr>
      <w:r w:rsidRPr="00DB4228">
        <w:rPr>
          <w:rFonts w:ascii="Palatino Linotype" w:hAnsi="Palatino Linotype"/>
          <w:i/>
        </w:rPr>
        <w:t>ATENTAMENTE</w:t>
      </w:r>
    </w:p>
    <w:p w:rsidR="008C0E72" w:rsidRPr="008C0E72" w:rsidRDefault="00DB4228" w:rsidP="00DB4228">
      <w:pPr>
        <w:pStyle w:val="Sinespaciado"/>
        <w:ind w:left="567" w:right="567"/>
        <w:jc w:val="both"/>
        <w:rPr>
          <w:rFonts w:ascii="Palatino Linotype" w:hAnsi="Palatino Linotype"/>
          <w:i/>
        </w:rPr>
      </w:pPr>
      <w:r w:rsidRPr="00DB4228">
        <w:rPr>
          <w:rFonts w:ascii="Palatino Linotype" w:hAnsi="Palatino Linotype"/>
          <w:i/>
        </w:rPr>
        <w:t>LIC. FABIANA CASIANO VARELA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DB4228" w:rsidRDefault="00DB4228" w:rsidP="0014447C">
      <w:pPr>
        <w:pStyle w:val="Sinespaciado"/>
        <w:spacing w:line="360" w:lineRule="auto"/>
        <w:jc w:val="both"/>
        <w:rPr>
          <w:rFonts w:ascii="Palatino Linotype" w:hAnsi="Palatino Linotype"/>
          <w:sz w:val="24"/>
        </w:rPr>
      </w:pPr>
      <w:r>
        <w:rPr>
          <w:rFonts w:ascii="Palatino Linotype" w:hAnsi="Palatino Linotype"/>
          <w:sz w:val="24"/>
        </w:rPr>
        <w:t xml:space="preserve">Adjuntando a su respuesta el archivo electrónico denominado </w:t>
      </w:r>
      <w:r w:rsidRPr="00DB4228">
        <w:rPr>
          <w:rFonts w:ascii="Palatino Linotype" w:hAnsi="Palatino Linotype"/>
          <w:b/>
          <w:sz w:val="24"/>
        </w:rPr>
        <w:t>“00289.PDF”,</w:t>
      </w:r>
      <w:r>
        <w:rPr>
          <w:rFonts w:ascii="Palatino Linotype" w:hAnsi="Palatino Linotype"/>
          <w:sz w:val="24"/>
        </w:rPr>
        <w:t xml:space="preserve"> el cual no se reproduce por ser del conocimiento de las partes. No obstante, se hará mérito de su contenido durante el estudio correspondiente.</w:t>
      </w:r>
    </w:p>
    <w:p w:rsidR="00DB4228" w:rsidRDefault="00DB4228" w:rsidP="0014447C">
      <w:pPr>
        <w:pStyle w:val="Sinespaciado"/>
        <w:spacing w:line="360" w:lineRule="auto"/>
        <w:jc w:val="both"/>
        <w:rPr>
          <w:rFonts w:ascii="Palatino Linotype" w:hAnsi="Palatino Linotype"/>
          <w:sz w:val="24"/>
        </w:rPr>
      </w:pPr>
    </w:p>
    <w:p w:rsidR="007E2E80" w:rsidRPr="00D04234" w:rsidRDefault="00C4032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7D607A">
        <w:rPr>
          <w:rFonts w:ascii="Palatino Linotype" w:hAnsi="Palatino Linotype"/>
          <w:sz w:val="24"/>
          <w:szCs w:val="24"/>
        </w:rPr>
        <w:t>dieciocho</w:t>
      </w:r>
      <w:r w:rsidR="00043CE6">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7D607A">
        <w:rPr>
          <w:rFonts w:ascii="Palatino Linotype" w:hAnsi="Palatino Linotype"/>
          <w:b/>
          <w:bCs/>
          <w:sz w:val="24"/>
          <w:szCs w:val="24"/>
          <w:lang w:eastAsia="es-MX"/>
        </w:rPr>
        <w:t>11080</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7D607A" w:rsidRPr="007D607A">
        <w:rPr>
          <w:rFonts w:ascii="Palatino Linotype" w:hAnsi="Palatino Linotype" w:cs="Arial"/>
          <w:i/>
        </w:rPr>
        <w:t xml:space="preserve">La información que me entregan </w:t>
      </w:r>
      <w:proofErr w:type="spellStart"/>
      <w:r w:rsidR="007D607A" w:rsidRPr="007D607A">
        <w:rPr>
          <w:rFonts w:ascii="Palatino Linotype" w:hAnsi="Palatino Linotype" w:cs="Arial"/>
          <w:i/>
        </w:rPr>
        <w:t>esta</w:t>
      </w:r>
      <w:proofErr w:type="spellEnd"/>
      <w:r w:rsidR="007D607A" w:rsidRPr="007D607A">
        <w:rPr>
          <w:rFonts w:ascii="Palatino Linotype" w:hAnsi="Palatino Linotype" w:cs="Arial"/>
          <w:i/>
        </w:rPr>
        <w:t xml:space="preserve"> incompleta porque no son todos los servidores públicos adscritos a la dirección.</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7D607A" w:rsidRPr="007D607A">
        <w:rPr>
          <w:rFonts w:ascii="Palatino Linotype" w:hAnsi="Palatino Linotype" w:cs="Arial"/>
          <w:i/>
        </w:rPr>
        <w:t>No me entregan toda la información y vulneran datos personales.</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C40327"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7D607A">
        <w:rPr>
          <w:rFonts w:ascii="Palatino Linotype" w:hAnsi="Palatino Linotype"/>
          <w:sz w:val="24"/>
          <w:szCs w:val="24"/>
        </w:rPr>
        <w:t>nueve de enero de dos mil 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C40327" w:rsidRDefault="00BE6D77" w:rsidP="004657BE">
      <w:pPr>
        <w:pStyle w:val="Sinespaciado"/>
        <w:spacing w:line="360" w:lineRule="auto"/>
        <w:jc w:val="both"/>
        <w:rPr>
          <w:rFonts w:ascii="Palatino Linotype" w:hAnsi="Palatino Linotype"/>
          <w:szCs w:val="24"/>
        </w:rPr>
      </w:pPr>
    </w:p>
    <w:p w:rsidR="007E2E80" w:rsidRPr="0014447C" w:rsidRDefault="00C4032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692E6D">
        <w:rPr>
          <w:rFonts w:ascii="Palatino Linotype" w:hAnsi="Palatino Linotype"/>
          <w:b/>
          <w:sz w:val="26"/>
          <w:szCs w:val="26"/>
        </w:rPr>
        <w:t>TO</w:t>
      </w:r>
      <w:r w:rsidR="007E2E80" w:rsidRPr="0014447C">
        <w:rPr>
          <w:rFonts w:ascii="Palatino Linotype" w:hAnsi="Palatino Linotype"/>
          <w:b/>
          <w:sz w:val="26"/>
          <w:szCs w:val="26"/>
        </w:rPr>
        <w:t>.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BC585F">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Default="007D607A" w:rsidP="00C40327">
      <w:pPr>
        <w:pStyle w:val="Sinespaciado"/>
        <w:spacing w:line="360" w:lineRule="auto"/>
        <w:jc w:val="center"/>
        <w:rPr>
          <w:rFonts w:ascii="Palatino Linotype" w:hAnsi="Palatino Linotype"/>
          <w:sz w:val="24"/>
          <w:szCs w:val="24"/>
        </w:rPr>
      </w:pPr>
      <w:r>
        <w:rPr>
          <w:noProof/>
          <w:lang w:eastAsia="es-MX"/>
        </w:rPr>
        <w:drawing>
          <wp:inline distT="0" distB="0" distL="0" distR="0" wp14:anchorId="461A8646" wp14:editId="1A834FA4">
            <wp:extent cx="5976311" cy="17811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18224" r="29068" b="59436"/>
                    <a:stretch/>
                  </pic:blipFill>
                  <pic:spPr bwMode="auto">
                    <a:xfrm>
                      <a:off x="0" y="0"/>
                      <a:ext cx="6005512" cy="1789878"/>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C40327" w:rsidRDefault="00D63BE7" w:rsidP="0014447C">
      <w:pPr>
        <w:pStyle w:val="Sinespaciado"/>
        <w:spacing w:line="360" w:lineRule="auto"/>
        <w:jc w:val="both"/>
        <w:rPr>
          <w:rFonts w:ascii="Palatino Linotype" w:hAnsi="Palatino Linotype"/>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107A58">
        <w:rPr>
          <w:rFonts w:ascii="Palatino Linotype" w:hAnsi="Palatino Linotype"/>
          <w:b/>
          <w:sz w:val="26"/>
          <w:szCs w:val="26"/>
        </w:rPr>
        <w:t>EXTO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D607A">
        <w:rPr>
          <w:rFonts w:ascii="Palatino Linotype" w:hAnsi="Palatino Linotype"/>
          <w:sz w:val="24"/>
          <w:szCs w:val="24"/>
        </w:rPr>
        <w:t>cinco de marzo</w:t>
      </w:r>
      <w:r w:rsidR="00F23C77">
        <w:rPr>
          <w:rFonts w:ascii="Palatino Linotype" w:hAnsi="Palatino Linotype"/>
          <w:sz w:val="24"/>
          <w:szCs w:val="24"/>
        </w:rPr>
        <w:t xml:space="preserve"> de dos mil veinte</w:t>
      </w:r>
      <w:r w:rsidRPr="0014447C">
        <w:rPr>
          <w:rFonts w:ascii="Palatino Linotype" w:hAnsi="Palatino Linotype"/>
          <w:sz w:val="24"/>
          <w:szCs w:val="24"/>
        </w:rPr>
        <w:t xml:space="preserve">, en términos del artículo 185 Fracción VI de la Ley </w:t>
      </w:r>
      <w:r w:rsidRPr="0014447C">
        <w:rPr>
          <w:rFonts w:ascii="Palatino Linotype" w:hAnsi="Palatino Linotype"/>
          <w:sz w:val="24"/>
          <w:szCs w:val="24"/>
        </w:rPr>
        <w:lastRenderedPageBreak/>
        <w:t>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107A58"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w:t>
      </w:r>
      <w:r w:rsidR="00692E6D">
        <w:rPr>
          <w:rFonts w:ascii="Palatino Linotype" w:hAnsi="Palatino Linotype"/>
          <w:b/>
          <w:sz w:val="26"/>
          <w:szCs w:val="26"/>
        </w:rPr>
        <w:t>O</w:t>
      </w:r>
      <w:r w:rsidR="0065519D" w:rsidRPr="0065519D">
        <w:rPr>
          <w:rFonts w:ascii="Palatino Linotype" w:hAnsi="Palatino Linotype"/>
          <w:b/>
          <w:sz w:val="26"/>
          <w:szCs w:val="26"/>
        </w:rPr>
        <w:t>. De la ampliación del término para resolver.</w:t>
      </w:r>
    </w:p>
    <w:p w:rsidR="0065519D" w:rsidRPr="00D00FA4" w:rsidRDefault="00541B17" w:rsidP="00760979">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7D607A">
        <w:rPr>
          <w:rFonts w:ascii="Palatino Linotype" w:hAnsi="Palatino Linotype"/>
          <w:sz w:val="24"/>
          <w:szCs w:val="24"/>
        </w:rPr>
        <w:t>cinco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760979">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374E47"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w:t>
      </w:r>
      <w:r w:rsidR="00107A58">
        <w:rPr>
          <w:rFonts w:ascii="Palatino Linotype" w:hAnsi="Palatino Linotype"/>
          <w:sz w:val="24"/>
          <w:szCs w:val="24"/>
        </w:rPr>
        <w:t>te req</w:t>
      </w:r>
      <w:r w:rsidR="00374E47">
        <w:rPr>
          <w:rFonts w:ascii="Palatino Linotype" w:hAnsi="Palatino Linotype"/>
          <w:sz w:val="24"/>
          <w:szCs w:val="24"/>
        </w:rPr>
        <w:t>uirió del Sujeto Obligado las licencias de funcionamiento que se emitieron en el mes de octubre de dos mil diecinueve</w:t>
      </w:r>
      <w:r w:rsidR="00107A58">
        <w:rPr>
          <w:rFonts w:ascii="Palatino Linotype" w:hAnsi="Palatino Linotype"/>
          <w:sz w:val="24"/>
          <w:szCs w:val="24"/>
        </w:rPr>
        <w:t>.</w:t>
      </w:r>
    </w:p>
    <w:p w:rsidR="00FB79CA" w:rsidRDefault="00FB79CA" w:rsidP="0014447C">
      <w:pPr>
        <w:pStyle w:val="Sinespaciado"/>
        <w:spacing w:line="360" w:lineRule="auto"/>
        <w:jc w:val="both"/>
        <w:rPr>
          <w:rFonts w:ascii="Palatino Linotype" w:hAnsi="Palatino Linotype"/>
          <w:sz w:val="24"/>
          <w:szCs w:val="24"/>
        </w:rPr>
      </w:pPr>
    </w:p>
    <w:p w:rsidR="00587196" w:rsidRDefault="00107A58" w:rsidP="00374E47">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 el Sujeto Obligado</w:t>
      </w:r>
      <w:r w:rsidR="00587196">
        <w:rPr>
          <w:rFonts w:ascii="Palatino Linotype" w:hAnsi="Palatino Linotype"/>
          <w:sz w:val="24"/>
          <w:szCs w:val="24"/>
        </w:rPr>
        <w:t xml:space="preserve"> </w:t>
      </w:r>
      <w:r w:rsidR="00374E47">
        <w:rPr>
          <w:rFonts w:ascii="Palatino Linotype" w:hAnsi="Palatino Linotype"/>
          <w:sz w:val="24"/>
          <w:szCs w:val="24"/>
        </w:rPr>
        <w:t>respondió mediante el documento electrónico denominado “00289.PDF”, cuyo contenido consiste en el oficio DOP-DU/SSG/159/2019 emitido por el Director de Obras Públicas y Desarrollo Urbano, quien informó que no se solicitó ninguna licencia durante ese mes.</w:t>
      </w:r>
    </w:p>
    <w:p w:rsidR="00587196" w:rsidRDefault="00587196"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AA66C6">
        <w:rPr>
          <w:rFonts w:ascii="Palatino Linotype" w:hAnsi="Palatino Linotype"/>
          <w:sz w:val="24"/>
          <w:szCs w:val="24"/>
        </w:rPr>
        <w:t xml:space="preserve">manifestando </w:t>
      </w:r>
      <w:r w:rsidR="00B605C2">
        <w:rPr>
          <w:rFonts w:ascii="Palatino Linotype" w:hAnsi="Palatino Linotype"/>
          <w:sz w:val="24"/>
          <w:szCs w:val="24"/>
        </w:rPr>
        <w:t xml:space="preserve">como acto impugnado que </w:t>
      </w:r>
      <w:r w:rsidR="00B605C2" w:rsidRPr="00374E47">
        <w:rPr>
          <w:rFonts w:ascii="Palatino Linotype" w:hAnsi="Palatino Linotype"/>
          <w:i/>
          <w:sz w:val="24"/>
          <w:szCs w:val="24"/>
        </w:rPr>
        <w:t>“</w:t>
      </w:r>
      <w:r w:rsidR="00374E47" w:rsidRPr="00374E47">
        <w:rPr>
          <w:rFonts w:ascii="Palatino Linotype" w:hAnsi="Palatino Linotype"/>
          <w:i/>
          <w:sz w:val="24"/>
          <w:szCs w:val="24"/>
        </w:rPr>
        <w:t xml:space="preserve">la información que me entregan </w:t>
      </w:r>
      <w:proofErr w:type="spellStart"/>
      <w:r w:rsidR="00374E47" w:rsidRPr="00374E47">
        <w:rPr>
          <w:rFonts w:ascii="Palatino Linotype" w:hAnsi="Palatino Linotype"/>
          <w:i/>
          <w:sz w:val="24"/>
          <w:szCs w:val="24"/>
        </w:rPr>
        <w:lastRenderedPageBreak/>
        <w:t>esta</w:t>
      </w:r>
      <w:proofErr w:type="spellEnd"/>
      <w:r w:rsidR="00374E47" w:rsidRPr="00374E47">
        <w:rPr>
          <w:rFonts w:ascii="Palatino Linotype" w:hAnsi="Palatino Linotype"/>
          <w:i/>
          <w:sz w:val="24"/>
          <w:szCs w:val="24"/>
        </w:rPr>
        <w:t xml:space="preserve"> incompleta porque no son todos los servidores públicos adscritos a la dirección.</w:t>
      </w:r>
      <w:r w:rsidR="00B605C2" w:rsidRPr="00374E47">
        <w:rPr>
          <w:rFonts w:ascii="Palatino Linotype" w:hAnsi="Palatino Linotype"/>
          <w:i/>
          <w:sz w:val="24"/>
          <w:szCs w:val="24"/>
        </w:rPr>
        <w:t>”</w:t>
      </w:r>
      <w:r w:rsidR="00B605C2">
        <w:rPr>
          <w:rFonts w:ascii="Palatino Linotype" w:hAnsi="Palatino Linotype"/>
          <w:sz w:val="24"/>
          <w:szCs w:val="24"/>
        </w:rPr>
        <w:t xml:space="preserve"> (sic) </w:t>
      </w:r>
      <w:r w:rsidR="00AA66C6">
        <w:rPr>
          <w:rFonts w:ascii="Palatino Linotype" w:hAnsi="Palatino Linotype"/>
          <w:sz w:val="24"/>
          <w:szCs w:val="24"/>
        </w:rPr>
        <w:t xml:space="preserve">y dando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w:t>
      </w:r>
      <w:r w:rsidR="00873619">
        <w:rPr>
          <w:rFonts w:ascii="Palatino Linotype" w:hAnsi="Palatino Linotype"/>
          <w:sz w:val="24"/>
          <w:szCs w:val="24"/>
        </w:rPr>
        <w:t xml:space="preserve">no se entregó la información y se vulneraron datos personales. </w:t>
      </w:r>
    </w:p>
    <w:p w:rsidR="00413AD5" w:rsidRDefault="00413AD5" w:rsidP="0014447C">
      <w:pPr>
        <w:pStyle w:val="Sinespaciado"/>
        <w:spacing w:line="360" w:lineRule="auto"/>
        <w:jc w:val="both"/>
        <w:rPr>
          <w:rFonts w:ascii="Palatino Linotype" w:hAnsi="Palatino Linotype"/>
          <w:sz w:val="24"/>
          <w:szCs w:val="24"/>
        </w:rPr>
      </w:pPr>
    </w:p>
    <w:p w:rsidR="008B6D91" w:rsidRPr="008B6D91" w:rsidRDefault="008A0BE6" w:rsidP="008B6D91">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Durante la etapa de instrucción</w:t>
      </w:r>
      <w:r w:rsidR="008B6D91" w:rsidRPr="008B6D91">
        <w:rPr>
          <w:rFonts w:ascii="Palatino Linotype" w:hAnsi="Palatino Linotype"/>
          <w:sz w:val="24"/>
          <w:szCs w:val="24"/>
        </w:rPr>
        <w:t xml:space="preserve">, </w:t>
      </w:r>
      <w:r w:rsidR="008B6D91"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8B6D91" w:rsidRPr="009B514F" w:rsidRDefault="008B6D91" w:rsidP="008B6D91">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w:t>
      </w:r>
      <w:r w:rsidRPr="009B514F">
        <w:rPr>
          <w:rFonts w:ascii="Palatino Linotype" w:eastAsia="Times New Roman" w:hAnsi="Palatino Linotype" w:cs="Times New Roman"/>
          <w:i/>
          <w:lang w:eastAsia="es-ES"/>
        </w:rPr>
        <w:lastRenderedPageBreak/>
        <w:t>queja. [TA] 2a. XXII/96. Segunda Sala. Novena Época, Semanario Judicial de la Federación y su Gaceta, Tomo III, Abril de 1996. Página: 207.</w:t>
      </w:r>
    </w:p>
    <w:p w:rsidR="008B6D91" w:rsidRPr="008B6D91" w:rsidRDefault="008B6D91" w:rsidP="008B6D91">
      <w:pPr>
        <w:spacing w:after="0" w:line="360" w:lineRule="auto"/>
        <w:jc w:val="both"/>
        <w:rPr>
          <w:rFonts w:ascii="Palatino Linotype" w:eastAsia="Times New Roman" w:hAnsi="Palatino Linotype" w:cs="Times New Roman"/>
          <w:sz w:val="24"/>
          <w:szCs w:val="24"/>
          <w:lang w:eastAsia="es-ES"/>
        </w:rPr>
      </w:pPr>
    </w:p>
    <w:p w:rsidR="006146E7" w:rsidRPr="008B6D91" w:rsidRDefault="008B6D91" w:rsidP="008B6D91">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0E54D0" w:rsidRPr="008B6D91"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8B6D91">
        <w:rPr>
          <w:rFonts w:ascii="Palatino Linotype" w:hAnsi="Palatino Linotype" w:cs="Arial"/>
          <w:sz w:val="24"/>
          <w:szCs w:val="24"/>
        </w:rPr>
        <w:t xml:space="preserve">Ahora bien, quedando establecido lo anterior, este Órgano Garante </w:t>
      </w:r>
      <w:r w:rsidR="00F95250">
        <w:rPr>
          <w:rFonts w:ascii="Palatino Linotype" w:hAnsi="Palatino Linotype" w:cs="Arial"/>
          <w:sz w:val="24"/>
          <w:szCs w:val="24"/>
        </w:rPr>
        <w:t xml:space="preserve">estima que las razones o motivos de inconformidad son </w:t>
      </w:r>
      <w:r w:rsidR="00873619">
        <w:rPr>
          <w:rFonts w:ascii="Palatino Linotype" w:hAnsi="Palatino Linotype" w:cs="Arial"/>
          <w:sz w:val="24"/>
          <w:szCs w:val="24"/>
        </w:rPr>
        <w:t xml:space="preserve">parcialmente fundados, </w:t>
      </w:r>
      <w:r w:rsidR="00F95250">
        <w:rPr>
          <w:rFonts w:ascii="Palatino Linotype" w:hAnsi="Palatino Linotype" w:cs="Arial"/>
          <w:sz w:val="24"/>
          <w:szCs w:val="24"/>
        </w:rPr>
        <w:t>tomando en cuenta las siguientes consideraciones: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F95250" w:rsidP="00CF6075">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w:t>
      </w:r>
      <w:r w:rsidR="00CF6075" w:rsidRPr="00EC3B60">
        <w:rPr>
          <w:rFonts w:ascii="Palatino Linotype" w:hAnsi="Palatino Linotype"/>
          <w:sz w:val="24"/>
          <w:szCs w:val="24"/>
        </w:rPr>
        <w:t>, es pertinente enfatizar lo que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873619"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es de destacarse que</w:t>
      </w:r>
      <w:r w:rsidR="00873619">
        <w:rPr>
          <w:rFonts w:ascii="Palatino Linotype" w:hAnsi="Palatino Linotype"/>
          <w:sz w:val="24"/>
          <w:szCs w:val="24"/>
        </w:rPr>
        <w:t>,</w:t>
      </w:r>
      <w:r w:rsidR="007D64E8">
        <w:rPr>
          <w:rFonts w:ascii="Palatino Linotype" w:hAnsi="Palatino Linotype"/>
          <w:sz w:val="24"/>
          <w:szCs w:val="24"/>
        </w:rPr>
        <w:t xml:space="preserve"> </w:t>
      </w:r>
      <w:r w:rsidR="00873619">
        <w:rPr>
          <w:rFonts w:ascii="Palatino Linotype" w:hAnsi="Palatino Linotype"/>
          <w:sz w:val="24"/>
          <w:szCs w:val="24"/>
        </w:rPr>
        <w:t xml:space="preserve">en su solicitud, </w:t>
      </w:r>
      <w:r w:rsidR="007D64E8">
        <w:rPr>
          <w:rFonts w:ascii="Palatino Linotype" w:hAnsi="Palatino Linotype"/>
          <w:sz w:val="24"/>
          <w:szCs w:val="24"/>
        </w:rPr>
        <w:t xml:space="preserve">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C011A1">
        <w:rPr>
          <w:rFonts w:ascii="Palatino Linotype" w:hAnsi="Palatino Linotype"/>
          <w:sz w:val="24"/>
          <w:szCs w:val="24"/>
        </w:rPr>
        <w:t xml:space="preserve">solicitó </w:t>
      </w:r>
      <w:r w:rsidR="00873619">
        <w:rPr>
          <w:rFonts w:ascii="Palatino Linotype" w:hAnsi="Palatino Linotype"/>
          <w:sz w:val="24"/>
          <w:szCs w:val="24"/>
        </w:rPr>
        <w:t>las licencias de funcionamiento que se emitieron durante el mes de octubre de dos mil diecinueve, a lo que el Director de Obras Públicas y Desarrollo Urbano respondió que no se solicitaron licencias durante dicho mes.</w:t>
      </w:r>
    </w:p>
    <w:p w:rsidR="00873619" w:rsidRDefault="00873619" w:rsidP="006A674A">
      <w:pPr>
        <w:spacing w:after="0" w:line="360" w:lineRule="auto"/>
        <w:jc w:val="both"/>
        <w:rPr>
          <w:rFonts w:ascii="Palatino Linotype" w:hAnsi="Palatino Linotype"/>
          <w:sz w:val="24"/>
          <w:szCs w:val="24"/>
        </w:rPr>
      </w:pPr>
    </w:p>
    <w:p w:rsidR="00873619" w:rsidRDefault="00873619"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contexto, se observa que la respuesta fue emitida por una sola unidad administrativa adscrita al Sujeto Obligado. Asimismo, no se observa que en las actuaciones del expediente electrónico la Unidad de Transparencia haya turnado la solicitud a otras áreas </w:t>
      </w:r>
      <w:r w:rsidR="000F547F">
        <w:rPr>
          <w:rFonts w:ascii="Palatino Linotype" w:hAnsi="Palatino Linotype"/>
          <w:sz w:val="24"/>
          <w:szCs w:val="24"/>
        </w:rPr>
        <w:t>que pudieran resultar competentes, como se observa en la siguiente imagen:</w:t>
      </w:r>
    </w:p>
    <w:p w:rsidR="00FC1630" w:rsidRDefault="00FC1630" w:rsidP="006A674A">
      <w:pPr>
        <w:spacing w:after="0" w:line="360" w:lineRule="auto"/>
        <w:jc w:val="both"/>
        <w:rPr>
          <w:rFonts w:ascii="Palatino Linotype" w:hAnsi="Palatino Linotype"/>
          <w:sz w:val="24"/>
          <w:szCs w:val="24"/>
        </w:rPr>
      </w:pPr>
    </w:p>
    <w:p w:rsidR="000F547F" w:rsidRDefault="000F547F" w:rsidP="006A674A">
      <w:pPr>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4091940</wp:posOffset>
                </wp:positionH>
                <wp:positionV relativeFrom="paragraph">
                  <wp:posOffset>890270</wp:posOffset>
                </wp:positionV>
                <wp:extent cx="1504950" cy="6096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1504950" cy="609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A2B926" id="Rectángulo 5" o:spid="_x0000_s1026" style="position:absolute;margin-left:322.2pt;margin-top:70.1pt;width:118.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" filled="f" strokecolor="red" strokeweight="2.25pt"/>
            </w:pict>
          </mc:Fallback>
        </mc:AlternateContent>
      </w:r>
      <w:r w:rsidR="00093CCE">
        <w:rPr>
          <w:noProof/>
          <w:lang w:eastAsia="es-MX"/>
        </w:rPr>
        <w:drawing>
          <wp:inline distT="0" distB="0" distL="0" distR="0">
            <wp:extent cx="5734050"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1905000"/>
                    </a:xfrm>
                    <a:prstGeom prst="rect">
                      <a:avLst/>
                    </a:prstGeom>
                    <a:noFill/>
                    <a:ln>
                      <a:noFill/>
                    </a:ln>
                  </pic:spPr>
                </pic:pic>
              </a:graphicData>
            </a:graphic>
          </wp:inline>
        </w:drawing>
      </w:r>
    </w:p>
    <w:p w:rsidR="000F547F" w:rsidRDefault="000F547F" w:rsidP="006A674A">
      <w:pPr>
        <w:spacing w:after="0" w:line="360" w:lineRule="auto"/>
        <w:jc w:val="both"/>
        <w:rPr>
          <w:rFonts w:ascii="Palatino Linotype" w:hAnsi="Palatino Linotype"/>
          <w:sz w:val="24"/>
          <w:szCs w:val="24"/>
        </w:rPr>
      </w:pPr>
    </w:p>
    <w:p w:rsidR="000F547F" w:rsidRDefault="000F547F" w:rsidP="006A674A">
      <w:pPr>
        <w:spacing w:after="0" w:line="360" w:lineRule="auto"/>
        <w:jc w:val="both"/>
        <w:rPr>
          <w:rFonts w:ascii="Palatino Linotype" w:hAnsi="Palatino Linotype"/>
          <w:sz w:val="24"/>
          <w:szCs w:val="24"/>
        </w:rPr>
      </w:pPr>
      <w:r>
        <w:rPr>
          <w:rFonts w:ascii="Palatino Linotype" w:hAnsi="Palatino Linotype"/>
          <w:sz w:val="24"/>
          <w:szCs w:val="24"/>
        </w:rPr>
        <w:t>Por lo anterior, es evidente que la Unidad de Transparencia no actuó en apego a lo dispuesto por el artículo 162 de la Ley de Transparencia y Acceso a la Información Pública del Estado de México y Municipios, en el que se establece lo siguiente:</w:t>
      </w:r>
    </w:p>
    <w:p w:rsidR="000F547F" w:rsidRDefault="000F547F" w:rsidP="006A674A">
      <w:pPr>
        <w:spacing w:after="0" w:line="360" w:lineRule="auto"/>
        <w:jc w:val="both"/>
        <w:rPr>
          <w:rFonts w:ascii="Palatino Linotype" w:hAnsi="Palatino Linotype"/>
          <w:sz w:val="24"/>
          <w:szCs w:val="24"/>
        </w:rPr>
      </w:pPr>
    </w:p>
    <w:p w:rsidR="000F547F" w:rsidRDefault="000F547F" w:rsidP="000F547F">
      <w:pPr>
        <w:spacing w:after="0" w:line="240" w:lineRule="auto"/>
        <w:ind w:left="567" w:right="567"/>
        <w:jc w:val="both"/>
        <w:rPr>
          <w:rFonts w:ascii="Palatino Linotype" w:hAnsi="Palatino Linotype"/>
          <w:sz w:val="24"/>
          <w:szCs w:val="24"/>
        </w:rPr>
      </w:pPr>
      <w:r w:rsidRPr="00680E1F">
        <w:rPr>
          <w:rFonts w:ascii="Palatino Linotype" w:hAnsi="Palatino Linotype"/>
          <w:b/>
          <w:bCs/>
          <w:i/>
        </w:rPr>
        <w:lastRenderedPageBreak/>
        <w:t xml:space="preserve">Artículo 162. </w:t>
      </w:r>
      <w:r w:rsidRPr="00680E1F">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F547F" w:rsidRDefault="000F547F" w:rsidP="006A674A">
      <w:pPr>
        <w:spacing w:after="0" w:line="360" w:lineRule="auto"/>
        <w:jc w:val="both"/>
        <w:rPr>
          <w:rFonts w:ascii="Palatino Linotype" w:hAnsi="Palatino Linotype"/>
          <w:sz w:val="24"/>
          <w:szCs w:val="24"/>
        </w:rPr>
      </w:pPr>
    </w:p>
    <w:p w:rsidR="000F547F" w:rsidRDefault="000F547F" w:rsidP="006A674A">
      <w:pPr>
        <w:spacing w:after="0" w:line="360" w:lineRule="auto"/>
        <w:jc w:val="both"/>
        <w:rPr>
          <w:rFonts w:ascii="Palatino Linotype" w:hAnsi="Palatino Linotype"/>
          <w:sz w:val="24"/>
          <w:szCs w:val="24"/>
        </w:rPr>
      </w:pPr>
      <w:r>
        <w:rPr>
          <w:rFonts w:ascii="Palatino Linotype" w:hAnsi="Palatino Linotype"/>
          <w:sz w:val="24"/>
          <w:szCs w:val="24"/>
        </w:rPr>
        <w:t>De tal forma que el actuar del Sujeto Obligado no permite tener certeza de que otras unidades administrativas no hayan generado, poseído o administrado</w:t>
      </w:r>
      <w:r w:rsidR="0083352D">
        <w:rPr>
          <w:rFonts w:ascii="Palatino Linotype" w:hAnsi="Palatino Linotype"/>
          <w:sz w:val="24"/>
          <w:szCs w:val="24"/>
        </w:rPr>
        <w:t xml:space="preserve"> la información requerida en la solicitud de información del particular.</w:t>
      </w:r>
    </w:p>
    <w:p w:rsidR="0083352D" w:rsidRDefault="0083352D" w:rsidP="006A674A">
      <w:pPr>
        <w:spacing w:after="0" w:line="360" w:lineRule="auto"/>
        <w:jc w:val="both"/>
        <w:rPr>
          <w:rFonts w:ascii="Palatino Linotype" w:hAnsi="Palatino Linotype"/>
          <w:sz w:val="24"/>
          <w:szCs w:val="24"/>
        </w:rPr>
      </w:pPr>
    </w:p>
    <w:p w:rsidR="0083352D" w:rsidRDefault="0083352D" w:rsidP="006A674A">
      <w:pPr>
        <w:spacing w:after="0" w:line="360" w:lineRule="auto"/>
        <w:jc w:val="both"/>
        <w:rPr>
          <w:rFonts w:ascii="Palatino Linotype" w:hAnsi="Palatino Linotype"/>
          <w:sz w:val="24"/>
          <w:szCs w:val="24"/>
        </w:rPr>
      </w:pPr>
      <w:r>
        <w:rPr>
          <w:rFonts w:ascii="Palatino Linotype" w:hAnsi="Palatino Linotype"/>
          <w:sz w:val="24"/>
          <w:szCs w:val="24"/>
        </w:rPr>
        <w:t>Lo anterior se colige tomando en c</w:t>
      </w:r>
      <w:r w:rsidR="00593AD4">
        <w:rPr>
          <w:rFonts w:ascii="Palatino Linotype" w:hAnsi="Palatino Linotype"/>
          <w:sz w:val="24"/>
          <w:szCs w:val="24"/>
        </w:rPr>
        <w:t>onsideración lo dispuesto por los</w:t>
      </w:r>
      <w:r>
        <w:rPr>
          <w:rFonts w:ascii="Palatino Linotype" w:hAnsi="Palatino Linotype"/>
          <w:sz w:val="24"/>
          <w:szCs w:val="24"/>
        </w:rPr>
        <w:t xml:space="preserve"> artículo</w:t>
      </w:r>
      <w:r w:rsidR="00593AD4">
        <w:rPr>
          <w:rFonts w:ascii="Palatino Linotype" w:hAnsi="Palatino Linotype"/>
          <w:sz w:val="24"/>
          <w:szCs w:val="24"/>
        </w:rPr>
        <w:t>s</w:t>
      </w:r>
      <w:r>
        <w:rPr>
          <w:rFonts w:ascii="Palatino Linotype" w:hAnsi="Palatino Linotype"/>
          <w:sz w:val="24"/>
          <w:szCs w:val="24"/>
        </w:rPr>
        <w:t xml:space="preserve"> 48 fracción XIII </w:t>
      </w:r>
      <w:proofErr w:type="spellStart"/>
      <w:r>
        <w:rPr>
          <w:rFonts w:ascii="Palatino Linotype" w:hAnsi="Palatino Linotype"/>
          <w:sz w:val="24"/>
          <w:szCs w:val="24"/>
        </w:rPr>
        <w:t>Quáter</w:t>
      </w:r>
      <w:proofErr w:type="spellEnd"/>
      <w:r w:rsidR="00593AD4">
        <w:rPr>
          <w:rFonts w:ascii="Palatino Linotype" w:hAnsi="Palatino Linotype"/>
          <w:sz w:val="24"/>
          <w:szCs w:val="24"/>
        </w:rPr>
        <w:t xml:space="preserve"> y 96 </w:t>
      </w:r>
      <w:proofErr w:type="spellStart"/>
      <w:r w:rsidR="00593AD4">
        <w:rPr>
          <w:rFonts w:ascii="Palatino Linotype" w:hAnsi="Palatino Linotype"/>
          <w:sz w:val="24"/>
          <w:szCs w:val="24"/>
        </w:rPr>
        <w:t>Quáter</w:t>
      </w:r>
      <w:proofErr w:type="spellEnd"/>
      <w:r w:rsidR="00C674D0">
        <w:rPr>
          <w:rFonts w:ascii="Palatino Linotype" w:hAnsi="Palatino Linotype"/>
          <w:sz w:val="24"/>
          <w:szCs w:val="24"/>
        </w:rPr>
        <w:t xml:space="preserve"> fracción XVIII</w:t>
      </w:r>
      <w:r>
        <w:rPr>
          <w:rFonts w:ascii="Palatino Linotype" w:hAnsi="Palatino Linotype"/>
          <w:sz w:val="24"/>
          <w:szCs w:val="24"/>
        </w:rPr>
        <w:t>, de la Ley Orgánica Munic</w:t>
      </w:r>
      <w:r w:rsidR="00593AD4">
        <w:rPr>
          <w:rFonts w:ascii="Palatino Linotype" w:hAnsi="Palatino Linotype"/>
          <w:sz w:val="24"/>
          <w:szCs w:val="24"/>
        </w:rPr>
        <w:t>ipal del Estado de México, en los</w:t>
      </w:r>
      <w:r>
        <w:rPr>
          <w:rFonts w:ascii="Palatino Linotype" w:hAnsi="Palatino Linotype"/>
          <w:sz w:val="24"/>
          <w:szCs w:val="24"/>
        </w:rPr>
        <w:t xml:space="preserve"> que se observa lo siguiente:</w:t>
      </w:r>
    </w:p>
    <w:p w:rsidR="0083352D" w:rsidRDefault="0083352D" w:rsidP="006A674A">
      <w:pPr>
        <w:spacing w:after="0" w:line="360" w:lineRule="auto"/>
        <w:jc w:val="both"/>
        <w:rPr>
          <w:rFonts w:ascii="Palatino Linotype" w:hAnsi="Palatino Linotype"/>
          <w:sz w:val="24"/>
          <w:szCs w:val="24"/>
        </w:rPr>
      </w:pPr>
    </w:p>
    <w:p w:rsidR="0083352D" w:rsidRPr="0083352D" w:rsidRDefault="0083352D" w:rsidP="0083352D">
      <w:pPr>
        <w:spacing w:after="0" w:line="240" w:lineRule="auto"/>
        <w:ind w:left="567" w:right="567"/>
        <w:jc w:val="both"/>
        <w:rPr>
          <w:rFonts w:ascii="Palatino Linotype" w:hAnsi="Palatino Linotype"/>
          <w:i/>
        </w:rPr>
      </w:pPr>
      <w:r w:rsidRPr="0083352D">
        <w:rPr>
          <w:rFonts w:ascii="Palatino Linotype" w:hAnsi="Palatino Linotype"/>
          <w:b/>
          <w:bCs/>
          <w:i/>
        </w:rPr>
        <w:t xml:space="preserve">Artículo 48.- </w:t>
      </w:r>
      <w:r w:rsidRPr="0083352D">
        <w:rPr>
          <w:rFonts w:ascii="Palatino Linotype" w:hAnsi="Palatino Linotype"/>
          <w:i/>
        </w:rPr>
        <w:t>El presidente municipal tiene las siguientes atribuciones:</w:t>
      </w:r>
    </w:p>
    <w:p w:rsidR="000F547F" w:rsidRPr="0083352D" w:rsidRDefault="0083352D" w:rsidP="0083352D">
      <w:pPr>
        <w:spacing w:after="0" w:line="240" w:lineRule="auto"/>
        <w:ind w:left="567" w:right="567"/>
        <w:jc w:val="both"/>
        <w:rPr>
          <w:rFonts w:ascii="Palatino Linotype" w:hAnsi="Palatino Linotype"/>
          <w:i/>
        </w:rPr>
      </w:pPr>
      <w:r w:rsidRPr="0083352D">
        <w:rPr>
          <w:rFonts w:ascii="Palatino Linotype" w:hAnsi="Palatino Linotype"/>
          <w:i/>
        </w:rPr>
        <w:t>(…)</w:t>
      </w:r>
    </w:p>
    <w:p w:rsidR="0083352D" w:rsidRPr="0083352D" w:rsidRDefault="0083352D" w:rsidP="0083352D">
      <w:pPr>
        <w:spacing w:after="0" w:line="240" w:lineRule="auto"/>
        <w:ind w:left="567" w:right="567"/>
        <w:jc w:val="both"/>
        <w:rPr>
          <w:rFonts w:ascii="Palatino Linotype" w:hAnsi="Palatino Linotype"/>
          <w:i/>
        </w:rPr>
      </w:pPr>
      <w:r w:rsidRPr="0083352D">
        <w:rPr>
          <w:rFonts w:ascii="Palatino Linotype" w:hAnsi="Palatino Linotype"/>
          <w:i/>
        </w:rPr>
        <w:t xml:space="preserve">XIII </w:t>
      </w:r>
      <w:proofErr w:type="spellStart"/>
      <w:r w:rsidRPr="0083352D">
        <w:rPr>
          <w:rFonts w:ascii="Palatino Linotype" w:hAnsi="Palatino Linotype"/>
          <w:i/>
        </w:rPr>
        <w:t>Quáter</w:t>
      </w:r>
      <w:proofErr w:type="spellEnd"/>
      <w:r w:rsidRPr="0083352D">
        <w:rPr>
          <w:rFonts w:ascii="Palatino Linotype" w:hAnsi="Palatino Linotype"/>
          <w:i/>
        </w:rPr>
        <w:t xml:space="preserve">. Expedir o negar licencias o permisos de funcionamiento, previo acuerdo del ayuntamiento, para las unidades económicas, empresas, parques y desarrollos industriales, urbanos y de servicios dando respuesta en un plazo que no exceda de tres días hábiles posteriores a la fecha de la resolución del ayuntamiento y previa presentación del Dictamen Único de Factibilidad, en su caso. </w:t>
      </w:r>
    </w:p>
    <w:p w:rsidR="0083352D" w:rsidRPr="0083352D" w:rsidRDefault="0083352D" w:rsidP="0083352D">
      <w:pPr>
        <w:spacing w:after="0" w:line="240" w:lineRule="auto"/>
        <w:ind w:left="567" w:right="567"/>
        <w:jc w:val="both"/>
        <w:rPr>
          <w:rFonts w:ascii="Palatino Linotype" w:hAnsi="Palatino Linotype"/>
          <w:i/>
        </w:rPr>
      </w:pPr>
    </w:p>
    <w:p w:rsidR="0083352D" w:rsidRPr="0083352D" w:rsidRDefault="0083352D" w:rsidP="0083352D">
      <w:pPr>
        <w:spacing w:after="0" w:line="240" w:lineRule="auto"/>
        <w:ind w:left="567" w:right="567"/>
        <w:jc w:val="both"/>
        <w:rPr>
          <w:rFonts w:ascii="Palatino Linotype" w:hAnsi="Palatino Linotype"/>
          <w:i/>
        </w:rPr>
      </w:pPr>
      <w:r w:rsidRPr="0083352D">
        <w:rPr>
          <w:rFonts w:ascii="Palatino Linotype" w:hAnsi="Palatino Linotype"/>
          <w:i/>
        </w:rPr>
        <w:t xml:space="preserve">Al efecto, deberá someter a la consideración del Ayuntamiento la autorización de licencias o permisos de funcionamiento en un plazo no mayor a diez días hábiles, contados a partir de que la persona física o jurídica colectiva interesada presente el Dictamen Único de Factibilidad que, de conformidad con la legislación y normatividad aplicables, se requiera. </w:t>
      </w:r>
    </w:p>
    <w:p w:rsidR="0083352D" w:rsidRPr="0083352D" w:rsidRDefault="0083352D" w:rsidP="0083352D">
      <w:pPr>
        <w:spacing w:after="0" w:line="240" w:lineRule="auto"/>
        <w:ind w:left="567" w:right="567"/>
        <w:jc w:val="both"/>
        <w:rPr>
          <w:rFonts w:ascii="Palatino Linotype" w:hAnsi="Palatino Linotype"/>
          <w:i/>
        </w:rPr>
      </w:pPr>
    </w:p>
    <w:p w:rsidR="0083352D" w:rsidRPr="0083352D" w:rsidRDefault="0083352D" w:rsidP="0083352D">
      <w:pPr>
        <w:spacing w:after="0" w:line="240" w:lineRule="auto"/>
        <w:ind w:left="567" w:right="567"/>
        <w:jc w:val="both"/>
        <w:rPr>
          <w:rFonts w:ascii="Palatino Linotype" w:hAnsi="Palatino Linotype"/>
          <w:i/>
        </w:rPr>
      </w:pPr>
      <w:r w:rsidRPr="0083352D">
        <w:rPr>
          <w:rFonts w:ascii="Palatino Linotype" w:hAnsi="Palatino Linotype"/>
          <w:i/>
        </w:rPr>
        <w:t xml:space="preserve">La autoridad municipal deberá iniciar los trámites relativos con las autorizaciones, licencias o permisos, a partir de que el solicitante presente el oficio de procedencia jurídica emitido por la Comisión de Factibilidad del Estado de México. </w:t>
      </w:r>
    </w:p>
    <w:p w:rsidR="0083352D" w:rsidRPr="0083352D" w:rsidRDefault="0083352D" w:rsidP="0083352D">
      <w:pPr>
        <w:spacing w:after="0" w:line="240" w:lineRule="auto"/>
        <w:ind w:left="567" w:right="567"/>
        <w:jc w:val="both"/>
        <w:rPr>
          <w:rFonts w:ascii="Palatino Linotype" w:hAnsi="Palatino Linotype"/>
          <w:i/>
        </w:rPr>
      </w:pPr>
    </w:p>
    <w:p w:rsidR="000F547F" w:rsidRDefault="0083352D" w:rsidP="0083352D">
      <w:pPr>
        <w:spacing w:after="0" w:line="240" w:lineRule="auto"/>
        <w:ind w:left="567" w:right="567"/>
        <w:jc w:val="both"/>
        <w:rPr>
          <w:rFonts w:ascii="Palatino Linotype" w:hAnsi="Palatino Linotype"/>
          <w:i/>
        </w:rPr>
      </w:pPr>
      <w:r w:rsidRPr="0083352D">
        <w:rPr>
          <w:rFonts w:ascii="Palatino Linotype" w:hAnsi="Palatino Linotype"/>
          <w:i/>
        </w:rPr>
        <w:t>Una vez que el solicitante entregue el Dictamen Único de Factibilidad, de ser procedente, podrá obtener la autorización, licencia o permiso correspondiente.</w:t>
      </w:r>
    </w:p>
    <w:p w:rsidR="00593AD4" w:rsidRDefault="00593AD4" w:rsidP="0083352D">
      <w:pPr>
        <w:spacing w:after="0" w:line="240" w:lineRule="auto"/>
        <w:ind w:left="567" w:right="567"/>
        <w:jc w:val="both"/>
        <w:rPr>
          <w:rFonts w:ascii="Palatino Linotype" w:hAnsi="Palatino Linotype"/>
          <w:i/>
        </w:rPr>
      </w:pPr>
    </w:p>
    <w:p w:rsidR="00593AD4" w:rsidRDefault="00593AD4" w:rsidP="00593AD4">
      <w:pPr>
        <w:spacing w:after="0" w:line="240" w:lineRule="auto"/>
        <w:ind w:left="567" w:right="567"/>
        <w:jc w:val="both"/>
        <w:rPr>
          <w:rFonts w:ascii="Palatino Linotype" w:hAnsi="Palatino Linotype"/>
          <w:i/>
        </w:rPr>
      </w:pPr>
      <w:r w:rsidRPr="00593AD4">
        <w:rPr>
          <w:rFonts w:ascii="Palatino Linotype" w:hAnsi="Palatino Linotype"/>
          <w:b/>
          <w:i/>
        </w:rPr>
        <w:lastRenderedPageBreak/>
        <w:t xml:space="preserve">Artículo 96 </w:t>
      </w:r>
      <w:proofErr w:type="spellStart"/>
      <w:r w:rsidRPr="00593AD4">
        <w:rPr>
          <w:rFonts w:ascii="Palatino Linotype" w:hAnsi="Palatino Linotype"/>
          <w:b/>
          <w:i/>
        </w:rPr>
        <w:t>Quáter</w:t>
      </w:r>
      <w:proofErr w:type="spellEnd"/>
      <w:r>
        <w:rPr>
          <w:rFonts w:ascii="Palatino Linotype" w:hAnsi="Palatino Linotype"/>
          <w:i/>
        </w:rPr>
        <w:t>. El Director de Desarrollo Económico o el Titular de la Unidad Administrativa equivalente, tiene las siguientes atribuciones:</w:t>
      </w:r>
    </w:p>
    <w:p w:rsidR="00593AD4" w:rsidRPr="00593AD4" w:rsidRDefault="00593AD4" w:rsidP="00593AD4">
      <w:pPr>
        <w:spacing w:after="0" w:line="240" w:lineRule="auto"/>
        <w:ind w:left="567" w:right="567"/>
        <w:jc w:val="both"/>
        <w:rPr>
          <w:rFonts w:ascii="Palatino Linotype" w:hAnsi="Palatino Linotype"/>
          <w:i/>
        </w:rPr>
      </w:pPr>
      <w:r>
        <w:rPr>
          <w:rFonts w:ascii="Palatino Linotype" w:hAnsi="Palatino Linotype"/>
          <w:b/>
          <w:i/>
        </w:rPr>
        <w:t>(</w:t>
      </w:r>
      <w:r>
        <w:rPr>
          <w:rFonts w:ascii="Palatino Linotype" w:hAnsi="Palatino Linotype"/>
          <w:i/>
        </w:rPr>
        <w:t>…)</w:t>
      </w:r>
    </w:p>
    <w:p w:rsidR="00593AD4" w:rsidRDefault="00593AD4" w:rsidP="0083352D">
      <w:pPr>
        <w:spacing w:after="0" w:line="240" w:lineRule="auto"/>
        <w:ind w:left="567" w:right="567"/>
        <w:jc w:val="both"/>
        <w:rPr>
          <w:rFonts w:ascii="Palatino Linotype" w:hAnsi="Palatino Linotype"/>
          <w:i/>
        </w:rPr>
      </w:pPr>
      <w:r>
        <w:rPr>
          <w:rFonts w:ascii="Palatino Linotype" w:hAnsi="Palatino Linotype"/>
          <w:i/>
        </w:rPr>
        <w:t>XVIII. Conducir la coordinación interinstitucional de las dependencias municipales a las que corresponda conocer sobre el otorgamiento de permisos y licencias para la apertura y funcionamiento de unidades económicas;</w:t>
      </w:r>
    </w:p>
    <w:p w:rsidR="00593AD4" w:rsidRDefault="00593AD4" w:rsidP="0083352D">
      <w:pPr>
        <w:spacing w:after="0" w:line="240" w:lineRule="auto"/>
        <w:ind w:left="567" w:right="567"/>
        <w:jc w:val="both"/>
        <w:rPr>
          <w:rFonts w:ascii="Palatino Linotype" w:hAnsi="Palatino Linotype"/>
          <w:i/>
        </w:rPr>
      </w:pPr>
    </w:p>
    <w:p w:rsidR="00593AD4" w:rsidRDefault="00593AD4" w:rsidP="0083352D">
      <w:pPr>
        <w:spacing w:after="0" w:line="240" w:lineRule="auto"/>
        <w:ind w:left="567" w:right="567"/>
        <w:jc w:val="both"/>
        <w:rPr>
          <w:rFonts w:ascii="Palatino Linotype" w:hAnsi="Palatino Linotype"/>
          <w:i/>
        </w:rPr>
      </w:pPr>
      <w:r>
        <w:rPr>
          <w:rFonts w:ascii="Palatino Linotype" w:hAnsi="Palatino Linotype"/>
          <w:i/>
        </w:rPr>
        <w:t xml:space="preserve">Para tal efecto, deberá garantizar que el otorgamiento de la licencia no esté sujeto al pago de contribuciones ni a donación alguna; la exigencia de cargas tributarias, </w:t>
      </w:r>
      <w:r w:rsidR="00C674D0">
        <w:rPr>
          <w:rFonts w:ascii="Palatino Linotype" w:hAnsi="Palatino Linotype"/>
          <w:i/>
        </w:rPr>
        <w:t>dádivas o cualquier otro concepto que condicione su expedición será sancionada en términos de la Ley de Responsabilidades de los Servidores Públicos del Estado y Municipios.</w:t>
      </w:r>
    </w:p>
    <w:p w:rsidR="00C674D0" w:rsidRDefault="00C674D0" w:rsidP="0083352D">
      <w:pPr>
        <w:spacing w:after="0" w:line="240" w:lineRule="auto"/>
        <w:ind w:left="567" w:right="567"/>
        <w:jc w:val="both"/>
        <w:rPr>
          <w:rFonts w:ascii="Palatino Linotype" w:hAnsi="Palatino Linotype"/>
          <w:i/>
        </w:rPr>
      </w:pPr>
      <w:r>
        <w:rPr>
          <w:rFonts w:ascii="Palatino Linotype" w:hAnsi="Palatino Linotype"/>
          <w:i/>
        </w:rPr>
        <w:t>(…)</w:t>
      </w:r>
    </w:p>
    <w:p w:rsidR="0083352D" w:rsidRDefault="0083352D" w:rsidP="006A674A">
      <w:pPr>
        <w:spacing w:after="0" w:line="360" w:lineRule="auto"/>
        <w:jc w:val="both"/>
        <w:rPr>
          <w:rFonts w:ascii="Palatino Linotype" w:hAnsi="Palatino Linotype"/>
          <w:sz w:val="24"/>
          <w:szCs w:val="24"/>
        </w:rPr>
      </w:pPr>
    </w:p>
    <w:p w:rsidR="0083352D" w:rsidRDefault="0083352D" w:rsidP="006A674A">
      <w:pPr>
        <w:spacing w:after="0" w:line="360" w:lineRule="auto"/>
        <w:jc w:val="both"/>
        <w:rPr>
          <w:rFonts w:ascii="Palatino Linotype" w:hAnsi="Palatino Linotype"/>
          <w:sz w:val="24"/>
          <w:szCs w:val="24"/>
        </w:rPr>
      </w:pPr>
      <w:r>
        <w:rPr>
          <w:rFonts w:ascii="Palatino Linotype" w:hAnsi="Palatino Linotype"/>
          <w:sz w:val="24"/>
          <w:szCs w:val="24"/>
        </w:rPr>
        <w:t>Como se observa en el artículo en cita, es una atribución de los presidentes municipales el expedir o negar licencias o permisos de funcionamiento, previo acuerdo del Ayuntamiento, para las unidades económicas, empresas, parques y desarrollos industriales, urbanos y de servicios.</w:t>
      </w:r>
    </w:p>
    <w:p w:rsidR="0083352D" w:rsidRDefault="0083352D" w:rsidP="006A674A">
      <w:pPr>
        <w:spacing w:after="0" w:line="360" w:lineRule="auto"/>
        <w:jc w:val="both"/>
        <w:rPr>
          <w:rFonts w:ascii="Palatino Linotype" w:hAnsi="Palatino Linotype"/>
          <w:sz w:val="24"/>
          <w:szCs w:val="24"/>
        </w:rPr>
      </w:pPr>
    </w:p>
    <w:p w:rsidR="0083352D" w:rsidRDefault="0083352D"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mismo tenor, el Bando de Policía y Buen Gobierno 2019 del municipio de San Simón de Guerrero, establece </w:t>
      </w:r>
      <w:r w:rsidR="00B87BF6">
        <w:rPr>
          <w:rFonts w:ascii="Palatino Linotype" w:hAnsi="Palatino Linotype"/>
          <w:sz w:val="24"/>
          <w:szCs w:val="24"/>
        </w:rPr>
        <w:t>en su artículo 154 lo siguiente:</w:t>
      </w:r>
    </w:p>
    <w:p w:rsidR="00B87BF6" w:rsidRDefault="00B87BF6" w:rsidP="006A674A">
      <w:pPr>
        <w:spacing w:after="0" w:line="360" w:lineRule="auto"/>
        <w:jc w:val="both"/>
        <w:rPr>
          <w:rFonts w:ascii="Palatino Linotype" w:hAnsi="Palatino Linotype"/>
          <w:sz w:val="24"/>
          <w:szCs w:val="24"/>
        </w:rPr>
      </w:pPr>
    </w:p>
    <w:p w:rsidR="00B87BF6" w:rsidRPr="00B87BF6" w:rsidRDefault="00B87BF6" w:rsidP="00B87BF6">
      <w:pPr>
        <w:spacing w:after="0" w:line="240" w:lineRule="auto"/>
        <w:ind w:left="567" w:right="567"/>
        <w:jc w:val="both"/>
        <w:rPr>
          <w:rFonts w:ascii="Palatino Linotype" w:hAnsi="Palatino Linotype"/>
          <w:i/>
        </w:rPr>
      </w:pPr>
      <w:r w:rsidRPr="00B87BF6">
        <w:rPr>
          <w:rFonts w:ascii="Palatino Linotype" w:hAnsi="Palatino Linotype"/>
          <w:b/>
          <w:i/>
        </w:rPr>
        <w:t>Artículo 154.</w:t>
      </w:r>
      <w:r w:rsidRPr="00B87BF6">
        <w:rPr>
          <w:rFonts w:ascii="Palatino Linotype" w:hAnsi="Palatino Linotype"/>
          <w:i/>
        </w:rPr>
        <w:t xml:space="preserve"> El ejercicio de cualquier actividad comercial o industrial por parte de los particulares; para construcciones y usos específicos del suelo; alineamiento y número oficial; conexiones de agua potable y drenaje; ocupación temporal de la vía pública con motivo de alguna obra; así como la presentación de espectáculos y diversiones públicas requerirá autorización, licencia o permiso del H. Ayuntamiento y deberá sujetarse a la Ley, a lo establecido en este al Reglamento de Tránsito del Estado de México y, a los Reglamentos.</w:t>
      </w:r>
    </w:p>
    <w:p w:rsidR="0083352D" w:rsidRDefault="0083352D" w:rsidP="006A674A">
      <w:pPr>
        <w:spacing w:after="0" w:line="360" w:lineRule="auto"/>
        <w:jc w:val="both"/>
        <w:rPr>
          <w:rFonts w:ascii="Palatino Linotype" w:hAnsi="Palatino Linotype"/>
          <w:sz w:val="24"/>
          <w:szCs w:val="24"/>
        </w:rPr>
      </w:pPr>
    </w:p>
    <w:p w:rsidR="000F547F" w:rsidRDefault="00B87BF6"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De tal forma que para el ejercicio de actividades comerciales o industriales, construcciones y usos específicos de suelo, entre otras, así como la presentación de </w:t>
      </w:r>
      <w:r>
        <w:rPr>
          <w:rFonts w:ascii="Palatino Linotype" w:hAnsi="Palatino Linotype"/>
          <w:sz w:val="24"/>
          <w:szCs w:val="24"/>
        </w:rPr>
        <w:lastRenderedPageBreak/>
        <w:t xml:space="preserve">espectáculos y diversiones públicas, se requiere una autorización, licencia o permiso del H. Ayuntamiento para realizarse, por lo que se colige que </w:t>
      </w:r>
      <w:r w:rsidR="00B34BB3">
        <w:rPr>
          <w:rFonts w:ascii="Palatino Linotype" w:hAnsi="Palatino Linotype"/>
          <w:sz w:val="24"/>
          <w:szCs w:val="24"/>
        </w:rPr>
        <w:t>existen otras unidades administrativas que pueden expedir licencias de funcionamiento.</w:t>
      </w:r>
    </w:p>
    <w:p w:rsidR="00B34BB3" w:rsidRDefault="00B34BB3" w:rsidP="006A674A">
      <w:pPr>
        <w:spacing w:after="0" w:line="360" w:lineRule="auto"/>
        <w:jc w:val="both"/>
        <w:rPr>
          <w:rFonts w:ascii="Palatino Linotype" w:hAnsi="Palatino Linotype"/>
          <w:sz w:val="24"/>
          <w:szCs w:val="24"/>
        </w:rPr>
      </w:pPr>
    </w:p>
    <w:p w:rsidR="00B34BB3" w:rsidRDefault="00B34BB3" w:rsidP="006A674A">
      <w:pPr>
        <w:spacing w:after="0" w:line="360" w:lineRule="auto"/>
        <w:jc w:val="both"/>
        <w:rPr>
          <w:rFonts w:ascii="Palatino Linotype" w:hAnsi="Palatino Linotype"/>
          <w:sz w:val="24"/>
          <w:szCs w:val="24"/>
        </w:rPr>
      </w:pPr>
      <w:r>
        <w:rPr>
          <w:rFonts w:ascii="Palatino Linotype" w:hAnsi="Palatino Linotype"/>
          <w:sz w:val="24"/>
          <w:szCs w:val="24"/>
        </w:rPr>
        <w:t>Por lo anterior, lo procedente es que el Sujeto Obligado realice una nueva búsqueda exhaustiva y razonable en las áreas competentes para expedir licencias de funcionamiento y haga entrega de las mismas al Recurrente, en versión pública de ser procedente.</w:t>
      </w:r>
    </w:p>
    <w:p w:rsidR="00B34BB3" w:rsidRDefault="00B34BB3" w:rsidP="006A674A">
      <w:pPr>
        <w:spacing w:after="0" w:line="360" w:lineRule="auto"/>
        <w:jc w:val="both"/>
        <w:rPr>
          <w:rFonts w:ascii="Palatino Linotype" w:hAnsi="Palatino Linotype"/>
          <w:sz w:val="24"/>
          <w:szCs w:val="24"/>
        </w:rPr>
      </w:pPr>
    </w:p>
    <w:p w:rsidR="00B34BB3" w:rsidRDefault="00B34BB3"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Sin </w:t>
      </w:r>
      <w:r w:rsidR="00E2015B">
        <w:rPr>
          <w:rFonts w:ascii="Palatino Linotype" w:hAnsi="Palatino Linotype"/>
          <w:sz w:val="24"/>
          <w:szCs w:val="24"/>
        </w:rPr>
        <w:t>embargo, si</w:t>
      </w:r>
      <w:r>
        <w:rPr>
          <w:rFonts w:ascii="Palatino Linotype" w:hAnsi="Palatino Linotype"/>
          <w:sz w:val="24"/>
          <w:szCs w:val="24"/>
        </w:rPr>
        <w:t xml:space="preserve"> derivado de la </w:t>
      </w:r>
      <w:r w:rsidR="00E2015B">
        <w:rPr>
          <w:rFonts w:ascii="Palatino Linotype" w:hAnsi="Palatino Linotype"/>
          <w:sz w:val="24"/>
          <w:szCs w:val="24"/>
        </w:rPr>
        <w:t>búsqueda que realice el Sujeto Obligado en todas las áreas cor</w:t>
      </w:r>
      <w:r w:rsidR="00F45372">
        <w:rPr>
          <w:rFonts w:ascii="Palatino Linotype" w:hAnsi="Palatino Linotype"/>
          <w:sz w:val="24"/>
          <w:szCs w:val="24"/>
        </w:rPr>
        <w:t>respondientes, no se encontrasen licencias de funcionamiento expedidas en el mes de octubre de dos mil diecinueve, bastará con que el Sujeto Obligado así lo haga del conocimiento del Recurrente motivando las causas que motiven dicha circunstancia en términos del segundo párrafo del artículo 19 de la Ley de la Materia, en el que se establece lo siguiente:</w:t>
      </w:r>
    </w:p>
    <w:p w:rsidR="00F45372" w:rsidRDefault="00F45372" w:rsidP="006A674A">
      <w:pPr>
        <w:spacing w:after="0" w:line="360" w:lineRule="auto"/>
        <w:jc w:val="both"/>
        <w:rPr>
          <w:rFonts w:ascii="Palatino Linotype" w:hAnsi="Palatino Linotype"/>
          <w:sz w:val="24"/>
          <w:szCs w:val="24"/>
        </w:rPr>
      </w:pPr>
    </w:p>
    <w:p w:rsidR="00F45372" w:rsidRPr="00F45372" w:rsidRDefault="00F45372" w:rsidP="00F45372">
      <w:pPr>
        <w:spacing w:after="0" w:line="240" w:lineRule="auto"/>
        <w:ind w:left="567" w:right="567"/>
        <w:jc w:val="both"/>
        <w:rPr>
          <w:rFonts w:ascii="Palatino Linotype" w:hAnsi="Palatino Linotype"/>
          <w:i/>
        </w:rPr>
      </w:pPr>
      <w:r w:rsidRPr="00F45372">
        <w:rPr>
          <w:rFonts w:ascii="Palatino Linotype" w:hAnsi="Palatino Linotype"/>
          <w:b/>
          <w:bCs/>
          <w:i/>
        </w:rPr>
        <w:t xml:space="preserve">Artículo 19. </w:t>
      </w:r>
      <w:r w:rsidRPr="00F45372">
        <w:rPr>
          <w:rFonts w:ascii="Palatino Linotype" w:hAnsi="Palatino Linotype"/>
          <w:i/>
        </w:rPr>
        <w:t xml:space="preserve">Se presume que la información debe existir si se refiere a las facultades, competencias y funciones que los ordenamientos jurídicos aplicables otorgan a los sujetos obligados. </w:t>
      </w:r>
    </w:p>
    <w:p w:rsidR="00F45372" w:rsidRPr="00F45372" w:rsidRDefault="00F45372" w:rsidP="00F45372">
      <w:pPr>
        <w:spacing w:after="0" w:line="240" w:lineRule="auto"/>
        <w:ind w:left="567" w:right="567"/>
        <w:jc w:val="both"/>
        <w:rPr>
          <w:rFonts w:ascii="Palatino Linotype" w:hAnsi="Palatino Linotype"/>
          <w:i/>
        </w:rPr>
      </w:pPr>
    </w:p>
    <w:p w:rsidR="00F45372" w:rsidRPr="00F45372" w:rsidRDefault="00F45372" w:rsidP="00F45372">
      <w:pPr>
        <w:spacing w:after="0" w:line="240" w:lineRule="auto"/>
        <w:ind w:left="567" w:right="567"/>
        <w:jc w:val="both"/>
        <w:rPr>
          <w:rFonts w:ascii="Palatino Linotype" w:hAnsi="Palatino Linotype"/>
          <w:i/>
        </w:rPr>
      </w:pPr>
      <w:r w:rsidRPr="00F45372">
        <w:rPr>
          <w:rFonts w:ascii="Palatino Linotype" w:hAnsi="Palatino Linotype"/>
          <w:b/>
          <w:i/>
          <w:u w:val="single"/>
        </w:rPr>
        <w:t>En los casos en que ciertas facultades, competencias o funciones no se hayan ejercido, se debe motivar la respuesta en función de las causas que motiven tal circunstancia</w:t>
      </w:r>
      <w:r w:rsidRPr="00F45372">
        <w:rPr>
          <w:rFonts w:ascii="Palatino Linotype" w:hAnsi="Palatino Linotype"/>
          <w:i/>
        </w:rPr>
        <w:t xml:space="preserve">. </w:t>
      </w:r>
    </w:p>
    <w:p w:rsidR="00F45372" w:rsidRPr="00F45372" w:rsidRDefault="00F45372" w:rsidP="00F45372">
      <w:pPr>
        <w:spacing w:after="0" w:line="240" w:lineRule="auto"/>
        <w:ind w:left="567" w:right="567"/>
        <w:jc w:val="both"/>
        <w:rPr>
          <w:rFonts w:ascii="Palatino Linotype" w:hAnsi="Palatino Linotype"/>
          <w:i/>
        </w:rPr>
      </w:pPr>
    </w:p>
    <w:p w:rsidR="00F45372" w:rsidRPr="00F45372" w:rsidRDefault="00F45372" w:rsidP="00F45372">
      <w:pPr>
        <w:spacing w:after="0" w:line="240" w:lineRule="auto"/>
        <w:ind w:left="567" w:right="567"/>
        <w:jc w:val="both"/>
        <w:rPr>
          <w:rFonts w:ascii="Palatino Linotype" w:hAnsi="Palatino Linotype"/>
          <w:i/>
        </w:rPr>
      </w:pPr>
      <w:r w:rsidRPr="00F45372">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F547F" w:rsidRDefault="000F547F" w:rsidP="006A674A">
      <w:pPr>
        <w:spacing w:after="0" w:line="360" w:lineRule="auto"/>
        <w:jc w:val="both"/>
        <w:rPr>
          <w:rFonts w:ascii="Palatino Linotype" w:hAnsi="Palatino Linotype"/>
          <w:sz w:val="24"/>
          <w:szCs w:val="24"/>
        </w:rPr>
      </w:pPr>
    </w:p>
    <w:p w:rsidR="000F547F" w:rsidRDefault="00F45372" w:rsidP="006A674A">
      <w:pPr>
        <w:spacing w:after="0" w:line="360" w:lineRule="auto"/>
        <w:jc w:val="both"/>
        <w:rPr>
          <w:rFonts w:ascii="Palatino Linotype" w:hAnsi="Palatino Linotype"/>
          <w:sz w:val="24"/>
          <w:szCs w:val="24"/>
        </w:rPr>
      </w:pPr>
      <w:r>
        <w:rPr>
          <w:rFonts w:ascii="Palatino Linotype" w:hAnsi="Palatino Linotype"/>
          <w:sz w:val="24"/>
          <w:szCs w:val="24"/>
        </w:rPr>
        <w:t>Por otra parte, no es de soslayarse que el Recurrente manifestó como un motivo de inconformidad que el Sujeto Obligado vulneró datos personales con su respuesta. Sin embargo, de la lectura y análisis del oficio remitido en respuesta, ésta Ponencia Resolutora no advierte que se hayan vulnerado los datos personales de persona alguna, pues no se hizo referencia a datos personales o sensibles en el oficio en comento, como se puede observar a continuación:</w:t>
      </w:r>
    </w:p>
    <w:p w:rsidR="00F45372" w:rsidRDefault="002D60E4" w:rsidP="002D60E4">
      <w:pPr>
        <w:spacing w:after="0" w:line="360" w:lineRule="auto"/>
        <w:jc w:val="center"/>
        <w:rPr>
          <w:rFonts w:ascii="Palatino Linotype" w:hAnsi="Palatino Linotype"/>
          <w:sz w:val="24"/>
          <w:szCs w:val="24"/>
        </w:rPr>
      </w:pPr>
      <w:r>
        <w:rPr>
          <w:noProof/>
          <w:lang w:eastAsia="es-MX"/>
        </w:rPr>
        <w:drawing>
          <wp:inline distT="0" distB="0" distL="0" distR="0" wp14:anchorId="0509A1EE" wp14:editId="2F192A42">
            <wp:extent cx="3926337" cy="5143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234" t="12053" r="33697" b="10934"/>
                    <a:stretch/>
                  </pic:blipFill>
                  <pic:spPr bwMode="auto">
                    <a:xfrm>
                      <a:off x="0" y="0"/>
                      <a:ext cx="3989341" cy="5226035"/>
                    </a:xfrm>
                    <a:prstGeom prst="rect">
                      <a:avLst/>
                    </a:prstGeom>
                    <a:ln>
                      <a:noFill/>
                    </a:ln>
                    <a:extLst>
                      <a:ext uri="{53640926-AAD7-44D8-BBD7-CCE9431645EC}">
                        <a14:shadowObscured xmlns:a14="http://schemas.microsoft.com/office/drawing/2010/main"/>
                      </a:ext>
                    </a:extLst>
                  </pic:spPr>
                </pic:pic>
              </a:graphicData>
            </a:graphic>
          </wp:inline>
        </w:drawing>
      </w:r>
    </w:p>
    <w:p w:rsidR="00F45372" w:rsidRDefault="00F45372" w:rsidP="006A674A">
      <w:pPr>
        <w:spacing w:after="0" w:line="360" w:lineRule="auto"/>
        <w:jc w:val="both"/>
        <w:rPr>
          <w:rFonts w:ascii="Palatino Linotype" w:hAnsi="Palatino Linotype"/>
          <w:sz w:val="24"/>
          <w:szCs w:val="24"/>
        </w:rPr>
      </w:pPr>
    </w:p>
    <w:p w:rsidR="00F45372" w:rsidRDefault="002D60E4" w:rsidP="006A674A">
      <w:pPr>
        <w:spacing w:after="0" w:line="360" w:lineRule="auto"/>
        <w:jc w:val="both"/>
        <w:rPr>
          <w:rFonts w:ascii="Palatino Linotype" w:hAnsi="Palatino Linotype"/>
          <w:sz w:val="24"/>
          <w:szCs w:val="24"/>
        </w:rPr>
      </w:pPr>
      <w:r>
        <w:rPr>
          <w:rFonts w:ascii="Palatino Linotype" w:hAnsi="Palatino Linotype"/>
          <w:sz w:val="24"/>
          <w:szCs w:val="24"/>
        </w:rPr>
        <w:t>En consecuencia, el motivo de inconformidad planteado por el Recurrente deviene infundado por lo que corresponde a la supuesta vulneración de datos personales derivada de la respuesta emitida por el Sujeto Obligado.</w:t>
      </w:r>
    </w:p>
    <w:p w:rsidR="002D60E4" w:rsidRDefault="002D60E4" w:rsidP="006A674A">
      <w:pPr>
        <w:spacing w:after="0" w:line="360" w:lineRule="auto"/>
        <w:jc w:val="both"/>
        <w:rPr>
          <w:rFonts w:ascii="Palatino Linotype" w:hAnsi="Palatino Linotype"/>
          <w:sz w:val="24"/>
          <w:szCs w:val="24"/>
        </w:rPr>
      </w:pPr>
    </w:p>
    <w:p w:rsidR="002D60E4" w:rsidRDefault="002D60E4" w:rsidP="006A674A">
      <w:pPr>
        <w:spacing w:after="0" w:line="360" w:lineRule="auto"/>
        <w:jc w:val="both"/>
        <w:rPr>
          <w:rFonts w:ascii="Palatino Linotype" w:hAnsi="Palatino Linotype"/>
          <w:sz w:val="24"/>
          <w:szCs w:val="24"/>
        </w:rPr>
      </w:pPr>
      <w:r>
        <w:rPr>
          <w:rFonts w:ascii="Palatino Linotype" w:hAnsi="Palatino Linotype"/>
          <w:sz w:val="24"/>
          <w:szCs w:val="24"/>
        </w:rPr>
        <w:t>Por lo argumentado anteriormente, este Órgano Garante estima que los motivos de inconformidad argüidos por el Recurrente son parcialmente fundados, siendo lo procedente modificar la respuesta del Sujeto Obligado y ordenar una nueva búsqueda exhaustiva y razonable en los archivos de todas las áreas que se consideren competentes, con el propósito de hacer entrega al Recurrente de las licencias de funcionamiento emitidas durante el mes de octubre de dos mil diecinueve, lo anterior en versión pública de ser procedente. En el supuesto de que no se encontrase ninguna licencia de funcionamiento en el periodo señalado, se deberá hacer del conocimiento del Recurrente en términos del segundo párrafo del artículo 19 de la Ley de Transparencia local.</w:t>
      </w:r>
    </w:p>
    <w:p w:rsidR="002D60E4" w:rsidRDefault="002D60E4" w:rsidP="006A674A">
      <w:pPr>
        <w:spacing w:after="0" w:line="360" w:lineRule="auto"/>
        <w:jc w:val="both"/>
        <w:rPr>
          <w:rFonts w:ascii="Palatino Linotype" w:hAnsi="Palatino Linotype"/>
          <w:sz w:val="24"/>
          <w:szCs w:val="24"/>
        </w:rPr>
      </w:pPr>
    </w:p>
    <w:p w:rsidR="003A1534" w:rsidRPr="003A1534" w:rsidRDefault="003A1534" w:rsidP="003A1534">
      <w:pPr>
        <w:spacing w:after="0" w:line="360" w:lineRule="auto"/>
        <w:jc w:val="both"/>
        <w:rPr>
          <w:rFonts w:ascii="Palatino Linotype" w:hAnsi="Palatino Linotype" w:cs="Arial"/>
          <w:b/>
          <w:i/>
          <w:sz w:val="26"/>
          <w:szCs w:val="26"/>
          <w:u w:val="single"/>
        </w:rPr>
      </w:pPr>
      <w:r w:rsidRPr="003A1534">
        <w:rPr>
          <w:rFonts w:ascii="Palatino Linotype" w:hAnsi="Palatino Linotype" w:cs="Arial"/>
          <w:b/>
          <w:i/>
          <w:sz w:val="26"/>
          <w:szCs w:val="26"/>
          <w:u w:val="single"/>
        </w:rPr>
        <w:t>DE LA VERSIÓN PÚBLICA.</w:t>
      </w:r>
    </w:p>
    <w:p w:rsidR="003A1534" w:rsidRPr="003A1534" w:rsidRDefault="003A1534" w:rsidP="003A1534">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A1534" w:rsidRPr="003A1534" w:rsidRDefault="003A1534" w:rsidP="003A1534">
      <w:pPr>
        <w:spacing w:after="0" w:line="360" w:lineRule="auto"/>
        <w:jc w:val="both"/>
        <w:rPr>
          <w:rFonts w:ascii="Palatino Linotype" w:hAnsi="Palatino Linotype" w:cs="Arial"/>
          <w:sz w:val="24"/>
          <w:szCs w:val="24"/>
        </w:rPr>
      </w:pP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Artículo 3.</w:t>
      </w:r>
      <w:r w:rsidRPr="003A1534">
        <w:rPr>
          <w:rFonts w:ascii="Palatino Linotype" w:hAnsi="Palatino Linotype" w:cs="Arial"/>
          <w:i/>
        </w:rPr>
        <w:t xml:space="preserve"> Para los efectos de la presente Ley se entenderá por:</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lastRenderedPageBreak/>
        <w:t>IX. Datos personales:</w:t>
      </w:r>
      <w:r w:rsidRPr="003A1534">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XX.</w:t>
      </w:r>
      <w:r w:rsidRPr="003A1534">
        <w:rPr>
          <w:rFonts w:ascii="Palatino Linotype" w:hAnsi="Palatino Linotype" w:cs="Arial"/>
          <w:i/>
        </w:rPr>
        <w:t xml:space="preserve"> </w:t>
      </w:r>
      <w:r w:rsidRPr="003A1534">
        <w:rPr>
          <w:rFonts w:ascii="Palatino Linotype" w:hAnsi="Palatino Linotype" w:cs="Arial"/>
          <w:b/>
          <w:i/>
        </w:rPr>
        <w:t>Información clasificada:</w:t>
      </w:r>
      <w:r w:rsidRPr="003A1534">
        <w:rPr>
          <w:rFonts w:ascii="Palatino Linotype" w:hAnsi="Palatino Linotype" w:cs="Arial"/>
          <w:i/>
        </w:rPr>
        <w:t xml:space="preserve"> Aquella considerada por la presente Ley como reservada o confidencial;</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XXI.</w:t>
      </w:r>
      <w:r w:rsidRPr="003A1534">
        <w:rPr>
          <w:rFonts w:ascii="Palatino Linotype" w:hAnsi="Palatino Linotype" w:cs="Arial"/>
          <w:i/>
        </w:rPr>
        <w:t xml:space="preserve"> </w:t>
      </w:r>
      <w:r w:rsidRPr="003A1534">
        <w:rPr>
          <w:rFonts w:ascii="Palatino Linotype" w:hAnsi="Palatino Linotype" w:cs="Arial"/>
          <w:b/>
          <w:i/>
        </w:rPr>
        <w:t>Información confidencial:</w:t>
      </w:r>
      <w:r w:rsidRPr="003A1534">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XLV.</w:t>
      </w:r>
      <w:r w:rsidRPr="003A1534">
        <w:rPr>
          <w:rFonts w:ascii="Palatino Linotype" w:hAnsi="Palatino Linotype" w:cs="Arial"/>
          <w:i/>
        </w:rPr>
        <w:t xml:space="preserve"> </w:t>
      </w:r>
      <w:r w:rsidRPr="003A1534">
        <w:rPr>
          <w:rFonts w:ascii="Palatino Linotype" w:hAnsi="Palatino Linotype" w:cs="Arial"/>
          <w:b/>
          <w:i/>
        </w:rPr>
        <w:t>Versión pública:</w:t>
      </w:r>
      <w:r w:rsidRPr="003A1534">
        <w:rPr>
          <w:rFonts w:ascii="Palatino Linotype" w:hAnsi="Palatino Linotype" w:cs="Arial"/>
          <w:i/>
        </w:rPr>
        <w:t xml:space="preserve"> Documento en el que se elimine, suprime o borra la información clasificada como reservada o confidencial para permitir su acceso.</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 xml:space="preserve">Artículo 91. </w:t>
      </w:r>
      <w:r w:rsidRPr="003A1534">
        <w:rPr>
          <w:rFonts w:ascii="Palatino Linotype" w:hAnsi="Palatino Linotype" w:cs="Arial"/>
          <w:i/>
        </w:rPr>
        <w:t>El acceso a la información pública será restringido excepcionalmente, cuando ésta sea clasificada como reservada o confidencial.</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Artículo 132.</w:t>
      </w:r>
      <w:r w:rsidRPr="003A1534">
        <w:rPr>
          <w:rFonts w:ascii="Palatino Linotype" w:hAnsi="Palatino Linotype" w:cs="Arial"/>
          <w:i/>
        </w:rPr>
        <w:t xml:space="preserve"> </w:t>
      </w:r>
      <w:r w:rsidRPr="003A1534">
        <w:rPr>
          <w:rFonts w:ascii="Palatino Linotype" w:hAnsi="Palatino Linotype" w:cs="Arial"/>
          <w:i/>
          <w:u w:val="single"/>
        </w:rPr>
        <w:t>La clasificación de la información se llevará a cabo en el momento en que</w:t>
      </w:r>
      <w:r w:rsidRPr="003A1534">
        <w:rPr>
          <w:rFonts w:ascii="Palatino Linotype" w:hAnsi="Palatino Linotype" w:cs="Arial"/>
          <w:i/>
        </w:rPr>
        <w:t>:</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I.</w:t>
      </w:r>
      <w:r w:rsidRPr="003A1534">
        <w:rPr>
          <w:rFonts w:ascii="Palatino Linotype" w:hAnsi="Palatino Linotype" w:cs="Arial"/>
          <w:i/>
        </w:rPr>
        <w:t xml:space="preserve"> Se reciba una solicitud de acceso a la información;</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II.</w:t>
      </w:r>
      <w:r w:rsidRPr="003A1534">
        <w:rPr>
          <w:rFonts w:ascii="Palatino Linotype" w:hAnsi="Palatino Linotype" w:cs="Arial"/>
          <w:i/>
        </w:rPr>
        <w:t xml:space="preserve"> </w:t>
      </w:r>
      <w:r w:rsidRPr="003A1534">
        <w:rPr>
          <w:rFonts w:ascii="Palatino Linotype" w:hAnsi="Palatino Linotype" w:cs="Arial"/>
          <w:i/>
          <w:u w:val="single"/>
        </w:rPr>
        <w:t>Se determine mediante resolución de autoridad competente; o</w:t>
      </w:r>
    </w:p>
    <w:p w:rsidR="003A1534" w:rsidRPr="003A1534" w:rsidRDefault="003A1534" w:rsidP="003A1534">
      <w:pPr>
        <w:spacing w:after="0" w:line="240" w:lineRule="auto"/>
        <w:ind w:left="567" w:right="567"/>
        <w:jc w:val="both"/>
        <w:rPr>
          <w:rFonts w:ascii="Palatino Linotype" w:hAnsi="Palatino Linotype" w:cs="Arial"/>
          <w:i/>
          <w:u w:val="single"/>
        </w:rPr>
      </w:pPr>
      <w:r w:rsidRPr="003A1534">
        <w:rPr>
          <w:rFonts w:ascii="Palatino Linotype" w:hAnsi="Palatino Linotype" w:cs="Arial"/>
          <w:b/>
          <w:i/>
        </w:rPr>
        <w:t>III.</w:t>
      </w:r>
      <w:r w:rsidRPr="003A1534">
        <w:rPr>
          <w:rFonts w:ascii="Palatino Linotype" w:hAnsi="Palatino Linotype" w:cs="Arial"/>
          <w:i/>
        </w:rPr>
        <w:t xml:space="preserve"> </w:t>
      </w:r>
      <w:r w:rsidRPr="003A1534">
        <w:rPr>
          <w:rFonts w:ascii="Palatino Linotype" w:hAnsi="Palatino Linotype" w:cs="Arial"/>
          <w:i/>
          <w:u w:val="single"/>
        </w:rPr>
        <w:t>Se generen versiones públicas para dar cumplimiento a las obligaciones de transparencia previstas en esta Ley.</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w:t>
      </w:r>
    </w:p>
    <w:p w:rsidR="003A1534" w:rsidRPr="003A1534" w:rsidRDefault="003A1534" w:rsidP="003A1534">
      <w:pPr>
        <w:spacing w:after="0" w:line="360" w:lineRule="auto"/>
        <w:jc w:val="both"/>
        <w:rPr>
          <w:rFonts w:ascii="Palatino Linotype" w:hAnsi="Palatino Linotype" w:cs="Arial"/>
          <w:i/>
        </w:rPr>
      </w:pPr>
    </w:p>
    <w:p w:rsidR="003A1534" w:rsidRPr="003A1534" w:rsidRDefault="003A1534" w:rsidP="003A1534">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A1534" w:rsidRPr="003A1534" w:rsidRDefault="003A1534" w:rsidP="003A1534">
      <w:pPr>
        <w:spacing w:after="0" w:line="360" w:lineRule="auto"/>
        <w:jc w:val="both"/>
        <w:rPr>
          <w:rFonts w:ascii="Palatino Linotype" w:hAnsi="Palatino Linotype" w:cs="Arial"/>
          <w:sz w:val="24"/>
          <w:szCs w:val="24"/>
        </w:rPr>
      </w:pPr>
    </w:p>
    <w:p w:rsidR="003A1534" w:rsidRPr="003A1534" w:rsidRDefault="003A1534" w:rsidP="003A1534">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 xml:space="preserve">Por otro lado, los </w:t>
      </w:r>
      <w:r w:rsidRPr="003A1534">
        <w:rPr>
          <w:rFonts w:ascii="Palatino Linotype" w:hAnsi="Palatino Linotype" w:cs="Arial"/>
          <w:i/>
          <w:sz w:val="24"/>
          <w:szCs w:val="24"/>
        </w:rPr>
        <w:t>Lineamientos Generales en Materia de Clasificación y Desclasificación de la Información, así como para la elaboración de Versiones Públicas</w:t>
      </w:r>
      <w:r w:rsidRPr="003A1534">
        <w:rPr>
          <w:rFonts w:ascii="Palatino Linotype" w:hAnsi="Palatino Linotype" w:cs="Arial"/>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3A1534">
        <w:rPr>
          <w:rFonts w:ascii="Palatino Linotype" w:hAnsi="Palatino Linotype" w:cs="Arial"/>
          <w:sz w:val="24"/>
          <w:szCs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rsidR="003A1534" w:rsidRPr="003A1534" w:rsidRDefault="003A1534" w:rsidP="003A1534">
      <w:pPr>
        <w:spacing w:after="0" w:line="360" w:lineRule="auto"/>
        <w:jc w:val="both"/>
        <w:rPr>
          <w:rFonts w:ascii="Palatino Linotype" w:hAnsi="Palatino Linotype" w:cs="Arial"/>
          <w:sz w:val="24"/>
          <w:szCs w:val="24"/>
        </w:rPr>
      </w:pPr>
    </w:p>
    <w:p w:rsidR="003A1534" w:rsidRPr="003A1534" w:rsidRDefault="003A1534" w:rsidP="003A1534">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Entorno a lo que aquí nos interesa, los Lineamientos Quincuagésimo sexto, Quincuagésimo séptimo y Quincuagésimo octavo, establecen lo siguiente:</w:t>
      </w:r>
    </w:p>
    <w:p w:rsidR="003A1534" w:rsidRPr="003A1534" w:rsidRDefault="003A1534" w:rsidP="003A1534">
      <w:pPr>
        <w:spacing w:after="0" w:line="360" w:lineRule="auto"/>
        <w:jc w:val="both"/>
        <w:rPr>
          <w:rFonts w:ascii="Palatino Linotype" w:hAnsi="Palatino Linotype" w:cs="Arial"/>
          <w:sz w:val="24"/>
          <w:szCs w:val="24"/>
        </w:rPr>
      </w:pP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Quincuagésimo sexto.</w:t>
      </w:r>
      <w:r w:rsidRPr="003A1534">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A1534" w:rsidRPr="003A1534" w:rsidRDefault="003A1534" w:rsidP="003A1534">
      <w:pPr>
        <w:spacing w:after="0" w:line="240" w:lineRule="auto"/>
        <w:ind w:left="567" w:right="567"/>
        <w:jc w:val="both"/>
        <w:rPr>
          <w:rFonts w:ascii="Palatino Linotype" w:hAnsi="Palatino Linotype" w:cs="Arial"/>
          <w:i/>
        </w:rPr>
      </w:pP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Quincuagésimo séptimo.</w:t>
      </w:r>
      <w:r w:rsidRPr="003A1534">
        <w:rPr>
          <w:rFonts w:ascii="Palatino Linotype" w:hAnsi="Palatino Linotype" w:cs="Arial"/>
          <w:i/>
        </w:rPr>
        <w:t xml:space="preserve"> Se considera, en principio, como información pública y no podrá omitirse de las versiones públicas la siguiente:</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 </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I. La relativa a las Obligaciones de Transparencia que contempla el Título V de la Ley General y las demás disposiciones legales aplicables; </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3A1534" w:rsidRPr="003A1534" w:rsidRDefault="003A1534" w:rsidP="003A1534">
      <w:pPr>
        <w:spacing w:after="0" w:line="240" w:lineRule="auto"/>
        <w:ind w:left="567" w:right="567"/>
        <w:jc w:val="both"/>
        <w:rPr>
          <w:rFonts w:ascii="Palatino Linotype" w:hAnsi="Palatino Linotype" w:cs="Arial"/>
          <w:i/>
        </w:rPr>
      </w:pP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3A1534" w:rsidRPr="003A1534" w:rsidRDefault="003A1534" w:rsidP="003A1534">
      <w:pPr>
        <w:spacing w:after="0" w:line="240" w:lineRule="auto"/>
        <w:ind w:left="567" w:right="567"/>
        <w:jc w:val="both"/>
        <w:rPr>
          <w:rFonts w:ascii="Palatino Linotype" w:hAnsi="Palatino Linotype" w:cs="Arial"/>
          <w:i/>
        </w:rPr>
      </w:pPr>
    </w:p>
    <w:p w:rsidR="003A1534" w:rsidRPr="003A1534" w:rsidRDefault="003A1534" w:rsidP="003A1534">
      <w:pPr>
        <w:spacing w:after="0" w:line="240" w:lineRule="auto"/>
        <w:ind w:left="567" w:right="567"/>
        <w:jc w:val="both"/>
        <w:rPr>
          <w:rFonts w:ascii="Palatino Linotype" w:hAnsi="Palatino Linotype" w:cs="Arial"/>
          <w:i/>
        </w:rPr>
      </w:pPr>
      <w:r w:rsidRPr="003A1534">
        <w:rPr>
          <w:rFonts w:ascii="Palatino Linotype" w:hAnsi="Palatino Linotype" w:cs="Arial"/>
          <w:b/>
          <w:i/>
        </w:rPr>
        <w:t>Quincuagésimo octavo.</w:t>
      </w:r>
      <w:r w:rsidRPr="003A1534">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3A1534" w:rsidRPr="003A1534" w:rsidRDefault="003A1534" w:rsidP="003A1534">
      <w:pPr>
        <w:spacing w:after="0" w:line="360" w:lineRule="auto"/>
        <w:jc w:val="both"/>
        <w:rPr>
          <w:rFonts w:ascii="Palatino Linotype" w:hAnsi="Palatino Linotype" w:cs="Arial"/>
          <w:i/>
          <w:sz w:val="24"/>
          <w:szCs w:val="24"/>
        </w:rPr>
      </w:pPr>
    </w:p>
    <w:p w:rsidR="003A1534" w:rsidRPr="003A1534" w:rsidRDefault="003A1534" w:rsidP="003A1534">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3A1534" w:rsidRPr="003A1534" w:rsidRDefault="003A1534" w:rsidP="003A1534">
      <w:pPr>
        <w:spacing w:after="0" w:line="360" w:lineRule="auto"/>
        <w:jc w:val="both"/>
        <w:rPr>
          <w:rFonts w:ascii="Palatino Linotype" w:hAnsi="Palatino Linotype" w:cs="Arial"/>
          <w:sz w:val="24"/>
          <w:szCs w:val="24"/>
        </w:rPr>
      </w:pPr>
    </w:p>
    <w:p w:rsidR="003A1534" w:rsidRPr="003A1534" w:rsidRDefault="003A1534" w:rsidP="003A1534">
      <w:pPr>
        <w:spacing w:after="0" w:line="360" w:lineRule="auto"/>
        <w:jc w:val="both"/>
        <w:rPr>
          <w:rFonts w:ascii="Palatino Linotype" w:hAnsi="Palatino Linotype" w:cs="Arial"/>
          <w:sz w:val="24"/>
          <w:szCs w:val="24"/>
        </w:rPr>
      </w:pPr>
      <w:r w:rsidRPr="003A1534">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3A1534" w:rsidRPr="003A1534" w:rsidRDefault="003A1534" w:rsidP="003A1534">
      <w:pPr>
        <w:spacing w:after="0" w:line="360" w:lineRule="auto"/>
        <w:jc w:val="both"/>
        <w:rPr>
          <w:rFonts w:ascii="Palatino Linotype" w:hAnsi="Palatino Linotype" w:cs="Arial"/>
          <w:sz w:val="24"/>
          <w:szCs w:val="24"/>
        </w:rPr>
      </w:pPr>
    </w:p>
    <w:p w:rsidR="003A1534" w:rsidRPr="003A1534" w:rsidRDefault="003A1534" w:rsidP="003A1534">
      <w:pPr>
        <w:spacing w:after="0" w:line="360" w:lineRule="auto"/>
        <w:jc w:val="both"/>
        <w:rPr>
          <w:rFonts w:ascii="Palatino Linotype" w:hAnsi="Palatino Linotype"/>
          <w:sz w:val="24"/>
          <w:szCs w:val="24"/>
        </w:rPr>
      </w:pPr>
      <w:r w:rsidRPr="003A1534">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A1534">
        <w:rPr>
          <w:rFonts w:ascii="Palatino Linotype" w:hAnsi="Palatino Linotype" w:cs="Arial"/>
          <w:sz w:val="24"/>
          <w:szCs w:val="24"/>
        </w:rPr>
        <w:t xml:space="preserve">de la Ley de Transparencia y Acceso a la Información Pública del Estado de México y Municipios, </w:t>
      </w:r>
      <w:r w:rsidRPr="003A1534">
        <w:rPr>
          <w:rFonts w:ascii="Palatino Linotype" w:hAnsi="Palatino Linotype" w:cs="Arial"/>
          <w:bCs/>
          <w:sz w:val="24"/>
          <w:szCs w:val="24"/>
        </w:rPr>
        <w:t>a efecto de salvaguardar el derecho de acceso a la información pública consignado a favor de la Recurrente.</w:t>
      </w:r>
    </w:p>
    <w:p w:rsidR="003A1534" w:rsidRPr="003A1534" w:rsidRDefault="003A1534" w:rsidP="003A1534">
      <w:pPr>
        <w:spacing w:after="0" w:line="360" w:lineRule="auto"/>
        <w:jc w:val="both"/>
        <w:rPr>
          <w:rFonts w:ascii="Palatino Linotype" w:hAnsi="Palatino Linotype"/>
          <w:sz w:val="24"/>
          <w:szCs w:val="24"/>
        </w:rPr>
      </w:pPr>
    </w:p>
    <w:p w:rsidR="003A1534" w:rsidRPr="003A1534" w:rsidRDefault="003A1534" w:rsidP="003A1534">
      <w:pPr>
        <w:spacing w:after="0" w:line="360" w:lineRule="auto"/>
        <w:jc w:val="both"/>
        <w:rPr>
          <w:rFonts w:ascii="Palatino Linotype" w:hAnsi="Palatino Linotype"/>
          <w:sz w:val="24"/>
          <w:szCs w:val="24"/>
        </w:rPr>
      </w:pPr>
      <w:r w:rsidRPr="003A1534">
        <w:rPr>
          <w:rFonts w:ascii="Palatino Linotype" w:hAnsi="Palatino Linotype"/>
          <w:sz w:val="24"/>
          <w:szCs w:val="24"/>
        </w:rPr>
        <w:t xml:space="preserve">En mérito de lo expuesto en líneas anteriores, </w:t>
      </w:r>
      <w:r w:rsidR="00DA0E7B" w:rsidRPr="003A1534">
        <w:rPr>
          <w:rFonts w:ascii="Palatino Linotype" w:hAnsi="Palatino Linotype"/>
          <w:sz w:val="24"/>
          <w:szCs w:val="24"/>
        </w:rPr>
        <w:t xml:space="preserve">los motivos de inconformidad que arguye el Recurrente en su medio de impugnación que fue materia de estudio </w:t>
      </w:r>
      <w:r w:rsidRPr="003A1534">
        <w:rPr>
          <w:rFonts w:ascii="Palatino Linotype" w:hAnsi="Palatino Linotype"/>
          <w:sz w:val="24"/>
          <w:szCs w:val="24"/>
        </w:rPr>
        <w:t xml:space="preserve">resultan </w:t>
      </w:r>
      <w:r w:rsidR="00DA0E7B">
        <w:rPr>
          <w:rFonts w:ascii="Palatino Linotype" w:hAnsi="Palatino Linotype"/>
          <w:sz w:val="24"/>
          <w:szCs w:val="24"/>
        </w:rPr>
        <w:t>in</w:t>
      </w:r>
      <w:r w:rsidRPr="003A1534">
        <w:rPr>
          <w:rFonts w:ascii="Palatino Linotype" w:hAnsi="Palatino Linotype"/>
          <w:sz w:val="24"/>
          <w:szCs w:val="24"/>
        </w:rPr>
        <w:t>fundados</w:t>
      </w:r>
      <w:r w:rsidR="00DA0E7B">
        <w:rPr>
          <w:rFonts w:ascii="Palatino Linotype" w:hAnsi="Palatino Linotype"/>
          <w:sz w:val="24"/>
          <w:szCs w:val="24"/>
        </w:rPr>
        <w:t xml:space="preserve"> pero suplidos en su deficiencia</w:t>
      </w:r>
      <w:r w:rsidRPr="003A1534">
        <w:rPr>
          <w:rFonts w:ascii="Palatino Linotype" w:hAnsi="Palatino Linotype"/>
          <w:sz w:val="24"/>
          <w:szCs w:val="24"/>
        </w:rPr>
        <w:t xml:space="preserve">, por ello </w:t>
      </w:r>
      <w:r w:rsidRPr="003A1534">
        <w:rPr>
          <w:rFonts w:ascii="Palatino Linotype" w:hAnsi="Palatino Linotype" w:cs="Arial"/>
          <w:b/>
          <w:sz w:val="24"/>
          <w:szCs w:val="24"/>
        </w:rPr>
        <w:t xml:space="preserve">con fundamento en la </w:t>
      </w:r>
      <w:r w:rsidR="004F10B0">
        <w:rPr>
          <w:rFonts w:ascii="Palatino Linotype" w:hAnsi="Palatino Linotype" w:cs="Arial"/>
          <w:b/>
          <w:sz w:val="24"/>
          <w:szCs w:val="24"/>
        </w:rPr>
        <w:t>segunda</w:t>
      </w:r>
      <w:r w:rsidRPr="003A1534">
        <w:rPr>
          <w:rFonts w:ascii="Palatino Linotype" w:hAnsi="Palatino Linotype" w:cs="Arial"/>
          <w:b/>
          <w:sz w:val="24"/>
          <w:szCs w:val="24"/>
        </w:rPr>
        <w:t xml:space="preserve"> hipótesis de la fracción III del artículo 186, </w:t>
      </w:r>
      <w:r w:rsidRPr="003A1534">
        <w:rPr>
          <w:rFonts w:ascii="Palatino Linotype" w:hAnsi="Palatino Linotype" w:cs="Arial"/>
          <w:sz w:val="24"/>
          <w:szCs w:val="24"/>
        </w:rPr>
        <w:t xml:space="preserve">de la Ley de Transparencia y Acceso a la </w:t>
      </w:r>
      <w:r w:rsidRPr="003A1534">
        <w:rPr>
          <w:rFonts w:ascii="Palatino Linotype" w:hAnsi="Palatino Linotype" w:cs="Arial"/>
          <w:sz w:val="24"/>
          <w:szCs w:val="24"/>
        </w:rPr>
        <w:lastRenderedPageBreak/>
        <w:t xml:space="preserve">Información Pública del Estado de México y Municipios, se </w:t>
      </w:r>
      <w:r w:rsidR="004F10B0">
        <w:rPr>
          <w:rFonts w:ascii="Palatino Linotype" w:hAnsi="Palatino Linotype" w:cs="Arial"/>
          <w:b/>
          <w:sz w:val="24"/>
          <w:szCs w:val="24"/>
        </w:rPr>
        <w:t>MODIFI</w:t>
      </w:r>
      <w:r w:rsidRPr="003A1534">
        <w:rPr>
          <w:rFonts w:ascii="Palatino Linotype" w:hAnsi="Palatino Linotype" w:cs="Arial"/>
          <w:b/>
          <w:sz w:val="24"/>
          <w:szCs w:val="24"/>
        </w:rPr>
        <w:t xml:space="preserve">CA </w:t>
      </w:r>
      <w:r w:rsidRPr="003A1534">
        <w:rPr>
          <w:rFonts w:ascii="Palatino Linotype" w:hAnsi="Palatino Linotype" w:cs="Arial"/>
          <w:sz w:val="24"/>
          <w:szCs w:val="24"/>
        </w:rPr>
        <w:t>la respuesta a la solicitud de información número</w:t>
      </w:r>
      <w:r w:rsidRPr="003A1534">
        <w:rPr>
          <w:rFonts w:ascii="Palatino Linotype" w:hAnsi="Palatino Linotype"/>
          <w:b/>
          <w:sz w:val="24"/>
          <w:szCs w:val="24"/>
        </w:rPr>
        <w:t xml:space="preserve"> </w:t>
      </w:r>
      <w:r w:rsidR="004F10B0" w:rsidRPr="004F10B0">
        <w:rPr>
          <w:rFonts w:ascii="Palatino Linotype" w:hAnsi="Palatino Linotype"/>
          <w:b/>
          <w:bCs/>
          <w:sz w:val="24"/>
          <w:szCs w:val="24"/>
        </w:rPr>
        <w:t>00289/SIMOGUER/IP/2019</w:t>
      </w:r>
      <w:r w:rsidRPr="003A1534">
        <w:rPr>
          <w:rFonts w:ascii="Palatino Linotype" w:hAnsi="Palatino Linotype"/>
          <w:b/>
          <w:sz w:val="24"/>
          <w:szCs w:val="24"/>
        </w:rPr>
        <w:t xml:space="preserve"> </w:t>
      </w:r>
      <w:r w:rsidRPr="003A1534">
        <w:rPr>
          <w:rFonts w:ascii="Palatino Linotype" w:hAnsi="Palatino Linotype"/>
          <w:sz w:val="24"/>
          <w:szCs w:val="24"/>
        </w:rPr>
        <w:t>que ha sido materia del presente fallo.</w:t>
      </w:r>
    </w:p>
    <w:p w:rsidR="003A1534" w:rsidRPr="003A1534" w:rsidRDefault="003A1534" w:rsidP="003A1534">
      <w:pPr>
        <w:spacing w:after="0" w:line="360" w:lineRule="auto"/>
        <w:jc w:val="both"/>
        <w:rPr>
          <w:rFonts w:ascii="Palatino Linotype" w:hAnsi="Palatino Linotype"/>
          <w:sz w:val="24"/>
          <w:szCs w:val="24"/>
        </w:rPr>
      </w:pPr>
    </w:p>
    <w:p w:rsidR="003A1534" w:rsidRPr="003A1534" w:rsidRDefault="003A1534" w:rsidP="003A1534">
      <w:pPr>
        <w:spacing w:after="0" w:line="360" w:lineRule="auto"/>
        <w:jc w:val="both"/>
        <w:rPr>
          <w:rFonts w:ascii="Palatino Linotype" w:hAnsi="Palatino Linotype"/>
          <w:sz w:val="24"/>
          <w:szCs w:val="24"/>
        </w:rPr>
      </w:pPr>
      <w:r w:rsidRPr="003A1534">
        <w:rPr>
          <w:rFonts w:ascii="Palatino Linotype" w:hAnsi="Palatino Linotype"/>
          <w:sz w:val="24"/>
          <w:szCs w:val="24"/>
        </w:rPr>
        <w:t>Por lo antes expuesto y fundado es de resolverse y,</w:t>
      </w:r>
    </w:p>
    <w:p w:rsidR="003A1534" w:rsidRPr="003A1534" w:rsidRDefault="003A1534" w:rsidP="003A1534">
      <w:pPr>
        <w:spacing w:after="0" w:line="360" w:lineRule="auto"/>
        <w:jc w:val="both"/>
        <w:rPr>
          <w:rFonts w:ascii="Palatino Linotype" w:hAnsi="Palatino Linotype"/>
          <w:sz w:val="24"/>
          <w:szCs w:val="24"/>
        </w:rPr>
      </w:pPr>
    </w:p>
    <w:p w:rsidR="003A1534" w:rsidRPr="003A1534" w:rsidRDefault="003A1534" w:rsidP="003A1534">
      <w:pPr>
        <w:spacing w:after="0" w:line="360" w:lineRule="auto"/>
        <w:jc w:val="center"/>
        <w:rPr>
          <w:rFonts w:ascii="Palatino Linotype" w:hAnsi="Palatino Linotype"/>
          <w:b/>
          <w:bCs/>
          <w:spacing w:val="60"/>
          <w:sz w:val="28"/>
          <w:szCs w:val="28"/>
          <w:lang w:val="es-ES_tradnl"/>
        </w:rPr>
      </w:pPr>
      <w:r w:rsidRPr="003A1534">
        <w:rPr>
          <w:rFonts w:ascii="Palatino Linotype" w:hAnsi="Palatino Linotype"/>
          <w:b/>
          <w:bCs/>
          <w:spacing w:val="60"/>
          <w:sz w:val="28"/>
          <w:szCs w:val="28"/>
          <w:lang w:val="es-ES_tradnl"/>
        </w:rPr>
        <w:t>SE    RESUELVE</w:t>
      </w:r>
    </w:p>
    <w:p w:rsidR="003A1534" w:rsidRPr="003A1534" w:rsidRDefault="003A1534" w:rsidP="003A1534">
      <w:pPr>
        <w:spacing w:after="0" w:line="360" w:lineRule="auto"/>
        <w:jc w:val="both"/>
        <w:rPr>
          <w:rFonts w:ascii="Palatino Linotype" w:hAnsi="Palatino Linotype"/>
          <w:b/>
          <w:bCs/>
          <w:spacing w:val="60"/>
          <w:sz w:val="24"/>
          <w:szCs w:val="24"/>
          <w:lang w:val="es-ES_tradnl"/>
        </w:rPr>
      </w:pPr>
    </w:p>
    <w:p w:rsidR="00350442" w:rsidRPr="00350442" w:rsidRDefault="003A1534" w:rsidP="003A1534">
      <w:pPr>
        <w:pStyle w:val="Sinespaciado"/>
        <w:spacing w:line="360" w:lineRule="auto"/>
        <w:jc w:val="both"/>
        <w:rPr>
          <w:rFonts w:ascii="Palatino Linotype" w:hAnsi="Palatino Linotype" w:cs="Arial"/>
          <w:sz w:val="24"/>
          <w:szCs w:val="24"/>
        </w:rPr>
      </w:pPr>
      <w:r w:rsidRPr="003A1534">
        <w:rPr>
          <w:rFonts w:ascii="Palatino Linotype" w:hAnsi="Palatino Linotype" w:cs="Arial"/>
          <w:b/>
          <w:sz w:val="24"/>
          <w:szCs w:val="24"/>
          <w:lang w:val="es-ES_tradnl"/>
        </w:rPr>
        <w:t>PRIMERO.</w:t>
      </w:r>
      <w:r w:rsidR="004F10B0">
        <w:rPr>
          <w:rFonts w:ascii="Palatino Linotype" w:hAnsi="Palatino Linotype" w:cs="Arial"/>
          <w:sz w:val="24"/>
          <w:szCs w:val="24"/>
          <w:lang w:val="es-ES_tradnl"/>
        </w:rPr>
        <w:t xml:space="preserve"> Se </w:t>
      </w:r>
      <w:r w:rsidR="004F10B0">
        <w:rPr>
          <w:rFonts w:ascii="Palatino Linotype" w:hAnsi="Palatino Linotype" w:cs="Arial"/>
          <w:b/>
          <w:sz w:val="24"/>
          <w:szCs w:val="24"/>
          <w:lang w:val="es-ES_tradnl"/>
        </w:rPr>
        <w:t>MODIFIC</w:t>
      </w:r>
      <w:r w:rsidRPr="003A1534">
        <w:rPr>
          <w:rFonts w:ascii="Palatino Linotype" w:hAnsi="Palatino Linotype" w:cs="Arial"/>
          <w:b/>
          <w:sz w:val="24"/>
          <w:szCs w:val="24"/>
          <w:lang w:val="es-ES_tradnl"/>
        </w:rPr>
        <w:t>A</w:t>
      </w:r>
      <w:r w:rsidRPr="003A1534">
        <w:rPr>
          <w:rFonts w:ascii="Palatino Linotype" w:hAnsi="Palatino Linotype" w:cs="Arial"/>
          <w:sz w:val="24"/>
          <w:szCs w:val="24"/>
          <w:lang w:val="es-ES_tradnl"/>
        </w:rPr>
        <w:t xml:space="preserve"> </w:t>
      </w:r>
      <w:r w:rsidRPr="003A1534">
        <w:rPr>
          <w:rFonts w:ascii="Palatino Linotype" w:eastAsia="Arial Unicode MS" w:hAnsi="Palatino Linotype" w:cs="Arial"/>
          <w:sz w:val="24"/>
          <w:szCs w:val="24"/>
        </w:rPr>
        <w:t>la respuesta entregada por el Sujeto Obligado</w:t>
      </w:r>
      <w:r w:rsidRPr="003A1534">
        <w:rPr>
          <w:rFonts w:ascii="Palatino Linotype" w:eastAsia="Arial Unicode MS" w:hAnsi="Palatino Linotype" w:cs="Arial"/>
          <w:b/>
          <w:sz w:val="24"/>
          <w:szCs w:val="24"/>
        </w:rPr>
        <w:t xml:space="preserve"> </w:t>
      </w:r>
      <w:r w:rsidRPr="003A1534">
        <w:rPr>
          <w:rFonts w:ascii="Palatino Linotype" w:eastAsia="Arial Unicode MS" w:hAnsi="Palatino Linotype" w:cs="Arial"/>
          <w:sz w:val="24"/>
          <w:szCs w:val="24"/>
        </w:rPr>
        <w:t xml:space="preserve">a la solicitud de información número </w:t>
      </w:r>
      <w:r w:rsidR="004F10B0" w:rsidRPr="004F10B0">
        <w:rPr>
          <w:rFonts w:ascii="Palatino Linotype" w:hAnsi="Palatino Linotype"/>
          <w:b/>
          <w:bCs/>
          <w:sz w:val="24"/>
          <w:szCs w:val="24"/>
        </w:rPr>
        <w:t>00289/SIMOGUER/IP/2019</w:t>
      </w:r>
      <w:r w:rsidRPr="003A1534">
        <w:rPr>
          <w:rFonts w:ascii="Palatino Linotype" w:eastAsia="Arial Unicode MS" w:hAnsi="Palatino Linotype" w:cs="Arial"/>
          <w:sz w:val="24"/>
          <w:szCs w:val="24"/>
        </w:rPr>
        <w:t xml:space="preserve">, por resultar </w:t>
      </w:r>
      <w:r w:rsidR="004F10B0">
        <w:rPr>
          <w:rFonts w:ascii="Palatino Linotype" w:eastAsia="Arial Unicode MS" w:hAnsi="Palatino Linotype" w:cs="Arial"/>
          <w:sz w:val="24"/>
          <w:szCs w:val="24"/>
        </w:rPr>
        <w:t xml:space="preserve">parcialmente fundados </w:t>
      </w:r>
      <w:r w:rsidRPr="003A1534">
        <w:rPr>
          <w:rFonts w:ascii="Palatino Linotype" w:eastAsia="Arial Unicode MS" w:hAnsi="Palatino Linotype" w:cs="Arial"/>
          <w:sz w:val="24"/>
          <w:szCs w:val="24"/>
        </w:rPr>
        <w:t>los motivos de inconformidad que arguye el Recurrente, en términos del</w:t>
      </w:r>
      <w:r w:rsidRPr="003A1534">
        <w:rPr>
          <w:rFonts w:ascii="Palatino Linotype" w:eastAsia="Arial Unicode MS" w:hAnsi="Palatino Linotype" w:cs="Arial"/>
          <w:b/>
          <w:sz w:val="24"/>
          <w:szCs w:val="24"/>
        </w:rPr>
        <w:t xml:space="preserve"> </w:t>
      </w:r>
      <w:r w:rsidR="004F10B0">
        <w:rPr>
          <w:rFonts w:ascii="Palatino Linotype" w:hAnsi="Palatino Linotype" w:cs="Arial"/>
          <w:b/>
          <w:sz w:val="24"/>
          <w:szCs w:val="24"/>
        </w:rPr>
        <w:t>Considerando CUAR</w:t>
      </w:r>
      <w:r w:rsidRPr="003A1534">
        <w:rPr>
          <w:rFonts w:ascii="Palatino Linotype" w:hAnsi="Palatino Linotype" w:cs="Arial"/>
          <w:b/>
          <w:sz w:val="24"/>
          <w:szCs w:val="24"/>
        </w:rPr>
        <w:t xml:space="preserve">TO </w:t>
      </w:r>
      <w:r w:rsidRPr="003A1534">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w:t>
      </w:r>
      <w:r w:rsidR="00DA0E7B">
        <w:rPr>
          <w:rFonts w:ascii="Palatino Linotype" w:hAnsi="Palatino Linotype" w:cs="Arial"/>
          <w:sz w:val="24"/>
          <w:szCs w:val="24"/>
        </w:rPr>
        <w:t xml:space="preserve">realice una búsqueda exhaustiva y razonable en los archivos de las unidades administrativas que considere competentes, con el propósito de que se </w:t>
      </w:r>
      <w:r w:rsidRPr="00350442">
        <w:rPr>
          <w:rFonts w:ascii="Palatino Linotype" w:hAnsi="Palatino Linotype" w:cs="Arial"/>
          <w:sz w:val="24"/>
          <w:szCs w:val="24"/>
        </w:rPr>
        <w:t xml:space="preserve">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w:t>
      </w:r>
      <w:r w:rsidR="00DA0E7B">
        <w:rPr>
          <w:rFonts w:ascii="Palatino Linotype" w:hAnsi="Palatino Linotype" w:cs="Arial"/>
          <w:sz w:val="24"/>
          <w:szCs w:val="24"/>
        </w:rPr>
        <w:t>,</w:t>
      </w:r>
      <w:r w:rsidR="00E57C83">
        <w:rPr>
          <w:rFonts w:ascii="Palatino Linotype" w:hAnsi="Palatino Linotype" w:cs="Arial"/>
          <w:sz w:val="24"/>
          <w:szCs w:val="24"/>
        </w:rPr>
        <w:t xml:space="preserve"> a tra</w:t>
      </w:r>
      <w:r w:rsidR="00097B59">
        <w:rPr>
          <w:rFonts w:ascii="Palatino Linotype" w:hAnsi="Palatino Linotype" w:cs="Arial"/>
          <w:sz w:val="24"/>
          <w:szCs w:val="24"/>
        </w:rPr>
        <w:t>vés del SAIMEX</w:t>
      </w:r>
      <w:r w:rsidR="00DA0E7B">
        <w:rPr>
          <w:rFonts w:ascii="Palatino Linotype" w:hAnsi="Palatino Linotype" w:cs="Arial"/>
          <w:sz w:val="24"/>
          <w:szCs w:val="24"/>
        </w:rPr>
        <w:t xml:space="preserve"> y en versión pública de ser procedente</w:t>
      </w:r>
      <w:r w:rsidR="00097B59">
        <w:rPr>
          <w:rFonts w:ascii="Palatino Linotype" w:hAnsi="Palatino Linotype" w:cs="Arial"/>
          <w:sz w:val="24"/>
          <w:szCs w:val="24"/>
        </w:rPr>
        <w:t>,</w:t>
      </w:r>
      <w:r w:rsidR="005D4252">
        <w:rPr>
          <w:rFonts w:ascii="Palatino Linotype" w:hAnsi="Palatino Linotype" w:cs="Arial"/>
          <w:sz w:val="24"/>
          <w:szCs w:val="24"/>
        </w:rPr>
        <w:t xml:space="preserve"> </w:t>
      </w:r>
      <w:r w:rsidR="00097B59">
        <w:rPr>
          <w:rFonts w:ascii="Palatino Linotype" w:hAnsi="Palatino Linotype" w:cs="Arial"/>
          <w:sz w:val="24"/>
          <w:szCs w:val="24"/>
        </w:rPr>
        <w:t>de</w:t>
      </w:r>
      <w:r w:rsidR="004F10B0">
        <w:rPr>
          <w:rFonts w:ascii="Palatino Linotype" w:hAnsi="Palatino Linotype" w:cs="Arial"/>
          <w:sz w:val="24"/>
          <w:szCs w:val="24"/>
        </w:rPr>
        <w:t xml:space="preserve"> </w:t>
      </w:r>
      <w:r w:rsidR="00DA0E7B">
        <w:rPr>
          <w:rFonts w:ascii="Palatino Linotype" w:hAnsi="Palatino Linotype" w:cs="Arial"/>
          <w:sz w:val="24"/>
          <w:szCs w:val="24"/>
        </w:rPr>
        <w:t>lo siguien</w:t>
      </w:r>
      <w:r w:rsidR="00BD09F3">
        <w:rPr>
          <w:rFonts w:ascii="Palatino Linotype" w:hAnsi="Palatino Linotype" w:cs="Arial"/>
          <w:sz w:val="24"/>
          <w:szCs w:val="24"/>
        </w:rPr>
        <w:t>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4F10B0" w:rsidP="005D4252">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Licencias de funcionamiento emitidas durante el mes de octubre de dos mil diecinueve.</w:t>
      </w:r>
    </w:p>
    <w:p w:rsidR="00E57C83" w:rsidRDefault="00E57C83" w:rsidP="00E57C83">
      <w:pPr>
        <w:pStyle w:val="Sinespaciado"/>
        <w:spacing w:line="360" w:lineRule="auto"/>
        <w:jc w:val="both"/>
        <w:rPr>
          <w:rFonts w:ascii="Palatino Linotype" w:hAnsi="Palatino Linotype" w:cs="Arial"/>
          <w:sz w:val="24"/>
          <w:szCs w:val="24"/>
        </w:rPr>
      </w:pPr>
    </w:p>
    <w:p w:rsidR="00DA0E7B" w:rsidRDefault="00DA0E7B" w:rsidP="00E57C83">
      <w:pPr>
        <w:pStyle w:val="Sinespaciado"/>
        <w:spacing w:line="360" w:lineRule="auto"/>
        <w:jc w:val="both"/>
        <w:rPr>
          <w:rFonts w:ascii="Palatino Linotype" w:hAnsi="Palatino Linotype" w:cs="Arial"/>
          <w:sz w:val="24"/>
          <w:szCs w:val="24"/>
        </w:rPr>
      </w:pPr>
      <w:r>
        <w:rPr>
          <w:rFonts w:ascii="Palatino Linotype" w:hAnsi="Palatino Linotype" w:cs="Arial"/>
          <w:sz w:val="24"/>
          <w:szCs w:val="24"/>
        </w:rPr>
        <w:t>C</w:t>
      </w:r>
      <w:r w:rsidRPr="007A3831">
        <w:rPr>
          <w:rFonts w:ascii="Palatino Linotype" w:hAnsi="Palatino Linotype" w:cs="Arial"/>
          <w:sz w:val="24"/>
          <w:szCs w:val="24"/>
        </w:rPr>
        <w:t xml:space="preserve">omo sustento de la versión pública, se deberá emitir Acuerdo del Comité de Transparencia correspondiente, en términos del artículo 49 fracción VIII y 132 fracción II de la Ley de Transparencia y Acceso a la Información Pública del Estado de México </w:t>
      </w:r>
      <w:r w:rsidRPr="007A3831">
        <w:rPr>
          <w:rFonts w:ascii="Palatino Linotype" w:hAnsi="Palatino Linotype" w:cs="Arial"/>
          <w:sz w:val="24"/>
          <w:szCs w:val="24"/>
        </w:rPr>
        <w:lastRenderedPageBreak/>
        <w:t>y Municipios, en el que funde y motive las razones sobre los datos que se supriman o eliminen dentro del soporte documental respectivo</w:t>
      </w:r>
      <w:r>
        <w:rPr>
          <w:rFonts w:ascii="Palatino Linotype" w:hAnsi="Palatino Linotype" w:cs="Arial"/>
          <w:sz w:val="24"/>
          <w:szCs w:val="24"/>
        </w:rPr>
        <w:t>.</w:t>
      </w:r>
    </w:p>
    <w:p w:rsidR="00DA0E7B" w:rsidRPr="004F10B0" w:rsidRDefault="00DA0E7B" w:rsidP="00E57C83">
      <w:pPr>
        <w:pStyle w:val="Sinespaciado"/>
        <w:spacing w:line="360" w:lineRule="auto"/>
        <w:jc w:val="both"/>
        <w:rPr>
          <w:rFonts w:ascii="Palatino Linotype" w:hAnsi="Palatino Linotype" w:cs="Arial"/>
          <w:sz w:val="24"/>
          <w:szCs w:val="24"/>
        </w:rPr>
      </w:pPr>
    </w:p>
    <w:p w:rsidR="004F10B0" w:rsidRPr="004F10B0" w:rsidRDefault="004F10B0" w:rsidP="00E57C83">
      <w:pPr>
        <w:pStyle w:val="Sinespaciado"/>
        <w:spacing w:line="360" w:lineRule="auto"/>
        <w:jc w:val="both"/>
        <w:rPr>
          <w:rFonts w:ascii="Palatino Linotype" w:hAnsi="Palatino Linotype" w:cs="Arial"/>
          <w:sz w:val="24"/>
          <w:szCs w:val="24"/>
        </w:rPr>
      </w:pPr>
      <w:r w:rsidRPr="004F10B0">
        <w:rPr>
          <w:rFonts w:ascii="Palatino Linotype" w:hAnsi="Palatino Linotype" w:cs="Arial"/>
          <w:sz w:val="24"/>
          <w:szCs w:val="24"/>
        </w:rPr>
        <w:t xml:space="preserve">En el supuesto de que </w:t>
      </w:r>
      <w:r>
        <w:rPr>
          <w:rFonts w:ascii="Palatino Linotype" w:hAnsi="Palatino Linotype" w:cs="Arial"/>
          <w:sz w:val="24"/>
          <w:szCs w:val="24"/>
        </w:rPr>
        <w:t xml:space="preserve">no se haya generado, poseído o administrado la documentación solicitada, el Sujeto Obligado así se lo hará saber al Recurrente </w:t>
      </w:r>
      <w:r w:rsidRPr="004F10B0">
        <w:rPr>
          <w:rFonts w:ascii="Palatino Linotype" w:hAnsi="Palatino Linotype" w:cs="Arial"/>
          <w:sz w:val="24"/>
          <w:szCs w:val="24"/>
        </w:rPr>
        <w:t>en términos del segundo párrafo del artículo 19 de la Ley de Transparencia y Acceso a la Información Pública del Estado de México y Municipios.</w:t>
      </w:r>
    </w:p>
    <w:p w:rsidR="004F10B0" w:rsidRPr="004F10B0" w:rsidRDefault="004F10B0"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4F10B0">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lastRenderedPageBreak/>
        <w:t>EVA ABAID YAPUR</w:t>
      </w:r>
      <w:r w:rsidR="002647D3">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A49E5">
        <w:rPr>
          <w:rFonts w:ascii="Palatino Linotype" w:hAnsi="Palatino Linotype"/>
          <w:sz w:val="24"/>
          <w:szCs w:val="24"/>
        </w:rPr>
        <w:t xml:space="preserve"> CON VOTO PARTICULAR</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FA49E5">
        <w:rPr>
          <w:rFonts w:ascii="Palatino Linotype" w:hAnsi="Palatino Linotype"/>
          <w:sz w:val="24"/>
          <w:szCs w:val="24"/>
        </w:rPr>
        <w:t>DÉCIMA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FA49E5">
        <w:rPr>
          <w:rFonts w:ascii="Palatino Linotype" w:hAnsi="Palatino Linotype"/>
          <w:sz w:val="24"/>
          <w:szCs w:val="24"/>
        </w:rPr>
        <w:t>DIECINUEVE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4F10B0">
        <w:rPr>
          <w:rFonts w:ascii="Palatino Linotype" w:hAnsi="Palatino Linotype"/>
          <w:sz w:val="24"/>
          <w:szCs w:val="24"/>
        </w:rPr>
        <w:t>-----------------------------------------------------------------------------------------------------------------------------------------------------------------------------------------------------------------------------------------------------------------------------------------------------------------------------------------------------------------------------------------------------------------------------------------------------------------------------------------------------------------------------------------------------------------------------------------------------------------------------------------------------------------------------------------------------------------------------------------------------------------------------------------------------------------------------------------------------------------------------------------------------------------------------------------------------------------------------------------------------------------------------------------------------------------------------------------------------------------------------------------------------------------------------------------------------------------------------------------------------------------------------------------------------------------------------------------------------------------------------------------------------------------------------------------------------------------------------------------------------------------------------------------------------------------------------------------------------------------------------------------------------------------------------------------------------------------------------------------------------------------------------------------------------------------------------------------------------------------------------------------------------------------------------------------------------------------------------------------------------------------------------------------------------------------------------------------------------------------------------------------------------------------------</w:t>
      </w:r>
      <w:r w:rsidR="00FA49E5">
        <w:rPr>
          <w:rFonts w:ascii="Palatino Linotype" w:hAnsi="Palatino Linotype"/>
          <w:sz w:val="24"/>
          <w:szCs w:val="24"/>
        </w:rPr>
        <w:t>------------------------</w:t>
      </w:r>
      <w:bookmarkStart w:id="0" w:name="_GoBack"/>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 xml:space="preserve">Eva </w:t>
            </w:r>
            <w:proofErr w:type="spellStart"/>
            <w:r w:rsidRPr="004D7252">
              <w:rPr>
                <w:rFonts w:ascii="Palatino Linotype" w:hAnsi="Palatino Linotype"/>
                <w:b/>
                <w:sz w:val="24"/>
                <w:szCs w:val="24"/>
              </w:rPr>
              <w:t>Ab</w:t>
            </w:r>
            <w:r w:rsidR="00D57072" w:rsidRPr="004D7252">
              <w:rPr>
                <w:rFonts w:ascii="Palatino Linotype" w:hAnsi="Palatino Linotype"/>
                <w:b/>
                <w:sz w:val="24"/>
                <w:szCs w:val="24"/>
              </w:rPr>
              <w:t>aid</w:t>
            </w:r>
            <w:proofErr w:type="spellEnd"/>
            <w:r w:rsidR="00D57072" w:rsidRPr="004D7252">
              <w:rPr>
                <w:rFonts w:ascii="Palatino Linotype" w:hAnsi="Palatino Linotype"/>
                <w:b/>
                <w:sz w:val="24"/>
                <w:szCs w:val="24"/>
              </w:rPr>
              <w:t xml:space="preserve"> </w:t>
            </w:r>
            <w:proofErr w:type="spellStart"/>
            <w:r w:rsidR="00D57072" w:rsidRPr="004D7252">
              <w:rPr>
                <w:rFonts w:ascii="Palatino Linotype" w:hAnsi="Palatino Linotype"/>
                <w:b/>
                <w:sz w:val="24"/>
                <w:szCs w:val="24"/>
              </w:rPr>
              <w:t>Yapur</w:t>
            </w:r>
            <w:proofErr w:type="spellEnd"/>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9856B7"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9856B7" w:rsidRDefault="0053370B"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FA49E5">
        <w:rPr>
          <w:rFonts w:ascii="Palatino Linotype" w:hAnsi="Palatino Linotype"/>
          <w:sz w:val="16"/>
          <w:szCs w:val="16"/>
        </w:rPr>
        <w:t>diecinueve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9856B7">
        <w:rPr>
          <w:rFonts w:ascii="Palatino Linotype" w:hAnsi="Palatino Linotype"/>
          <w:bCs/>
          <w:sz w:val="16"/>
          <w:szCs w:val="16"/>
          <w:lang w:eastAsia="es-MX"/>
        </w:rPr>
        <w:t>1108</w:t>
      </w:r>
      <w:r w:rsidR="00A31E7F">
        <w:rPr>
          <w:rFonts w:ascii="Palatino Linotype" w:hAnsi="Palatino Linotype"/>
          <w:bCs/>
          <w:sz w:val="16"/>
          <w:szCs w:val="16"/>
          <w:lang w:eastAsia="es-MX"/>
        </w:rPr>
        <w:t>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FCA" w:rsidRDefault="00094FCA" w:rsidP="007E2E80">
      <w:pPr>
        <w:spacing w:after="0" w:line="240" w:lineRule="auto"/>
      </w:pPr>
      <w:r>
        <w:separator/>
      </w:r>
    </w:p>
  </w:endnote>
  <w:endnote w:type="continuationSeparator" w:id="0">
    <w:p w:rsidR="00094FCA" w:rsidRDefault="00094FC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72" w:rsidRPr="000B69FA" w:rsidRDefault="00F4537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1630">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163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72" w:rsidRPr="000B69FA" w:rsidRDefault="00F4537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16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163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FCA" w:rsidRDefault="00094FCA" w:rsidP="007E2E80">
      <w:pPr>
        <w:spacing w:after="0" w:line="240" w:lineRule="auto"/>
      </w:pPr>
      <w:r>
        <w:separator/>
      </w:r>
    </w:p>
  </w:footnote>
  <w:footnote w:type="continuationSeparator" w:id="0">
    <w:p w:rsidR="00094FCA" w:rsidRDefault="00094FCA" w:rsidP="007E2E80">
      <w:pPr>
        <w:spacing w:after="0" w:line="240" w:lineRule="auto"/>
      </w:pPr>
      <w:r>
        <w:continuationSeparator/>
      </w:r>
    </w:p>
  </w:footnote>
  <w:footnote w:id="1">
    <w:p w:rsidR="00F45372" w:rsidRPr="00615B4B" w:rsidRDefault="00F4537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F45372" w:rsidRPr="00615B4B" w:rsidRDefault="00F4537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72" w:rsidRDefault="00F4537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F45372" w:rsidTr="00182616">
      <w:trPr>
        <w:trHeight w:val="227"/>
      </w:trPr>
      <w:tc>
        <w:tcPr>
          <w:tcW w:w="5949" w:type="dxa"/>
          <w:hideMark/>
        </w:tcPr>
        <w:p w:rsidR="00F45372" w:rsidRDefault="00F4537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F45372" w:rsidRDefault="00F4537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11080/INFOEM/IP/RR/2019</w:t>
          </w:r>
        </w:p>
      </w:tc>
    </w:tr>
    <w:tr w:rsidR="00F45372" w:rsidTr="00182616">
      <w:trPr>
        <w:trHeight w:val="242"/>
      </w:trPr>
      <w:tc>
        <w:tcPr>
          <w:tcW w:w="5949" w:type="dxa"/>
          <w:hideMark/>
        </w:tcPr>
        <w:p w:rsidR="00F45372" w:rsidRDefault="00F4537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F45372" w:rsidRPr="00DE7461" w:rsidRDefault="00F45372"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San Simón de Guerrero</w:t>
          </w:r>
        </w:p>
      </w:tc>
    </w:tr>
    <w:tr w:rsidR="00F45372" w:rsidTr="00182616">
      <w:trPr>
        <w:trHeight w:val="342"/>
      </w:trPr>
      <w:tc>
        <w:tcPr>
          <w:tcW w:w="5949" w:type="dxa"/>
          <w:hideMark/>
        </w:tcPr>
        <w:p w:rsidR="00F45372" w:rsidRDefault="00F4537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F45372" w:rsidRDefault="00F4537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F45372" w:rsidRDefault="00F4537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F45372" w:rsidTr="00182616">
      <w:trPr>
        <w:trHeight w:val="227"/>
      </w:trPr>
      <w:tc>
        <w:tcPr>
          <w:tcW w:w="5103" w:type="dxa"/>
          <w:hideMark/>
        </w:tcPr>
        <w:p w:rsidR="00F45372" w:rsidRDefault="00F4537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F45372" w:rsidRPr="00B4142F" w:rsidRDefault="00F4537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11080/INFOEM/IP/RR/2019</w:t>
          </w:r>
        </w:p>
      </w:tc>
    </w:tr>
    <w:tr w:rsidR="00F45372" w:rsidTr="00182616">
      <w:trPr>
        <w:trHeight w:val="196"/>
      </w:trPr>
      <w:tc>
        <w:tcPr>
          <w:tcW w:w="5103" w:type="dxa"/>
          <w:hideMark/>
        </w:tcPr>
        <w:p w:rsidR="00F45372" w:rsidRDefault="00F4537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F45372" w:rsidRPr="00F06FED" w:rsidRDefault="00093CCE"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Xxxxxxxxx</w:t>
          </w:r>
          <w:proofErr w:type="spellEnd"/>
          <w:r>
            <w:rPr>
              <w:rFonts w:ascii="Palatino Linotype" w:hAnsi="Palatino Linotype" w:cs="Arial"/>
            </w:rPr>
            <w:t xml:space="preserve"> </w:t>
          </w: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Xxxxxxxxx</w:t>
          </w:r>
          <w:proofErr w:type="spellEnd"/>
        </w:p>
      </w:tc>
    </w:tr>
    <w:tr w:rsidR="00F45372" w:rsidTr="00182616">
      <w:trPr>
        <w:trHeight w:val="242"/>
      </w:trPr>
      <w:tc>
        <w:tcPr>
          <w:tcW w:w="5103" w:type="dxa"/>
          <w:hideMark/>
        </w:tcPr>
        <w:p w:rsidR="00F45372" w:rsidRDefault="00F4537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F45372" w:rsidRDefault="00F45372"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San Simón de Guerrero</w:t>
          </w:r>
        </w:p>
      </w:tc>
    </w:tr>
    <w:tr w:rsidR="00F45372" w:rsidTr="00182616">
      <w:trPr>
        <w:trHeight w:val="342"/>
      </w:trPr>
      <w:tc>
        <w:tcPr>
          <w:tcW w:w="5103" w:type="dxa"/>
          <w:hideMark/>
        </w:tcPr>
        <w:p w:rsidR="00F45372" w:rsidRDefault="00F4537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F45372" w:rsidRDefault="00F4537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F45372" w:rsidRDefault="00F453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30"/>
  </w:num>
  <w:num w:numId="5">
    <w:abstractNumId w:val="7"/>
  </w:num>
  <w:num w:numId="6">
    <w:abstractNumId w:val="5"/>
  </w:num>
  <w:num w:numId="7">
    <w:abstractNumId w:val="17"/>
  </w:num>
  <w:num w:numId="8">
    <w:abstractNumId w:val="16"/>
  </w:num>
  <w:num w:numId="9">
    <w:abstractNumId w:val="25"/>
  </w:num>
  <w:num w:numId="10">
    <w:abstractNumId w:val="8"/>
  </w:num>
  <w:num w:numId="11">
    <w:abstractNumId w:val="26"/>
  </w:num>
  <w:num w:numId="12">
    <w:abstractNumId w:val="20"/>
  </w:num>
  <w:num w:numId="13">
    <w:abstractNumId w:val="18"/>
  </w:num>
  <w:num w:numId="14">
    <w:abstractNumId w:val="11"/>
  </w:num>
  <w:num w:numId="15">
    <w:abstractNumId w:val="4"/>
  </w:num>
  <w:num w:numId="16">
    <w:abstractNumId w:val="10"/>
  </w:num>
  <w:num w:numId="17">
    <w:abstractNumId w:val="14"/>
  </w:num>
  <w:num w:numId="18">
    <w:abstractNumId w:val="24"/>
  </w:num>
  <w:num w:numId="19">
    <w:abstractNumId w:val="28"/>
  </w:num>
  <w:num w:numId="20">
    <w:abstractNumId w:val="22"/>
  </w:num>
  <w:num w:numId="21">
    <w:abstractNumId w:val="12"/>
  </w:num>
  <w:num w:numId="22">
    <w:abstractNumId w:val="13"/>
  </w:num>
  <w:num w:numId="23">
    <w:abstractNumId w:val="21"/>
  </w:num>
  <w:num w:numId="24">
    <w:abstractNumId w:val="31"/>
  </w:num>
  <w:num w:numId="25">
    <w:abstractNumId w:val="15"/>
  </w:num>
  <w:num w:numId="26">
    <w:abstractNumId w:val="29"/>
  </w:num>
  <w:num w:numId="27">
    <w:abstractNumId w:val="27"/>
  </w:num>
  <w:num w:numId="28">
    <w:abstractNumId w:val="6"/>
  </w:num>
  <w:num w:numId="29">
    <w:abstractNumId w:val="3"/>
  </w:num>
  <w:num w:numId="30">
    <w:abstractNumId w:val="23"/>
  </w:num>
  <w:num w:numId="31">
    <w:abstractNumId w:val="1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3CCE"/>
    <w:rsid w:val="0009497C"/>
    <w:rsid w:val="00094B58"/>
    <w:rsid w:val="00094CA1"/>
    <w:rsid w:val="00094FA1"/>
    <w:rsid w:val="00094FCA"/>
    <w:rsid w:val="00095218"/>
    <w:rsid w:val="00097B59"/>
    <w:rsid w:val="000A153F"/>
    <w:rsid w:val="000A27C1"/>
    <w:rsid w:val="000A7540"/>
    <w:rsid w:val="000B5E2B"/>
    <w:rsid w:val="000C2ACC"/>
    <w:rsid w:val="000C674B"/>
    <w:rsid w:val="000D00D8"/>
    <w:rsid w:val="000D47AB"/>
    <w:rsid w:val="000D6982"/>
    <w:rsid w:val="000D756B"/>
    <w:rsid w:val="000E54D0"/>
    <w:rsid w:val="000E7C0A"/>
    <w:rsid w:val="000F199E"/>
    <w:rsid w:val="000F3722"/>
    <w:rsid w:val="000F4EB1"/>
    <w:rsid w:val="000F547F"/>
    <w:rsid w:val="00106160"/>
    <w:rsid w:val="00106FF0"/>
    <w:rsid w:val="00107A58"/>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4A4B"/>
    <w:rsid w:val="001552E9"/>
    <w:rsid w:val="00157652"/>
    <w:rsid w:val="00162176"/>
    <w:rsid w:val="00165929"/>
    <w:rsid w:val="00166046"/>
    <w:rsid w:val="00166FB7"/>
    <w:rsid w:val="001706EC"/>
    <w:rsid w:val="001804DC"/>
    <w:rsid w:val="0018075A"/>
    <w:rsid w:val="00180F6B"/>
    <w:rsid w:val="00182591"/>
    <w:rsid w:val="00182616"/>
    <w:rsid w:val="0019302A"/>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6EAE"/>
    <w:rsid w:val="00287072"/>
    <w:rsid w:val="00290397"/>
    <w:rsid w:val="00291370"/>
    <w:rsid w:val="00296F49"/>
    <w:rsid w:val="002A1927"/>
    <w:rsid w:val="002A269B"/>
    <w:rsid w:val="002A3167"/>
    <w:rsid w:val="002A4A72"/>
    <w:rsid w:val="002B0070"/>
    <w:rsid w:val="002B1519"/>
    <w:rsid w:val="002B2554"/>
    <w:rsid w:val="002B58D4"/>
    <w:rsid w:val="002B5B14"/>
    <w:rsid w:val="002B7E52"/>
    <w:rsid w:val="002C2A2E"/>
    <w:rsid w:val="002C2D19"/>
    <w:rsid w:val="002C529C"/>
    <w:rsid w:val="002C56B2"/>
    <w:rsid w:val="002C5A67"/>
    <w:rsid w:val="002D2F14"/>
    <w:rsid w:val="002D3BB0"/>
    <w:rsid w:val="002D4991"/>
    <w:rsid w:val="002D4BAA"/>
    <w:rsid w:val="002D60E4"/>
    <w:rsid w:val="002D6110"/>
    <w:rsid w:val="002D6F1B"/>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1CA1"/>
    <w:rsid w:val="00312E7E"/>
    <w:rsid w:val="00315192"/>
    <w:rsid w:val="0031531C"/>
    <w:rsid w:val="00320791"/>
    <w:rsid w:val="003255F3"/>
    <w:rsid w:val="00326D4D"/>
    <w:rsid w:val="00327932"/>
    <w:rsid w:val="00330BBC"/>
    <w:rsid w:val="00336EDF"/>
    <w:rsid w:val="00337468"/>
    <w:rsid w:val="0034396B"/>
    <w:rsid w:val="00350442"/>
    <w:rsid w:val="00363308"/>
    <w:rsid w:val="00365ADF"/>
    <w:rsid w:val="00367BDB"/>
    <w:rsid w:val="0037111B"/>
    <w:rsid w:val="0037149C"/>
    <w:rsid w:val="00374450"/>
    <w:rsid w:val="00374E47"/>
    <w:rsid w:val="00374F22"/>
    <w:rsid w:val="003750D2"/>
    <w:rsid w:val="00375FF5"/>
    <w:rsid w:val="0038150A"/>
    <w:rsid w:val="0038385D"/>
    <w:rsid w:val="003840C3"/>
    <w:rsid w:val="003908F4"/>
    <w:rsid w:val="003913B0"/>
    <w:rsid w:val="003919AC"/>
    <w:rsid w:val="00395C1A"/>
    <w:rsid w:val="00396EB8"/>
    <w:rsid w:val="003A0491"/>
    <w:rsid w:val="003A13D2"/>
    <w:rsid w:val="003A1534"/>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32BF1"/>
    <w:rsid w:val="00437846"/>
    <w:rsid w:val="00440897"/>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3BFA"/>
    <w:rsid w:val="004B4721"/>
    <w:rsid w:val="004C0459"/>
    <w:rsid w:val="004C3509"/>
    <w:rsid w:val="004C7E18"/>
    <w:rsid w:val="004D2CE0"/>
    <w:rsid w:val="004D339E"/>
    <w:rsid w:val="004D4187"/>
    <w:rsid w:val="004D7252"/>
    <w:rsid w:val="004D798F"/>
    <w:rsid w:val="004E2B2D"/>
    <w:rsid w:val="004E3718"/>
    <w:rsid w:val="004E3AAD"/>
    <w:rsid w:val="004F10B0"/>
    <w:rsid w:val="004F483E"/>
    <w:rsid w:val="004F4B8F"/>
    <w:rsid w:val="0050104C"/>
    <w:rsid w:val="005023F4"/>
    <w:rsid w:val="005033CC"/>
    <w:rsid w:val="00505786"/>
    <w:rsid w:val="00516BA8"/>
    <w:rsid w:val="0052393E"/>
    <w:rsid w:val="00524986"/>
    <w:rsid w:val="005328FB"/>
    <w:rsid w:val="0053352D"/>
    <w:rsid w:val="0053370B"/>
    <w:rsid w:val="00537419"/>
    <w:rsid w:val="00537D90"/>
    <w:rsid w:val="00541B17"/>
    <w:rsid w:val="005421C7"/>
    <w:rsid w:val="00542206"/>
    <w:rsid w:val="005436F5"/>
    <w:rsid w:val="005448FA"/>
    <w:rsid w:val="005533C9"/>
    <w:rsid w:val="00564296"/>
    <w:rsid w:val="00566699"/>
    <w:rsid w:val="00567C71"/>
    <w:rsid w:val="005733EB"/>
    <w:rsid w:val="0057534D"/>
    <w:rsid w:val="00581A6F"/>
    <w:rsid w:val="00587196"/>
    <w:rsid w:val="00587771"/>
    <w:rsid w:val="00590126"/>
    <w:rsid w:val="00591988"/>
    <w:rsid w:val="00593AD4"/>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57388"/>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0E1F"/>
    <w:rsid w:val="006851B0"/>
    <w:rsid w:val="00686046"/>
    <w:rsid w:val="0068613E"/>
    <w:rsid w:val="00692E6D"/>
    <w:rsid w:val="0069776E"/>
    <w:rsid w:val="006A0ADE"/>
    <w:rsid w:val="006A29C5"/>
    <w:rsid w:val="006A3A54"/>
    <w:rsid w:val="006A561E"/>
    <w:rsid w:val="006A674A"/>
    <w:rsid w:val="006A6AF8"/>
    <w:rsid w:val="006A7B74"/>
    <w:rsid w:val="006B42F4"/>
    <w:rsid w:val="006B54F8"/>
    <w:rsid w:val="006C24DF"/>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0979"/>
    <w:rsid w:val="0076120C"/>
    <w:rsid w:val="00762DE4"/>
    <w:rsid w:val="00763D73"/>
    <w:rsid w:val="007640C8"/>
    <w:rsid w:val="007676AF"/>
    <w:rsid w:val="00772257"/>
    <w:rsid w:val="00776087"/>
    <w:rsid w:val="00776EF5"/>
    <w:rsid w:val="007812E7"/>
    <w:rsid w:val="00785145"/>
    <w:rsid w:val="00785340"/>
    <w:rsid w:val="00786497"/>
    <w:rsid w:val="00790289"/>
    <w:rsid w:val="00793F5D"/>
    <w:rsid w:val="0079496F"/>
    <w:rsid w:val="00794D57"/>
    <w:rsid w:val="00797BE3"/>
    <w:rsid w:val="007A0571"/>
    <w:rsid w:val="007A0E01"/>
    <w:rsid w:val="007A223B"/>
    <w:rsid w:val="007A3831"/>
    <w:rsid w:val="007A4E13"/>
    <w:rsid w:val="007A7098"/>
    <w:rsid w:val="007B0292"/>
    <w:rsid w:val="007B0E30"/>
    <w:rsid w:val="007B1050"/>
    <w:rsid w:val="007C11C3"/>
    <w:rsid w:val="007D0CFF"/>
    <w:rsid w:val="007D29C5"/>
    <w:rsid w:val="007D607A"/>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1898"/>
    <w:rsid w:val="0082278A"/>
    <w:rsid w:val="00823454"/>
    <w:rsid w:val="00824894"/>
    <w:rsid w:val="0082723F"/>
    <w:rsid w:val="0082750B"/>
    <w:rsid w:val="00830360"/>
    <w:rsid w:val="008307E5"/>
    <w:rsid w:val="00831395"/>
    <w:rsid w:val="0083352D"/>
    <w:rsid w:val="00834E89"/>
    <w:rsid w:val="00843415"/>
    <w:rsid w:val="0084469C"/>
    <w:rsid w:val="008455DC"/>
    <w:rsid w:val="00850F99"/>
    <w:rsid w:val="00853CC3"/>
    <w:rsid w:val="008543D2"/>
    <w:rsid w:val="00862A04"/>
    <w:rsid w:val="008659E5"/>
    <w:rsid w:val="00867D56"/>
    <w:rsid w:val="00870064"/>
    <w:rsid w:val="008725EE"/>
    <w:rsid w:val="008731D1"/>
    <w:rsid w:val="00873619"/>
    <w:rsid w:val="00873AD1"/>
    <w:rsid w:val="00875F60"/>
    <w:rsid w:val="00881FE4"/>
    <w:rsid w:val="00882E8A"/>
    <w:rsid w:val="00882F15"/>
    <w:rsid w:val="008836B4"/>
    <w:rsid w:val="00886CCB"/>
    <w:rsid w:val="00887526"/>
    <w:rsid w:val="00892543"/>
    <w:rsid w:val="00896031"/>
    <w:rsid w:val="00897444"/>
    <w:rsid w:val="00897A82"/>
    <w:rsid w:val="008A0BE6"/>
    <w:rsid w:val="008A1C19"/>
    <w:rsid w:val="008A29E6"/>
    <w:rsid w:val="008A46B7"/>
    <w:rsid w:val="008B480D"/>
    <w:rsid w:val="008B5486"/>
    <w:rsid w:val="008B5FD3"/>
    <w:rsid w:val="008B6D91"/>
    <w:rsid w:val="008B6FCC"/>
    <w:rsid w:val="008C0E72"/>
    <w:rsid w:val="008C0F70"/>
    <w:rsid w:val="008C15A4"/>
    <w:rsid w:val="008C16A7"/>
    <w:rsid w:val="008C651F"/>
    <w:rsid w:val="008C7CEB"/>
    <w:rsid w:val="008D17A8"/>
    <w:rsid w:val="008D3655"/>
    <w:rsid w:val="008D3EA1"/>
    <w:rsid w:val="008E0B39"/>
    <w:rsid w:val="008E572E"/>
    <w:rsid w:val="008E63C2"/>
    <w:rsid w:val="00902079"/>
    <w:rsid w:val="00902F45"/>
    <w:rsid w:val="00903599"/>
    <w:rsid w:val="0090362E"/>
    <w:rsid w:val="00903CA9"/>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202C"/>
    <w:rsid w:val="00984387"/>
    <w:rsid w:val="00984CA8"/>
    <w:rsid w:val="0098562F"/>
    <w:rsid w:val="009856B7"/>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1701"/>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32F0"/>
    <w:rsid w:val="00A24C0F"/>
    <w:rsid w:val="00A25EBC"/>
    <w:rsid w:val="00A26AC5"/>
    <w:rsid w:val="00A27B48"/>
    <w:rsid w:val="00A30951"/>
    <w:rsid w:val="00A3134D"/>
    <w:rsid w:val="00A31E7F"/>
    <w:rsid w:val="00A33B3A"/>
    <w:rsid w:val="00A35B31"/>
    <w:rsid w:val="00A4214D"/>
    <w:rsid w:val="00A525CB"/>
    <w:rsid w:val="00A54113"/>
    <w:rsid w:val="00A62727"/>
    <w:rsid w:val="00A63830"/>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A66C6"/>
    <w:rsid w:val="00AB1AF3"/>
    <w:rsid w:val="00AB481C"/>
    <w:rsid w:val="00AB5B2C"/>
    <w:rsid w:val="00AB6FE4"/>
    <w:rsid w:val="00AC0AA2"/>
    <w:rsid w:val="00AD0168"/>
    <w:rsid w:val="00AD3C94"/>
    <w:rsid w:val="00AD4AD8"/>
    <w:rsid w:val="00AD5C62"/>
    <w:rsid w:val="00AE26CD"/>
    <w:rsid w:val="00AE658B"/>
    <w:rsid w:val="00AF1F1C"/>
    <w:rsid w:val="00B00C15"/>
    <w:rsid w:val="00B0448E"/>
    <w:rsid w:val="00B070F5"/>
    <w:rsid w:val="00B12CBA"/>
    <w:rsid w:val="00B16CAC"/>
    <w:rsid w:val="00B26569"/>
    <w:rsid w:val="00B303EA"/>
    <w:rsid w:val="00B31ACE"/>
    <w:rsid w:val="00B31BB2"/>
    <w:rsid w:val="00B33A21"/>
    <w:rsid w:val="00B34950"/>
    <w:rsid w:val="00B34998"/>
    <w:rsid w:val="00B34BB3"/>
    <w:rsid w:val="00B37149"/>
    <w:rsid w:val="00B37304"/>
    <w:rsid w:val="00B41C78"/>
    <w:rsid w:val="00B432F1"/>
    <w:rsid w:val="00B453EE"/>
    <w:rsid w:val="00B501B2"/>
    <w:rsid w:val="00B5077D"/>
    <w:rsid w:val="00B50E01"/>
    <w:rsid w:val="00B512E7"/>
    <w:rsid w:val="00B51B2F"/>
    <w:rsid w:val="00B549E1"/>
    <w:rsid w:val="00B56587"/>
    <w:rsid w:val="00B56E95"/>
    <w:rsid w:val="00B605C2"/>
    <w:rsid w:val="00B649E6"/>
    <w:rsid w:val="00B64ADA"/>
    <w:rsid w:val="00B70242"/>
    <w:rsid w:val="00B70EE2"/>
    <w:rsid w:val="00B744AF"/>
    <w:rsid w:val="00B75842"/>
    <w:rsid w:val="00B83372"/>
    <w:rsid w:val="00B87BF6"/>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585F"/>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8AC"/>
    <w:rsid w:val="00C24DFC"/>
    <w:rsid w:val="00C25822"/>
    <w:rsid w:val="00C25B7C"/>
    <w:rsid w:val="00C25B89"/>
    <w:rsid w:val="00C277F4"/>
    <w:rsid w:val="00C27F4E"/>
    <w:rsid w:val="00C30D75"/>
    <w:rsid w:val="00C329F6"/>
    <w:rsid w:val="00C34B47"/>
    <w:rsid w:val="00C35F18"/>
    <w:rsid w:val="00C3685C"/>
    <w:rsid w:val="00C370FC"/>
    <w:rsid w:val="00C40327"/>
    <w:rsid w:val="00C40345"/>
    <w:rsid w:val="00C41BDF"/>
    <w:rsid w:val="00C47BC9"/>
    <w:rsid w:val="00C510F6"/>
    <w:rsid w:val="00C5369B"/>
    <w:rsid w:val="00C53CB3"/>
    <w:rsid w:val="00C62015"/>
    <w:rsid w:val="00C674D0"/>
    <w:rsid w:val="00C67A59"/>
    <w:rsid w:val="00C70ADA"/>
    <w:rsid w:val="00C73F42"/>
    <w:rsid w:val="00C74A5C"/>
    <w:rsid w:val="00C8573E"/>
    <w:rsid w:val="00C90CE9"/>
    <w:rsid w:val="00C911DE"/>
    <w:rsid w:val="00C91B7F"/>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9730C"/>
    <w:rsid w:val="00DA0E70"/>
    <w:rsid w:val="00DA0E7B"/>
    <w:rsid w:val="00DA1B7C"/>
    <w:rsid w:val="00DA21DB"/>
    <w:rsid w:val="00DA3A25"/>
    <w:rsid w:val="00DA52AF"/>
    <w:rsid w:val="00DA5A00"/>
    <w:rsid w:val="00DA6917"/>
    <w:rsid w:val="00DB01B2"/>
    <w:rsid w:val="00DB4192"/>
    <w:rsid w:val="00DB4228"/>
    <w:rsid w:val="00DB5FF7"/>
    <w:rsid w:val="00DC04A8"/>
    <w:rsid w:val="00DC0CB0"/>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015B"/>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289B"/>
    <w:rsid w:val="00E53096"/>
    <w:rsid w:val="00E5372C"/>
    <w:rsid w:val="00E56111"/>
    <w:rsid w:val="00E57C83"/>
    <w:rsid w:val="00E60476"/>
    <w:rsid w:val="00E61468"/>
    <w:rsid w:val="00E61F0C"/>
    <w:rsid w:val="00E63CC2"/>
    <w:rsid w:val="00E65AE8"/>
    <w:rsid w:val="00E67E3C"/>
    <w:rsid w:val="00E70CAE"/>
    <w:rsid w:val="00E70CC2"/>
    <w:rsid w:val="00E70D08"/>
    <w:rsid w:val="00E7153D"/>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38DA"/>
    <w:rsid w:val="00F44637"/>
    <w:rsid w:val="00F44FE7"/>
    <w:rsid w:val="00F45372"/>
    <w:rsid w:val="00F45389"/>
    <w:rsid w:val="00F45736"/>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A49E5"/>
    <w:rsid w:val="00FB2F77"/>
    <w:rsid w:val="00FB55E9"/>
    <w:rsid w:val="00FB63DF"/>
    <w:rsid w:val="00FB702F"/>
    <w:rsid w:val="00FB79CA"/>
    <w:rsid w:val="00FC029D"/>
    <w:rsid w:val="00FC1630"/>
    <w:rsid w:val="00FC5113"/>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EAA5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C558-ACBB-4F94-8326-3A669784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5858</Words>
  <Characters>32219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2019-12-13T16:14:00Z</cp:lastPrinted>
  <dcterms:created xsi:type="dcterms:W3CDTF">2020-04-10T19:45:00Z</dcterms:created>
  <dcterms:modified xsi:type="dcterms:W3CDTF">2020-04-10T19:48:00Z</dcterms:modified>
</cp:coreProperties>
</file>