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BD6" w:rsidRPr="002F6117" w:rsidRDefault="000A3BD6" w:rsidP="002F6117">
      <w:pPr>
        <w:spacing w:before="240" w:after="240" w:line="360" w:lineRule="auto"/>
        <w:ind w:right="-142"/>
        <w:jc w:val="center"/>
        <w:rPr>
          <w:rFonts w:ascii="Palatino Linotype" w:eastAsiaTheme="minorEastAsia" w:hAnsi="Palatino Linotype"/>
          <w:b/>
          <w:sz w:val="24"/>
          <w:szCs w:val="24"/>
          <w:lang w:val="es-ES_tradnl" w:eastAsia="es-ES"/>
        </w:rPr>
      </w:pPr>
      <w:r w:rsidRPr="002F6117">
        <w:rPr>
          <w:rFonts w:ascii="Palatino Linotype" w:eastAsiaTheme="minorEastAsia" w:hAnsi="Palatino Linotype"/>
          <w:b/>
          <w:sz w:val="24"/>
          <w:szCs w:val="24"/>
          <w:lang w:val="es-ES_tradnl" w:eastAsia="es-ES"/>
        </w:rPr>
        <w:t>LÍNEAS ARGUMENTATIVAS</w:t>
      </w:r>
    </w:p>
    <w:p w:rsidR="000A3BD6" w:rsidRPr="002F6117" w:rsidRDefault="000A3BD6" w:rsidP="000A3BD6">
      <w:pPr>
        <w:spacing w:after="0" w:line="360" w:lineRule="auto"/>
        <w:jc w:val="both"/>
        <w:rPr>
          <w:rFonts w:ascii="Palatino Linotype" w:eastAsia="Arial Unicode MS" w:hAnsi="Palatino Linotype" w:cs="Arial"/>
          <w:sz w:val="24"/>
          <w:szCs w:val="24"/>
          <w:lang w:val="es-ES_tradnl" w:eastAsia="es-ES"/>
        </w:rPr>
      </w:pPr>
      <w:r w:rsidRPr="002F6117">
        <w:rPr>
          <w:rFonts w:ascii="Palatino Linotype" w:eastAsia="Arial Unicode MS" w:hAnsi="Palatino Linotype" w:cs="Arial"/>
          <w:b/>
          <w:sz w:val="24"/>
          <w:szCs w:val="24"/>
          <w:lang w:val="es-ES_tradnl" w:eastAsia="es-ES"/>
        </w:rPr>
        <w:t>DEBERES DE LAS AUTORIDADES</w:t>
      </w:r>
      <w:r w:rsidRPr="002F6117">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0A3BD6" w:rsidRPr="002F6117" w:rsidRDefault="000A3BD6" w:rsidP="000A3BD6">
      <w:pPr>
        <w:spacing w:after="0" w:line="360" w:lineRule="auto"/>
        <w:jc w:val="both"/>
        <w:rPr>
          <w:rFonts w:ascii="Palatino Linotype" w:eastAsia="Arial Unicode MS" w:hAnsi="Palatino Linotype" w:cs="Arial"/>
          <w:b/>
          <w:sz w:val="24"/>
          <w:szCs w:val="24"/>
          <w:lang w:val="es-ES_tradnl" w:eastAsia="es-ES"/>
        </w:rPr>
      </w:pPr>
    </w:p>
    <w:p w:rsidR="000A3BD6" w:rsidRPr="002F6117" w:rsidRDefault="000A3BD6" w:rsidP="000A3BD6">
      <w:pPr>
        <w:spacing w:after="0" w:line="360" w:lineRule="auto"/>
        <w:contextualSpacing/>
        <w:jc w:val="both"/>
        <w:rPr>
          <w:rFonts w:ascii="Palatino Linotype" w:eastAsia="Times New Roman" w:hAnsi="Palatino Linotype" w:cs="Arial"/>
          <w:sz w:val="23"/>
          <w:szCs w:val="23"/>
          <w:lang w:val="es-ES_tradnl" w:eastAsia="es-MX"/>
        </w:rPr>
      </w:pPr>
      <w:r w:rsidRPr="002F6117">
        <w:rPr>
          <w:rFonts w:ascii="Palatino Linotype" w:eastAsia="Calibri" w:hAnsi="Palatino Linotype" w:cs="Times New Roman"/>
          <w:b/>
          <w:sz w:val="23"/>
          <w:szCs w:val="23"/>
        </w:rPr>
        <w:t>DE LAS RESPUESTAS INCOMPLETAS Y DEFICIENTES.</w:t>
      </w:r>
      <w:r w:rsidRPr="002F6117">
        <w:rPr>
          <w:rFonts w:ascii="Palatino Linotype" w:eastAsia="Calibri" w:hAnsi="Palatino Linotype" w:cs="Times New Roman"/>
          <w:sz w:val="23"/>
          <w:szCs w:val="23"/>
        </w:rPr>
        <w:t xml:space="preserve"> Las respuestas proporcionadas por los sujetos obligados que resulten incongruentes con lo solicitado, trae como consecuencia que se retrase el </w:t>
      </w:r>
      <w:r w:rsidRPr="002F6117">
        <w:rPr>
          <w:rFonts w:ascii="Palatino Linotype" w:eastAsia="Times New Roman" w:hAnsi="Palatino Linotype" w:cs="Arial"/>
          <w:sz w:val="23"/>
          <w:szCs w:val="23"/>
          <w:lang w:val="es-ES_tradnl" w:eastAsia="es-MX"/>
        </w:rPr>
        <w:t>acceso a la información pública vulnerando el derecho fundamental de la personas para acceder a la misma.</w:t>
      </w:r>
    </w:p>
    <w:p w:rsidR="000A3BD6" w:rsidRPr="002F6117" w:rsidRDefault="000A3BD6" w:rsidP="000A3BD6">
      <w:pPr>
        <w:spacing w:after="0" w:line="360" w:lineRule="auto"/>
        <w:jc w:val="both"/>
        <w:rPr>
          <w:rFonts w:ascii="Palatino Linotype" w:eastAsia="Calibri" w:hAnsi="Palatino Linotype" w:cs="Times New Roman"/>
          <w:b/>
          <w:sz w:val="24"/>
          <w:szCs w:val="24"/>
          <w:lang w:val="es-ES_tradnl" w:eastAsia="es-ES"/>
        </w:rPr>
      </w:pPr>
    </w:p>
    <w:p w:rsidR="000A3BD6" w:rsidRPr="002F6117" w:rsidRDefault="000A3BD6" w:rsidP="000A3BD6">
      <w:pPr>
        <w:spacing w:after="0" w:line="360" w:lineRule="auto"/>
        <w:jc w:val="both"/>
        <w:rPr>
          <w:rFonts w:ascii="Palatino Linotype" w:eastAsia="Calibri" w:hAnsi="Palatino Linotype" w:cs="Times New Roman"/>
          <w:sz w:val="24"/>
          <w:szCs w:val="24"/>
          <w:lang w:val="es-ES_tradnl" w:eastAsia="es-ES"/>
        </w:rPr>
      </w:pPr>
      <w:r w:rsidRPr="002F6117">
        <w:rPr>
          <w:rFonts w:ascii="Palatino Linotype" w:eastAsia="Calibri" w:hAnsi="Palatino Linotype" w:cs="Times New Roman"/>
          <w:b/>
          <w:sz w:val="24"/>
          <w:szCs w:val="24"/>
          <w:lang w:val="es-ES_tradnl" w:eastAsia="es-ES"/>
        </w:rPr>
        <w:t>DE LA GARANTÍA DE PROPORCIONAR LA INFORMACIÓN PÚBLICA GUBERNAMENTAL.</w:t>
      </w:r>
      <w:r w:rsidRPr="002F611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0A3BD6" w:rsidRPr="002F6117" w:rsidRDefault="000A3BD6" w:rsidP="000A3BD6">
      <w:pPr>
        <w:spacing w:after="0" w:line="360" w:lineRule="auto"/>
        <w:jc w:val="both"/>
        <w:rPr>
          <w:rFonts w:ascii="Palatino Linotype" w:eastAsia="Calibri" w:hAnsi="Palatino Linotype" w:cs="Times New Roman"/>
          <w:sz w:val="24"/>
          <w:szCs w:val="24"/>
          <w:lang w:val="es-ES_tradnl" w:eastAsia="es-ES"/>
        </w:rPr>
      </w:pPr>
    </w:p>
    <w:p w:rsidR="000A3BD6" w:rsidRPr="002F6117" w:rsidRDefault="000A3BD6" w:rsidP="000A3BD6">
      <w:pPr>
        <w:spacing w:after="0" w:line="360" w:lineRule="auto"/>
        <w:jc w:val="both"/>
        <w:rPr>
          <w:rFonts w:ascii="Palatino Linotype" w:eastAsia="Arial Unicode MS" w:hAnsi="Palatino Linotype" w:cs="Arial"/>
          <w:sz w:val="24"/>
          <w:szCs w:val="24"/>
          <w:lang w:eastAsia="es-ES"/>
        </w:rPr>
      </w:pPr>
      <w:r w:rsidRPr="002F6117">
        <w:rPr>
          <w:rFonts w:ascii="Palatino Linotype" w:eastAsia="Arial Unicode MS" w:hAnsi="Palatino Linotype" w:cs="Arial"/>
          <w:b/>
          <w:sz w:val="24"/>
          <w:szCs w:val="24"/>
          <w:lang w:eastAsia="es-ES"/>
        </w:rPr>
        <w:t>DE LA ELABORACIÓN DE LAS VERSIONES PÚBLICAS</w:t>
      </w:r>
      <w:r w:rsidRPr="002F6117">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2F6117">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rsidR="000A3BD6" w:rsidRPr="002F6117" w:rsidRDefault="002F6117" w:rsidP="000A3BD6">
      <w:pPr>
        <w:spacing w:before="240" w:after="240" w:line="360" w:lineRule="auto"/>
        <w:jc w:val="both"/>
        <w:rPr>
          <w:rFonts w:ascii="Palatino Linotype" w:eastAsia="Arial Unicode MS" w:hAnsi="Palatino Linotype" w:cs="Arial"/>
          <w:sz w:val="24"/>
          <w:szCs w:val="24"/>
          <w:lang w:val="es-ES_tradnl" w:eastAsia="es-ES"/>
        </w:rPr>
      </w:pPr>
      <w:r w:rsidRPr="002F6117">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2614930</wp:posOffset>
                </wp:positionV>
                <wp:extent cx="5600700" cy="42291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600700" cy="4229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C732C"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205.9pt" to="830.8pt,5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" strokecolor="black [3200]" strokeweight="1.5pt">
                <v:stroke joinstyle="miter"/>
                <w10:wrap anchorx="margin"/>
              </v:line>
            </w:pict>
          </mc:Fallback>
        </mc:AlternateContent>
      </w:r>
      <w:r w:rsidR="000A3BD6" w:rsidRPr="002F6117">
        <w:rPr>
          <w:rFonts w:ascii="Palatino Linotype" w:eastAsia="Arial Unicode MS" w:hAnsi="Palatino Linotype" w:cs="Arial"/>
          <w:b/>
          <w:sz w:val="24"/>
          <w:szCs w:val="24"/>
          <w:lang w:val="es-ES_tradnl" w:eastAsia="es-ES"/>
        </w:rPr>
        <w:t xml:space="preserve">INFORMACIÓN CONFIDENCIAL, CLASIFICACIÓN DE LA. </w:t>
      </w:r>
      <w:r w:rsidR="000A3BD6" w:rsidRPr="002F6117">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0A3BD6" w:rsidRPr="002F6117" w:rsidRDefault="000A3BD6" w:rsidP="000A3BD6">
      <w:pPr>
        <w:spacing w:before="240" w:after="240" w:line="360" w:lineRule="auto"/>
        <w:jc w:val="both"/>
        <w:rPr>
          <w:rFonts w:ascii="Palatino Linotype" w:eastAsia="Arial Unicode MS" w:hAnsi="Palatino Linotype" w:cs="Arial"/>
          <w:sz w:val="24"/>
          <w:szCs w:val="24"/>
          <w:lang w:val="es-ES_tradnl" w:eastAsia="es-ES"/>
        </w:rPr>
      </w:pPr>
    </w:p>
    <w:p w:rsidR="000A3BD6" w:rsidRPr="002F6117" w:rsidRDefault="000A3BD6" w:rsidP="000A3BD6">
      <w:pPr>
        <w:spacing w:before="240" w:after="240" w:line="360" w:lineRule="auto"/>
        <w:jc w:val="both"/>
        <w:rPr>
          <w:rFonts w:ascii="Palatino Linotype" w:eastAsia="Arial Unicode MS" w:hAnsi="Palatino Linotype" w:cs="Arial"/>
          <w:sz w:val="24"/>
          <w:szCs w:val="24"/>
          <w:lang w:val="es-ES_tradnl" w:eastAsia="es-ES"/>
        </w:rPr>
      </w:pPr>
    </w:p>
    <w:p w:rsidR="000A3BD6" w:rsidRPr="002F6117" w:rsidRDefault="000A3BD6" w:rsidP="000A3BD6">
      <w:pPr>
        <w:spacing w:before="240" w:after="240" w:line="360" w:lineRule="auto"/>
        <w:jc w:val="both"/>
        <w:rPr>
          <w:rFonts w:ascii="Palatino Linotype" w:eastAsia="Arial Unicode MS" w:hAnsi="Palatino Linotype" w:cs="Arial"/>
          <w:sz w:val="24"/>
          <w:szCs w:val="24"/>
          <w:lang w:val="es-ES_tradnl" w:eastAsia="es-ES"/>
        </w:rPr>
      </w:pPr>
    </w:p>
    <w:p w:rsidR="000A3BD6" w:rsidRPr="002F6117" w:rsidRDefault="000A3BD6" w:rsidP="000A3BD6">
      <w:pPr>
        <w:spacing w:before="240" w:after="240" w:line="360" w:lineRule="auto"/>
        <w:jc w:val="both"/>
        <w:rPr>
          <w:rFonts w:ascii="Palatino Linotype" w:eastAsia="Arial Unicode MS" w:hAnsi="Palatino Linotype" w:cs="Arial"/>
          <w:sz w:val="24"/>
          <w:szCs w:val="24"/>
          <w:lang w:val="es-ES_tradnl" w:eastAsia="es-ES"/>
        </w:rPr>
      </w:pPr>
    </w:p>
    <w:p w:rsidR="000A3BD6" w:rsidRPr="002F6117" w:rsidRDefault="000A3BD6" w:rsidP="000A3BD6">
      <w:pPr>
        <w:spacing w:before="240" w:after="240" w:line="360" w:lineRule="auto"/>
        <w:jc w:val="both"/>
        <w:rPr>
          <w:rFonts w:ascii="Palatino Linotype" w:eastAsia="Arial Unicode MS" w:hAnsi="Palatino Linotype" w:cs="Arial"/>
          <w:sz w:val="24"/>
          <w:szCs w:val="24"/>
          <w:lang w:val="es-ES_tradnl" w:eastAsia="es-ES"/>
        </w:rPr>
      </w:pPr>
    </w:p>
    <w:p w:rsidR="000A3BD6" w:rsidRPr="002F6117" w:rsidRDefault="000A3BD6" w:rsidP="000A3BD6">
      <w:pPr>
        <w:spacing w:before="240" w:after="240" w:line="360" w:lineRule="auto"/>
        <w:jc w:val="both"/>
        <w:rPr>
          <w:rFonts w:ascii="Palatino Linotype" w:eastAsia="Arial Unicode MS" w:hAnsi="Palatino Linotype" w:cs="Arial"/>
          <w:sz w:val="24"/>
          <w:szCs w:val="24"/>
          <w:lang w:val="es-ES_tradnl" w:eastAsia="es-ES"/>
        </w:rPr>
      </w:pPr>
    </w:p>
    <w:p w:rsidR="000A3BD6" w:rsidRPr="002F6117" w:rsidRDefault="000A3BD6" w:rsidP="000A3BD6">
      <w:pPr>
        <w:spacing w:before="240" w:after="240" w:line="360" w:lineRule="auto"/>
        <w:jc w:val="both"/>
        <w:rPr>
          <w:rFonts w:ascii="Palatino Linotype" w:eastAsia="Arial Unicode MS" w:hAnsi="Palatino Linotype" w:cs="Arial"/>
          <w:sz w:val="24"/>
          <w:szCs w:val="24"/>
          <w:lang w:val="es-ES_tradnl" w:eastAsia="es-ES"/>
        </w:rPr>
      </w:pPr>
    </w:p>
    <w:p w:rsidR="000A3BD6" w:rsidRPr="002F6117" w:rsidRDefault="000A3BD6" w:rsidP="000A3BD6">
      <w:pPr>
        <w:spacing w:before="240" w:after="240" w:line="360" w:lineRule="auto"/>
        <w:jc w:val="both"/>
        <w:rPr>
          <w:rFonts w:ascii="Palatino Linotype" w:eastAsia="Arial Unicode MS" w:hAnsi="Palatino Linotype" w:cs="Arial"/>
          <w:sz w:val="24"/>
          <w:szCs w:val="24"/>
          <w:lang w:val="es-ES_tradnl" w:eastAsia="es-ES"/>
        </w:rPr>
      </w:pPr>
    </w:p>
    <w:p w:rsidR="002F6117" w:rsidRPr="002F6117" w:rsidRDefault="002F6117" w:rsidP="000A3BD6">
      <w:pPr>
        <w:spacing w:before="240" w:after="240" w:line="360" w:lineRule="auto"/>
        <w:ind w:right="-142"/>
        <w:jc w:val="center"/>
        <w:rPr>
          <w:rFonts w:ascii="Palatino Linotype" w:eastAsiaTheme="minorEastAsia" w:hAnsi="Palatino Linotype"/>
          <w:b/>
          <w:sz w:val="24"/>
          <w:szCs w:val="24"/>
          <w:lang w:val="es-ES_tradnl" w:eastAsia="es-ES"/>
        </w:rPr>
      </w:pPr>
    </w:p>
    <w:p w:rsidR="000A3BD6" w:rsidRPr="002F6117" w:rsidRDefault="002F6117" w:rsidP="000A3BD6">
      <w:pPr>
        <w:spacing w:before="240" w:after="240" w:line="360" w:lineRule="auto"/>
        <w:ind w:right="-142"/>
        <w:jc w:val="center"/>
        <w:rPr>
          <w:rFonts w:ascii="Palatino Linotype" w:eastAsiaTheme="minorEastAsia" w:hAnsi="Palatino Linotype"/>
          <w:sz w:val="24"/>
          <w:szCs w:val="24"/>
          <w:lang w:val="es-ES_tradnl" w:eastAsia="es-ES"/>
        </w:rPr>
      </w:pPr>
      <w:r w:rsidRPr="002F6117">
        <w:rPr>
          <w:rFonts w:ascii="Palatino Linotype" w:eastAsiaTheme="minorEastAsia" w:hAnsi="Palatino Linotype"/>
          <w:b/>
          <w:sz w:val="24"/>
          <w:szCs w:val="24"/>
          <w:lang w:val="es-ES_tradnl" w:eastAsia="es-ES"/>
        </w:rPr>
        <w:t>ÍNDICE</w:t>
      </w:r>
      <w:r w:rsidRPr="002F6117">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0A3BD6" w:rsidRPr="002F6117" w:rsidRDefault="000A3BD6" w:rsidP="000A3BD6">
          <w:pPr>
            <w:keepNext/>
            <w:keepLines/>
            <w:spacing w:before="240" w:after="0" w:line="480" w:lineRule="auto"/>
            <w:ind w:right="-142"/>
            <w:rPr>
              <w:rFonts w:ascii="Palatino Linotype" w:eastAsiaTheme="majorEastAsia" w:hAnsi="Palatino Linotype" w:cstheme="majorBidi"/>
              <w:b/>
              <w:sz w:val="24"/>
              <w:szCs w:val="32"/>
              <w:lang w:eastAsia="es-MX"/>
            </w:rPr>
          </w:pPr>
        </w:p>
        <w:p w:rsidR="002F6117" w:rsidRPr="002F6117" w:rsidRDefault="000A3BD6">
          <w:pPr>
            <w:pStyle w:val="TDC1"/>
            <w:tabs>
              <w:tab w:val="right" w:leader="dot" w:pos="8828"/>
            </w:tabs>
            <w:rPr>
              <w:rFonts w:eastAsiaTheme="minorEastAsia"/>
              <w:noProof/>
              <w:sz w:val="24"/>
              <w:szCs w:val="24"/>
              <w:lang w:eastAsia="es-MX"/>
            </w:rPr>
          </w:pPr>
          <w:r w:rsidRPr="002F6117">
            <w:rPr>
              <w:rFonts w:ascii="Palatino Linotype" w:eastAsiaTheme="minorEastAsia" w:hAnsi="Palatino Linotype"/>
              <w:b/>
              <w:sz w:val="24"/>
              <w:szCs w:val="24"/>
              <w:lang w:val="es-ES_tradnl" w:eastAsia="es-ES"/>
            </w:rPr>
            <w:fldChar w:fldCharType="begin"/>
          </w:r>
          <w:r w:rsidRPr="002F6117">
            <w:rPr>
              <w:rFonts w:ascii="Palatino Linotype" w:eastAsiaTheme="minorEastAsia" w:hAnsi="Palatino Linotype"/>
              <w:b/>
              <w:sz w:val="24"/>
              <w:szCs w:val="24"/>
              <w:lang w:val="es-ES_tradnl" w:eastAsia="es-ES"/>
            </w:rPr>
            <w:instrText xml:space="preserve"> TOC \o "1-3" \h \z \u </w:instrText>
          </w:r>
          <w:r w:rsidRPr="002F6117">
            <w:rPr>
              <w:rFonts w:ascii="Palatino Linotype" w:eastAsiaTheme="minorEastAsia" w:hAnsi="Palatino Linotype"/>
              <w:b/>
              <w:sz w:val="24"/>
              <w:szCs w:val="24"/>
              <w:lang w:val="es-ES_tradnl" w:eastAsia="es-ES"/>
            </w:rPr>
            <w:fldChar w:fldCharType="separate"/>
          </w:r>
          <w:hyperlink w:anchor="_Toc16858407" w:history="1">
            <w:r w:rsidR="002F6117" w:rsidRPr="002F6117">
              <w:rPr>
                <w:rStyle w:val="Hipervnculo"/>
                <w:rFonts w:ascii="Palatino Linotype" w:eastAsiaTheme="majorEastAsia" w:hAnsi="Palatino Linotype" w:cstheme="majorBidi"/>
                <w:b/>
                <w:noProof/>
                <w:sz w:val="24"/>
                <w:szCs w:val="24"/>
                <w:u w:val="none"/>
              </w:rPr>
              <w:t>A N T E C E D E N T E S</w:t>
            </w:r>
            <w:r w:rsidR="002F6117" w:rsidRPr="002F6117">
              <w:rPr>
                <w:noProof/>
                <w:webHidden/>
                <w:sz w:val="24"/>
                <w:szCs w:val="24"/>
              </w:rPr>
              <w:tab/>
            </w:r>
            <w:r w:rsidR="002F6117" w:rsidRPr="002F6117">
              <w:rPr>
                <w:noProof/>
                <w:webHidden/>
                <w:sz w:val="24"/>
                <w:szCs w:val="24"/>
              </w:rPr>
              <w:fldChar w:fldCharType="begin"/>
            </w:r>
            <w:r w:rsidR="002F6117" w:rsidRPr="002F6117">
              <w:rPr>
                <w:noProof/>
                <w:webHidden/>
                <w:sz w:val="24"/>
                <w:szCs w:val="24"/>
              </w:rPr>
              <w:instrText xml:space="preserve"> PAGEREF _Toc16858407 \h </w:instrText>
            </w:r>
            <w:r w:rsidR="002F6117" w:rsidRPr="002F6117">
              <w:rPr>
                <w:noProof/>
                <w:webHidden/>
                <w:sz w:val="24"/>
                <w:szCs w:val="24"/>
              </w:rPr>
            </w:r>
            <w:r w:rsidR="002F6117" w:rsidRPr="002F6117">
              <w:rPr>
                <w:noProof/>
                <w:webHidden/>
                <w:sz w:val="24"/>
                <w:szCs w:val="24"/>
              </w:rPr>
              <w:fldChar w:fldCharType="separate"/>
            </w:r>
            <w:r w:rsidR="00040CA2">
              <w:rPr>
                <w:noProof/>
                <w:webHidden/>
                <w:sz w:val="24"/>
                <w:szCs w:val="24"/>
              </w:rPr>
              <w:t>4</w:t>
            </w:r>
            <w:r w:rsidR="002F6117" w:rsidRPr="002F6117">
              <w:rPr>
                <w:noProof/>
                <w:webHidden/>
                <w:sz w:val="24"/>
                <w:szCs w:val="24"/>
              </w:rPr>
              <w:fldChar w:fldCharType="end"/>
            </w:r>
          </w:hyperlink>
        </w:p>
        <w:p w:rsidR="002F6117" w:rsidRPr="002F6117" w:rsidRDefault="00030E0B">
          <w:pPr>
            <w:pStyle w:val="TDC1"/>
            <w:tabs>
              <w:tab w:val="right" w:leader="dot" w:pos="8828"/>
            </w:tabs>
            <w:rPr>
              <w:rFonts w:eastAsiaTheme="minorEastAsia"/>
              <w:noProof/>
              <w:sz w:val="24"/>
              <w:szCs w:val="24"/>
              <w:lang w:eastAsia="es-MX"/>
            </w:rPr>
          </w:pPr>
          <w:hyperlink w:anchor="_Toc16858408" w:history="1">
            <w:r w:rsidR="002F6117" w:rsidRPr="002F6117">
              <w:rPr>
                <w:rStyle w:val="Hipervnculo"/>
                <w:rFonts w:ascii="Palatino Linotype" w:eastAsiaTheme="majorEastAsia" w:hAnsi="Palatino Linotype" w:cstheme="majorBidi"/>
                <w:b/>
                <w:noProof/>
                <w:sz w:val="24"/>
                <w:szCs w:val="24"/>
                <w:u w:val="none"/>
              </w:rPr>
              <w:t>C O N S I D E R A N D O</w:t>
            </w:r>
            <w:r w:rsidR="002F6117" w:rsidRPr="002F6117">
              <w:rPr>
                <w:noProof/>
                <w:webHidden/>
                <w:sz w:val="24"/>
                <w:szCs w:val="24"/>
              </w:rPr>
              <w:tab/>
            </w:r>
            <w:r w:rsidR="002F6117" w:rsidRPr="002F6117">
              <w:rPr>
                <w:noProof/>
                <w:webHidden/>
                <w:sz w:val="24"/>
                <w:szCs w:val="24"/>
              </w:rPr>
              <w:fldChar w:fldCharType="begin"/>
            </w:r>
            <w:r w:rsidR="002F6117" w:rsidRPr="002F6117">
              <w:rPr>
                <w:noProof/>
                <w:webHidden/>
                <w:sz w:val="24"/>
                <w:szCs w:val="24"/>
              </w:rPr>
              <w:instrText xml:space="preserve"> PAGEREF _Toc16858408 \h </w:instrText>
            </w:r>
            <w:r w:rsidR="002F6117" w:rsidRPr="002F6117">
              <w:rPr>
                <w:noProof/>
                <w:webHidden/>
                <w:sz w:val="24"/>
                <w:szCs w:val="24"/>
              </w:rPr>
            </w:r>
            <w:r w:rsidR="002F6117" w:rsidRPr="002F6117">
              <w:rPr>
                <w:noProof/>
                <w:webHidden/>
                <w:sz w:val="24"/>
                <w:szCs w:val="24"/>
              </w:rPr>
              <w:fldChar w:fldCharType="separate"/>
            </w:r>
            <w:r w:rsidR="00040CA2">
              <w:rPr>
                <w:noProof/>
                <w:webHidden/>
                <w:sz w:val="24"/>
                <w:szCs w:val="24"/>
              </w:rPr>
              <w:t>7</w:t>
            </w:r>
            <w:r w:rsidR="002F6117" w:rsidRPr="002F6117">
              <w:rPr>
                <w:noProof/>
                <w:webHidden/>
                <w:sz w:val="24"/>
                <w:szCs w:val="24"/>
              </w:rPr>
              <w:fldChar w:fldCharType="end"/>
            </w:r>
          </w:hyperlink>
        </w:p>
        <w:p w:rsidR="002F6117" w:rsidRPr="002F6117" w:rsidRDefault="00030E0B" w:rsidP="002F6117">
          <w:pPr>
            <w:pStyle w:val="TDC2"/>
            <w:tabs>
              <w:tab w:val="right" w:leader="dot" w:pos="8828"/>
            </w:tabs>
            <w:ind w:left="0"/>
            <w:rPr>
              <w:rFonts w:eastAsiaTheme="minorEastAsia"/>
              <w:noProof/>
              <w:sz w:val="24"/>
              <w:szCs w:val="24"/>
              <w:lang w:eastAsia="es-MX"/>
            </w:rPr>
          </w:pPr>
          <w:hyperlink w:anchor="_Toc16858409" w:history="1">
            <w:r w:rsidR="002F6117" w:rsidRPr="002F6117">
              <w:rPr>
                <w:rStyle w:val="Hipervnculo"/>
                <w:rFonts w:ascii="Palatino Linotype" w:eastAsiaTheme="majorEastAsia" w:hAnsi="Palatino Linotype" w:cstheme="majorBidi"/>
                <w:b/>
                <w:noProof/>
                <w:sz w:val="24"/>
                <w:szCs w:val="24"/>
                <w:u w:val="none"/>
              </w:rPr>
              <w:t>PRIMERO. De la competencia</w:t>
            </w:r>
            <w:r w:rsidR="002F6117" w:rsidRPr="002F6117">
              <w:rPr>
                <w:noProof/>
                <w:webHidden/>
                <w:sz w:val="24"/>
                <w:szCs w:val="24"/>
              </w:rPr>
              <w:tab/>
            </w:r>
            <w:r w:rsidR="002F6117" w:rsidRPr="002F6117">
              <w:rPr>
                <w:noProof/>
                <w:webHidden/>
                <w:sz w:val="24"/>
                <w:szCs w:val="24"/>
              </w:rPr>
              <w:fldChar w:fldCharType="begin"/>
            </w:r>
            <w:r w:rsidR="002F6117" w:rsidRPr="002F6117">
              <w:rPr>
                <w:noProof/>
                <w:webHidden/>
                <w:sz w:val="24"/>
                <w:szCs w:val="24"/>
              </w:rPr>
              <w:instrText xml:space="preserve"> PAGEREF _Toc16858409 \h </w:instrText>
            </w:r>
            <w:r w:rsidR="002F6117" w:rsidRPr="002F6117">
              <w:rPr>
                <w:noProof/>
                <w:webHidden/>
                <w:sz w:val="24"/>
                <w:szCs w:val="24"/>
              </w:rPr>
            </w:r>
            <w:r w:rsidR="002F6117" w:rsidRPr="002F6117">
              <w:rPr>
                <w:noProof/>
                <w:webHidden/>
                <w:sz w:val="24"/>
                <w:szCs w:val="24"/>
              </w:rPr>
              <w:fldChar w:fldCharType="separate"/>
            </w:r>
            <w:r w:rsidR="00040CA2">
              <w:rPr>
                <w:noProof/>
                <w:webHidden/>
                <w:sz w:val="24"/>
                <w:szCs w:val="24"/>
              </w:rPr>
              <w:t>7</w:t>
            </w:r>
            <w:r w:rsidR="002F6117" w:rsidRPr="002F6117">
              <w:rPr>
                <w:noProof/>
                <w:webHidden/>
                <w:sz w:val="24"/>
                <w:szCs w:val="24"/>
              </w:rPr>
              <w:fldChar w:fldCharType="end"/>
            </w:r>
          </w:hyperlink>
        </w:p>
        <w:p w:rsidR="002F6117" w:rsidRPr="002F6117" w:rsidRDefault="00030E0B" w:rsidP="002F6117">
          <w:pPr>
            <w:pStyle w:val="TDC2"/>
            <w:tabs>
              <w:tab w:val="right" w:leader="dot" w:pos="8828"/>
            </w:tabs>
            <w:ind w:left="0"/>
            <w:rPr>
              <w:rFonts w:eastAsiaTheme="minorEastAsia"/>
              <w:noProof/>
              <w:sz w:val="24"/>
              <w:szCs w:val="24"/>
              <w:lang w:eastAsia="es-MX"/>
            </w:rPr>
          </w:pPr>
          <w:hyperlink w:anchor="_Toc16858410" w:history="1">
            <w:r w:rsidR="002F6117" w:rsidRPr="002F6117">
              <w:rPr>
                <w:rStyle w:val="Hipervnculo"/>
                <w:rFonts w:ascii="Palatino Linotype" w:eastAsiaTheme="majorEastAsia" w:hAnsi="Palatino Linotype" w:cstheme="majorBidi"/>
                <w:b/>
                <w:noProof/>
                <w:sz w:val="24"/>
                <w:szCs w:val="24"/>
                <w:u w:val="none"/>
              </w:rPr>
              <w:t>SEGUNDO. De la oportunidad y procedencia.</w:t>
            </w:r>
            <w:r w:rsidR="002F6117" w:rsidRPr="002F6117">
              <w:rPr>
                <w:noProof/>
                <w:webHidden/>
                <w:sz w:val="24"/>
                <w:szCs w:val="24"/>
              </w:rPr>
              <w:tab/>
            </w:r>
            <w:r w:rsidR="002F6117" w:rsidRPr="002F6117">
              <w:rPr>
                <w:noProof/>
                <w:webHidden/>
                <w:sz w:val="24"/>
                <w:szCs w:val="24"/>
              </w:rPr>
              <w:fldChar w:fldCharType="begin"/>
            </w:r>
            <w:r w:rsidR="002F6117" w:rsidRPr="002F6117">
              <w:rPr>
                <w:noProof/>
                <w:webHidden/>
                <w:sz w:val="24"/>
                <w:szCs w:val="24"/>
              </w:rPr>
              <w:instrText xml:space="preserve"> PAGEREF _Toc16858410 \h </w:instrText>
            </w:r>
            <w:r w:rsidR="002F6117" w:rsidRPr="002F6117">
              <w:rPr>
                <w:noProof/>
                <w:webHidden/>
                <w:sz w:val="24"/>
                <w:szCs w:val="24"/>
              </w:rPr>
            </w:r>
            <w:r w:rsidR="002F6117" w:rsidRPr="002F6117">
              <w:rPr>
                <w:noProof/>
                <w:webHidden/>
                <w:sz w:val="24"/>
                <w:szCs w:val="24"/>
              </w:rPr>
              <w:fldChar w:fldCharType="separate"/>
            </w:r>
            <w:r w:rsidR="00040CA2">
              <w:rPr>
                <w:noProof/>
                <w:webHidden/>
                <w:sz w:val="24"/>
                <w:szCs w:val="24"/>
              </w:rPr>
              <w:t>8</w:t>
            </w:r>
            <w:r w:rsidR="002F6117" w:rsidRPr="002F6117">
              <w:rPr>
                <w:noProof/>
                <w:webHidden/>
                <w:sz w:val="24"/>
                <w:szCs w:val="24"/>
              </w:rPr>
              <w:fldChar w:fldCharType="end"/>
            </w:r>
          </w:hyperlink>
        </w:p>
        <w:p w:rsidR="002F6117" w:rsidRPr="002F6117" w:rsidRDefault="00030E0B">
          <w:pPr>
            <w:pStyle w:val="TDC1"/>
            <w:tabs>
              <w:tab w:val="right" w:leader="dot" w:pos="8828"/>
            </w:tabs>
            <w:rPr>
              <w:rFonts w:eastAsiaTheme="minorEastAsia"/>
              <w:noProof/>
              <w:sz w:val="24"/>
              <w:szCs w:val="24"/>
              <w:lang w:eastAsia="es-MX"/>
            </w:rPr>
          </w:pPr>
          <w:hyperlink w:anchor="_Toc16858411" w:history="1">
            <w:r w:rsidR="002F6117" w:rsidRPr="002F6117">
              <w:rPr>
                <w:rStyle w:val="Hipervnculo"/>
                <w:rFonts w:ascii="Palatino Linotype" w:eastAsia="MS Mincho" w:hAnsi="Palatino Linotype" w:cstheme="majorBidi"/>
                <w:b/>
                <w:noProof/>
                <w:sz w:val="24"/>
                <w:szCs w:val="24"/>
                <w:u w:val="none"/>
                <w:lang w:val="es-ES_tradnl" w:eastAsia="es-ES"/>
              </w:rPr>
              <w:t>TERCERO. Del planteamiento de la Litis.</w:t>
            </w:r>
            <w:r w:rsidR="002F6117" w:rsidRPr="002F6117">
              <w:rPr>
                <w:noProof/>
                <w:webHidden/>
                <w:sz w:val="24"/>
                <w:szCs w:val="24"/>
              </w:rPr>
              <w:tab/>
            </w:r>
            <w:r w:rsidR="002F6117" w:rsidRPr="002F6117">
              <w:rPr>
                <w:noProof/>
                <w:webHidden/>
                <w:sz w:val="24"/>
                <w:szCs w:val="24"/>
              </w:rPr>
              <w:fldChar w:fldCharType="begin"/>
            </w:r>
            <w:r w:rsidR="002F6117" w:rsidRPr="002F6117">
              <w:rPr>
                <w:noProof/>
                <w:webHidden/>
                <w:sz w:val="24"/>
                <w:szCs w:val="24"/>
              </w:rPr>
              <w:instrText xml:space="preserve"> PAGEREF _Toc16858411 \h </w:instrText>
            </w:r>
            <w:r w:rsidR="002F6117" w:rsidRPr="002F6117">
              <w:rPr>
                <w:noProof/>
                <w:webHidden/>
                <w:sz w:val="24"/>
                <w:szCs w:val="24"/>
              </w:rPr>
            </w:r>
            <w:r w:rsidR="002F6117" w:rsidRPr="002F6117">
              <w:rPr>
                <w:noProof/>
                <w:webHidden/>
                <w:sz w:val="24"/>
                <w:szCs w:val="24"/>
              </w:rPr>
              <w:fldChar w:fldCharType="separate"/>
            </w:r>
            <w:r w:rsidR="00040CA2">
              <w:rPr>
                <w:noProof/>
                <w:webHidden/>
                <w:sz w:val="24"/>
                <w:szCs w:val="24"/>
              </w:rPr>
              <w:t>9</w:t>
            </w:r>
            <w:r w:rsidR="002F6117" w:rsidRPr="002F6117">
              <w:rPr>
                <w:noProof/>
                <w:webHidden/>
                <w:sz w:val="24"/>
                <w:szCs w:val="24"/>
              </w:rPr>
              <w:fldChar w:fldCharType="end"/>
            </w:r>
          </w:hyperlink>
        </w:p>
        <w:p w:rsidR="002F6117" w:rsidRPr="002F6117" w:rsidRDefault="00030E0B">
          <w:pPr>
            <w:pStyle w:val="TDC1"/>
            <w:tabs>
              <w:tab w:val="right" w:leader="dot" w:pos="8828"/>
            </w:tabs>
            <w:rPr>
              <w:rFonts w:eastAsiaTheme="minorEastAsia"/>
              <w:noProof/>
              <w:sz w:val="24"/>
              <w:szCs w:val="24"/>
              <w:lang w:eastAsia="es-MX"/>
            </w:rPr>
          </w:pPr>
          <w:hyperlink w:anchor="_Toc16858412" w:history="1">
            <w:r w:rsidR="002F6117" w:rsidRPr="002F6117">
              <w:rPr>
                <w:rStyle w:val="Hipervnculo"/>
                <w:rFonts w:ascii="Palatino Linotype" w:eastAsia="MS Gothic" w:hAnsi="Palatino Linotype" w:cstheme="majorBidi"/>
                <w:b/>
                <w:noProof/>
                <w:sz w:val="24"/>
                <w:szCs w:val="24"/>
                <w:u w:val="none"/>
                <w:lang w:val="es-ES_tradnl" w:eastAsia="es-ES"/>
              </w:rPr>
              <w:t>CUARTO. Del estudio y resolución del recurso de revisión.</w:t>
            </w:r>
            <w:r w:rsidR="002F6117" w:rsidRPr="002F6117">
              <w:rPr>
                <w:noProof/>
                <w:webHidden/>
                <w:sz w:val="24"/>
                <w:szCs w:val="24"/>
              </w:rPr>
              <w:tab/>
            </w:r>
            <w:r w:rsidR="002F6117" w:rsidRPr="002F6117">
              <w:rPr>
                <w:noProof/>
                <w:webHidden/>
                <w:sz w:val="24"/>
                <w:szCs w:val="24"/>
              </w:rPr>
              <w:fldChar w:fldCharType="begin"/>
            </w:r>
            <w:r w:rsidR="002F6117" w:rsidRPr="002F6117">
              <w:rPr>
                <w:noProof/>
                <w:webHidden/>
                <w:sz w:val="24"/>
                <w:szCs w:val="24"/>
              </w:rPr>
              <w:instrText xml:space="preserve"> PAGEREF _Toc16858412 \h </w:instrText>
            </w:r>
            <w:r w:rsidR="002F6117" w:rsidRPr="002F6117">
              <w:rPr>
                <w:noProof/>
                <w:webHidden/>
                <w:sz w:val="24"/>
                <w:szCs w:val="24"/>
              </w:rPr>
            </w:r>
            <w:r w:rsidR="002F6117" w:rsidRPr="002F6117">
              <w:rPr>
                <w:noProof/>
                <w:webHidden/>
                <w:sz w:val="24"/>
                <w:szCs w:val="24"/>
              </w:rPr>
              <w:fldChar w:fldCharType="separate"/>
            </w:r>
            <w:r w:rsidR="00040CA2">
              <w:rPr>
                <w:noProof/>
                <w:webHidden/>
                <w:sz w:val="24"/>
                <w:szCs w:val="24"/>
              </w:rPr>
              <w:t>10</w:t>
            </w:r>
            <w:r w:rsidR="002F6117" w:rsidRPr="002F6117">
              <w:rPr>
                <w:noProof/>
                <w:webHidden/>
                <w:sz w:val="24"/>
                <w:szCs w:val="24"/>
              </w:rPr>
              <w:fldChar w:fldCharType="end"/>
            </w:r>
          </w:hyperlink>
        </w:p>
        <w:p w:rsidR="002F6117" w:rsidRPr="002F6117" w:rsidRDefault="00030E0B">
          <w:pPr>
            <w:pStyle w:val="TDC1"/>
            <w:tabs>
              <w:tab w:val="left" w:pos="440"/>
              <w:tab w:val="right" w:leader="dot" w:pos="8828"/>
            </w:tabs>
            <w:rPr>
              <w:rFonts w:eastAsiaTheme="minorEastAsia"/>
              <w:noProof/>
              <w:sz w:val="24"/>
              <w:szCs w:val="24"/>
              <w:lang w:eastAsia="es-MX"/>
            </w:rPr>
          </w:pPr>
          <w:hyperlink w:anchor="_Toc16858413" w:history="1">
            <w:r w:rsidR="002F6117" w:rsidRPr="002F6117">
              <w:rPr>
                <w:rStyle w:val="Hipervnculo"/>
                <w:rFonts w:ascii="Palatino Linotype" w:hAnsi="Palatino Linotype"/>
                <w:b/>
                <w:noProof/>
                <w:sz w:val="24"/>
                <w:szCs w:val="24"/>
                <w:u w:val="none"/>
                <w:lang w:val="es-ES_tradnl" w:eastAsia="es-MX"/>
              </w:rPr>
              <w:t>I.</w:t>
            </w:r>
            <w:r w:rsidR="002F6117" w:rsidRPr="002F6117">
              <w:rPr>
                <w:rFonts w:eastAsiaTheme="minorEastAsia"/>
                <w:noProof/>
                <w:sz w:val="24"/>
                <w:szCs w:val="24"/>
                <w:lang w:eastAsia="es-MX"/>
              </w:rPr>
              <w:tab/>
            </w:r>
            <w:r w:rsidR="002F6117" w:rsidRPr="002F6117">
              <w:rPr>
                <w:rStyle w:val="Hipervnculo"/>
                <w:rFonts w:ascii="Palatino Linotype" w:eastAsia="MS Gothic" w:hAnsi="Palatino Linotype" w:cstheme="majorBidi"/>
                <w:b/>
                <w:noProof/>
                <w:sz w:val="24"/>
                <w:szCs w:val="24"/>
                <w:u w:val="none"/>
              </w:rPr>
              <w:t>El derecho de acceso a la información publica</w:t>
            </w:r>
            <w:r w:rsidR="002F6117" w:rsidRPr="002F6117">
              <w:rPr>
                <w:rStyle w:val="Hipervnculo"/>
                <w:rFonts w:ascii="Palatino Linotype" w:eastAsia="MS Mincho" w:hAnsi="Palatino Linotype" w:cs="Arial"/>
                <w:b/>
                <w:noProof/>
                <w:sz w:val="24"/>
                <w:szCs w:val="24"/>
                <w:u w:val="none"/>
                <w:lang w:val="es-ES_tradnl" w:eastAsia="es-MX"/>
              </w:rPr>
              <w:t>.</w:t>
            </w:r>
            <w:r w:rsidR="002F6117" w:rsidRPr="002F6117">
              <w:rPr>
                <w:noProof/>
                <w:webHidden/>
                <w:sz w:val="24"/>
                <w:szCs w:val="24"/>
              </w:rPr>
              <w:tab/>
            </w:r>
            <w:r w:rsidR="002F6117" w:rsidRPr="002F6117">
              <w:rPr>
                <w:noProof/>
                <w:webHidden/>
                <w:sz w:val="24"/>
                <w:szCs w:val="24"/>
              </w:rPr>
              <w:fldChar w:fldCharType="begin"/>
            </w:r>
            <w:r w:rsidR="002F6117" w:rsidRPr="002F6117">
              <w:rPr>
                <w:noProof/>
                <w:webHidden/>
                <w:sz w:val="24"/>
                <w:szCs w:val="24"/>
              </w:rPr>
              <w:instrText xml:space="preserve"> PAGEREF _Toc16858413 \h </w:instrText>
            </w:r>
            <w:r w:rsidR="002F6117" w:rsidRPr="002F6117">
              <w:rPr>
                <w:noProof/>
                <w:webHidden/>
                <w:sz w:val="24"/>
                <w:szCs w:val="24"/>
              </w:rPr>
            </w:r>
            <w:r w:rsidR="002F6117" w:rsidRPr="002F6117">
              <w:rPr>
                <w:noProof/>
                <w:webHidden/>
                <w:sz w:val="24"/>
                <w:szCs w:val="24"/>
              </w:rPr>
              <w:fldChar w:fldCharType="separate"/>
            </w:r>
            <w:r w:rsidR="00040CA2">
              <w:rPr>
                <w:noProof/>
                <w:webHidden/>
                <w:sz w:val="24"/>
                <w:szCs w:val="24"/>
              </w:rPr>
              <w:t>10</w:t>
            </w:r>
            <w:r w:rsidR="002F6117" w:rsidRPr="002F6117">
              <w:rPr>
                <w:noProof/>
                <w:webHidden/>
                <w:sz w:val="24"/>
                <w:szCs w:val="24"/>
              </w:rPr>
              <w:fldChar w:fldCharType="end"/>
            </w:r>
          </w:hyperlink>
        </w:p>
        <w:p w:rsidR="002F6117" w:rsidRPr="002F6117" w:rsidRDefault="00030E0B" w:rsidP="002F6117">
          <w:pPr>
            <w:pStyle w:val="TDC2"/>
            <w:tabs>
              <w:tab w:val="right" w:leader="dot" w:pos="8828"/>
            </w:tabs>
            <w:ind w:left="0"/>
            <w:rPr>
              <w:rFonts w:eastAsiaTheme="minorEastAsia"/>
              <w:noProof/>
              <w:sz w:val="24"/>
              <w:szCs w:val="24"/>
              <w:lang w:eastAsia="es-MX"/>
            </w:rPr>
          </w:pPr>
          <w:hyperlink w:anchor="_Toc16858414" w:history="1">
            <w:r w:rsidR="002F6117" w:rsidRPr="002F6117">
              <w:rPr>
                <w:rStyle w:val="Hipervnculo"/>
                <w:rFonts w:ascii="Palatino Linotype" w:eastAsia="MS Mincho" w:hAnsi="Palatino Linotype" w:cstheme="majorBidi"/>
                <w:b/>
                <w:noProof/>
                <w:sz w:val="24"/>
                <w:szCs w:val="24"/>
                <w:u w:val="none"/>
                <w:lang w:val="es-ES_tradnl" w:eastAsia="es-ES"/>
              </w:rPr>
              <w:t>II. Del requerimiento de pago para la entrega de la información solicitada</w:t>
            </w:r>
            <w:r w:rsidR="002F6117" w:rsidRPr="002F6117">
              <w:rPr>
                <w:noProof/>
                <w:webHidden/>
                <w:sz w:val="24"/>
                <w:szCs w:val="24"/>
              </w:rPr>
              <w:tab/>
            </w:r>
            <w:r w:rsidR="002F6117" w:rsidRPr="002F6117">
              <w:rPr>
                <w:noProof/>
                <w:webHidden/>
                <w:sz w:val="24"/>
                <w:szCs w:val="24"/>
              </w:rPr>
              <w:fldChar w:fldCharType="begin"/>
            </w:r>
            <w:r w:rsidR="002F6117" w:rsidRPr="002F6117">
              <w:rPr>
                <w:noProof/>
                <w:webHidden/>
                <w:sz w:val="24"/>
                <w:szCs w:val="24"/>
              </w:rPr>
              <w:instrText xml:space="preserve"> PAGEREF _Toc16858414 \h </w:instrText>
            </w:r>
            <w:r w:rsidR="002F6117" w:rsidRPr="002F6117">
              <w:rPr>
                <w:noProof/>
                <w:webHidden/>
                <w:sz w:val="24"/>
                <w:szCs w:val="24"/>
              </w:rPr>
            </w:r>
            <w:r w:rsidR="002F6117" w:rsidRPr="002F6117">
              <w:rPr>
                <w:noProof/>
                <w:webHidden/>
                <w:sz w:val="24"/>
                <w:szCs w:val="24"/>
              </w:rPr>
              <w:fldChar w:fldCharType="separate"/>
            </w:r>
            <w:r w:rsidR="00040CA2">
              <w:rPr>
                <w:noProof/>
                <w:webHidden/>
                <w:sz w:val="24"/>
                <w:szCs w:val="24"/>
              </w:rPr>
              <w:t>12</w:t>
            </w:r>
            <w:r w:rsidR="002F6117" w:rsidRPr="002F6117">
              <w:rPr>
                <w:noProof/>
                <w:webHidden/>
                <w:sz w:val="24"/>
                <w:szCs w:val="24"/>
              </w:rPr>
              <w:fldChar w:fldCharType="end"/>
            </w:r>
          </w:hyperlink>
        </w:p>
        <w:p w:rsidR="002F6117" w:rsidRPr="002F6117" w:rsidRDefault="00030E0B">
          <w:pPr>
            <w:pStyle w:val="TDC1"/>
            <w:tabs>
              <w:tab w:val="right" w:leader="dot" w:pos="8828"/>
            </w:tabs>
            <w:rPr>
              <w:rFonts w:eastAsiaTheme="minorEastAsia"/>
              <w:noProof/>
              <w:sz w:val="24"/>
              <w:szCs w:val="24"/>
              <w:lang w:eastAsia="es-MX"/>
            </w:rPr>
          </w:pPr>
          <w:hyperlink w:anchor="_Toc16858415" w:history="1">
            <w:r w:rsidR="002F6117" w:rsidRPr="002F6117">
              <w:rPr>
                <w:rStyle w:val="Hipervnculo"/>
                <w:rFonts w:ascii="Palatino Linotype" w:eastAsia="MS Mincho" w:hAnsi="Palatino Linotype" w:cstheme="majorBidi"/>
                <w:b/>
                <w:noProof/>
                <w:sz w:val="24"/>
                <w:szCs w:val="24"/>
                <w:u w:val="none"/>
                <w:lang w:eastAsia="es-ES"/>
              </w:rPr>
              <w:t>III. De la entrega de la información.</w:t>
            </w:r>
            <w:r w:rsidR="002F6117" w:rsidRPr="002F6117">
              <w:rPr>
                <w:noProof/>
                <w:webHidden/>
                <w:sz w:val="24"/>
                <w:szCs w:val="24"/>
              </w:rPr>
              <w:tab/>
            </w:r>
            <w:r w:rsidR="002F6117" w:rsidRPr="002F6117">
              <w:rPr>
                <w:noProof/>
                <w:webHidden/>
                <w:sz w:val="24"/>
                <w:szCs w:val="24"/>
              </w:rPr>
              <w:fldChar w:fldCharType="begin"/>
            </w:r>
            <w:r w:rsidR="002F6117" w:rsidRPr="002F6117">
              <w:rPr>
                <w:noProof/>
                <w:webHidden/>
                <w:sz w:val="24"/>
                <w:szCs w:val="24"/>
              </w:rPr>
              <w:instrText xml:space="preserve"> PAGEREF _Toc16858415 \h </w:instrText>
            </w:r>
            <w:r w:rsidR="002F6117" w:rsidRPr="002F6117">
              <w:rPr>
                <w:noProof/>
                <w:webHidden/>
                <w:sz w:val="24"/>
                <w:szCs w:val="24"/>
              </w:rPr>
            </w:r>
            <w:r w:rsidR="002F6117" w:rsidRPr="002F6117">
              <w:rPr>
                <w:noProof/>
                <w:webHidden/>
                <w:sz w:val="24"/>
                <w:szCs w:val="24"/>
              </w:rPr>
              <w:fldChar w:fldCharType="separate"/>
            </w:r>
            <w:r w:rsidR="00040CA2">
              <w:rPr>
                <w:noProof/>
                <w:webHidden/>
                <w:sz w:val="24"/>
                <w:szCs w:val="24"/>
              </w:rPr>
              <w:t>15</w:t>
            </w:r>
            <w:r w:rsidR="002F6117" w:rsidRPr="002F6117">
              <w:rPr>
                <w:noProof/>
                <w:webHidden/>
                <w:sz w:val="24"/>
                <w:szCs w:val="24"/>
              </w:rPr>
              <w:fldChar w:fldCharType="end"/>
            </w:r>
          </w:hyperlink>
        </w:p>
        <w:p w:rsidR="002F6117" w:rsidRPr="002F6117" w:rsidRDefault="00030E0B">
          <w:pPr>
            <w:pStyle w:val="TDC1"/>
            <w:tabs>
              <w:tab w:val="left" w:pos="440"/>
              <w:tab w:val="right" w:leader="dot" w:pos="8828"/>
            </w:tabs>
            <w:rPr>
              <w:rFonts w:eastAsiaTheme="minorEastAsia"/>
              <w:noProof/>
              <w:sz w:val="24"/>
              <w:szCs w:val="24"/>
              <w:lang w:eastAsia="es-MX"/>
            </w:rPr>
          </w:pPr>
          <w:hyperlink w:anchor="_Toc16858416" w:history="1">
            <w:r w:rsidR="002F6117" w:rsidRPr="002F6117">
              <w:rPr>
                <w:rStyle w:val="Hipervnculo"/>
                <w:rFonts w:ascii="Palatino Linotype" w:eastAsia="MS Mincho" w:hAnsi="Palatino Linotype" w:cstheme="majorBidi"/>
                <w:b/>
                <w:noProof/>
                <w:sz w:val="24"/>
                <w:szCs w:val="24"/>
                <w:u w:val="none"/>
                <w:lang w:eastAsia="es-ES"/>
              </w:rPr>
              <w:t>a)</w:t>
            </w:r>
            <w:r w:rsidR="002F6117" w:rsidRPr="002F6117">
              <w:rPr>
                <w:rFonts w:eastAsiaTheme="minorEastAsia"/>
                <w:noProof/>
                <w:sz w:val="24"/>
                <w:szCs w:val="24"/>
                <w:lang w:eastAsia="es-MX"/>
              </w:rPr>
              <w:tab/>
            </w:r>
            <w:r w:rsidR="002F6117" w:rsidRPr="002F6117">
              <w:rPr>
                <w:rStyle w:val="Hipervnculo"/>
                <w:rFonts w:ascii="Palatino Linotype" w:eastAsia="MS Mincho" w:hAnsi="Palatino Linotype" w:cstheme="majorBidi"/>
                <w:b/>
                <w:noProof/>
                <w:sz w:val="24"/>
                <w:szCs w:val="24"/>
                <w:u w:val="none"/>
                <w:lang w:eastAsia="es-ES"/>
              </w:rPr>
              <w:t>Del cobro por la digitalización de la información.</w:t>
            </w:r>
            <w:r w:rsidR="002F6117" w:rsidRPr="002F6117">
              <w:rPr>
                <w:noProof/>
                <w:webHidden/>
                <w:sz w:val="24"/>
                <w:szCs w:val="24"/>
              </w:rPr>
              <w:tab/>
            </w:r>
            <w:r w:rsidR="002F6117" w:rsidRPr="002F6117">
              <w:rPr>
                <w:noProof/>
                <w:webHidden/>
                <w:sz w:val="24"/>
                <w:szCs w:val="24"/>
              </w:rPr>
              <w:fldChar w:fldCharType="begin"/>
            </w:r>
            <w:r w:rsidR="002F6117" w:rsidRPr="002F6117">
              <w:rPr>
                <w:noProof/>
                <w:webHidden/>
                <w:sz w:val="24"/>
                <w:szCs w:val="24"/>
              </w:rPr>
              <w:instrText xml:space="preserve"> PAGEREF _Toc16858416 \h </w:instrText>
            </w:r>
            <w:r w:rsidR="002F6117" w:rsidRPr="002F6117">
              <w:rPr>
                <w:noProof/>
                <w:webHidden/>
                <w:sz w:val="24"/>
                <w:szCs w:val="24"/>
              </w:rPr>
            </w:r>
            <w:r w:rsidR="002F6117" w:rsidRPr="002F6117">
              <w:rPr>
                <w:noProof/>
                <w:webHidden/>
                <w:sz w:val="24"/>
                <w:szCs w:val="24"/>
              </w:rPr>
              <w:fldChar w:fldCharType="separate"/>
            </w:r>
            <w:r w:rsidR="00040CA2">
              <w:rPr>
                <w:noProof/>
                <w:webHidden/>
                <w:sz w:val="24"/>
                <w:szCs w:val="24"/>
              </w:rPr>
              <w:t>15</w:t>
            </w:r>
            <w:r w:rsidR="002F6117" w:rsidRPr="002F6117">
              <w:rPr>
                <w:noProof/>
                <w:webHidden/>
                <w:sz w:val="24"/>
                <w:szCs w:val="24"/>
              </w:rPr>
              <w:fldChar w:fldCharType="end"/>
            </w:r>
          </w:hyperlink>
        </w:p>
        <w:p w:rsidR="002F6117" w:rsidRPr="002F6117" w:rsidRDefault="00030E0B">
          <w:pPr>
            <w:pStyle w:val="TDC1"/>
            <w:tabs>
              <w:tab w:val="right" w:leader="dot" w:pos="8828"/>
            </w:tabs>
            <w:rPr>
              <w:rFonts w:eastAsiaTheme="minorEastAsia"/>
              <w:noProof/>
              <w:sz w:val="24"/>
              <w:szCs w:val="24"/>
              <w:lang w:eastAsia="es-MX"/>
            </w:rPr>
          </w:pPr>
          <w:hyperlink w:anchor="_Toc16858417" w:history="1">
            <w:r w:rsidR="002F6117" w:rsidRPr="002F6117">
              <w:rPr>
                <w:rStyle w:val="Hipervnculo"/>
                <w:rFonts w:ascii="Palatino Linotype" w:eastAsia="MS Gothic" w:hAnsi="Palatino Linotype" w:cstheme="majorBidi"/>
                <w:b/>
                <w:noProof/>
                <w:sz w:val="24"/>
                <w:szCs w:val="24"/>
                <w:u w:val="none"/>
                <w:lang w:val="es-ES_tradnl"/>
              </w:rPr>
              <w:t>QUINTO. De la Versión Pública</w:t>
            </w:r>
            <w:r w:rsidR="002F6117" w:rsidRPr="002F6117">
              <w:rPr>
                <w:noProof/>
                <w:webHidden/>
                <w:sz w:val="24"/>
                <w:szCs w:val="24"/>
              </w:rPr>
              <w:tab/>
            </w:r>
            <w:r w:rsidR="002F6117" w:rsidRPr="002F6117">
              <w:rPr>
                <w:noProof/>
                <w:webHidden/>
                <w:sz w:val="24"/>
                <w:szCs w:val="24"/>
              </w:rPr>
              <w:fldChar w:fldCharType="begin"/>
            </w:r>
            <w:r w:rsidR="002F6117" w:rsidRPr="002F6117">
              <w:rPr>
                <w:noProof/>
                <w:webHidden/>
                <w:sz w:val="24"/>
                <w:szCs w:val="24"/>
              </w:rPr>
              <w:instrText xml:space="preserve"> PAGEREF _Toc16858417 \h </w:instrText>
            </w:r>
            <w:r w:rsidR="002F6117" w:rsidRPr="002F6117">
              <w:rPr>
                <w:noProof/>
                <w:webHidden/>
                <w:sz w:val="24"/>
                <w:szCs w:val="24"/>
              </w:rPr>
            </w:r>
            <w:r w:rsidR="002F6117" w:rsidRPr="002F6117">
              <w:rPr>
                <w:noProof/>
                <w:webHidden/>
                <w:sz w:val="24"/>
                <w:szCs w:val="24"/>
              </w:rPr>
              <w:fldChar w:fldCharType="separate"/>
            </w:r>
            <w:r w:rsidR="00040CA2">
              <w:rPr>
                <w:noProof/>
                <w:webHidden/>
                <w:sz w:val="24"/>
                <w:szCs w:val="24"/>
              </w:rPr>
              <w:t>22</w:t>
            </w:r>
            <w:r w:rsidR="002F6117" w:rsidRPr="002F6117">
              <w:rPr>
                <w:noProof/>
                <w:webHidden/>
                <w:sz w:val="24"/>
                <w:szCs w:val="24"/>
              </w:rPr>
              <w:fldChar w:fldCharType="end"/>
            </w:r>
          </w:hyperlink>
        </w:p>
        <w:p w:rsidR="002F6117" w:rsidRPr="002F6117" w:rsidRDefault="002F6117">
          <w:pPr>
            <w:pStyle w:val="TDC1"/>
            <w:tabs>
              <w:tab w:val="right" w:leader="dot" w:pos="8828"/>
            </w:tabs>
            <w:rPr>
              <w:rFonts w:eastAsiaTheme="minorEastAsia"/>
              <w:noProof/>
              <w:sz w:val="24"/>
              <w:szCs w:val="24"/>
              <w:lang w:eastAsia="es-MX"/>
            </w:rPr>
          </w:pPr>
          <w:r w:rsidRPr="002F6117">
            <w:rPr>
              <w:noProof/>
              <w:color w:val="0563C1" w:themeColor="hyperlink"/>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235584</wp:posOffset>
                    </wp:positionV>
                    <wp:extent cx="5562600" cy="27717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562600" cy="27717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C38C8E"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18.55pt" to="440.7pt,2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" strokecolor="black [3200]" strokeweight="1.5pt">
                    <v:stroke joinstyle="miter"/>
                  </v:line>
                </w:pict>
              </mc:Fallback>
            </mc:AlternateContent>
          </w:r>
          <w:hyperlink w:anchor="_Toc16858418" w:history="1">
            <w:r w:rsidRPr="002F6117">
              <w:rPr>
                <w:rStyle w:val="Hipervnculo"/>
                <w:rFonts w:ascii="Palatino Linotype" w:eastAsia="Calibri" w:hAnsi="Palatino Linotype" w:cstheme="majorBidi"/>
                <w:b/>
                <w:noProof/>
                <w:sz w:val="24"/>
                <w:szCs w:val="24"/>
                <w:u w:val="none"/>
                <w:lang w:val="es-ES" w:eastAsia="es-ES"/>
              </w:rPr>
              <w:t>R E S O L U T I V O S</w:t>
            </w:r>
            <w:r w:rsidRPr="002F6117">
              <w:rPr>
                <w:noProof/>
                <w:webHidden/>
                <w:sz w:val="24"/>
                <w:szCs w:val="24"/>
              </w:rPr>
              <w:tab/>
            </w:r>
            <w:r w:rsidRPr="002F6117">
              <w:rPr>
                <w:noProof/>
                <w:webHidden/>
                <w:sz w:val="24"/>
                <w:szCs w:val="24"/>
              </w:rPr>
              <w:fldChar w:fldCharType="begin"/>
            </w:r>
            <w:r w:rsidRPr="002F6117">
              <w:rPr>
                <w:noProof/>
                <w:webHidden/>
                <w:sz w:val="24"/>
                <w:szCs w:val="24"/>
              </w:rPr>
              <w:instrText xml:space="preserve"> PAGEREF _Toc16858418 \h </w:instrText>
            </w:r>
            <w:r w:rsidRPr="002F6117">
              <w:rPr>
                <w:noProof/>
                <w:webHidden/>
                <w:sz w:val="24"/>
                <w:szCs w:val="24"/>
              </w:rPr>
            </w:r>
            <w:r w:rsidRPr="002F6117">
              <w:rPr>
                <w:noProof/>
                <w:webHidden/>
                <w:sz w:val="24"/>
                <w:szCs w:val="24"/>
              </w:rPr>
              <w:fldChar w:fldCharType="separate"/>
            </w:r>
            <w:r w:rsidR="00040CA2">
              <w:rPr>
                <w:noProof/>
                <w:webHidden/>
                <w:sz w:val="24"/>
                <w:szCs w:val="24"/>
              </w:rPr>
              <w:t>37</w:t>
            </w:r>
            <w:r w:rsidRPr="002F6117">
              <w:rPr>
                <w:noProof/>
                <w:webHidden/>
                <w:sz w:val="24"/>
                <w:szCs w:val="24"/>
              </w:rPr>
              <w:fldChar w:fldCharType="end"/>
            </w:r>
          </w:hyperlink>
        </w:p>
        <w:p w:rsidR="002F6117" w:rsidRPr="002F6117" w:rsidRDefault="000A3BD6" w:rsidP="002F6117">
          <w:pPr>
            <w:tabs>
              <w:tab w:val="left" w:pos="720"/>
            </w:tabs>
            <w:spacing w:after="0" w:line="720" w:lineRule="auto"/>
            <w:ind w:right="-142"/>
            <w:rPr>
              <w:rFonts w:ascii="Palatino Linotype" w:eastAsiaTheme="minorEastAsia" w:hAnsi="Palatino Linotype"/>
              <w:b/>
              <w:bCs/>
              <w:sz w:val="24"/>
              <w:szCs w:val="24"/>
              <w:lang w:val="es-ES" w:eastAsia="es-ES"/>
            </w:rPr>
          </w:pPr>
          <w:r w:rsidRPr="002F6117">
            <w:rPr>
              <w:rFonts w:ascii="Palatino Linotype" w:eastAsiaTheme="minorEastAsia" w:hAnsi="Palatino Linotype"/>
              <w:b/>
              <w:bCs/>
              <w:sz w:val="24"/>
              <w:szCs w:val="24"/>
              <w:lang w:val="es-ES" w:eastAsia="es-ES"/>
            </w:rPr>
            <w:fldChar w:fldCharType="end"/>
          </w:r>
        </w:p>
        <w:p w:rsidR="000A3BD6" w:rsidRPr="002F6117" w:rsidRDefault="00030E0B" w:rsidP="002F6117">
          <w:pPr>
            <w:tabs>
              <w:tab w:val="left" w:pos="720"/>
            </w:tabs>
            <w:spacing w:after="0" w:line="720" w:lineRule="auto"/>
            <w:ind w:right="-142"/>
            <w:rPr>
              <w:rFonts w:eastAsiaTheme="minorEastAsia"/>
              <w:bCs/>
              <w:sz w:val="24"/>
              <w:szCs w:val="24"/>
              <w:lang w:val="es-ES" w:eastAsia="es-ES"/>
            </w:rPr>
          </w:pPr>
        </w:p>
      </w:sdtContent>
    </w:sdt>
    <w:p w:rsidR="000A3BD6" w:rsidRPr="002F6117" w:rsidRDefault="000A3BD6" w:rsidP="000A3BD6">
      <w:pPr>
        <w:spacing w:after="0" w:line="480" w:lineRule="auto"/>
        <w:ind w:right="-142"/>
        <w:rPr>
          <w:rFonts w:eastAsiaTheme="minorEastAsia"/>
          <w:bCs/>
          <w:sz w:val="24"/>
          <w:szCs w:val="24"/>
          <w:lang w:val="es-ES" w:eastAsia="es-ES"/>
        </w:rPr>
      </w:pPr>
    </w:p>
    <w:p w:rsidR="000A3BD6" w:rsidRPr="002F6117" w:rsidRDefault="000A3BD6" w:rsidP="000A3BD6">
      <w:pPr>
        <w:spacing w:after="0" w:line="480" w:lineRule="auto"/>
        <w:ind w:right="-142"/>
        <w:rPr>
          <w:rFonts w:eastAsiaTheme="minorEastAsia"/>
          <w:bCs/>
          <w:sz w:val="24"/>
          <w:szCs w:val="24"/>
          <w:lang w:val="es-ES" w:eastAsia="es-ES"/>
        </w:rPr>
      </w:pPr>
    </w:p>
    <w:p w:rsidR="000A3BD6" w:rsidRPr="002F6117" w:rsidRDefault="000A3BD6" w:rsidP="000A3BD6">
      <w:pPr>
        <w:spacing w:after="0" w:line="480" w:lineRule="auto"/>
        <w:ind w:right="-142"/>
        <w:rPr>
          <w:rFonts w:eastAsiaTheme="minorEastAsia"/>
          <w:bCs/>
          <w:sz w:val="24"/>
          <w:szCs w:val="24"/>
          <w:lang w:val="es-ES" w:eastAsia="es-ES"/>
        </w:rPr>
      </w:pPr>
    </w:p>
    <w:p w:rsidR="000A3BD6" w:rsidRPr="002F6117" w:rsidRDefault="000A3BD6" w:rsidP="000A3BD6">
      <w:pPr>
        <w:spacing w:before="240" w:after="240" w:line="360" w:lineRule="auto"/>
        <w:jc w:val="both"/>
        <w:rPr>
          <w:rFonts w:ascii="Palatino Linotype" w:eastAsiaTheme="minorEastAsia" w:hAnsi="Palatino Linotype"/>
          <w:sz w:val="24"/>
          <w:szCs w:val="24"/>
          <w:lang w:val="es-ES_tradnl" w:eastAsia="es-ES"/>
        </w:rPr>
      </w:pPr>
      <w:r w:rsidRPr="002F6117">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w:t>
      </w:r>
      <w:r w:rsidR="002F6117" w:rsidRPr="002F6117">
        <w:rPr>
          <w:rFonts w:ascii="Palatino Linotype" w:eastAsiaTheme="minorEastAsia" w:hAnsi="Palatino Linotype"/>
          <w:sz w:val="24"/>
          <w:szCs w:val="24"/>
          <w:lang w:val="es-ES_tradnl" w:eastAsia="es-ES"/>
        </w:rPr>
        <w:t>pec, Estado de México; de fecha catorce de agosto de</w:t>
      </w:r>
      <w:r w:rsidRPr="002F6117">
        <w:rPr>
          <w:rFonts w:ascii="Palatino Linotype" w:eastAsiaTheme="minorEastAsia" w:hAnsi="Palatino Linotype"/>
          <w:sz w:val="24"/>
          <w:szCs w:val="24"/>
          <w:lang w:val="es-ES_tradnl" w:eastAsia="es-ES"/>
        </w:rPr>
        <w:t xml:space="preserve"> dos mil diecinueve.</w:t>
      </w:r>
    </w:p>
    <w:p w:rsidR="000A3BD6" w:rsidRPr="002F6117" w:rsidRDefault="000A3BD6" w:rsidP="000A3BD6">
      <w:pPr>
        <w:spacing w:before="240" w:after="360" w:line="360" w:lineRule="auto"/>
        <w:jc w:val="both"/>
        <w:rPr>
          <w:rFonts w:ascii="Palatino Linotype" w:eastAsiaTheme="minorEastAsia" w:hAnsi="Palatino Linotype"/>
          <w:b/>
          <w:sz w:val="24"/>
          <w:szCs w:val="24"/>
          <w:lang w:val="es-ES_tradnl" w:eastAsia="es-ES"/>
        </w:rPr>
      </w:pPr>
      <w:r w:rsidRPr="002F6117">
        <w:rPr>
          <w:rFonts w:ascii="Palatino Linotype" w:eastAsiaTheme="minorEastAsia" w:hAnsi="Palatino Linotype"/>
          <w:b/>
          <w:sz w:val="24"/>
          <w:szCs w:val="24"/>
          <w:lang w:val="es-ES_tradnl" w:eastAsia="es-ES"/>
        </w:rPr>
        <w:t>VISTOS</w:t>
      </w:r>
      <w:r w:rsidRPr="002F6117">
        <w:rPr>
          <w:rFonts w:ascii="Palatino Linotype" w:eastAsiaTheme="minorEastAsia" w:hAnsi="Palatino Linotype"/>
          <w:sz w:val="24"/>
          <w:szCs w:val="24"/>
          <w:lang w:val="es-ES_tradnl" w:eastAsia="es-ES"/>
        </w:rPr>
        <w:t xml:space="preserve"> el expediente electrónico formado con motivo del recurso de revisión </w:t>
      </w:r>
      <w:r w:rsidR="00E64394">
        <w:rPr>
          <w:rFonts w:ascii="Palatino Linotype" w:eastAsiaTheme="minorEastAsia" w:hAnsi="Palatino Linotype" w:cs="Arial"/>
          <w:b/>
          <w:bCs/>
          <w:sz w:val="24"/>
          <w:szCs w:val="24"/>
          <w:lang w:val="es-ES_tradnl" w:eastAsia="es-ES"/>
        </w:rPr>
        <w:t>05043</w:t>
      </w:r>
      <w:r w:rsidRPr="002F6117">
        <w:rPr>
          <w:rFonts w:ascii="Palatino Linotype" w:eastAsiaTheme="minorEastAsia" w:hAnsi="Palatino Linotype" w:cs="Arial"/>
          <w:b/>
          <w:bCs/>
          <w:sz w:val="24"/>
          <w:szCs w:val="24"/>
          <w:lang w:val="es-ES_tradnl" w:eastAsia="es-ES"/>
        </w:rPr>
        <w:t xml:space="preserve">/INFOEM/IP/RR/2019, </w:t>
      </w:r>
      <w:r w:rsidRPr="002F6117">
        <w:rPr>
          <w:rFonts w:ascii="Palatino Linotype" w:eastAsiaTheme="minorEastAsia" w:hAnsi="Palatino Linotype"/>
          <w:sz w:val="24"/>
          <w:szCs w:val="24"/>
          <w:lang w:val="es-ES_tradnl" w:eastAsia="es-ES"/>
        </w:rPr>
        <w:t xml:space="preserve">promovido por </w:t>
      </w:r>
      <w:r w:rsidR="003F7F29" w:rsidRPr="003F7F29">
        <w:rPr>
          <w:rFonts w:ascii="Palatino Linotype" w:eastAsiaTheme="minorEastAsia" w:hAnsi="Palatino Linotype"/>
          <w:b/>
          <w:sz w:val="24"/>
          <w:szCs w:val="24"/>
          <w:highlight w:val="black"/>
          <w:lang w:val="es-ES_tradnl" w:eastAsia="es-ES"/>
        </w:rPr>
        <w:t>-----------------------------------------</w:t>
      </w:r>
      <w:r w:rsidRPr="002F6117">
        <w:rPr>
          <w:rFonts w:ascii="Palatino Linotype" w:eastAsiaTheme="minorEastAsia" w:hAnsi="Palatino Linotype"/>
          <w:sz w:val="24"/>
          <w:szCs w:val="24"/>
          <w:lang w:val="es-ES_tradnl" w:eastAsia="es-ES"/>
        </w:rPr>
        <w:t xml:space="preserve">, </w:t>
      </w:r>
      <w:r w:rsidRPr="002F6117">
        <w:rPr>
          <w:rFonts w:ascii="Palatino Linotype" w:hAnsi="Palatino Linotype" w:cs="Arial"/>
          <w:sz w:val="24"/>
          <w:szCs w:val="24"/>
        </w:rPr>
        <w:t xml:space="preserve">en su calidad de </w:t>
      </w:r>
      <w:r w:rsidRPr="002F6117">
        <w:rPr>
          <w:rFonts w:ascii="Palatino Linotype" w:hAnsi="Palatino Linotype" w:cs="Arial"/>
          <w:b/>
          <w:sz w:val="24"/>
          <w:szCs w:val="24"/>
        </w:rPr>
        <w:t xml:space="preserve">RECURRENTE, </w:t>
      </w:r>
      <w:r w:rsidRPr="002F6117">
        <w:rPr>
          <w:rFonts w:ascii="Palatino Linotype" w:eastAsiaTheme="minorEastAsia" w:hAnsi="Palatino Linotype" w:cs="Arial"/>
          <w:sz w:val="24"/>
          <w:szCs w:val="24"/>
          <w:lang w:val="es-ES_tradnl" w:eastAsia="es-ES"/>
        </w:rPr>
        <w:t xml:space="preserve">en contra de la respuesta de la </w:t>
      </w:r>
      <w:r w:rsidRPr="002F6117">
        <w:rPr>
          <w:rFonts w:ascii="Palatino Linotype" w:eastAsiaTheme="minorEastAsia" w:hAnsi="Palatino Linotype" w:cs="Arial"/>
          <w:b/>
          <w:sz w:val="24"/>
          <w:szCs w:val="24"/>
          <w:lang w:val="es-ES_tradnl" w:eastAsia="es-ES"/>
        </w:rPr>
        <w:t xml:space="preserve">Coordinación General de Comunicación Social, </w:t>
      </w:r>
      <w:r w:rsidRPr="002F6117">
        <w:rPr>
          <w:rFonts w:ascii="Palatino Linotype" w:eastAsiaTheme="minorEastAsia" w:hAnsi="Palatino Linotype"/>
          <w:sz w:val="24"/>
          <w:szCs w:val="24"/>
          <w:lang w:val="es-ES_tradnl" w:eastAsia="es-ES"/>
        </w:rPr>
        <w:t>en lo sucesivo el</w:t>
      </w:r>
      <w:r w:rsidRPr="002F6117">
        <w:rPr>
          <w:rFonts w:ascii="Palatino Linotype" w:eastAsiaTheme="minorEastAsia" w:hAnsi="Palatino Linotype"/>
          <w:b/>
          <w:sz w:val="24"/>
          <w:szCs w:val="24"/>
          <w:lang w:val="es-ES_tradnl" w:eastAsia="es-ES"/>
        </w:rPr>
        <w:t xml:space="preserve"> SUJETO OBLIGADO, </w:t>
      </w:r>
      <w:r w:rsidRPr="002F6117">
        <w:rPr>
          <w:rFonts w:ascii="Palatino Linotype" w:eastAsiaTheme="minorEastAsia" w:hAnsi="Palatino Linotype"/>
          <w:sz w:val="24"/>
          <w:szCs w:val="24"/>
          <w:lang w:val="es-ES_tradnl" w:eastAsia="es-ES"/>
        </w:rPr>
        <w:t xml:space="preserve">se procede a dictar la presente resolución, con base en los siguientes: </w:t>
      </w:r>
    </w:p>
    <w:p w:rsidR="000A3BD6" w:rsidRPr="002F6117" w:rsidRDefault="000A3BD6" w:rsidP="000A3BD6">
      <w:pPr>
        <w:keepNext/>
        <w:keepLines/>
        <w:spacing w:before="240" w:after="0"/>
        <w:ind w:right="-142"/>
        <w:jc w:val="center"/>
        <w:outlineLvl w:val="0"/>
        <w:rPr>
          <w:rFonts w:ascii="Palatino Linotype" w:eastAsiaTheme="majorEastAsia" w:hAnsi="Palatino Linotype" w:cstheme="majorBidi"/>
          <w:b/>
          <w:sz w:val="24"/>
          <w:szCs w:val="32"/>
        </w:rPr>
      </w:pPr>
      <w:bookmarkStart w:id="0" w:name="_Toc16858407"/>
      <w:r w:rsidRPr="002F6117">
        <w:rPr>
          <w:rFonts w:ascii="Palatino Linotype" w:eastAsiaTheme="majorEastAsia" w:hAnsi="Palatino Linotype" w:cstheme="majorBidi"/>
          <w:b/>
          <w:sz w:val="24"/>
          <w:szCs w:val="32"/>
        </w:rPr>
        <w:t>A N T E C E D E N T E S</w:t>
      </w:r>
      <w:bookmarkEnd w:id="0"/>
    </w:p>
    <w:p w:rsidR="000A3BD6" w:rsidRPr="002F6117" w:rsidRDefault="000A3BD6" w:rsidP="000A3BD6">
      <w:pPr>
        <w:keepNext/>
        <w:keepLines/>
        <w:spacing w:before="240" w:after="0"/>
        <w:ind w:right="-142"/>
        <w:jc w:val="center"/>
        <w:outlineLvl w:val="0"/>
        <w:rPr>
          <w:rFonts w:ascii="Palatino Linotype" w:eastAsiaTheme="majorEastAsia" w:hAnsi="Palatino Linotype" w:cstheme="majorBidi"/>
          <w:sz w:val="24"/>
          <w:szCs w:val="32"/>
        </w:rPr>
      </w:pPr>
    </w:p>
    <w:p w:rsidR="000A3BD6" w:rsidRPr="002F6117" w:rsidRDefault="000A3BD6" w:rsidP="000A3BD6">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2F6117">
        <w:rPr>
          <w:rFonts w:ascii="Palatino Linotype" w:eastAsia="Calibri" w:hAnsi="Palatino Linotype" w:cs="Arial"/>
          <w:sz w:val="24"/>
          <w:szCs w:val="24"/>
          <w:lang w:val="es-ES" w:eastAsia="es-ES"/>
        </w:rPr>
        <w:t xml:space="preserve">El día </w:t>
      </w:r>
      <w:r w:rsidRPr="002F6117">
        <w:rPr>
          <w:rFonts w:ascii="Palatino Linotype" w:eastAsia="Calibri" w:hAnsi="Palatino Linotype" w:cs="Arial"/>
          <w:b/>
          <w:sz w:val="24"/>
          <w:szCs w:val="24"/>
          <w:lang w:val="es-ES" w:eastAsia="es-ES"/>
        </w:rPr>
        <w:t>nueve (09) de mayo</w:t>
      </w:r>
      <w:r w:rsidRPr="002F6117">
        <w:rPr>
          <w:rFonts w:ascii="Palatino Linotype" w:eastAsia="Calibri" w:hAnsi="Palatino Linotype" w:cs="Arial"/>
          <w:sz w:val="24"/>
          <w:szCs w:val="24"/>
          <w:lang w:val="es-ES" w:eastAsia="es-ES"/>
        </w:rPr>
        <w:t xml:space="preserve"> de dos mil diecinueve,</w:t>
      </w:r>
      <w:r w:rsidRPr="002F6117">
        <w:rPr>
          <w:rFonts w:ascii="Palatino Linotype" w:eastAsia="Calibri" w:hAnsi="Palatino Linotype" w:cs="Times New Roman"/>
          <w:sz w:val="24"/>
          <w:szCs w:val="24"/>
          <w:lang w:val="es-ES" w:eastAsia="es-ES"/>
        </w:rPr>
        <w:t xml:space="preserve"> se</w:t>
      </w:r>
      <w:r w:rsidRPr="002F6117">
        <w:rPr>
          <w:rFonts w:ascii="Palatino Linotype" w:eastAsiaTheme="minorEastAsia" w:hAnsi="Palatino Linotype"/>
          <w:b/>
          <w:sz w:val="24"/>
          <w:lang w:val="es-ES_tradnl" w:eastAsia="es-ES"/>
        </w:rPr>
        <w:t xml:space="preserve"> </w:t>
      </w:r>
      <w:r w:rsidRPr="002F6117">
        <w:rPr>
          <w:rFonts w:ascii="Palatino Linotype" w:eastAsiaTheme="minorEastAsia" w:hAnsi="Palatino Linotype"/>
          <w:sz w:val="24"/>
          <w:lang w:val="es-ES_tradnl" w:eastAsia="es-ES"/>
        </w:rPr>
        <w:t xml:space="preserve">presentaron </w:t>
      </w:r>
      <w:r w:rsidRPr="002F6117">
        <w:rPr>
          <w:rFonts w:ascii="Palatino Linotype" w:eastAsia="Calibri" w:hAnsi="Palatino Linotype" w:cs="Arial"/>
          <w:sz w:val="24"/>
          <w:szCs w:val="24"/>
          <w:lang w:val="es-ES" w:eastAsia="es-ES"/>
        </w:rPr>
        <w:t xml:space="preserve">ante el </w:t>
      </w:r>
      <w:r w:rsidRPr="002F6117">
        <w:rPr>
          <w:rFonts w:ascii="Palatino Linotype" w:eastAsia="Calibri" w:hAnsi="Palatino Linotype" w:cs="Arial"/>
          <w:b/>
          <w:sz w:val="24"/>
          <w:szCs w:val="24"/>
          <w:lang w:val="es-ES" w:eastAsia="es-ES"/>
        </w:rPr>
        <w:t>SUJETO OBLIGADO,</w:t>
      </w:r>
      <w:r w:rsidRPr="002F6117">
        <w:rPr>
          <w:rFonts w:ascii="Palatino Linotype" w:eastAsia="Calibri" w:hAnsi="Palatino Linotype" w:cs="Arial"/>
          <w:sz w:val="24"/>
          <w:szCs w:val="24"/>
          <w:lang w:val="es-ES_tradnl" w:eastAsia="es-ES"/>
        </w:rPr>
        <w:t xml:space="preserve"> vía </w:t>
      </w:r>
      <w:r w:rsidRPr="002F6117">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2F6117">
        <w:rPr>
          <w:rFonts w:ascii="Palatino Linotype" w:eastAsia="Times New Roman" w:hAnsi="Palatino Linotype" w:cs="Arial"/>
          <w:b/>
          <w:sz w:val="24"/>
          <w:szCs w:val="24"/>
          <w:lang w:val="es-ES" w:eastAsia="es-ES"/>
        </w:rPr>
        <w:t xml:space="preserve">00021/CGCS/IP/2019, </w:t>
      </w:r>
      <w:r w:rsidRPr="002F6117">
        <w:rPr>
          <w:rFonts w:ascii="Palatino Linotype" w:eastAsia="Calibri" w:hAnsi="Palatino Linotype" w:cs="Arial"/>
          <w:sz w:val="24"/>
          <w:szCs w:val="24"/>
          <w:lang w:val="es-ES" w:eastAsia="es-ES"/>
        </w:rPr>
        <w:t xml:space="preserve"> mediante la cual se requirió lo siguiente:</w:t>
      </w:r>
    </w:p>
    <w:p w:rsidR="000A3BD6" w:rsidRPr="002F6117" w:rsidRDefault="000A3BD6" w:rsidP="000A3BD6">
      <w:pPr>
        <w:spacing w:before="240" w:after="240" w:line="360" w:lineRule="auto"/>
        <w:ind w:right="-142"/>
        <w:contextualSpacing/>
        <w:jc w:val="both"/>
        <w:rPr>
          <w:rFonts w:ascii="Palatino Linotype" w:eastAsia="Calibri" w:hAnsi="Palatino Linotype" w:cs="Arial"/>
          <w:b/>
          <w:sz w:val="24"/>
          <w:szCs w:val="24"/>
          <w:lang w:val="es-ES" w:eastAsia="es-ES"/>
        </w:rPr>
      </w:pPr>
    </w:p>
    <w:p w:rsidR="000A3BD6" w:rsidRPr="002F6117" w:rsidRDefault="000A3BD6" w:rsidP="000A3BD6">
      <w:pPr>
        <w:spacing w:after="0" w:line="360" w:lineRule="auto"/>
        <w:ind w:left="567" w:right="616"/>
        <w:jc w:val="both"/>
        <w:rPr>
          <w:rFonts w:ascii="Palatino Linotype" w:eastAsiaTheme="minorEastAsia" w:hAnsi="Palatino Linotype"/>
          <w:i/>
          <w:lang w:val="es-ES_tradnl" w:eastAsia="es-ES"/>
        </w:rPr>
      </w:pPr>
      <w:r w:rsidRPr="002F6117">
        <w:rPr>
          <w:rFonts w:ascii="Palatino Linotype" w:eastAsia="Times New Roman" w:hAnsi="Palatino Linotype" w:cs="Times New Roman"/>
          <w:i/>
          <w:lang w:eastAsia="es-MX"/>
        </w:rPr>
        <w:t xml:space="preserve"> “Copia simple de los contratos con número de identificación ENE/072/2018, ENE/066/2018, ENE/002/2018, ENE/100/2018, ENE/024/2018, ENE/044/2018, ENE/070/2018, ENE/099/2018, ENE/060/2018, ENE/053/2018, ENE/027/2018, ENE/106/2018, ENE/026/2018, ENE/069/2018, ENE/094/2018, ENE/004/2018, ENE/039/2018, ENE/077/2018, ENE/101/2018, ENE/105/2018, ENE/022/2018, ENE/021/2018, ENE/068/2018, ENE/030/2018, ENE/079/2018, ENE/018/2018, ENE/075/2018, ENE/020/2018, ENE/107/2018, ENE/104/2018, ENE/012/2018, ENE/058/2018, ENE/031/2018, ENE/076/2018, ENE/029/2018, ENE/071/2018, ENE/081/2018, ENE/025/2018, ENE/078/2018, ENE/096/2018, ENE/001/2018, ENE/067/2018, ENE/098/2018, ENE/074/2018, ENE/102/2018, ENE/073/2018, ENE/019/2018, ENE/028/2018 y ENE/054/2018 relativos a la difusión de las actividades gubernamentales en medios masivos de comunicación.</w:t>
      </w:r>
      <w:r w:rsidRPr="002F6117">
        <w:rPr>
          <w:rFonts w:ascii="Palatino Linotype" w:eastAsiaTheme="minorEastAsia" w:hAnsi="Palatino Linotype"/>
          <w:i/>
          <w:lang w:val="es-ES_tradnl" w:eastAsia="es-ES"/>
        </w:rPr>
        <w:t>” (Sic)</w:t>
      </w:r>
    </w:p>
    <w:p w:rsidR="000A3BD6" w:rsidRPr="002F6117" w:rsidRDefault="000A3BD6" w:rsidP="000A3BD6">
      <w:pPr>
        <w:spacing w:after="0" w:line="360" w:lineRule="auto"/>
        <w:ind w:right="616"/>
        <w:jc w:val="both"/>
        <w:rPr>
          <w:rFonts w:ascii="Palatino Linotype" w:eastAsia="Times New Roman" w:hAnsi="Palatino Linotype" w:cs="Times New Roman"/>
          <w:i/>
          <w:lang w:eastAsia="es-MX"/>
        </w:rPr>
      </w:pPr>
    </w:p>
    <w:p w:rsidR="000A3BD6" w:rsidRPr="002F6117" w:rsidRDefault="000A3BD6" w:rsidP="000A3BD6">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2F6117">
        <w:rPr>
          <w:rFonts w:ascii="Palatino Linotype" w:eastAsia="Times New Roman" w:hAnsi="Palatino Linotype" w:cs="Arial"/>
          <w:sz w:val="24"/>
          <w:szCs w:val="24"/>
          <w:lang w:val="es-ES" w:eastAsia="es-ES"/>
        </w:rPr>
        <w:t>Señaló como modalidad de entrega de la información</w:t>
      </w:r>
      <w:r w:rsidRPr="002F6117">
        <w:rPr>
          <w:rFonts w:ascii="Palatino Linotype" w:eastAsia="Times New Roman" w:hAnsi="Palatino Linotype" w:cs="Arial"/>
          <w:b/>
          <w:sz w:val="24"/>
          <w:szCs w:val="24"/>
          <w:lang w:val="es-ES" w:eastAsia="es-ES"/>
        </w:rPr>
        <w:t>:</w:t>
      </w:r>
      <w:r w:rsidRPr="002F6117">
        <w:rPr>
          <w:rFonts w:ascii="Palatino Linotype" w:eastAsia="Times New Roman" w:hAnsi="Palatino Linotype" w:cs="Arial"/>
          <w:sz w:val="24"/>
          <w:szCs w:val="24"/>
          <w:lang w:val="es-ES" w:eastAsia="es-ES"/>
        </w:rPr>
        <w:t xml:space="preserve"> a través del </w:t>
      </w:r>
      <w:r w:rsidRPr="002F6117">
        <w:rPr>
          <w:rFonts w:ascii="Palatino Linotype" w:eastAsia="Times New Roman" w:hAnsi="Palatino Linotype" w:cs="Arial"/>
          <w:b/>
          <w:sz w:val="24"/>
          <w:szCs w:val="24"/>
          <w:lang w:val="es-ES" w:eastAsia="es-ES"/>
        </w:rPr>
        <w:t>SAIMEX</w:t>
      </w:r>
    </w:p>
    <w:p w:rsidR="000A3BD6" w:rsidRPr="002F6117" w:rsidRDefault="000A3BD6" w:rsidP="000A3BD6">
      <w:pPr>
        <w:spacing w:after="0" w:line="360" w:lineRule="auto"/>
        <w:ind w:right="-142"/>
        <w:contextualSpacing/>
        <w:jc w:val="both"/>
        <w:rPr>
          <w:rFonts w:ascii="Palatino Linotype" w:eastAsiaTheme="minorEastAsia" w:hAnsi="Palatino Linotype" w:cs="Arial"/>
          <w:i/>
          <w:lang w:val="es-ES_tradnl" w:eastAsia="es-ES"/>
        </w:rPr>
      </w:pPr>
    </w:p>
    <w:p w:rsidR="00C40BD8" w:rsidRPr="002F6117" w:rsidRDefault="000A3BD6" w:rsidP="000A3BD6">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2F6117">
        <w:rPr>
          <w:rFonts w:ascii="Palatino Linotype" w:eastAsiaTheme="minorEastAsia" w:hAnsi="Palatino Linotype" w:cs="Arial"/>
          <w:sz w:val="24"/>
          <w:szCs w:val="24"/>
          <w:lang w:val="es-ES_tradnl" w:eastAsia="es-ES"/>
        </w:rPr>
        <w:t xml:space="preserve">El día </w:t>
      </w:r>
      <w:r w:rsidRPr="002F6117">
        <w:rPr>
          <w:rFonts w:ascii="Palatino Linotype" w:eastAsiaTheme="minorEastAsia" w:hAnsi="Palatino Linotype" w:cs="Arial"/>
          <w:b/>
          <w:sz w:val="24"/>
          <w:szCs w:val="24"/>
          <w:lang w:val="es-ES_tradnl" w:eastAsia="es-ES"/>
        </w:rPr>
        <w:t>treinta (30) de mayo</w:t>
      </w:r>
      <w:r w:rsidRPr="002F6117">
        <w:rPr>
          <w:rFonts w:ascii="Palatino Linotype" w:eastAsiaTheme="minorEastAsia" w:hAnsi="Palatino Linotype" w:cs="Arial"/>
          <w:sz w:val="24"/>
          <w:szCs w:val="24"/>
          <w:lang w:val="es-ES_tradnl" w:eastAsia="es-ES"/>
        </w:rPr>
        <w:t xml:space="preserve"> de dos mil diecinueve el </w:t>
      </w:r>
      <w:r w:rsidRPr="002F6117">
        <w:rPr>
          <w:rFonts w:ascii="Palatino Linotype" w:eastAsiaTheme="minorEastAsia" w:hAnsi="Palatino Linotype" w:cs="Arial"/>
          <w:b/>
          <w:sz w:val="24"/>
          <w:szCs w:val="24"/>
          <w:lang w:val="es-ES_tradnl" w:eastAsia="es-ES"/>
        </w:rPr>
        <w:t>SUJETO OBLIGADO</w:t>
      </w:r>
      <w:r w:rsidRPr="002F6117">
        <w:rPr>
          <w:rFonts w:ascii="Palatino Linotype" w:eastAsiaTheme="minorEastAsia" w:hAnsi="Palatino Linotype" w:cs="Arial"/>
          <w:sz w:val="24"/>
          <w:szCs w:val="24"/>
          <w:lang w:val="es-ES_tradnl" w:eastAsia="es-ES"/>
        </w:rPr>
        <w:t xml:space="preserve"> emitió su respectiva respuesta, para lo cual se adjuntó un archivo electrónico denominado</w:t>
      </w:r>
      <w:r w:rsidRPr="002F6117">
        <w:rPr>
          <w:rFonts w:ascii="Palatino Linotype" w:eastAsiaTheme="minorEastAsia" w:hAnsi="Palatino Linotype" w:cs="Arial"/>
          <w:b/>
          <w:sz w:val="24"/>
          <w:szCs w:val="24"/>
          <w:lang w:val="es-ES_tradnl" w:eastAsia="es-ES"/>
        </w:rPr>
        <w:t xml:space="preserve"> Constentacion21.PDF</w:t>
      </w:r>
      <w:r w:rsidRPr="002F6117">
        <w:rPr>
          <w:rFonts w:ascii="Palatino Linotype" w:eastAsiaTheme="minorEastAsia" w:hAnsi="Palatino Linotype" w:cs="Arial"/>
          <w:sz w:val="24"/>
          <w:szCs w:val="24"/>
          <w:lang w:val="es-ES_tradnl" w:eastAsia="es-ES"/>
        </w:rPr>
        <w:t xml:space="preserve">, mismo que consisten en el oficio número </w:t>
      </w:r>
      <w:r w:rsidR="00C40BD8" w:rsidRPr="002F6117">
        <w:rPr>
          <w:rFonts w:ascii="Palatino Linotype" w:eastAsiaTheme="minorEastAsia" w:hAnsi="Palatino Linotype" w:cs="Arial"/>
          <w:sz w:val="24"/>
          <w:szCs w:val="24"/>
          <w:lang w:val="es-ES_tradnl" w:eastAsia="es-ES"/>
        </w:rPr>
        <w:t>204A00000000000/065/2019, por medio del cual se solicita al particular realice el pago respectivo para hacerle la entrega de la información que fue solicitada.</w:t>
      </w:r>
    </w:p>
    <w:p w:rsidR="00C40BD8" w:rsidRPr="002F6117" w:rsidRDefault="00C40BD8" w:rsidP="00C40BD8">
      <w:pPr>
        <w:spacing w:before="240" w:after="240" w:line="360" w:lineRule="auto"/>
        <w:contextualSpacing/>
        <w:jc w:val="both"/>
        <w:rPr>
          <w:rFonts w:ascii="Palatino Linotype" w:eastAsiaTheme="minorEastAsia" w:hAnsi="Palatino Linotype" w:cs="Arial"/>
          <w:i/>
          <w:lang w:eastAsia="es-ES"/>
        </w:rPr>
      </w:pPr>
      <w:r w:rsidRPr="002F6117">
        <w:rPr>
          <w:rFonts w:ascii="Palatino Linotype" w:eastAsiaTheme="minorEastAsia" w:hAnsi="Palatino Linotype" w:cs="Arial"/>
          <w:sz w:val="24"/>
          <w:szCs w:val="24"/>
          <w:lang w:val="es-ES_tradnl" w:eastAsia="es-ES"/>
        </w:rPr>
        <w:t xml:space="preserve"> </w:t>
      </w:r>
    </w:p>
    <w:p w:rsidR="000A3BD6" w:rsidRPr="002F6117" w:rsidRDefault="000A3BD6" w:rsidP="000A3BD6">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2F6117">
        <w:rPr>
          <w:rFonts w:ascii="Palatino Linotype" w:eastAsia="Calibri" w:hAnsi="Palatino Linotype" w:cs="Arial"/>
          <w:sz w:val="24"/>
          <w:szCs w:val="24"/>
          <w:lang w:val="es-AR" w:eastAsia="es-ES"/>
        </w:rPr>
        <w:t>El</w:t>
      </w:r>
      <w:r w:rsidRPr="002F6117">
        <w:rPr>
          <w:rFonts w:ascii="Palatino Linotype" w:eastAsia="Times New Roman" w:hAnsi="Palatino Linotype" w:cs="Arial"/>
          <w:sz w:val="24"/>
          <w:szCs w:val="24"/>
          <w:lang w:val="es-ES" w:eastAsia="es-ES"/>
        </w:rPr>
        <w:t xml:space="preserve"> día </w:t>
      </w:r>
      <w:r w:rsidR="00C40BD8" w:rsidRPr="002F6117">
        <w:rPr>
          <w:rFonts w:ascii="Palatino Linotype" w:eastAsia="Times New Roman" w:hAnsi="Palatino Linotype" w:cs="Arial"/>
          <w:b/>
          <w:sz w:val="24"/>
          <w:szCs w:val="24"/>
          <w:lang w:val="es-ES" w:eastAsia="es-ES"/>
        </w:rPr>
        <w:t>treinta y uno (31) de may</w:t>
      </w:r>
      <w:r w:rsidRPr="002F6117">
        <w:rPr>
          <w:rFonts w:ascii="Palatino Linotype" w:eastAsia="Times New Roman" w:hAnsi="Palatino Linotype" w:cs="Arial"/>
          <w:b/>
          <w:sz w:val="24"/>
          <w:szCs w:val="24"/>
          <w:lang w:val="es-ES" w:eastAsia="es-ES"/>
        </w:rPr>
        <w:t xml:space="preserve">o </w:t>
      </w:r>
      <w:r w:rsidRPr="002F6117">
        <w:rPr>
          <w:rFonts w:ascii="Palatino Linotype" w:eastAsia="Times New Roman" w:hAnsi="Palatino Linotype" w:cs="Arial"/>
          <w:sz w:val="24"/>
          <w:szCs w:val="24"/>
          <w:lang w:val="es-ES" w:eastAsia="es-ES"/>
        </w:rPr>
        <w:t>de dos mil diecinueve, el particular interpuso el recurso de revisión, en contra de la respuesta, señalándolo siguiente:</w:t>
      </w:r>
      <w:bookmarkStart w:id="1" w:name="_Toc462307683"/>
      <w:bookmarkStart w:id="2" w:name="_Toc472427085"/>
      <w:bookmarkStart w:id="3" w:name="_Toc472500652"/>
    </w:p>
    <w:p w:rsidR="000A3BD6" w:rsidRPr="002F6117" w:rsidRDefault="000A3BD6" w:rsidP="000A3BD6">
      <w:pPr>
        <w:spacing w:before="240" w:after="240" w:line="360" w:lineRule="auto"/>
        <w:contextualSpacing/>
        <w:jc w:val="both"/>
        <w:rPr>
          <w:rFonts w:ascii="Palatino Linotype" w:eastAsiaTheme="minorEastAsia" w:hAnsi="Palatino Linotype" w:cs="Arial"/>
          <w:i/>
          <w:lang w:val="es-ES_tradnl" w:eastAsia="es-ES"/>
        </w:rPr>
      </w:pPr>
    </w:p>
    <w:p w:rsidR="000A3BD6" w:rsidRPr="002F6117" w:rsidRDefault="000A3BD6" w:rsidP="000A3BD6">
      <w:pPr>
        <w:numPr>
          <w:ilvl w:val="0"/>
          <w:numId w:val="3"/>
        </w:numPr>
        <w:spacing w:after="0" w:line="24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2F6117">
        <w:rPr>
          <w:rFonts w:ascii="Palatino Linotype" w:eastAsiaTheme="majorEastAsia" w:hAnsi="Palatino Linotype" w:cstheme="majorBidi"/>
          <w:b/>
          <w:sz w:val="24"/>
          <w:szCs w:val="24"/>
          <w:lang w:val="es-ES" w:eastAsia="es-ES"/>
        </w:rPr>
        <w:t>Acto impugnado</w:t>
      </w:r>
      <w:r w:rsidRPr="002F6117">
        <w:rPr>
          <w:rFonts w:ascii="Palatino Linotype" w:eastAsiaTheme="majorEastAsia" w:hAnsi="Palatino Linotype" w:cstheme="majorBidi"/>
          <w:b/>
          <w:i/>
          <w:sz w:val="24"/>
          <w:szCs w:val="24"/>
          <w:lang w:val="es-ES" w:eastAsia="es-ES"/>
        </w:rPr>
        <w:t>:</w:t>
      </w:r>
      <w:bookmarkEnd w:id="1"/>
      <w:bookmarkEnd w:id="2"/>
      <w:bookmarkEnd w:id="3"/>
      <w:r w:rsidRPr="002F6117">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0A3BD6" w:rsidRPr="002F6117" w:rsidRDefault="000A3BD6" w:rsidP="000A3BD6">
      <w:pPr>
        <w:spacing w:after="0" w:line="240" w:lineRule="auto"/>
        <w:ind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0A3BD6" w:rsidRPr="002F6117" w:rsidRDefault="000A3BD6" w:rsidP="00C40BD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2F6117">
        <w:rPr>
          <w:rFonts w:ascii="Palatino Linotype" w:eastAsia="Calibri" w:hAnsi="Palatino Linotype" w:cs="Arial"/>
          <w:i/>
          <w:lang w:eastAsia="es-ES"/>
        </w:rPr>
        <w:t>“</w:t>
      </w:r>
      <w:r w:rsidR="00C40BD8" w:rsidRPr="002F6117">
        <w:rPr>
          <w:rFonts w:ascii="Palatino Linotype" w:eastAsia="Calibri" w:hAnsi="Palatino Linotype" w:cs="Arial"/>
          <w:i/>
          <w:lang w:eastAsia="es-ES"/>
        </w:rPr>
        <w:t>Copia simple de los contratos con número de identificación ENE/072/2018, ENE/066/2018, ENE/002/2018, ENE/100/2018, ENE/024/2018, ENE/044/2018, ENE/070/2018, ENE/099/2018, ENE/060/2018, ENE/053/2018, ENE/027/2018, ENE/106/2018, ENE/026/2018, ENE/069/2018, ENE/094/2018, ENE/004/2018, ENE/039/2018, ENE/077/2018, ENE/101/2018, ENE/105/2018, ENE/022/2018, ENE/021/2018, ENE/068/2018, ENE/030/2018, ENE/079/2018, ENE/018/2018, ENE/075/2018, ENE/020/2018, ENE/107/2018, ENE/104/2018, ENE/012/2018, ENE/058/2018, ENE/031/2018, ENE/076/2018, ENE/029/2018, ENE/071/2018, ENE/081/2018, ENE/025/2018, ENE/078/2018, ENE/096/2018, ENE/001/2018, ENE/067/2018, ENE/098/2018, ENE/074/2018, ENE/102/2018, ENE/073/2018, ENE/019/2018, ENE/028/2018 y ENE/054/2018 relativos a la difusión de las actividades gubernamentales en medios masivos de comunicación</w:t>
      </w:r>
      <w:r w:rsidRPr="002F6117">
        <w:rPr>
          <w:rFonts w:ascii="Palatino Linotype" w:eastAsia="Calibri" w:hAnsi="Palatino Linotype" w:cs="Arial"/>
          <w:i/>
          <w:lang w:eastAsia="es-ES"/>
        </w:rPr>
        <w:t>”</w:t>
      </w:r>
      <w:r w:rsidRPr="002F6117">
        <w:rPr>
          <w:rFonts w:ascii="Palatino Linotype" w:eastAsia="Calibri" w:hAnsi="Palatino Linotype" w:cs="Arial"/>
          <w:i/>
          <w:lang w:val="es-ES" w:eastAsia="es-ES"/>
        </w:rPr>
        <w:t xml:space="preserve"> (Sic); </w:t>
      </w:r>
      <w:r w:rsidRPr="002F6117">
        <w:rPr>
          <w:rFonts w:ascii="Palatino Linotype" w:eastAsia="Calibri" w:hAnsi="Palatino Linotype" w:cs="Arial"/>
          <w:lang w:val="es-ES" w:eastAsia="es-ES"/>
        </w:rPr>
        <w:t xml:space="preserve">y como </w:t>
      </w:r>
    </w:p>
    <w:p w:rsidR="000A3BD6" w:rsidRPr="002F6117" w:rsidRDefault="000A3BD6" w:rsidP="000A3BD6">
      <w:pPr>
        <w:spacing w:after="0" w:line="360" w:lineRule="auto"/>
        <w:ind w:right="-142"/>
        <w:contextualSpacing/>
        <w:jc w:val="both"/>
        <w:rPr>
          <w:rFonts w:ascii="Palatino Linotype" w:eastAsiaTheme="minorEastAsia" w:hAnsi="Palatino Linotype" w:cs="Arial"/>
          <w:i/>
          <w:lang w:val="es-ES_tradnl" w:eastAsia="es-ES"/>
        </w:rPr>
      </w:pPr>
    </w:p>
    <w:p w:rsidR="000A3BD6" w:rsidRPr="002F6117" w:rsidRDefault="000A3BD6" w:rsidP="000A3BD6">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2F6117">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2F6117">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A3BD6" w:rsidRPr="002F6117" w:rsidRDefault="000A3BD6" w:rsidP="00C40BD8">
      <w:pPr>
        <w:spacing w:after="0" w:line="360" w:lineRule="auto"/>
        <w:ind w:left="567" w:right="616"/>
        <w:contextualSpacing/>
        <w:jc w:val="both"/>
        <w:rPr>
          <w:rFonts w:ascii="Palatino Linotype" w:eastAsiaTheme="minorEastAsia" w:hAnsi="Palatino Linotype" w:cs="Arial"/>
          <w:i/>
          <w:lang w:val="es-ES_tradnl" w:eastAsia="es-ES"/>
        </w:rPr>
      </w:pPr>
      <w:r w:rsidRPr="002F6117">
        <w:rPr>
          <w:rFonts w:ascii="Palatino Linotype" w:eastAsiaTheme="majorEastAsia" w:hAnsi="Palatino Linotype" w:cstheme="majorBidi"/>
          <w:i/>
          <w:lang w:eastAsia="es-ES"/>
        </w:rPr>
        <w:t>“</w:t>
      </w:r>
      <w:r w:rsidR="00C40BD8" w:rsidRPr="002F6117">
        <w:rPr>
          <w:rFonts w:ascii="Palatino Linotype" w:eastAsiaTheme="majorEastAsia" w:hAnsi="Palatino Linotype" w:cstheme="majorBidi"/>
          <w:i/>
          <w:lang w:eastAsia="es-ES"/>
        </w:rPr>
        <w:t>Como puede observarse en la captura de pantalla que adjunto, las copias de los contratos solicitados se pidieron en la opción "A través del SAIEMEX" y no "Copias simples con costo</w:t>
      </w:r>
      <w:r w:rsidRPr="002F6117">
        <w:rPr>
          <w:rFonts w:ascii="Palatino Linotype" w:eastAsiaTheme="majorEastAsia" w:hAnsi="Palatino Linotype" w:cstheme="majorBidi"/>
          <w:i/>
          <w:lang w:val="es-ES" w:eastAsia="es-ES"/>
        </w:rPr>
        <w:t xml:space="preserve">” </w:t>
      </w:r>
      <w:r w:rsidRPr="002F6117">
        <w:rPr>
          <w:rFonts w:ascii="Palatino Linotype" w:eastAsiaTheme="minorEastAsia" w:hAnsi="Palatino Linotype" w:cs="Arial"/>
          <w:i/>
          <w:lang w:val="es-ES_tradnl" w:eastAsia="es-ES"/>
        </w:rPr>
        <w:t>(Sic)</w:t>
      </w:r>
    </w:p>
    <w:p w:rsidR="00C40BD8" w:rsidRPr="002F6117" w:rsidRDefault="00C40BD8" w:rsidP="00C40BD8">
      <w:pPr>
        <w:spacing w:after="0" w:line="360" w:lineRule="auto"/>
        <w:ind w:left="567" w:right="616"/>
        <w:contextualSpacing/>
        <w:jc w:val="both"/>
        <w:rPr>
          <w:rFonts w:ascii="Palatino Linotype" w:eastAsiaTheme="minorEastAsia" w:hAnsi="Palatino Linotype" w:cs="Arial"/>
          <w:i/>
          <w:lang w:val="es-ES_tradnl" w:eastAsia="es-ES"/>
        </w:rPr>
      </w:pPr>
    </w:p>
    <w:p w:rsidR="00C40BD8" w:rsidRPr="002F6117" w:rsidRDefault="00C40BD8" w:rsidP="00C40BD8">
      <w:pPr>
        <w:pStyle w:val="Prrafodelista"/>
        <w:numPr>
          <w:ilvl w:val="0"/>
          <w:numId w:val="1"/>
        </w:numPr>
        <w:spacing w:after="0" w:line="360" w:lineRule="auto"/>
        <w:ind w:right="616"/>
        <w:jc w:val="both"/>
        <w:rPr>
          <w:rFonts w:ascii="Palatino Linotype" w:eastAsiaTheme="majorEastAsia" w:hAnsi="Palatino Linotype" w:cstheme="majorBidi"/>
          <w:b/>
          <w:sz w:val="24"/>
          <w:szCs w:val="24"/>
          <w:lang w:val="es-ES" w:eastAsia="es-ES"/>
        </w:rPr>
      </w:pPr>
      <w:r w:rsidRPr="002F6117">
        <w:rPr>
          <w:rFonts w:ascii="Palatino Linotype" w:eastAsiaTheme="majorEastAsia" w:hAnsi="Palatino Linotype" w:cstheme="majorBidi"/>
          <w:lang w:eastAsia="es-ES"/>
        </w:rPr>
        <w:t xml:space="preserve">El particular adjunto al formato el recurso de revisión la captura de panta de su formato de solicitud. </w:t>
      </w:r>
    </w:p>
    <w:p w:rsidR="000A3BD6" w:rsidRPr="002F6117" w:rsidRDefault="000A3BD6" w:rsidP="000A3BD6">
      <w:pPr>
        <w:spacing w:after="0" w:line="360" w:lineRule="auto"/>
        <w:ind w:right="-142"/>
        <w:contextualSpacing/>
        <w:jc w:val="both"/>
        <w:rPr>
          <w:rFonts w:ascii="Palatino Linotype" w:eastAsiaTheme="minorEastAsia" w:hAnsi="Palatino Linotype" w:cs="Arial"/>
          <w:sz w:val="24"/>
          <w:szCs w:val="24"/>
          <w:lang w:val="es-ES_tradnl" w:eastAsia="es-ES"/>
        </w:rPr>
      </w:pPr>
    </w:p>
    <w:p w:rsidR="000A3BD6" w:rsidRPr="002F6117" w:rsidRDefault="000A3BD6" w:rsidP="000A3BD6">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2F6117">
        <w:rPr>
          <w:rFonts w:ascii="Palatino Linotype" w:eastAsia="Times New Roman" w:hAnsi="Palatino Linotype" w:cs="Arial"/>
          <w:sz w:val="24"/>
          <w:szCs w:val="24"/>
          <w:lang w:val="es-ES" w:eastAsia="es-ES"/>
        </w:rPr>
        <w:t xml:space="preserve">Se registró el recurso de revisión bajo el número de expediente </w:t>
      </w:r>
      <w:r w:rsidRPr="002F6117">
        <w:rPr>
          <w:rFonts w:ascii="Palatino Linotype" w:eastAsiaTheme="minorEastAsia" w:hAnsi="Palatino Linotype" w:cs="Arial"/>
          <w:bCs/>
          <w:sz w:val="24"/>
          <w:szCs w:val="24"/>
          <w:lang w:val="es-ES_tradnl" w:eastAsia="es-ES"/>
        </w:rPr>
        <w:t xml:space="preserve">al rubro indicado, asimismo con fundamento en lo dispuesto por el </w:t>
      </w:r>
      <w:r w:rsidRPr="002F6117">
        <w:rPr>
          <w:rFonts w:ascii="Palatino Linotype" w:eastAsia="Calibri" w:hAnsi="Palatino Linotype" w:cs="Arial"/>
          <w:sz w:val="24"/>
          <w:szCs w:val="24"/>
          <w:lang w:val="es-ES" w:eastAsia="es-ES"/>
        </w:rPr>
        <w:t xml:space="preserve">artículo 185 fracción I de la </w:t>
      </w:r>
      <w:r w:rsidRPr="002F611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F6117">
        <w:rPr>
          <w:rFonts w:ascii="Palatino Linotype" w:eastAsia="Times New Roman" w:hAnsi="Palatino Linotype" w:cs="Arial"/>
          <w:sz w:val="24"/>
          <w:szCs w:val="24"/>
          <w:lang w:val="es-ES" w:eastAsia="es-ES"/>
        </w:rPr>
        <w:t xml:space="preserve">se turnó al </w:t>
      </w:r>
      <w:r w:rsidRPr="002F6117">
        <w:rPr>
          <w:rFonts w:ascii="Palatino Linotype" w:eastAsia="Times New Roman" w:hAnsi="Palatino Linotype" w:cs="Arial"/>
          <w:b/>
          <w:sz w:val="24"/>
          <w:szCs w:val="24"/>
          <w:lang w:val="es-ES" w:eastAsia="es-ES"/>
        </w:rPr>
        <w:t xml:space="preserve">Comisionado José Guadalupe Luna Hernández, </w:t>
      </w:r>
      <w:r w:rsidRPr="002F6117">
        <w:rPr>
          <w:rFonts w:ascii="Palatino Linotype" w:eastAsia="Times New Roman" w:hAnsi="Palatino Linotype" w:cs="Arial"/>
          <w:sz w:val="24"/>
          <w:szCs w:val="24"/>
          <w:lang w:val="es-ES" w:eastAsia="es-ES"/>
        </w:rPr>
        <w:t xml:space="preserve">con el objeto de </w:t>
      </w:r>
      <w:r w:rsidRPr="002F6117">
        <w:rPr>
          <w:rFonts w:ascii="Palatino Linotype" w:eastAsia="Times New Roman" w:hAnsi="Palatino Linotype" w:cs="Arial"/>
          <w:sz w:val="24"/>
          <w:szCs w:val="24"/>
          <w:lang w:eastAsia="es-ES"/>
        </w:rPr>
        <w:t>su análisis.</w:t>
      </w:r>
    </w:p>
    <w:p w:rsidR="000A3BD6" w:rsidRPr="002F6117" w:rsidRDefault="000A3BD6" w:rsidP="000A3BD6">
      <w:pPr>
        <w:spacing w:after="0" w:line="240" w:lineRule="auto"/>
        <w:ind w:right="-142"/>
        <w:contextualSpacing/>
        <w:rPr>
          <w:rFonts w:ascii="Palatino Linotype" w:eastAsiaTheme="minorEastAsia" w:hAnsi="Palatino Linotype"/>
          <w:i/>
          <w:lang w:val="es-ES_tradnl" w:eastAsia="es-ES"/>
        </w:rPr>
      </w:pPr>
    </w:p>
    <w:p w:rsidR="000A3BD6" w:rsidRPr="002F6117" w:rsidRDefault="000A3BD6" w:rsidP="000A3BD6">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2F611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C40BD8" w:rsidRPr="002F6117">
        <w:rPr>
          <w:rFonts w:ascii="Palatino Linotype" w:eastAsia="Calibri" w:hAnsi="Palatino Linotype" w:cs="Arial"/>
          <w:b/>
          <w:sz w:val="24"/>
          <w:szCs w:val="24"/>
          <w:lang w:val="es-ES" w:eastAsia="es-ES"/>
        </w:rPr>
        <w:t>seis (06) de junio</w:t>
      </w:r>
      <w:r w:rsidRPr="002F6117">
        <w:rPr>
          <w:rFonts w:ascii="Palatino Linotype" w:eastAsia="Calibri" w:hAnsi="Palatino Linotype" w:cs="Arial"/>
          <w:sz w:val="24"/>
          <w:szCs w:val="24"/>
          <w:lang w:val="es-ES" w:eastAsia="es-ES"/>
        </w:rPr>
        <w:t xml:space="preserve"> de dos mil diecinueve, puso a disposición de las partes el expediente electrónico </w:t>
      </w:r>
      <w:r w:rsidRPr="002F6117">
        <w:rPr>
          <w:rFonts w:ascii="Palatino Linotype" w:eastAsia="Calibri" w:hAnsi="Palatino Linotype" w:cs="Arial"/>
          <w:sz w:val="24"/>
          <w:szCs w:val="24"/>
          <w:lang w:val="es-ES_tradnl" w:eastAsia="es-ES"/>
        </w:rPr>
        <w:t xml:space="preserve">vía </w:t>
      </w:r>
      <w:r w:rsidRPr="002F6117">
        <w:rPr>
          <w:rFonts w:ascii="Palatino Linotype" w:eastAsia="Calibri" w:hAnsi="Palatino Linotype" w:cs="Arial"/>
          <w:sz w:val="24"/>
          <w:szCs w:val="24"/>
          <w:lang w:val="es-ES" w:eastAsia="es-ES"/>
        </w:rPr>
        <w:t xml:space="preserve">Sistema de Acceso a la Información Mexiquense </w:t>
      </w:r>
      <w:r w:rsidRPr="002F6117">
        <w:rPr>
          <w:rFonts w:ascii="Palatino Linotype" w:eastAsia="Calibri" w:hAnsi="Palatino Linotype" w:cs="Arial"/>
          <w:b/>
          <w:sz w:val="24"/>
          <w:szCs w:val="24"/>
          <w:lang w:val="es-ES" w:eastAsia="es-ES"/>
        </w:rPr>
        <w:t xml:space="preserve">SAIMEX </w:t>
      </w:r>
      <w:r w:rsidRPr="002F611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F6117">
        <w:rPr>
          <w:rFonts w:ascii="Palatino Linotype" w:eastAsia="Calibri" w:hAnsi="Palatino Linotype" w:cs="Arial"/>
          <w:b/>
          <w:sz w:val="24"/>
          <w:szCs w:val="24"/>
          <w:lang w:val="es-ES" w:eastAsia="es-ES"/>
        </w:rPr>
        <w:t>SUJETO OBLIGADO</w:t>
      </w:r>
      <w:r w:rsidRPr="002F6117">
        <w:rPr>
          <w:rFonts w:ascii="Palatino Linotype" w:eastAsia="Calibri" w:hAnsi="Palatino Linotype" w:cs="Arial"/>
          <w:sz w:val="24"/>
          <w:szCs w:val="24"/>
          <w:lang w:val="es-ES" w:eastAsia="es-ES"/>
        </w:rPr>
        <w:t xml:space="preserve"> presentará el Informe Justificado procedente.</w:t>
      </w:r>
    </w:p>
    <w:p w:rsidR="000A3BD6" w:rsidRPr="002F6117" w:rsidRDefault="000A3BD6" w:rsidP="000A3BD6">
      <w:pPr>
        <w:pStyle w:val="Prrafodelista"/>
        <w:ind w:left="0"/>
        <w:rPr>
          <w:rFonts w:ascii="Palatino Linotype" w:eastAsiaTheme="minorEastAsia" w:hAnsi="Palatino Linotype"/>
          <w:i/>
          <w:lang w:val="es-ES_tradnl" w:eastAsia="es-ES"/>
        </w:rPr>
      </w:pPr>
    </w:p>
    <w:p w:rsidR="000A3BD6" w:rsidRPr="002F6117" w:rsidRDefault="000A3BD6" w:rsidP="000A3BD6">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2F6117">
        <w:rPr>
          <w:rFonts w:ascii="Palatino Linotype" w:eastAsiaTheme="minorEastAsia" w:hAnsi="Palatino Linotype"/>
          <w:sz w:val="24"/>
          <w:szCs w:val="24"/>
          <w:lang w:val="es-ES_tradnl" w:eastAsia="es-ES"/>
        </w:rPr>
        <w:t xml:space="preserve">El día </w:t>
      </w:r>
      <w:r w:rsidR="00C40BD8" w:rsidRPr="002F6117">
        <w:rPr>
          <w:rFonts w:ascii="Palatino Linotype" w:eastAsiaTheme="minorEastAsia" w:hAnsi="Palatino Linotype"/>
          <w:b/>
          <w:sz w:val="24"/>
          <w:szCs w:val="24"/>
          <w:lang w:val="es-ES_tradnl" w:eastAsia="es-ES"/>
        </w:rPr>
        <w:t>catorce (14) de junio</w:t>
      </w:r>
      <w:r w:rsidRPr="002F6117">
        <w:rPr>
          <w:rFonts w:ascii="Palatino Linotype" w:eastAsiaTheme="minorEastAsia" w:hAnsi="Palatino Linotype"/>
          <w:sz w:val="24"/>
          <w:szCs w:val="24"/>
          <w:lang w:val="es-ES_tradnl" w:eastAsia="es-ES"/>
        </w:rPr>
        <w:t xml:space="preserve"> de dos mil diecinueve, el </w:t>
      </w:r>
      <w:r w:rsidRPr="002F6117">
        <w:rPr>
          <w:rFonts w:ascii="Palatino Linotype" w:eastAsiaTheme="minorEastAsia" w:hAnsi="Palatino Linotype"/>
          <w:b/>
          <w:sz w:val="24"/>
          <w:szCs w:val="24"/>
          <w:lang w:val="es-ES_tradnl" w:eastAsia="es-ES"/>
        </w:rPr>
        <w:t>SUJETO OBLIGADO</w:t>
      </w:r>
      <w:r w:rsidRPr="002F6117">
        <w:rPr>
          <w:rFonts w:ascii="Palatino Linotype" w:eastAsiaTheme="minorEastAsia" w:hAnsi="Palatino Linotype"/>
          <w:sz w:val="24"/>
          <w:szCs w:val="24"/>
          <w:lang w:val="es-ES_tradnl" w:eastAsia="es-ES"/>
        </w:rPr>
        <w:t xml:space="preserve"> estando en tiempo y forma presentó su respectivo informe justificado a través del cual ratifica la respuesta inicial, mismo que fue del conocimiento d</w:t>
      </w:r>
      <w:r w:rsidR="00C40BD8" w:rsidRPr="002F6117">
        <w:rPr>
          <w:rFonts w:ascii="Palatino Linotype" w:eastAsiaTheme="minorEastAsia" w:hAnsi="Palatino Linotype"/>
          <w:sz w:val="24"/>
          <w:szCs w:val="24"/>
          <w:lang w:val="es-ES_tradnl" w:eastAsia="es-ES"/>
        </w:rPr>
        <w:t>el particular en fecha dieciocho</w:t>
      </w:r>
      <w:r w:rsidRPr="002F6117">
        <w:rPr>
          <w:rFonts w:ascii="Palatino Linotype" w:eastAsiaTheme="minorEastAsia" w:hAnsi="Palatino Linotype"/>
          <w:sz w:val="24"/>
          <w:szCs w:val="24"/>
          <w:lang w:val="es-ES_tradnl" w:eastAsia="es-ES"/>
        </w:rPr>
        <w:t xml:space="preserve"> </w:t>
      </w:r>
      <w:r w:rsidR="00C40BD8" w:rsidRPr="002F6117">
        <w:rPr>
          <w:rFonts w:ascii="Palatino Linotype" w:eastAsiaTheme="minorEastAsia" w:hAnsi="Palatino Linotype"/>
          <w:sz w:val="24"/>
          <w:szCs w:val="24"/>
          <w:lang w:val="es-ES_tradnl" w:eastAsia="es-ES"/>
        </w:rPr>
        <w:t>(18) de junio</w:t>
      </w:r>
      <w:r w:rsidRPr="002F6117">
        <w:rPr>
          <w:rFonts w:ascii="Palatino Linotype" w:eastAsiaTheme="minorEastAsia" w:hAnsi="Palatino Linotype"/>
          <w:sz w:val="24"/>
          <w:szCs w:val="24"/>
          <w:lang w:val="es-ES_tradnl" w:eastAsia="es-ES"/>
        </w:rPr>
        <w:t xml:space="preserve"> de dos mil diecinueve.</w:t>
      </w:r>
    </w:p>
    <w:p w:rsidR="000A3BD6" w:rsidRPr="002F6117" w:rsidRDefault="000A3BD6" w:rsidP="000A3BD6">
      <w:pPr>
        <w:contextualSpacing/>
        <w:rPr>
          <w:rFonts w:ascii="Palatino Linotype" w:eastAsiaTheme="minorEastAsia" w:hAnsi="Palatino Linotype"/>
          <w:i/>
          <w:lang w:val="es-ES_tradnl" w:eastAsia="es-ES"/>
        </w:rPr>
      </w:pPr>
    </w:p>
    <w:p w:rsidR="000A3BD6" w:rsidRPr="002F6117" w:rsidRDefault="000A3BD6" w:rsidP="000A3BD6">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2F6117">
        <w:rPr>
          <w:rFonts w:ascii="Palatino Linotype" w:eastAsiaTheme="minorEastAsia" w:hAnsi="Palatino Linotype"/>
          <w:sz w:val="24"/>
          <w:szCs w:val="24"/>
          <w:lang w:val="es-ES_tradnl" w:eastAsia="es-ES"/>
        </w:rPr>
        <w:t>El Comisionado Ponente decretó el cierre de instrucción</w:t>
      </w:r>
      <w:r w:rsidRPr="002F6117">
        <w:rPr>
          <w:rFonts w:ascii="Palatino Linotype" w:eastAsiaTheme="minorEastAsia" w:hAnsi="Palatino Linotype" w:cs="Arial"/>
          <w:sz w:val="24"/>
          <w:szCs w:val="24"/>
          <w:lang w:val="es-ES_tradnl" w:eastAsia="es-ES"/>
        </w:rPr>
        <w:t xml:space="preserve"> </w:t>
      </w:r>
      <w:r w:rsidRPr="002F6117">
        <w:rPr>
          <w:rFonts w:ascii="Palatino Linotype" w:eastAsiaTheme="minorEastAsia" w:hAnsi="Palatino Linotype"/>
          <w:sz w:val="24"/>
          <w:szCs w:val="24"/>
          <w:lang w:val="es-ES_tradnl" w:eastAsia="es-ES"/>
        </w:rPr>
        <w:t xml:space="preserve">mediante acuerdo de fecha </w:t>
      </w:r>
      <w:r w:rsidR="00C40BD8" w:rsidRPr="002F6117">
        <w:rPr>
          <w:rFonts w:ascii="Palatino Linotype" w:eastAsiaTheme="minorEastAsia" w:hAnsi="Palatino Linotype"/>
          <w:b/>
          <w:sz w:val="24"/>
          <w:szCs w:val="24"/>
          <w:lang w:val="es-ES_tradnl" w:eastAsia="es-ES"/>
        </w:rPr>
        <w:t>tres (03) de julio</w:t>
      </w:r>
      <w:r w:rsidRPr="002F6117">
        <w:rPr>
          <w:rFonts w:ascii="Palatino Linotype" w:eastAsiaTheme="minorEastAsia" w:hAnsi="Palatino Linotype"/>
          <w:b/>
          <w:sz w:val="24"/>
          <w:szCs w:val="24"/>
          <w:lang w:val="es-ES_tradnl" w:eastAsia="es-ES"/>
        </w:rPr>
        <w:t xml:space="preserve"> de dos</w:t>
      </w:r>
      <w:r w:rsidRPr="002F6117">
        <w:rPr>
          <w:rFonts w:ascii="Palatino Linotype" w:eastAsiaTheme="minorEastAsia" w:hAnsi="Palatino Linotype"/>
          <w:sz w:val="24"/>
          <w:szCs w:val="24"/>
          <w:lang w:val="es-ES_tradnl" w:eastAsia="es-ES"/>
        </w:rPr>
        <w:t xml:space="preserve"> mil diecinueve, </w:t>
      </w:r>
      <w:r w:rsidRPr="002F6117">
        <w:rPr>
          <w:rFonts w:ascii="Palatino Linotype" w:eastAsiaTheme="minorEastAsia" w:hAnsi="Palatino Linotype" w:cs="Arial"/>
          <w:sz w:val="24"/>
          <w:szCs w:val="24"/>
          <w:lang w:val="es-ES_tradnl" w:eastAsia="es-ES"/>
        </w:rPr>
        <w:t xml:space="preserve">por lo que, ordenó turnar el expediente a resolución; sin embargo, el día </w:t>
      </w:r>
      <w:r w:rsidRPr="002F6117">
        <w:rPr>
          <w:rFonts w:ascii="Palatino Linotype" w:eastAsiaTheme="minorEastAsia" w:hAnsi="Palatino Linotype" w:cs="Arial"/>
          <w:b/>
          <w:sz w:val="24"/>
          <w:szCs w:val="24"/>
          <w:lang w:val="es-ES_tradnl" w:eastAsia="es-ES"/>
        </w:rPr>
        <w:t xml:space="preserve">veintinueve (29) de mayo </w:t>
      </w:r>
      <w:r w:rsidRPr="002F6117">
        <w:rPr>
          <w:rFonts w:ascii="Palatino Linotype" w:eastAsiaTheme="minorEastAsia" w:hAnsi="Palatino Linotype" w:cs="Arial"/>
          <w:sz w:val="24"/>
          <w:szCs w:val="24"/>
          <w:lang w:val="es-ES_tradnl" w:eastAsia="es-ES"/>
        </w:rPr>
        <w:t>de la presente anualidad, se acordó la ampliación del plazo para efecto de emitir un mejor estudio del asunto, lo anterior derivado del cúmulo de la información que conforma los expedientes,  por lo que no habiendo más que hacer constar, y -</w:t>
      </w:r>
      <w:r w:rsidR="002F6117" w:rsidRPr="002F6117">
        <w:rPr>
          <w:rFonts w:ascii="Palatino Linotype" w:eastAsiaTheme="minorEastAsia" w:hAnsi="Palatino Linotype" w:cs="Arial"/>
          <w:sz w:val="24"/>
          <w:szCs w:val="24"/>
          <w:lang w:val="es-ES_tradnl" w:eastAsia="es-ES"/>
        </w:rPr>
        <w:t xml:space="preserve"> - - - - - - - - - - - - - - - - - - - - - - - - - - - - - </w:t>
      </w:r>
      <w:r w:rsidRPr="002F6117">
        <w:rPr>
          <w:rFonts w:ascii="Palatino Linotype" w:eastAsiaTheme="minorEastAsia" w:hAnsi="Palatino Linotype" w:cs="Arial"/>
          <w:sz w:val="24"/>
          <w:szCs w:val="24"/>
          <w:lang w:val="es-ES_tradnl" w:eastAsia="es-ES"/>
        </w:rPr>
        <w:t xml:space="preserve"> </w:t>
      </w:r>
    </w:p>
    <w:p w:rsidR="000A3BD6" w:rsidRPr="002F6117" w:rsidRDefault="000A3BD6" w:rsidP="000A3BD6">
      <w:pPr>
        <w:spacing w:before="240" w:after="240" w:line="360" w:lineRule="auto"/>
        <w:ind w:right="-142"/>
        <w:contextualSpacing/>
        <w:jc w:val="both"/>
        <w:rPr>
          <w:rFonts w:ascii="Palatino Linotype" w:eastAsia="Calibri" w:hAnsi="Palatino Linotype" w:cs="Arial"/>
          <w:sz w:val="24"/>
          <w:szCs w:val="24"/>
          <w:lang w:val="es-ES" w:eastAsia="es-ES"/>
        </w:rPr>
      </w:pPr>
    </w:p>
    <w:p w:rsidR="000A3BD6" w:rsidRPr="002F6117" w:rsidRDefault="000A3BD6" w:rsidP="000A3BD6">
      <w:pPr>
        <w:keepNext/>
        <w:keepLines/>
        <w:spacing w:before="240" w:after="0"/>
        <w:ind w:right="-142"/>
        <w:jc w:val="center"/>
        <w:outlineLvl w:val="0"/>
        <w:rPr>
          <w:rFonts w:ascii="Palatino Linotype" w:eastAsiaTheme="majorEastAsia" w:hAnsi="Palatino Linotype" w:cstheme="majorBidi"/>
          <w:b/>
          <w:sz w:val="24"/>
          <w:szCs w:val="24"/>
        </w:rPr>
      </w:pPr>
      <w:bookmarkStart w:id="55" w:name="_Toc16858408"/>
      <w:r w:rsidRPr="002F6117">
        <w:rPr>
          <w:rFonts w:ascii="Palatino Linotype" w:eastAsiaTheme="majorEastAsia" w:hAnsi="Palatino Linotype" w:cstheme="majorBidi"/>
          <w:b/>
          <w:sz w:val="24"/>
          <w:szCs w:val="24"/>
        </w:rPr>
        <w:t>C O N S I D E R A N D O</w:t>
      </w:r>
      <w:bookmarkEnd w:id="55"/>
      <w:r w:rsidRPr="002F6117">
        <w:rPr>
          <w:rFonts w:ascii="Palatino Linotype" w:eastAsiaTheme="majorEastAsia" w:hAnsi="Palatino Linotype" w:cstheme="majorBidi"/>
          <w:b/>
          <w:sz w:val="24"/>
          <w:szCs w:val="24"/>
        </w:rPr>
        <w:t xml:space="preserve"> </w:t>
      </w:r>
    </w:p>
    <w:p w:rsidR="000A3BD6" w:rsidRPr="002F6117" w:rsidRDefault="000A3BD6" w:rsidP="000A3BD6">
      <w:pPr>
        <w:spacing w:after="0" w:line="240" w:lineRule="auto"/>
        <w:ind w:right="-142"/>
        <w:rPr>
          <w:rFonts w:eastAsiaTheme="minorEastAsia"/>
          <w:sz w:val="24"/>
          <w:szCs w:val="24"/>
        </w:rPr>
      </w:pPr>
    </w:p>
    <w:p w:rsidR="000A3BD6" w:rsidRPr="002F6117" w:rsidRDefault="000A3BD6" w:rsidP="000A3BD6">
      <w:pPr>
        <w:keepNext/>
        <w:keepLines/>
        <w:spacing w:before="40" w:after="0"/>
        <w:ind w:right="-142"/>
        <w:outlineLvl w:val="1"/>
        <w:rPr>
          <w:rFonts w:ascii="Palatino Linotype" w:eastAsiaTheme="majorEastAsia" w:hAnsi="Palatino Linotype" w:cstheme="majorBidi"/>
          <w:b/>
          <w:sz w:val="24"/>
          <w:szCs w:val="26"/>
        </w:rPr>
      </w:pPr>
      <w:bookmarkStart w:id="56" w:name="_Toc16858409"/>
      <w:r w:rsidRPr="002F6117">
        <w:rPr>
          <w:rFonts w:ascii="Palatino Linotype" w:eastAsiaTheme="majorEastAsia" w:hAnsi="Palatino Linotype" w:cstheme="majorBidi"/>
          <w:b/>
          <w:sz w:val="24"/>
          <w:szCs w:val="26"/>
        </w:rPr>
        <w:t>PRIMERO. De la competencia</w:t>
      </w:r>
      <w:bookmarkEnd w:id="56"/>
    </w:p>
    <w:p w:rsidR="000A3BD6" w:rsidRPr="002F6117" w:rsidRDefault="000A3BD6" w:rsidP="000A3BD6">
      <w:pPr>
        <w:spacing w:after="0" w:line="240" w:lineRule="auto"/>
        <w:ind w:right="-142"/>
        <w:rPr>
          <w:rFonts w:eastAsiaTheme="minorEastAsia"/>
          <w:sz w:val="24"/>
          <w:szCs w:val="24"/>
        </w:rPr>
      </w:pPr>
    </w:p>
    <w:p w:rsidR="000A3BD6" w:rsidRPr="002F6117" w:rsidRDefault="000A3BD6" w:rsidP="000A3BD6">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2F611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F6117">
        <w:rPr>
          <w:rFonts w:ascii="Palatino Linotype" w:eastAsia="Calibri" w:hAnsi="Palatino Linotype" w:cs="Times New Roman"/>
          <w:b/>
          <w:sz w:val="24"/>
          <w:szCs w:val="24"/>
          <w:lang w:val="es-ES" w:eastAsia="es-ES"/>
        </w:rPr>
        <w:t>Constitución Política de los Estados Unidos Mexicanos</w:t>
      </w:r>
      <w:r w:rsidRPr="002F6117">
        <w:rPr>
          <w:rFonts w:ascii="Palatino Linotype" w:eastAsia="Calibri" w:hAnsi="Palatino Linotype" w:cs="Times New Roman"/>
          <w:sz w:val="24"/>
          <w:szCs w:val="24"/>
          <w:lang w:val="es-ES" w:eastAsia="es-ES"/>
        </w:rPr>
        <w:t xml:space="preserve">; 5, párrafos </w:t>
      </w:r>
      <w:r w:rsidRPr="002F6117">
        <w:rPr>
          <w:rFonts w:ascii="Palatino Linotype" w:eastAsiaTheme="minorEastAsia" w:hAnsi="Palatino Linotype" w:cs="Arial"/>
          <w:bCs/>
          <w:sz w:val="24"/>
          <w:szCs w:val="24"/>
          <w:lang w:val="es-ES" w:eastAsia="es-ES"/>
        </w:rPr>
        <w:t>vigésimo</w:t>
      </w:r>
      <w:r w:rsidR="00C40BD8" w:rsidRPr="002F6117">
        <w:rPr>
          <w:rFonts w:ascii="Palatino Linotype" w:eastAsiaTheme="minorEastAsia" w:hAnsi="Palatino Linotype" w:cs="Arial"/>
          <w:bCs/>
          <w:sz w:val="24"/>
          <w:szCs w:val="24"/>
          <w:lang w:val="es-ES" w:eastAsia="es-ES"/>
        </w:rPr>
        <w:t xml:space="preserve"> segundo, </w:t>
      </w:r>
      <w:r w:rsidR="002F6117" w:rsidRPr="002F6117">
        <w:rPr>
          <w:rFonts w:ascii="Palatino Linotype" w:eastAsiaTheme="minorEastAsia" w:hAnsi="Palatino Linotype" w:cs="Arial"/>
          <w:bCs/>
          <w:sz w:val="24"/>
          <w:szCs w:val="24"/>
          <w:lang w:val="es-ES" w:eastAsia="es-ES"/>
        </w:rPr>
        <w:t xml:space="preserve">vigésimo </w:t>
      </w:r>
      <w:r w:rsidR="00C40BD8" w:rsidRPr="002F6117">
        <w:rPr>
          <w:rFonts w:ascii="Palatino Linotype" w:eastAsiaTheme="minorEastAsia" w:hAnsi="Palatino Linotype" w:cs="Arial"/>
          <w:bCs/>
          <w:sz w:val="24"/>
          <w:szCs w:val="24"/>
          <w:lang w:val="es-ES" w:eastAsia="es-ES"/>
        </w:rPr>
        <w:t xml:space="preserve">tercero </w:t>
      </w:r>
      <w:r w:rsidRPr="002F6117">
        <w:rPr>
          <w:rFonts w:ascii="Palatino Linotype" w:eastAsiaTheme="minorEastAsia" w:hAnsi="Palatino Linotype" w:cs="Arial"/>
          <w:bCs/>
          <w:sz w:val="24"/>
          <w:szCs w:val="24"/>
          <w:lang w:val="es-ES" w:eastAsia="es-ES"/>
        </w:rPr>
        <w:t xml:space="preserve">y vigésimo </w:t>
      </w:r>
      <w:r w:rsidR="00C40BD8" w:rsidRPr="002F6117">
        <w:rPr>
          <w:rFonts w:ascii="Palatino Linotype" w:eastAsiaTheme="minorEastAsia" w:hAnsi="Palatino Linotype" w:cs="Arial"/>
          <w:bCs/>
          <w:sz w:val="24"/>
          <w:szCs w:val="24"/>
          <w:lang w:val="es-ES" w:eastAsia="es-ES"/>
        </w:rPr>
        <w:t>cuarto</w:t>
      </w:r>
      <w:r w:rsidRPr="002F6117">
        <w:rPr>
          <w:rFonts w:ascii="Palatino Linotype" w:eastAsiaTheme="minorEastAsia" w:hAnsi="Palatino Linotype" w:cs="Arial"/>
          <w:bCs/>
          <w:sz w:val="24"/>
          <w:szCs w:val="24"/>
          <w:lang w:val="es-ES" w:eastAsia="es-ES"/>
        </w:rPr>
        <w:t xml:space="preserve"> </w:t>
      </w:r>
      <w:r w:rsidRPr="002F6117">
        <w:rPr>
          <w:rFonts w:ascii="Palatino Linotype" w:eastAsia="Calibri" w:hAnsi="Palatino Linotype" w:cs="Times New Roman"/>
          <w:sz w:val="24"/>
          <w:szCs w:val="24"/>
          <w:lang w:val="es-ES" w:eastAsia="es-ES"/>
        </w:rPr>
        <w:t xml:space="preserve">fracciones IV y V de la </w:t>
      </w:r>
      <w:r w:rsidRPr="002F6117">
        <w:rPr>
          <w:rFonts w:ascii="Palatino Linotype" w:eastAsia="Calibri" w:hAnsi="Palatino Linotype" w:cs="Times New Roman"/>
          <w:b/>
          <w:sz w:val="24"/>
          <w:szCs w:val="24"/>
          <w:lang w:val="es-ES" w:eastAsia="es-ES"/>
        </w:rPr>
        <w:t>Constitución Política del Estado Libre y Soberano de México</w:t>
      </w:r>
      <w:r w:rsidRPr="002F611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F6117">
        <w:rPr>
          <w:rFonts w:ascii="Palatino Linotype" w:eastAsia="Calibri" w:hAnsi="Palatino Linotype" w:cs="Arial"/>
          <w:sz w:val="24"/>
          <w:szCs w:val="24"/>
          <w:lang w:val="es-ES" w:eastAsia="es-ES"/>
        </w:rPr>
        <w:t xml:space="preserve">de la </w:t>
      </w:r>
      <w:r w:rsidRPr="002F6117">
        <w:rPr>
          <w:rFonts w:ascii="Palatino Linotype" w:eastAsia="Calibri" w:hAnsi="Palatino Linotype" w:cs="Arial"/>
          <w:b/>
          <w:sz w:val="24"/>
          <w:szCs w:val="24"/>
          <w:lang w:val="es-ES" w:eastAsia="es-ES"/>
        </w:rPr>
        <w:t>Ley de Transparencia y Acceso a la Información Pública del Estado de México y Municipios</w:t>
      </w:r>
      <w:r w:rsidRPr="002F6117">
        <w:rPr>
          <w:rFonts w:ascii="Palatino Linotype" w:eastAsia="Calibri" w:hAnsi="Palatino Linotype" w:cs="Arial"/>
          <w:sz w:val="24"/>
          <w:szCs w:val="24"/>
          <w:lang w:val="es-ES" w:eastAsia="es-ES"/>
        </w:rPr>
        <w:t xml:space="preserve">; y 7, 9 fracciones I y XXIV, y 11 del </w:t>
      </w:r>
      <w:r w:rsidRPr="002F611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F6117">
        <w:rPr>
          <w:rFonts w:ascii="Palatino Linotype" w:eastAsiaTheme="minorEastAsia" w:hAnsi="Palatino Linotype"/>
          <w:sz w:val="24"/>
          <w:szCs w:val="24"/>
          <w:lang w:val="es-ES_tradnl" w:eastAsia="es-ES"/>
        </w:rPr>
        <w:t>.</w:t>
      </w:r>
    </w:p>
    <w:p w:rsidR="000A3BD6" w:rsidRPr="002F6117" w:rsidRDefault="000A3BD6" w:rsidP="000A3BD6">
      <w:pPr>
        <w:spacing w:before="240" w:after="240" w:line="360" w:lineRule="auto"/>
        <w:ind w:right="-142"/>
        <w:jc w:val="both"/>
        <w:rPr>
          <w:rFonts w:ascii="Palatino Linotype" w:eastAsiaTheme="minorEastAsia" w:hAnsi="Palatino Linotype"/>
          <w:sz w:val="24"/>
          <w:szCs w:val="24"/>
          <w:lang w:val="es-ES_tradnl" w:eastAsia="es-ES"/>
        </w:rPr>
      </w:pPr>
    </w:p>
    <w:p w:rsidR="000A3BD6" w:rsidRPr="002F6117" w:rsidRDefault="000A3BD6" w:rsidP="000A3BD6">
      <w:pPr>
        <w:keepNext/>
        <w:keepLines/>
        <w:spacing w:before="40" w:after="0"/>
        <w:ind w:right="-142"/>
        <w:outlineLvl w:val="1"/>
        <w:rPr>
          <w:rFonts w:ascii="Palatino Linotype" w:eastAsiaTheme="majorEastAsia" w:hAnsi="Palatino Linotype" w:cstheme="majorBidi"/>
          <w:b/>
          <w:sz w:val="24"/>
          <w:szCs w:val="26"/>
        </w:rPr>
      </w:pPr>
      <w:bookmarkStart w:id="57" w:name="_Toc16858410"/>
      <w:r w:rsidRPr="002F6117">
        <w:rPr>
          <w:rFonts w:ascii="Palatino Linotype" w:eastAsiaTheme="majorEastAsia" w:hAnsi="Palatino Linotype" w:cstheme="majorBidi"/>
          <w:b/>
          <w:sz w:val="24"/>
          <w:szCs w:val="26"/>
        </w:rPr>
        <w:t>SEGUNDO. De la oportunidad y procedencia.</w:t>
      </w:r>
      <w:bookmarkEnd w:id="57"/>
    </w:p>
    <w:p w:rsidR="000A3BD6" w:rsidRPr="002F6117" w:rsidRDefault="000A3BD6" w:rsidP="000A3BD6">
      <w:pPr>
        <w:keepNext/>
        <w:keepLines/>
        <w:spacing w:before="40" w:after="0"/>
        <w:ind w:right="-142"/>
        <w:outlineLvl w:val="1"/>
        <w:rPr>
          <w:rFonts w:ascii="Palatino Linotype" w:eastAsiaTheme="majorEastAsia" w:hAnsi="Palatino Linotype" w:cstheme="majorBidi"/>
          <w:b/>
          <w:sz w:val="24"/>
          <w:szCs w:val="26"/>
        </w:rPr>
      </w:pPr>
    </w:p>
    <w:p w:rsidR="000A3BD6" w:rsidRPr="002F6117" w:rsidRDefault="000A3BD6" w:rsidP="000A3BD6">
      <w:pPr>
        <w:numPr>
          <w:ilvl w:val="0"/>
          <w:numId w:val="2"/>
        </w:numPr>
        <w:spacing w:line="360" w:lineRule="auto"/>
        <w:ind w:left="0" w:firstLine="0"/>
        <w:contextualSpacing/>
        <w:jc w:val="both"/>
        <w:rPr>
          <w:rFonts w:ascii="Palatino Linotype" w:eastAsia="Calibri" w:hAnsi="Palatino Linotype" w:cs="Arial"/>
          <w:sz w:val="24"/>
          <w:szCs w:val="24"/>
          <w:lang w:val="es-ES_tradnl" w:eastAsia="es-ES"/>
        </w:rPr>
      </w:pPr>
      <w:r w:rsidRPr="002F6117">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2F6117">
        <w:rPr>
          <w:rFonts w:ascii="Palatino Linotype" w:eastAsia="Calibri" w:hAnsi="Palatino Linotype" w:cs="Arial"/>
          <w:b/>
          <w:sz w:val="24"/>
          <w:szCs w:val="24"/>
          <w:lang w:val="es-ES_tradnl" w:eastAsia="es-ES"/>
        </w:rPr>
        <w:t>SUJETO OBLIGADO</w:t>
      </w:r>
      <w:r w:rsidRPr="002F6117">
        <w:rPr>
          <w:rFonts w:ascii="Palatino Linotype" w:eastAsia="Calibri" w:hAnsi="Palatino Linotype" w:cs="Arial"/>
          <w:sz w:val="24"/>
          <w:szCs w:val="24"/>
          <w:lang w:val="es-ES_tradnl" w:eastAsia="es-ES"/>
        </w:rPr>
        <w:t xml:space="preserve"> entregó la respuesta el día </w:t>
      </w:r>
      <w:r w:rsidR="002E33B1" w:rsidRPr="002F6117">
        <w:rPr>
          <w:rFonts w:ascii="Palatino Linotype" w:eastAsia="Calibri" w:hAnsi="Palatino Linotype" w:cs="Arial"/>
          <w:b/>
          <w:sz w:val="24"/>
          <w:szCs w:val="24"/>
          <w:lang w:val="es-ES_tradnl" w:eastAsia="es-ES"/>
        </w:rPr>
        <w:t>treinta</w:t>
      </w:r>
      <w:r w:rsidR="00C40BD8" w:rsidRPr="002F6117">
        <w:rPr>
          <w:rFonts w:ascii="Palatino Linotype" w:eastAsia="Calibri" w:hAnsi="Palatino Linotype" w:cs="Arial"/>
          <w:b/>
          <w:sz w:val="24"/>
          <w:szCs w:val="24"/>
          <w:lang w:val="es-ES_tradnl" w:eastAsia="es-ES"/>
        </w:rPr>
        <w:t xml:space="preserve"> (</w:t>
      </w:r>
      <w:r w:rsidR="002E33B1" w:rsidRPr="002F6117">
        <w:rPr>
          <w:rFonts w:ascii="Palatino Linotype" w:eastAsia="Calibri" w:hAnsi="Palatino Linotype" w:cs="Arial"/>
          <w:b/>
          <w:sz w:val="24"/>
          <w:szCs w:val="24"/>
          <w:lang w:val="es-ES_tradnl" w:eastAsia="es-ES"/>
        </w:rPr>
        <w:t>30) de may</w:t>
      </w:r>
      <w:r w:rsidRPr="002F6117">
        <w:rPr>
          <w:rFonts w:ascii="Palatino Linotype" w:eastAsia="Calibri" w:hAnsi="Palatino Linotype" w:cs="Arial"/>
          <w:b/>
          <w:sz w:val="24"/>
          <w:szCs w:val="24"/>
          <w:lang w:val="es-ES_tradnl" w:eastAsia="es-ES"/>
        </w:rPr>
        <w:t>o</w:t>
      </w:r>
      <w:r w:rsidRPr="002F6117">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2E33B1" w:rsidRPr="002F6117">
        <w:rPr>
          <w:rFonts w:ascii="Palatino Linotype" w:eastAsia="Calibri" w:hAnsi="Palatino Linotype" w:cs="Arial"/>
          <w:b/>
          <w:sz w:val="24"/>
          <w:szCs w:val="24"/>
          <w:lang w:val="es-ES_tradnl" w:eastAsia="es-ES"/>
        </w:rPr>
        <w:t>treinta y uno (31) de may</w:t>
      </w:r>
      <w:r w:rsidRPr="002F6117">
        <w:rPr>
          <w:rFonts w:ascii="Palatino Linotype" w:eastAsia="Calibri" w:hAnsi="Palatino Linotype" w:cs="Arial"/>
          <w:b/>
          <w:sz w:val="24"/>
          <w:szCs w:val="24"/>
          <w:lang w:val="es-ES_tradnl" w:eastAsia="es-ES"/>
        </w:rPr>
        <w:t>o a</w:t>
      </w:r>
      <w:r w:rsidRPr="002F6117">
        <w:rPr>
          <w:rFonts w:ascii="Palatino Linotype" w:eastAsia="Calibri" w:hAnsi="Palatino Linotype" w:cs="Arial"/>
          <w:sz w:val="24"/>
          <w:szCs w:val="24"/>
          <w:lang w:val="es-ES_tradnl" w:eastAsia="es-ES"/>
        </w:rPr>
        <w:t xml:space="preserve">l </w:t>
      </w:r>
      <w:r w:rsidR="002E33B1" w:rsidRPr="002F6117">
        <w:rPr>
          <w:rFonts w:ascii="Palatino Linotype" w:eastAsia="Calibri" w:hAnsi="Palatino Linotype" w:cs="Arial"/>
          <w:b/>
          <w:sz w:val="24"/>
          <w:szCs w:val="24"/>
          <w:lang w:val="es-ES_tradnl" w:eastAsia="es-ES"/>
        </w:rPr>
        <w:t>veinte (20</w:t>
      </w:r>
      <w:r w:rsidRPr="002F6117">
        <w:rPr>
          <w:rFonts w:ascii="Palatino Linotype" w:eastAsia="Calibri" w:hAnsi="Palatino Linotype" w:cs="Arial"/>
          <w:b/>
          <w:sz w:val="24"/>
          <w:szCs w:val="24"/>
          <w:lang w:val="es-ES_tradnl" w:eastAsia="es-ES"/>
        </w:rPr>
        <w:t>)</w:t>
      </w:r>
      <w:r w:rsidRPr="002F6117">
        <w:rPr>
          <w:rFonts w:ascii="Palatino Linotype" w:eastAsia="Calibri" w:hAnsi="Palatino Linotype" w:cs="Arial"/>
          <w:sz w:val="24"/>
          <w:szCs w:val="24"/>
          <w:lang w:val="es-ES_tradnl" w:eastAsia="es-ES"/>
        </w:rPr>
        <w:t xml:space="preserve"> </w:t>
      </w:r>
      <w:r w:rsidR="002E33B1" w:rsidRPr="002F6117">
        <w:rPr>
          <w:rFonts w:ascii="Palatino Linotype" w:eastAsia="Calibri" w:hAnsi="Palatino Linotype" w:cs="Arial"/>
          <w:b/>
          <w:sz w:val="24"/>
          <w:szCs w:val="24"/>
          <w:lang w:val="es-ES_tradnl" w:eastAsia="es-ES"/>
        </w:rPr>
        <w:t>de junio</w:t>
      </w:r>
      <w:r w:rsidRPr="002F6117">
        <w:rPr>
          <w:rFonts w:ascii="Palatino Linotype" w:eastAsia="Calibri" w:hAnsi="Palatino Linotype" w:cs="Arial"/>
          <w:sz w:val="24"/>
          <w:szCs w:val="24"/>
          <w:lang w:val="es-ES_tradnl" w:eastAsia="es-ES"/>
        </w:rPr>
        <w:t xml:space="preserve"> </w:t>
      </w:r>
      <w:r w:rsidRPr="002F6117">
        <w:rPr>
          <w:rFonts w:ascii="Palatino Linotype" w:eastAsia="Calibri" w:hAnsi="Palatino Linotype" w:cs="Arial"/>
          <w:b/>
          <w:sz w:val="24"/>
          <w:szCs w:val="24"/>
          <w:lang w:val="es-ES_tradnl" w:eastAsia="es-ES"/>
        </w:rPr>
        <w:t xml:space="preserve">de </w:t>
      </w:r>
      <w:r w:rsidRPr="002F6117">
        <w:rPr>
          <w:rFonts w:ascii="Palatino Linotype" w:eastAsia="Calibri" w:hAnsi="Palatino Linotype" w:cs="Arial"/>
          <w:sz w:val="24"/>
          <w:szCs w:val="24"/>
          <w:lang w:val="es-ES_tradnl" w:eastAsia="es-ES"/>
        </w:rPr>
        <w:t xml:space="preserve">dos mil diecinueve; en consecuencia, presentó su inconformidad el </w:t>
      </w:r>
      <w:r w:rsidR="002E33B1" w:rsidRPr="002F6117">
        <w:rPr>
          <w:rFonts w:ascii="Palatino Linotype" w:eastAsia="Calibri" w:hAnsi="Palatino Linotype" w:cs="Arial"/>
          <w:b/>
          <w:sz w:val="24"/>
          <w:szCs w:val="24"/>
          <w:lang w:val="es-ES_tradnl" w:eastAsia="es-ES"/>
        </w:rPr>
        <w:t>día treinta y uno (31) de may</w:t>
      </w:r>
      <w:r w:rsidRPr="002F6117">
        <w:rPr>
          <w:rFonts w:ascii="Palatino Linotype" w:eastAsia="Calibri" w:hAnsi="Palatino Linotype" w:cs="Arial"/>
          <w:b/>
          <w:sz w:val="24"/>
          <w:szCs w:val="24"/>
          <w:lang w:val="es-ES_tradnl" w:eastAsia="es-ES"/>
        </w:rPr>
        <w:t>o</w:t>
      </w:r>
      <w:r w:rsidRPr="002F6117">
        <w:rPr>
          <w:rFonts w:ascii="Palatino Linotype" w:eastAsia="Calibri" w:hAnsi="Palatino Linotype" w:cs="Arial"/>
          <w:sz w:val="24"/>
          <w:szCs w:val="24"/>
          <w:lang w:val="es-ES_tradnl" w:eastAsia="es-ES"/>
        </w:rPr>
        <w:t xml:space="preserve"> de dos mil diecinueve, este se encuentra dentro de los márgenes temporales previstos en el artículo 178 de la Ley de Transparencia y Acceso a la Información Pública del Estado de México y Municipios.</w:t>
      </w:r>
    </w:p>
    <w:p w:rsidR="002E33B1" w:rsidRPr="002F6117" w:rsidRDefault="002E33B1" w:rsidP="002E33B1">
      <w:pPr>
        <w:spacing w:before="240" w:after="240" w:line="360" w:lineRule="auto"/>
        <w:contextualSpacing/>
        <w:jc w:val="both"/>
        <w:rPr>
          <w:rFonts w:ascii="Palatino Linotype" w:eastAsia="Calibri" w:hAnsi="Palatino Linotype" w:cs="Times New Roman"/>
          <w:sz w:val="24"/>
          <w:szCs w:val="24"/>
          <w:lang w:val="es-ES" w:eastAsia="es-ES"/>
        </w:rPr>
      </w:pPr>
    </w:p>
    <w:p w:rsidR="000A3BD6" w:rsidRPr="002F6117" w:rsidRDefault="000A3BD6" w:rsidP="000A3BD6">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2F6117">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0A3BD6" w:rsidRPr="002F6117" w:rsidRDefault="000A3BD6" w:rsidP="000A3BD6">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p>
    <w:p w:rsidR="000A3BD6" w:rsidRPr="002F6117" w:rsidRDefault="000A3BD6" w:rsidP="000A3BD6">
      <w:pPr>
        <w:keepNext/>
        <w:keepLines/>
        <w:spacing w:before="240" w:after="0"/>
        <w:outlineLvl w:val="0"/>
        <w:rPr>
          <w:rFonts w:ascii="Palatino Linotype" w:eastAsia="MS Mincho" w:hAnsi="Palatino Linotype" w:cstheme="majorBidi"/>
          <w:b/>
          <w:sz w:val="24"/>
          <w:szCs w:val="24"/>
          <w:lang w:val="es-ES_tradnl" w:eastAsia="es-ES"/>
        </w:rPr>
      </w:pPr>
      <w:bookmarkStart w:id="59" w:name="_Toc16858411"/>
      <w:r w:rsidRPr="002F6117">
        <w:rPr>
          <w:rFonts w:ascii="Palatino Linotype" w:eastAsia="MS Mincho" w:hAnsi="Palatino Linotype" w:cstheme="majorBidi"/>
          <w:b/>
          <w:sz w:val="24"/>
          <w:szCs w:val="24"/>
          <w:lang w:val="es-ES_tradnl" w:eastAsia="es-ES"/>
        </w:rPr>
        <w:t>TERCERO. Del planteamiento de la Litis.</w:t>
      </w:r>
      <w:bookmarkEnd w:id="58"/>
      <w:bookmarkEnd w:id="59"/>
    </w:p>
    <w:p w:rsidR="000A3BD6" w:rsidRPr="002F6117" w:rsidRDefault="000A3BD6" w:rsidP="000A3BD6">
      <w:pPr>
        <w:spacing w:after="0" w:line="360" w:lineRule="auto"/>
        <w:contextualSpacing/>
        <w:jc w:val="both"/>
        <w:rPr>
          <w:rFonts w:ascii="Palatino Linotype" w:eastAsia="Calibri" w:hAnsi="Palatino Linotype" w:cs="Arial"/>
          <w:b/>
          <w:sz w:val="24"/>
          <w:szCs w:val="24"/>
          <w:lang w:val="es-ES_tradnl" w:eastAsia="es-ES"/>
        </w:rPr>
      </w:pPr>
    </w:p>
    <w:p w:rsidR="000A3BD6" w:rsidRPr="002F6117" w:rsidRDefault="000A3BD6" w:rsidP="000A3BD6">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2F6117">
        <w:rPr>
          <w:rFonts w:ascii="Palatino Linotype" w:eastAsia="MS Mincho" w:hAnsi="Palatino Linotype" w:cs="Arial"/>
          <w:sz w:val="24"/>
          <w:szCs w:val="24"/>
          <w:lang w:val="es-ES_tradnl" w:eastAsia="es-ES"/>
        </w:rPr>
        <w:t xml:space="preserve">De las constancias que obran en los expedientes de referencia, es de señalar que el </w:t>
      </w:r>
      <w:r w:rsidRPr="002F6117">
        <w:rPr>
          <w:rFonts w:ascii="Palatino Linotype" w:eastAsia="MS Mincho" w:hAnsi="Palatino Linotype" w:cs="Arial"/>
          <w:b/>
          <w:sz w:val="24"/>
          <w:szCs w:val="24"/>
          <w:lang w:val="es-ES_tradnl" w:eastAsia="es-ES"/>
        </w:rPr>
        <w:t>SUJETO OBLIGADO</w:t>
      </w:r>
      <w:r w:rsidRPr="002F6117">
        <w:rPr>
          <w:rFonts w:ascii="Palatino Linotype" w:eastAsia="MS Mincho" w:hAnsi="Palatino Linotype" w:cs="Arial"/>
          <w:sz w:val="24"/>
          <w:szCs w:val="24"/>
          <w:lang w:val="es-ES_tradnl" w:eastAsia="es-ES"/>
        </w:rPr>
        <w:t xml:space="preserve"> proporcionó su respuesta mediante la cual le requiere al particular el pago para poder entregar la información que fue solicitada, motivo por el cual el recurrente presentó el recurso de revisión mediante el cual señala como motivos de inconformidad el cobro que se le hace para entregar la información, referente la fracción III del artículo 9 y 174 de la Ley de Transparencia Estatal.</w:t>
      </w:r>
    </w:p>
    <w:p w:rsidR="000A3BD6" w:rsidRPr="002F6117" w:rsidRDefault="000A3BD6" w:rsidP="000A3BD6">
      <w:pPr>
        <w:spacing w:after="0" w:line="360" w:lineRule="auto"/>
        <w:contextualSpacing/>
        <w:jc w:val="both"/>
        <w:rPr>
          <w:rFonts w:ascii="Palatino Linotype" w:hAnsi="Palatino Linotype" w:cs="Arial"/>
          <w:sz w:val="24"/>
          <w:szCs w:val="24"/>
          <w:lang w:val="es-ES_tradnl"/>
        </w:rPr>
      </w:pPr>
    </w:p>
    <w:p w:rsidR="000A3BD6" w:rsidRPr="002F6117" w:rsidRDefault="000A3BD6" w:rsidP="000A3BD6">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2F6117">
        <w:rPr>
          <w:rFonts w:ascii="Palatino Linotype" w:hAnsi="Palatino Linotype" w:cs="Arial"/>
          <w:sz w:val="24"/>
          <w:szCs w:val="24"/>
          <w:lang w:val="es-ES_tradnl"/>
        </w:rPr>
        <w:t xml:space="preserve">En consecuencia, la Litis del presente asunto corresponde en demostrar si  el </w:t>
      </w:r>
      <w:r w:rsidRPr="002F6117">
        <w:rPr>
          <w:rFonts w:ascii="Palatino Linotype" w:hAnsi="Palatino Linotype" w:cs="Arial"/>
          <w:b/>
          <w:sz w:val="24"/>
          <w:szCs w:val="24"/>
          <w:lang w:val="es-ES_tradnl"/>
        </w:rPr>
        <w:t>SUJETO OBLIGADO</w:t>
      </w:r>
      <w:r w:rsidRPr="002F6117">
        <w:rPr>
          <w:rFonts w:ascii="Palatino Linotype" w:hAnsi="Palatino Linotype" w:cs="Arial"/>
          <w:sz w:val="24"/>
          <w:szCs w:val="24"/>
          <w:lang w:val="es-ES_tradnl"/>
        </w:rPr>
        <w:t xml:space="preserve"> colma el derecho de acceso a la información del solicitante, derivado de la repuesta que este emitió, lo anterior, a efecto de verificar si corresponde a lo solicitado y en su defecto si se vulneró el mismo, ordenar la reparación.</w:t>
      </w:r>
    </w:p>
    <w:p w:rsidR="000A3BD6" w:rsidRPr="002F6117" w:rsidRDefault="000A3BD6" w:rsidP="000A3BD6">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0A3BD6" w:rsidRPr="002F6117" w:rsidRDefault="000A3BD6" w:rsidP="000A3BD6">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2F6117">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2F6117">
        <w:rPr>
          <w:rFonts w:ascii="Palatino Linotype" w:eastAsia="MS Mincho" w:hAnsi="Palatino Linotype" w:cs="Times New Roman"/>
          <w:b/>
          <w:sz w:val="24"/>
          <w:szCs w:val="24"/>
          <w:lang w:val="es-ES_tradnl" w:eastAsia="es-ES"/>
        </w:rPr>
        <w:t>fracció</w:t>
      </w:r>
      <w:r w:rsidR="002E33B1" w:rsidRPr="002F6117">
        <w:rPr>
          <w:rFonts w:ascii="Palatino Linotype" w:eastAsia="MS Mincho" w:hAnsi="Palatino Linotype" w:cs="Times New Roman"/>
          <w:b/>
          <w:sz w:val="24"/>
          <w:szCs w:val="24"/>
          <w:lang w:val="es-ES_tradnl" w:eastAsia="es-ES"/>
        </w:rPr>
        <w:t>n X</w:t>
      </w:r>
      <w:r w:rsidRPr="002F6117">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2F6117">
        <w:rPr>
          <w:rFonts w:ascii="Palatino Linotype" w:eastAsia="MS Mincho" w:hAnsi="Palatino Linotype" w:cs="Times New Roman"/>
          <w:sz w:val="24"/>
          <w:szCs w:val="24"/>
          <w:lang w:val="es-ES_tradnl" w:eastAsia="es-ES"/>
        </w:rPr>
        <w:t>.</w:t>
      </w:r>
    </w:p>
    <w:p w:rsidR="000A3BD6" w:rsidRPr="002F6117" w:rsidRDefault="000A3BD6" w:rsidP="000A3BD6">
      <w:pPr>
        <w:tabs>
          <w:tab w:val="left" w:pos="4185"/>
        </w:tabs>
        <w:spacing w:after="0" w:line="240" w:lineRule="auto"/>
        <w:ind w:right="-142"/>
        <w:contextualSpacing/>
        <w:rPr>
          <w:rFonts w:ascii="Palatino Linotype" w:eastAsia="Calibri" w:hAnsi="Palatino Linotype" w:cs="Arial"/>
          <w:sz w:val="24"/>
          <w:szCs w:val="24"/>
          <w:lang w:val="es-ES" w:eastAsia="es-ES"/>
        </w:rPr>
      </w:pPr>
    </w:p>
    <w:p w:rsidR="000A3BD6" w:rsidRPr="002F6117" w:rsidRDefault="000A3BD6" w:rsidP="000A3BD6">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16858412"/>
      <w:r w:rsidRPr="002F6117">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0A3BD6" w:rsidRPr="002F6117" w:rsidRDefault="000A3BD6" w:rsidP="000A3BD6">
      <w:pPr>
        <w:rPr>
          <w:lang w:val="es-ES_tradnl" w:eastAsia="es-ES"/>
        </w:rPr>
      </w:pPr>
    </w:p>
    <w:p w:rsidR="000A3BD6" w:rsidRPr="002F6117" w:rsidRDefault="000A3BD6" w:rsidP="000A3BD6">
      <w:pPr>
        <w:keepNext/>
        <w:keepLines/>
        <w:numPr>
          <w:ilvl w:val="1"/>
          <w:numId w:val="2"/>
        </w:numPr>
        <w:spacing w:before="240" w:after="0"/>
        <w:ind w:left="0" w:firstLine="0"/>
        <w:outlineLvl w:val="0"/>
        <w:rPr>
          <w:rFonts w:ascii="Palatino Linotype" w:eastAsia="MS Mincho" w:hAnsi="Palatino Linotype" w:cs="Arial"/>
          <w:b/>
          <w:sz w:val="24"/>
          <w:szCs w:val="24"/>
          <w:lang w:val="es-ES_tradnl" w:eastAsia="es-MX"/>
        </w:rPr>
      </w:pPr>
      <w:bookmarkStart w:id="70" w:name="_Toc536726461"/>
      <w:bookmarkStart w:id="71" w:name="_Toc16858413"/>
      <w:r w:rsidRPr="002F6117">
        <w:rPr>
          <w:rFonts w:ascii="Palatino Linotype" w:eastAsia="MS Gothic" w:hAnsi="Palatino Linotype" w:cstheme="majorBidi"/>
          <w:b/>
          <w:noProof/>
          <w:sz w:val="24"/>
          <w:szCs w:val="24"/>
        </w:rPr>
        <w:t>El derecho de acceso a la información publica</w:t>
      </w:r>
      <w:bookmarkEnd w:id="70"/>
      <w:r w:rsidRPr="002F6117">
        <w:rPr>
          <w:rFonts w:ascii="Palatino Linotype" w:eastAsia="MS Mincho" w:hAnsi="Palatino Linotype" w:cs="Arial"/>
          <w:b/>
          <w:sz w:val="24"/>
          <w:szCs w:val="24"/>
          <w:lang w:val="es-ES_tradnl" w:eastAsia="es-MX"/>
        </w:rPr>
        <w:t>.</w:t>
      </w:r>
      <w:bookmarkEnd w:id="71"/>
    </w:p>
    <w:p w:rsidR="000A3BD6" w:rsidRPr="002F6117" w:rsidRDefault="000A3BD6" w:rsidP="000A3BD6">
      <w:pPr>
        <w:spacing w:after="0" w:line="360" w:lineRule="auto"/>
        <w:contextualSpacing/>
        <w:rPr>
          <w:rFonts w:ascii="Palatino Linotype" w:eastAsia="MS Mincho" w:hAnsi="Palatino Linotype" w:cs="Arial"/>
          <w:sz w:val="24"/>
          <w:szCs w:val="24"/>
          <w:lang w:val="es-ES_tradnl" w:eastAsia="es-MX"/>
        </w:rPr>
      </w:pPr>
    </w:p>
    <w:p w:rsidR="000A3BD6" w:rsidRPr="002F6117" w:rsidRDefault="000A3BD6" w:rsidP="000A3BD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F6117">
        <w:rPr>
          <w:rFonts w:ascii="Palatino Linotype" w:eastAsia="MS Mincho" w:hAnsi="Palatino Linotype" w:cs="Times New Roman"/>
          <w:sz w:val="24"/>
          <w:szCs w:val="24"/>
          <w:lang w:val="es-ES_tradnl" w:eastAsia="es-ES"/>
        </w:rPr>
        <w:t xml:space="preserve">De </w:t>
      </w:r>
      <w:r w:rsidRPr="002F6117">
        <w:rPr>
          <w:rFonts w:ascii="Palatino Linotype" w:eastAsia="Calibri" w:hAnsi="Palatino Linotype" w:cs="Arial"/>
          <w:sz w:val="24"/>
          <w:szCs w:val="24"/>
          <w:lang w:val="es-ES_tradnl" w:eastAsia="es-ES"/>
        </w:rPr>
        <w:t>acuerdo</w:t>
      </w:r>
      <w:r w:rsidRPr="002F6117">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0A3BD6" w:rsidRPr="002F6117" w:rsidRDefault="000A3BD6" w:rsidP="000A3BD6">
      <w:pPr>
        <w:spacing w:after="0" w:line="360" w:lineRule="auto"/>
        <w:ind w:right="34"/>
        <w:contextualSpacing/>
        <w:jc w:val="both"/>
        <w:rPr>
          <w:rFonts w:ascii="Palatino Linotype" w:eastAsia="MS Mincho" w:hAnsi="Palatino Linotype" w:cs="Times New Roman"/>
          <w:sz w:val="16"/>
          <w:szCs w:val="24"/>
          <w:lang w:val="es-ES_tradnl" w:eastAsia="es-ES"/>
        </w:rPr>
      </w:pPr>
    </w:p>
    <w:p w:rsidR="000A3BD6" w:rsidRPr="002F6117" w:rsidRDefault="000A3BD6" w:rsidP="000A3BD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F6117">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0A3BD6" w:rsidRPr="002F6117" w:rsidRDefault="000A3BD6" w:rsidP="000A3BD6">
      <w:pPr>
        <w:spacing w:after="0" w:line="360" w:lineRule="auto"/>
        <w:ind w:right="49"/>
        <w:contextualSpacing/>
        <w:jc w:val="both"/>
        <w:rPr>
          <w:rFonts w:ascii="Palatino Linotype" w:eastAsia="MS Mincho" w:hAnsi="Palatino Linotype" w:cs="Times New Roman"/>
          <w:sz w:val="14"/>
          <w:szCs w:val="24"/>
          <w:lang w:val="es-ES_tradnl" w:eastAsia="es-ES"/>
        </w:rPr>
      </w:pPr>
    </w:p>
    <w:p w:rsidR="000A3BD6" w:rsidRPr="002F6117" w:rsidRDefault="000A3BD6" w:rsidP="000A3BD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F6117">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A3BD6" w:rsidRPr="002F6117" w:rsidRDefault="000A3BD6" w:rsidP="000A3BD6">
      <w:pPr>
        <w:spacing w:after="0" w:line="360" w:lineRule="auto"/>
        <w:ind w:right="49"/>
        <w:contextualSpacing/>
        <w:jc w:val="both"/>
        <w:rPr>
          <w:rFonts w:ascii="Palatino Linotype" w:eastAsia="MS Mincho" w:hAnsi="Palatino Linotype" w:cs="Times New Roman"/>
          <w:sz w:val="16"/>
          <w:szCs w:val="24"/>
          <w:lang w:val="es-ES_tradnl" w:eastAsia="es-ES"/>
        </w:rPr>
      </w:pPr>
    </w:p>
    <w:p w:rsidR="000A3BD6" w:rsidRPr="002F6117" w:rsidRDefault="000A3BD6" w:rsidP="000A3BD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F6117">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0A3BD6" w:rsidRPr="002F6117" w:rsidRDefault="000A3BD6" w:rsidP="000A3BD6">
      <w:pPr>
        <w:spacing w:after="0" w:line="360" w:lineRule="auto"/>
        <w:contextualSpacing/>
        <w:rPr>
          <w:rFonts w:ascii="Palatino Linotype" w:eastAsia="MS Mincho" w:hAnsi="Palatino Linotype" w:cs="Times New Roman"/>
          <w:sz w:val="16"/>
          <w:szCs w:val="24"/>
          <w:lang w:val="es-ES_tradnl" w:eastAsia="es-ES"/>
        </w:rPr>
      </w:pPr>
    </w:p>
    <w:p w:rsidR="000A3BD6" w:rsidRPr="002F6117" w:rsidRDefault="000A3BD6" w:rsidP="000A3BD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F6117">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A3BD6" w:rsidRPr="002F6117" w:rsidRDefault="000A3BD6" w:rsidP="000A3BD6">
      <w:pPr>
        <w:spacing w:after="0" w:line="360" w:lineRule="auto"/>
        <w:ind w:right="34"/>
        <w:contextualSpacing/>
        <w:jc w:val="both"/>
        <w:rPr>
          <w:rFonts w:ascii="Palatino Linotype" w:eastAsia="MS Mincho" w:hAnsi="Palatino Linotype" w:cs="Times New Roman"/>
          <w:sz w:val="18"/>
          <w:szCs w:val="24"/>
          <w:lang w:val="es-ES_tradnl" w:eastAsia="es-ES"/>
        </w:rPr>
      </w:pPr>
    </w:p>
    <w:p w:rsidR="000A3BD6" w:rsidRPr="002F6117" w:rsidRDefault="000A3BD6" w:rsidP="000A3BD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2F6117">
        <w:rPr>
          <w:rFonts w:ascii="Palatino Linotype" w:eastAsia="MS Mincho" w:hAnsi="Palatino Linotype" w:cs="Times New Roman"/>
          <w:sz w:val="24"/>
          <w:szCs w:val="24"/>
          <w:lang w:val="es-ES_tradnl" w:eastAsia="es-ES"/>
        </w:rPr>
        <w:t>Derivado</w:t>
      </w:r>
      <w:r w:rsidRPr="002F6117">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0A3BD6" w:rsidRPr="002F6117" w:rsidRDefault="000A3BD6" w:rsidP="000A3BD6">
      <w:pPr>
        <w:keepNext/>
        <w:keepLines/>
        <w:spacing w:before="40" w:after="0"/>
        <w:outlineLvl w:val="1"/>
        <w:rPr>
          <w:rFonts w:ascii="Palatino Linotype" w:eastAsia="MS Mincho" w:hAnsi="Palatino Linotype" w:cstheme="majorBidi"/>
          <w:b/>
          <w:sz w:val="24"/>
          <w:szCs w:val="24"/>
          <w:lang w:val="es-ES_tradnl" w:eastAsia="es-ES"/>
        </w:rPr>
      </w:pPr>
    </w:p>
    <w:p w:rsidR="000A3BD6" w:rsidRPr="002F6117" w:rsidRDefault="000A3BD6" w:rsidP="000A3BD6">
      <w:pPr>
        <w:keepNext/>
        <w:keepLines/>
        <w:spacing w:before="40" w:after="0"/>
        <w:outlineLvl w:val="1"/>
        <w:rPr>
          <w:rFonts w:ascii="Palatino Linotype" w:eastAsia="MS Mincho" w:hAnsi="Palatino Linotype" w:cstheme="majorBidi"/>
          <w:b/>
          <w:sz w:val="24"/>
          <w:szCs w:val="24"/>
          <w:lang w:val="es-ES_tradnl" w:eastAsia="es-ES"/>
        </w:rPr>
      </w:pPr>
      <w:bookmarkStart w:id="72" w:name="_Toc16858414"/>
      <w:r w:rsidRPr="002F6117">
        <w:rPr>
          <w:rFonts w:ascii="Palatino Linotype" w:eastAsia="MS Mincho" w:hAnsi="Palatino Linotype" w:cstheme="majorBidi"/>
          <w:b/>
          <w:sz w:val="24"/>
          <w:szCs w:val="24"/>
          <w:lang w:val="es-ES_tradnl" w:eastAsia="es-ES"/>
        </w:rPr>
        <w:t>II. De</w:t>
      </w:r>
      <w:r w:rsidR="002E33B1" w:rsidRPr="002F6117">
        <w:rPr>
          <w:rFonts w:ascii="Palatino Linotype" w:eastAsia="MS Mincho" w:hAnsi="Palatino Linotype" w:cstheme="majorBidi"/>
          <w:b/>
          <w:sz w:val="24"/>
          <w:szCs w:val="24"/>
          <w:lang w:val="es-ES_tradnl" w:eastAsia="es-ES"/>
        </w:rPr>
        <w:t>l requerimiento de pago para la entrega de la información solicitada</w:t>
      </w:r>
      <w:bookmarkEnd w:id="72"/>
    </w:p>
    <w:p w:rsidR="000A3BD6" w:rsidRPr="002F6117" w:rsidRDefault="000A3BD6" w:rsidP="000A3BD6">
      <w:pPr>
        <w:rPr>
          <w:lang w:val="es-ES_tradnl" w:eastAsia="es-ES"/>
        </w:rPr>
      </w:pPr>
    </w:p>
    <w:p w:rsidR="000A3BD6" w:rsidRPr="002F6117" w:rsidRDefault="000A3BD6" w:rsidP="000A3BD6">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F6117">
        <w:rPr>
          <w:rFonts w:ascii="Palatino Linotype" w:eastAsia="MS Mincho" w:hAnsi="Palatino Linotype" w:cstheme="majorBidi"/>
          <w:sz w:val="24"/>
          <w:szCs w:val="24"/>
          <w:lang w:val="es-ES_tradnl" w:eastAsia="es-ES"/>
        </w:rPr>
        <w:t xml:space="preserve">El </w:t>
      </w:r>
      <w:r w:rsidRPr="002F6117">
        <w:rPr>
          <w:rFonts w:ascii="Palatino Linotype" w:eastAsia="MS Mincho" w:hAnsi="Palatino Linotype" w:cstheme="majorBidi"/>
          <w:b/>
          <w:sz w:val="24"/>
          <w:szCs w:val="24"/>
          <w:lang w:val="es-ES_tradnl" w:eastAsia="es-ES"/>
        </w:rPr>
        <w:t>SUJETO OBLIGADO</w:t>
      </w:r>
      <w:r w:rsidRPr="002F6117">
        <w:rPr>
          <w:rFonts w:ascii="Palatino Linotype" w:eastAsia="MS Mincho" w:hAnsi="Palatino Linotype" w:cstheme="majorBidi"/>
          <w:sz w:val="24"/>
          <w:szCs w:val="24"/>
          <w:lang w:val="es-ES_tradnl" w:eastAsia="es-ES"/>
        </w:rPr>
        <w:t xml:space="preserve"> en respuesta requirió al particular el pago para entregarla información, tal como se observa en la siguiente del oficio:</w:t>
      </w:r>
    </w:p>
    <w:p w:rsidR="000A3BD6" w:rsidRPr="002F6117" w:rsidRDefault="003F7F29" w:rsidP="000A3BD6">
      <w:pPr>
        <w:spacing w:after="0" w:line="360" w:lineRule="auto"/>
        <w:ind w:right="49"/>
        <w:contextualSpacing/>
        <w:jc w:val="center"/>
        <w:rPr>
          <w:rFonts w:ascii="Palatino Linotype" w:eastAsia="MS Mincho" w:hAnsi="Palatino Linotype" w:cstheme="majorBidi"/>
          <w:sz w:val="24"/>
          <w:szCs w:val="24"/>
          <w:lang w:val="es-ES_tradnl" w:eastAsia="es-ES"/>
        </w:rPr>
      </w:pPr>
      <w:r w:rsidRPr="003F7F29">
        <w:rPr>
          <w:rFonts w:ascii="Palatino Linotype" w:eastAsia="MS Mincho" w:hAnsi="Palatino Linotype" w:cstheme="majorBidi"/>
          <w:noProof/>
          <w:sz w:val="24"/>
          <w:szCs w:val="24"/>
          <w:lang w:eastAsia="es-MX"/>
        </w:rPr>
        <w:drawing>
          <wp:inline distT="0" distB="0" distL="0" distR="0">
            <wp:extent cx="5495925" cy="732028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8981" cy="7324350"/>
                    </a:xfrm>
                    <a:prstGeom prst="rect">
                      <a:avLst/>
                    </a:prstGeom>
                    <a:noFill/>
                    <a:ln>
                      <a:noFill/>
                    </a:ln>
                  </pic:spPr>
                </pic:pic>
              </a:graphicData>
            </a:graphic>
          </wp:inline>
        </w:drawing>
      </w:r>
    </w:p>
    <w:p w:rsidR="000A3BD6" w:rsidRPr="002F6117" w:rsidRDefault="002E33B1" w:rsidP="000A3BD6">
      <w:pPr>
        <w:spacing w:after="0" w:line="360" w:lineRule="auto"/>
        <w:ind w:right="49"/>
        <w:contextualSpacing/>
        <w:jc w:val="center"/>
        <w:rPr>
          <w:rFonts w:ascii="Palatino Linotype" w:eastAsia="MS Mincho" w:hAnsi="Palatino Linotype" w:cstheme="majorBidi"/>
          <w:sz w:val="24"/>
          <w:szCs w:val="24"/>
          <w:lang w:val="es-ES_tradnl" w:eastAsia="es-ES"/>
        </w:rPr>
      </w:pPr>
      <w:r w:rsidRPr="002F6117">
        <w:rPr>
          <w:noProof/>
          <w:lang w:eastAsia="es-MX"/>
        </w:rPr>
        <w:drawing>
          <wp:inline distT="0" distB="0" distL="0" distR="0" wp14:anchorId="041AE52F" wp14:editId="6A317B82">
            <wp:extent cx="5293587" cy="4834890"/>
            <wp:effectExtent l="0" t="0" r="254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890" t="17613" r="33910" b="18649"/>
                    <a:stretch/>
                  </pic:blipFill>
                  <pic:spPr bwMode="auto">
                    <a:xfrm>
                      <a:off x="0" y="0"/>
                      <a:ext cx="5293587" cy="4834890"/>
                    </a:xfrm>
                    <a:prstGeom prst="rect">
                      <a:avLst/>
                    </a:prstGeom>
                    <a:ln>
                      <a:noFill/>
                    </a:ln>
                    <a:extLst>
                      <a:ext uri="{53640926-AAD7-44D8-BBD7-CCE9431645EC}">
                        <a14:shadowObscured xmlns:a14="http://schemas.microsoft.com/office/drawing/2010/main"/>
                      </a:ext>
                    </a:extLst>
                  </pic:spPr>
                </pic:pic>
              </a:graphicData>
            </a:graphic>
          </wp:inline>
        </w:drawing>
      </w:r>
    </w:p>
    <w:p w:rsidR="002E33B1" w:rsidRPr="002F6117" w:rsidRDefault="002E33B1" w:rsidP="000A3BD6">
      <w:pPr>
        <w:spacing w:after="0" w:line="360" w:lineRule="auto"/>
        <w:ind w:right="49"/>
        <w:contextualSpacing/>
        <w:jc w:val="center"/>
        <w:rPr>
          <w:rFonts w:ascii="Palatino Linotype" w:eastAsia="MS Mincho" w:hAnsi="Palatino Linotype" w:cstheme="majorBidi"/>
          <w:sz w:val="24"/>
          <w:szCs w:val="24"/>
          <w:lang w:val="es-ES_tradnl" w:eastAsia="es-ES"/>
        </w:rPr>
      </w:pPr>
    </w:p>
    <w:p w:rsidR="000A3BD6" w:rsidRPr="002F6117" w:rsidRDefault="000A3BD6" w:rsidP="000A3BD6">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F6117">
        <w:rPr>
          <w:rFonts w:ascii="Palatino Linotype" w:eastAsia="MS Mincho" w:hAnsi="Palatino Linotype" w:cstheme="majorBidi"/>
          <w:sz w:val="24"/>
          <w:szCs w:val="24"/>
          <w:lang w:val="es-ES_tradnl" w:eastAsia="es-ES"/>
        </w:rPr>
        <w:t>Se puede observar que</w:t>
      </w:r>
      <w:r w:rsidR="002E33B1" w:rsidRPr="002F6117">
        <w:rPr>
          <w:rFonts w:ascii="Palatino Linotype" w:eastAsia="MS Mincho" w:hAnsi="Palatino Linotype" w:cstheme="majorBidi"/>
          <w:sz w:val="24"/>
          <w:szCs w:val="24"/>
          <w:lang w:val="es-ES_tradnl" w:eastAsia="es-ES"/>
        </w:rPr>
        <w:t xml:space="preserve"> en el contenido de la respuesta se está solicitando el pago para la entrega de la información solicitada.</w:t>
      </w:r>
      <w:r w:rsidRPr="002F6117">
        <w:rPr>
          <w:rFonts w:ascii="Palatino Linotype" w:eastAsia="MS Mincho" w:hAnsi="Palatino Linotype" w:cstheme="majorBidi"/>
          <w:sz w:val="24"/>
          <w:szCs w:val="24"/>
          <w:lang w:val="es-ES_tradnl" w:eastAsia="es-ES"/>
        </w:rPr>
        <w:t xml:space="preserve"> Luego entonces resulta fundados los motivos de inconformidad, toda vez que el </w:t>
      </w:r>
      <w:r w:rsidRPr="002F6117">
        <w:rPr>
          <w:rFonts w:ascii="Palatino Linotype" w:eastAsia="MS Mincho" w:hAnsi="Palatino Linotype" w:cstheme="majorBidi"/>
          <w:b/>
          <w:sz w:val="24"/>
          <w:szCs w:val="24"/>
          <w:lang w:val="es-ES_tradnl" w:eastAsia="es-ES"/>
        </w:rPr>
        <w:t xml:space="preserve">SUJETO </w:t>
      </w:r>
      <w:r w:rsidRPr="002F6117">
        <w:rPr>
          <w:rFonts w:ascii="Palatino Linotype" w:eastAsia="MS Mincho" w:hAnsi="Palatino Linotype" w:cstheme="majorBidi"/>
          <w:sz w:val="24"/>
          <w:szCs w:val="24"/>
          <w:lang w:val="es-ES_tradnl" w:eastAsia="es-ES"/>
        </w:rPr>
        <w:t xml:space="preserve">condicionó la entrega de la información, al requerir el pago de la misma. </w:t>
      </w:r>
    </w:p>
    <w:p w:rsidR="000A3BD6" w:rsidRPr="002F6117" w:rsidRDefault="000A3BD6" w:rsidP="000A3BD6">
      <w:pPr>
        <w:spacing w:after="0" w:line="360" w:lineRule="auto"/>
        <w:ind w:right="49"/>
        <w:contextualSpacing/>
        <w:jc w:val="both"/>
        <w:rPr>
          <w:rFonts w:ascii="Palatino Linotype" w:eastAsia="MS Mincho" w:hAnsi="Palatino Linotype" w:cstheme="majorBidi"/>
          <w:sz w:val="24"/>
          <w:szCs w:val="24"/>
          <w:lang w:val="es-ES_tradnl" w:eastAsia="es-ES"/>
        </w:rPr>
      </w:pPr>
    </w:p>
    <w:p w:rsidR="000A3BD6" w:rsidRPr="002F6117" w:rsidRDefault="000A3BD6" w:rsidP="000A3BD6">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F6117">
        <w:rPr>
          <w:rFonts w:ascii="Palatino Linotype" w:eastAsia="MS Mincho" w:hAnsi="Palatino Linotype" w:cstheme="majorBidi"/>
          <w:sz w:val="24"/>
          <w:szCs w:val="24"/>
          <w:lang w:val="es-ES_tradnl" w:eastAsia="es-ES"/>
        </w:rPr>
        <w:t xml:space="preserve">No obstante lo anterior, resulta necesario precisar que derivado de la aceptación por parte de </w:t>
      </w:r>
      <w:r w:rsidRPr="002F6117">
        <w:rPr>
          <w:rFonts w:ascii="Palatino Linotype" w:eastAsia="MS Mincho" w:hAnsi="Palatino Linotype" w:cstheme="majorBidi"/>
          <w:b/>
          <w:sz w:val="24"/>
          <w:szCs w:val="24"/>
          <w:lang w:val="es-ES_tradnl" w:eastAsia="es-ES"/>
        </w:rPr>
        <w:t>SUJETO OBLIGADO</w:t>
      </w:r>
      <w:r w:rsidRPr="002F6117">
        <w:rPr>
          <w:rFonts w:ascii="Palatino Linotype" w:eastAsia="MS Mincho" w:hAnsi="Palatino Linotype" w:cstheme="majorBidi"/>
          <w:sz w:val="24"/>
          <w:szCs w:val="24"/>
          <w:lang w:val="es-ES_tradnl" w:eastAsia="es-ES"/>
        </w:rPr>
        <w:t xml:space="preserve"> de poseer y administrar la información al pedir se realice el pago por concepto de expedición de copias simples, resulta innecesario entrar al fondo del estudio de la naturaleza de la información, en razón de que el mismo acepta tener conocimiento de la misma y nada práctico no conduciría la misma.</w:t>
      </w:r>
    </w:p>
    <w:p w:rsidR="000A3BD6" w:rsidRPr="002F6117" w:rsidRDefault="000A3BD6" w:rsidP="000A3BD6">
      <w:pPr>
        <w:spacing w:after="120" w:line="360" w:lineRule="auto"/>
        <w:ind w:right="616"/>
        <w:contextualSpacing/>
        <w:jc w:val="both"/>
        <w:rPr>
          <w:rFonts w:ascii="Palatino Linotype" w:eastAsia="MS Mincho" w:hAnsi="Palatino Linotype" w:cstheme="majorBidi"/>
          <w:i/>
          <w:lang w:eastAsia="es-ES"/>
        </w:rPr>
      </w:pPr>
    </w:p>
    <w:p w:rsidR="000A3BD6" w:rsidRPr="002F6117" w:rsidRDefault="000A3BD6" w:rsidP="000A3BD6">
      <w:pPr>
        <w:keepNext/>
        <w:keepLines/>
        <w:spacing w:before="240" w:after="0"/>
        <w:outlineLvl w:val="0"/>
        <w:rPr>
          <w:rFonts w:ascii="Palatino Linotype" w:eastAsia="MS Mincho" w:hAnsi="Palatino Linotype" w:cstheme="majorBidi"/>
          <w:b/>
          <w:sz w:val="24"/>
          <w:szCs w:val="24"/>
          <w:lang w:eastAsia="es-ES"/>
        </w:rPr>
      </w:pPr>
      <w:bookmarkStart w:id="73" w:name="_Toc16858415"/>
      <w:r w:rsidRPr="002F6117">
        <w:rPr>
          <w:rFonts w:ascii="Palatino Linotype" w:eastAsia="MS Mincho" w:hAnsi="Palatino Linotype" w:cstheme="majorBidi"/>
          <w:b/>
          <w:sz w:val="24"/>
          <w:szCs w:val="24"/>
          <w:lang w:eastAsia="es-ES"/>
        </w:rPr>
        <w:t>III. De la entrega de la información.</w:t>
      </w:r>
      <w:bookmarkEnd w:id="73"/>
    </w:p>
    <w:p w:rsidR="000A3BD6" w:rsidRPr="002F6117" w:rsidRDefault="000A3BD6" w:rsidP="000A3BD6">
      <w:pPr>
        <w:pStyle w:val="Prrafodelista"/>
        <w:keepNext/>
        <w:keepLines/>
        <w:numPr>
          <w:ilvl w:val="0"/>
          <w:numId w:val="7"/>
        </w:numPr>
        <w:spacing w:before="240" w:after="0"/>
        <w:ind w:left="0" w:firstLine="0"/>
        <w:outlineLvl w:val="0"/>
        <w:rPr>
          <w:rFonts w:ascii="Palatino Linotype" w:eastAsia="MS Mincho" w:hAnsi="Palatino Linotype" w:cstheme="majorBidi"/>
          <w:b/>
          <w:sz w:val="24"/>
          <w:szCs w:val="24"/>
          <w:lang w:eastAsia="es-ES"/>
        </w:rPr>
      </w:pPr>
      <w:bookmarkStart w:id="74" w:name="_Toc16858416"/>
      <w:r w:rsidRPr="002F6117">
        <w:rPr>
          <w:rFonts w:ascii="Palatino Linotype" w:eastAsia="MS Mincho" w:hAnsi="Palatino Linotype" w:cstheme="majorBidi"/>
          <w:b/>
          <w:sz w:val="24"/>
          <w:szCs w:val="24"/>
          <w:lang w:eastAsia="es-ES"/>
        </w:rPr>
        <w:t>Del cobro por la digitalización de la información.</w:t>
      </w:r>
      <w:bookmarkEnd w:id="74"/>
    </w:p>
    <w:p w:rsidR="000A3BD6" w:rsidRPr="002F6117" w:rsidRDefault="000A3BD6" w:rsidP="000A3BD6">
      <w:pPr>
        <w:spacing w:after="0" w:line="360" w:lineRule="auto"/>
        <w:ind w:right="49"/>
        <w:contextualSpacing/>
        <w:jc w:val="both"/>
        <w:rPr>
          <w:rFonts w:ascii="Palatino Linotype" w:eastAsia="MS Mincho" w:hAnsi="Palatino Linotype" w:cstheme="majorBidi"/>
          <w:color w:val="FF0000"/>
          <w:sz w:val="24"/>
          <w:szCs w:val="24"/>
          <w:lang w:val="es-ES_tradnl" w:eastAsia="es-ES"/>
        </w:rPr>
      </w:pPr>
    </w:p>
    <w:p w:rsidR="000A3BD6" w:rsidRPr="002F6117" w:rsidRDefault="000A3BD6" w:rsidP="000A3BD6">
      <w:pPr>
        <w:pStyle w:val="Prrafodelista"/>
        <w:numPr>
          <w:ilvl w:val="0"/>
          <w:numId w:val="2"/>
        </w:numPr>
        <w:tabs>
          <w:tab w:val="left" w:pos="851"/>
        </w:tabs>
        <w:spacing w:before="240" w:after="240" w:line="360" w:lineRule="auto"/>
        <w:ind w:left="0" w:right="49" w:firstLine="0"/>
        <w:jc w:val="both"/>
        <w:rPr>
          <w:rFonts w:ascii="Palatino Linotype" w:eastAsiaTheme="minorEastAsia" w:hAnsi="Palatino Linotype"/>
          <w:sz w:val="24"/>
          <w:szCs w:val="24"/>
          <w:lang w:eastAsia="es-ES"/>
        </w:rPr>
      </w:pPr>
      <w:r w:rsidRPr="002F6117">
        <w:rPr>
          <w:rFonts w:ascii="Palatino Linotype" w:eastAsiaTheme="minorEastAsia" w:hAnsi="Palatino Linotype"/>
          <w:sz w:val="24"/>
          <w:szCs w:val="24"/>
          <w:lang w:eastAsia="es-ES"/>
        </w:rPr>
        <w:t xml:space="preserve">Luego entonces, este Órgano Garante no pasa desapercibido que derivado de la respuesta, es necesario traer a colación </w:t>
      </w:r>
      <w:r w:rsidRPr="002F6117">
        <w:rPr>
          <w:rFonts w:ascii="Palatino Linotype" w:eastAsiaTheme="minorEastAsia" w:hAnsi="Palatino Linotype" w:cs="Arial"/>
          <w:sz w:val="24"/>
          <w:szCs w:val="24"/>
          <w:lang w:val="es-ES_tradnl" w:eastAsia="es-ES"/>
        </w:rPr>
        <w:t xml:space="preserve">la fracción II del artículo 2 de la Ley de Transparencia y Acceso a la Información Pública del Estado de México y Municipios, establece que son objetivos de la misma, proveer lo necesario para garantizar a toda persona el derecho de acceso a la información pública, a través de procedimientos sencillos, expeditos, oportunos y </w:t>
      </w:r>
      <w:r w:rsidRPr="002F6117">
        <w:rPr>
          <w:rFonts w:ascii="Palatino Linotype" w:eastAsiaTheme="minorEastAsia" w:hAnsi="Palatino Linotype" w:cs="Arial"/>
          <w:b/>
          <w:sz w:val="24"/>
          <w:szCs w:val="24"/>
          <w:lang w:val="es-ES_tradnl" w:eastAsia="es-ES"/>
        </w:rPr>
        <w:t>gratuitos</w:t>
      </w:r>
      <w:r w:rsidRPr="002F6117">
        <w:rPr>
          <w:rFonts w:ascii="Palatino Linotype" w:eastAsiaTheme="minorEastAsia" w:hAnsi="Palatino Linotype" w:cs="Arial"/>
          <w:sz w:val="24"/>
          <w:szCs w:val="24"/>
          <w:lang w:val="es-ES_tradnl" w:eastAsia="es-ES"/>
        </w:rPr>
        <w:t>;</w:t>
      </w:r>
      <w:r w:rsidRPr="002F6117">
        <w:rPr>
          <w:rFonts w:ascii="Palatino Linotype" w:eastAsiaTheme="minorEastAsia" w:hAnsi="Palatino Linotype" w:cs="Arial"/>
          <w:b/>
          <w:sz w:val="24"/>
          <w:szCs w:val="24"/>
          <w:lang w:val="es-ES_tradnl" w:eastAsia="es-ES"/>
        </w:rPr>
        <w:t xml:space="preserve"> </w:t>
      </w:r>
      <w:r w:rsidRPr="002F6117">
        <w:rPr>
          <w:rFonts w:ascii="Palatino Linotype" w:eastAsiaTheme="minorEastAsia" w:hAnsi="Palatino Linotype" w:cs="Arial"/>
          <w:sz w:val="24"/>
          <w:szCs w:val="24"/>
          <w:lang w:val="es-ES_tradnl" w:eastAsia="es-ES"/>
        </w:rPr>
        <w:t xml:space="preserve">mientras que los diversos 17 y 150, hacen referencia a que la búsqueda y acceso a la información es gratuita y sólo se cubrirá en su caso, los gastos de reproducción, por la modalidad de entrega solicitada, o por él envió de conformidad con los derechos, productos y aprovechamientos establecidos en la legislación aplicable, toda vez que el procedimiento de acceso a la información es la garantía primaria del derecho en cuestión y </w:t>
      </w:r>
      <w:r w:rsidRPr="002F6117">
        <w:rPr>
          <w:rFonts w:ascii="Palatino Linotype" w:eastAsiaTheme="minorEastAsia" w:hAnsi="Palatino Linotype" w:cs="Arial"/>
          <w:b/>
          <w:sz w:val="24"/>
          <w:szCs w:val="24"/>
          <w:lang w:val="es-ES_tradnl" w:eastAsia="es-ES"/>
        </w:rPr>
        <w:t>se rige por los principios</w:t>
      </w:r>
      <w:r w:rsidRPr="002F6117">
        <w:rPr>
          <w:rFonts w:ascii="Palatino Linotype" w:eastAsiaTheme="minorEastAsia" w:hAnsi="Palatino Linotype" w:cs="Arial"/>
          <w:sz w:val="24"/>
          <w:szCs w:val="24"/>
          <w:lang w:val="es-ES_tradnl" w:eastAsia="es-ES"/>
        </w:rPr>
        <w:t xml:space="preserve"> de simplicidad, rapidez, </w:t>
      </w:r>
      <w:r w:rsidRPr="002F6117">
        <w:rPr>
          <w:rFonts w:ascii="Palatino Linotype" w:eastAsiaTheme="minorEastAsia" w:hAnsi="Palatino Linotype" w:cs="Arial"/>
          <w:b/>
          <w:sz w:val="24"/>
          <w:szCs w:val="24"/>
          <w:lang w:val="es-ES_tradnl" w:eastAsia="es-ES"/>
        </w:rPr>
        <w:t>gratuidad</w:t>
      </w:r>
      <w:r w:rsidRPr="002F6117">
        <w:rPr>
          <w:rFonts w:ascii="Palatino Linotype" w:eastAsiaTheme="minorEastAsia" w:hAnsi="Palatino Linotype" w:cs="Arial"/>
          <w:sz w:val="24"/>
          <w:szCs w:val="24"/>
          <w:lang w:val="es-ES_tradnl" w:eastAsia="es-ES"/>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0A3BD6" w:rsidRPr="002F6117" w:rsidRDefault="000A3BD6" w:rsidP="000A3BD6">
      <w:pPr>
        <w:pStyle w:val="Prrafodelista"/>
        <w:tabs>
          <w:tab w:val="left" w:pos="851"/>
        </w:tabs>
        <w:spacing w:before="240" w:after="240" w:line="360" w:lineRule="auto"/>
        <w:ind w:left="0" w:right="49"/>
        <w:jc w:val="both"/>
        <w:rPr>
          <w:rFonts w:ascii="Palatino Linotype" w:eastAsiaTheme="minorEastAsia" w:hAnsi="Palatino Linotype"/>
          <w:sz w:val="24"/>
          <w:szCs w:val="24"/>
          <w:lang w:eastAsia="es-ES"/>
        </w:rPr>
      </w:pPr>
    </w:p>
    <w:p w:rsidR="000A3BD6" w:rsidRPr="002F6117" w:rsidRDefault="000A3BD6" w:rsidP="000A3BD6">
      <w:pPr>
        <w:pStyle w:val="Prrafodelista"/>
        <w:numPr>
          <w:ilvl w:val="0"/>
          <w:numId w:val="2"/>
        </w:numPr>
        <w:tabs>
          <w:tab w:val="left" w:pos="851"/>
        </w:tabs>
        <w:spacing w:before="240" w:after="240" w:line="360" w:lineRule="auto"/>
        <w:ind w:left="0" w:right="49" w:firstLine="0"/>
        <w:jc w:val="both"/>
        <w:rPr>
          <w:rFonts w:ascii="Palatino Linotype" w:eastAsiaTheme="minorEastAsia" w:hAnsi="Palatino Linotype"/>
          <w:sz w:val="24"/>
          <w:szCs w:val="24"/>
          <w:lang w:eastAsia="es-ES"/>
        </w:rPr>
      </w:pPr>
      <w:r w:rsidRPr="002F6117">
        <w:rPr>
          <w:rFonts w:ascii="Palatino Linotype" w:eastAsiaTheme="minorEastAsia" w:hAnsi="Palatino Linotype" w:cs="Arial"/>
          <w:sz w:val="24"/>
          <w:szCs w:val="24"/>
          <w:lang w:val="es-ES_tradnl" w:eastAsia="es-ES"/>
        </w:rPr>
        <w:t xml:space="preserve">En este contexto, al referirse la Constitución Política de los Estados Unidos Mexicanos y la Ley de Transparencia y Acceso a la Información del Estado de México y Municipios al procedimiento de acceso a la información pública, bajo el principio de </w:t>
      </w:r>
      <w:r w:rsidRPr="002F6117">
        <w:rPr>
          <w:rFonts w:ascii="Palatino Linotype" w:eastAsiaTheme="minorEastAsia" w:hAnsi="Palatino Linotype" w:cs="Arial"/>
          <w:b/>
          <w:sz w:val="24"/>
          <w:szCs w:val="24"/>
          <w:lang w:val="es-ES_tradnl" w:eastAsia="es-ES"/>
        </w:rPr>
        <w:t>gratuidad</w:t>
      </w:r>
      <w:r w:rsidRPr="002F6117">
        <w:rPr>
          <w:rFonts w:ascii="Palatino Linotype" w:eastAsiaTheme="minorEastAsia" w:hAnsi="Palatino Linotype" w:cs="Arial"/>
          <w:sz w:val="24"/>
          <w:szCs w:val="24"/>
          <w:lang w:val="es-ES_tradnl" w:eastAsia="es-ES"/>
        </w:rPr>
        <w:t>,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0A3BD6" w:rsidRPr="002F6117" w:rsidRDefault="000A3BD6" w:rsidP="000A3BD6">
      <w:pPr>
        <w:pStyle w:val="Prrafodelista"/>
        <w:ind w:left="0"/>
        <w:rPr>
          <w:rFonts w:ascii="Palatino Linotype" w:eastAsiaTheme="minorEastAsia" w:hAnsi="Palatino Linotype" w:cs="Arial"/>
          <w:sz w:val="24"/>
          <w:szCs w:val="24"/>
          <w:lang w:val="es-ES_tradnl" w:eastAsia="es-ES"/>
        </w:rPr>
      </w:pPr>
    </w:p>
    <w:p w:rsidR="000A3BD6" w:rsidRPr="002F6117" w:rsidRDefault="000A3BD6" w:rsidP="000A3BD6">
      <w:pPr>
        <w:pStyle w:val="Prrafodelista"/>
        <w:numPr>
          <w:ilvl w:val="0"/>
          <w:numId w:val="2"/>
        </w:numPr>
        <w:tabs>
          <w:tab w:val="left" w:pos="851"/>
        </w:tabs>
        <w:spacing w:before="240" w:after="240" w:line="360" w:lineRule="auto"/>
        <w:ind w:left="0" w:right="49" w:firstLine="0"/>
        <w:jc w:val="both"/>
        <w:rPr>
          <w:rFonts w:ascii="Palatino Linotype" w:eastAsiaTheme="minorEastAsia" w:hAnsi="Palatino Linotype"/>
          <w:sz w:val="24"/>
          <w:szCs w:val="24"/>
          <w:lang w:eastAsia="es-ES"/>
        </w:rPr>
      </w:pPr>
      <w:r w:rsidRPr="002F6117">
        <w:rPr>
          <w:rFonts w:ascii="Palatino Linotype" w:eastAsiaTheme="minorEastAsia" w:hAnsi="Palatino Linotype" w:cs="Arial"/>
          <w:sz w:val="24"/>
          <w:szCs w:val="24"/>
          <w:lang w:val="es-ES_tradnl" w:eastAsia="es-ES"/>
        </w:rPr>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él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contenido, en la parte conducente a saber:</w:t>
      </w:r>
    </w:p>
    <w:p w:rsidR="000A3BD6" w:rsidRPr="002F6117" w:rsidRDefault="000A3BD6" w:rsidP="000A3BD6">
      <w:pPr>
        <w:pStyle w:val="Prrafodelista"/>
        <w:ind w:left="0"/>
        <w:rPr>
          <w:rFonts w:ascii="Palatino Linotype" w:hAnsi="Palatino Linotype" w:cs="Arial"/>
        </w:rPr>
      </w:pPr>
    </w:p>
    <w:p w:rsidR="000A3BD6" w:rsidRPr="002F6117" w:rsidRDefault="000A3BD6" w:rsidP="000A3BD6">
      <w:pPr>
        <w:autoSpaceDE w:val="0"/>
        <w:autoSpaceDN w:val="0"/>
        <w:adjustRightInd w:val="0"/>
        <w:spacing w:after="0" w:line="360" w:lineRule="auto"/>
        <w:ind w:right="567"/>
        <w:jc w:val="both"/>
        <w:rPr>
          <w:rFonts w:ascii="Palatino Linotype" w:eastAsiaTheme="minorEastAsia" w:hAnsi="Palatino Linotype" w:cs="Arial"/>
          <w:bCs/>
          <w:i/>
          <w:szCs w:val="24"/>
          <w:lang w:val="es-ES_tradnl" w:eastAsia="es-ES"/>
        </w:rPr>
      </w:pPr>
      <w:r w:rsidRPr="002F6117">
        <w:rPr>
          <w:rFonts w:ascii="Palatino Linotype" w:eastAsiaTheme="minorEastAsia" w:hAnsi="Palatino Linotype" w:cs="Arial"/>
          <w:b/>
          <w:bCs/>
          <w:i/>
          <w:szCs w:val="24"/>
          <w:lang w:val="es-ES_tradnl" w:eastAsia="es-ES"/>
        </w:rPr>
        <w:t>“Artículo 174. En caso de existir costos para obtener la información</w:t>
      </w:r>
      <w:r w:rsidRPr="002F6117">
        <w:rPr>
          <w:rFonts w:ascii="Palatino Linotype" w:eastAsiaTheme="minorEastAsia" w:hAnsi="Palatino Linotype" w:cs="Arial"/>
          <w:bCs/>
          <w:i/>
          <w:szCs w:val="24"/>
          <w:lang w:val="es-ES_tradnl" w:eastAsia="es-ES"/>
        </w:rPr>
        <w:t xml:space="preserve"> deberán cubrirse de manera previa a la entrega y </w:t>
      </w:r>
      <w:r w:rsidRPr="002F6117">
        <w:rPr>
          <w:rFonts w:ascii="Palatino Linotype" w:eastAsiaTheme="minorEastAsia" w:hAnsi="Palatino Linotype" w:cs="Arial"/>
          <w:b/>
          <w:bCs/>
          <w:i/>
          <w:szCs w:val="24"/>
          <w:lang w:val="es-ES_tradnl" w:eastAsia="es-ES"/>
        </w:rPr>
        <w:t>no podrán ser superiores a la suma de</w:t>
      </w:r>
      <w:r w:rsidRPr="002F6117">
        <w:rPr>
          <w:rFonts w:ascii="Palatino Linotype" w:eastAsiaTheme="minorEastAsia" w:hAnsi="Palatino Linotype" w:cs="Arial"/>
          <w:bCs/>
          <w:i/>
          <w:szCs w:val="24"/>
          <w:lang w:val="es-ES_tradnl" w:eastAsia="es-ES"/>
        </w:rPr>
        <w:t>:</w:t>
      </w:r>
    </w:p>
    <w:p w:rsidR="000A3BD6" w:rsidRPr="002F6117" w:rsidRDefault="000A3BD6" w:rsidP="000A3BD6">
      <w:pPr>
        <w:autoSpaceDE w:val="0"/>
        <w:autoSpaceDN w:val="0"/>
        <w:adjustRightInd w:val="0"/>
        <w:spacing w:after="0" w:line="360" w:lineRule="auto"/>
        <w:ind w:right="567"/>
        <w:jc w:val="both"/>
        <w:rPr>
          <w:rFonts w:ascii="Palatino Linotype" w:eastAsiaTheme="minorEastAsia" w:hAnsi="Palatino Linotype" w:cs="Arial"/>
          <w:bCs/>
          <w:i/>
          <w:szCs w:val="24"/>
          <w:lang w:val="es-ES_tradnl" w:eastAsia="es-ES"/>
        </w:rPr>
      </w:pPr>
      <w:r w:rsidRPr="002F6117">
        <w:rPr>
          <w:rFonts w:ascii="Palatino Linotype" w:eastAsiaTheme="minorEastAsia" w:hAnsi="Palatino Linotype" w:cs="Arial"/>
          <w:b/>
          <w:bCs/>
          <w:i/>
          <w:szCs w:val="24"/>
          <w:lang w:val="es-ES_tradnl" w:eastAsia="es-ES"/>
        </w:rPr>
        <w:t>I.</w:t>
      </w:r>
      <w:r w:rsidRPr="002F6117">
        <w:rPr>
          <w:rFonts w:ascii="Palatino Linotype" w:eastAsiaTheme="minorEastAsia" w:hAnsi="Palatino Linotype" w:cs="Arial"/>
          <w:bCs/>
          <w:i/>
          <w:szCs w:val="24"/>
          <w:lang w:val="es-ES_tradnl" w:eastAsia="es-ES"/>
        </w:rPr>
        <w:t xml:space="preserve"> </w:t>
      </w:r>
      <w:r w:rsidRPr="002F6117">
        <w:rPr>
          <w:rFonts w:ascii="Palatino Linotype" w:eastAsiaTheme="minorEastAsia" w:hAnsi="Palatino Linotype" w:cs="Arial"/>
          <w:b/>
          <w:bCs/>
          <w:i/>
          <w:szCs w:val="24"/>
          <w:lang w:val="es-ES_tradnl" w:eastAsia="es-ES"/>
        </w:rPr>
        <w:t>El costo de los materiales utilizados en la reproducción</w:t>
      </w:r>
      <w:r w:rsidRPr="002F6117">
        <w:rPr>
          <w:rFonts w:ascii="Palatino Linotype" w:eastAsiaTheme="minorEastAsia" w:hAnsi="Palatino Linotype" w:cs="Arial"/>
          <w:bCs/>
          <w:i/>
          <w:szCs w:val="24"/>
          <w:lang w:val="es-ES_tradnl" w:eastAsia="es-ES"/>
        </w:rPr>
        <w:t xml:space="preserve"> de la información;</w:t>
      </w:r>
    </w:p>
    <w:p w:rsidR="000A3BD6" w:rsidRPr="002F6117" w:rsidRDefault="000A3BD6" w:rsidP="000A3BD6">
      <w:pPr>
        <w:autoSpaceDE w:val="0"/>
        <w:autoSpaceDN w:val="0"/>
        <w:adjustRightInd w:val="0"/>
        <w:spacing w:after="0" w:line="360" w:lineRule="auto"/>
        <w:ind w:right="567"/>
        <w:jc w:val="both"/>
        <w:rPr>
          <w:rFonts w:ascii="Palatino Linotype" w:eastAsiaTheme="minorEastAsia" w:hAnsi="Palatino Linotype" w:cs="Arial"/>
          <w:bCs/>
          <w:i/>
          <w:szCs w:val="24"/>
          <w:lang w:val="es-ES_tradnl" w:eastAsia="es-ES"/>
        </w:rPr>
      </w:pPr>
      <w:r w:rsidRPr="002F6117">
        <w:rPr>
          <w:rFonts w:ascii="Palatino Linotype" w:eastAsiaTheme="minorEastAsia" w:hAnsi="Palatino Linotype" w:cs="Arial"/>
          <w:b/>
          <w:bCs/>
          <w:i/>
          <w:szCs w:val="24"/>
          <w:lang w:val="es-ES_tradnl" w:eastAsia="es-ES"/>
        </w:rPr>
        <w:t>II.</w:t>
      </w:r>
      <w:r w:rsidRPr="002F6117">
        <w:rPr>
          <w:rFonts w:ascii="Palatino Linotype" w:eastAsiaTheme="minorEastAsia" w:hAnsi="Palatino Linotype" w:cs="Arial"/>
          <w:bCs/>
          <w:i/>
          <w:szCs w:val="24"/>
          <w:lang w:val="es-ES_tradnl" w:eastAsia="es-ES"/>
        </w:rPr>
        <w:t xml:space="preserve"> </w:t>
      </w:r>
      <w:r w:rsidRPr="002F6117">
        <w:rPr>
          <w:rFonts w:ascii="Palatino Linotype" w:eastAsiaTheme="minorEastAsia" w:hAnsi="Palatino Linotype" w:cs="Arial"/>
          <w:b/>
          <w:bCs/>
          <w:i/>
          <w:szCs w:val="24"/>
          <w:lang w:val="es-ES_tradnl" w:eastAsia="es-ES"/>
        </w:rPr>
        <w:t>El costo de envío</w:t>
      </w:r>
      <w:r w:rsidRPr="002F6117">
        <w:rPr>
          <w:rFonts w:ascii="Palatino Linotype" w:eastAsiaTheme="minorEastAsia" w:hAnsi="Palatino Linotype" w:cs="Arial"/>
          <w:bCs/>
          <w:i/>
          <w:szCs w:val="24"/>
          <w:lang w:val="es-ES_tradnl" w:eastAsia="es-ES"/>
        </w:rPr>
        <w:t>, en su caso; y</w:t>
      </w:r>
    </w:p>
    <w:p w:rsidR="000A3BD6" w:rsidRPr="002F6117" w:rsidRDefault="000A3BD6" w:rsidP="000A3BD6">
      <w:pPr>
        <w:autoSpaceDE w:val="0"/>
        <w:autoSpaceDN w:val="0"/>
        <w:adjustRightInd w:val="0"/>
        <w:spacing w:after="0" w:line="360" w:lineRule="auto"/>
        <w:ind w:right="567"/>
        <w:jc w:val="both"/>
        <w:rPr>
          <w:rFonts w:ascii="Palatino Linotype" w:eastAsiaTheme="minorEastAsia" w:hAnsi="Palatino Linotype" w:cs="Arial"/>
          <w:bCs/>
          <w:i/>
          <w:szCs w:val="24"/>
          <w:lang w:val="es-ES_tradnl" w:eastAsia="es-ES"/>
        </w:rPr>
      </w:pPr>
      <w:r w:rsidRPr="002F6117">
        <w:rPr>
          <w:rFonts w:ascii="Palatino Linotype" w:eastAsiaTheme="minorEastAsia" w:hAnsi="Palatino Linotype" w:cs="Arial"/>
          <w:b/>
          <w:bCs/>
          <w:i/>
          <w:szCs w:val="24"/>
          <w:lang w:val="es-ES_tradnl" w:eastAsia="es-ES"/>
        </w:rPr>
        <w:t>III.</w:t>
      </w:r>
      <w:r w:rsidRPr="002F6117">
        <w:rPr>
          <w:rFonts w:ascii="Palatino Linotype" w:eastAsiaTheme="minorEastAsia" w:hAnsi="Palatino Linotype" w:cs="Arial"/>
          <w:bCs/>
          <w:i/>
          <w:szCs w:val="24"/>
          <w:lang w:val="es-ES_tradnl" w:eastAsia="es-ES"/>
        </w:rPr>
        <w:t xml:space="preserve"> </w:t>
      </w:r>
      <w:r w:rsidRPr="002F6117">
        <w:rPr>
          <w:rFonts w:ascii="Palatino Linotype" w:eastAsiaTheme="minorEastAsia" w:hAnsi="Palatino Linotype" w:cs="Arial"/>
          <w:b/>
          <w:bCs/>
          <w:i/>
          <w:szCs w:val="24"/>
          <w:lang w:val="es-ES_tradnl" w:eastAsia="es-ES"/>
        </w:rPr>
        <w:t>El pago de la certificación de los documentos</w:t>
      </w:r>
      <w:r w:rsidRPr="002F6117">
        <w:rPr>
          <w:rFonts w:ascii="Palatino Linotype" w:eastAsiaTheme="minorEastAsia" w:hAnsi="Palatino Linotype" w:cs="Arial"/>
          <w:bCs/>
          <w:i/>
          <w:szCs w:val="24"/>
          <w:lang w:val="es-ES_tradnl" w:eastAsia="es-ES"/>
        </w:rPr>
        <w:t>, cuando proceda.</w:t>
      </w:r>
    </w:p>
    <w:p w:rsidR="000A3BD6" w:rsidRPr="002F6117" w:rsidRDefault="000A3BD6" w:rsidP="000A3BD6">
      <w:pPr>
        <w:spacing w:before="240" w:after="240" w:line="360" w:lineRule="auto"/>
        <w:ind w:right="567"/>
        <w:jc w:val="both"/>
        <w:rPr>
          <w:rFonts w:ascii="Palatino Linotype" w:eastAsiaTheme="minorEastAsia" w:hAnsi="Palatino Linotype" w:cs="Arial"/>
          <w:szCs w:val="24"/>
          <w:lang w:val="es-ES_tradnl" w:eastAsia="es-ES"/>
        </w:rPr>
      </w:pPr>
      <w:r w:rsidRPr="002F6117">
        <w:rPr>
          <w:rFonts w:ascii="Palatino Linotype" w:eastAsiaTheme="minorEastAsia" w:hAnsi="Palatino Linotype" w:cs="Arial"/>
          <w:bCs/>
          <w:i/>
          <w:szCs w:val="24"/>
          <w:lang w:val="es-ES_tradnl" w:eastAsia="es-ES"/>
        </w:rPr>
        <w:t xml:space="preserve">Las cuotas de los derechos aplicables deberán establecerse, en su caso, en el </w:t>
      </w:r>
      <w:r w:rsidRPr="002F6117">
        <w:rPr>
          <w:rFonts w:ascii="Palatino Linotype" w:eastAsiaTheme="minorEastAsia" w:hAnsi="Palatino Linotype" w:cs="Arial"/>
          <w:b/>
          <w:bCs/>
          <w:i/>
          <w:szCs w:val="24"/>
          <w:lang w:val="es-ES_tradnl" w:eastAsia="es-ES"/>
        </w:rPr>
        <w:t>Código Financiero del Estado de México y Municipios</w:t>
      </w:r>
      <w:r w:rsidRPr="002F6117">
        <w:rPr>
          <w:rFonts w:ascii="Palatino Linotype" w:eastAsiaTheme="minorEastAsia" w:hAnsi="Palatino Linotype" w:cs="Arial"/>
          <w:bCs/>
          <w:i/>
          <w:szCs w:val="24"/>
          <w:lang w:val="es-ES_tradnl" w:eastAsia="es-ES"/>
        </w:rPr>
        <w:t xml:space="preserve"> y demás disposiciones jurídicas aplicables, las cuales se publicarán en los sitios de internet de los sujetos obligados…”</w:t>
      </w:r>
      <w:r w:rsidRPr="002F6117">
        <w:rPr>
          <w:rFonts w:ascii="Palatino Linotype" w:eastAsiaTheme="minorEastAsia" w:hAnsi="Palatino Linotype" w:cs="Arial"/>
          <w:szCs w:val="24"/>
          <w:lang w:val="es-ES_tradnl" w:eastAsia="es-ES"/>
        </w:rPr>
        <w:t xml:space="preserve"> </w:t>
      </w:r>
    </w:p>
    <w:p w:rsidR="000A3BD6" w:rsidRPr="002F6117" w:rsidRDefault="000A3BD6" w:rsidP="000A3BD6">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F6117">
        <w:rPr>
          <w:rFonts w:ascii="Palatino Linotype" w:eastAsiaTheme="minorEastAsia" w:hAnsi="Palatino Linotype"/>
          <w:sz w:val="24"/>
          <w:szCs w:val="24"/>
          <w:lang w:val="es-ES_tradnl" w:eastAsia="es-ES"/>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él envió de la misma o el pago por la certificación; sin embargo, </w:t>
      </w:r>
      <w:r w:rsidRPr="002F6117">
        <w:rPr>
          <w:rFonts w:ascii="Palatino Linotype" w:eastAsiaTheme="minorEastAsia" w:hAnsi="Palatino Linotype"/>
          <w:b/>
          <w:sz w:val="24"/>
          <w:szCs w:val="24"/>
          <w:lang w:val="es-ES_tradnl" w:eastAsia="es-ES"/>
        </w:rPr>
        <w:t xml:space="preserve">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w:t>
      </w:r>
      <w:r w:rsidRPr="002F6117">
        <w:rPr>
          <w:rFonts w:ascii="Palatino Linotype" w:eastAsiaTheme="minorEastAsia" w:hAnsi="Palatino Linotype"/>
          <w:sz w:val="24"/>
          <w:szCs w:val="24"/>
          <w:lang w:val="es-ES_tradnl" w:eastAsia="es-ES"/>
        </w:rPr>
        <w:t>como es el caso por ejemplo de la emisión de copias; así tampoco se genera un 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 de igual manera para el presente caso no se actualiza el cobro por certificación, ya que la parte solicitante no requirió la entrega en alguna modalidad que requiera menoscabo alguno al Sujeto Obligado.</w:t>
      </w:r>
    </w:p>
    <w:p w:rsidR="000A3BD6" w:rsidRPr="002F6117" w:rsidRDefault="000A3BD6" w:rsidP="000A3BD6">
      <w:pPr>
        <w:spacing w:before="240" w:after="240" w:line="360" w:lineRule="auto"/>
        <w:contextualSpacing/>
        <w:jc w:val="both"/>
        <w:rPr>
          <w:rFonts w:ascii="Palatino Linotype" w:eastAsiaTheme="minorEastAsia" w:hAnsi="Palatino Linotype"/>
          <w:sz w:val="24"/>
          <w:szCs w:val="24"/>
          <w:lang w:val="es-ES_tradnl" w:eastAsia="es-ES"/>
        </w:rPr>
      </w:pPr>
    </w:p>
    <w:p w:rsidR="000A3BD6" w:rsidRPr="002F6117" w:rsidRDefault="000A3BD6" w:rsidP="000A3BD6">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F6117">
        <w:rPr>
          <w:rFonts w:ascii="Palatino Linotype" w:eastAsiaTheme="minorEastAsia" w:hAnsi="Palatino Linotype"/>
          <w:sz w:val="24"/>
          <w:szCs w:val="24"/>
          <w:lang w:val="es-ES_tradnl" w:eastAsia="es-ES"/>
        </w:rPr>
        <w:t xml:space="preserve">Aunado a lo anterior, </w:t>
      </w:r>
      <w:r w:rsidRPr="002F6117">
        <w:rPr>
          <w:rFonts w:ascii="Palatino Linotype" w:eastAsiaTheme="minorEastAsia" w:hAnsi="Palatino Linotype" w:cs="Arial"/>
          <w:sz w:val="24"/>
          <w:szCs w:val="24"/>
          <w:lang w:val="es-ES_tradnl" w:eastAsia="es-ES"/>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el 175 prevé que la información que deban publicar los sujetos obligados en términos de la Ley o deba ser generada de manera electrónica, según lo dispongan las disposiciones legales o administrativas no podrán tener ningún costo</w:t>
      </w:r>
      <w:r w:rsidRPr="002F6117">
        <w:rPr>
          <w:rFonts w:ascii="Palatino Linotype" w:eastAsiaTheme="minorEastAsia" w:hAnsi="Palatino Linotype" w:cs="Arial"/>
          <w:b/>
          <w:sz w:val="24"/>
          <w:szCs w:val="24"/>
          <w:lang w:val="es-ES_tradnl" w:eastAsia="es-ES"/>
        </w:rPr>
        <w:t xml:space="preserve">, </w:t>
      </w:r>
      <w:r w:rsidRPr="002F6117">
        <w:rPr>
          <w:rFonts w:ascii="Palatino Linotype" w:eastAsiaTheme="minorEastAsia" w:hAnsi="Palatino Linotype" w:cs="Arial"/>
          <w:sz w:val="24"/>
          <w:szCs w:val="24"/>
          <w:lang w:val="es-ES_tradnl" w:eastAsia="es-ES"/>
        </w:rPr>
        <w:t>incluyendo aquella que se hubiera digitalizado previamente por cualquier motivo, y aún menos en aquellos casos en que la modalidad de entrega sea por medio de la plataforma o vía electrónica.</w:t>
      </w:r>
    </w:p>
    <w:p w:rsidR="000A3BD6" w:rsidRPr="002F6117" w:rsidRDefault="000A3BD6" w:rsidP="000A3BD6">
      <w:pPr>
        <w:spacing w:before="240" w:after="240" w:line="360" w:lineRule="auto"/>
        <w:contextualSpacing/>
        <w:jc w:val="both"/>
        <w:rPr>
          <w:rFonts w:ascii="Palatino Linotype" w:eastAsiaTheme="minorEastAsia" w:hAnsi="Palatino Linotype"/>
          <w:sz w:val="24"/>
          <w:szCs w:val="24"/>
          <w:lang w:val="es-ES_tradnl" w:eastAsia="es-ES"/>
        </w:rPr>
      </w:pPr>
    </w:p>
    <w:p w:rsidR="000A3BD6" w:rsidRPr="002F6117" w:rsidRDefault="000A3BD6" w:rsidP="000A3BD6">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F6117">
        <w:rPr>
          <w:rFonts w:ascii="Palatino Linotype" w:eastAsiaTheme="minorEastAsia" w:hAnsi="Palatino Linotype" w:cs="Arial"/>
          <w:sz w:val="24"/>
          <w:szCs w:val="24"/>
          <w:lang w:val="es-ES_tradnl" w:eastAsia="es-ES"/>
        </w:rPr>
        <w:t xml:space="preserve">Lo anterior es así, que no existe precepto jurídico que autorice al Sujeto Obligado a requerir un pago para entregar la información vía SAIMEX, </w:t>
      </w:r>
      <w:r w:rsidRPr="002F6117">
        <w:rPr>
          <w:rFonts w:ascii="Palatino Linotype" w:eastAsiaTheme="minorEastAsia" w:hAnsi="Palatino Linotype"/>
          <w:color w:val="000000"/>
          <w:sz w:val="24"/>
          <w:szCs w:val="24"/>
          <w:lang w:val="es-ES_tradnl" w:eastAsia="es-ES"/>
        </w:rPr>
        <w:t xml:space="preserve">debido a que dicho sistema fue creado para facilitar el registro y atención de las solicitudes de información, y </w:t>
      </w:r>
      <w:r w:rsidRPr="002F6117">
        <w:rPr>
          <w:rFonts w:ascii="Palatino Linotype" w:eastAsiaTheme="minorEastAsia" w:hAnsi="Palatino Linotype" w:cs="Arial"/>
          <w:sz w:val="24"/>
          <w:szCs w:val="24"/>
          <w:lang w:val="es-ES_tradnl" w:eastAsia="es-ES"/>
        </w:rPr>
        <w:t xml:space="preserve">es su obligación trasladar la </w:t>
      </w:r>
      <w:r w:rsidRPr="002F6117">
        <w:rPr>
          <w:rFonts w:ascii="Palatino Linotype" w:eastAsiaTheme="minorEastAsia" w:hAnsi="Palatino Linotype"/>
          <w:color w:val="000000"/>
          <w:sz w:val="24"/>
          <w:szCs w:val="24"/>
          <w:lang w:val="es-ES_tradnl" w:eastAsia="es-ES"/>
        </w:rPr>
        <w:t>información de un soporte físico a uno electrónico y cuidar que los medios electrónicos o impresos en los que conste tanto información pública, como confidencial y reservada se entreguen en versión pública en los casos que eso resulte necesario</w:t>
      </w:r>
      <w:r w:rsidRPr="002F6117">
        <w:rPr>
          <w:rFonts w:ascii="Palatino Linotype" w:eastAsiaTheme="minorEastAsia" w:hAnsi="Palatino Linotype"/>
          <w:b/>
          <w:color w:val="000000"/>
          <w:sz w:val="24"/>
          <w:szCs w:val="24"/>
          <w:lang w:val="es-ES_tradnl" w:eastAsia="es-ES"/>
        </w:rPr>
        <w:t>.</w:t>
      </w:r>
    </w:p>
    <w:p w:rsidR="000A3BD6" w:rsidRPr="002F6117" w:rsidRDefault="000A3BD6" w:rsidP="000A3BD6">
      <w:pPr>
        <w:spacing w:before="240" w:after="240" w:line="360" w:lineRule="auto"/>
        <w:contextualSpacing/>
        <w:jc w:val="both"/>
        <w:rPr>
          <w:rFonts w:ascii="Palatino Linotype" w:eastAsiaTheme="minorEastAsia" w:hAnsi="Palatino Linotype"/>
          <w:sz w:val="24"/>
          <w:szCs w:val="24"/>
          <w:lang w:val="es-ES_tradnl" w:eastAsia="es-ES"/>
        </w:rPr>
      </w:pPr>
    </w:p>
    <w:p w:rsidR="000A3BD6" w:rsidRPr="002F6117" w:rsidRDefault="000A3BD6" w:rsidP="000A3BD6">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F6117">
        <w:rPr>
          <w:rFonts w:ascii="Palatino Linotype" w:eastAsiaTheme="minorEastAsia" w:hAnsi="Palatino Linotype" w:cs="Arial"/>
          <w:sz w:val="24"/>
          <w:szCs w:val="24"/>
          <w:lang w:val="es-ES_tradnl" w:eastAsia="es-ES"/>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0A3BD6" w:rsidRPr="002F6117" w:rsidRDefault="000A3BD6" w:rsidP="000A3BD6">
      <w:pPr>
        <w:pStyle w:val="Prrafodelista"/>
        <w:ind w:left="0"/>
        <w:rPr>
          <w:rFonts w:ascii="Palatino Linotype" w:eastAsiaTheme="minorEastAsia" w:hAnsi="Palatino Linotype"/>
          <w:color w:val="000000"/>
          <w:sz w:val="24"/>
          <w:szCs w:val="24"/>
          <w:lang w:val="es-ES_tradnl" w:eastAsia="es-ES"/>
        </w:rPr>
      </w:pPr>
    </w:p>
    <w:p w:rsidR="000A3BD6" w:rsidRPr="002F6117" w:rsidRDefault="000A3BD6" w:rsidP="000A3BD6">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F6117">
        <w:rPr>
          <w:rFonts w:ascii="Palatino Linotype" w:eastAsiaTheme="minorEastAsia" w:hAnsi="Palatino Linotype"/>
          <w:color w:val="000000"/>
          <w:sz w:val="24"/>
          <w:szCs w:val="24"/>
          <w:lang w:val="es-ES_tradnl" w:eastAsia="es-ES"/>
        </w:rPr>
        <w:t xml:space="preserve">Bajo esta óptica, el </w:t>
      </w:r>
      <w:r w:rsidRPr="002F6117">
        <w:rPr>
          <w:rFonts w:ascii="Palatino Linotype" w:eastAsiaTheme="minorEastAsia" w:hAnsi="Palatino Linotype"/>
          <w:sz w:val="24"/>
          <w:szCs w:val="24"/>
          <w:lang w:val="es-ES_tradnl" w:eastAsia="es-ES"/>
        </w:rPr>
        <w:t xml:space="preserve">derecho del particular de acceder a los documentos que obran en posesión del Sujeto Obligado se encontraría limitado, en virtud de que no le sería proporcionada la información solicitada, </w:t>
      </w:r>
      <w:r w:rsidRPr="002F6117">
        <w:rPr>
          <w:rFonts w:ascii="Palatino Linotype" w:eastAsiaTheme="minorEastAsia" w:hAnsi="Palatino Linotype" w:cs="Arial"/>
          <w:bCs/>
          <w:sz w:val="24"/>
          <w:szCs w:val="24"/>
          <w:lang w:val="es-ES_tradnl" w:eastAsia="es-ES"/>
        </w:rPr>
        <w:t>incumpliendo así lo previsto en el artículo 4 de la Ley de la Materia, t</w:t>
      </w:r>
      <w:r w:rsidRPr="002F6117">
        <w:rPr>
          <w:rFonts w:ascii="Palatino Linotype" w:eastAsiaTheme="minorEastAsia" w:hAnsi="Palatino Linotype"/>
          <w:sz w:val="24"/>
          <w:szCs w:val="24"/>
          <w:lang w:val="es-ES_tradnl" w:eastAsia="es-ES"/>
        </w:rPr>
        <w:t xml:space="preserve">oda vez que el </w:t>
      </w:r>
      <w:r w:rsidRPr="002F6117">
        <w:rPr>
          <w:rFonts w:ascii="Palatino Linotype" w:eastAsiaTheme="minorEastAsia" w:hAnsi="Palatino Linotype" w:cs="Arial"/>
          <w:sz w:val="24"/>
          <w:szCs w:val="24"/>
          <w:lang w:val="es-ES_tradnl" w:eastAsia="es-ES"/>
        </w:rPr>
        <w:t xml:space="preserve">derecho de acceso a la información </w:t>
      </w:r>
      <w:r w:rsidRPr="002F6117">
        <w:rPr>
          <w:rFonts w:ascii="Palatino Linotype" w:eastAsiaTheme="minorEastAsia" w:hAnsi="Palatino Linotype"/>
          <w:sz w:val="24"/>
          <w:szCs w:val="24"/>
          <w:lang w:eastAsia="es-ES"/>
        </w:rPr>
        <w:t xml:space="preserve">es </w:t>
      </w:r>
      <w:r w:rsidRPr="002F6117">
        <w:rPr>
          <w:rFonts w:ascii="Palatino Linotype" w:eastAsia="Times New Roman" w:hAnsi="Palatino Linotype" w:cs="Arial"/>
          <w:color w:val="000000" w:themeColor="text1"/>
          <w:sz w:val="24"/>
          <w:szCs w:val="24"/>
          <w:lang w:val="es-ES_tradnl" w:eastAsia="es-MX"/>
        </w:rPr>
        <w:t xml:space="preserve">la </w:t>
      </w:r>
      <w:r w:rsidRPr="002F6117">
        <w:rPr>
          <w:rFonts w:ascii="Palatino Linotype" w:eastAsia="MS Mincho" w:hAnsi="Palatino Linotype" w:cs="Times New Roman"/>
          <w:i/>
          <w:sz w:val="24"/>
          <w:szCs w:val="24"/>
          <w:lang w:val="es-ES_tradnl" w:eastAsia="es-ES"/>
        </w:rPr>
        <w:t>igualdad de oportunidades para recibir, buscar e impartir información</w:t>
      </w:r>
      <w:r w:rsidRPr="002F6117">
        <w:rPr>
          <w:rFonts w:ascii="Palatino Linotype" w:eastAsia="MS Mincho" w:hAnsi="Palatino Linotype" w:cs="Times New Roman"/>
          <w:i/>
          <w:sz w:val="24"/>
          <w:szCs w:val="24"/>
          <w:vertAlign w:val="superscript"/>
          <w:lang w:val="es-ES_tradnl" w:eastAsia="es-ES"/>
        </w:rPr>
        <w:footnoteReference w:id="1"/>
      </w:r>
      <w:r w:rsidRPr="002F6117">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F6117">
        <w:rPr>
          <w:rFonts w:ascii="Palatino Linotype" w:eastAsia="MS Mincho" w:hAnsi="Palatino Linotype" w:cs="Times New Roman"/>
          <w:sz w:val="24"/>
          <w:szCs w:val="24"/>
          <w:vertAlign w:val="superscript"/>
          <w:lang w:val="es-ES_tradnl" w:eastAsia="es-ES"/>
        </w:rPr>
        <w:footnoteReference w:id="2"/>
      </w:r>
      <w:r w:rsidRPr="002F6117">
        <w:rPr>
          <w:rFonts w:ascii="Palatino Linotype" w:eastAsia="MS Mincho" w:hAnsi="Palatino Linotype" w:cs="Times New Roman"/>
          <w:i/>
          <w:sz w:val="24"/>
          <w:szCs w:val="24"/>
          <w:lang w:val="es-ES_tradnl" w:eastAsia="es-ES"/>
        </w:rPr>
        <w:t xml:space="preserve"> </w:t>
      </w:r>
      <w:r w:rsidRPr="002F6117">
        <w:rPr>
          <w:rFonts w:ascii="Palatino Linotype" w:eastAsia="MS Mincho" w:hAnsi="Palatino Linotype" w:cs="Times New Roman"/>
          <w:sz w:val="24"/>
          <w:szCs w:val="24"/>
          <w:lang w:val="es-ES_tradnl" w:eastAsia="es-ES"/>
        </w:rPr>
        <w:t xml:space="preserve">que se constituye como una herramienta fundamental para </w:t>
      </w:r>
      <w:r w:rsidRPr="002F6117">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2F6117">
        <w:rPr>
          <w:rFonts w:ascii="Palatino Linotype" w:eastAsia="MS Mincho" w:hAnsi="Palatino Linotype" w:cs="Times New Roman"/>
          <w:i/>
          <w:sz w:val="24"/>
          <w:szCs w:val="24"/>
          <w:vertAlign w:val="superscript"/>
          <w:lang w:val="es-ES_tradnl" w:eastAsia="es-ES"/>
        </w:rPr>
        <w:footnoteReference w:id="3"/>
      </w:r>
      <w:r w:rsidRPr="002F6117">
        <w:rPr>
          <w:rFonts w:ascii="Palatino Linotype" w:eastAsia="MS Mincho" w:hAnsi="Palatino Linotype" w:cs="Times New Roman"/>
          <w:sz w:val="24"/>
          <w:szCs w:val="24"/>
          <w:lang w:val="es-ES_tradnl" w:eastAsia="es-ES"/>
        </w:rPr>
        <w:t>fomentando</w:t>
      </w:r>
      <w:r w:rsidRPr="002F6117">
        <w:rPr>
          <w:rFonts w:ascii="Palatino Linotype" w:eastAsia="MS Mincho" w:hAnsi="Palatino Linotype" w:cs="Times New Roman"/>
          <w:i/>
          <w:sz w:val="24"/>
          <w:szCs w:val="24"/>
          <w:lang w:val="es-ES_tradnl" w:eastAsia="es-ES"/>
        </w:rPr>
        <w:t xml:space="preserve"> la transparencia de las actividades estatales y</w:t>
      </w:r>
      <w:r w:rsidRPr="002F6117">
        <w:rPr>
          <w:rFonts w:ascii="Palatino Linotype" w:eastAsia="MS Mincho" w:hAnsi="Palatino Linotype" w:cs="Times New Roman"/>
          <w:sz w:val="24"/>
          <w:szCs w:val="24"/>
          <w:lang w:val="es-ES_tradnl" w:eastAsia="es-ES"/>
        </w:rPr>
        <w:t xml:space="preserve"> promoviendo</w:t>
      </w:r>
      <w:r w:rsidRPr="002F6117">
        <w:rPr>
          <w:rFonts w:ascii="Palatino Linotype" w:eastAsia="MS Mincho" w:hAnsi="Palatino Linotype" w:cs="Times New Roman"/>
          <w:i/>
          <w:sz w:val="24"/>
          <w:szCs w:val="24"/>
          <w:lang w:val="es-ES_tradnl" w:eastAsia="es-ES"/>
        </w:rPr>
        <w:t xml:space="preserve"> la responsabilidad de los funcionarios sobre su gestión pública</w:t>
      </w:r>
      <w:r w:rsidRPr="002F6117">
        <w:rPr>
          <w:rFonts w:ascii="Palatino Linotype" w:eastAsia="MS Mincho" w:hAnsi="Palatino Linotype" w:cs="Times New Roman"/>
          <w:i/>
          <w:sz w:val="24"/>
          <w:szCs w:val="24"/>
          <w:vertAlign w:val="superscript"/>
          <w:lang w:val="es-ES_tradnl" w:eastAsia="es-ES"/>
        </w:rPr>
        <w:footnoteReference w:id="4"/>
      </w:r>
      <w:r w:rsidRPr="002F6117">
        <w:rPr>
          <w:rFonts w:ascii="Palatino Linotype" w:eastAsia="MS Mincho" w:hAnsi="Palatino Linotype" w:cs="Times New Roman"/>
          <w:i/>
          <w:sz w:val="24"/>
          <w:szCs w:val="24"/>
          <w:lang w:val="es-ES_tradnl" w:eastAsia="es-ES"/>
        </w:rPr>
        <w:t xml:space="preserve"> </w:t>
      </w:r>
      <w:r w:rsidRPr="002F6117">
        <w:rPr>
          <w:rFonts w:ascii="Palatino Linotype" w:eastAsia="MS Mincho" w:hAnsi="Palatino Linotype" w:cs="Times New Roman"/>
          <w:sz w:val="24"/>
          <w:szCs w:val="24"/>
          <w:lang w:val="es-ES_tradnl" w:eastAsia="es-ES"/>
        </w:rPr>
        <w:t>que permite</w:t>
      </w:r>
      <w:r w:rsidRPr="002F6117">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2F6117">
        <w:rPr>
          <w:rFonts w:ascii="Palatino Linotype" w:eastAsia="MS Mincho" w:hAnsi="Palatino Linotype" w:cs="Times New Roman"/>
          <w:i/>
          <w:sz w:val="24"/>
          <w:szCs w:val="24"/>
          <w:vertAlign w:val="superscript"/>
          <w:lang w:val="es-ES_tradnl" w:eastAsia="es-ES"/>
        </w:rPr>
        <w:footnoteReference w:id="5"/>
      </w:r>
      <w:r w:rsidRPr="002F6117">
        <w:rPr>
          <w:rFonts w:ascii="Palatino Linotype" w:eastAsia="MS Mincho" w:hAnsi="Palatino Linotype" w:cs="Times New Roman"/>
          <w:sz w:val="24"/>
          <w:szCs w:val="24"/>
          <w:lang w:val="es-ES_tradnl" w:eastAsia="es-ES"/>
        </w:rPr>
        <w:t xml:space="preserve"> ” . </w:t>
      </w:r>
    </w:p>
    <w:p w:rsidR="000A3BD6" w:rsidRPr="002F6117" w:rsidRDefault="000A3BD6" w:rsidP="000A3BD6">
      <w:pPr>
        <w:spacing w:before="240" w:after="240" w:line="360" w:lineRule="auto"/>
        <w:contextualSpacing/>
        <w:jc w:val="both"/>
        <w:rPr>
          <w:rFonts w:ascii="Palatino Linotype" w:eastAsiaTheme="minorEastAsia" w:hAnsi="Palatino Linotype"/>
          <w:sz w:val="24"/>
          <w:szCs w:val="24"/>
          <w:lang w:val="es-ES_tradnl" w:eastAsia="es-ES"/>
        </w:rPr>
      </w:pPr>
    </w:p>
    <w:p w:rsidR="000A3BD6" w:rsidRPr="002F6117" w:rsidRDefault="000A3BD6" w:rsidP="000A3BD6">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F6117">
        <w:rPr>
          <w:rFonts w:ascii="Palatino Linotype" w:eastAsia="MS Mincho" w:hAnsi="Palatino Linotype" w:cs="Times New Roman"/>
          <w:sz w:val="24"/>
          <w:szCs w:val="24"/>
          <w:lang w:val="es-ES_tradnl" w:eastAsia="es-ES"/>
        </w:rPr>
        <w:t xml:space="preserve">El derecho en cuestión, en todo momento debe apegarse </w:t>
      </w:r>
      <w:r w:rsidRPr="002F6117">
        <w:rPr>
          <w:rFonts w:ascii="Palatino Linotype" w:eastAsiaTheme="minorEastAsia" w:hAnsi="Palatino Linotype" w:cs="Arial"/>
          <w:sz w:val="24"/>
          <w:szCs w:val="24"/>
          <w:lang w:val="es-ES_tradnl" w:eastAsia="es-ES"/>
        </w:rPr>
        <w:t>al principio de máxima publicidad consagrado en la Constitución Política de los Estados Unidos Mexicanos, en la Constitución Política del Estado Libre y Soberano de México y demás relativos y aplicables en la Materia</w:t>
      </w:r>
      <w:r w:rsidRPr="002F6117">
        <w:rPr>
          <w:rFonts w:ascii="Palatino Linotype" w:eastAsiaTheme="minorEastAsia" w:hAnsi="Palatino Linotype"/>
          <w:sz w:val="24"/>
          <w:szCs w:val="24"/>
          <w:lang w:val="es-ES_tradnl" w:eastAsia="es-ES"/>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0A3BD6" w:rsidRPr="002F6117" w:rsidRDefault="000A3BD6" w:rsidP="000A3BD6">
      <w:pPr>
        <w:pStyle w:val="Prrafodelista"/>
        <w:ind w:left="0"/>
        <w:rPr>
          <w:rFonts w:ascii="Palatino Linotype" w:eastAsiaTheme="minorEastAsia" w:hAnsi="Palatino Linotype"/>
          <w:sz w:val="24"/>
          <w:szCs w:val="24"/>
          <w:lang w:val="es-ES_tradnl" w:eastAsia="es-ES"/>
        </w:rPr>
      </w:pPr>
    </w:p>
    <w:p w:rsidR="000A3BD6" w:rsidRPr="002F6117" w:rsidRDefault="000A3BD6" w:rsidP="00C25A55">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F6117">
        <w:rPr>
          <w:rFonts w:ascii="Palatino Linotype" w:eastAsiaTheme="minorEastAsia" w:hAnsi="Palatino Linotype"/>
          <w:sz w:val="24"/>
          <w:szCs w:val="24"/>
          <w:lang w:val="es-ES_tradnl" w:eastAsia="es-ES"/>
        </w:rPr>
        <w:t>P</w:t>
      </w:r>
      <w:r w:rsidRPr="002F6117">
        <w:rPr>
          <w:rFonts w:ascii="Palatino Linotype" w:eastAsiaTheme="minorEastAsia" w:hAnsi="Palatino Linotype"/>
          <w:b/>
          <w:sz w:val="24"/>
          <w:szCs w:val="24"/>
          <w:lang w:val="es-ES_tradnl" w:eastAsia="es-ES"/>
        </w:rPr>
        <w:t>or lo anteriormente expuesto, este Órgano Garante determina que la entrega de la información en la vía solicitada no generará costo alguno en razón de que la parte recurrente eligió como modalidad de entrega de la información vía SAIMEX, por lo que debe prevalecer el principio de gratuidad.</w:t>
      </w:r>
      <w:r w:rsidR="00C25A55" w:rsidRPr="002F6117">
        <w:rPr>
          <w:rFonts w:ascii="Palatino Linotype" w:eastAsiaTheme="minorEastAsia" w:hAnsi="Palatino Linotype"/>
          <w:sz w:val="24"/>
          <w:szCs w:val="24"/>
          <w:lang w:val="es-ES_tradnl" w:eastAsia="es-ES"/>
        </w:rPr>
        <w:t xml:space="preserve"> </w:t>
      </w:r>
      <w:r w:rsidRPr="002F6117">
        <w:rPr>
          <w:rFonts w:ascii="Palatino Linotype" w:eastAsia="MS Mincho" w:hAnsi="Palatino Linotype" w:cstheme="majorBidi"/>
          <w:sz w:val="24"/>
          <w:szCs w:val="24"/>
          <w:lang w:val="es-ES_tradnl" w:eastAsia="es-ES"/>
        </w:rPr>
        <w:t>Luego entonces resulta viable ordenar la entrega de</w:t>
      </w:r>
      <w:r w:rsidR="002E33B1" w:rsidRPr="002F6117">
        <w:rPr>
          <w:rFonts w:ascii="Palatino Linotype" w:eastAsia="MS Mincho" w:hAnsi="Palatino Linotype" w:cstheme="majorBidi"/>
          <w:sz w:val="24"/>
          <w:szCs w:val="24"/>
          <w:lang w:val="es-ES_tradnl" w:eastAsia="es-ES"/>
        </w:rPr>
        <w:t xml:space="preserve"> la</w:t>
      </w:r>
      <w:r w:rsidRPr="002F6117">
        <w:rPr>
          <w:rFonts w:ascii="Palatino Linotype" w:eastAsia="MS Mincho" w:hAnsi="Palatino Linotype" w:cstheme="majorBidi"/>
          <w:sz w:val="24"/>
          <w:szCs w:val="24"/>
          <w:lang w:val="es-ES_tradnl" w:eastAsia="es-ES"/>
        </w:rPr>
        <w:t xml:space="preserve"> </w:t>
      </w:r>
      <w:r w:rsidR="00C25A55" w:rsidRPr="002F6117">
        <w:rPr>
          <w:rFonts w:ascii="Palatino Linotype" w:eastAsia="MS Mincho" w:hAnsi="Palatino Linotype" w:cstheme="majorBidi"/>
          <w:sz w:val="24"/>
          <w:szCs w:val="24"/>
          <w:lang w:val="es-ES_tradnl" w:eastAsia="es-ES"/>
        </w:rPr>
        <w:t>información solicitada  en versión pública.</w:t>
      </w:r>
    </w:p>
    <w:p w:rsidR="00C25A55" w:rsidRPr="002F6117" w:rsidRDefault="00C25A55" w:rsidP="00C25A55">
      <w:pPr>
        <w:pStyle w:val="Prrafodelista"/>
        <w:rPr>
          <w:rFonts w:ascii="Palatino Linotype" w:eastAsia="MS Mincho" w:hAnsi="Palatino Linotype" w:cstheme="majorBidi"/>
          <w:sz w:val="24"/>
          <w:szCs w:val="24"/>
          <w:lang w:val="es-ES_tradnl" w:eastAsia="es-ES"/>
        </w:rPr>
      </w:pPr>
    </w:p>
    <w:p w:rsidR="00C25A55" w:rsidRPr="002F6117" w:rsidRDefault="00C25A55" w:rsidP="00C25A55">
      <w:pPr>
        <w:spacing w:after="0" w:line="360" w:lineRule="auto"/>
        <w:ind w:right="49"/>
        <w:contextualSpacing/>
        <w:jc w:val="both"/>
        <w:rPr>
          <w:rFonts w:ascii="Palatino Linotype" w:eastAsia="MS Mincho" w:hAnsi="Palatino Linotype" w:cstheme="majorBidi"/>
          <w:sz w:val="24"/>
          <w:szCs w:val="24"/>
          <w:lang w:val="es-ES_tradnl" w:eastAsia="es-ES"/>
        </w:rPr>
      </w:pPr>
    </w:p>
    <w:p w:rsidR="002E33B1" w:rsidRPr="002F6117" w:rsidRDefault="002E33B1" w:rsidP="002E33B1">
      <w:pPr>
        <w:pStyle w:val="Prrafodelista"/>
        <w:rPr>
          <w:rFonts w:ascii="Palatino Linotype" w:eastAsia="MS Mincho" w:hAnsi="Palatino Linotype" w:cstheme="majorBidi"/>
          <w:sz w:val="24"/>
          <w:szCs w:val="24"/>
          <w:lang w:val="es-ES_tradnl" w:eastAsia="es-ES"/>
        </w:rPr>
      </w:pPr>
    </w:p>
    <w:p w:rsidR="002E33B1" w:rsidRPr="002F6117" w:rsidRDefault="002E33B1" w:rsidP="00C25A55">
      <w:pPr>
        <w:spacing w:after="0" w:line="360" w:lineRule="auto"/>
        <w:ind w:right="49"/>
        <w:contextualSpacing/>
        <w:jc w:val="both"/>
        <w:rPr>
          <w:rFonts w:ascii="Palatino Linotype" w:eastAsia="MS Mincho" w:hAnsi="Palatino Linotype" w:cstheme="majorBidi"/>
          <w:sz w:val="24"/>
          <w:szCs w:val="24"/>
          <w:lang w:val="es-ES_tradnl" w:eastAsia="es-ES"/>
        </w:rPr>
      </w:pPr>
    </w:p>
    <w:p w:rsidR="000A3BD6" w:rsidRPr="002F6117" w:rsidRDefault="000A3BD6" w:rsidP="000A3BD6">
      <w:pPr>
        <w:spacing w:after="0" w:line="360" w:lineRule="auto"/>
        <w:ind w:right="34"/>
        <w:contextualSpacing/>
        <w:jc w:val="both"/>
        <w:rPr>
          <w:rFonts w:ascii="Palatino Linotype" w:hAnsi="Palatino Linotype" w:cs="Arial"/>
          <w:color w:val="000000" w:themeColor="text1"/>
          <w:sz w:val="24"/>
        </w:rPr>
      </w:pPr>
    </w:p>
    <w:p w:rsidR="000A3BD6" w:rsidRPr="002F6117" w:rsidRDefault="000A3BD6" w:rsidP="000A3BD6">
      <w:pPr>
        <w:spacing w:after="0" w:line="360" w:lineRule="auto"/>
        <w:ind w:right="34"/>
        <w:contextualSpacing/>
        <w:jc w:val="both"/>
        <w:rPr>
          <w:rFonts w:ascii="Palatino Linotype" w:hAnsi="Palatino Linotype" w:cs="Arial"/>
          <w:color w:val="000000" w:themeColor="text1"/>
          <w:sz w:val="24"/>
        </w:rPr>
      </w:pPr>
    </w:p>
    <w:p w:rsidR="000A3BD6" w:rsidRPr="002F6117" w:rsidRDefault="000A3BD6" w:rsidP="000A3BD6">
      <w:pPr>
        <w:keepNext/>
        <w:keepLines/>
        <w:spacing w:before="240" w:after="0"/>
        <w:outlineLvl w:val="0"/>
        <w:rPr>
          <w:rFonts w:ascii="Palatino Linotype" w:eastAsia="MS Gothic" w:hAnsi="Palatino Linotype" w:cstheme="majorBidi"/>
          <w:b/>
          <w:sz w:val="24"/>
          <w:szCs w:val="24"/>
          <w:lang w:val="es-ES_tradnl"/>
        </w:rPr>
      </w:pPr>
      <w:bookmarkStart w:id="75" w:name="_Toc536726465"/>
      <w:bookmarkStart w:id="76" w:name="_Toc16858417"/>
      <w:r w:rsidRPr="002F6117">
        <w:rPr>
          <w:rFonts w:ascii="Palatino Linotype" w:eastAsia="MS Gothic" w:hAnsi="Palatino Linotype" w:cstheme="majorBidi"/>
          <w:b/>
          <w:sz w:val="24"/>
          <w:szCs w:val="24"/>
          <w:lang w:val="es-ES_tradnl"/>
        </w:rPr>
        <w:t>QUINTO. De la Versión Pública</w:t>
      </w:r>
      <w:bookmarkEnd w:id="75"/>
      <w:bookmarkEnd w:id="76"/>
      <w:r w:rsidRPr="002F6117">
        <w:rPr>
          <w:rFonts w:ascii="Palatino Linotype" w:eastAsia="MS Gothic" w:hAnsi="Palatino Linotype" w:cstheme="majorBidi"/>
          <w:b/>
          <w:sz w:val="24"/>
          <w:szCs w:val="24"/>
          <w:lang w:val="es-ES_tradnl"/>
        </w:rPr>
        <w:t xml:space="preserve"> </w:t>
      </w:r>
    </w:p>
    <w:p w:rsidR="000A3BD6" w:rsidRPr="002F6117" w:rsidRDefault="000A3BD6" w:rsidP="000A3BD6">
      <w:pPr>
        <w:spacing w:after="120" w:line="360" w:lineRule="auto"/>
        <w:ind w:right="49"/>
        <w:contextualSpacing/>
        <w:jc w:val="both"/>
        <w:rPr>
          <w:rFonts w:ascii="Palatino Linotype" w:eastAsia="MS Mincho" w:hAnsi="Palatino Linotype" w:cstheme="majorBidi"/>
          <w:sz w:val="24"/>
          <w:szCs w:val="24"/>
          <w:lang w:val="es-ES_tradnl" w:eastAsia="es-ES"/>
        </w:rPr>
      </w:pPr>
    </w:p>
    <w:p w:rsidR="000A3BD6" w:rsidRPr="002F6117" w:rsidRDefault="000A3BD6" w:rsidP="000A3BD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F6117">
        <w:rPr>
          <w:rFonts w:ascii="Palatino Linotype" w:eastAsia="Calibri" w:hAnsi="Palatino Linotype" w:cs="Arial"/>
          <w:sz w:val="24"/>
          <w:lang w:val="es-ES_tradnl" w:eastAsia="es-MX"/>
        </w:rPr>
        <w:t xml:space="preserve">Como ya se ha señalado en el considerando anterior, </w:t>
      </w:r>
      <w:r w:rsidRPr="002F6117">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F6117">
        <w:rPr>
          <w:rFonts w:ascii="Palatino Linotype" w:eastAsia="MS Mincho" w:hAnsi="Palatino Linotype" w:cs="Arial"/>
          <w:b/>
          <w:sz w:val="24"/>
          <w:szCs w:val="24"/>
          <w:u w:val="single"/>
          <w:lang w:val="es-ES_tradnl" w:eastAsia="es-ES"/>
        </w:rPr>
        <w:t>versión pública</w:t>
      </w:r>
      <w:r w:rsidRPr="002F6117">
        <w:rPr>
          <w:rFonts w:ascii="Palatino Linotype" w:eastAsia="MS Mincho" w:hAnsi="Palatino Linotype" w:cs="Arial"/>
          <w:sz w:val="24"/>
          <w:szCs w:val="24"/>
          <w:lang w:val="es-ES_tradnl" w:eastAsia="es-ES"/>
        </w:rPr>
        <w:t xml:space="preserve"> del documento por las consideraciones que se estimen pertinentes.</w:t>
      </w:r>
    </w:p>
    <w:p w:rsidR="000A3BD6" w:rsidRPr="002F6117" w:rsidRDefault="000A3BD6" w:rsidP="000A3BD6">
      <w:pPr>
        <w:spacing w:after="0" w:line="360" w:lineRule="auto"/>
        <w:contextualSpacing/>
        <w:jc w:val="both"/>
        <w:rPr>
          <w:rFonts w:ascii="Palatino Linotype" w:eastAsia="MS Mincho" w:hAnsi="Palatino Linotype" w:cs="Times New Roman"/>
          <w:sz w:val="24"/>
          <w:szCs w:val="24"/>
          <w:lang w:val="es-ES_tradnl" w:eastAsia="es-ES"/>
        </w:rPr>
      </w:pPr>
    </w:p>
    <w:p w:rsidR="000A3BD6" w:rsidRPr="002F6117" w:rsidRDefault="000A3BD6" w:rsidP="000A3BD6">
      <w:pPr>
        <w:numPr>
          <w:ilvl w:val="0"/>
          <w:numId w:val="4"/>
        </w:numPr>
        <w:ind w:left="0" w:firstLine="0"/>
        <w:contextualSpacing/>
        <w:rPr>
          <w:rFonts w:ascii="Palatino Linotype" w:eastAsia="MS Gothic" w:hAnsi="Palatino Linotype" w:cs="Times New Roman"/>
          <w:b/>
          <w:sz w:val="24"/>
          <w:szCs w:val="26"/>
          <w:lang w:val="es-ES_tradnl"/>
        </w:rPr>
      </w:pPr>
      <w:bookmarkStart w:id="77" w:name="_Toc487025371"/>
      <w:bookmarkStart w:id="78" w:name="_Toc493790439"/>
      <w:bookmarkStart w:id="79" w:name="_Toc495606559"/>
      <w:bookmarkStart w:id="80" w:name="_Toc517362231"/>
      <w:bookmarkStart w:id="81" w:name="_Toc523159043"/>
      <w:bookmarkStart w:id="82" w:name="_Toc536726466"/>
      <w:r w:rsidRPr="002F6117">
        <w:rPr>
          <w:rFonts w:ascii="Palatino Linotype" w:eastAsia="MS Gothic" w:hAnsi="Palatino Linotype" w:cs="Times New Roman"/>
          <w:b/>
          <w:sz w:val="24"/>
          <w:szCs w:val="26"/>
          <w:lang w:val="es-ES_tradnl"/>
        </w:rPr>
        <w:t>Requisitos previos.</w:t>
      </w:r>
      <w:bookmarkEnd w:id="77"/>
      <w:bookmarkEnd w:id="78"/>
      <w:bookmarkEnd w:id="79"/>
      <w:bookmarkEnd w:id="80"/>
      <w:bookmarkEnd w:id="81"/>
      <w:bookmarkEnd w:id="82"/>
    </w:p>
    <w:p w:rsidR="000A3BD6" w:rsidRPr="002F6117" w:rsidRDefault="000A3BD6" w:rsidP="000A3BD6">
      <w:pPr>
        <w:spacing w:after="0" w:line="240" w:lineRule="auto"/>
        <w:rPr>
          <w:rFonts w:ascii="Cambria" w:eastAsia="MS Mincho" w:hAnsi="Cambria" w:cs="Times New Roman"/>
          <w:noProof/>
          <w:sz w:val="24"/>
          <w:szCs w:val="24"/>
          <w:lang w:val="es-ES_tradnl"/>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0A3BD6" w:rsidRPr="002F6117" w:rsidRDefault="000A3BD6" w:rsidP="000A3BD6">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0A3BD6" w:rsidRPr="002F6117" w:rsidRDefault="000A3BD6" w:rsidP="000A3BD6">
      <w:pPr>
        <w:spacing w:after="0" w:line="360" w:lineRule="auto"/>
        <w:contextualSpacing/>
        <w:rPr>
          <w:rFonts w:ascii="Palatino Linotype" w:eastAsia="Calibri" w:hAnsi="Palatino Linotype" w:cs="Arial"/>
          <w:sz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A3BD6" w:rsidRPr="002F6117" w:rsidRDefault="000A3BD6" w:rsidP="000A3BD6">
      <w:pPr>
        <w:spacing w:after="0" w:line="360" w:lineRule="auto"/>
        <w:contextualSpacing/>
        <w:rPr>
          <w:rFonts w:ascii="Palatino Linotype" w:eastAsia="Calibri" w:hAnsi="Palatino Linotype" w:cs="Arial"/>
          <w:sz w:val="24"/>
          <w:lang w:val="es-ES_tradnl" w:eastAsia="es-MX"/>
        </w:rPr>
      </w:pPr>
    </w:p>
    <w:p w:rsidR="000A3BD6" w:rsidRPr="002F6117" w:rsidRDefault="000A3BD6" w:rsidP="000A3BD6">
      <w:pPr>
        <w:numPr>
          <w:ilvl w:val="0"/>
          <w:numId w:val="4"/>
        </w:numPr>
        <w:ind w:left="0" w:firstLine="0"/>
        <w:contextualSpacing/>
        <w:rPr>
          <w:rFonts w:ascii="Palatino Linotype" w:eastAsia="MS Gothic" w:hAnsi="Palatino Linotype" w:cs="Times New Roman"/>
          <w:b/>
          <w:sz w:val="24"/>
          <w:szCs w:val="26"/>
          <w:lang w:val="es-ES_tradnl"/>
        </w:rPr>
      </w:pPr>
      <w:bookmarkStart w:id="83" w:name="_Toc487025372"/>
      <w:bookmarkStart w:id="84" w:name="_Toc493790440"/>
      <w:bookmarkStart w:id="85" w:name="_Toc495606560"/>
      <w:bookmarkStart w:id="86" w:name="_Toc517362232"/>
      <w:bookmarkStart w:id="87" w:name="_Toc523159044"/>
      <w:bookmarkStart w:id="88" w:name="_Toc536726467"/>
      <w:r w:rsidRPr="002F6117">
        <w:rPr>
          <w:rFonts w:ascii="Palatino Linotype" w:eastAsia="MS Gothic" w:hAnsi="Palatino Linotype" w:cs="Times New Roman"/>
          <w:b/>
          <w:sz w:val="24"/>
          <w:szCs w:val="26"/>
          <w:lang w:val="es-ES_tradnl"/>
        </w:rPr>
        <w:t>Supuesto de clasificación.</w:t>
      </w:r>
      <w:bookmarkEnd w:id="83"/>
      <w:bookmarkEnd w:id="84"/>
      <w:bookmarkEnd w:id="85"/>
      <w:bookmarkEnd w:id="86"/>
      <w:bookmarkEnd w:id="87"/>
      <w:bookmarkEnd w:id="88"/>
    </w:p>
    <w:p w:rsidR="000A3BD6" w:rsidRPr="002F6117" w:rsidRDefault="000A3BD6" w:rsidP="000A3BD6">
      <w:pPr>
        <w:spacing w:after="0" w:line="240" w:lineRule="auto"/>
        <w:rPr>
          <w:rFonts w:ascii="Cambria" w:eastAsia="MS Mincho" w:hAnsi="Cambria" w:cs="Times New Roman"/>
          <w:noProof/>
          <w:sz w:val="24"/>
          <w:szCs w:val="24"/>
          <w:lang w:val="es-ES_tradnl"/>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2F6117">
        <w:rPr>
          <w:rFonts w:ascii="Palatino Linotype" w:eastAsia="MS Mincho" w:hAnsi="Palatino Linotype" w:cs="Arial"/>
          <w:sz w:val="24"/>
          <w:szCs w:val="24"/>
          <w:lang w:val="es-ES_tradnl" w:eastAsia="es-ES"/>
        </w:rPr>
        <w:t>Acceso</w:t>
      </w:r>
      <w:r w:rsidRPr="002F6117">
        <w:rPr>
          <w:rFonts w:ascii="Palatino Linotype" w:eastAsia="Calibri" w:hAnsi="Palatino Linotype" w:cs="Arial"/>
          <w:sz w:val="24"/>
          <w:lang w:val="es-ES_tradnl" w:eastAsia="es-MX"/>
        </w:rPr>
        <w:t xml:space="preserve"> a la Información Pública del Estado de México y Municipios.</w:t>
      </w:r>
    </w:p>
    <w:p w:rsidR="000A3BD6" w:rsidRPr="002F6117" w:rsidRDefault="000A3BD6" w:rsidP="000A3BD6">
      <w:pPr>
        <w:spacing w:after="0" w:line="276" w:lineRule="auto"/>
        <w:ind w:right="616"/>
        <w:contextualSpacing/>
        <w:jc w:val="both"/>
        <w:rPr>
          <w:rFonts w:ascii="Palatino Linotype" w:eastAsia="Calibri" w:hAnsi="Palatino Linotype" w:cs="Arial"/>
          <w:sz w:val="24"/>
          <w:lang w:val="es-ES_tradnl" w:eastAsia="es-MX"/>
        </w:rPr>
      </w:pPr>
    </w:p>
    <w:p w:rsidR="000A3BD6" w:rsidRPr="002F6117" w:rsidRDefault="000A3BD6" w:rsidP="000A3BD6">
      <w:pPr>
        <w:autoSpaceDE w:val="0"/>
        <w:autoSpaceDN w:val="0"/>
        <w:adjustRightInd w:val="0"/>
        <w:spacing w:after="0" w:line="276" w:lineRule="auto"/>
        <w:ind w:right="616"/>
        <w:jc w:val="both"/>
        <w:rPr>
          <w:rFonts w:ascii="Palatino Linotype" w:eastAsia="MS Mincho" w:hAnsi="Palatino Linotype" w:cs="Arial"/>
          <w:i/>
          <w:szCs w:val="24"/>
          <w:lang w:val="es-ES_tradnl" w:eastAsia="es-ES"/>
        </w:rPr>
      </w:pPr>
      <w:r w:rsidRPr="002F6117">
        <w:rPr>
          <w:rFonts w:ascii="Palatino Linotype" w:eastAsia="MS Mincho" w:hAnsi="Palatino Linotype" w:cs="Arial"/>
          <w:b/>
          <w:bCs/>
          <w:i/>
          <w:szCs w:val="24"/>
          <w:lang w:val="es-ES_tradnl" w:eastAsia="es-ES"/>
        </w:rPr>
        <w:t xml:space="preserve">Artículo 3. </w:t>
      </w:r>
      <w:r w:rsidRPr="002F6117">
        <w:rPr>
          <w:rFonts w:ascii="Palatino Linotype" w:eastAsia="MS Mincho" w:hAnsi="Palatino Linotype" w:cs="Arial"/>
          <w:i/>
          <w:szCs w:val="24"/>
          <w:lang w:val="es-ES_tradnl" w:eastAsia="es-ES"/>
        </w:rPr>
        <w:t>Para los efectos de la presente Ley se entenderá por:</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 xml:space="preserve"> (…)</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XX. Información clasificada: Aquella considerada por la presente Ley como reservada o confidencial;</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2F6117">
        <w:rPr>
          <w:rFonts w:ascii="Palatino Linotype" w:eastAsia="Calibri" w:hAnsi="Palatino Linotype" w:cs="Arial"/>
          <w:i/>
          <w:lang w:val="es-ES_tradnl" w:eastAsia="es-MX"/>
        </w:rPr>
        <w:t>jurídico</w:t>
      </w:r>
      <w:proofErr w:type="gramEnd"/>
      <w:r w:rsidRPr="002F6117">
        <w:rPr>
          <w:rFonts w:ascii="Palatino Linotype" w:eastAsia="Calibri" w:hAnsi="Palatino Linotype" w:cs="Arial"/>
          <w:i/>
          <w:lang w:val="es-ES_tradnl" w:eastAsia="es-MX"/>
        </w:rPr>
        <w:t xml:space="preserve"> colectiva identificada o identificable;</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2F6117">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0A3BD6" w:rsidRPr="002F6117" w:rsidRDefault="000A3BD6" w:rsidP="000A3BD6">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A3BD6" w:rsidRPr="002F6117" w:rsidRDefault="000A3BD6" w:rsidP="000A3BD6">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2F6117">
        <w:rPr>
          <w:rFonts w:ascii="Palatino Linotype" w:eastAsia="MS Mincho" w:hAnsi="Palatino Linotype" w:cs="Arial"/>
          <w:sz w:val="24"/>
          <w:szCs w:val="24"/>
          <w:vertAlign w:val="superscript"/>
          <w:lang w:val="es-ES_tradnl" w:eastAsia="es-ES"/>
        </w:rPr>
        <w:footnoteReference w:id="6"/>
      </w:r>
      <w:r w:rsidRPr="002F6117">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0A3BD6" w:rsidRPr="002F6117" w:rsidRDefault="000A3BD6" w:rsidP="000A3BD6">
      <w:pPr>
        <w:spacing w:after="0" w:line="360" w:lineRule="auto"/>
        <w:contextualSpacing/>
        <w:rPr>
          <w:rFonts w:ascii="Palatino Linotype" w:eastAsia="Calibri" w:hAnsi="Palatino Linotype" w:cs="Arial"/>
          <w:sz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MS Mincho" w:hAnsi="Palatino Linotype" w:cs="Arial"/>
          <w:sz w:val="24"/>
          <w:szCs w:val="24"/>
          <w:lang w:val="es-ES_tradnl" w:eastAsia="es-ES"/>
        </w:rPr>
        <w:t xml:space="preserve">Una vez hecho lo </w:t>
      </w:r>
      <w:r w:rsidRPr="002F6117">
        <w:rPr>
          <w:rFonts w:ascii="Palatino Linotype" w:eastAsia="MS Mincho" w:hAnsi="Palatino Linotype" w:cs="Times New Roman"/>
          <w:sz w:val="24"/>
          <w:szCs w:val="24"/>
          <w:lang w:val="es-ES_tradnl" w:eastAsia="es-ES"/>
        </w:rPr>
        <w:t>anterior</w:t>
      </w:r>
      <w:r w:rsidRPr="002F6117">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0A3BD6" w:rsidRPr="002F6117" w:rsidRDefault="000A3BD6" w:rsidP="000A3BD6">
      <w:pPr>
        <w:spacing w:after="0" w:line="240" w:lineRule="auto"/>
        <w:contextualSpacing/>
        <w:rPr>
          <w:rFonts w:ascii="Palatino Linotype" w:eastAsia="Calibri" w:hAnsi="Palatino Linotype" w:cs="Arial"/>
          <w:sz w:val="24"/>
          <w:lang w:val="es-ES_tradnl" w:eastAsia="es-MX"/>
        </w:rPr>
      </w:pPr>
    </w:p>
    <w:p w:rsidR="000A3BD6" w:rsidRPr="002F6117" w:rsidRDefault="000A3BD6" w:rsidP="000A3BD6">
      <w:pPr>
        <w:numPr>
          <w:ilvl w:val="0"/>
          <w:numId w:val="4"/>
        </w:numPr>
        <w:ind w:left="0" w:firstLine="0"/>
        <w:contextualSpacing/>
        <w:rPr>
          <w:rFonts w:ascii="Palatino Linotype" w:eastAsia="MS Gothic" w:hAnsi="Palatino Linotype" w:cs="Times New Roman"/>
          <w:b/>
          <w:sz w:val="24"/>
          <w:szCs w:val="26"/>
          <w:lang w:val="es-ES_tradnl"/>
        </w:rPr>
      </w:pPr>
      <w:bookmarkStart w:id="89" w:name="_Toc486509923"/>
      <w:bookmarkStart w:id="90" w:name="_Toc487025373"/>
      <w:bookmarkStart w:id="91" w:name="_Toc493790441"/>
      <w:bookmarkStart w:id="92" w:name="_Toc495606561"/>
      <w:bookmarkStart w:id="93" w:name="_Toc517362233"/>
      <w:bookmarkStart w:id="94" w:name="_Toc523159045"/>
      <w:bookmarkStart w:id="95" w:name="_Toc536726468"/>
      <w:r w:rsidRPr="002F6117">
        <w:rPr>
          <w:rFonts w:ascii="Palatino Linotype" w:eastAsia="MS Gothic" w:hAnsi="Palatino Linotype" w:cs="Times New Roman"/>
          <w:b/>
          <w:sz w:val="24"/>
          <w:szCs w:val="26"/>
          <w:lang w:val="es-ES_tradnl"/>
        </w:rPr>
        <w:t>La intervención del Comité de Transparencia.</w:t>
      </w:r>
      <w:bookmarkEnd w:id="89"/>
      <w:bookmarkEnd w:id="90"/>
      <w:bookmarkEnd w:id="91"/>
      <w:bookmarkEnd w:id="92"/>
      <w:bookmarkEnd w:id="93"/>
      <w:bookmarkEnd w:id="94"/>
      <w:bookmarkEnd w:id="95"/>
    </w:p>
    <w:p w:rsidR="000A3BD6" w:rsidRPr="002F6117" w:rsidRDefault="000A3BD6" w:rsidP="000A3BD6">
      <w:pPr>
        <w:spacing w:after="0" w:line="240" w:lineRule="auto"/>
        <w:rPr>
          <w:rFonts w:ascii="Cambria" w:eastAsia="MS Mincho" w:hAnsi="Cambria" w:cs="Times New Roman"/>
          <w:noProof/>
          <w:sz w:val="24"/>
          <w:szCs w:val="24"/>
          <w:lang w:val="es-ES_tradnl"/>
        </w:rPr>
      </w:pPr>
    </w:p>
    <w:p w:rsidR="000A3BD6" w:rsidRPr="002F6117" w:rsidRDefault="000A3BD6" w:rsidP="000A3BD6">
      <w:pPr>
        <w:numPr>
          <w:ilvl w:val="1"/>
          <w:numId w:val="2"/>
        </w:numPr>
        <w:ind w:left="0" w:firstLine="0"/>
        <w:contextualSpacing/>
        <w:rPr>
          <w:rFonts w:ascii="Palatino Linotype" w:eastAsia="MS Gothic" w:hAnsi="Palatino Linotype" w:cs="Times New Roman"/>
          <w:b/>
          <w:sz w:val="24"/>
          <w:szCs w:val="24"/>
          <w:lang w:val="es-ES_tradnl" w:eastAsia="es-ES"/>
        </w:rPr>
      </w:pPr>
      <w:bookmarkStart w:id="96" w:name="_Toc487025374"/>
      <w:bookmarkStart w:id="97" w:name="_Toc493790442"/>
      <w:bookmarkStart w:id="98" w:name="_Toc495606562"/>
      <w:bookmarkStart w:id="99" w:name="_Toc517362234"/>
      <w:bookmarkStart w:id="100" w:name="_Toc523159046"/>
      <w:bookmarkStart w:id="101" w:name="_Toc536726469"/>
      <w:r w:rsidRPr="002F6117">
        <w:rPr>
          <w:rFonts w:ascii="Palatino Linotype" w:eastAsia="MS Gothic" w:hAnsi="Palatino Linotype" w:cs="Times New Roman"/>
          <w:b/>
          <w:sz w:val="24"/>
          <w:szCs w:val="24"/>
          <w:lang w:val="es-ES_tradnl" w:eastAsia="es-ES"/>
        </w:rPr>
        <w:t>Formalidades para emitir el acuerdo de clasificación.</w:t>
      </w:r>
      <w:bookmarkEnd w:id="96"/>
      <w:bookmarkEnd w:id="97"/>
      <w:bookmarkEnd w:id="98"/>
      <w:bookmarkEnd w:id="99"/>
      <w:bookmarkEnd w:id="100"/>
      <w:bookmarkEnd w:id="101"/>
    </w:p>
    <w:p w:rsidR="000A3BD6" w:rsidRPr="002F6117" w:rsidRDefault="000A3BD6" w:rsidP="000A3BD6">
      <w:pPr>
        <w:spacing w:after="0" w:line="240" w:lineRule="auto"/>
        <w:rPr>
          <w:rFonts w:ascii="Cambria" w:eastAsia="MS Mincho" w:hAnsi="Cambria" w:cs="Times New Roman"/>
          <w:noProof/>
          <w:sz w:val="24"/>
          <w:szCs w:val="24"/>
          <w:lang w:val="es-ES_tradnl" w:eastAsia="es-ES"/>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2F6117">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2F6117">
        <w:rPr>
          <w:rFonts w:ascii="Palatino Linotype" w:eastAsia="MS Mincho" w:hAnsi="Palatino Linotype" w:cs="Times New Roman"/>
          <w:sz w:val="24"/>
          <w:szCs w:val="24"/>
          <w:lang w:val="es-ES_tradnl" w:eastAsia="es-ES"/>
        </w:rPr>
        <w:t>Desclasificación</w:t>
      </w:r>
      <w:r w:rsidRPr="002F6117">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0A3BD6" w:rsidRPr="002F6117" w:rsidRDefault="000A3BD6" w:rsidP="000A3BD6">
      <w:pPr>
        <w:spacing w:after="0" w:line="276" w:lineRule="auto"/>
        <w:ind w:right="616"/>
        <w:contextualSpacing/>
        <w:jc w:val="both"/>
        <w:rPr>
          <w:rFonts w:ascii="Palatino Linotype" w:eastAsia="Calibri" w:hAnsi="Palatino Linotype" w:cs="Arial"/>
          <w:sz w:val="24"/>
          <w:lang w:val="es-ES_tradnl" w:eastAsia="es-MX"/>
        </w:rPr>
      </w:pPr>
    </w:p>
    <w:p w:rsidR="000A3BD6" w:rsidRPr="002F6117" w:rsidRDefault="000A3BD6" w:rsidP="000A3BD6">
      <w:pPr>
        <w:autoSpaceDE w:val="0"/>
        <w:autoSpaceDN w:val="0"/>
        <w:adjustRightInd w:val="0"/>
        <w:spacing w:after="0" w:line="276" w:lineRule="auto"/>
        <w:ind w:right="616"/>
        <w:jc w:val="both"/>
        <w:rPr>
          <w:rFonts w:ascii="Palatino Linotype" w:eastAsia="Calibri" w:hAnsi="Palatino Linotype" w:cs="Arial"/>
          <w:i/>
          <w:sz w:val="28"/>
          <w:lang w:val="es-ES_tradnl" w:eastAsia="es-MX"/>
        </w:rPr>
      </w:pPr>
      <w:r w:rsidRPr="002F6117">
        <w:rPr>
          <w:rFonts w:ascii="Palatino Linotype" w:eastAsia="MS Mincho" w:hAnsi="Palatino Linotype" w:cs="Bookman Old Style,Bold"/>
          <w:b/>
          <w:bCs/>
          <w:i/>
          <w:szCs w:val="20"/>
          <w:lang w:val="es-ES_tradnl" w:eastAsia="es-ES"/>
        </w:rPr>
        <w:t xml:space="preserve">Artículo 128. </w:t>
      </w:r>
      <w:r w:rsidRPr="002F6117">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2F6117">
        <w:rPr>
          <w:rFonts w:ascii="Palatino Linotype" w:eastAsia="MS Mincho" w:hAnsi="Palatino Linotype" w:cs="Bookman Old Style"/>
          <w:i/>
          <w:szCs w:val="20"/>
          <w:u w:val="single"/>
          <w:lang w:val="es-ES_tradnl" w:eastAsia="es-ES"/>
        </w:rPr>
        <w:t>, el Comité de Transparencia deberá confirmar, modificar o revocar la decisión.</w:t>
      </w:r>
    </w:p>
    <w:p w:rsidR="000A3BD6" w:rsidRPr="002F6117" w:rsidRDefault="000A3BD6" w:rsidP="000A3BD6">
      <w:pPr>
        <w:shd w:val="clear" w:color="auto" w:fill="FFFFFF"/>
        <w:spacing w:after="0" w:line="276" w:lineRule="auto"/>
        <w:ind w:right="616"/>
        <w:jc w:val="both"/>
        <w:rPr>
          <w:rFonts w:ascii="Palatino Linotype" w:eastAsia="MS Mincho" w:hAnsi="Palatino Linotype" w:cs="Arial"/>
          <w:i/>
          <w:lang w:val="es-ES_tradnl"/>
        </w:rPr>
      </w:pPr>
      <w:r w:rsidRPr="002F6117">
        <w:rPr>
          <w:rFonts w:ascii="Palatino Linotype" w:eastAsia="MS Mincho" w:hAnsi="Palatino Linotype" w:cs="Arial"/>
          <w:b/>
          <w:i/>
          <w:lang w:val="es-ES_tradnl"/>
        </w:rPr>
        <w:t>Artículo 149</w:t>
      </w:r>
      <w:r w:rsidRPr="002F6117">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0A3BD6" w:rsidRPr="002F6117" w:rsidRDefault="000A3BD6" w:rsidP="000A3BD6">
      <w:pPr>
        <w:shd w:val="clear" w:color="auto" w:fill="FFFFFF"/>
        <w:spacing w:after="0" w:line="276" w:lineRule="auto"/>
        <w:ind w:right="616"/>
        <w:jc w:val="both"/>
        <w:rPr>
          <w:rFonts w:ascii="Palatino Linotype" w:eastAsia="MS Mincho" w:hAnsi="Palatino Linotype" w:cs="Times New Roman"/>
          <w:i/>
          <w:szCs w:val="24"/>
          <w:lang w:val="es-ES_tradnl" w:eastAsia="es-ES"/>
        </w:rPr>
      </w:pPr>
      <w:r w:rsidRPr="002F6117">
        <w:rPr>
          <w:rFonts w:ascii="Palatino Linotype" w:eastAsia="MS Mincho" w:hAnsi="Palatino Linotype" w:cs="Times New Roman"/>
          <w:b/>
          <w:i/>
          <w:szCs w:val="24"/>
          <w:lang w:val="es-ES_tradnl" w:eastAsia="es-ES"/>
        </w:rPr>
        <w:t>Segundo</w:t>
      </w:r>
      <w:r w:rsidRPr="002F6117">
        <w:rPr>
          <w:rFonts w:ascii="Palatino Linotype" w:eastAsia="MS Mincho" w:hAnsi="Palatino Linotype" w:cs="Times New Roman"/>
          <w:i/>
          <w:szCs w:val="24"/>
          <w:lang w:val="es-ES_tradnl" w:eastAsia="es-ES"/>
        </w:rPr>
        <w:t>. Para efectos de los presentes Lineamientos Generales, se entenderá por:</w:t>
      </w:r>
    </w:p>
    <w:p w:rsidR="000A3BD6" w:rsidRPr="002F6117" w:rsidRDefault="000A3BD6" w:rsidP="000A3BD6">
      <w:pPr>
        <w:shd w:val="clear" w:color="auto" w:fill="FFFFFF"/>
        <w:spacing w:after="0" w:line="276" w:lineRule="auto"/>
        <w:ind w:right="616"/>
        <w:jc w:val="both"/>
        <w:rPr>
          <w:rFonts w:ascii="Palatino Linotype" w:eastAsia="MS Mincho" w:hAnsi="Palatino Linotype" w:cs="Arial"/>
          <w:i/>
          <w:sz w:val="20"/>
          <w:lang w:val="es-ES_tradnl"/>
        </w:rPr>
      </w:pPr>
      <w:r w:rsidRPr="002F6117">
        <w:rPr>
          <w:rFonts w:ascii="Palatino Linotype" w:eastAsia="MS Mincho" w:hAnsi="Palatino Linotype" w:cs="Times New Roman"/>
          <w:b/>
          <w:i/>
          <w:szCs w:val="24"/>
          <w:lang w:val="es-ES_tradnl" w:eastAsia="es-ES"/>
        </w:rPr>
        <w:t>IV. Comité de Transparencia</w:t>
      </w:r>
      <w:r w:rsidRPr="002F6117">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2F6117">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2F6117">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0A3BD6" w:rsidRPr="002F6117" w:rsidRDefault="000A3BD6" w:rsidP="000A3BD6">
      <w:pPr>
        <w:shd w:val="clear" w:color="auto" w:fill="FFFFFF"/>
        <w:spacing w:after="0" w:line="276" w:lineRule="auto"/>
        <w:ind w:right="616"/>
        <w:jc w:val="both"/>
        <w:rPr>
          <w:rFonts w:ascii="Palatino Linotype" w:eastAsia="MS Mincho" w:hAnsi="Palatino Linotype" w:cs="Arial"/>
          <w:i/>
          <w:lang w:val="es-ES_tradnl"/>
        </w:rPr>
      </w:pPr>
      <w:r w:rsidRPr="002F6117">
        <w:rPr>
          <w:rFonts w:ascii="Palatino Linotype" w:eastAsia="MS Mincho" w:hAnsi="Palatino Linotype" w:cs="Arial"/>
          <w:b/>
          <w:i/>
          <w:lang w:val="es-ES_tradnl"/>
        </w:rPr>
        <w:t>Quincuagésimo sexto</w:t>
      </w:r>
      <w:r w:rsidRPr="002F6117">
        <w:rPr>
          <w:rFonts w:ascii="Palatino Linotype" w:eastAsia="MS Mincho" w:hAnsi="Palatino Linotype" w:cs="Arial"/>
          <w:i/>
          <w:lang w:val="es-ES_tradnl"/>
        </w:rPr>
        <w:t xml:space="preserve">. La versión pública del documento o expediente que contenga partes o secciones reservadas o </w:t>
      </w:r>
      <w:r w:rsidRPr="002F6117">
        <w:rPr>
          <w:rFonts w:ascii="Palatino Linotype" w:eastAsia="MS Mincho" w:hAnsi="Palatino Linotype" w:cs="Arial"/>
          <w:b/>
          <w:i/>
          <w:lang w:val="es-ES_tradnl"/>
        </w:rPr>
        <w:t>confidenciales</w:t>
      </w:r>
      <w:r w:rsidRPr="002F6117">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0A3BD6" w:rsidRPr="002F6117" w:rsidRDefault="000A3BD6" w:rsidP="000A3BD6">
      <w:pPr>
        <w:shd w:val="clear" w:color="auto" w:fill="FFFFFF"/>
        <w:spacing w:after="0" w:line="276" w:lineRule="auto"/>
        <w:ind w:right="616"/>
        <w:jc w:val="both"/>
        <w:rPr>
          <w:rFonts w:ascii="Palatino Linotype" w:eastAsia="MS Mincho" w:hAnsi="Palatino Linotype" w:cs="Arial"/>
          <w:i/>
          <w:lang w:val="es-ES_tradnl"/>
        </w:rPr>
      </w:pPr>
      <w:r w:rsidRPr="002F6117">
        <w:rPr>
          <w:rFonts w:ascii="Palatino Linotype" w:eastAsia="MS Mincho" w:hAnsi="Palatino Linotype" w:cs="Arial"/>
          <w:b/>
          <w:i/>
          <w:lang w:val="es-ES_tradnl"/>
        </w:rPr>
        <w:t>Quincuagésimo séptimo</w:t>
      </w:r>
      <w:r w:rsidRPr="002F6117">
        <w:rPr>
          <w:rFonts w:ascii="Palatino Linotype" w:eastAsia="MS Mincho" w:hAnsi="Palatino Linotype" w:cs="Arial"/>
          <w:i/>
          <w:lang w:val="es-ES_tradnl"/>
        </w:rPr>
        <w:t>. Se considera, en principio, como información pública y no podrá omitirse de las  versiones públicas la siguiente:</w:t>
      </w:r>
    </w:p>
    <w:p w:rsidR="000A3BD6" w:rsidRPr="002F6117" w:rsidRDefault="000A3BD6" w:rsidP="000A3BD6">
      <w:pPr>
        <w:shd w:val="clear" w:color="auto" w:fill="FFFFFF"/>
        <w:spacing w:after="0" w:line="276" w:lineRule="auto"/>
        <w:ind w:right="616"/>
        <w:jc w:val="both"/>
        <w:rPr>
          <w:rFonts w:ascii="Palatino Linotype" w:eastAsia="MS Mincho" w:hAnsi="Palatino Linotype" w:cs="Arial"/>
          <w:i/>
          <w:lang w:val="es-ES_tradnl"/>
        </w:rPr>
      </w:pPr>
      <w:r w:rsidRPr="002F6117">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0A3BD6" w:rsidRPr="002F6117" w:rsidRDefault="000A3BD6" w:rsidP="000A3BD6">
      <w:pPr>
        <w:shd w:val="clear" w:color="auto" w:fill="FFFFFF"/>
        <w:spacing w:after="0" w:line="276" w:lineRule="auto"/>
        <w:ind w:right="616"/>
        <w:jc w:val="both"/>
        <w:rPr>
          <w:rFonts w:ascii="Palatino Linotype" w:eastAsia="MS Mincho" w:hAnsi="Palatino Linotype" w:cs="Arial"/>
          <w:i/>
          <w:lang w:val="es-ES_tradnl"/>
        </w:rPr>
      </w:pPr>
      <w:r w:rsidRPr="002F6117">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0A3BD6" w:rsidRPr="002F6117" w:rsidRDefault="000A3BD6" w:rsidP="000A3BD6">
      <w:pPr>
        <w:shd w:val="clear" w:color="auto" w:fill="FFFFFF"/>
        <w:spacing w:after="0" w:line="276" w:lineRule="auto"/>
        <w:ind w:right="616"/>
        <w:jc w:val="both"/>
        <w:rPr>
          <w:rFonts w:ascii="Palatino Linotype" w:eastAsia="MS Mincho" w:hAnsi="Palatino Linotype" w:cs="Arial"/>
          <w:i/>
          <w:lang w:val="es-ES_tradnl" w:eastAsia="es-ES"/>
        </w:rPr>
      </w:pPr>
      <w:r w:rsidRPr="002F6117">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0A3BD6" w:rsidRPr="002F6117" w:rsidRDefault="000A3BD6" w:rsidP="000A3BD6">
      <w:pPr>
        <w:shd w:val="clear" w:color="auto" w:fill="FFFFFF"/>
        <w:spacing w:after="0" w:line="276" w:lineRule="auto"/>
        <w:ind w:right="616"/>
        <w:jc w:val="both"/>
        <w:rPr>
          <w:rFonts w:ascii="Palatino Linotype" w:eastAsia="MS Mincho" w:hAnsi="Palatino Linotype" w:cs="Arial"/>
          <w:i/>
          <w:lang w:val="es-ES_tradnl" w:eastAsia="es-ES"/>
        </w:rPr>
      </w:pPr>
      <w:r w:rsidRPr="002F6117">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0A3BD6" w:rsidRPr="002F6117" w:rsidRDefault="000A3BD6" w:rsidP="000A3BD6">
      <w:pPr>
        <w:shd w:val="clear" w:color="auto" w:fill="FFFFFF"/>
        <w:spacing w:after="0" w:line="276" w:lineRule="auto"/>
        <w:ind w:right="616"/>
        <w:jc w:val="both"/>
        <w:rPr>
          <w:rFonts w:ascii="Palatino Linotype" w:eastAsia="MS Mincho" w:hAnsi="Palatino Linotype" w:cs="Arial"/>
          <w:i/>
          <w:lang w:val="es-ES_tradnl" w:eastAsia="es-ES"/>
        </w:rPr>
      </w:pPr>
      <w:r w:rsidRPr="002F6117">
        <w:rPr>
          <w:rFonts w:ascii="Palatino Linotype" w:eastAsia="MS Mincho" w:hAnsi="Palatino Linotype" w:cs="Arial"/>
          <w:b/>
          <w:i/>
          <w:lang w:val="es-ES_tradnl" w:eastAsia="es-ES"/>
        </w:rPr>
        <w:t>Quincuagésimo octavo.</w:t>
      </w:r>
      <w:r w:rsidRPr="002F6117">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0A3BD6" w:rsidRPr="002F6117" w:rsidRDefault="000A3BD6" w:rsidP="000A3BD6">
      <w:pPr>
        <w:shd w:val="clear" w:color="auto" w:fill="FFFFFF"/>
        <w:spacing w:after="0" w:line="360" w:lineRule="auto"/>
        <w:ind w:right="616"/>
        <w:jc w:val="both"/>
        <w:rPr>
          <w:rFonts w:ascii="Palatino Linotype" w:eastAsia="MS Mincho" w:hAnsi="Palatino Linotype" w:cs="Arial"/>
          <w:i/>
          <w:lang w:val="es-ES_tradnl" w:eastAsia="es-ES"/>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2F6117">
        <w:rPr>
          <w:rFonts w:ascii="Palatino Linotype" w:eastAsia="MS Mincho" w:hAnsi="Palatino Linotype" w:cs="Times New Roman"/>
          <w:sz w:val="24"/>
          <w:szCs w:val="24"/>
          <w:lang w:val="es-ES_tradnl" w:eastAsia="es-ES"/>
        </w:rPr>
        <w:t>integrantes</w:t>
      </w:r>
      <w:r w:rsidRPr="002F6117">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0A3BD6" w:rsidRPr="002F6117" w:rsidRDefault="000A3BD6" w:rsidP="000A3BD6">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A3BD6" w:rsidRPr="002F6117" w:rsidRDefault="000A3BD6" w:rsidP="000A3BD6">
      <w:pPr>
        <w:spacing w:after="0" w:line="360" w:lineRule="auto"/>
        <w:contextualSpacing/>
        <w:rPr>
          <w:rFonts w:ascii="Palatino Linotype" w:eastAsia="Calibri" w:hAnsi="Palatino Linotype" w:cs="Arial"/>
          <w:sz w:val="24"/>
          <w:lang w:val="es-ES_tradnl" w:eastAsia="es-MX"/>
        </w:rPr>
      </w:pPr>
    </w:p>
    <w:p w:rsidR="000A3BD6" w:rsidRPr="002F6117" w:rsidRDefault="000A3BD6" w:rsidP="000A3BD6">
      <w:pPr>
        <w:rPr>
          <w:rFonts w:ascii="Palatino Linotype" w:eastAsia="MS Gothic" w:hAnsi="Palatino Linotype" w:cs="Times New Roman"/>
          <w:b/>
          <w:szCs w:val="24"/>
          <w:lang w:val="es-ES_tradnl" w:eastAsia="es-ES"/>
        </w:rPr>
      </w:pPr>
      <w:bookmarkStart w:id="102" w:name="_Toc486509925"/>
      <w:bookmarkStart w:id="103" w:name="_Toc487025375"/>
      <w:bookmarkStart w:id="104" w:name="_Toc493790443"/>
      <w:bookmarkStart w:id="105" w:name="_Toc495606563"/>
      <w:bookmarkStart w:id="106" w:name="_Toc517362235"/>
      <w:bookmarkStart w:id="107" w:name="_Toc523159047"/>
      <w:bookmarkStart w:id="108" w:name="_Toc536726470"/>
      <w:r w:rsidRPr="002F6117">
        <w:rPr>
          <w:rFonts w:ascii="Palatino Linotype" w:eastAsia="MS Gothic" w:hAnsi="Palatino Linotype" w:cs="Times New Roman"/>
          <w:b/>
          <w:sz w:val="24"/>
          <w:szCs w:val="24"/>
          <w:lang w:val="es-ES_tradnl" w:eastAsia="es-ES"/>
        </w:rPr>
        <w:t>II. Requisitos de fondo del acuerdo de clasificación</w:t>
      </w:r>
      <w:bookmarkEnd w:id="102"/>
      <w:bookmarkEnd w:id="103"/>
      <w:bookmarkEnd w:id="104"/>
      <w:bookmarkEnd w:id="105"/>
      <w:bookmarkEnd w:id="106"/>
      <w:bookmarkEnd w:id="107"/>
      <w:bookmarkEnd w:id="108"/>
    </w:p>
    <w:p w:rsidR="000A3BD6" w:rsidRPr="002F6117" w:rsidRDefault="000A3BD6" w:rsidP="000A3BD6">
      <w:pPr>
        <w:spacing w:after="0" w:line="360" w:lineRule="auto"/>
        <w:contextualSpacing/>
        <w:rPr>
          <w:rFonts w:ascii="Palatino Linotype" w:eastAsia="Calibri" w:hAnsi="Palatino Linotype" w:cs="Arial"/>
          <w:sz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MS Mincho" w:hAnsi="Palatino Linotype" w:cs="Arial"/>
          <w:sz w:val="24"/>
          <w:szCs w:val="24"/>
          <w:lang w:val="es-ES_tradnl" w:eastAsia="es-ES"/>
        </w:rPr>
        <w:t xml:space="preserve">Como se ha señalado antes, al hacer el juicio de subsunción o encaje entre el </w:t>
      </w:r>
      <w:r w:rsidRPr="002F6117">
        <w:rPr>
          <w:rFonts w:ascii="Palatino Linotype" w:eastAsia="Times New Roman" w:hAnsi="Palatino Linotype" w:cs="Arial"/>
          <w:sz w:val="24"/>
          <w:szCs w:val="24"/>
          <w:lang w:val="es-ES_tradnl" w:eastAsia="es-MX"/>
        </w:rPr>
        <w:t>supuesto</w:t>
      </w:r>
      <w:r w:rsidRPr="002F6117">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0A3BD6" w:rsidRPr="002F6117" w:rsidRDefault="000A3BD6" w:rsidP="000A3BD6">
      <w:pPr>
        <w:spacing w:after="0" w:line="360" w:lineRule="auto"/>
        <w:contextualSpacing/>
        <w:jc w:val="both"/>
        <w:rPr>
          <w:rFonts w:ascii="Palatino Linotype" w:eastAsia="Calibri" w:hAnsi="Palatino Linotype" w:cs="Arial"/>
          <w:sz w:val="24"/>
          <w:lang w:val="es-ES_tradnl" w:eastAsia="es-MX"/>
        </w:rPr>
      </w:pPr>
    </w:p>
    <w:p w:rsidR="000A3BD6" w:rsidRPr="002F6117" w:rsidRDefault="000A3BD6" w:rsidP="000A3BD6">
      <w:pPr>
        <w:tabs>
          <w:tab w:val="left" w:pos="567"/>
        </w:tabs>
        <w:autoSpaceDE w:val="0"/>
        <w:autoSpaceDN w:val="0"/>
        <w:adjustRightInd w:val="0"/>
        <w:spacing w:after="0" w:line="276" w:lineRule="auto"/>
        <w:ind w:right="616"/>
        <w:jc w:val="both"/>
        <w:rPr>
          <w:rFonts w:ascii="Palatino Linotype" w:eastAsia="MS Mincho" w:hAnsi="Palatino Linotype" w:cs="Arial"/>
          <w:i/>
          <w:sz w:val="28"/>
          <w:szCs w:val="24"/>
          <w:lang w:val="es-ES_tradnl" w:eastAsia="es-ES"/>
        </w:rPr>
      </w:pPr>
      <w:r w:rsidRPr="002F6117">
        <w:rPr>
          <w:rFonts w:ascii="Palatino Linotype" w:eastAsia="MS Mincho" w:hAnsi="Palatino Linotype" w:cs="Bookman Old Style,Bold"/>
          <w:b/>
          <w:bCs/>
          <w:i/>
          <w:szCs w:val="20"/>
          <w:lang w:val="es-ES_tradnl" w:eastAsia="es-ES"/>
        </w:rPr>
        <w:t xml:space="preserve">Artículo 131. </w:t>
      </w:r>
      <w:r w:rsidRPr="002F6117">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2F6117">
        <w:rPr>
          <w:rFonts w:ascii="Palatino Linotype" w:eastAsia="MS Mincho" w:hAnsi="Palatino Linotype" w:cs="Bookman Old Style"/>
          <w:b/>
          <w:i/>
          <w:szCs w:val="20"/>
          <w:lang w:val="es-ES_tradnl" w:eastAsia="es-ES"/>
        </w:rPr>
        <w:t>en tal caso deberá fundar y motivar debidamente la clasificación de la información,</w:t>
      </w:r>
      <w:r w:rsidRPr="002F6117">
        <w:rPr>
          <w:rFonts w:ascii="Palatino Linotype" w:eastAsia="MS Mincho" w:hAnsi="Palatino Linotype" w:cs="Bookman Old Style"/>
          <w:i/>
          <w:szCs w:val="20"/>
          <w:lang w:val="es-ES_tradnl" w:eastAsia="es-ES"/>
        </w:rPr>
        <w:t xml:space="preserve"> de conformidad con lo previsto en la presente Ley.</w:t>
      </w:r>
    </w:p>
    <w:p w:rsidR="000A3BD6" w:rsidRPr="002F6117" w:rsidRDefault="000A3BD6" w:rsidP="000A3BD6">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2F6117">
        <w:rPr>
          <w:rFonts w:ascii="Palatino Linotype" w:eastAsia="Times New Roman" w:hAnsi="Palatino Linotype" w:cs="Arial"/>
          <w:sz w:val="24"/>
          <w:szCs w:val="24"/>
          <w:lang w:val="es-ES_tradnl" w:eastAsia="es-MX"/>
        </w:rPr>
        <w:t>la</w:t>
      </w:r>
      <w:r w:rsidRPr="002F6117">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0A3BD6" w:rsidRPr="002F6117" w:rsidRDefault="000A3BD6" w:rsidP="000A3BD6">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2F6117">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0A3BD6" w:rsidRPr="002F6117" w:rsidRDefault="000A3BD6" w:rsidP="000A3BD6">
      <w:pPr>
        <w:spacing w:after="0" w:line="360" w:lineRule="auto"/>
        <w:ind w:right="616"/>
        <w:contextualSpacing/>
        <w:jc w:val="both"/>
        <w:rPr>
          <w:rFonts w:ascii="Palatino Linotype" w:eastAsia="Calibri" w:hAnsi="Palatino Linotype" w:cs="Arial"/>
          <w:sz w:val="24"/>
          <w:lang w:val="es-ES_tradnl" w:eastAsia="es-MX"/>
        </w:rPr>
      </w:pPr>
    </w:p>
    <w:p w:rsidR="000A3BD6" w:rsidRPr="002F6117" w:rsidRDefault="000A3BD6" w:rsidP="000A3BD6">
      <w:pPr>
        <w:spacing w:after="0" w:line="276" w:lineRule="auto"/>
        <w:ind w:right="616"/>
        <w:contextualSpacing/>
        <w:jc w:val="both"/>
        <w:rPr>
          <w:rFonts w:ascii="Palatino Linotype" w:eastAsia="MS Mincho" w:hAnsi="Palatino Linotype" w:cs="Arial"/>
          <w:i/>
          <w:lang w:val="es-ES_tradnl" w:eastAsia="es-ES"/>
        </w:rPr>
      </w:pPr>
      <w:r w:rsidRPr="002F6117">
        <w:rPr>
          <w:rFonts w:ascii="Palatino Linotype" w:eastAsia="MS Mincho" w:hAnsi="Palatino Linotype" w:cs="Arial"/>
          <w:b/>
          <w:i/>
          <w:lang w:val="es-ES_tradnl" w:eastAsia="es-ES"/>
        </w:rPr>
        <w:t>FUNDAMENTACIÓN Y MOTIVACIÓN.</w:t>
      </w:r>
      <w:r w:rsidRPr="002F6117">
        <w:rPr>
          <w:rFonts w:ascii="Palatino Linotype" w:eastAsia="MS Mincho" w:hAnsi="Palatino Linotype" w:cs="Arial"/>
          <w:i/>
          <w:lang w:val="es-ES_tradnl" w:eastAsia="es-ES"/>
        </w:rPr>
        <w:t xml:space="preserve"> La </w:t>
      </w:r>
      <w:r w:rsidRPr="002F6117">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F6117">
        <w:rPr>
          <w:rFonts w:ascii="Palatino Linotype" w:eastAsia="MS Mincho" w:hAnsi="Palatino Linotype" w:cs="Arial"/>
          <w:i/>
          <w:lang w:val="es-ES_tradnl" w:eastAsia="es-ES"/>
        </w:rPr>
        <w:t>.</w:t>
      </w:r>
    </w:p>
    <w:p w:rsidR="000A3BD6" w:rsidRPr="002F6117" w:rsidRDefault="000A3BD6" w:rsidP="000A3BD6">
      <w:pPr>
        <w:spacing w:after="0" w:line="276" w:lineRule="auto"/>
        <w:ind w:right="616"/>
        <w:contextualSpacing/>
        <w:jc w:val="both"/>
        <w:rPr>
          <w:rFonts w:ascii="Palatino Linotype" w:eastAsia="MS Mincho" w:hAnsi="Palatino Linotype" w:cs="Arial"/>
          <w:i/>
          <w:lang w:val="es-ES_tradnl" w:eastAsia="es-ES"/>
        </w:rPr>
      </w:pPr>
      <w:r w:rsidRPr="002F6117">
        <w:rPr>
          <w:rFonts w:ascii="Palatino Linotype" w:eastAsia="MS Mincho" w:hAnsi="Palatino Linotype" w:cs="Arial"/>
          <w:i/>
          <w:lang w:val="es-ES_tradnl" w:eastAsia="es-ES"/>
        </w:rPr>
        <w:t>SEGUNDO TRIBUNAL COLEGIADO DEL SEXTO CIRCUITO.</w:t>
      </w:r>
    </w:p>
    <w:p w:rsidR="000A3BD6" w:rsidRPr="002F6117" w:rsidRDefault="000A3BD6" w:rsidP="000A3BD6">
      <w:pPr>
        <w:spacing w:after="0" w:line="276" w:lineRule="auto"/>
        <w:ind w:right="616"/>
        <w:contextualSpacing/>
        <w:jc w:val="both"/>
        <w:rPr>
          <w:rFonts w:ascii="Palatino Linotype" w:eastAsia="MS Mincho" w:hAnsi="Palatino Linotype" w:cs="Arial"/>
          <w:i/>
          <w:lang w:val="es-ES_tradnl" w:eastAsia="es-ES"/>
        </w:rPr>
      </w:pPr>
      <w:r w:rsidRPr="002F6117">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0A3BD6" w:rsidRPr="002F6117" w:rsidRDefault="000A3BD6" w:rsidP="000A3BD6">
      <w:pPr>
        <w:spacing w:after="0" w:line="276" w:lineRule="auto"/>
        <w:ind w:right="616"/>
        <w:contextualSpacing/>
        <w:jc w:val="both"/>
        <w:rPr>
          <w:rFonts w:ascii="Palatino Linotype" w:eastAsia="MS Mincho" w:hAnsi="Palatino Linotype" w:cs="Arial"/>
          <w:i/>
          <w:lang w:val="es-ES_tradnl" w:eastAsia="es-ES"/>
        </w:rPr>
      </w:pPr>
      <w:r w:rsidRPr="002F6117">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2F6117">
        <w:rPr>
          <w:rFonts w:ascii="Palatino Linotype" w:eastAsia="MS Mincho" w:hAnsi="Palatino Linotype" w:cs="Arial"/>
          <w:i/>
          <w:lang w:val="es-ES_tradnl" w:eastAsia="es-ES"/>
        </w:rPr>
        <w:t>Esponda</w:t>
      </w:r>
      <w:proofErr w:type="spellEnd"/>
      <w:r w:rsidRPr="002F6117">
        <w:rPr>
          <w:rFonts w:ascii="Palatino Linotype" w:eastAsia="MS Mincho" w:hAnsi="Palatino Linotype" w:cs="Arial"/>
          <w:i/>
          <w:lang w:val="es-ES_tradnl" w:eastAsia="es-ES"/>
        </w:rPr>
        <w:t xml:space="preserve"> Rincón.</w:t>
      </w:r>
    </w:p>
    <w:p w:rsidR="000A3BD6" w:rsidRPr="002F6117" w:rsidRDefault="000A3BD6" w:rsidP="000A3BD6">
      <w:pPr>
        <w:spacing w:after="0" w:line="276" w:lineRule="auto"/>
        <w:ind w:right="616"/>
        <w:contextualSpacing/>
        <w:jc w:val="both"/>
        <w:rPr>
          <w:rFonts w:ascii="Palatino Linotype" w:eastAsia="MS Mincho" w:hAnsi="Palatino Linotype" w:cs="Arial"/>
          <w:i/>
          <w:lang w:val="es-ES_tradnl" w:eastAsia="es-ES"/>
        </w:rPr>
      </w:pPr>
      <w:r w:rsidRPr="002F6117">
        <w:rPr>
          <w:rFonts w:ascii="Palatino Linotype" w:eastAsia="MS Mincho" w:hAnsi="Palatino Linotype" w:cs="Arial"/>
          <w:i/>
          <w:lang w:val="es-ES_tradnl" w:eastAsia="es-ES"/>
        </w:rPr>
        <w:t xml:space="preserve">Amparo en revisión 333/88. </w:t>
      </w:r>
      <w:proofErr w:type="spellStart"/>
      <w:r w:rsidRPr="002F6117">
        <w:rPr>
          <w:rFonts w:ascii="Palatino Linotype" w:eastAsia="MS Mincho" w:hAnsi="Palatino Linotype" w:cs="Arial"/>
          <w:i/>
          <w:lang w:val="es-ES_tradnl" w:eastAsia="es-ES"/>
        </w:rPr>
        <w:t>Adilia</w:t>
      </w:r>
      <w:proofErr w:type="spellEnd"/>
      <w:r w:rsidRPr="002F6117">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0A3BD6" w:rsidRPr="002F6117" w:rsidRDefault="000A3BD6" w:rsidP="000A3BD6">
      <w:pPr>
        <w:spacing w:after="0" w:line="276" w:lineRule="auto"/>
        <w:ind w:right="616"/>
        <w:contextualSpacing/>
        <w:jc w:val="both"/>
        <w:rPr>
          <w:rFonts w:ascii="Palatino Linotype" w:eastAsia="MS Mincho" w:hAnsi="Palatino Linotype" w:cs="Arial"/>
          <w:i/>
          <w:lang w:val="es-ES_tradnl" w:eastAsia="es-ES"/>
        </w:rPr>
      </w:pPr>
      <w:r w:rsidRPr="002F6117">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2F6117">
        <w:rPr>
          <w:rFonts w:ascii="Palatino Linotype" w:eastAsia="MS Mincho" w:hAnsi="Palatino Linotype" w:cs="Arial"/>
          <w:i/>
          <w:lang w:val="es-ES_tradnl" w:eastAsia="es-ES"/>
        </w:rPr>
        <w:t>Goyzueta</w:t>
      </w:r>
      <w:proofErr w:type="spellEnd"/>
      <w:r w:rsidRPr="002F6117">
        <w:rPr>
          <w:rFonts w:ascii="Palatino Linotype" w:eastAsia="MS Mincho" w:hAnsi="Palatino Linotype" w:cs="Arial"/>
          <w:i/>
          <w:lang w:val="es-ES_tradnl" w:eastAsia="es-ES"/>
        </w:rPr>
        <w:t>. Secretario: Gonzalo Carrera Molina.</w:t>
      </w:r>
    </w:p>
    <w:p w:rsidR="000A3BD6" w:rsidRPr="002F6117" w:rsidRDefault="000A3BD6" w:rsidP="000A3BD6">
      <w:pPr>
        <w:spacing w:after="0" w:line="276" w:lineRule="auto"/>
        <w:ind w:right="616"/>
        <w:contextualSpacing/>
        <w:jc w:val="both"/>
        <w:rPr>
          <w:rFonts w:ascii="Palatino Linotype" w:eastAsia="MS Mincho" w:hAnsi="Palatino Linotype" w:cs="Arial"/>
          <w:i/>
          <w:lang w:val="es-ES_tradnl" w:eastAsia="es-ES"/>
        </w:rPr>
      </w:pPr>
      <w:r w:rsidRPr="002F6117">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2F6117">
        <w:rPr>
          <w:rFonts w:ascii="Palatino Linotype" w:eastAsia="MS Mincho" w:hAnsi="Palatino Linotype" w:cs="Arial"/>
          <w:i/>
          <w:lang w:val="es-ES_tradnl" w:eastAsia="es-ES"/>
        </w:rPr>
        <w:t>Baigts</w:t>
      </w:r>
      <w:proofErr w:type="spellEnd"/>
      <w:r w:rsidRPr="002F6117">
        <w:rPr>
          <w:rFonts w:ascii="Palatino Linotype" w:eastAsia="MS Mincho" w:hAnsi="Palatino Linotype" w:cs="Arial"/>
          <w:i/>
          <w:lang w:val="es-ES_tradnl" w:eastAsia="es-ES"/>
        </w:rPr>
        <w:t xml:space="preserve"> Muñoz.</w:t>
      </w:r>
    </w:p>
    <w:p w:rsidR="000A3BD6" w:rsidRPr="002F6117" w:rsidRDefault="000A3BD6" w:rsidP="000A3BD6">
      <w:pPr>
        <w:spacing w:after="0" w:line="360" w:lineRule="auto"/>
        <w:ind w:right="618"/>
        <w:contextualSpacing/>
        <w:jc w:val="both"/>
        <w:rPr>
          <w:rFonts w:ascii="Palatino Linotype" w:eastAsia="MS Mincho" w:hAnsi="Palatino Linotype" w:cs="Arial"/>
          <w:i/>
          <w:lang w:val="es-ES_tradnl" w:eastAsia="es-ES"/>
        </w:rPr>
      </w:pPr>
    </w:p>
    <w:p w:rsidR="000A3BD6" w:rsidRPr="002F6117" w:rsidRDefault="000A3BD6" w:rsidP="000A3BD6">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2F6117">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A3BD6" w:rsidRPr="002F6117" w:rsidRDefault="000A3BD6" w:rsidP="000A3BD6">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2F6117">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2F6117">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2F6117">
        <w:rPr>
          <w:rFonts w:ascii="Palatino Linotype" w:eastAsia="MS Mincho" w:hAnsi="Palatino Linotype" w:cs="Times New Roman"/>
          <w:sz w:val="24"/>
          <w:szCs w:val="24"/>
          <w:lang w:val="es-ES_tradnl" w:eastAsia="es-ES"/>
        </w:rPr>
        <w:footnoteReference w:id="7"/>
      </w:r>
      <w:r w:rsidRPr="002F6117">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2F6117">
        <w:rPr>
          <w:rFonts w:ascii="Palatino Linotype" w:eastAsia="Calibri" w:hAnsi="Palatino Linotype" w:cs="Arial"/>
          <w:bCs/>
          <w:sz w:val="24"/>
          <w:szCs w:val="24"/>
          <w:lang w:val="es-ES_tradnl" w:eastAsia="es-ES"/>
        </w:rPr>
        <w:t xml:space="preserve">ofrezcan la información requerida. </w:t>
      </w:r>
    </w:p>
    <w:p w:rsidR="000A3BD6" w:rsidRPr="002F6117" w:rsidRDefault="000A3BD6" w:rsidP="000A3BD6">
      <w:pPr>
        <w:spacing w:after="0" w:line="360" w:lineRule="auto"/>
        <w:contextualSpacing/>
        <w:rPr>
          <w:rFonts w:ascii="Palatino Linotype" w:eastAsia="Calibri" w:hAnsi="Palatino Linotype" w:cs="Arial"/>
          <w:bCs/>
          <w:sz w:val="24"/>
          <w:szCs w:val="24"/>
          <w:lang w:val="es-ES_tradnl" w:eastAsia="es-ES"/>
        </w:rPr>
      </w:pPr>
    </w:p>
    <w:p w:rsidR="000A3BD6" w:rsidRPr="002F6117" w:rsidRDefault="000A3BD6" w:rsidP="000A3BD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F6117">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0A3BD6" w:rsidRPr="002F6117" w:rsidRDefault="000A3BD6" w:rsidP="000A3BD6">
      <w:pPr>
        <w:spacing w:after="0" w:line="240" w:lineRule="auto"/>
        <w:contextualSpacing/>
        <w:rPr>
          <w:rFonts w:ascii="Palatino Linotype" w:eastAsia="MS Mincho" w:hAnsi="Palatino Linotype" w:cs="Arial"/>
          <w:sz w:val="24"/>
          <w:szCs w:val="24"/>
          <w:lang w:val="es-ES_tradnl" w:eastAsia="es-MX"/>
        </w:rPr>
      </w:pPr>
    </w:p>
    <w:p w:rsidR="000A3BD6" w:rsidRPr="002F6117" w:rsidRDefault="000A3BD6" w:rsidP="000A3BD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F6117">
        <w:rPr>
          <w:rFonts w:ascii="Palatino Linotype" w:eastAsia="MS Mincho" w:hAnsi="Palatino Linotype" w:cs="Arial"/>
          <w:sz w:val="24"/>
          <w:szCs w:val="24"/>
          <w:lang w:val="es-ES_tradnl" w:eastAsia="es-MX"/>
        </w:rPr>
        <w:t xml:space="preserve">Por cuanto hace al </w:t>
      </w:r>
      <w:r w:rsidRPr="002F6117">
        <w:rPr>
          <w:rFonts w:ascii="Palatino Linotype" w:eastAsia="MS Mincho" w:hAnsi="Palatino Linotype" w:cs="Arial"/>
          <w:b/>
          <w:sz w:val="24"/>
          <w:szCs w:val="24"/>
          <w:lang w:val="es-ES_tradnl" w:eastAsia="es-MX"/>
        </w:rPr>
        <w:t>Registro Federal de Contribuyentes</w:t>
      </w:r>
      <w:r w:rsidRPr="002F6117">
        <w:rPr>
          <w:rFonts w:ascii="Palatino Linotype" w:eastAsia="MS Mincho" w:hAnsi="Palatino Linotype" w:cs="Arial"/>
          <w:sz w:val="24"/>
          <w:szCs w:val="24"/>
          <w:lang w:val="es-ES_tradnl" w:eastAsia="es-MX"/>
        </w:rPr>
        <w:t xml:space="preserve"> </w:t>
      </w:r>
      <w:r w:rsidRPr="002F6117">
        <w:rPr>
          <w:rFonts w:ascii="Palatino Linotype" w:eastAsia="MS Mincho" w:hAnsi="Palatino Linotype" w:cs="Arial"/>
          <w:b/>
          <w:sz w:val="24"/>
          <w:szCs w:val="24"/>
          <w:lang w:val="es-ES_tradnl" w:eastAsia="es-MX"/>
        </w:rPr>
        <w:t>de las personas físicas</w:t>
      </w:r>
      <w:r w:rsidRPr="002F6117">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F6117">
        <w:rPr>
          <w:rFonts w:ascii="Palatino Linotype" w:eastAsia="MS Mincho" w:hAnsi="Palatino Linotype" w:cs="Times New Roman"/>
          <w:sz w:val="24"/>
          <w:szCs w:val="24"/>
          <w:lang w:val="es-ES_tradnl" w:eastAsia="es-ES"/>
        </w:rPr>
        <w:t xml:space="preserve"> y finalmente la </w:t>
      </w:r>
      <w:proofErr w:type="spellStart"/>
      <w:r w:rsidRPr="002F6117">
        <w:rPr>
          <w:rFonts w:ascii="Palatino Linotype" w:eastAsia="MS Mincho" w:hAnsi="Palatino Linotype" w:cs="Times New Roman"/>
          <w:sz w:val="24"/>
          <w:szCs w:val="24"/>
          <w:lang w:val="es-ES_tradnl" w:eastAsia="es-ES"/>
        </w:rPr>
        <w:t>homoclave</w:t>
      </w:r>
      <w:proofErr w:type="spellEnd"/>
      <w:r w:rsidRPr="002F6117">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0A3BD6" w:rsidRPr="002F6117" w:rsidRDefault="000A3BD6" w:rsidP="000A3BD6">
      <w:pPr>
        <w:spacing w:after="0" w:line="240" w:lineRule="auto"/>
        <w:contextualSpacing/>
        <w:rPr>
          <w:rFonts w:ascii="Palatino Linotype" w:eastAsia="MS Mincho" w:hAnsi="Palatino Linotype" w:cs="Arial"/>
          <w:sz w:val="24"/>
          <w:szCs w:val="24"/>
          <w:lang w:val="es-ES_tradnl" w:eastAsia="es-MX"/>
        </w:rPr>
      </w:pPr>
    </w:p>
    <w:p w:rsidR="000A3BD6" w:rsidRPr="002F6117" w:rsidRDefault="000A3BD6" w:rsidP="000A3BD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F6117">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0A3BD6" w:rsidRPr="002F6117" w:rsidRDefault="000A3BD6" w:rsidP="000A3BD6">
      <w:pPr>
        <w:autoSpaceDE w:val="0"/>
        <w:autoSpaceDN w:val="0"/>
        <w:adjustRightInd w:val="0"/>
        <w:spacing w:after="0" w:line="276" w:lineRule="auto"/>
        <w:ind w:right="616"/>
        <w:jc w:val="both"/>
        <w:rPr>
          <w:rFonts w:ascii="Palatino Linotype" w:eastAsia="MS Mincho" w:hAnsi="Palatino Linotype" w:cs="Arial"/>
          <w:b/>
          <w:bCs/>
          <w:i/>
          <w:sz w:val="24"/>
          <w:szCs w:val="24"/>
          <w:lang w:val="es-ES_tradnl" w:eastAsia="es-ES"/>
        </w:rPr>
      </w:pPr>
    </w:p>
    <w:p w:rsidR="000A3BD6" w:rsidRPr="002F6117" w:rsidRDefault="000A3BD6" w:rsidP="000A3BD6">
      <w:pPr>
        <w:tabs>
          <w:tab w:val="left" w:pos="7938"/>
        </w:tabs>
        <w:spacing w:after="0" w:line="276" w:lineRule="auto"/>
        <w:ind w:right="616"/>
        <w:jc w:val="both"/>
        <w:rPr>
          <w:rFonts w:ascii="Palatino Linotype" w:eastAsia="MS Mincho" w:hAnsi="Palatino Linotype" w:cs="Arial"/>
          <w:bCs/>
          <w:i/>
          <w:szCs w:val="24"/>
          <w:lang w:val="es-ES_tradnl" w:eastAsia="es-ES"/>
        </w:rPr>
      </w:pPr>
      <w:r w:rsidRPr="002F6117">
        <w:rPr>
          <w:rFonts w:ascii="Palatino Linotype" w:eastAsia="MS Mincho" w:hAnsi="Palatino Linotype" w:cs="Arial"/>
          <w:bCs/>
          <w:i/>
          <w:szCs w:val="24"/>
          <w:lang w:val="es-ES_tradnl" w:eastAsia="es-ES"/>
        </w:rPr>
        <w:t>“</w:t>
      </w:r>
      <w:r w:rsidRPr="002F6117">
        <w:rPr>
          <w:rFonts w:ascii="Palatino Linotype" w:eastAsia="MS Mincho" w:hAnsi="Palatino Linotype" w:cs="Arial"/>
          <w:b/>
          <w:bCs/>
          <w:i/>
          <w:szCs w:val="24"/>
          <w:lang w:val="es-ES_tradnl" w:eastAsia="es-ES"/>
        </w:rPr>
        <w:t>Registro Federal de Contribuyentes (RFC) de personas físicas</w:t>
      </w:r>
      <w:r w:rsidRPr="002F6117">
        <w:rPr>
          <w:rFonts w:ascii="Palatino Linotype" w:eastAsia="MS Mincho" w:hAnsi="Palatino Linotype" w:cs="Arial"/>
          <w:bCs/>
          <w:i/>
          <w:szCs w:val="24"/>
          <w:lang w:val="es-ES_tradnl" w:eastAsia="es-ES"/>
        </w:rPr>
        <w:t xml:space="preserve">. El RFC es una clave de carácter fiscal, </w:t>
      </w:r>
      <w:proofErr w:type="gramStart"/>
      <w:r w:rsidRPr="002F6117">
        <w:rPr>
          <w:rFonts w:ascii="Palatino Linotype" w:eastAsia="MS Mincho" w:hAnsi="Palatino Linotype" w:cs="Arial"/>
          <w:bCs/>
          <w:i/>
          <w:szCs w:val="24"/>
          <w:lang w:val="es-ES_tradnl" w:eastAsia="es-ES"/>
        </w:rPr>
        <w:t>única</w:t>
      </w:r>
      <w:proofErr w:type="gramEnd"/>
      <w:r w:rsidRPr="002F6117">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0A3BD6" w:rsidRPr="002F6117" w:rsidRDefault="000A3BD6" w:rsidP="000A3BD6">
      <w:pPr>
        <w:spacing w:after="0" w:line="276" w:lineRule="auto"/>
        <w:ind w:right="616"/>
        <w:jc w:val="both"/>
        <w:rPr>
          <w:rFonts w:ascii="Palatino Linotype" w:eastAsia="MS Mincho" w:hAnsi="Palatino Linotype" w:cs="Arial"/>
          <w:bCs/>
          <w:i/>
          <w:szCs w:val="24"/>
          <w:lang w:val="es-ES_tradnl" w:eastAsia="es-ES"/>
        </w:rPr>
      </w:pPr>
    </w:p>
    <w:p w:rsidR="000A3BD6" w:rsidRPr="002F6117" w:rsidRDefault="000A3BD6" w:rsidP="000A3BD6">
      <w:pPr>
        <w:spacing w:after="0" w:line="276" w:lineRule="auto"/>
        <w:ind w:right="616"/>
        <w:jc w:val="both"/>
        <w:rPr>
          <w:rFonts w:ascii="Palatino Linotype" w:eastAsia="MS Mincho" w:hAnsi="Palatino Linotype" w:cs="Arial"/>
          <w:bCs/>
          <w:i/>
          <w:szCs w:val="24"/>
          <w:lang w:val="es-ES_tradnl" w:eastAsia="es-ES"/>
        </w:rPr>
      </w:pPr>
      <w:r w:rsidRPr="002F6117">
        <w:rPr>
          <w:rFonts w:ascii="Palatino Linotype" w:eastAsia="MS Mincho" w:hAnsi="Palatino Linotype" w:cs="Arial"/>
          <w:bCs/>
          <w:i/>
          <w:szCs w:val="24"/>
          <w:lang w:val="es-ES_tradnl" w:eastAsia="es-ES"/>
        </w:rPr>
        <w:t>Resoluciones:</w:t>
      </w:r>
    </w:p>
    <w:p w:rsidR="000A3BD6" w:rsidRPr="002F6117" w:rsidRDefault="000A3BD6" w:rsidP="000A3BD6">
      <w:pPr>
        <w:spacing w:after="0" w:line="276" w:lineRule="auto"/>
        <w:ind w:right="616"/>
        <w:jc w:val="both"/>
        <w:rPr>
          <w:rFonts w:ascii="Palatino Linotype" w:eastAsia="MS Mincho" w:hAnsi="Palatino Linotype" w:cs="Arial"/>
          <w:bCs/>
          <w:i/>
          <w:szCs w:val="24"/>
          <w:lang w:val="es-ES_tradnl" w:eastAsia="es-ES"/>
        </w:rPr>
      </w:pPr>
      <w:r w:rsidRPr="002F6117">
        <w:rPr>
          <w:rFonts w:ascii="Palatino Linotype" w:eastAsia="MS Mincho" w:hAnsi="Palatino Linotype" w:cs="Arial"/>
          <w:bCs/>
          <w:i/>
          <w:szCs w:val="24"/>
          <w:lang w:val="es-ES_tradnl" w:eastAsia="es-ES"/>
        </w:rPr>
        <w:t>•</w:t>
      </w:r>
      <w:r w:rsidRPr="002F6117">
        <w:rPr>
          <w:rFonts w:ascii="Palatino Linotype" w:eastAsia="MS Mincho" w:hAnsi="Palatino Linotype" w:cs="Arial"/>
          <w:bCs/>
          <w:i/>
          <w:szCs w:val="24"/>
          <w:lang w:val="es-ES_tradnl" w:eastAsia="es-ES"/>
        </w:rPr>
        <w:tab/>
        <w:t>RRA 0189/17. Morena. 08 de febrero de 2017. Por unanimidad. Comisionado Ponente Joel Salas Suárez.</w:t>
      </w:r>
    </w:p>
    <w:p w:rsidR="000A3BD6" w:rsidRPr="002F6117" w:rsidRDefault="000A3BD6" w:rsidP="000A3BD6">
      <w:pPr>
        <w:spacing w:after="0" w:line="276" w:lineRule="auto"/>
        <w:ind w:right="616"/>
        <w:jc w:val="both"/>
        <w:rPr>
          <w:rFonts w:ascii="Palatino Linotype" w:eastAsia="MS Mincho" w:hAnsi="Palatino Linotype" w:cs="Arial"/>
          <w:bCs/>
          <w:i/>
          <w:szCs w:val="24"/>
          <w:lang w:val="es-ES_tradnl" w:eastAsia="es-ES"/>
        </w:rPr>
      </w:pPr>
      <w:r w:rsidRPr="002F6117">
        <w:rPr>
          <w:rFonts w:ascii="Palatino Linotype" w:eastAsia="MS Mincho" w:hAnsi="Palatino Linotype" w:cs="Arial"/>
          <w:bCs/>
          <w:i/>
          <w:szCs w:val="24"/>
          <w:lang w:val="es-ES_tradnl" w:eastAsia="es-ES"/>
        </w:rPr>
        <w:t>•</w:t>
      </w:r>
      <w:r w:rsidRPr="002F6117">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2F6117">
        <w:rPr>
          <w:rFonts w:ascii="Palatino Linotype" w:eastAsia="MS Mincho" w:hAnsi="Palatino Linotype" w:cs="Arial"/>
          <w:bCs/>
          <w:i/>
          <w:szCs w:val="24"/>
          <w:lang w:val="es-ES_tradnl" w:eastAsia="es-ES"/>
        </w:rPr>
        <w:t>Rosendoevgueni</w:t>
      </w:r>
      <w:proofErr w:type="spellEnd"/>
      <w:r w:rsidRPr="002F6117">
        <w:rPr>
          <w:rFonts w:ascii="Palatino Linotype" w:eastAsia="MS Mincho" w:hAnsi="Palatino Linotype" w:cs="Arial"/>
          <w:bCs/>
          <w:i/>
          <w:szCs w:val="24"/>
          <w:lang w:val="es-ES_tradnl" w:eastAsia="es-ES"/>
        </w:rPr>
        <w:t xml:space="preserve"> Monterrey </w:t>
      </w:r>
      <w:proofErr w:type="spellStart"/>
      <w:r w:rsidRPr="002F6117">
        <w:rPr>
          <w:rFonts w:ascii="Palatino Linotype" w:eastAsia="MS Mincho" w:hAnsi="Palatino Linotype" w:cs="Arial"/>
          <w:bCs/>
          <w:i/>
          <w:szCs w:val="24"/>
          <w:lang w:val="es-ES_tradnl" w:eastAsia="es-ES"/>
        </w:rPr>
        <w:t>Chepov</w:t>
      </w:r>
      <w:proofErr w:type="spellEnd"/>
      <w:r w:rsidRPr="002F6117">
        <w:rPr>
          <w:rFonts w:ascii="Palatino Linotype" w:eastAsia="MS Mincho" w:hAnsi="Palatino Linotype" w:cs="Arial"/>
          <w:bCs/>
          <w:i/>
          <w:szCs w:val="24"/>
          <w:lang w:val="es-ES_tradnl" w:eastAsia="es-ES"/>
        </w:rPr>
        <w:t xml:space="preserve">. </w:t>
      </w:r>
    </w:p>
    <w:p w:rsidR="000A3BD6" w:rsidRPr="002F6117" w:rsidRDefault="000A3BD6" w:rsidP="000A3BD6">
      <w:pPr>
        <w:spacing w:after="0" w:line="276" w:lineRule="auto"/>
        <w:ind w:right="616"/>
        <w:jc w:val="both"/>
        <w:rPr>
          <w:rFonts w:ascii="Palatino Linotype" w:eastAsia="MS Mincho" w:hAnsi="Palatino Linotype" w:cs="Arial"/>
          <w:bCs/>
          <w:i/>
          <w:szCs w:val="24"/>
          <w:lang w:val="es-ES_tradnl" w:eastAsia="es-ES"/>
        </w:rPr>
      </w:pPr>
      <w:r w:rsidRPr="002F6117">
        <w:rPr>
          <w:rFonts w:ascii="Palatino Linotype" w:eastAsia="MS Mincho" w:hAnsi="Palatino Linotype" w:cs="Arial"/>
          <w:bCs/>
          <w:i/>
          <w:szCs w:val="24"/>
          <w:lang w:val="es-ES_tradnl" w:eastAsia="es-ES"/>
        </w:rPr>
        <w:t>•</w:t>
      </w:r>
      <w:r w:rsidRPr="002F6117">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0A3BD6" w:rsidRPr="002F6117" w:rsidRDefault="000A3BD6" w:rsidP="000A3BD6">
      <w:pPr>
        <w:spacing w:after="0" w:line="276" w:lineRule="auto"/>
        <w:ind w:right="616"/>
        <w:jc w:val="both"/>
        <w:rPr>
          <w:rFonts w:ascii="Palatino Linotype" w:eastAsia="MS Mincho" w:hAnsi="Palatino Linotype" w:cs="Arial"/>
          <w:bCs/>
          <w:i/>
          <w:szCs w:val="24"/>
          <w:lang w:val="es-ES_tradnl" w:eastAsia="es-ES"/>
        </w:rPr>
      </w:pPr>
      <w:r w:rsidRPr="002F6117">
        <w:rPr>
          <w:rFonts w:ascii="Palatino Linotype" w:eastAsia="MS Mincho" w:hAnsi="Palatino Linotype" w:cs="Arial"/>
          <w:bCs/>
          <w:szCs w:val="24"/>
          <w:lang w:val="es-ES_tradnl" w:eastAsia="es-ES"/>
        </w:rPr>
        <w:t>(Énfasis añadido)</w:t>
      </w:r>
    </w:p>
    <w:p w:rsidR="000A3BD6" w:rsidRPr="002F6117" w:rsidRDefault="000A3BD6" w:rsidP="000A3BD6">
      <w:pPr>
        <w:spacing w:after="0" w:line="360" w:lineRule="auto"/>
        <w:jc w:val="both"/>
        <w:rPr>
          <w:rFonts w:ascii="Palatino Linotype" w:eastAsia="MS Mincho" w:hAnsi="Palatino Linotype" w:cs="Arial"/>
          <w:sz w:val="24"/>
          <w:szCs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2F6117">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2F6117">
        <w:rPr>
          <w:rFonts w:ascii="Palatino Linotype" w:eastAsia="MS Mincho" w:hAnsi="Palatino Linotype" w:cs="Arial"/>
          <w:sz w:val="24"/>
          <w:szCs w:val="24"/>
          <w:lang w:val="es-ES_tradnl" w:eastAsia="es-MX"/>
        </w:rPr>
        <w:t>homoclave</w:t>
      </w:r>
      <w:proofErr w:type="spellEnd"/>
      <w:r w:rsidRPr="002F6117">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F6117">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2F6117">
        <w:rPr>
          <w:rFonts w:ascii="Palatino Linotype" w:eastAsia="MS Mincho" w:hAnsi="Palatino Linotype" w:cs="Arial"/>
          <w:sz w:val="24"/>
          <w:szCs w:val="24"/>
          <w:lang w:val="es-ES_tradnl" w:eastAsia="es-MX"/>
        </w:rPr>
        <w:t>.</w:t>
      </w:r>
    </w:p>
    <w:p w:rsidR="000A3BD6" w:rsidRPr="002F6117" w:rsidRDefault="000A3BD6" w:rsidP="000A3BD6">
      <w:pPr>
        <w:spacing w:after="0" w:line="360" w:lineRule="auto"/>
        <w:contextualSpacing/>
        <w:jc w:val="both"/>
        <w:rPr>
          <w:rFonts w:ascii="Palatino Linotype" w:eastAsia="MS Mincho" w:hAnsi="Palatino Linotype" w:cs="Arial"/>
          <w:sz w:val="24"/>
          <w:szCs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2F6117">
        <w:rPr>
          <w:rFonts w:ascii="Palatino Linotype" w:eastAsia="MS Mincho" w:hAnsi="Palatino Linotype" w:cs="Arial"/>
          <w:sz w:val="24"/>
          <w:szCs w:val="24"/>
          <w:lang w:val="es-ES_tradnl" w:eastAsia="es-MX"/>
        </w:rPr>
        <w:t xml:space="preserve">Por cuanto hace a la </w:t>
      </w:r>
      <w:r w:rsidRPr="002F6117">
        <w:rPr>
          <w:rFonts w:ascii="Palatino Linotype" w:eastAsia="MS Mincho" w:hAnsi="Palatino Linotype" w:cs="Arial"/>
          <w:b/>
          <w:sz w:val="24"/>
          <w:szCs w:val="24"/>
          <w:lang w:val="es-ES_tradnl" w:eastAsia="es-ES"/>
        </w:rPr>
        <w:t xml:space="preserve">Clave Única de Registro de Población, </w:t>
      </w:r>
      <w:r w:rsidRPr="002F6117">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A3BD6" w:rsidRPr="002F6117" w:rsidRDefault="000A3BD6" w:rsidP="000A3BD6">
      <w:pPr>
        <w:spacing w:after="0" w:line="360" w:lineRule="auto"/>
        <w:jc w:val="both"/>
        <w:rPr>
          <w:rFonts w:ascii="Palatino Linotype" w:eastAsia="MS Mincho" w:hAnsi="Palatino Linotype" w:cs="Arial"/>
          <w:sz w:val="24"/>
          <w:szCs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2F6117">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0A3BD6" w:rsidRPr="002F6117" w:rsidRDefault="000A3BD6" w:rsidP="000A3BD6">
      <w:pPr>
        <w:spacing w:after="0" w:line="360" w:lineRule="auto"/>
        <w:ind w:right="616"/>
        <w:rPr>
          <w:rFonts w:ascii="Palatino Linotype" w:eastAsia="MS Mincho" w:hAnsi="Palatino Linotype" w:cs="Arial"/>
          <w:sz w:val="24"/>
          <w:szCs w:val="24"/>
          <w:lang w:val="es-ES_tradnl" w:eastAsia="es-MX"/>
        </w:rPr>
      </w:pPr>
    </w:p>
    <w:p w:rsidR="000A3BD6" w:rsidRPr="002F6117" w:rsidRDefault="000A3BD6" w:rsidP="000A3BD6">
      <w:pPr>
        <w:spacing w:after="0" w:line="276" w:lineRule="auto"/>
        <w:ind w:right="616"/>
        <w:jc w:val="both"/>
        <w:rPr>
          <w:rFonts w:ascii="Palatino Linotype" w:eastAsia="MS Mincho" w:hAnsi="Palatino Linotype" w:cs="Arial"/>
          <w:i/>
          <w:szCs w:val="24"/>
          <w:lang w:val="es-ES_tradnl" w:eastAsia="es-MX"/>
        </w:rPr>
      </w:pPr>
      <w:r w:rsidRPr="002F6117">
        <w:rPr>
          <w:rFonts w:ascii="Palatino Linotype" w:eastAsia="MS Mincho" w:hAnsi="Palatino Linotype" w:cs="Arial,Bold"/>
          <w:b/>
          <w:bCs/>
          <w:i/>
          <w:szCs w:val="24"/>
          <w:lang w:val="es-ES_tradnl" w:eastAsia="es-MX"/>
        </w:rPr>
        <w:t xml:space="preserve">“Artículo 86. </w:t>
      </w:r>
      <w:r w:rsidRPr="002F6117">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0A3BD6" w:rsidRPr="002F6117" w:rsidRDefault="000A3BD6" w:rsidP="000A3BD6">
      <w:pPr>
        <w:spacing w:after="0" w:line="276" w:lineRule="auto"/>
        <w:ind w:right="616"/>
        <w:jc w:val="both"/>
        <w:rPr>
          <w:rFonts w:ascii="Palatino Linotype" w:eastAsia="MS Mincho" w:hAnsi="Palatino Linotype" w:cs="Arial"/>
          <w:i/>
          <w:szCs w:val="24"/>
          <w:lang w:val="es-ES_tradnl" w:eastAsia="es-MX"/>
        </w:rPr>
      </w:pPr>
    </w:p>
    <w:p w:rsidR="000A3BD6" w:rsidRPr="002F6117" w:rsidRDefault="000A3BD6" w:rsidP="000A3BD6">
      <w:pPr>
        <w:spacing w:after="0" w:line="276" w:lineRule="auto"/>
        <w:ind w:right="616"/>
        <w:jc w:val="both"/>
        <w:rPr>
          <w:rFonts w:ascii="Palatino Linotype" w:eastAsia="MS Mincho" w:hAnsi="Palatino Linotype" w:cs="Arial"/>
          <w:i/>
          <w:szCs w:val="24"/>
          <w:lang w:val="es-ES_tradnl" w:eastAsia="es-MX"/>
        </w:rPr>
      </w:pPr>
      <w:r w:rsidRPr="002F6117">
        <w:rPr>
          <w:rFonts w:ascii="Palatino Linotype" w:eastAsia="MS Mincho" w:hAnsi="Palatino Linotype" w:cs="Arial,Bold"/>
          <w:b/>
          <w:bCs/>
          <w:i/>
          <w:szCs w:val="24"/>
          <w:lang w:val="es-ES_tradnl" w:eastAsia="es-MX"/>
        </w:rPr>
        <w:t xml:space="preserve">Artículo 91. </w:t>
      </w:r>
      <w:r w:rsidRPr="002F6117">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0A3BD6" w:rsidRPr="002F6117" w:rsidRDefault="000A3BD6" w:rsidP="000A3BD6">
      <w:pPr>
        <w:spacing w:after="0" w:line="360" w:lineRule="auto"/>
        <w:ind w:right="616"/>
        <w:rPr>
          <w:rFonts w:ascii="Palatino Linotype" w:eastAsia="MS Mincho" w:hAnsi="Palatino Linotype" w:cs="Arial"/>
          <w:sz w:val="24"/>
          <w:szCs w:val="24"/>
          <w:lang w:val="es-ES_tradnl" w:eastAsia="es-MX"/>
        </w:rPr>
      </w:pPr>
    </w:p>
    <w:p w:rsidR="000A3BD6" w:rsidRPr="002F6117" w:rsidRDefault="000A3BD6" w:rsidP="000A3BD6">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2F6117">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2F6117">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2F6117">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0A3BD6" w:rsidRPr="002F6117" w:rsidRDefault="000A3BD6" w:rsidP="000A3BD6">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2F6117">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0A3BD6" w:rsidRPr="002F6117" w:rsidRDefault="000A3BD6" w:rsidP="000A3BD6">
      <w:pPr>
        <w:spacing w:after="0" w:line="276" w:lineRule="auto"/>
        <w:ind w:right="616"/>
        <w:jc w:val="both"/>
        <w:rPr>
          <w:rFonts w:ascii="Palatino Linotype" w:eastAsia="MS Mincho" w:hAnsi="Palatino Linotype" w:cs="Arial"/>
          <w:sz w:val="24"/>
          <w:szCs w:val="24"/>
          <w:lang w:val="es-ES_tradnl" w:eastAsia="es-MX"/>
        </w:rPr>
      </w:pPr>
    </w:p>
    <w:p w:rsidR="000A3BD6" w:rsidRPr="002F6117" w:rsidRDefault="000A3BD6" w:rsidP="000A3BD6">
      <w:pPr>
        <w:spacing w:after="0" w:line="276" w:lineRule="auto"/>
        <w:ind w:right="616"/>
        <w:jc w:val="both"/>
        <w:rPr>
          <w:rFonts w:ascii="Palatino Linotype" w:eastAsia="MS Mincho" w:hAnsi="Palatino Linotype" w:cs="Arial"/>
          <w:bCs/>
          <w:i/>
          <w:szCs w:val="24"/>
          <w:lang w:val="es-ES_tradnl" w:eastAsia="es-MX"/>
        </w:rPr>
      </w:pPr>
      <w:r w:rsidRPr="002F6117">
        <w:rPr>
          <w:rFonts w:ascii="Palatino Linotype" w:eastAsia="MS Mincho" w:hAnsi="Palatino Linotype" w:cs="Arial"/>
          <w:b/>
          <w:bCs/>
          <w:i/>
          <w:sz w:val="24"/>
          <w:szCs w:val="24"/>
          <w:lang w:val="es-ES_tradnl" w:eastAsia="es-MX"/>
        </w:rPr>
        <w:t xml:space="preserve"> </w:t>
      </w:r>
      <w:r w:rsidRPr="002F6117">
        <w:rPr>
          <w:rFonts w:ascii="Palatino Linotype" w:eastAsia="MS Mincho" w:hAnsi="Palatino Linotype" w:cs="Arial"/>
          <w:bCs/>
          <w:i/>
          <w:szCs w:val="24"/>
          <w:lang w:val="es-ES_tradnl" w:eastAsia="es-MX"/>
        </w:rPr>
        <w:t>“</w:t>
      </w:r>
      <w:r w:rsidRPr="002F6117">
        <w:rPr>
          <w:rFonts w:ascii="Palatino Linotype" w:eastAsia="MS Mincho" w:hAnsi="Palatino Linotype" w:cs="Arial"/>
          <w:b/>
          <w:bCs/>
          <w:i/>
          <w:szCs w:val="24"/>
          <w:lang w:val="es-ES_tradnl" w:eastAsia="es-MX"/>
        </w:rPr>
        <w:t>Clave Única de Registro de Población (CURP)</w:t>
      </w:r>
      <w:r w:rsidRPr="002F6117">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A3BD6" w:rsidRPr="002F6117" w:rsidRDefault="000A3BD6" w:rsidP="000A3BD6">
      <w:pPr>
        <w:spacing w:after="0" w:line="276" w:lineRule="auto"/>
        <w:ind w:right="616"/>
        <w:jc w:val="both"/>
        <w:rPr>
          <w:rFonts w:ascii="Palatino Linotype" w:eastAsia="MS Mincho" w:hAnsi="Palatino Linotype" w:cs="Arial"/>
          <w:bCs/>
          <w:i/>
          <w:szCs w:val="24"/>
          <w:lang w:val="es-ES_tradnl" w:eastAsia="es-MX"/>
        </w:rPr>
      </w:pPr>
    </w:p>
    <w:p w:rsidR="000A3BD6" w:rsidRPr="002F6117" w:rsidRDefault="000A3BD6" w:rsidP="000A3BD6">
      <w:pPr>
        <w:spacing w:after="0" w:line="276" w:lineRule="auto"/>
        <w:ind w:right="616"/>
        <w:jc w:val="both"/>
        <w:rPr>
          <w:rFonts w:ascii="Palatino Linotype" w:eastAsia="MS Mincho" w:hAnsi="Palatino Linotype" w:cs="Arial"/>
          <w:bCs/>
          <w:i/>
          <w:szCs w:val="24"/>
          <w:lang w:val="es-ES_tradnl" w:eastAsia="es-MX"/>
        </w:rPr>
      </w:pPr>
      <w:r w:rsidRPr="002F6117">
        <w:rPr>
          <w:rFonts w:ascii="Palatino Linotype" w:eastAsia="MS Mincho" w:hAnsi="Palatino Linotype" w:cs="Arial"/>
          <w:bCs/>
          <w:i/>
          <w:szCs w:val="24"/>
          <w:lang w:val="es-ES_tradnl" w:eastAsia="es-MX"/>
        </w:rPr>
        <w:t>Resoluciones:</w:t>
      </w:r>
    </w:p>
    <w:p w:rsidR="000A3BD6" w:rsidRPr="002F6117" w:rsidRDefault="000A3BD6" w:rsidP="000A3BD6">
      <w:pPr>
        <w:spacing w:after="0" w:line="276" w:lineRule="auto"/>
        <w:ind w:right="616"/>
        <w:jc w:val="both"/>
        <w:rPr>
          <w:rFonts w:ascii="Palatino Linotype" w:eastAsia="MS Mincho" w:hAnsi="Palatino Linotype" w:cs="Arial"/>
          <w:bCs/>
          <w:i/>
          <w:szCs w:val="24"/>
          <w:lang w:val="es-ES_tradnl" w:eastAsia="es-MX"/>
        </w:rPr>
      </w:pPr>
      <w:r w:rsidRPr="002F6117">
        <w:rPr>
          <w:rFonts w:ascii="Palatino Linotype" w:eastAsia="MS Mincho" w:hAnsi="Palatino Linotype" w:cs="Arial"/>
          <w:bCs/>
          <w:i/>
          <w:szCs w:val="24"/>
          <w:lang w:val="es-ES_tradnl" w:eastAsia="es-MX"/>
        </w:rPr>
        <w:t>•</w:t>
      </w:r>
      <w:r w:rsidRPr="002F6117">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2F6117">
        <w:rPr>
          <w:rFonts w:ascii="Palatino Linotype" w:eastAsia="MS Mincho" w:hAnsi="Palatino Linotype" w:cs="Arial"/>
          <w:bCs/>
          <w:i/>
          <w:szCs w:val="24"/>
          <w:lang w:val="es-ES_tradnl" w:eastAsia="es-MX"/>
        </w:rPr>
        <w:t>Rosendoevgueni</w:t>
      </w:r>
      <w:proofErr w:type="spellEnd"/>
      <w:r w:rsidRPr="002F6117">
        <w:rPr>
          <w:rFonts w:ascii="Palatino Linotype" w:eastAsia="MS Mincho" w:hAnsi="Palatino Linotype" w:cs="Arial"/>
          <w:bCs/>
          <w:i/>
          <w:szCs w:val="24"/>
          <w:lang w:val="es-ES_tradnl" w:eastAsia="es-MX"/>
        </w:rPr>
        <w:t xml:space="preserve"> Monterrey </w:t>
      </w:r>
      <w:proofErr w:type="spellStart"/>
      <w:r w:rsidRPr="002F6117">
        <w:rPr>
          <w:rFonts w:ascii="Palatino Linotype" w:eastAsia="MS Mincho" w:hAnsi="Palatino Linotype" w:cs="Arial"/>
          <w:bCs/>
          <w:i/>
          <w:szCs w:val="24"/>
          <w:lang w:val="es-ES_tradnl" w:eastAsia="es-MX"/>
        </w:rPr>
        <w:t>Chepov</w:t>
      </w:r>
      <w:proofErr w:type="spellEnd"/>
      <w:r w:rsidRPr="002F6117">
        <w:rPr>
          <w:rFonts w:ascii="Palatino Linotype" w:eastAsia="MS Mincho" w:hAnsi="Palatino Linotype" w:cs="Arial"/>
          <w:bCs/>
          <w:i/>
          <w:szCs w:val="24"/>
          <w:lang w:val="es-ES_tradnl" w:eastAsia="es-MX"/>
        </w:rPr>
        <w:t>.</w:t>
      </w:r>
    </w:p>
    <w:p w:rsidR="000A3BD6" w:rsidRPr="002F6117" w:rsidRDefault="000A3BD6" w:rsidP="000A3BD6">
      <w:pPr>
        <w:spacing w:after="0" w:line="276" w:lineRule="auto"/>
        <w:ind w:right="616"/>
        <w:jc w:val="both"/>
        <w:rPr>
          <w:rFonts w:ascii="Palatino Linotype" w:eastAsia="MS Mincho" w:hAnsi="Palatino Linotype" w:cs="Arial"/>
          <w:bCs/>
          <w:i/>
          <w:szCs w:val="24"/>
          <w:lang w:val="es-ES_tradnl" w:eastAsia="es-MX"/>
        </w:rPr>
      </w:pPr>
      <w:r w:rsidRPr="002F6117">
        <w:rPr>
          <w:rFonts w:ascii="Palatino Linotype" w:eastAsia="MS Mincho" w:hAnsi="Palatino Linotype" w:cs="Arial"/>
          <w:bCs/>
          <w:i/>
          <w:szCs w:val="24"/>
          <w:lang w:val="es-ES_tradnl" w:eastAsia="es-MX"/>
        </w:rPr>
        <w:t>•</w:t>
      </w:r>
      <w:r w:rsidRPr="002F6117">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0A3BD6" w:rsidRPr="002F6117" w:rsidRDefault="000A3BD6" w:rsidP="000A3BD6">
      <w:pPr>
        <w:spacing w:after="0" w:line="276" w:lineRule="auto"/>
        <w:ind w:right="616"/>
        <w:jc w:val="both"/>
        <w:rPr>
          <w:rFonts w:ascii="Palatino Linotype" w:eastAsia="MS Mincho" w:hAnsi="Palatino Linotype" w:cs="Arial"/>
          <w:i/>
          <w:szCs w:val="24"/>
          <w:lang w:val="es-ES_tradnl" w:eastAsia="es-MX"/>
        </w:rPr>
      </w:pPr>
      <w:r w:rsidRPr="002F6117">
        <w:rPr>
          <w:rFonts w:ascii="Palatino Linotype" w:eastAsia="MS Mincho" w:hAnsi="Palatino Linotype" w:cs="Arial"/>
          <w:bCs/>
          <w:i/>
          <w:szCs w:val="24"/>
          <w:lang w:val="es-ES_tradnl" w:eastAsia="es-MX"/>
        </w:rPr>
        <w:t>•</w:t>
      </w:r>
      <w:r w:rsidRPr="002F6117">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2F6117">
        <w:rPr>
          <w:rFonts w:ascii="Palatino Linotype" w:eastAsia="MS Mincho" w:hAnsi="Palatino Linotype" w:cs="Arial"/>
          <w:i/>
          <w:szCs w:val="24"/>
          <w:lang w:val="es-ES_tradnl" w:eastAsia="es-MX"/>
        </w:rPr>
        <w:t>” (SIC)</w:t>
      </w:r>
    </w:p>
    <w:p w:rsidR="000A3BD6" w:rsidRPr="002F6117" w:rsidRDefault="000A3BD6" w:rsidP="000A3BD6">
      <w:pPr>
        <w:spacing w:after="0" w:line="360" w:lineRule="auto"/>
        <w:ind w:right="757"/>
        <w:jc w:val="both"/>
        <w:rPr>
          <w:rFonts w:ascii="Palatino Linotype" w:eastAsia="MS Mincho" w:hAnsi="Palatino Linotype" w:cs="Arial"/>
          <w:i/>
          <w:szCs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2F6117">
        <w:rPr>
          <w:rFonts w:ascii="Palatino Linotype" w:eastAsia="MS Mincho" w:hAnsi="Palatino Linotype" w:cs="Arial"/>
          <w:sz w:val="24"/>
          <w:szCs w:val="24"/>
          <w:lang w:val="es-ES_tradnl" w:eastAsia="es-MX"/>
        </w:rPr>
        <w:t xml:space="preserve">De lo anterior, se desprende que la </w:t>
      </w:r>
      <w:r w:rsidRPr="002F6117">
        <w:rPr>
          <w:rFonts w:ascii="Palatino Linotype" w:eastAsia="MS Mincho" w:hAnsi="Palatino Linotype" w:cs="Times New Roman"/>
          <w:sz w:val="24"/>
          <w:szCs w:val="24"/>
          <w:lang w:val="es-ES_tradnl" w:eastAsia="es-MX"/>
        </w:rPr>
        <w:t xml:space="preserve">Clave Única de Registro de Población, </w:t>
      </w:r>
      <w:r w:rsidRPr="002F6117">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A3BD6" w:rsidRPr="002F6117" w:rsidRDefault="000A3BD6" w:rsidP="000A3BD6">
      <w:pPr>
        <w:spacing w:after="0" w:line="360" w:lineRule="auto"/>
        <w:contextualSpacing/>
        <w:jc w:val="both"/>
        <w:rPr>
          <w:rFonts w:ascii="Palatino Linotype" w:eastAsia="MS Mincho" w:hAnsi="Palatino Linotype" w:cs="Arial"/>
          <w:sz w:val="24"/>
          <w:szCs w:val="24"/>
          <w:lang w:val="es-ES_tradnl" w:eastAsia="es-MX"/>
        </w:rPr>
      </w:pPr>
    </w:p>
    <w:p w:rsidR="000A3BD6" w:rsidRPr="002F6117" w:rsidRDefault="000A3BD6" w:rsidP="000A3BD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2F6117">
        <w:rPr>
          <w:rFonts w:ascii="Palatino Linotype" w:eastAsia="MS Mincho" w:hAnsi="Palatino Linotype" w:cs="Arial"/>
          <w:sz w:val="24"/>
          <w:szCs w:val="24"/>
          <w:lang w:val="es-ES_tradnl" w:eastAsia="es-ES"/>
        </w:rPr>
        <w:t xml:space="preserve">Por ende, en el presente caso, </w:t>
      </w:r>
      <w:r w:rsidRPr="002F6117">
        <w:rPr>
          <w:rFonts w:ascii="Palatino Linotype" w:eastAsia="MS Mincho" w:hAnsi="Palatino Linotype" w:cs="Arial"/>
          <w:b/>
          <w:sz w:val="24"/>
          <w:szCs w:val="24"/>
          <w:lang w:val="es-ES_tradnl" w:eastAsia="es-ES"/>
        </w:rPr>
        <w:t>EL SUJETO OBLIGADO</w:t>
      </w:r>
      <w:r w:rsidRPr="002F6117">
        <w:rPr>
          <w:rFonts w:ascii="Palatino Linotype" w:eastAsia="MS Mincho" w:hAnsi="Palatino Linotype" w:cs="Arial"/>
          <w:sz w:val="24"/>
          <w:szCs w:val="24"/>
          <w:lang w:val="es-ES_tradnl" w:eastAsia="es-ES"/>
        </w:rPr>
        <w:t xml:space="preserve"> debe </w:t>
      </w:r>
      <w:r w:rsidRPr="002F6117">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F6117">
        <w:rPr>
          <w:rFonts w:ascii="Palatino Linotype" w:eastAsia="MS Mincho" w:hAnsi="Palatino Linotype" w:cs="Arial"/>
          <w:b/>
          <w:sz w:val="24"/>
          <w:szCs w:val="24"/>
          <w:lang w:val="es-ES_tradnl" w:eastAsia="es-MX"/>
        </w:rPr>
        <w:t>EL SUJETO OBLIGADO</w:t>
      </w:r>
      <w:r w:rsidRPr="002F6117">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2F6117">
        <w:rPr>
          <w:rFonts w:ascii="Palatino Linotype" w:eastAsia="MS Mincho" w:hAnsi="Palatino Linotype" w:cs="Arial"/>
          <w:b/>
          <w:sz w:val="24"/>
          <w:szCs w:val="24"/>
          <w:lang w:val="es-ES_tradnl" w:eastAsia="es-MX"/>
        </w:rPr>
        <w:t>SUJETO OBLIGADO</w:t>
      </w:r>
      <w:r w:rsidRPr="002F6117">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0A3BD6" w:rsidRPr="002F6117" w:rsidRDefault="000A3BD6" w:rsidP="000A3BD6">
      <w:pPr>
        <w:spacing w:after="0" w:line="360" w:lineRule="auto"/>
        <w:jc w:val="both"/>
        <w:rPr>
          <w:rFonts w:ascii="Palatino Linotype" w:eastAsia="Calibri" w:hAnsi="Palatino Linotype" w:cs="Arial"/>
          <w:bCs/>
          <w:sz w:val="24"/>
          <w:szCs w:val="24"/>
          <w:lang w:val="es-ES_tradnl" w:eastAsia="es-ES"/>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2F6117">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A3BD6" w:rsidRPr="00040CA2" w:rsidRDefault="000A3BD6" w:rsidP="000A3BD6">
      <w:pPr>
        <w:spacing w:after="0" w:line="360" w:lineRule="auto"/>
        <w:contextualSpacing/>
        <w:jc w:val="both"/>
        <w:rPr>
          <w:rFonts w:ascii="Palatino Linotype" w:eastAsia="Calibri" w:hAnsi="Palatino Linotype" w:cs="Arial"/>
          <w:bCs/>
          <w:sz w:val="12"/>
          <w:szCs w:val="24"/>
          <w:lang w:val="es-ES_tradnl" w:eastAsia="es-ES"/>
        </w:rPr>
      </w:pPr>
    </w:p>
    <w:p w:rsidR="000A3BD6" w:rsidRPr="002F6117" w:rsidRDefault="000A3BD6" w:rsidP="000A3BD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2F6117">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A3BD6" w:rsidRPr="00040CA2" w:rsidRDefault="000A3BD6" w:rsidP="000A3BD6">
      <w:pPr>
        <w:pStyle w:val="Prrafodelista"/>
        <w:ind w:left="0"/>
        <w:rPr>
          <w:rFonts w:ascii="Palatino Linotype" w:eastAsia="Calibri" w:hAnsi="Palatino Linotype" w:cs="Arial"/>
          <w:bCs/>
          <w:sz w:val="6"/>
          <w:szCs w:val="24"/>
          <w:lang w:val="es-ES_tradnl" w:eastAsia="es-ES"/>
        </w:rPr>
      </w:pPr>
    </w:p>
    <w:p w:rsidR="000A3BD6" w:rsidRPr="002F6117" w:rsidRDefault="000A3BD6" w:rsidP="000A3BD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2F6117">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A3BD6" w:rsidRPr="00040CA2" w:rsidRDefault="000A3BD6" w:rsidP="000A3BD6">
      <w:pPr>
        <w:contextualSpacing/>
        <w:rPr>
          <w:rFonts w:ascii="Palatino Linotype" w:eastAsia="MS Mincho" w:hAnsi="Palatino Linotype" w:cs="Arial"/>
          <w:sz w:val="14"/>
          <w:szCs w:val="24"/>
          <w:lang w:val="es-ES_tradnl" w:eastAsia="es-MX"/>
        </w:rPr>
      </w:pPr>
    </w:p>
    <w:p w:rsidR="000A3BD6" w:rsidRPr="002F6117" w:rsidRDefault="000A3BD6" w:rsidP="000A3BD6">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09" w:name="_Toc454968928"/>
      <w:bookmarkStart w:id="110" w:name="_Toc455743517"/>
      <w:bookmarkStart w:id="111" w:name="_Toc458016386"/>
      <w:bookmarkStart w:id="112" w:name="_Toc461555893"/>
      <w:bookmarkStart w:id="113" w:name="_Toc462307690"/>
      <w:bookmarkStart w:id="114" w:name="_Toc475005143"/>
      <w:bookmarkStart w:id="115" w:name="_Toc499659080"/>
      <w:bookmarkEnd w:id="60"/>
      <w:bookmarkEnd w:id="61"/>
      <w:bookmarkEnd w:id="62"/>
      <w:bookmarkEnd w:id="63"/>
      <w:bookmarkEnd w:id="64"/>
      <w:bookmarkEnd w:id="65"/>
      <w:bookmarkEnd w:id="66"/>
      <w:bookmarkEnd w:id="67"/>
      <w:r w:rsidRPr="002F6117">
        <w:rPr>
          <w:rFonts w:ascii="Palatino Linotype" w:eastAsia="Times New Roman" w:hAnsi="Palatino Linotype" w:cs="Arial"/>
          <w:sz w:val="24"/>
          <w:szCs w:val="24"/>
          <w:lang w:val="es-ES_tradnl" w:eastAsia="es-ES"/>
        </w:rPr>
        <w:t>Finalmente</w:t>
      </w:r>
      <w:r w:rsidRPr="002F6117">
        <w:rPr>
          <w:rFonts w:ascii="Palatino Linotype" w:eastAsia="MS Mincho" w:hAnsi="Palatino Linotype" w:cs="Times New Roman"/>
          <w:sz w:val="24"/>
          <w:szCs w:val="24"/>
          <w:lang w:val="es-ES_tradnl" w:eastAsia="es-ES"/>
        </w:rPr>
        <w:t xml:space="preserve">, en términos del artículo 186 fracción III este Pleno determina </w:t>
      </w:r>
      <w:r w:rsidR="00040CA2">
        <w:rPr>
          <w:rFonts w:ascii="Palatino Linotype" w:eastAsia="MS Mincho" w:hAnsi="Palatino Linotype" w:cs="Times New Roman"/>
          <w:b/>
          <w:sz w:val="24"/>
          <w:szCs w:val="24"/>
          <w:lang w:val="es-ES_tradnl" w:eastAsia="es-ES"/>
        </w:rPr>
        <w:t xml:space="preserve">REVOCA </w:t>
      </w:r>
      <w:r w:rsidRPr="002F6117">
        <w:rPr>
          <w:rFonts w:ascii="Palatino Linotype" w:eastAsia="MS Mincho" w:hAnsi="Palatino Linotype" w:cs="Times New Roman"/>
          <w:sz w:val="24"/>
          <w:szCs w:val="24"/>
          <w:lang w:val="es-ES_tradnl" w:eastAsia="es-ES"/>
        </w:rPr>
        <w:t xml:space="preserve"> la respuesta emitida, toda vez que hubo afectación al derecho de acceso a la información pública establecido constitucionalmente a favor del particular.</w:t>
      </w:r>
    </w:p>
    <w:p w:rsidR="000A3BD6" w:rsidRPr="002F6117" w:rsidRDefault="000A3BD6" w:rsidP="000A3BD6">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16" w:name="_Toc447183492"/>
      <w:bookmarkStart w:id="117" w:name="_Toc450120667"/>
      <w:bookmarkStart w:id="118" w:name="_Toc461555895"/>
      <w:bookmarkEnd w:id="109"/>
      <w:bookmarkEnd w:id="110"/>
      <w:bookmarkEnd w:id="111"/>
      <w:bookmarkEnd w:id="112"/>
      <w:bookmarkEnd w:id="113"/>
      <w:bookmarkEnd w:id="114"/>
      <w:bookmarkEnd w:id="115"/>
      <w:r w:rsidRPr="002F6117">
        <w:rPr>
          <w:rFonts w:ascii="Palatino Linotype" w:eastAsia="Calibri" w:hAnsi="Palatino Linotype" w:cstheme="majorBidi"/>
          <w:b/>
          <w:sz w:val="24"/>
          <w:szCs w:val="24"/>
          <w:lang w:val="es-ES" w:eastAsia="es-ES"/>
        </w:rPr>
        <w:tab/>
      </w:r>
      <w:bookmarkStart w:id="119" w:name="_Toc16858418"/>
      <w:r w:rsidRPr="002F6117">
        <w:rPr>
          <w:rFonts w:ascii="Palatino Linotype" w:eastAsia="Calibri" w:hAnsi="Palatino Linotype" w:cstheme="majorBidi"/>
          <w:b/>
          <w:sz w:val="24"/>
          <w:szCs w:val="24"/>
          <w:lang w:val="es-ES" w:eastAsia="es-ES"/>
        </w:rPr>
        <w:t>R E S O L U T I V O S</w:t>
      </w:r>
      <w:bookmarkEnd w:id="116"/>
      <w:bookmarkEnd w:id="117"/>
      <w:bookmarkEnd w:id="118"/>
      <w:bookmarkEnd w:id="119"/>
      <w:r w:rsidRPr="002F6117">
        <w:rPr>
          <w:rFonts w:ascii="Palatino Linotype" w:eastAsia="Calibri" w:hAnsi="Palatino Linotype" w:cstheme="majorBidi"/>
          <w:b/>
          <w:sz w:val="24"/>
          <w:szCs w:val="24"/>
          <w:lang w:val="es-ES" w:eastAsia="es-ES"/>
        </w:rPr>
        <w:t xml:space="preserve"> </w:t>
      </w:r>
    </w:p>
    <w:p w:rsidR="000A3BD6" w:rsidRPr="002F6117" w:rsidRDefault="000A3BD6" w:rsidP="000A3BD6">
      <w:pPr>
        <w:spacing w:after="0" w:line="240" w:lineRule="auto"/>
        <w:ind w:right="-142"/>
        <w:rPr>
          <w:rFonts w:eastAsiaTheme="minorEastAsia"/>
          <w:sz w:val="24"/>
          <w:szCs w:val="24"/>
          <w:lang w:val="es-ES" w:eastAsia="es-ES"/>
        </w:rPr>
      </w:pPr>
    </w:p>
    <w:p w:rsidR="000A3BD6" w:rsidRPr="002F6117" w:rsidRDefault="000A3BD6" w:rsidP="000A3BD6">
      <w:pPr>
        <w:spacing w:before="240" w:after="360" w:line="360" w:lineRule="auto"/>
        <w:ind w:right="49"/>
        <w:jc w:val="both"/>
        <w:rPr>
          <w:rFonts w:ascii="Palatino Linotype" w:eastAsia="Times New Roman" w:hAnsi="Palatino Linotype" w:cs="Arial"/>
          <w:sz w:val="24"/>
          <w:szCs w:val="24"/>
          <w:lang w:val="es-ES" w:eastAsia="es-ES"/>
        </w:rPr>
      </w:pPr>
      <w:r w:rsidRPr="002F6117">
        <w:rPr>
          <w:rFonts w:ascii="Palatino Linotype" w:eastAsia="Times New Roman" w:hAnsi="Palatino Linotype" w:cs="Arial"/>
          <w:b/>
          <w:sz w:val="24"/>
          <w:szCs w:val="24"/>
          <w:lang w:val="es-ES_tradnl" w:eastAsia="es-ES"/>
        </w:rPr>
        <w:t>PRIMERO</w:t>
      </w:r>
      <w:r w:rsidRPr="002F6117">
        <w:rPr>
          <w:rFonts w:ascii="Palatino Linotype" w:eastAsia="Times New Roman" w:hAnsi="Palatino Linotype" w:cs="Arial"/>
          <w:sz w:val="24"/>
          <w:szCs w:val="24"/>
          <w:lang w:val="es-ES" w:eastAsia="es-ES"/>
        </w:rPr>
        <w:t xml:space="preserve">. </w:t>
      </w:r>
      <w:r w:rsidRPr="002F6117">
        <w:rPr>
          <w:rFonts w:ascii="Palatino Linotype" w:eastAsia="Times New Roman" w:hAnsi="Palatino Linotype" w:cs="Arial"/>
          <w:sz w:val="24"/>
          <w:szCs w:val="24"/>
        </w:rPr>
        <w:t>Resultan fundadas las</w:t>
      </w:r>
      <w:r w:rsidRPr="002F6117">
        <w:rPr>
          <w:rFonts w:ascii="Palatino Linotype" w:eastAsia="Times New Roman" w:hAnsi="Palatino Linotype" w:cs="Arial"/>
          <w:b/>
          <w:sz w:val="24"/>
          <w:szCs w:val="24"/>
        </w:rPr>
        <w:t xml:space="preserve"> </w:t>
      </w:r>
      <w:r w:rsidRPr="002F6117">
        <w:rPr>
          <w:rFonts w:ascii="Palatino Linotype" w:eastAsia="Times New Roman" w:hAnsi="Palatino Linotype" w:cs="Arial"/>
          <w:sz w:val="24"/>
          <w:szCs w:val="24"/>
          <w:lang w:val="es-ES"/>
        </w:rPr>
        <w:t xml:space="preserve">razones o motivos de inconformidad hechos valer </w:t>
      </w:r>
      <w:r w:rsidRPr="002F6117">
        <w:rPr>
          <w:rFonts w:ascii="Palatino Linotype" w:eastAsia="Calibri" w:hAnsi="Palatino Linotype" w:cs="Arial"/>
          <w:sz w:val="24"/>
          <w:szCs w:val="24"/>
          <w:lang w:val="es-ES"/>
        </w:rPr>
        <w:t xml:space="preserve">en el recurso de revisión </w:t>
      </w:r>
      <w:r w:rsidR="00C25A55" w:rsidRPr="002F6117">
        <w:rPr>
          <w:rFonts w:ascii="Palatino Linotype" w:eastAsia="Calibri" w:hAnsi="Palatino Linotype" w:cs="Arial"/>
          <w:b/>
          <w:sz w:val="24"/>
          <w:szCs w:val="24"/>
          <w:lang w:val="es-ES"/>
        </w:rPr>
        <w:t>05043</w:t>
      </w:r>
      <w:r w:rsidRPr="002F6117">
        <w:rPr>
          <w:rFonts w:ascii="Palatino Linotype" w:hAnsi="Palatino Linotype" w:cs="Arial"/>
          <w:b/>
          <w:bCs/>
          <w:sz w:val="24"/>
          <w:szCs w:val="24"/>
        </w:rPr>
        <w:t>/INFOEM/IP/RR/2019</w:t>
      </w:r>
      <w:r w:rsidRPr="002F6117">
        <w:rPr>
          <w:rFonts w:ascii="Palatino Linotype" w:hAnsi="Palatino Linotype" w:cs="Arial"/>
          <w:b/>
          <w:bCs/>
          <w:sz w:val="24"/>
          <w:szCs w:val="24"/>
          <w:lang w:eastAsia="es-MX"/>
        </w:rPr>
        <w:t xml:space="preserve"> </w:t>
      </w:r>
      <w:r w:rsidRPr="002F6117">
        <w:rPr>
          <w:rFonts w:ascii="Palatino Linotype" w:hAnsi="Palatino Linotype" w:cs="Arial"/>
          <w:bCs/>
          <w:sz w:val="24"/>
          <w:szCs w:val="24"/>
          <w:lang w:eastAsia="es-MX"/>
        </w:rPr>
        <w:t xml:space="preserve">en términos de los </w:t>
      </w:r>
      <w:r w:rsidRPr="002F6117">
        <w:rPr>
          <w:rFonts w:ascii="Palatino Linotype" w:hAnsi="Palatino Linotype" w:cs="Arial"/>
          <w:b/>
          <w:bCs/>
          <w:sz w:val="24"/>
          <w:szCs w:val="24"/>
          <w:lang w:eastAsia="es-MX"/>
        </w:rPr>
        <w:t xml:space="preserve">Considerandos CUARTO y QUINTO </w:t>
      </w:r>
      <w:r w:rsidRPr="002F6117">
        <w:rPr>
          <w:rFonts w:ascii="Palatino Linotype" w:hAnsi="Palatino Linotype" w:cs="Arial"/>
          <w:bCs/>
          <w:sz w:val="24"/>
          <w:szCs w:val="24"/>
          <w:lang w:eastAsia="es-MX"/>
        </w:rPr>
        <w:t>de la presente resolución.</w:t>
      </w:r>
    </w:p>
    <w:p w:rsidR="000A3BD6" w:rsidRPr="002F6117" w:rsidRDefault="000A3BD6" w:rsidP="000A3BD6">
      <w:pPr>
        <w:spacing w:before="240" w:after="360" w:line="360" w:lineRule="auto"/>
        <w:ind w:right="49"/>
        <w:jc w:val="both"/>
        <w:rPr>
          <w:rFonts w:ascii="Palatino Linotype" w:eastAsia="Calibri" w:hAnsi="Palatino Linotype" w:cs="Arial"/>
          <w:sz w:val="24"/>
          <w:szCs w:val="24"/>
          <w:lang w:val="es-ES" w:eastAsia="es-ES"/>
        </w:rPr>
      </w:pPr>
      <w:r w:rsidRPr="002F6117">
        <w:rPr>
          <w:rFonts w:ascii="Palatino Linotype" w:eastAsiaTheme="minorEastAsia" w:hAnsi="Palatino Linotype"/>
          <w:b/>
          <w:sz w:val="24"/>
          <w:szCs w:val="24"/>
          <w:lang w:val="es-ES_tradnl" w:eastAsia="es-ES"/>
        </w:rPr>
        <w:t>SEGUNDO.</w:t>
      </w:r>
      <w:r w:rsidRPr="002F6117">
        <w:rPr>
          <w:rFonts w:ascii="Palatino Linotype" w:eastAsiaTheme="majorEastAsia" w:hAnsi="Palatino Linotype" w:cstheme="majorBidi"/>
          <w:b/>
          <w:sz w:val="26"/>
          <w:szCs w:val="26"/>
          <w:lang w:val="es-ES_tradnl" w:eastAsia="es-ES"/>
        </w:rPr>
        <w:t xml:space="preserve"> </w:t>
      </w:r>
      <w:r w:rsidRPr="002F6117">
        <w:rPr>
          <w:rFonts w:ascii="Palatino Linotype" w:eastAsia="Calibri" w:hAnsi="Palatino Linotype" w:cs="Arial"/>
          <w:sz w:val="24"/>
          <w:szCs w:val="24"/>
          <w:lang w:val="es-ES" w:eastAsia="es-ES"/>
        </w:rPr>
        <w:t>Se</w:t>
      </w:r>
      <w:r w:rsidRPr="002F6117">
        <w:rPr>
          <w:rFonts w:ascii="Palatino Linotype" w:eastAsia="Calibri" w:hAnsi="Palatino Linotype" w:cs="Arial"/>
          <w:b/>
          <w:sz w:val="24"/>
          <w:szCs w:val="24"/>
          <w:lang w:val="es-ES" w:eastAsia="es-ES"/>
        </w:rPr>
        <w:t xml:space="preserve"> REVOCA </w:t>
      </w:r>
      <w:r w:rsidRPr="002F6117">
        <w:rPr>
          <w:rFonts w:ascii="Palatino Linotype" w:eastAsia="Calibri" w:hAnsi="Palatino Linotype" w:cs="Arial"/>
          <w:sz w:val="24"/>
          <w:szCs w:val="24"/>
          <w:lang w:val="es-ES" w:eastAsia="es-ES"/>
        </w:rPr>
        <w:t>la respuesta y se ordena a</w:t>
      </w:r>
      <w:r w:rsidR="00C25A55" w:rsidRPr="002F6117">
        <w:rPr>
          <w:rFonts w:ascii="Palatino Linotype" w:eastAsia="Calibri" w:hAnsi="Palatino Linotype" w:cs="Arial"/>
          <w:sz w:val="24"/>
          <w:szCs w:val="24"/>
          <w:lang w:val="es-ES" w:eastAsia="es-ES"/>
        </w:rPr>
        <w:t xml:space="preserve"> la </w:t>
      </w:r>
      <w:r w:rsidR="00C25A55" w:rsidRPr="002F6117">
        <w:rPr>
          <w:rFonts w:ascii="Palatino Linotype" w:eastAsiaTheme="minorEastAsia" w:hAnsi="Palatino Linotype" w:cs="Arial"/>
          <w:b/>
          <w:sz w:val="24"/>
          <w:szCs w:val="24"/>
          <w:lang w:val="es-ES_tradnl" w:eastAsia="es-ES"/>
        </w:rPr>
        <w:t>Coordinación General de Comunicación Social</w:t>
      </w:r>
      <w:r w:rsidRPr="002F6117">
        <w:rPr>
          <w:rFonts w:ascii="Palatino Linotype" w:hAnsi="Palatino Linotype"/>
          <w:b/>
          <w:sz w:val="24"/>
          <w:szCs w:val="24"/>
        </w:rPr>
        <w:t>,</w:t>
      </w:r>
      <w:r w:rsidRPr="002F6117">
        <w:rPr>
          <w:rFonts w:ascii="Palatino Linotype" w:eastAsiaTheme="minorEastAsia" w:hAnsi="Palatino Linotype"/>
          <w:b/>
          <w:bCs/>
          <w:sz w:val="24"/>
          <w:szCs w:val="24"/>
          <w:lang w:val="es-ES_tradnl" w:eastAsia="es-ES"/>
        </w:rPr>
        <w:t xml:space="preserve"> </w:t>
      </w:r>
      <w:r w:rsidRPr="002F6117">
        <w:rPr>
          <w:rFonts w:ascii="Palatino Linotype" w:eastAsia="Calibri" w:hAnsi="Palatino Linotype" w:cs="Arial"/>
          <w:sz w:val="24"/>
          <w:szCs w:val="24"/>
          <w:lang w:val="es-ES" w:eastAsia="es-ES"/>
        </w:rPr>
        <w:t xml:space="preserve">entregar vía Sistema de Acceso a la Información Mexiquense </w:t>
      </w:r>
      <w:r w:rsidRPr="002F6117">
        <w:rPr>
          <w:rFonts w:ascii="Palatino Linotype" w:eastAsia="Calibri" w:hAnsi="Palatino Linotype" w:cs="Arial"/>
          <w:b/>
          <w:sz w:val="24"/>
          <w:szCs w:val="24"/>
          <w:lang w:val="es-ES" w:eastAsia="es-ES"/>
        </w:rPr>
        <w:t xml:space="preserve">(SAIMEX) </w:t>
      </w:r>
      <w:r w:rsidR="00C25A55" w:rsidRPr="002F6117">
        <w:rPr>
          <w:rFonts w:ascii="Palatino Linotype" w:eastAsia="Calibri" w:hAnsi="Palatino Linotype" w:cs="Arial"/>
          <w:sz w:val="24"/>
          <w:szCs w:val="24"/>
          <w:lang w:val="es-ES" w:eastAsia="es-ES"/>
        </w:rPr>
        <w:t>en versión pública</w:t>
      </w:r>
      <w:r w:rsidRPr="002F6117">
        <w:rPr>
          <w:rFonts w:ascii="Palatino Linotype" w:eastAsia="Calibri" w:hAnsi="Palatino Linotype" w:cs="Arial"/>
          <w:sz w:val="24"/>
          <w:szCs w:val="24"/>
          <w:lang w:val="es-ES" w:eastAsia="es-ES"/>
        </w:rPr>
        <w:t xml:space="preserve">, la siguiente información: </w:t>
      </w:r>
    </w:p>
    <w:p w:rsidR="000A3BD6" w:rsidRPr="002F6117" w:rsidRDefault="00C25A55" w:rsidP="000A3BD6">
      <w:pPr>
        <w:numPr>
          <w:ilvl w:val="0"/>
          <w:numId w:val="5"/>
        </w:numPr>
        <w:spacing w:after="0" w:line="360" w:lineRule="auto"/>
        <w:ind w:left="0" w:right="49" w:firstLine="0"/>
        <w:contextualSpacing/>
        <w:jc w:val="both"/>
        <w:rPr>
          <w:rFonts w:ascii="Palatino Linotype" w:eastAsia="Calibri" w:hAnsi="Palatino Linotype" w:cs="Arial"/>
          <w:b/>
          <w:sz w:val="24"/>
          <w:szCs w:val="24"/>
          <w:lang w:val="es-ES" w:eastAsia="es-ES"/>
        </w:rPr>
      </w:pPr>
      <w:r w:rsidRPr="002F6117">
        <w:rPr>
          <w:rFonts w:ascii="Palatino Linotype" w:eastAsia="Times New Roman" w:hAnsi="Palatino Linotype" w:cs="Times New Roman"/>
          <w:b/>
          <w:lang w:eastAsia="es-MX"/>
        </w:rPr>
        <w:t>contratos con número de identificación ENE/072/2018, ENE/066/2018, ENE/002/2018, ENE/100/2018, ENE/024/2018, ENE/044/2018, ENE/070/2018, ENE/099/2018, ENE/060/2018, ENE/053/2018, ENE/027/2018, ENE/106/2018, ENE/026/2018, ENE/069/2018, ENE/094/2018, ENE/004/2018, ENE/039/2018, ENE/077/2018, ENE/101/2018, ENE/105/2018, ENE/022/2018, ENE/021/2018, ENE/068/2018, ENE/030/2018, ENE/079/2018, ENE/018/2018, ENE/075/2018, ENE/020/2018, ENE/107/2018, ENE/104/2018, ENE/012/2018, ENE/058/2018, ENE/031/2018, ENE/076/2018, ENE/029/2018, ENE/071/2018, ENE/081/2018, ENE/025/2018, ENE/078/2018, ENE/096/2018, ENE/001/2018, ENE/067/2018, ENE/098/2018, ENE/074/2018, ENE/102/2018, ENE/073/2018, ENE/019/2018, ENE/028/2018 y ENE/054/2018 relativos a la difusión de las actividades gubernamentales en medios masivos de comunicación</w:t>
      </w:r>
      <w:r w:rsidR="000A3BD6" w:rsidRPr="002F6117">
        <w:rPr>
          <w:rFonts w:ascii="Palatino Linotype" w:eastAsia="Calibri" w:hAnsi="Palatino Linotype" w:cs="Arial"/>
          <w:b/>
          <w:sz w:val="24"/>
          <w:szCs w:val="24"/>
          <w:lang w:val="es-ES" w:eastAsia="es-ES"/>
        </w:rPr>
        <w:t>.</w:t>
      </w:r>
    </w:p>
    <w:p w:rsidR="000A3BD6" w:rsidRPr="002F6117" w:rsidRDefault="000A3BD6" w:rsidP="000A3BD6">
      <w:pPr>
        <w:contextualSpacing/>
        <w:rPr>
          <w:rFonts w:ascii="Palatino Linotype" w:eastAsia="Calibri" w:hAnsi="Palatino Linotype" w:cs="Arial"/>
          <w:b/>
          <w:color w:val="FF0000"/>
          <w:sz w:val="24"/>
          <w:szCs w:val="24"/>
          <w:lang w:val="es-ES" w:eastAsia="es-ES"/>
        </w:rPr>
      </w:pPr>
    </w:p>
    <w:p w:rsidR="000A3BD6" w:rsidRPr="002F6117" w:rsidRDefault="000A3BD6" w:rsidP="000A3BD6">
      <w:pPr>
        <w:spacing w:before="240" w:after="360" w:line="360" w:lineRule="auto"/>
        <w:ind w:right="49"/>
        <w:jc w:val="both"/>
        <w:rPr>
          <w:rFonts w:ascii="Palatino Linotype" w:eastAsia="Calibri" w:hAnsi="Palatino Linotype" w:cs="Arial"/>
          <w:sz w:val="24"/>
          <w:szCs w:val="24"/>
        </w:rPr>
      </w:pPr>
      <w:r w:rsidRPr="002F6117">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5779FB" w:rsidRPr="002F6117">
        <w:rPr>
          <w:rFonts w:ascii="Palatino Linotype" w:eastAsia="Calibri" w:hAnsi="Palatino Linotype" w:cs="Arial"/>
          <w:sz w:val="24"/>
          <w:szCs w:val="24"/>
        </w:rPr>
        <w:t xml:space="preserve"> del RECURRENTE.</w:t>
      </w:r>
    </w:p>
    <w:p w:rsidR="000A3BD6" w:rsidRPr="002F6117" w:rsidRDefault="000A3BD6" w:rsidP="000A3BD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0" w:name="_Toc503891610"/>
      <w:bookmarkStart w:id="121" w:name="_Toc453696503"/>
      <w:bookmarkStart w:id="122" w:name="_Toc454301156"/>
      <w:bookmarkStart w:id="123" w:name="_Toc462653938"/>
      <w:bookmarkStart w:id="124" w:name="_Toc477891769"/>
      <w:bookmarkStart w:id="125" w:name="_Toc477891859"/>
      <w:bookmarkStart w:id="126" w:name="_Toc481576260"/>
      <w:bookmarkStart w:id="127" w:name="_Toc492590392"/>
      <w:r w:rsidRPr="002F6117">
        <w:rPr>
          <w:rFonts w:ascii="Palatino Linotype" w:eastAsia="Palatino Linotype" w:hAnsi="Palatino Linotype" w:cs="Palatino Linotype"/>
          <w:b/>
          <w:sz w:val="24"/>
          <w:szCs w:val="24"/>
          <w:lang w:val="es-ES_tradnl" w:eastAsia="es-ES"/>
        </w:rPr>
        <w:t xml:space="preserve">TERCERO. Notifíquese </w:t>
      </w:r>
      <w:r w:rsidRPr="002F6117">
        <w:rPr>
          <w:rFonts w:ascii="Palatino Linotype" w:eastAsia="Palatino Linotype" w:hAnsi="Palatino Linotype" w:cs="Palatino Linotype"/>
          <w:sz w:val="24"/>
          <w:szCs w:val="24"/>
          <w:lang w:val="es-ES_tradnl" w:eastAsia="es-ES"/>
        </w:rPr>
        <w:t xml:space="preserve">al Titular de la Unidad de Transparencia del </w:t>
      </w:r>
      <w:r w:rsidRPr="002F6117">
        <w:rPr>
          <w:rFonts w:ascii="Palatino Linotype" w:eastAsia="Palatino Linotype" w:hAnsi="Palatino Linotype" w:cs="Palatino Linotype"/>
          <w:b/>
          <w:sz w:val="24"/>
          <w:szCs w:val="24"/>
          <w:lang w:val="es-ES_tradnl" w:eastAsia="es-ES"/>
        </w:rPr>
        <w:t>SUJETO OBLIGADO</w:t>
      </w:r>
      <w:r w:rsidRPr="002F611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F6117">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0A3BD6" w:rsidRPr="002F6117" w:rsidRDefault="000A3BD6" w:rsidP="000A3BD6">
      <w:pPr>
        <w:shd w:val="clear" w:color="auto" w:fill="FFFFFF"/>
        <w:spacing w:after="0" w:line="360" w:lineRule="auto"/>
        <w:jc w:val="both"/>
        <w:rPr>
          <w:rFonts w:ascii="Palatino Linotype" w:eastAsia="Times New Roman" w:hAnsi="Palatino Linotype" w:cs="Arial"/>
          <w:b/>
          <w:sz w:val="24"/>
          <w:szCs w:val="24"/>
          <w:lang w:val="es-ES_tradnl" w:eastAsia="es-ES"/>
        </w:rPr>
      </w:pPr>
    </w:p>
    <w:p w:rsidR="000A3BD6" w:rsidRPr="002F6117" w:rsidRDefault="000A3BD6" w:rsidP="000A3BD6">
      <w:pPr>
        <w:shd w:val="clear" w:color="auto" w:fill="FFFFFF"/>
        <w:spacing w:after="0" w:line="360" w:lineRule="auto"/>
        <w:jc w:val="both"/>
        <w:rPr>
          <w:rFonts w:ascii="Palatino Linotype" w:eastAsiaTheme="minorEastAsia" w:hAnsi="Palatino Linotype"/>
          <w:sz w:val="24"/>
          <w:szCs w:val="24"/>
          <w:lang w:val="es-ES_tradnl" w:eastAsia="es-ES"/>
        </w:rPr>
      </w:pPr>
      <w:r w:rsidRPr="002F6117">
        <w:rPr>
          <w:rFonts w:ascii="Palatino Linotype" w:eastAsia="Times New Roman" w:hAnsi="Palatino Linotype" w:cs="Arial"/>
          <w:b/>
          <w:sz w:val="24"/>
          <w:szCs w:val="24"/>
          <w:lang w:val="es-ES_tradnl" w:eastAsia="es-ES"/>
        </w:rPr>
        <w:t xml:space="preserve">CUARTO. </w:t>
      </w:r>
      <w:r w:rsidRPr="002F6117">
        <w:rPr>
          <w:rFonts w:ascii="Palatino Linotype" w:eastAsia="Times New Roman" w:hAnsi="Palatino Linotype" w:cs="Times New Roman"/>
          <w:b/>
          <w:bCs/>
          <w:sz w:val="24"/>
          <w:szCs w:val="24"/>
          <w:lang w:val="es-ES" w:eastAsia="es-ES"/>
        </w:rPr>
        <w:t>Notifíquese a</w:t>
      </w:r>
      <w:r w:rsidR="00C25A55" w:rsidRPr="002F6117">
        <w:rPr>
          <w:rFonts w:ascii="Palatino Linotype" w:eastAsia="Times New Roman" w:hAnsi="Palatino Linotype" w:cs="Times New Roman"/>
          <w:b/>
          <w:bCs/>
          <w:sz w:val="24"/>
          <w:szCs w:val="24"/>
          <w:lang w:val="es-ES" w:eastAsia="es-ES"/>
        </w:rPr>
        <w:t xml:space="preserve"> </w:t>
      </w:r>
      <w:r w:rsidR="003F7F29" w:rsidRPr="003F7F29">
        <w:rPr>
          <w:rFonts w:ascii="Palatino Linotype" w:eastAsiaTheme="minorEastAsia" w:hAnsi="Palatino Linotype"/>
          <w:b/>
          <w:sz w:val="24"/>
          <w:szCs w:val="24"/>
          <w:highlight w:val="black"/>
          <w:lang w:val="es-ES_tradnl" w:eastAsia="es-ES"/>
        </w:rPr>
        <w:t>-</w:t>
      </w:r>
      <w:r w:rsidR="003F7F29">
        <w:rPr>
          <w:rFonts w:ascii="Palatino Linotype" w:eastAsiaTheme="minorEastAsia" w:hAnsi="Palatino Linotype"/>
          <w:b/>
          <w:sz w:val="24"/>
          <w:szCs w:val="24"/>
          <w:highlight w:val="black"/>
          <w:lang w:val="es-ES_tradnl" w:eastAsia="es-ES"/>
        </w:rPr>
        <w:t>-------</w:t>
      </w:r>
      <w:r w:rsidR="003F7F29" w:rsidRPr="003F7F29">
        <w:rPr>
          <w:rFonts w:ascii="Palatino Linotype" w:eastAsiaTheme="minorEastAsia" w:hAnsi="Palatino Linotype"/>
          <w:b/>
          <w:sz w:val="24"/>
          <w:szCs w:val="24"/>
          <w:highlight w:val="black"/>
          <w:lang w:val="es-ES_tradnl" w:eastAsia="es-ES"/>
        </w:rPr>
        <w:t>------------------------------</w:t>
      </w:r>
      <w:r w:rsidR="00C25A55" w:rsidRPr="002F6117">
        <w:rPr>
          <w:rFonts w:ascii="Palatino Linotype" w:eastAsia="Times New Roman" w:hAnsi="Palatino Linotype" w:cs="Times New Roman"/>
          <w:b/>
          <w:bCs/>
          <w:sz w:val="24"/>
          <w:szCs w:val="24"/>
          <w:lang w:val="es-ES" w:eastAsia="es-ES"/>
        </w:rPr>
        <w:t xml:space="preserve"> </w:t>
      </w:r>
      <w:r w:rsidRPr="002F6117">
        <w:rPr>
          <w:rFonts w:ascii="Palatino Linotype" w:eastAsiaTheme="minorEastAsia" w:hAnsi="Palatino Linotype"/>
          <w:sz w:val="24"/>
          <w:szCs w:val="24"/>
          <w:lang w:val="es-ES_tradnl" w:eastAsia="es-ES"/>
        </w:rPr>
        <w:t xml:space="preserve">la presente resolución. </w:t>
      </w:r>
    </w:p>
    <w:p w:rsidR="000A3BD6" w:rsidRPr="002F6117" w:rsidRDefault="000A3BD6" w:rsidP="000A3BD6">
      <w:pPr>
        <w:shd w:val="clear" w:color="auto" w:fill="FFFFFF"/>
        <w:spacing w:after="0" w:line="360" w:lineRule="auto"/>
        <w:jc w:val="both"/>
        <w:rPr>
          <w:rFonts w:ascii="Palatino Linotype" w:eastAsiaTheme="minorEastAsia" w:hAnsi="Palatino Linotype"/>
          <w:sz w:val="24"/>
          <w:szCs w:val="24"/>
          <w:lang w:val="es-ES_tradnl" w:eastAsia="es-ES"/>
        </w:rPr>
      </w:pPr>
    </w:p>
    <w:p w:rsidR="000A3BD6" w:rsidRPr="002F6117" w:rsidRDefault="000A3BD6" w:rsidP="000A3BD6">
      <w:pPr>
        <w:shd w:val="clear" w:color="auto" w:fill="FFFFFF"/>
        <w:spacing w:after="0" w:line="360" w:lineRule="auto"/>
        <w:jc w:val="both"/>
        <w:rPr>
          <w:rFonts w:ascii="Palatino Linotype" w:eastAsia="MS Mincho" w:hAnsi="Palatino Linotype" w:cs="Times New Roman"/>
          <w:sz w:val="24"/>
          <w:szCs w:val="24"/>
          <w:lang w:val="es-ES" w:eastAsia="es-ES"/>
        </w:rPr>
      </w:pPr>
      <w:r w:rsidRPr="002F6117">
        <w:rPr>
          <w:rFonts w:ascii="Palatino Linotype" w:eastAsia="MS Mincho" w:hAnsi="Palatino Linotype" w:cs="Times New Roman"/>
          <w:b/>
          <w:sz w:val="24"/>
          <w:szCs w:val="24"/>
          <w:lang w:eastAsia="es-ES"/>
        </w:rPr>
        <w:t>QUINTO.</w:t>
      </w:r>
      <w:r w:rsidRPr="002F6117">
        <w:rPr>
          <w:rFonts w:ascii="Palatino Linotype" w:eastAsia="MS Mincho" w:hAnsi="Palatino Linotype" w:cs="Times New Roman"/>
          <w:sz w:val="24"/>
          <w:szCs w:val="24"/>
          <w:lang w:eastAsia="es-ES"/>
        </w:rPr>
        <w:t xml:space="preserve"> </w:t>
      </w:r>
      <w:r w:rsidRPr="002F6117">
        <w:rPr>
          <w:rFonts w:ascii="Palatino Linotype" w:eastAsia="MS Mincho" w:hAnsi="Palatino Linotype" w:cs="Times New Roman"/>
          <w:sz w:val="24"/>
          <w:szCs w:val="24"/>
          <w:lang w:val="es-ES" w:eastAsia="es-ES"/>
        </w:rPr>
        <w:t xml:space="preserve">Se hace del conocimiento </w:t>
      </w:r>
      <w:r w:rsidR="00C25A55" w:rsidRPr="002F6117">
        <w:rPr>
          <w:rFonts w:ascii="Palatino Linotype" w:eastAsia="MS Mincho" w:hAnsi="Palatino Linotype" w:cs="Times New Roman"/>
          <w:sz w:val="24"/>
          <w:szCs w:val="24"/>
          <w:lang w:val="es-ES" w:eastAsia="es-ES"/>
        </w:rPr>
        <w:t>de</w:t>
      </w:r>
      <w:r w:rsidRPr="002F6117">
        <w:rPr>
          <w:rFonts w:ascii="Palatino Linotype" w:eastAsia="MS Mincho" w:hAnsi="Palatino Linotype" w:cs="Times New Roman"/>
          <w:sz w:val="24"/>
          <w:szCs w:val="24"/>
          <w:lang w:val="es-ES" w:eastAsia="es-ES"/>
        </w:rPr>
        <w:t xml:space="preserve"> </w:t>
      </w:r>
      <w:r w:rsidR="003F7F29" w:rsidRPr="003F7F29">
        <w:rPr>
          <w:rFonts w:ascii="Palatino Linotype" w:eastAsiaTheme="minorEastAsia" w:hAnsi="Palatino Linotype"/>
          <w:b/>
          <w:sz w:val="24"/>
          <w:szCs w:val="24"/>
          <w:highlight w:val="black"/>
          <w:lang w:val="es-ES_tradnl" w:eastAsia="es-ES"/>
        </w:rPr>
        <w:t>----------</w:t>
      </w:r>
      <w:r w:rsidR="003F7F29">
        <w:rPr>
          <w:rFonts w:ascii="Palatino Linotype" w:eastAsiaTheme="minorEastAsia" w:hAnsi="Palatino Linotype"/>
          <w:b/>
          <w:sz w:val="24"/>
          <w:szCs w:val="24"/>
          <w:highlight w:val="black"/>
          <w:lang w:val="es-ES_tradnl" w:eastAsia="es-ES"/>
        </w:rPr>
        <w:t>----------------------------</w:t>
      </w:r>
      <w:r w:rsidR="00C25A55" w:rsidRPr="002F6117">
        <w:rPr>
          <w:rFonts w:ascii="Palatino Linotype" w:eastAsiaTheme="minorEastAsia" w:hAnsi="Palatino Linotype"/>
          <w:b/>
          <w:sz w:val="24"/>
          <w:szCs w:val="24"/>
          <w:lang w:val="es-ES_tradnl" w:eastAsia="es-ES"/>
        </w:rPr>
        <w:t xml:space="preserve"> </w:t>
      </w:r>
      <w:r w:rsidRPr="002F6117">
        <w:rPr>
          <w:rFonts w:ascii="Palatino Linotype" w:eastAsiaTheme="minorEastAsia" w:hAnsi="Palatino Linotype"/>
          <w:b/>
          <w:sz w:val="24"/>
          <w:szCs w:val="24"/>
          <w:lang w:val="es-ES_tradnl" w:eastAsia="es-ES"/>
        </w:rPr>
        <w:t xml:space="preserve"> </w:t>
      </w:r>
      <w:r w:rsidRPr="002F6117">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F6117">
        <w:rPr>
          <w:rFonts w:ascii="Palatino Linotype" w:eastAsia="MS Mincho" w:hAnsi="Palatino Linotype" w:cs="Times New Roman"/>
          <w:bCs/>
          <w:sz w:val="24"/>
          <w:szCs w:val="24"/>
          <w:lang w:val="es-ES" w:eastAsia="es-ES"/>
        </w:rPr>
        <w:t>vía juicio de amparo</w:t>
      </w:r>
      <w:r w:rsidRPr="002F6117">
        <w:rPr>
          <w:rFonts w:ascii="Palatino Linotype" w:eastAsia="MS Mincho" w:hAnsi="Palatino Linotype" w:cs="Times New Roman"/>
          <w:sz w:val="24"/>
          <w:szCs w:val="24"/>
          <w:lang w:val="es-ES" w:eastAsia="es-ES"/>
        </w:rPr>
        <w:t> en los términos de las leyes aplicables.</w:t>
      </w:r>
    </w:p>
    <w:p w:rsidR="002F6117" w:rsidRPr="002F6117" w:rsidRDefault="002F6117" w:rsidP="000A3BD6">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0"/>
    <w:bookmarkEnd w:id="121"/>
    <w:bookmarkEnd w:id="122"/>
    <w:bookmarkEnd w:id="123"/>
    <w:bookmarkEnd w:id="124"/>
    <w:bookmarkEnd w:id="125"/>
    <w:bookmarkEnd w:id="126"/>
    <w:bookmarkEnd w:id="127"/>
    <w:p w:rsidR="002F6117" w:rsidRPr="002F6117" w:rsidRDefault="002F6117" w:rsidP="002F6117">
      <w:pPr>
        <w:tabs>
          <w:tab w:val="left" w:pos="0"/>
        </w:tabs>
        <w:spacing w:after="0" w:line="360" w:lineRule="auto"/>
        <w:ind w:right="49"/>
        <w:jc w:val="both"/>
        <w:rPr>
          <w:rFonts w:ascii="Palatino Linotype" w:eastAsia="MS Mincho" w:hAnsi="Palatino Linotype" w:cs="Arial"/>
          <w:sz w:val="24"/>
          <w:szCs w:val="24"/>
          <w:lang w:val="es-ES_tradnl" w:eastAsia="es-ES"/>
        </w:rPr>
      </w:pPr>
      <w:r w:rsidRPr="002F6117">
        <w:rPr>
          <w:rFonts w:ascii="Palatino Linotype" w:eastAsia="MS Mincho" w:hAnsi="Palatino Linotype" w:cs="Arial"/>
          <w:sz w:val="24"/>
          <w:szCs w:val="24"/>
          <w:lang w:val="es-ES_tradnl" w:eastAsia="es-ES"/>
        </w:rPr>
        <w:t>ASÍ LO RESUELVE, POR UNANIMIDAD DE VOTOS, EL PLENO DEL</w:t>
      </w:r>
      <w:r w:rsidRPr="002F6117">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2F6117">
        <w:rPr>
          <w:rFonts w:ascii="Palatino Linotype" w:eastAsia="MS Mincho" w:hAnsi="Palatino Linotype" w:cs="Arial"/>
          <w:sz w:val="24"/>
          <w:szCs w:val="24"/>
          <w:lang w:val="es-ES_tradnl" w:eastAsia="es-ES"/>
        </w:rPr>
        <w:t xml:space="preserve">, CONFORMADO POR LOS COMISIONADOS ZULEMA MARTÍNEZ SÁNCHEZ; EVA ABAID YAPUR; JOSÉ GUADALUPE LUNA HERNÁNDEZ; JAVIER MARTÍNEZ CRUZ Y LUIS GUSTAVO PARRA NORIEGA; EN LA VIGÉSIMA NOVENA SESIÓN ORDINARIA CELEBRADA EL CATORCE DE AGOSTO DOS MIL DIECINUEVE, ANTE EL SECRETARIO TÉCNICO DEL PLENO, </w:t>
      </w:r>
      <w:r w:rsidRPr="002F6117">
        <w:rPr>
          <w:rFonts w:ascii="Palatino Linotype" w:eastAsia="MS Mincho" w:hAnsi="Palatino Linotype" w:cs="Times New Roman"/>
          <w:sz w:val="24"/>
          <w:szCs w:val="24"/>
          <w:lang w:val="es-ES_tradnl" w:eastAsia="es-ES"/>
        </w:rPr>
        <w:t>ALEXIS TAPIA RAMÍREZ</w:t>
      </w:r>
      <w:r w:rsidRPr="002F6117">
        <w:rPr>
          <w:rFonts w:ascii="Palatino Linotype" w:eastAsia="MS Mincho" w:hAnsi="Palatino Linotype" w:cs="Arial"/>
          <w:sz w:val="24"/>
          <w:szCs w:val="24"/>
          <w:lang w:val="es-ES_tradnl" w:eastAsia="es-ES"/>
        </w:rPr>
        <w:t>.</w:t>
      </w:r>
    </w:p>
    <w:tbl>
      <w:tblPr>
        <w:tblW w:w="9918" w:type="dxa"/>
        <w:jc w:val="center"/>
        <w:tblLayout w:type="fixed"/>
        <w:tblLook w:val="04A0" w:firstRow="1" w:lastRow="0" w:firstColumn="1" w:lastColumn="0" w:noHBand="0" w:noVBand="1"/>
      </w:tblPr>
      <w:tblGrid>
        <w:gridCol w:w="4905"/>
        <w:gridCol w:w="5013"/>
      </w:tblGrid>
      <w:tr w:rsidR="002F6117" w:rsidRPr="002F6117" w:rsidTr="00332736">
        <w:trPr>
          <w:trHeight w:val="2983"/>
          <w:jc w:val="center"/>
        </w:trPr>
        <w:tc>
          <w:tcPr>
            <w:tcW w:w="9918" w:type="dxa"/>
            <w:gridSpan w:val="2"/>
          </w:tcPr>
          <w:p w:rsidR="002F6117" w:rsidRPr="002F6117" w:rsidRDefault="002F6117" w:rsidP="002F6117">
            <w:pPr>
              <w:tabs>
                <w:tab w:val="left" w:pos="0"/>
              </w:tabs>
              <w:spacing w:after="0" w:line="360" w:lineRule="auto"/>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r w:rsidRPr="002F6117">
              <w:rPr>
                <w:rFonts w:ascii="Palatino Linotype" w:eastAsia="MS Mincho" w:hAnsi="Palatino Linotype" w:cs="Arial"/>
                <w:b/>
                <w:sz w:val="24"/>
                <w:szCs w:val="24"/>
                <w:lang w:val="es-ES_tradnl" w:eastAsia="es-ES"/>
              </w:rPr>
              <w:t>Zulema Martínez Sánchez</w:t>
            </w: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r w:rsidRPr="002F6117">
              <w:rPr>
                <w:rFonts w:ascii="Palatino Linotype" w:eastAsia="MS Mincho" w:hAnsi="Palatino Linotype" w:cs="Arial"/>
                <w:sz w:val="24"/>
                <w:szCs w:val="24"/>
                <w:lang w:val="es-ES_tradnl" w:eastAsia="es-ES"/>
              </w:rPr>
              <w:t>Comisionada Presidenta</w:t>
            </w: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r w:rsidRPr="002F6117">
              <w:rPr>
                <w:rFonts w:ascii="Palatino Linotype" w:eastAsia="MS Mincho" w:hAnsi="Palatino Linotype" w:cs="Arial"/>
                <w:b/>
                <w:sz w:val="24"/>
                <w:szCs w:val="24"/>
                <w:lang w:val="es-ES_tradnl" w:eastAsia="es-ES"/>
              </w:rPr>
              <w:t xml:space="preserve">(RÚBRICA) </w:t>
            </w:r>
          </w:p>
          <w:p w:rsidR="002F6117" w:rsidRPr="002F6117" w:rsidRDefault="002F6117" w:rsidP="002F6117">
            <w:pPr>
              <w:tabs>
                <w:tab w:val="left" w:pos="0"/>
              </w:tabs>
              <w:spacing w:after="0" w:line="360" w:lineRule="auto"/>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rPr>
                <w:rFonts w:ascii="Palatino Linotype" w:eastAsia="MS Mincho" w:hAnsi="Palatino Linotype" w:cs="Arial"/>
                <w:b/>
                <w:sz w:val="24"/>
                <w:szCs w:val="24"/>
                <w:lang w:val="es-ES_tradnl" w:eastAsia="es-ES"/>
              </w:rPr>
            </w:pPr>
          </w:p>
        </w:tc>
      </w:tr>
      <w:tr w:rsidR="002F6117" w:rsidRPr="002F6117" w:rsidTr="00332736">
        <w:trPr>
          <w:jc w:val="center"/>
        </w:trPr>
        <w:tc>
          <w:tcPr>
            <w:tcW w:w="4905" w:type="dxa"/>
          </w:tcPr>
          <w:p w:rsidR="002F6117" w:rsidRPr="002F6117" w:rsidRDefault="002F6117" w:rsidP="002F6117">
            <w:pPr>
              <w:tabs>
                <w:tab w:val="left" w:pos="0"/>
              </w:tabs>
              <w:spacing w:after="0" w:line="360" w:lineRule="auto"/>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r w:rsidRPr="002F6117">
              <w:rPr>
                <w:rFonts w:ascii="Palatino Linotype" w:eastAsia="MS Mincho" w:hAnsi="Palatino Linotype" w:cs="Arial"/>
                <w:b/>
                <w:sz w:val="24"/>
                <w:szCs w:val="24"/>
                <w:lang w:val="es-ES_tradnl" w:eastAsia="es-ES"/>
              </w:rPr>
              <w:t xml:space="preserve">Eva </w:t>
            </w:r>
            <w:proofErr w:type="spellStart"/>
            <w:r w:rsidRPr="002F6117">
              <w:rPr>
                <w:rFonts w:ascii="Palatino Linotype" w:eastAsia="MS Mincho" w:hAnsi="Palatino Linotype" w:cs="Arial"/>
                <w:b/>
                <w:sz w:val="24"/>
                <w:szCs w:val="24"/>
                <w:lang w:val="es-ES_tradnl" w:eastAsia="es-ES"/>
              </w:rPr>
              <w:t>Abaid</w:t>
            </w:r>
            <w:proofErr w:type="spellEnd"/>
            <w:r w:rsidRPr="002F6117">
              <w:rPr>
                <w:rFonts w:ascii="Palatino Linotype" w:eastAsia="MS Mincho" w:hAnsi="Palatino Linotype" w:cs="Arial"/>
                <w:b/>
                <w:sz w:val="24"/>
                <w:szCs w:val="24"/>
                <w:lang w:val="es-ES_tradnl" w:eastAsia="es-ES"/>
              </w:rPr>
              <w:t xml:space="preserve"> </w:t>
            </w:r>
            <w:proofErr w:type="spellStart"/>
            <w:r w:rsidRPr="002F6117">
              <w:rPr>
                <w:rFonts w:ascii="Palatino Linotype" w:eastAsia="MS Mincho" w:hAnsi="Palatino Linotype" w:cs="Arial"/>
                <w:b/>
                <w:sz w:val="24"/>
                <w:szCs w:val="24"/>
                <w:lang w:val="es-ES_tradnl" w:eastAsia="es-ES"/>
              </w:rPr>
              <w:t>Yapur</w:t>
            </w:r>
            <w:proofErr w:type="spellEnd"/>
          </w:p>
          <w:p w:rsidR="002F6117" w:rsidRPr="002F6117" w:rsidRDefault="002F6117" w:rsidP="002F6117">
            <w:pPr>
              <w:tabs>
                <w:tab w:val="left" w:pos="0"/>
              </w:tabs>
              <w:spacing w:after="0" w:line="360" w:lineRule="auto"/>
              <w:jc w:val="center"/>
              <w:rPr>
                <w:rFonts w:ascii="Palatino Linotype" w:eastAsia="MS Mincho" w:hAnsi="Palatino Linotype" w:cs="Arial"/>
                <w:sz w:val="24"/>
                <w:szCs w:val="24"/>
                <w:lang w:val="es-ES_tradnl" w:eastAsia="es-ES"/>
              </w:rPr>
            </w:pPr>
            <w:r w:rsidRPr="002F6117">
              <w:rPr>
                <w:rFonts w:ascii="Palatino Linotype" w:eastAsia="MS Mincho" w:hAnsi="Palatino Linotype" w:cs="Arial"/>
                <w:sz w:val="24"/>
                <w:szCs w:val="24"/>
                <w:lang w:val="es-ES_tradnl" w:eastAsia="es-ES"/>
              </w:rPr>
              <w:t>Comisionada</w:t>
            </w: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r w:rsidRPr="002F6117">
              <w:rPr>
                <w:rFonts w:ascii="Palatino Linotype" w:eastAsia="MS Mincho" w:hAnsi="Palatino Linotype" w:cs="Arial"/>
                <w:b/>
                <w:sz w:val="24"/>
                <w:szCs w:val="24"/>
                <w:lang w:val="es-ES_tradnl" w:eastAsia="es-ES"/>
              </w:rPr>
              <w:t>(RÚBRICA)</w:t>
            </w:r>
          </w:p>
        </w:tc>
        <w:tc>
          <w:tcPr>
            <w:tcW w:w="5013" w:type="dxa"/>
          </w:tcPr>
          <w:p w:rsidR="002F6117" w:rsidRPr="002F6117" w:rsidRDefault="002F6117" w:rsidP="002F6117">
            <w:pPr>
              <w:tabs>
                <w:tab w:val="left" w:pos="0"/>
              </w:tabs>
              <w:spacing w:after="0" w:line="360" w:lineRule="auto"/>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r w:rsidRPr="002F6117">
              <w:rPr>
                <w:rFonts w:ascii="Palatino Linotype" w:eastAsia="MS Mincho" w:hAnsi="Palatino Linotype" w:cs="Arial"/>
                <w:b/>
                <w:sz w:val="24"/>
                <w:szCs w:val="24"/>
                <w:lang w:val="es-ES_tradnl" w:eastAsia="es-ES"/>
              </w:rPr>
              <w:t>José Guadalupe Luna Hernández</w:t>
            </w:r>
          </w:p>
          <w:p w:rsidR="002F6117" w:rsidRPr="002F6117" w:rsidRDefault="002F6117" w:rsidP="002F6117">
            <w:pPr>
              <w:tabs>
                <w:tab w:val="left" w:pos="0"/>
              </w:tabs>
              <w:spacing w:after="0" w:line="360" w:lineRule="auto"/>
              <w:jc w:val="center"/>
              <w:rPr>
                <w:rFonts w:ascii="Palatino Linotype" w:eastAsia="MS Mincho" w:hAnsi="Palatino Linotype" w:cs="Arial"/>
                <w:sz w:val="24"/>
                <w:szCs w:val="24"/>
                <w:lang w:val="es-ES_tradnl" w:eastAsia="es-ES"/>
              </w:rPr>
            </w:pPr>
            <w:r w:rsidRPr="002F6117">
              <w:rPr>
                <w:rFonts w:ascii="Palatino Linotype" w:eastAsia="MS Mincho" w:hAnsi="Palatino Linotype" w:cs="Arial"/>
                <w:sz w:val="24"/>
                <w:szCs w:val="24"/>
                <w:lang w:val="es-ES_tradnl" w:eastAsia="es-ES"/>
              </w:rPr>
              <w:t>Comisionado</w:t>
            </w: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r w:rsidRPr="002F6117">
              <w:rPr>
                <w:rFonts w:ascii="Palatino Linotype" w:eastAsia="MS Mincho" w:hAnsi="Palatino Linotype" w:cs="Arial"/>
                <w:b/>
                <w:sz w:val="24"/>
                <w:szCs w:val="24"/>
                <w:lang w:val="es-ES_tradnl" w:eastAsia="es-ES"/>
              </w:rPr>
              <w:t>(RÚBRICA)</w:t>
            </w: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p>
        </w:tc>
      </w:tr>
      <w:tr w:rsidR="002F6117" w:rsidRPr="002F6117" w:rsidTr="00332736">
        <w:trPr>
          <w:jc w:val="center"/>
        </w:trPr>
        <w:tc>
          <w:tcPr>
            <w:tcW w:w="4905" w:type="dxa"/>
          </w:tcPr>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r w:rsidRPr="002F6117">
              <w:rPr>
                <w:rFonts w:ascii="Palatino Linotype" w:eastAsia="MS Mincho" w:hAnsi="Palatino Linotype" w:cs="Arial"/>
                <w:b/>
                <w:sz w:val="24"/>
                <w:szCs w:val="24"/>
                <w:lang w:val="es-ES_tradnl" w:eastAsia="es-ES"/>
              </w:rPr>
              <w:t>Javier Martínez Cruz</w:t>
            </w:r>
          </w:p>
          <w:p w:rsidR="002F6117" w:rsidRPr="002F6117" w:rsidRDefault="002F6117" w:rsidP="002F6117">
            <w:pPr>
              <w:tabs>
                <w:tab w:val="left" w:pos="0"/>
              </w:tabs>
              <w:spacing w:after="0" w:line="360" w:lineRule="auto"/>
              <w:jc w:val="center"/>
              <w:rPr>
                <w:rFonts w:ascii="Palatino Linotype" w:eastAsia="MS Mincho" w:hAnsi="Palatino Linotype" w:cs="Arial"/>
                <w:sz w:val="24"/>
                <w:szCs w:val="24"/>
                <w:lang w:val="es-ES_tradnl" w:eastAsia="es-ES"/>
              </w:rPr>
            </w:pPr>
            <w:r w:rsidRPr="002F6117">
              <w:rPr>
                <w:rFonts w:ascii="Palatino Linotype" w:eastAsia="MS Mincho" w:hAnsi="Palatino Linotype" w:cs="Arial"/>
                <w:sz w:val="24"/>
                <w:szCs w:val="24"/>
                <w:lang w:val="es-ES_tradnl" w:eastAsia="es-ES"/>
              </w:rPr>
              <w:t>Comisionado</w:t>
            </w: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r w:rsidRPr="002F6117">
              <w:rPr>
                <w:rFonts w:ascii="Palatino Linotype" w:eastAsia="MS Mincho" w:hAnsi="Palatino Linotype" w:cs="Arial"/>
                <w:b/>
                <w:sz w:val="24"/>
                <w:szCs w:val="24"/>
                <w:lang w:val="es-ES_tradnl" w:eastAsia="es-ES"/>
              </w:rPr>
              <w:t>(RÚBRICA)</w:t>
            </w:r>
          </w:p>
        </w:tc>
        <w:tc>
          <w:tcPr>
            <w:tcW w:w="5013" w:type="dxa"/>
          </w:tcPr>
          <w:p w:rsidR="002F6117" w:rsidRPr="002F6117" w:rsidRDefault="002F6117" w:rsidP="002F6117">
            <w:pPr>
              <w:tabs>
                <w:tab w:val="left" w:pos="0"/>
              </w:tabs>
              <w:spacing w:after="0" w:line="360" w:lineRule="auto"/>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r w:rsidRPr="002F6117">
              <w:rPr>
                <w:rFonts w:ascii="Palatino Linotype" w:eastAsia="MS Mincho" w:hAnsi="Palatino Linotype" w:cs="Arial"/>
                <w:b/>
                <w:sz w:val="24"/>
                <w:szCs w:val="24"/>
                <w:lang w:val="es-ES_tradnl" w:eastAsia="es-ES"/>
              </w:rPr>
              <w:t>Luis Gustavo Parra Noriega</w:t>
            </w:r>
          </w:p>
          <w:p w:rsidR="002F6117" w:rsidRPr="002F6117" w:rsidRDefault="002F6117" w:rsidP="002F6117">
            <w:pPr>
              <w:tabs>
                <w:tab w:val="left" w:pos="0"/>
              </w:tabs>
              <w:spacing w:after="0" w:line="360" w:lineRule="auto"/>
              <w:jc w:val="center"/>
              <w:rPr>
                <w:rFonts w:ascii="Palatino Linotype" w:eastAsia="MS Mincho" w:hAnsi="Palatino Linotype" w:cs="Arial"/>
                <w:sz w:val="24"/>
                <w:szCs w:val="24"/>
                <w:lang w:val="es-ES_tradnl" w:eastAsia="es-ES"/>
              </w:rPr>
            </w:pPr>
            <w:r w:rsidRPr="002F6117">
              <w:rPr>
                <w:rFonts w:ascii="Palatino Linotype" w:eastAsia="MS Mincho" w:hAnsi="Palatino Linotype" w:cs="Arial"/>
                <w:sz w:val="24"/>
                <w:szCs w:val="24"/>
                <w:lang w:val="es-ES_tradnl" w:eastAsia="es-ES"/>
              </w:rPr>
              <w:t>Comisionado</w:t>
            </w:r>
          </w:p>
          <w:p w:rsidR="002F6117" w:rsidRPr="002F6117" w:rsidRDefault="002F6117" w:rsidP="002F6117">
            <w:pPr>
              <w:tabs>
                <w:tab w:val="left" w:pos="0"/>
              </w:tabs>
              <w:spacing w:after="0" w:line="360" w:lineRule="auto"/>
              <w:jc w:val="center"/>
              <w:rPr>
                <w:rFonts w:ascii="Palatino Linotype" w:eastAsia="MS Mincho" w:hAnsi="Palatino Linotype" w:cs="Arial"/>
                <w:b/>
                <w:sz w:val="24"/>
                <w:szCs w:val="24"/>
                <w:lang w:val="es-ES_tradnl" w:eastAsia="es-ES"/>
              </w:rPr>
            </w:pPr>
            <w:r w:rsidRPr="002F6117">
              <w:rPr>
                <w:rFonts w:ascii="Palatino Linotype" w:eastAsia="MS Mincho" w:hAnsi="Palatino Linotype" w:cs="Arial"/>
                <w:b/>
                <w:sz w:val="24"/>
                <w:szCs w:val="24"/>
                <w:lang w:val="es-ES_tradnl" w:eastAsia="es-ES"/>
              </w:rPr>
              <w:t>(RÚBRICA)</w:t>
            </w:r>
          </w:p>
        </w:tc>
      </w:tr>
      <w:tr w:rsidR="002F6117" w:rsidRPr="002F6117" w:rsidTr="00332736">
        <w:trPr>
          <w:jc w:val="center"/>
        </w:trPr>
        <w:tc>
          <w:tcPr>
            <w:tcW w:w="9918" w:type="dxa"/>
            <w:gridSpan w:val="2"/>
          </w:tcPr>
          <w:p w:rsidR="002F6117" w:rsidRPr="002F6117" w:rsidRDefault="002F6117" w:rsidP="002F6117">
            <w:pPr>
              <w:tabs>
                <w:tab w:val="left" w:pos="0"/>
              </w:tabs>
              <w:spacing w:after="0" w:line="360" w:lineRule="auto"/>
              <w:rPr>
                <w:rFonts w:ascii="Palatino Linotype" w:eastAsia="MS Mincho" w:hAnsi="Palatino Linotype" w:cs="Arial"/>
                <w:b/>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Cs w:val="24"/>
                <w:lang w:val="es-ES_tradnl" w:eastAsia="es-ES"/>
              </w:rPr>
            </w:pPr>
          </w:p>
          <w:p w:rsidR="002F6117" w:rsidRPr="002F6117" w:rsidRDefault="002F6117" w:rsidP="002F6117">
            <w:pPr>
              <w:tabs>
                <w:tab w:val="left" w:pos="0"/>
              </w:tabs>
              <w:spacing w:after="0" w:line="360" w:lineRule="auto"/>
              <w:jc w:val="center"/>
              <w:rPr>
                <w:rFonts w:ascii="Palatino Linotype" w:eastAsia="MS Mincho" w:hAnsi="Palatino Linotype" w:cs="Arial"/>
                <w:b/>
                <w:szCs w:val="24"/>
                <w:lang w:val="es-ES_tradnl" w:eastAsia="es-ES"/>
              </w:rPr>
            </w:pPr>
            <w:r w:rsidRPr="002F6117">
              <w:rPr>
                <w:rFonts w:ascii="Palatino Linotype" w:eastAsia="MS Mincho" w:hAnsi="Palatino Linotype" w:cs="Arial"/>
                <w:b/>
                <w:szCs w:val="24"/>
                <w:lang w:val="es-ES_tradnl" w:eastAsia="es-ES"/>
              </w:rPr>
              <w:t>Alexis Tapia Ramírez</w:t>
            </w:r>
          </w:p>
          <w:p w:rsidR="002F6117" w:rsidRPr="002F6117" w:rsidRDefault="002F6117" w:rsidP="002F6117">
            <w:pPr>
              <w:tabs>
                <w:tab w:val="left" w:pos="0"/>
              </w:tabs>
              <w:spacing w:after="0" w:line="360" w:lineRule="auto"/>
              <w:jc w:val="center"/>
              <w:rPr>
                <w:rFonts w:ascii="Palatino Linotype" w:eastAsia="MS Mincho" w:hAnsi="Palatino Linotype" w:cs="Arial"/>
                <w:szCs w:val="24"/>
                <w:lang w:val="es-ES_tradnl" w:eastAsia="es-ES"/>
              </w:rPr>
            </w:pPr>
            <w:r w:rsidRPr="002F6117">
              <w:rPr>
                <w:rFonts w:ascii="Palatino Linotype" w:eastAsia="MS Mincho" w:hAnsi="Palatino Linotype" w:cs="Arial"/>
                <w:szCs w:val="24"/>
                <w:lang w:val="es-ES_tradnl" w:eastAsia="es-ES"/>
              </w:rPr>
              <w:t>Secretario Técnico del Pleno</w:t>
            </w:r>
          </w:p>
          <w:p w:rsidR="002F6117" w:rsidRPr="002F6117" w:rsidRDefault="002F6117" w:rsidP="002F6117">
            <w:pPr>
              <w:tabs>
                <w:tab w:val="left" w:pos="0"/>
              </w:tabs>
              <w:spacing w:after="0" w:line="360" w:lineRule="auto"/>
              <w:jc w:val="center"/>
              <w:rPr>
                <w:rFonts w:ascii="Palatino Linotype" w:eastAsia="MS Mincho" w:hAnsi="Palatino Linotype" w:cs="Arial"/>
                <w:b/>
                <w:szCs w:val="24"/>
                <w:lang w:val="es-ES_tradnl" w:eastAsia="es-ES"/>
              </w:rPr>
            </w:pPr>
            <w:r w:rsidRPr="002F6117">
              <w:rPr>
                <w:rFonts w:ascii="Palatino Linotype" w:eastAsia="MS Mincho" w:hAnsi="Palatino Linotype" w:cs="Arial"/>
                <w:b/>
                <w:noProof/>
                <w:szCs w:val="24"/>
                <w:lang w:eastAsia="es-MX"/>
              </w:rPr>
              <mc:AlternateContent>
                <mc:Choice Requires="wps">
                  <w:drawing>
                    <wp:anchor distT="0" distB="0" distL="114300" distR="114300" simplePos="0" relativeHeight="251661312" behindDoc="0" locked="0" layoutInCell="1" allowOverlap="1">
                      <wp:simplePos x="0" y="0"/>
                      <wp:positionH relativeFrom="column">
                        <wp:posOffset>270510</wp:posOffset>
                      </wp:positionH>
                      <wp:positionV relativeFrom="paragraph">
                        <wp:posOffset>253365</wp:posOffset>
                      </wp:positionV>
                      <wp:extent cx="5572125" cy="281940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572125" cy="2819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9DC86"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9.95pt" to="460.05pt,2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" strokecolor="black [3200]" strokeweight="1.5pt">
                      <v:stroke joinstyle="miter"/>
                    </v:line>
                  </w:pict>
                </mc:Fallback>
              </mc:AlternateContent>
            </w:r>
            <w:r w:rsidRPr="002F6117">
              <w:rPr>
                <w:rFonts w:ascii="Palatino Linotype" w:eastAsia="MS Mincho" w:hAnsi="Palatino Linotype" w:cs="Arial"/>
                <w:b/>
                <w:szCs w:val="24"/>
                <w:lang w:val="es-ES_tradnl" w:eastAsia="es-ES"/>
              </w:rPr>
              <w:t>(RÚBRICA)</w:t>
            </w:r>
          </w:p>
          <w:p w:rsidR="002F6117" w:rsidRPr="002F6117" w:rsidRDefault="002F6117" w:rsidP="002F6117">
            <w:pPr>
              <w:tabs>
                <w:tab w:val="left" w:pos="0"/>
              </w:tabs>
              <w:spacing w:after="0" w:line="360" w:lineRule="auto"/>
              <w:jc w:val="center"/>
              <w:rPr>
                <w:rFonts w:ascii="Palatino Linotype" w:eastAsia="MS Mincho" w:hAnsi="Palatino Linotype" w:cs="Arial"/>
                <w:b/>
                <w:szCs w:val="24"/>
                <w:lang w:val="es-ES_tradnl" w:eastAsia="es-ES"/>
              </w:rPr>
            </w:pPr>
          </w:p>
        </w:tc>
      </w:tr>
    </w:tbl>
    <w:p w:rsidR="002F6117" w:rsidRPr="002F6117" w:rsidRDefault="002F6117" w:rsidP="002F6117">
      <w:pPr>
        <w:tabs>
          <w:tab w:val="left" w:pos="0"/>
        </w:tabs>
        <w:spacing w:after="0" w:line="360" w:lineRule="auto"/>
        <w:jc w:val="both"/>
        <w:rPr>
          <w:rFonts w:ascii="Palatino Linotype" w:eastAsia="MS Mincho" w:hAnsi="Palatino Linotype" w:cs="Arial"/>
          <w:szCs w:val="24"/>
          <w:lang w:val="es-ES_tradnl" w:eastAsia="es-ES"/>
        </w:rPr>
      </w:pPr>
      <w:bookmarkStart w:id="128" w:name="_GoBack"/>
      <w:bookmarkEnd w:id="128"/>
    </w:p>
    <w:p w:rsidR="002F6117" w:rsidRPr="002F6117" w:rsidRDefault="002F6117" w:rsidP="002F6117">
      <w:pPr>
        <w:tabs>
          <w:tab w:val="left" w:pos="0"/>
        </w:tabs>
        <w:spacing w:after="0" w:line="360" w:lineRule="auto"/>
        <w:jc w:val="both"/>
        <w:rPr>
          <w:rFonts w:ascii="Palatino Linotype" w:eastAsia="MS Mincho" w:hAnsi="Palatino Linotype" w:cs="Arial"/>
          <w:szCs w:val="24"/>
          <w:lang w:val="es-ES_tradnl" w:eastAsia="es-ES"/>
        </w:rPr>
      </w:pPr>
    </w:p>
    <w:p w:rsidR="002F6117" w:rsidRPr="002F6117" w:rsidRDefault="002F6117" w:rsidP="002F6117">
      <w:pPr>
        <w:tabs>
          <w:tab w:val="left" w:pos="0"/>
        </w:tabs>
        <w:spacing w:after="0" w:line="360" w:lineRule="auto"/>
        <w:jc w:val="both"/>
        <w:rPr>
          <w:rFonts w:ascii="Palatino Linotype" w:eastAsia="MS Mincho" w:hAnsi="Palatino Linotype" w:cs="Arial"/>
          <w:szCs w:val="24"/>
          <w:lang w:val="es-ES_tradnl" w:eastAsia="es-ES"/>
        </w:rPr>
      </w:pPr>
    </w:p>
    <w:p w:rsidR="002F6117" w:rsidRPr="002F6117" w:rsidRDefault="002F6117" w:rsidP="002F6117">
      <w:pPr>
        <w:tabs>
          <w:tab w:val="left" w:pos="0"/>
        </w:tabs>
        <w:spacing w:after="0" w:line="360" w:lineRule="auto"/>
        <w:jc w:val="both"/>
        <w:rPr>
          <w:rFonts w:ascii="Palatino Linotype" w:eastAsia="MS Mincho" w:hAnsi="Palatino Linotype" w:cs="Arial"/>
          <w:szCs w:val="24"/>
          <w:lang w:val="es-ES_tradnl" w:eastAsia="es-ES"/>
        </w:rPr>
      </w:pPr>
    </w:p>
    <w:p w:rsidR="002F6117" w:rsidRPr="002F6117" w:rsidRDefault="002F6117" w:rsidP="002F6117">
      <w:pPr>
        <w:tabs>
          <w:tab w:val="left" w:pos="0"/>
        </w:tabs>
        <w:spacing w:after="0" w:line="360" w:lineRule="auto"/>
        <w:jc w:val="both"/>
        <w:rPr>
          <w:rFonts w:ascii="Palatino Linotype" w:eastAsia="MS Mincho" w:hAnsi="Palatino Linotype" w:cs="Arial"/>
          <w:szCs w:val="24"/>
          <w:lang w:val="es-ES_tradnl" w:eastAsia="es-ES"/>
        </w:rPr>
      </w:pPr>
    </w:p>
    <w:p w:rsidR="002F6117" w:rsidRPr="002F6117" w:rsidRDefault="002F6117" w:rsidP="002F6117">
      <w:pPr>
        <w:tabs>
          <w:tab w:val="left" w:pos="0"/>
        </w:tabs>
        <w:spacing w:after="0" w:line="360" w:lineRule="auto"/>
        <w:jc w:val="both"/>
        <w:rPr>
          <w:rFonts w:ascii="Palatino Linotype" w:eastAsia="MS Mincho" w:hAnsi="Palatino Linotype" w:cs="Arial"/>
          <w:szCs w:val="24"/>
          <w:lang w:val="es-ES_tradnl" w:eastAsia="es-ES"/>
        </w:rPr>
      </w:pPr>
    </w:p>
    <w:p w:rsidR="002F6117" w:rsidRPr="002F6117" w:rsidRDefault="002F6117" w:rsidP="002F6117">
      <w:pPr>
        <w:tabs>
          <w:tab w:val="left" w:pos="0"/>
        </w:tabs>
        <w:spacing w:after="0" w:line="360" w:lineRule="auto"/>
        <w:jc w:val="both"/>
        <w:rPr>
          <w:rFonts w:ascii="Palatino Linotype" w:eastAsia="MS Mincho" w:hAnsi="Palatino Linotype" w:cs="Arial"/>
          <w:szCs w:val="24"/>
          <w:lang w:val="es-ES_tradnl" w:eastAsia="es-ES"/>
        </w:rPr>
      </w:pPr>
    </w:p>
    <w:p w:rsidR="002F6117" w:rsidRPr="002F6117" w:rsidRDefault="002F6117" w:rsidP="002F6117">
      <w:pPr>
        <w:tabs>
          <w:tab w:val="left" w:pos="0"/>
        </w:tabs>
        <w:spacing w:after="0" w:line="360" w:lineRule="auto"/>
        <w:jc w:val="both"/>
        <w:rPr>
          <w:rFonts w:ascii="Palatino Linotype" w:eastAsia="MS Mincho" w:hAnsi="Palatino Linotype" w:cs="Arial"/>
          <w:szCs w:val="24"/>
          <w:lang w:val="es-ES_tradnl" w:eastAsia="es-ES"/>
        </w:rPr>
      </w:pPr>
    </w:p>
    <w:p w:rsidR="002F6117" w:rsidRPr="002F6117" w:rsidRDefault="002F6117" w:rsidP="002F6117">
      <w:pPr>
        <w:tabs>
          <w:tab w:val="left" w:pos="0"/>
        </w:tabs>
        <w:spacing w:after="0" w:line="360" w:lineRule="auto"/>
        <w:jc w:val="both"/>
        <w:rPr>
          <w:rFonts w:ascii="Palatino Linotype" w:eastAsia="MS Mincho" w:hAnsi="Palatino Linotype" w:cs="Arial"/>
          <w:szCs w:val="24"/>
          <w:lang w:val="es-ES_tradnl" w:eastAsia="es-ES"/>
        </w:rPr>
      </w:pPr>
    </w:p>
    <w:p w:rsidR="00AC1347" w:rsidRPr="002F6117" w:rsidRDefault="002F6117" w:rsidP="002F6117">
      <w:pPr>
        <w:tabs>
          <w:tab w:val="left" w:pos="0"/>
        </w:tabs>
        <w:spacing w:after="0" w:line="360" w:lineRule="auto"/>
        <w:jc w:val="both"/>
        <w:rPr>
          <w:rFonts w:ascii="Palatino Linotype" w:eastAsia="MS Mincho" w:hAnsi="Palatino Linotype" w:cs="Arial"/>
          <w:i/>
          <w:szCs w:val="24"/>
          <w:lang w:val="es-ES_tradnl" w:eastAsia="es-ES"/>
        </w:rPr>
      </w:pPr>
      <w:r w:rsidRPr="002F6117">
        <w:rPr>
          <w:rFonts w:ascii="Palatino Linotype" w:eastAsia="MS Mincho" w:hAnsi="Palatino Linotype" w:cs="Arial"/>
          <w:szCs w:val="24"/>
          <w:lang w:val="es-ES_tradnl" w:eastAsia="es-ES"/>
        </w:rPr>
        <w:t xml:space="preserve">Esta hoja corresponde a la resolución de fecha catorce de agosto de dos mil diecinueve, emitida en el recurso de revisión </w:t>
      </w:r>
      <w:r w:rsidRPr="002F6117">
        <w:rPr>
          <w:rFonts w:ascii="Palatino Linotype" w:eastAsia="MS Mincho" w:hAnsi="Palatino Linotype" w:cs="Arial"/>
          <w:b/>
          <w:bCs/>
          <w:szCs w:val="24"/>
          <w:lang w:val="es-ES_tradnl" w:eastAsia="es-ES"/>
        </w:rPr>
        <w:t>05043/INFOEM/IP/RR/2019</w:t>
      </w:r>
      <w:r w:rsidRPr="002F6117">
        <w:rPr>
          <w:rFonts w:ascii="Palatino Linotype" w:eastAsia="MS Mincho" w:hAnsi="Palatino Linotype" w:cs="Arial"/>
          <w:bCs/>
          <w:szCs w:val="24"/>
          <w:lang w:val="es-ES_tradnl" w:eastAsia="es-ES"/>
        </w:rPr>
        <w:t>.</w:t>
      </w:r>
    </w:p>
    <w:sectPr w:rsidR="00AC1347" w:rsidRPr="002F6117" w:rsidSect="002E33B1">
      <w:headerReference w:type="default" r:id="rId10"/>
      <w:footerReference w:type="default" r:id="rId11"/>
      <w:headerReference w:type="first" r:id="rId12"/>
      <w:footerReference w:type="first" r:id="rId13"/>
      <w:pgSz w:w="12240" w:h="15840"/>
      <w:pgMar w:top="2552" w:right="1701"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579" w:rsidRDefault="00C86579" w:rsidP="000A3BD6">
      <w:pPr>
        <w:spacing w:after="0" w:line="240" w:lineRule="auto"/>
      </w:pPr>
      <w:r>
        <w:separator/>
      </w:r>
    </w:p>
  </w:endnote>
  <w:endnote w:type="continuationSeparator" w:id="0">
    <w:p w:rsidR="00C86579" w:rsidRDefault="00C86579" w:rsidP="000A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C40BD8" w:rsidRPr="00883450" w:rsidRDefault="00C40BD8">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30E0B">
              <w:rPr>
                <w:rFonts w:ascii="Palatino Linotype" w:hAnsi="Palatino Linotype"/>
                <w:b/>
                <w:bCs/>
                <w:noProof/>
                <w:szCs w:val="20"/>
              </w:rPr>
              <w:t>38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30E0B">
              <w:rPr>
                <w:rFonts w:ascii="Palatino Linotype" w:hAnsi="Palatino Linotype"/>
                <w:b/>
                <w:bCs/>
                <w:noProof/>
                <w:szCs w:val="20"/>
              </w:rPr>
              <w:t>40</w:t>
            </w:r>
            <w:r w:rsidRPr="00883450">
              <w:rPr>
                <w:rFonts w:ascii="Palatino Linotype" w:hAnsi="Palatino Linotype"/>
                <w:b/>
                <w:bCs/>
                <w:szCs w:val="20"/>
              </w:rPr>
              <w:fldChar w:fldCharType="end"/>
            </w:r>
          </w:p>
        </w:sdtContent>
      </w:sdt>
    </w:sdtContent>
  </w:sdt>
  <w:p w:rsidR="00C40BD8" w:rsidRDefault="00C40B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BD8" w:rsidRPr="00883450" w:rsidRDefault="00C40BD8" w:rsidP="00C40BD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30E0B" w:rsidRPr="00030E0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30E0B" w:rsidRPr="00030E0B">
      <w:rPr>
        <w:rFonts w:ascii="Palatino Linotype" w:hAnsi="Palatino Linotype"/>
        <w:noProof/>
        <w:lang w:val="es-ES"/>
      </w:rPr>
      <w:t>40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579" w:rsidRDefault="00C86579" w:rsidP="000A3BD6">
      <w:pPr>
        <w:spacing w:after="0" w:line="240" w:lineRule="auto"/>
      </w:pPr>
      <w:r>
        <w:separator/>
      </w:r>
    </w:p>
  </w:footnote>
  <w:footnote w:type="continuationSeparator" w:id="0">
    <w:p w:rsidR="00C86579" w:rsidRDefault="00C86579" w:rsidP="000A3BD6">
      <w:pPr>
        <w:spacing w:after="0" w:line="240" w:lineRule="auto"/>
      </w:pPr>
      <w:r>
        <w:continuationSeparator/>
      </w:r>
    </w:p>
  </w:footnote>
  <w:footnote w:id="1">
    <w:p w:rsidR="00C40BD8" w:rsidRDefault="00C40BD8" w:rsidP="000A3BD6">
      <w:pPr>
        <w:pStyle w:val="Textonotapie"/>
      </w:pPr>
      <w:r>
        <w:rPr>
          <w:rStyle w:val="Refdenotaalpie"/>
        </w:rPr>
        <w:footnoteRef/>
      </w:r>
      <w:r>
        <w:t xml:space="preserve"> Convención Americana sobre Derechos Humanos. Artículo 13.</w:t>
      </w:r>
    </w:p>
  </w:footnote>
  <w:footnote w:id="2">
    <w:p w:rsidR="00C40BD8" w:rsidRDefault="00C40BD8" w:rsidP="000A3BD6">
      <w:pPr>
        <w:pStyle w:val="Textonotapie"/>
      </w:pPr>
      <w:r>
        <w:rPr>
          <w:rStyle w:val="Refdenotaalpie"/>
        </w:rPr>
        <w:footnoteRef/>
      </w:r>
      <w:r>
        <w:t xml:space="preserve"> Constitución Política de los Estados Unidos Mexicanos. Artículo sexto, sección A, Fracción I.</w:t>
      </w:r>
    </w:p>
  </w:footnote>
  <w:footnote w:id="3">
    <w:p w:rsidR="00C40BD8" w:rsidRDefault="00C40BD8" w:rsidP="000A3BD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40BD8" w:rsidRDefault="00C40BD8" w:rsidP="000A3BD6">
      <w:pPr>
        <w:pStyle w:val="Textonotapie"/>
      </w:pPr>
      <w:r>
        <w:rPr>
          <w:rStyle w:val="Refdenotaalpie"/>
        </w:rPr>
        <w:footnoteRef/>
      </w:r>
      <w:r>
        <w:t xml:space="preserve"> Ibídem. Párr. 87.</w:t>
      </w:r>
    </w:p>
  </w:footnote>
  <w:footnote w:id="5">
    <w:p w:rsidR="00C40BD8" w:rsidRDefault="00C40BD8" w:rsidP="000A3BD6">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C40BD8" w:rsidRDefault="00C40BD8" w:rsidP="000A3BD6">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40BD8" w:rsidRDefault="00C40BD8" w:rsidP="000A3BD6">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40BD8" w:rsidRPr="001E1F95" w:rsidRDefault="00C40BD8" w:rsidP="000A3BD6">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rsidR="00C40BD8" w:rsidRPr="00034B44" w:rsidRDefault="00C40BD8" w:rsidP="000A3BD6">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C40BD8" w:rsidRPr="00034B44" w:rsidRDefault="00C40BD8" w:rsidP="000A3BD6">
      <w:pPr>
        <w:pStyle w:val="ADB1"/>
        <w:jc w:val="both"/>
        <w:rPr>
          <w:rFonts w:ascii="Palatino Linotype" w:hAnsi="Palatino Linotype"/>
          <w:sz w:val="18"/>
        </w:rPr>
      </w:pPr>
      <w:r w:rsidRPr="00034B44">
        <w:rPr>
          <w:rFonts w:ascii="Palatino Linotype" w:hAnsi="Palatino Linotype"/>
          <w:sz w:val="18"/>
        </w:rPr>
        <w:t xml:space="preserve"> (…)</w:t>
      </w:r>
    </w:p>
    <w:p w:rsidR="00C40BD8" w:rsidRPr="00034B44" w:rsidRDefault="00C40BD8" w:rsidP="000A3BD6">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BD8" w:rsidRDefault="00C40BD8">
    <w:pPr>
      <w:pStyle w:val="Encabezado"/>
    </w:pPr>
  </w:p>
  <w:p w:rsidR="00C40BD8" w:rsidRDefault="00C40BD8">
    <w:pPr>
      <w:pStyle w:val="Encabezado"/>
    </w:pPr>
  </w:p>
  <w:tbl>
    <w:tblPr>
      <w:tblStyle w:val="Tablaconcuadrcula"/>
      <w:tblW w:w="7088" w:type="dxa"/>
      <w:tblInd w:w="2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C40BD8" w:rsidRPr="00EF13C1" w:rsidTr="002F6117">
      <w:trPr>
        <w:trHeight w:val="138"/>
      </w:trPr>
      <w:tc>
        <w:tcPr>
          <w:tcW w:w="2977" w:type="dxa"/>
          <w:vAlign w:val="center"/>
        </w:tcPr>
        <w:p w:rsidR="00C40BD8" w:rsidRPr="00EF13C1" w:rsidRDefault="00C40BD8" w:rsidP="00C40BD8">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C40BD8" w:rsidRPr="00EF13C1" w:rsidRDefault="00C40BD8" w:rsidP="002F6117">
          <w:pPr>
            <w:pStyle w:val="Encabezado"/>
            <w:rPr>
              <w:rFonts w:ascii="Palatino Linotype" w:hAnsi="Palatino Linotype"/>
              <w:b/>
              <w:sz w:val="22"/>
              <w:szCs w:val="22"/>
            </w:rPr>
          </w:pPr>
          <w:r>
            <w:rPr>
              <w:rFonts w:ascii="Palatino Linotype" w:hAnsi="Palatino Linotype" w:cs="Arial"/>
              <w:b/>
              <w:bCs/>
              <w:sz w:val="22"/>
              <w:szCs w:val="22"/>
              <w:lang w:eastAsia="es-MX"/>
            </w:rPr>
            <w:t xml:space="preserve">05043/INFOEM/IP/RR/2019  </w:t>
          </w:r>
        </w:p>
      </w:tc>
    </w:tr>
    <w:tr w:rsidR="00C40BD8" w:rsidRPr="00EF13C1" w:rsidTr="002F6117">
      <w:trPr>
        <w:gridAfter w:val="1"/>
        <w:wAfter w:w="142" w:type="dxa"/>
        <w:trHeight w:val="321"/>
      </w:trPr>
      <w:tc>
        <w:tcPr>
          <w:tcW w:w="2977" w:type="dxa"/>
          <w:vAlign w:val="center"/>
        </w:tcPr>
        <w:p w:rsidR="00C40BD8" w:rsidRPr="00EF13C1" w:rsidRDefault="00C40BD8" w:rsidP="00C40BD8">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C40BD8" w:rsidRPr="00EF13C1" w:rsidRDefault="002E33B1" w:rsidP="002F6117">
          <w:pPr>
            <w:pStyle w:val="Encabezado"/>
            <w:ind w:right="-108"/>
            <w:rPr>
              <w:rFonts w:ascii="Palatino Linotype" w:hAnsi="Palatino Linotype"/>
              <w:b/>
              <w:sz w:val="22"/>
              <w:szCs w:val="22"/>
            </w:rPr>
          </w:pPr>
          <w:r>
            <w:rPr>
              <w:rFonts w:ascii="Palatino Linotype" w:hAnsi="Palatino Linotype"/>
              <w:b/>
              <w:sz w:val="22"/>
              <w:szCs w:val="22"/>
            </w:rPr>
            <w:t>Coordinación</w:t>
          </w:r>
          <w:r w:rsidR="00C40BD8">
            <w:rPr>
              <w:rFonts w:ascii="Palatino Linotype" w:hAnsi="Palatino Linotype"/>
              <w:b/>
              <w:sz w:val="22"/>
              <w:szCs w:val="22"/>
            </w:rPr>
            <w:t xml:space="preserve"> </w:t>
          </w:r>
          <w:r>
            <w:rPr>
              <w:rFonts w:ascii="Palatino Linotype" w:hAnsi="Palatino Linotype"/>
              <w:b/>
              <w:sz w:val="22"/>
              <w:szCs w:val="22"/>
            </w:rPr>
            <w:t>General</w:t>
          </w:r>
          <w:r w:rsidR="00C40BD8">
            <w:rPr>
              <w:rFonts w:ascii="Palatino Linotype" w:hAnsi="Palatino Linotype"/>
              <w:b/>
              <w:sz w:val="22"/>
              <w:szCs w:val="22"/>
            </w:rPr>
            <w:t xml:space="preserve"> de Comunicación Social </w:t>
          </w:r>
        </w:p>
      </w:tc>
    </w:tr>
    <w:tr w:rsidR="00C40BD8" w:rsidRPr="00EF13C1" w:rsidTr="002F6117">
      <w:trPr>
        <w:trHeight w:val="321"/>
      </w:trPr>
      <w:tc>
        <w:tcPr>
          <w:tcW w:w="2977" w:type="dxa"/>
          <w:vAlign w:val="center"/>
        </w:tcPr>
        <w:p w:rsidR="00C40BD8" w:rsidRPr="00EF13C1" w:rsidRDefault="00C40BD8" w:rsidP="00C40BD8">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C40BD8" w:rsidRPr="00EF13C1" w:rsidRDefault="00C40BD8" w:rsidP="002F611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40BD8" w:rsidRDefault="00C40BD8" w:rsidP="00C40B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BD8" w:rsidRDefault="00C40BD8" w:rsidP="00C40BD8">
    <w:pPr>
      <w:pStyle w:val="Encabezado"/>
      <w:tabs>
        <w:tab w:val="left" w:pos="3103"/>
      </w:tabs>
    </w:pPr>
    <w:r>
      <w:tab/>
    </w:r>
    <w:r>
      <w:tab/>
    </w:r>
  </w:p>
  <w:tbl>
    <w:tblPr>
      <w:tblStyle w:val="Tablaconcuadrcula"/>
      <w:tblW w:w="6256" w:type="dxa"/>
      <w:tblInd w:w="2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724"/>
    </w:tblGrid>
    <w:tr w:rsidR="002F6117" w:rsidRPr="00182113" w:rsidTr="002F6117">
      <w:trPr>
        <w:trHeight w:val="138"/>
      </w:trPr>
      <w:tc>
        <w:tcPr>
          <w:tcW w:w="2532" w:type="dxa"/>
          <w:vAlign w:val="center"/>
        </w:tcPr>
        <w:p w:rsidR="002F6117" w:rsidRPr="00182113" w:rsidRDefault="002F6117" w:rsidP="00C40BD8">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2F6117" w:rsidRPr="005143E6" w:rsidRDefault="002F6117" w:rsidP="002F6117">
          <w:pPr>
            <w:pStyle w:val="Encabezado"/>
            <w:tabs>
              <w:tab w:val="clear" w:pos="4419"/>
              <w:tab w:val="center" w:pos="4286"/>
            </w:tabs>
            <w:rPr>
              <w:rFonts w:ascii="Palatino Linotype" w:hAnsi="Palatino Linotype" w:cs="Arial"/>
              <w:b/>
              <w:bCs/>
              <w:lang w:eastAsia="es-MX"/>
            </w:rPr>
          </w:pPr>
          <w:r>
            <w:rPr>
              <w:rFonts w:ascii="Palatino Linotype" w:hAnsi="Palatino Linotype" w:cs="Arial"/>
              <w:b/>
              <w:bCs/>
              <w:lang w:eastAsia="es-MX"/>
            </w:rPr>
            <w:t>05043/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2F6117" w:rsidRPr="00182113" w:rsidTr="002F6117">
      <w:trPr>
        <w:trHeight w:val="227"/>
      </w:trPr>
      <w:tc>
        <w:tcPr>
          <w:tcW w:w="2532" w:type="dxa"/>
          <w:vAlign w:val="center"/>
        </w:tcPr>
        <w:p w:rsidR="002F6117" w:rsidRPr="00182113" w:rsidRDefault="002F6117" w:rsidP="00C40BD8">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2F6117" w:rsidRPr="00182113" w:rsidRDefault="003F7F29" w:rsidP="002F6117">
          <w:pPr>
            <w:pStyle w:val="Encabezado"/>
            <w:ind w:right="34"/>
            <w:rPr>
              <w:rFonts w:ascii="Palatino Linotype" w:hAnsi="Palatino Linotype"/>
              <w:b/>
              <w:sz w:val="22"/>
              <w:szCs w:val="22"/>
            </w:rPr>
          </w:pPr>
          <w:r w:rsidRPr="003F7F29">
            <w:rPr>
              <w:rFonts w:ascii="Palatino Linotype" w:hAnsi="Palatino Linotype"/>
              <w:b/>
              <w:sz w:val="22"/>
              <w:szCs w:val="22"/>
              <w:highlight w:val="black"/>
            </w:rPr>
            <w:t>------------------------------------------</w:t>
          </w:r>
        </w:p>
      </w:tc>
    </w:tr>
    <w:tr w:rsidR="002F6117" w:rsidRPr="00182113" w:rsidTr="002F6117">
      <w:trPr>
        <w:trHeight w:val="232"/>
      </w:trPr>
      <w:tc>
        <w:tcPr>
          <w:tcW w:w="2532" w:type="dxa"/>
          <w:vAlign w:val="center"/>
        </w:tcPr>
        <w:p w:rsidR="002F6117" w:rsidRPr="00182113" w:rsidRDefault="002F6117" w:rsidP="00C40BD8">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2F6117" w:rsidRPr="00182113" w:rsidRDefault="002F6117" w:rsidP="002F6117">
          <w:pPr>
            <w:pStyle w:val="Encabezado"/>
            <w:ind w:right="34"/>
            <w:rPr>
              <w:rFonts w:ascii="Palatino Linotype" w:hAnsi="Palatino Linotype"/>
              <w:b/>
              <w:sz w:val="22"/>
              <w:szCs w:val="22"/>
            </w:rPr>
          </w:pPr>
          <w:r>
            <w:rPr>
              <w:rFonts w:ascii="Palatino Linotype" w:hAnsi="Palatino Linotype"/>
              <w:b/>
              <w:sz w:val="22"/>
              <w:szCs w:val="22"/>
            </w:rPr>
            <w:t xml:space="preserve">Coordinación General de Comunicación Social </w:t>
          </w:r>
        </w:p>
      </w:tc>
    </w:tr>
    <w:tr w:rsidR="002F6117" w:rsidRPr="00182113" w:rsidTr="002F6117">
      <w:trPr>
        <w:trHeight w:val="320"/>
      </w:trPr>
      <w:tc>
        <w:tcPr>
          <w:tcW w:w="2532" w:type="dxa"/>
          <w:vAlign w:val="center"/>
        </w:tcPr>
        <w:p w:rsidR="002F6117" w:rsidRPr="00182113" w:rsidRDefault="002F6117" w:rsidP="00C40BD8">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2F6117" w:rsidRPr="00182113" w:rsidRDefault="002F6117" w:rsidP="002F6117">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C40BD8" w:rsidRDefault="00C40B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E19F6"/>
    <w:multiLevelType w:val="hybridMultilevel"/>
    <w:tmpl w:val="50C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E24160"/>
    <w:multiLevelType w:val="hybridMultilevel"/>
    <w:tmpl w:val="3F2C08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D0166538"/>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D6"/>
    <w:rsid w:val="00030E0B"/>
    <w:rsid w:val="00040CA2"/>
    <w:rsid w:val="000A3BD6"/>
    <w:rsid w:val="000D0D66"/>
    <w:rsid w:val="000D3317"/>
    <w:rsid w:val="002E33B1"/>
    <w:rsid w:val="002F6117"/>
    <w:rsid w:val="003E5756"/>
    <w:rsid w:val="003F7F29"/>
    <w:rsid w:val="0046436F"/>
    <w:rsid w:val="005779FB"/>
    <w:rsid w:val="00A23CB8"/>
    <w:rsid w:val="00AC1347"/>
    <w:rsid w:val="00B307A2"/>
    <w:rsid w:val="00C25362"/>
    <w:rsid w:val="00C25A55"/>
    <w:rsid w:val="00C40BD8"/>
    <w:rsid w:val="00C86579"/>
    <w:rsid w:val="00D2118A"/>
    <w:rsid w:val="00E64394"/>
    <w:rsid w:val="00EF11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42E62-BF72-4693-BCC0-24D9917D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B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B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BD6"/>
  </w:style>
  <w:style w:type="paragraph" w:styleId="Piedepgina">
    <w:name w:val="footer"/>
    <w:basedOn w:val="Normal"/>
    <w:link w:val="PiedepginaCar"/>
    <w:uiPriority w:val="99"/>
    <w:unhideWhenUsed/>
    <w:rsid w:val="000A3B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BD6"/>
  </w:style>
  <w:style w:type="table" w:styleId="Tablaconcuadrcula">
    <w:name w:val="Table Grid"/>
    <w:basedOn w:val="Tablanormal"/>
    <w:uiPriority w:val="39"/>
    <w:rsid w:val="000A3BD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0A3BD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0A3BD6"/>
    <w:rPr>
      <w:vertAlign w:val="superscript"/>
    </w:rPr>
  </w:style>
  <w:style w:type="paragraph" w:customStyle="1" w:styleId="ADB1">
    <w:name w:val="ADB1"/>
    <w:basedOn w:val="Normal"/>
    <w:next w:val="Textonotapie"/>
    <w:uiPriority w:val="99"/>
    <w:unhideWhenUsed/>
    <w:qFormat/>
    <w:rsid w:val="000A3BD6"/>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A3BD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A3BD6"/>
    <w:rPr>
      <w:sz w:val="20"/>
      <w:szCs w:val="20"/>
    </w:rPr>
  </w:style>
  <w:style w:type="character" w:styleId="Hipervnculo">
    <w:name w:val="Hyperlink"/>
    <w:basedOn w:val="Fuentedeprrafopredeter"/>
    <w:uiPriority w:val="99"/>
    <w:unhideWhenUsed/>
    <w:rsid w:val="000A3BD6"/>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A3BD6"/>
    <w:pPr>
      <w:ind w:left="720"/>
      <w:contextualSpacing/>
    </w:pPr>
  </w:style>
  <w:style w:type="paragraph" w:styleId="TDC1">
    <w:name w:val="toc 1"/>
    <w:basedOn w:val="Normal"/>
    <w:next w:val="Normal"/>
    <w:autoRedefine/>
    <w:uiPriority w:val="39"/>
    <w:unhideWhenUsed/>
    <w:rsid w:val="000A3BD6"/>
    <w:pPr>
      <w:spacing w:after="100"/>
    </w:pPr>
  </w:style>
  <w:style w:type="paragraph" w:styleId="TDC2">
    <w:name w:val="toc 2"/>
    <w:basedOn w:val="Normal"/>
    <w:next w:val="Normal"/>
    <w:autoRedefine/>
    <w:uiPriority w:val="39"/>
    <w:unhideWhenUsed/>
    <w:rsid w:val="000A3BD6"/>
    <w:pPr>
      <w:spacing w:after="100"/>
      <w:ind w:left="22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A3BD6"/>
  </w:style>
  <w:style w:type="paragraph" w:styleId="Textodeglobo">
    <w:name w:val="Balloon Text"/>
    <w:basedOn w:val="Normal"/>
    <w:link w:val="TextodegloboCar"/>
    <w:uiPriority w:val="99"/>
    <w:semiHidden/>
    <w:unhideWhenUsed/>
    <w:rsid w:val="00040C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0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04239-B184-4425-A3BD-3F7BA7A6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40</Pages>
  <Words>8013</Words>
  <Characters>44077</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12</cp:revision>
  <cp:lastPrinted>2019-08-20T00:51:00Z</cp:lastPrinted>
  <dcterms:created xsi:type="dcterms:W3CDTF">2019-08-09T04:52:00Z</dcterms:created>
  <dcterms:modified xsi:type="dcterms:W3CDTF">2019-10-15T23:56:00Z</dcterms:modified>
</cp:coreProperties>
</file>