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2375F3" w:rsidRDefault="00A2780F" w:rsidP="00061A7F">
      <w:pPr>
        <w:spacing w:line="360" w:lineRule="auto"/>
        <w:jc w:val="both"/>
        <w:rPr>
          <w:rFonts w:ascii="Palatino Linotype" w:hAnsi="Palatino Linotype"/>
        </w:rPr>
      </w:pPr>
      <w:r w:rsidRPr="002375F3">
        <w:rPr>
          <w:rFonts w:ascii="Palatino Linotype" w:hAnsi="Palatino Linotype"/>
        </w:rPr>
        <w:t>Resolución</w:t>
      </w:r>
      <w:r w:rsidR="00D730A4" w:rsidRPr="002375F3">
        <w:rPr>
          <w:rFonts w:ascii="Palatino Linotype" w:hAnsi="Palatino Linotype"/>
        </w:rPr>
        <w:t xml:space="preserve"> </w:t>
      </w:r>
      <w:r w:rsidRPr="002375F3">
        <w:rPr>
          <w:rFonts w:ascii="Palatino Linotype" w:hAnsi="Palatino Linotype"/>
        </w:rPr>
        <w:t>del</w:t>
      </w:r>
      <w:r w:rsidR="00D730A4" w:rsidRPr="002375F3">
        <w:rPr>
          <w:rFonts w:ascii="Palatino Linotype" w:hAnsi="Palatino Linotype"/>
        </w:rPr>
        <w:t xml:space="preserve"> </w:t>
      </w:r>
      <w:r w:rsidRPr="002375F3">
        <w:rPr>
          <w:rFonts w:ascii="Palatino Linotype" w:hAnsi="Palatino Linotype"/>
        </w:rPr>
        <w:t>Pleno</w:t>
      </w:r>
      <w:r w:rsidR="00D730A4" w:rsidRPr="002375F3">
        <w:rPr>
          <w:rFonts w:ascii="Palatino Linotype" w:hAnsi="Palatino Linotype"/>
        </w:rPr>
        <w:t xml:space="preserve"> </w:t>
      </w:r>
      <w:r w:rsidRPr="002375F3">
        <w:rPr>
          <w:rFonts w:ascii="Palatino Linotype" w:hAnsi="Palatino Linotype"/>
        </w:rPr>
        <w:t>del</w:t>
      </w:r>
      <w:r w:rsidR="00D730A4" w:rsidRPr="002375F3">
        <w:rPr>
          <w:rFonts w:ascii="Palatino Linotype" w:hAnsi="Palatino Linotype"/>
        </w:rPr>
        <w:t xml:space="preserve"> </w:t>
      </w:r>
      <w:r w:rsidRPr="002375F3">
        <w:rPr>
          <w:rFonts w:ascii="Palatino Linotype" w:hAnsi="Palatino Linotype"/>
        </w:rPr>
        <w:t>Instituto</w:t>
      </w:r>
      <w:r w:rsidR="00D730A4" w:rsidRPr="002375F3">
        <w:rPr>
          <w:rFonts w:ascii="Palatino Linotype" w:hAnsi="Palatino Linotype"/>
        </w:rPr>
        <w:t xml:space="preserve"> </w:t>
      </w:r>
      <w:r w:rsidRPr="002375F3">
        <w:rPr>
          <w:rFonts w:ascii="Palatino Linotype" w:hAnsi="Palatino Linotype"/>
        </w:rPr>
        <w:t>de</w:t>
      </w:r>
      <w:r w:rsidR="00D730A4" w:rsidRPr="002375F3">
        <w:rPr>
          <w:rFonts w:ascii="Palatino Linotype" w:hAnsi="Palatino Linotype"/>
        </w:rPr>
        <w:t xml:space="preserve"> </w:t>
      </w:r>
      <w:r w:rsidRPr="002375F3">
        <w:rPr>
          <w:rFonts w:ascii="Palatino Linotype" w:hAnsi="Palatino Linotype"/>
        </w:rPr>
        <w:t>Transparencia,</w:t>
      </w:r>
      <w:r w:rsidR="00D730A4" w:rsidRPr="002375F3">
        <w:rPr>
          <w:rFonts w:ascii="Palatino Linotype" w:hAnsi="Palatino Linotype"/>
        </w:rPr>
        <w:t xml:space="preserve"> </w:t>
      </w:r>
      <w:r w:rsidRPr="002375F3">
        <w:rPr>
          <w:rFonts w:ascii="Palatino Linotype" w:hAnsi="Palatino Linotype"/>
        </w:rPr>
        <w:t>Acceso</w:t>
      </w:r>
      <w:r w:rsidR="00D730A4" w:rsidRPr="002375F3">
        <w:rPr>
          <w:rFonts w:ascii="Palatino Linotype" w:hAnsi="Palatino Linotype"/>
        </w:rPr>
        <w:t xml:space="preserve"> </w:t>
      </w:r>
      <w:r w:rsidRPr="002375F3">
        <w:rPr>
          <w:rFonts w:ascii="Palatino Linotype" w:hAnsi="Palatino Linotype"/>
        </w:rPr>
        <w:t>a</w:t>
      </w:r>
      <w:r w:rsidR="00D730A4" w:rsidRPr="002375F3">
        <w:rPr>
          <w:rFonts w:ascii="Palatino Linotype" w:hAnsi="Palatino Linotype"/>
        </w:rPr>
        <w:t xml:space="preserve"> </w:t>
      </w:r>
      <w:r w:rsidRPr="002375F3">
        <w:rPr>
          <w:rFonts w:ascii="Palatino Linotype" w:hAnsi="Palatino Linotype"/>
        </w:rPr>
        <w:t>la</w:t>
      </w:r>
      <w:r w:rsidR="00D730A4" w:rsidRPr="002375F3">
        <w:rPr>
          <w:rFonts w:ascii="Palatino Linotype" w:hAnsi="Palatino Linotype"/>
        </w:rPr>
        <w:t xml:space="preserve"> </w:t>
      </w:r>
      <w:r w:rsidRPr="002375F3">
        <w:rPr>
          <w:rFonts w:ascii="Palatino Linotype" w:hAnsi="Palatino Linotype"/>
        </w:rPr>
        <w:t>Información</w:t>
      </w:r>
      <w:r w:rsidR="00D730A4" w:rsidRPr="002375F3">
        <w:rPr>
          <w:rFonts w:ascii="Palatino Linotype" w:hAnsi="Palatino Linotype"/>
        </w:rPr>
        <w:t xml:space="preserve"> </w:t>
      </w:r>
      <w:r w:rsidRPr="002375F3">
        <w:rPr>
          <w:rFonts w:ascii="Palatino Linotype" w:hAnsi="Palatino Linotype"/>
        </w:rPr>
        <w:t>Pública</w:t>
      </w:r>
      <w:r w:rsidR="00D730A4" w:rsidRPr="002375F3">
        <w:rPr>
          <w:rFonts w:ascii="Palatino Linotype" w:hAnsi="Palatino Linotype"/>
        </w:rPr>
        <w:t xml:space="preserve"> </w:t>
      </w:r>
      <w:r w:rsidRPr="002375F3">
        <w:rPr>
          <w:rFonts w:ascii="Palatino Linotype" w:hAnsi="Palatino Linotype"/>
        </w:rPr>
        <w:t>y</w:t>
      </w:r>
      <w:r w:rsidR="00D730A4" w:rsidRPr="002375F3">
        <w:rPr>
          <w:rFonts w:ascii="Palatino Linotype" w:hAnsi="Palatino Linotype"/>
        </w:rPr>
        <w:t xml:space="preserve"> </w:t>
      </w:r>
      <w:r w:rsidRPr="002375F3">
        <w:rPr>
          <w:rFonts w:ascii="Palatino Linotype" w:hAnsi="Palatino Linotype"/>
        </w:rPr>
        <w:t>Protección</w:t>
      </w:r>
      <w:r w:rsidR="00D730A4" w:rsidRPr="002375F3">
        <w:rPr>
          <w:rFonts w:ascii="Palatino Linotype" w:hAnsi="Palatino Linotype"/>
        </w:rPr>
        <w:t xml:space="preserve"> </w:t>
      </w:r>
      <w:r w:rsidRPr="002375F3">
        <w:rPr>
          <w:rFonts w:ascii="Palatino Linotype" w:hAnsi="Palatino Linotype"/>
        </w:rPr>
        <w:t>de</w:t>
      </w:r>
      <w:r w:rsidR="00D730A4" w:rsidRPr="002375F3">
        <w:rPr>
          <w:rFonts w:ascii="Palatino Linotype" w:hAnsi="Palatino Linotype"/>
        </w:rPr>
        <w:t xml:space="preserve"> </w:t>
      </w:r>
      <w:r w:rsidRPr="002375F3">
        <w:rPr>
          <w:rFonts w:ascii="Palatino Linotype" w:hAnsi="Palatino Linotype"/>
        </w:rPr>
        <w:t>Datos</w:t>
      </w:r>
      <w:r w:rsidR="00D730A4" w:rsidRPr="002375F3">
        <w:rPr>
          <w:rFonts w:ascii="Palatino Linotype" w:hAnsi="Palatino Linotype"/>
        </w:rPr>
        <w:t xml:space="preserve"> </w:t>
      </w:r>
      <w:r w:rsidRPr="002375F3">
        <w:rPr>
          <w:rFonts w:ascii="Palatino Linotype" w:hAnsi="Palatino Linotype"/>
        </w:rPr>
        <w:t>Personales</w:t>
      </w:r>
      <w:r w:rsidR="00D730A4" w:rsidRPr="002375F3">
        <w:rPr>
          <w:rFonts w:ascii="Palatino Linotype" w:hAnsi="Palatino Linotype"/>
        </w:rPr>
        <w:t xml:space="preserve"> </w:t>
      </w:r>
      <w:r w:rsidRPr="002375F3">
        <w:rPr>
          <w:rFonts w:ascii="Palatino Linotype" w:hAnsi="Palatino Linotype"/>
        </w:rPr>
        <w:t>del</w:t>
      </w:r>
      <w:r w:rsidR="00D730A4" w:rsidRPr="002375F3">
        <w:rPr>
          <w:rFonts w:ascii="Palatino Linotype" w:hAnsi="Palatino Linotype"/>
        </w:rPr>
        <w:t xml:space="preserve"> </w:t>
      </w:r>
      <w:r w:rsidRPr="002375F3">
        <w:rPr>
          <w:rFonts w:ascii="Palatino Linotype" w:hAnsi="Palatino Linotype"/>
        </w:rPr>
        <w:t>Estado</w:t>
      </w:r>
      <w:r w:rsidR="00D730A4" w:rsidRPr="002375F3">
        <w:rPr>
          <w:rFonts w:ascii="Palatino Linotype" w:hAnsi="Palatino Linotype"/>
        </w:rPr>
        <w:t xml:space="preserve"> </w:t>
      </w:r>
      <w:r w:rsidRPr="002375F3">
        <w:rPr>
          <w:rFonts w:ascii="Palatino Linotype" w:hAnsi="Palatino Linotype"/>
        </w:rPr>
        <w:t>de</w:t>
      </w:r>
      <w:r w:rsidR="00D730A4" w:rsidRPr="002375F3">
        <w:rPr>
          <w:rFonts w:ascii="Palatino Linotype" w:hAnsi="Palatino Linotype"/>
        </w:rPr>
        <w:t xml:space="preserve"> </w:t>
      </w:r>
      <w:r w:rsidRPr="002375F3">
        <w:rPr>
          <w:rFonts w:ascii="Palatino Linotype" w:hAnsi="Palatino Linotype"/>
        </w:rPr>
        <w:t>México</w:t>
      </w:r>
      <w:r w:rsidR="00D730A4" w:rsidRPr="002375F3">
        <w:rPr>
          <w:rFonts w:ascii="Palatino Linotype" w:hAnsi="Palatino Linotype"/>
        </w:rPr>
        <w:t xml:space="preserve"> </w:t>
      </w:r>
      <w:r w:rsidRPr="002375F3">
        <w:rPr>
          <w:rFonts w:ascii="Palatino Linotype" w:hAnsi="Palatino Linotype"/>
        </w:rPr>
        <w:t>y</w:t>
      </w:r>
      <w:r w:rsidR="00D730A4" w:rsidRPr="002375F3">
        <w:rPr>
          <w:rFonts w:ascii="Palatino Linotype" w:hAnsi="Palatino Linotype"/>
        </w:rPr>
        <w:t xml:space="preserve"> </w:t>
      </w:r>
      <w:r w:rsidRPr="002375F3">
        <w:rPr>
          <w:rFonts w:ascii="Palatino Linotype" w:hAnsi="Palatino Linotype"/>
        </w:rPr>
        <w:t>Municipios,</w:t>
      </w:r>
      <w:r w:rsidR="00D730A4" w:rsidRPr="002375F3">
        <w:rPr>
          <w:rFonts w:ascii="Palatino Linotype" w:hAnsi="Palatino Linotype"/>
        </w:rPr>
        <w:t xml:space="preserve"> </w:t>
      </w:r>
      <w:r w:rsidRPr="002375F3">
        <w:rPr>
          <w:rFonts w:ascii="Palatino Linotype" w:hAnsi="Palatino Linotype"/>
        </w:rPr>
        <w:t>con</w:t>
      </w:r>
      <w:r w:rsidR="00D730A4" w:rsidRPr="002375F3">
        <w:rPr>
          <w:rFonts w:ascii="Palatino Linotype" w:hAnsi="Palatino Linotype"/>
        </w:rPr>
        <w:t xml:space="preserve"> </w:t>
      </w:r>
      <w:r w:rsidRPr="002375F3">
        <w:rPr>
          <w:rFonts w:ascii="Palatino Linotype" w:hAnsi="Palatino Linotype"/>
        </w:rPr>
        <w:t>domicilio</w:t>
      </w:r>
      <w:r w:rsidR="00D730A4" w:rsidRPr="002375F3">
        <w:rPr>
          <w:rFonts w:ascii="Palatino Linotype" w:hAnsi="Palatino Linotype"/>
        </w:rPr>
        <w:t xml:space="preserve"> </w:t>
      </w:r>
      <w:r w:rsidRPr="002375F3">
        <w:rPr>
          <w:rFonts w:ascii="Palatino Linotype" w:hAnsi="Palatino Linotype"/>
        </w:rPr>
        <w:t>en</w:t>
      </w:r>
      <w:r w:rsidR="00D730A4" w:rsidRPr="002375F3">
        <w:rPr>
          <w:rFonts w:ascii="Palatino Linotype" w:hAnsi="Palatino Linotype"/>
        </w:rPr>
        <w:t xml:space="preserve"> </w:t>
      </w:r>
      <w:r w:rsidRPr="002375F3">
        <w:rPr>
          <w:rFonts w:ascii="Palatino Linotype" w:hAnsi="Palatino Linotype"/>
        </w:rPr>
        <w:t>Metepec,</w:t>
      </w:r>
      <w:r w:rsidR="00D730A4" w:rsidRPr="002375F3">
        <w:rPr>
          <w:rFonts w:ascii="Palatino Linotype" w:hAnsi="Palatino Linotype"/>
        </w:rPr>
        <w:t xml:space="preserve"> </w:t>
      </w:r>
      <w:r w:rsidRPr="002375F3">
        <w:rPr>
          <w:rFonts w:ascii="Palatino Linotype" w:hAnsi="Palatino Linotype"/>
        </w:rPr>
        <w:t>Estado</w:t>
      </w:r>
      <w:r w:rsidR="00D730A4" w:rsidRPr="002375F3">
        <w:rPr>
          <w:rFonts w:ascii="Palatino Linotype" w:hAnsi="Palatino Linotype"/>
        </w:rPr>
        <w:t xml:space="preserve"> </w:t>
      </w:r>
      <w:r w:rsidRPr="002375F3">
        <w:rPr>
          <w:rFonts w:ascii="Palatino Linotype" w:hAnsi="Palatino Linotype"/>
        </w:rPr>
        <w:t>de</w:t>
      </w:r>
      <w:r w:rsidR="00D730A4" w:rsidRPr="002375F3">
        <w:rPr>
          <w:rFonts w:ascii="Palatino Linotype" w:hAnsi="Palatino Linotype"/>
        </w:rPr>
        <w:t xml:space="preserve"> </w:t>
      </w:r>
      <w:r w:rsidRPr="002375F3">
        <w:rPr>
          <w:rFonts w:ascii="Palatino Linotype" w:hAnsi="Palatino Linotype"/>
        </w:rPr>
        <w:t>México,</w:t>
      </w:r>
      <w:r w:rsidR="00D730A4" w:rsidRPr="002375F3">
        <w:rPr>
          <w:rFonts w:ascii="Palatino Linotype" w:hAnsi="Palatino Linotype"/>
        </w:rPr>
        <w:t xml:space="preserve"> </w:t>
      </w:r>
      <w:r w:rsidRPr="002375F3">
        <w:rPr>
          <w:rFonts w:ascii="Palatino Linotype" w:hAnsi="Palatino Linotype"/>
        </w:rPr>
        <w:t>de</w:t>
      </w:r>
      <w:r w:rsidR="00D730A4" w:rsidRPr="002375F3">
        <w:rPr>
          <w:rFonts w:ascii="Palatino Linotype" w:hAnsi="Palatino Linotype"/>
        </w:rPr>
        <w:t xml:space="preserve"> </w:t>
      </w:r>
      <w:r w:rsidRPr="002375F3">
        <w:rPr>
          <w:rFonts w:ascii="Palatino Linotype" w:hAnsi="Palatino Linotype"/>
        </w:rPr>
        <w:t>fecha</w:t>
      </w:r>
      <w:r w:rsidR="00D730A4" w:rsidRPr="002375F3">
        <w:rPr>
          <w:rFonts w:ascii="Palatino Linotype" w:hAnsi="Palatino Linotype"/>
        </w:rPr>
        <w:t xml:space="preserve"> </w:t>
      </w:r>
      <w:r w:rsidR="002920F6" w:rsidRPr="002375F3">
        <w:rPr>
          <w:rFonts w:ascii="Palatino Linotype" w:hAnsi="Palatino Linotype"/>
        </w:rPr>
        <w:t xml:space="preserve">dieciséis </w:t>
      </w:r>
      <w:r w:rsidR="00B92EE6" w:rsidRPr="002375F3">
        <w:rPr>
          <w:rFonts w:ascii="Palatino Linotype" w:hAnsi="Palatino Linotype"/>
        </w:rPr>
        <w:t xml:space="preserve">de octubre </w:t>
      </w:r>
      <w:r w:rsidR="0058283F" w:rsidRPr="002375F3">
        <w:rPr>
          <w:rFonts w:ascii="Palatino Linotype" w:hAnsi="Palatino Linotype"/>
        </w:rPr>
        <w:t>d</w:t>
      </w:r>
      <w:r w:rsidR="00A30049" w:rsidRPr="002375F3">
        <w:rPr>
          <w:rFonts w:ascii="Palatino Linotype" w:hAnsi="Palatino Linotype"/>
        </w:rPr>
        <w:t>e</w:t>
      </w:r>
      <w:r w:rsidR="00D730A4" w:rsidRPr="002375F3">
        <w:rPr>
          <w:rFonts w:ascii="Palatino Linotype" w:hAnsi="Palatino Linotype"/>
        </w:rPr>
        <w:t xml:space="preserve"> </w:t>
      </w:r>
      <w:r w:rsidR="00A30049" w:rsidRPr="002375F3">
        <w:rPr>
          <w:rFonts w:ascii="Palatino Linotype" w:hAnsi="Palatino Linotype"/>
        </w:rPr>
        <w:t>dos</w:t>
      </w:r>
      <w:r w:rsidR="00D730A4" w:rsidRPr="002375F3">
        <w:rPr>
          <w:rFonts w:ascii="Palatino Linotype" w:hAnsi="Palatino Linotype"/>
        </w:rPr>
        <w:t xml:space="preserve"> </w:t>
      </w:r>
      <w:r w:rsidR="00A30049" w:rsidRPr="002375F3">
        <w:rPr>
          <w:rFonts w:ascii="Palatino Linotype" w:hAnsi="Palatino Linotype"/>
        </w:rPr>
        <w:t>mil</w:t>
      </w:r>
      <w:r w:rsidR="00D730A4" w:rsidRPr="002375F3">
        <w:rPr>
          <w:rFonts w:ascii="Palatino Linotype" w:hAnsi="Palatino Linotype"/>
        </w:rPr>
        <w:t xml:space="preserve"> </w:t>
      </w:r>
      <w:r w:rsidR="00A30049" w:rsidRPr="002375F3">
        <w:rPr>
          <w:rFonts w:ascii="Palatino Linotype" w:hAnsi="Palatino Linotype"/>
        </w:rPr>
        <w:t>dieci</w:t>
      </w:r>
      <w:r w:rsidR="0058283F" w:rsidRPr="002375F3">
        <w:rPr>
          <w:rFonts w:ascii="Palatino Linotype" w:hAnsi="Palatino Linotype"/>
        </w:rPr>
        <w:t>nueve</w:t>
      </w:r>
      <w:r w:rsidRPr="002375F3">
        <w:rPr>
          <w:rFonts w:ascii="Palatino Linotype" w:hAnsi="Palatino Linotype"/>
        </w:rPr>
        <w:t>.</w:t>
      </w:r>
    </w:p>
    <w:p w:rsidR="00820B21" w:rsidRPr="002375F3" w:rsidRDefault="00820B21" w:rsidP="00061A7F">
      <w:pPr>
        <w:spacing w:line="360" w:lineRule="auto"/>
        <w:jc w:val="both"/>
        <w:rPr>
          <w:rFonts w:ascii="Palatino Linotype" w:hAnsi="Palatino Linotype"/>
        </w:rPr>
      </w:pPr>
    </w:p>
    <w:p w:rsidR="00B92EE6" w:rsidRPr="002375F3" w:rsidRDefault="00F413DE" w:rsidP="00061A7F">
      <w:pPr>
        <w:spacing w:line="360" w:lineRule="auto"/>
        <w:jc w:val="both"/>
        <w:rPr>
          <w:rFonts w:ascii="Palatino Linotype" w:hAnsi="Palatino Linotype" w:cs="Arial"/>
          <w:lang w:val="es-ES"/>
        </w:rPr>
      </w:pPr>
      <w:r w:rsidRPr="002375F3">
        <w:rPr>
          <w:rFonts w:ascii="Palatino Linotype" w:hAnsi="Palatino Linotype"/>
          <w:b/>
        </w:rPr>
        <w:t>VISTO</w:t>
      </w:r>
      <w:r w:rsidR="00D730A4" w:rsidRPr="002375F3">
        <w:rPr>
          <w:rFonts w:ascii="Palatino Linotype" w:hAnsi="Palatino Linotype"/>
        </w:rPr>
        <w:t xml:space="preserve"> </w:t>
      </w:r>
      <w:r w:rsidR="00DD5205" w:rsidRPr="002375F3">
        <w:rPr>
          <w:rFonts w:ascii="Palatino Linotype" w:hAnsi="Palatino Linotype"/>
        </w:rPr>
        <w:t>el</w:t>
      </w:r>
      <w:r w:rsidR="00D730A4" w:rsidRPr="002375F3">
        <w:rPr>
          <w:rFonts w:ascii="Palatino Linotype" w:hAnsi="Palatino Linotype"/>
        </w:rPr>
        <w:t xml:space="preserve"> </w:t>
      </w:r>
      <w:r w:rsidRPr="002375F3">
        <w:rPr>
          <w:rFonts w:ascii="Palatino Linotype" w:hAnsi="Palatino Linotype"/>
        </w:rPr>
        <w:t>expediente</w:t>
      </w:r>
      <w:r w:rsidR="00D730A4" w:rsidRPr="002375F3">
        <w:rPr>
          <w:rFonts w:ascii="Palatino Linotype" w:hAnsi="Palatino Linotype"/>
        </w:rPr>
        <w:t xml:space="preserve"> </w:t>
      </w:r>
      <w:r w:rsidRPr="002375F3">
        <w:rPr>
          <w:rFonts w:ascii="Palatino Linotype" w:hAnsi="Palatino Linotype"/>
        </w:rPr>
        <w:t>formado</w:t>
      </w:r>
      <w:r w:rsidR="00D730A4" w:rsidRPr="002375F3">
        <w:rPr>
          <w:rFonts w:ascii="Palatino Linotype" w:hAnsi="Palatino Linotype"/>
        </w:rPr>
        <w:t xml:space="preserve"> </w:t>
      </w:r>
      <w:r w:rsidRPr="002375F3">
        <w:rPr>
          <w:rFonts w:ascii="Palatino Linotype" w:hAnsi="Palatino Linotype"/>
        </w:rPr>
        <w:t>con</w:t>
      </w:r>
      <w:r w:rsidR="00D730A4" w:rsidRPr="002375F3">
        <w:rPr>
          <w:rFonts w:ascii="Palatino Linotype" w:hAnsi="Palatino Linotype"/>
        </w:rPr>
        <w:t xml:space="preserve"> </w:t>
      </w:r>
      <w:r w:rsidRPr="002375F3">
        <w:rPr>
          <w:rFonts w:ascii="Palatino Linotype" w:hAnsi="Palatino Linotype"/>
        </w:rPr>
        <w:t>motivo</w:t>
      </w:r>
      <w:r w:rsidR="00D730A4" w:rsidRPr="002375F3">
        <w:rPr>
          <w:rFonts w:ascii="Palatino Linotype" w:hAnsi="Palatino Linotype"/>
        </w:rPr>
        <w:t xml:space="preserve"> </w:t>
      </w:r>
      <w:r w:rsidRPr="002375F3">
        <w:rPr>
          <w:rFonts w:ascii="Palatino Linotype" w:hAnsi="Palatino Linotype"/>
        </w:rPr>
        <w:t>de</w:t>
      </w:r>
      <w:r w:rsidR="00DD5205" w:rsidRPr="002375F3">
        <w:rPr>
          <w:rFonts w:ascii="Palatino Linotype" w:hAnsi="Palatino Linotype"/>
        </w:rPr>
        <w:t>l</w:t>
      </w:r>
      <w:r w:rsidR="00D730A4" w:rsidRPr="002375F3">
        <w:rPr>
          <w:rFonts w:ascii="Palatino Linotype" w:hAnsi="Palatino Linotype"/>
        </w:rPr>
        <w:t xml:space="preserve"> </w:t>
      </w:r>
      <w:r w:rsidRPr="002375F3">
        <w:rPr>
          <w:rFonts w:ascii="Palatino Linotype" w:hAnsi="Palatino Linotype"/>
        </w:rPr>
        <w:t>recurso</w:t>
      </w:r>
      <w:r w:rsidR="00D730A4" w:rsidRPr="002375F3">
        <w:rPr>
          <w:rFonts w:ascii="Palatino Linotype" w:hAnsi="Palatino Linotype"/>
        </w:rPr>
        <w:t xml:space="preserve"> </w:t>
      </w:r>
      <w:r w:rsidRPr="002375F3">
        <w:rPr>
          <w:rFonts w:ascii="Palatino Linotype" w:hAnsi="Palatino Linotype"/>
        </w:rPr>
        <w:t>de</w:t>
      </w:r>
      <w:r w:rsidR="00D730A4" w:rsidRPr="002375F3">
        <w:rPr>
          <w:rFonts w:ascii="Palatino Linotype" w:hAnsi="Palatino Linotype"/>
        </w:rPr>
        <w:t xml:space="preserve"> </w:t>
      </w:r>
      <w:r w:rsidRPr="002375F3">
        <w:rPr>
          <w:rFonts w:ascii="Palatino Linotype" w:hAnsi="Palatino Linotype"/>
        </w:rPr>
        <w:t>revisión</w:t>
      </w:r>
      <w:r w:rsidR="00D730A4" w:rsidRPr="002375F3">
        <w:rPr>
          <w:rFonts w:ascii="Palatino Linotype" w:hAnsi="Palatino Linotype"/>
        </w:rPr>
        <w:t xml:space="preserve"> </w:t>
      </w:r>
      <w:r w:rsidR="00E5610C" w:rsidRPr="002375F3">
        <w:rPr>
          <w:rFonts w:ascii="Palatino Linotype" w:hAnsi="Palatino Linotype"/>
          <w:b/>
        </w:rPr>
        <w:t>0</w:t>
      </w:r>
      <w:r w:rsidR="007D25F7" w:rsidRPr="002375F3">
        <w:rPr>
          <w:rFonts w:ascii="Palatino Linotype" w:hAnsi="Palatino Linotype"/>
          <w:b/>
        </w:rPr>
        <w:t>5</w:t>
      </w:r>
      <w:r w:rsidR="00B92EE6" w:rsidRPr="002375F3">
        <w:rPr>
          <w:rFonts w:ascii="Palatino Linotype" w:hAnsi="Palatino Linotype"/>
          <w:b/>
        </w:rPr>
        <w:t>857</w:t>
      </w:r>
      <w:r w:rsidR="0058283F" w:rsidRPr="002375F3">
        <w:rPr>
          <w:rFonts w:ascii="Palatino Linotype" w:hAnsi="Palatino Linotype"/>
          <w:b/>
        </w:rPr>
        <w:t>/</w:t>
      </w:r>
      <w:r w:rsidR="00C43A32" w:rsidRPr="002375F3">
        <w:rPr>
          <w:rFonts w:ascii="Palatino Linotype" w:hAnsi="Palatino Linotype"/>
          <w:b/>
        </w:rPr>
        <w:t>INFOEM/IP/RR/2019</w:t>
      </w:r>
      <w:r w:rsidRPr="002375F3">
        <w:rPr>
          <w:rFonts w:ascii="Palatino Linotype" w:hAnsi="Palatino Linotype"/>
        </w:rPr>
        <w:t>,</w:t>
      </w:r>
      <w:r w:rsidR="00D730A4" w:rsidRPr="002375F3">
        <w:rPr>
          <w:rFonts w:ascii="Palatino Linotype" w:hAnsi="Palatino Linotype"/>
        </w:rPr>
        <w:t xml:space="preserve"> </w:t>
      </w:r>
      <w:r w:rsidRPr="002375F3">
        <w:rPr>
          <w:rFonts w:ascii="Palatino Linotype" w:hAnsi="Palatino Linotype"/>
        </w:rPr>
        <w:t>promovido</w:t>
      </w:r>
      <w:r w:rsidR="00D730A4" w:rsidRPr="002375F3">
        <w:rPr>
          <w:rFonts w:ascii="Palatino Linotype" w:hAnsi="Palatino Linotype"/>
        </w:rPr>
        <w:t xml:space="preserve"> </w:t>
      </w:r>
      <w:r w:rsidRPr="002375F3">
        <w:rPr>
          <w:rFonts w:ascii="Palatino Linotype" w:hAnsi="Palatino Linotype"/>
        </w:rPr>
        <w:t>por</w:t>
      </w:r>
      <w:r w:rsidR="00E6045D" w:rsidRPr="002375F3">
        <w:rPr>
          <w:rFonts w:ascii="Palatino Linotype" w:hAnsi="Palatino Linotype" w:cs="Arial"/>
        </w:rPr>
        <w:t xml:space="preserve"> </w:t>
      </w:r>
      <w:r w:rsidR="007D25F7" w:rsidRPr="002375F3">
        <w:rPr>
          <w:rFonts w:ascii="Palatino Linotype" w:hAnsi="Palatino Linotype" w:cs="Arial"/>
        </w:rPr>
        <w:t xml:space="preserve">la C. </w:t>
      </w:r>
      <w:proofErr w:type="spellStart"/>
      <w:r w:rsidR="00C37C8F" w:rsidRPr="00C37C8F">
        <w:rPr>
          <w:rFonts w:ascii="Palatino Linotype" w:hAnsi="Palatino Linotype" w:cs="Arial"/>
          <w:b/>
          <w:lang w:val="es-ES"/>
        </w:rPr>
        <w:t>Xxxxxx</w:t>
      </w:r>
      <w:proofErr w:type="spellEnd"/>
      <w:r w:rsidR="00C37C8F" w:rsidRPr="00C37C8F">
        <w:rPr>
          <w:rFonts w:ascii="Palatino Linotype" w:hAnsi="Palatino Linotype" w:cs="Arial"/>
          <w:b/>
          <w:lang w:val="es-ES"/>
        </w:rPr>
        <w:t xml:space="preserve"> </w:t>
      </w:r>
      <w:proofErr w:type="spellStart"/>
      <w:r w:rsidR="00C37C8F" w:rsidRPr="00C37C8F">
        <w:rPr>
          <w:rFonts w:ascii="Palatino Linotype" w:hAnsi="Palatino Linotype" w:cs="Arial"/>
          <w:b/>
          <w:lang w:val="es-ES"/>
        </w:rPr>
        <w:t>Xxxxxx</w:t>
      </w:r>
      <w:proofErr w:type="spellEnd"/>
      <w:r w:rsidR="00C37C8F" w:rsidRPr="00C37C8F">
        <w:rPr>
          <w:rFonts w:ascii="Palatino Linotype" w:hAnsi="Palatino Linotype" w:cs="Arial"/>
          <w:b/>
          <w:lang w:val="es-ES"/>
        </w:rPr>
        <w:t xml:space="preserve"> xxx </w:t>
      </w:r>
      <w:proofErr w:type="spellStart"/>
      <w:r w:rsidR="00C37C8F" w:rsidRPr="00C37C8F">
        <w:rPr>
          <w:rFonts w:ascii="Palatino Linotype" w:hAnsi="Palatino Linotype" w:cs="Arial"/>
          <w:b/>
          <w:lang w:val="es-ES"/>
        </w:rPr>
        <w:t>xxxxxxxx</w:t>
      </w:r>
      <w:proofErr w:type="spellEnd"/>
      <w:r w:rsidR="00C37C8F" w:rsidRPr="00C37C8F">
        <w:rPr>
          <w:rFonts w:ascii="Palatino Linotype" w:hAnsi="Palatino Linotype" w:cs="Arial"/>
          <w:b/>
          <w:lang w:val="es-ES"/>
        </w:rPr>
        <w:t xml:space="preserve"> </w:t>
      </w:r>
      <w:proofErr w:type="spellStart"/>
      <w:r w:rsidR="00C37C8F" w:rsidRPr="00C37C8F">
        <w:rPr>
          <w:rFonts w:ascii="Palatino Linotype" w:hAnsi="Palatino Linotype" w:cs="Arial"/>
          <w:b/>
          <w:lang w:val="es-ES"/>
        </w:rPr>
        <w:t>Xxxxx</w:t>
      </w:r>
      <w:proofErr w:type="spellEnd"/>
      <w:r w:rsidR="00C37C8F">
        <w:rPr>
          <w:rFonts w:ascii="Palatino Linotype" w:hAnsi="Palatino Linotype"/>
          <w:b/>
          <w:sz w:val="22"/>
          <w:szCs w:val="22"/>
        </w:rPr>
        <w:t xml:space="preserve"> </w:t>
      </w:r>
      <w:r w:rsidR="00B92EE6" w:rsidRPr="002375F3">
        <w:rPr>
          <w:rFonts w:ascii="Palatino Linotype" w:hAnsi="Palatino Linotype"/>
          <w:lang w:val="es-ES"/>
        </w:rPr>
        <w:t>en supuesta representación</w:t>
      </w:r>
      <w:r w:rsidR="00B92EE6" w:rsidRPr="002375F3">
        <w:rPr>
          <w:rFonts w:ascii="Palatino Linotype" w:hAnsi="Palatino Linotype"/>
          <w:b/>
        </w:rPr>
        <w:t xml:space="preserve"> </w:t>
      </w:r>
      <w:r w:rsidR="00B92EE6" w:rsidRPr="002375F3">
        <w:rPr>
          <w:rFonts w:ascii="Palatino Linotype" w:hAnsi="Palatino Linotype"/>
        </w:rPr>
        <w:t>de la</w:t>
      </w:r>
      <w:r w:rsidR="00B92EE6" w:rsidRPr="002375F3">
        <w:rPr>
          <w:rFonts w:ascii="Palatino Linotype" w:hAnsi="Palatino Linotype"/>
          <w:b/>
        </w:rPr>
        <w:t xml:space="preserve"> </w:t>
      </w:r>
      <w:proofErr w:type="spellStart"/>
      <w:r w:rsidR="00C37C8F">
        <w:rPr>
          <w:rFonts w:ascii="Palatino Linotype" w:hAnsi="Palatino Linotype"/>
          <w:b/>
        </w:rPr>
        <w:t>Xxxxxxxxxx</w:t>
      </w:r>
      <w:proofErr w:type="spellEnd"/>
      <w:r w:rsidR="00B92EE6" w:rsidRPr="002375F3">
        <w:rPr>
          <w:rFonts w:ascii="Palatino Linotype" w:hAnsi="Palatino Linotype"/>
          <w:b/>
        </w:rPr>
        <w:t xml:space="preserve"> </w:t>
      </w:r>
      <w:r w:rsidR="00C37C8F">
        <w:rPr>
          <w:rFonts w:ascii="Palatino Linotype" w:hAnsi="Palatino Linotype"/>
          <w:b/>
        </w:rPr>
        <w:t>xx</w:t>
      </w:r>
      <w:r w:rsidR="00B92EE6" w:rsidRPr="002375F3">
        <w:rPr>
          <w:rFonts w:ascii="Palatino Linotype" w:hAnsi="Palatino Linotype"/>
          <w:b/>
        </w:rPr>
        <w:t xml:space="preserve"> </w:t>
      </w:r>
      <w:proofErr w:type="spellStart"/>
      <w:r w:rsidR="00C37C8F">
        <w:rPr>
          <w:rFonts w:ascii="Palatino Linotype" w:hAnsi="Palatino Linotype"/>
          <w:b/>
        </w:rPr>
        <w:t>Xxxxxxx</w:t>
      </w:r>
      <w:proofErr w:type="spellEnd"/>
      <w:r w:rsidR="00B92EE6" w:rsidRPr="002375F3">
        <w:rPr>
          <w:rFonts w:ascii="Palatino Linotype" w:hAnsi="Palatino Linotype"/>
          <w:b/>
        </w:rPr>
        <w:t xml:space="preserve"> </w:t>
      </w:r>
      <w:proofErr w:type="spellStart"/>
      <w:r w:rsidR="00C37C8F">
        <w:rPr>
          <w:rFonts w:ascii="Palatino Linotype" w:hAnsi="Palatino Linotype"/>
          <w:b/>
        </w:rPr>
        <w:t>Xxxxxxxxxxx</w:t>
      </w:r>
      <w:proofErr w:type="spellEnd"/>
      <w:r w:rsidR="00B92EE6" w:rsidRPr="002375F3">
        <w:rPr>
          <w:rFonts w:ascii="Palatino Linotype" w:hAnsi="Palatino Linotype"/>
          <w:b/>
        </w:rPr>
        <w:t xml:space="preserve"> </w:t>
      </w:r>
      <w:proofErr w:type="spellStart"/>
      <w:r w:rsidR="00C37C8F">
        <w:rPr>
          <w:rFonts w:ascii="Palatino Linotype" w:hAnsi="Palatino Linotype"/>
          <w:b/>
        </w:rPr>
        <w:t>Xxxxx</w:t>
      </w:r>
      <w:proofErr w:type="spellEnd"/>
      <w:r w:rsidR="00B92EE6" w:rsidRPr="002375F3">
        <w:rPr>
          <w:rFonts w:ascii="Palatino Linotype" w:hAnsi="Palatino Linotype"/>
          <w:b/>
        </w:rPr>
        <w:t xml:space="preserve"> </w:t>
      </w:r>
      <w:proofErr w:type="spellStart"/>
      <w:r w:rsidR="00C37C8F">
        <w:rPr>
          <w:rFonts w:ascii="Palatino Linotype" w:hAnsi="Palatino Linotype"/>
          <w:b/>
        </w:rPr>
        <w:t>Xxxxxx</w:t>
      </w:r>
      <w:proofErr w:type="spellEnd"/>
      <w:r w:rsidR="00B92EE6" w:rsidRPr="002375F3">
        <w:rPr>
          <w:rFonts w:ascii="Palatino Linotype" w:hAnsi="Palatino Linotype"/>
          <w:b/>
        </w:rPr>
        <w:t xml:space="preserve"> </w:t>
      </w:r>
      <w:r w:rsidR="00C37C8F">
        <w:rPr>
          <w:rFonts w:ascii="Palatino Linotype" w:hAnsi="Palatino Linotype"/>
          <w:b/>
        </w:rPr>
        <w:t>XX</w:t>
      </w:r>
      <w:r w:rsidR="00B92EE6" w:rsidRPr="002375F3">
        <w:rPr>
          <w:rFonts w:ascii="Palatino Linotype" w:hAnsi="Palatino Linotype" w:cs="Arial"/>
          <w:b/>
          <w:lang w:val="es-ES"/>
        </w:rPr>
        <w:t xml:space="preserve"> </w:t>
      </w:r>
      <w:r w:rsidR="00B92EE6" w:rsidRPr="002375F3">
        <w:rPr>
          <w:rFonts w:ascii="Palatino Linotype" w:hAnsi="Palatino Linotype" w:cs="Arial"/>
          <w:lang w:val="es-ES"/>
        </w:rPr>
        <w:t>en lo sucesivo</w:t>
      </w:r>
      <w:r w:rsidR="00B92EE6" w:rsidRPr="002375F3">
        <w:rPr>
          <w:rFonts w:ascii="Palatino Linotype" w:hAnsi="Palatino Linotype" w:cs="Arial"/>
          <w:b/>
          <w:lang w:val="es-ES"/>
        </w:rPr>
        <w:t xml:space="preserve"> LA RECURRENTE,</w:t>
      </w:r>
      <w:r w:rsidR="00B92EE6" w:rsidRPr="002375F3">
        <w:rPr>
          <w:rFonts w:ascii="Palatino Linotype" w:hAnsi="Palatino Linotype" w:cs="Arial"/>
          <w:lang w:val="es-ES"/>
        </w:rPr>
        <w:t xml:space="preserve"> en contra de la respuesta del </w:t>
      </w:r>
      <w:r w:rsidR="00B92EE6" w:rsidRPr="002375F3">
        <w:rPr>
          <w:rFonts w:ascii="Palatino Linotype" w:hAnsi="Palatino Linotype" w:cs="Arial"/>
          <w:b/>
          <w:lang w:val="es-ES"/>
        </w:rPr>
        <w:t xml:space="preserve">Organismo Público Descentralizado para la Prestación de los Servicios de Agua Potable, Alcantarillado y Saneamiento del Municipio de Naucalpan de Juárez, </w:t>
      </w:r>
      <w:r w:rsidR="00B92EE6" w:rsidRPr="002375F3">
        <w:rPr>
          <w:rFonts w:ascii="Palatino Linotype" w:hAnsi="Palatino Linotype" w:cs="Arial"/>
          <w:lang w:val="es-ES"/>
        </w:rPr>
        <w:t xml:space="preserve">en lo sucesivo </w:t>
      </w:r>
      <w:r w:rsidR="00B92EE6" w:rsidRPr="002375F3">
        <w:rPr>
          <w:rFonts w:ascii="Palatino Linotype" w:hAnsi="Palatino Linotype" w:cs="Arial"/>
          <w:b/>
          <w:lang w:val="es-ES"/>
        </w:rPr>
        <w:t xml:space="preserve">EL SUJETO OBLIGADO, </w:t>
      </w:r>
      <w:r w:rsidR="00B92EE6" w:rsidRPr="002375F3">
        <w:rPr>
          <w:rFonts w:ascii="Palatino Linotype" w:hAnsi="Palatino Linotype" w:cs="Arial"/>
          <w:lang w:val="es-ES"/>
        </w:rPr>
        <w:t xml:space="preserve">se procede a dictar la presente resolución con base en lo siguiente: </w:t>
      </w:r>
    </w:p>
    <w:p w:rsidR="00405E19" w:rsidRPr="002375F3" w:rsidRDefault="00405E19" w:rsidP="00061A7F">
      <w:pPr>
        <w:jc w:val="center"/>
        <w:rPr>
          <w:rFonts w:ascii="Palatino Linotype" w:hAnsi="Palatino Linotype"/>
        </w:rPr>
      </w:pPr>
    </w:p>
    <w:p w:rsidR="00A2780F" w:rsidRPr="002375F3" w:rsidRDefault="00A2780F" w:rsidP="00061A7F">
      <w:pPr>
        <w:jc w:val="center"/>
        <w:rPr>
          <w:rFonts w:ascii="Palatino Linotype" w:hAnsi="Palatino Linotype"/>
          <w:b/>
          <w:bCs/>
          <w:spacing w:val="40"/>
          <w:sz w:val="28"/>
        </w:rPr>
      </w:pPr>
      <w:r w:rsidRPr="002375F3">
        <w:rPr>
          <w:rFonts w:ascii="Palatino Linotype" w:hAnsi="Palatino Linotype"/>
          <w:b/>
          <w:bCs/>
          <w:spacing w:val="40"/>
          <w:sz w:val="28"/>
        </w:rPr>
        <w:t>RESULTANDO</w:t>
      </w:r>
    </w:p>
    <w:p w:rsidR="00405E19" w:rsidRPr="002375F3" w:rsidRDefault="00405E19" w:rsidP="00061A7F">
      <w:pPr>
        <w:jc w:val="center"/>
        <w:rPr>
          <w:rFonts w:ascii="Palatino Linotype" w:hAnsi="Palatino Linotype"/>
          <w:b/>
          <w:bCs/>
          <w:spacing w:val="40"/>
        </w:rPr>
      </w:pPr>
    </w:p>
    <w:p w:rsidR="009C04DB" w:rsidRPr="002375F3" w:rsidRDefault="00C43A32" w:rsidP="00061A7F">
      <w:pPr>
        <w:spacing w:line="360" w:lineRule="auto"/>
        <w:jc w:val="both"/>
        <w:rPr>
          <w:rFonts w:ascii="Palatino Linotype" w:hAnsi="Palatino Linotype" w:cs="Arial"/>
          <w:b/>
          <w:bCs/>
        </w:rPr>
      </w:pPr>
      <w:r w:rsidRPr="002375F3">
        <w:rPr>
          <w:rFonts w:ascii="Palatino Linotype" w:hAnsi="Palatino Linotype"/>
          <w:b/>
          <w:sz w:val="28"/>
          <w:szCs w:val="28"/>
        </w:rPr>
        <w:t>I.</w:t>
      </w:r>
      <w:r w:rsidR="00FB0039" w:rsidRPr="002375F3">
        <w:rPr>
          <w:rFonts w:ascii="Palatino Linotype" w:hAnsi="Palatino Linotype" w:cs="Arial"/>
          <w:b/>
        </w:rPr>
        <w:t xml:space="preserve"> </w:t>
      </w:r>
      <w:r w:rsidR="009C04DB" w:rsidRPr="002375F3">
        <w:rPr>
          <w:rFonts w:ascii="Palatino Linotype" w:hAnsi="Palatino Linotype"/>
        </w:rPr>
        <w:t xml:space="preserve">En </w:t>
      </w:r>
      <w:r w:rsidR="009C04DB" w:rsidRPr="002375F3">
        <w:rPr>
          <w:rFonts w:ascii="Palatino Linotype" w:hAnsi="Palatino Linotype" w:cs="Arial"/>
          <w:lang w:val="es-ES"/>
        </w:rPr>
        <w:t>fecha</w:t>
      </w:r>
      <w:r w:rsidR="009C04DB" w:rsidRPr="002375F3">
        <w:rPr>
          <w:rFonts w:ascii="Palatino Linotype" w:hAnsi="Palatino Linotype"/>
        </w:rPr>
        <w:t xml:space="preserve"> </w:t>
      </w:r>
      <w:r w:rsidR="00A708D8" w:rsidRPr="002375F3">
        <w:rPr>
          <w:rFonts w:ascii="Palatino Linotype" w:hAnsi="Palatino Linotype"/>
        </w:rPr>
        <w:t xml:space="preserve">diecisiete de mayo </w:t>
      </w:r>
      <w:r w:rsidR="009C04DB" w:rsidRPr="002375F3">
        <w:rPr>
          <w:rFonts w:ascii="Palatino Linotype" w:hAnsi="Palatino Linotype"/>
        </w:rPr>
        <w:t xml:space="preserve">de dos mil diecinueve, </w:t>
      </w:r>
      <w:r w:rsidR="003015D6" w:rsidRPr="002375F3">
        <w:rPr>
          <w:rFonts w:ascii="Palatino Linotype" w:hAnsi="Palatino Linotype"/>
          <w:b/>
        </w:rPr>
        <w:t>LA</w:t>
      </w:r>
      <w:r w:rsidR="009C04DB" w:rsidRPr="002375F3">
        <w:rPr>
          <w:rFonts w:ascii="Palatino Linotype" w:hAnsi="Palatino Linotype"/>
          <w:b/>
        </w:rPr>
        <w:t xml:space="preserve"> RECURRENTE</w:t>
      </w:r>
      <w:r w:rsidR="009C04DB" w:rsidRPr="002375F3">
        <w:rPr>
          <w:rFonts w:ascii="Palatino Linotype" w:hAnsi="Palatino Linotype" w:cs="Arial"/>
        </w:rPr>
        <w:t xml:space="preserve"> presentó a través del Sistema de Acceso a la Información Mexiquense, en lo subsecuente </w:t>
      </w:r>
      <w:r w:rsidR="009C04DB" w:rsidRPr="002375F3">
        <w:rPr>
          <w:rFonts w:ascii="Palatino Linotype" w:hAnsi="Palatino Linotype" w:cs="Arial"/>
          <w:b/>
        </w:rPr>
        <w:t>EL SAIMEX</w:t>
      </w:r>
      <w:r w:rsidR="009C04DB" w:rsidRPr="002375F3">
        <w:rPr>
          <w:rFonts w:ascii="Palatino Linotype" w:hAnsi="Palatino Linotype" w:cs="Arial"/>
        </w:rPr>
        <w:t xml:space="preserve"> ante </w:t>
      </w:r>
      <w:r w:rsidR="009C04DB" w:rsidRPr="002375F3">
        <w:rPr>
          <w:rFonts w:ascii="Palatino Linotype" w:hAnsi="Palatino Linotype" w:cs="Arial"/>
          <w:b/>
        </w:rPr>
        <w:t>EL SUJETO OBLIGADO</w:t>
      </w:r>
      <w:r w:rsidR="009C04DB" w:rsidRPr="002375F3">
        <w:rPr>
          <w:rFonts w:ascii="Palatino Linotype" w:hAnsi="Palatino Linotype" w:cs="Arial"/>
        </w:rPr>
        <w:t xml:space="preserve">, la solicitud de acceso a la información pública, a la que se le asignó el número de expediente </w:t>
      </w:r>
      <w:r w:rsidR="009C04DB" w:rsidRPr="002375F3">
        <w:rPr>
          <w:rFonts w:ascii="Palatino Linotype" w:hAnsi="Palatino Linotype" w:cs="Arial"/>
          <w:b/>
          <w:bCs/>
        </w:rPr>
        <w:t>00</w:t>
      </w:r>
      <w:r w:rsidR="00A708D8" w:rsidRPr="002375F3">
        <w:rPr>
          <w:rFonts w:ascii="Palatino Linotype" w:hAnsi="Palatino Linotype" w:cs="Arial"/>
          <w:b/>
          <w:bCs/>
        </w:rPr>
        <w:t>096</w:t>
      </w:r>
      <w:r w:rsidR="009C04DB" w:rsidRPr="002375F3">
        <w:rPr>
          <w:rFonts w:ascii="Palatino Linotype" w:hAnsi="Palatino Linotype" w:cs="Arial"/>
          <w:b/>
          <w:bCs/>
        </w:rPr>
        <w:t>/</w:t>
      </w:r>
      <w:r w:rsidR="00A708D8" w:rsidRPr="002375F3">
        <w:rPr>
          <w:rFonts w:ascii="Palatino Linotype" w:hAnsi="Palatino Linotype" w:cs="Arial"/>
          <w:b/>
          <w:bCs/>
        </w:rPr>
        <w:t>OASNAUCAL</w:t>
      </w:r>
      <w:r w:rsidR="009C04DB" w:rsidRPr="002375F3">
        <w:rPr>
          <w:rFonts w:ascii="Palatino Linotype" w:hAnsi="Palatino Linotype" w:cs="Arial"/>
          <w:b/>
          <w:bCs/>
        </w:rPr>
        <w:t>/IP/2019</w:t>
      </w:r>
      <w:r w:rsidR="009C04DB" w:rsidRPr="002375F3">
        <w:rPr>
          <w:rFonts w:ascii="Palatino Linotype" w:hAnsi="Palatino Linotype" w:cs="Arial"/>
        </w:rPr>
        <w:t>, mediante la cual solicitó:</w:t>
      </w:r>
    </w:p>
    <w:p w:rsidR="00FB0039" w:rsidRPr="002375F3" w:rsidRDefault="00FB0039" w:rsidP="00061A7F">
      <w:pPr>
        <w:ind w:left="851" w:right="899"/>
        <w:jc w:val="both"/>
        <w:rPr>
          <w:rFonts w:ascii="Palatino Linotype" w:hAnsi="Palatino Linotype" w:cs="Arial"/>
          <w:i/>
          <w:sz w:val="22"/>
          <w:szCs w:val="22"/>
        </w:rPr>
      </w:pPr>
    </w:p>
    <w:p w:rsidR="00FB0039" w:rsidRPr="002375F3" w:rsidRDefault="00FB0039" w:rsidP="00061A7F">
      <w:pPr>
        <w:ind w:left="851" w:right="899"/>
        <w:jc w:val="both"/>
        <w:rPr>
          <w:rFonts w:ascii="Palatino Linotype" w:hAnsi="Palatino Linotype" w:cs="Arial"/>
          <w:i/>
          <w:sz w:val="22"/>
          <w:szCs w:val="22"/>
        </w:rPr>
      </w:pPr>
      <w:r w:rsidRPr="002375F3">
        <w:rPr>
          <w:rFonts w:ascii="Palatino Linotype" w:hAnsi="Palatino Linotype" w:cs="Arial"/>
          <w:i/>
          <w:sz w:val="22"/>
          <w:szCs w:val="22"/>
        </w:rPr>
        <w:t>“</w:t>
      </w:r>
      <w:r w:rsidR="009E590C" w:rsidRPr="002375F3">
        <w:rPr>
          <w:rFonts w:ascii="Palatino Linotype" w:hAnsi="Palatino Linotype" w:cs="Arial"/>
          <w:i/>
          <w:sz w:val="22"/>
          <w:szCs w:val="22"/>
        </w:rPr>
        <w:t xml:space="preserve">En el Plan Parcial de Incorporación Territorial, “Centro Tecnológico de Investigación y Desarrollo para la Industria Automotriz, El Cristo”, emitido por el </w:t>
      </w:r>
      <w:r w:rsidR="009E590C" w:rsidRPr="002375F3">
        <w:rPr>
          <w:rFonts w:ascii="Palatino Linotype" w:hAnsi="Palatino Linotype" w:cs="Arial"/>
          <w:i/>
          <w:sz w:val="22"/>
          <w:szCs w:val="22"/>
        </w:rPr>
        <w:lastRenderedPageBreak/>
        <w:t xml:space="preserve">Ayuntamiento de Naucalpan de Juárez, publicado en la Gaceta del Gobierno del Estado de México de fecha 14 de septiembre de 2017, se hace referencia a un proyecto inmobiliario que fue aprobado por la citada municipal. En dicho plan (foja 52 de la Gaceta referida) se hace referencia al "proyecto de agua potable" para dicha obra. Ahí mismo se señala "...que no existe abastecimiento de agua potable de la red municipal...", por lo que se refiere que el suministro de agua potable será mediante un pozo de extracción que se ubicará dentro del polígono de la obra, que se instalará una cisterna que podrá abastecer de agua al conjunto por dos días, entre otras cosas. Luego se anexa un plano donde, con un círculo naranja, se señala: "Ubicación del pozo de extracción según estudio </w:t>
      </w:r>
      <w:proofErr w:type="spellStart"/>
      <w:r w:rsidR="009E590C" w:rsidRPr="002375F3">
        <w:rPr>
          <w:rFonts w:ascii="Palatino Linotype" w:hAnsi="Palatino Linotype" w:cs="Arial"/>
          <w:i/>
          <w:sz w:val="22"/>
          <w:szCs w:val="22"/>
        </w:rPr>
        <w:t>piezométrico</w:t>
      </w:r>
      <w:proofErr w:type="spellEnd"/>
      <w:r w:rsidR="009E590C" w:rsidRPr="002375F3">
        <w:rPr>
          <w:rFonts w:ascii="Palatino Linotype" w:hAnsi="Palatino Linotype" w:cs="Arial"/>
          <w:i/>
          <w:sz w:val="22"/>
          <w:szCs w:val="22"/>
        </w:rPr>
        <w:t>", sin que en la totalidad de dicho plan se haga ulterior referencia al contenido de dicho estudio. En razón de lo anterior, por este medio se solicita lo siguiente: 1) Acceso a la totalidad de las documentales que integran el citado estudio. 2) El punto exacto de la ubicación del o de los pozos de extracción que se pretenden realizar. 3) El sustento científico de la posibilidad de extracción del vital líquido en esa zona. 4) La cantidad de litros por segundo que se pretende asegurar. 5) El sustento jurídico con el que se cuenta para la realización de pozos para la extracción de agua en dicha zona, en el entendido de que existe veda para la realización de los mismos desde hace décadas.</w:t>
      </w:r>
      <w:r w:rsidRPr="002375F3">
        <w:rPr>
          <w:rFonts w:ascii="Palatino Linotype" w:hAnsi="Palatino Linotype" w:cs="Arial"/>
          <w:i/>
          <w:sz w:val="22"/>
          <w:szCs w:val="22"/>
        </w:rPr>
        <w:t>” (Sic)</w:t>
      </w:r>
    </w:p>
    <w:p w:rsidR="00FB0039" w:rsidRPr="002375F3" w:rsidRDefault="00FB0039" w:rsidP="00061A7F">
      <w:pPr>
        <w:ind w:left="851" w:right="899"/>
        <w:jc w:val="both"/>
        <w:rPr>
          <w:rFonts w:ascii="Palatino Linotype" w:hAnsi="Palatino Linotype" w:cs="Arial"/>
          <w:i/>
          <w:sz w:val="22"/>
          <w:szCs w:val="22"/>
        </w:rPr>
      </w:pPr>
    </w:p>
    <w:p w:rsidR="009C04DB" w:rsidRPr="002375F3" w:rsidRDefault="00FB0039" w:rsidP="00061A7F">
      <w:pPr>
        <w:spacing w:line="360" w:lineRule="auto"/>
        <w:jc w:val="both"/>
        <w:rPr>
          <w:rFonts w:ascii="Palatino Linotype" w:hAnsi="Palatino Linotype" w:cs="Arial"/>
        </w:rPr>
      </w:pPr>
      <w:r w:rsidRPr="002375F3">
        <w:rPr>
          <w:rFonts w:ascii="Palatino Linotype" w:hAnsi="Palatino Linotype" w:cs="Arial"/>
          <w:b/>
        </w:rPr>
        <w:t>MODALIDAD DE ENTREGA:</w:t>
      </w:r>
      <w:r w:rsidRPr="002375F3">
        <w:rPr>
          <w:rFonts w:ascii="Palatino Linotype" w:hAnsi="Palatino Linotype" w:cs="Arial"/>
        </w:rPr>
        <w:t xml:space="preserve"> </w:t>
      </w:r>
      <w:r w:rsidR="009C04DB" w:rsidRPr="002375F3">
        <w:rPr>
          <w:rFonts w:ascii="Palatino Linotype" w:hAnsi="Palatino Linotype" w:cs="Arial"/>
        </w:rPr>
        <w:t xml:space="preserve">Vía </w:t>
      </w:r>
      <w:r w:rsidR="009C04DB" w:rsidRPr="002375F3">
        <w:rPr>
          <w:rFonts w:ascii="Palatino Linotype" w:hAnsi="Palatino Linotype" w:cs="Arial"/>
          <w:b/>
        </w:rPr>
        <w:t>SAIMEX</w:t>
      </w:r>
      <w:r w:rsidR="009C04DB" w:rsidRPr="002375F3">
        <w:rPr>
          <w:rFonts w:ascii="Palatino Linotype" w:hAnsi="Palatino Linotype" w:cs="Arial"/>
        </w:rPr>
        <w:t>.</w:t>
      </w:r>
    </w:p>
    <w:p w:rsidR="00242608" w:rsidRPr="002375F3" w:rsidRDefault="00242608" w:rsidP="00061A7F">
      <w:pPr>
        <w:tabs>
          <w:tab w:val="left" w:pos="5647"/>
        </w:tabs>
        <w:spacing w:line="360" w:lineRule="auto"/>
        <w:ind w:right="850"/>
        <w:jc w:val="both"/>
        <w:rPr>
          <w:rFonts w:ascii="Palatino Linotype" w:hAnsi="Palatino Linotype" w:cs="Arial"/>
        </w:rPr>
      </w:pPr>
    </w:p>
    <w:p w:rsidR="009E590C" w:rsidRPr="002375F3" w:rsidRDefault="009E590C" w:rsidP="00061A7F">
      <w:pPr>
        <w:spacing w:line="360" w:lineRule="auto"/>
        <w:jc w:val="both"/>
        <w:rPr>
          <w:rFonts w:ascii="Palatino Linotype" w:hAnsi="Palatino Linotype"/>
          <w:b/>
          <w:bCs/>
        </w:rPr>
      </w:pPr>
      <w:r w:rsidRPr="002375F3">
        <w:rPr>
          <w:rFonts w:ascii="Palatino Linotype" w:hAnsi="Palatino Linotype"/>
        </w:rPr>
        <w:t xml:space="preserve">Advirtiendo de dicha solicitud, que el particular acompañó el archivo </w:t>
      </w:r>
      <w:hyperlink r:id="rId8" w:tgtFrame="_blank" w:history="1">
        <w:r w:rsidRPr="002375F3">
          <w:rPr>
            <w:rFonts w:ascii="Palatino Linotype" w:hAnsi="Palatino Linotype"/>
            <w:b/>
          </w:rPr>
          <w:t xml:space="preserve">Plan </w:t>
        </w:r>
        <w:proofErr w:type="spellStart"/>
        <w:r w:rsidRPr="002375F3">
          <w:rPr>
            <w:rFonts w:ascii="Palatino Linotype" w:hAnsi="Palatino Linotype"/>
            <w:b/>
          </w:rPr>
          <w:t>parcial_El</w:t>
        </w:r>
        <w:proofErr w:type="spellEnd"/>
        <w:r w:rsidRPr="002375F3">
          <w:rPr>
            <w:rFonts w:ascii="Palatino Linotype" w:hAnsi="Palatino Linotype"/>
            <w:b/>
          </w:rPr>
          <w:t xml:space="preserve"> </w:t>
        </w:r>
        <w:proofErr w:type="spellStart"/>
        <w:r w:rsidRPr="002375F3">
          <w:rPr>
            <w:rFonts w:ascii="Palatino Linotype" w:hAnsi="Palatino Linotype"/>
            <w:b/>
          </w:rPr>
          <w:t>Cristo_Gaceta</w:t>
        </w:r>
        <w:proofErr w:type="spellEnd"/>
        <w:r w:rsidRPr="002375F3">
          <w:rPr>
            <w:rFonts w:ascii="Palatino Linotype" w:hAnsi="Palatino Linotype"/>
            <w:b/>
          </w:rPr>
          <w:t xml:space="preserve"> Edo de </w:t>
        </w:r>
        <w:proofErr w:type="spellStart"/>
        <w:r w:rsidRPr="002375F3">
          <w:rPr>
            <w:rFonts w:ascii="Palatino Linotype" w:hAnsi="Palatino Linotype"/>
            <w:b/>
          </w:rPr>
          <w:t>Mex</w:t>
        </w:r>
        <w:proofErr w:type="spellEnd"/>
        <w:r w:rsidRPr="002375F3">
          <w:rPr>
            <w:rFonts w:ascii="Palatino Linotype" w:hAnsi="Palatino Linotype"/>
            <w:b/>
          </w:rPr>
          <w:t xml:space="preserve"> Sept 17.pdf</w:t>
        </w:r>
      </w:hyperlink>
      <w:r w:rsidRPr="002375F3">
        <w:rPr>
          <w:rFonts w:ascii="Palatino Linotype" w:hAnsi="Palatino Linotype" w:cs="Arial"/>
          <w:b/>
        </w:rPr>
        <w:t xml:space="preserve">, </w:t>
      </w:r>
      <w:r w:rsidRPr="002375F3">
        <w:rPr>
          <w:rFonts w:ascii="Palatino Linotype" w:hAnsi="Palatino Linotype"/>
          <w:noProof/>
          <w:lang w:eastAsia="es-MX"/>
        </w:rPr>
        <w:t xml:space="preserve">el cual se omite su inserción por ser del </w:t>
      </w:r>
      <w:r w:rsidRPr="002375F3">
        <w:rPr>
          <w:rFonts w:ascii="Palatino Linotype" w:hAnsi="Palatino Linotype" w:cs="Arial"/>
        </w:rPr>
        <w:t>conocimiento</w:t>
      </w:r>
      <w:r w:rsidRPr="002375F3">
        <w:rPr>
          <w:rFonts w:ascii="Palatino Linotype" w:hAnsi="Palatino Linotype"/>
          <w:noProof/>
          <w:lang w:eastAsia="es-MX"/>
        </w:rPr>
        <w:t xml:space="preserve"> de las partes.</w:t>
      </w:r>
    </w:p>
    <w:p w:rsidR="009E590C" w:rsidRPr="002375F3" w:rsidRDefault="009E590C" w:rsidP="00061A7F">
      <w:pPr>
        <w:tabs>
          <w:tab w:val="left" w:pos="5647"/>
        </w:tabs>
        <w:spacing w:line="360" w:lineRule="auto"/>
        <w:ind w:right="850"/>
        <w:jc w:val="both"/>
        <w:rPr>
          <w:rFonts w:ascii="Palatino Linotype" w:hAnsi="Palatino Linotype" w:cs="Arial"/>
        </w:rPr>
      </w:pPr>
    </w:p>
    <w:p w:rsidR="00F12DA5" w:rsidRPr="002375F3" w:rsidRDefault="0020314B" w:rsidP="00061A7F">
      <w:pPr>
        <w:spacing w:line="360" w:lineRule="auto"/>
        <w:jc w:val="both"/>
        <w:rPr>
          <w:rFonts w:ascii="Palatino Linotype" w:hAnsi="Palatino Linotype"/>
          <w:bCs/>
        </w:rPr>
      </w:pPr>
      <w:r w:rsidRPr="002375F3">
        <w:rPr>
          <w:rFonts w:ascii="Palatino Linotype" w:hAnsi="Palatino Linotype"/>
          <w:b/>
          <w:sz w:val="28"/>
          <w:szCs w:val="28"/>
        </w:rPr>
        <w:t xml:space="preserve">II. </w:t>
      </w:r>
      <w:r w:rsidR="00F12DA5" w:rsidRPr="002375F3">
        <w:rPr>
          <w:rFonts w:ascii="Palatino Linotype" w:hAnsi="Palatino Linotype" w:cs="Arial"/>
        </w:rPr>
        <w:t xml:space="preserve">En cumplimiento al artículo 162 de la Ley de Transparencia y Acceso a la Información Pública del Estado de México y Municipios, el </w:t>
      </w:r>
      <w:r w:rsidR="009E590C" w:rsidRPr="002375F3">
        <w:rPr>
          <w:rFonts w:ascii="Palatino Linotype" w:hAnsi="Palatino Linotype" w:cs="Arial"/>
        </w:rPr>
        <w:t xml:space="preserve">diecisiete </w:t>
      </w:r>
      <w:r w:rsidR="00F12DA5" w:rsidRPr="002375F3">
        <w:rPr>
          <w:rFonts w:ascii="Palatino Linotype" w:hAnsi="Palatino Linotype" w:cs="Arial"/>
        </w:rPr>
        <w:t xml:space="preserve">de mayo de dos mil diecinueve, el Titular de la Unidad de Transparencia del </w:t>
      </w:r>
      <w:r w:rsidR="00F12DA5" w:rsidRPr="002375F3">
        <w:rPr>
          <w:rFonts w:ascii="Palatino Linotype" w:hAnsi="Palatino Linotype" w:cs="Arial"/>
          <w:b/>
        </w:rPr>
        <w:t>SUJETO OBLIGADO</w:t>
      </w:r>
      <w:r w:rsidR="00F12DA5" w:rsidRPr="002375F3">
        <w:rPr>
          <w:rFonts w:ascii="Palatino Linotype" w:hAnsi="Palatino Linotype" w:cs="Arial"/>
        </w:rPr>
        <w:t>, mediante folio</w:t>
      </w:r>
      <w:r w:rsidR="009E590C" w:rsidRPr="002375F3">
        <w:rPr>
          <w:rFonts w:ascii="Palatino Linotype" w:hAnsi="Palatino Linotype" w:cs="Arial"/>
        </w:rPr>
        <w:t>s</w:t>
      </w:r>
      <w:r w:rsidR="00F12DA5" w:rsidRPr="002375F3">
        <w:rPr>
          <w:rFonts w:ascii="Palatino Linotype" w:hAnsi="Palatino Linotype" w:cs="Arial"/>
        </w:rPr>
        <w:t xml:space="preserve"> </w:t>
      </w:r>
      <w:r w:rsidR="00F12DA5" w:rsidRPr="002375F3">
        <w:rPr>
          <w:rFonts w:ascii="Palatino Linotype" w:hAnsi="Palatino Linotype" w:cs="Arial"/>
          <w:b/>
        </w:rPr>
        <w:t>00</w:t>
      </w:r>
      <w:r w:rsidR="009E590C" w:rsidRPr="002375F3">
        <w:rPr>
          <w:rFonts w:ascii="Palatino Linotype" w:hAnsi="Palatino Linotype" w:cs="Arial"/>
          <w:b/>
        </w:rPr>
        <w:t>096</w:t>
      </w:r>
      <w:r w:rsidR="00F12DA5" w:rsidRPr="002375F3">
        <w:rPr>
          <w:rFonts w:ascii="Palatino Linotype" w:hAnsi="Palatino Linotype" w:cs="Arial"/>
          <w:b/>
        </w:rPr>
        <w:t>/</w:t>
      </w:r>
      <w:r w:rsidR="009E590C" w:rsidRPr="002375F3">
        <w:rPr>
          <w:rFonts w:ascii="Palatino Linotype" w:hAnsi="Palatino Linotype" w:cs="Arial"/>
          <w:b/>
        </w:rPr>
        <w:t>OASNAUCAL</w:t>
      </w:r>
      <w:r w:rsidR="00F12DA5" w:rsidRPr="002375F3">
        <w:rPr>
          <w:rFonts w:ascii="Palatino Linotype" w:hAnsi="Palatino Linotype" w:cs="Arial"/>
          <w:b/>
        </w:rPr>
        <w:t>/2019/TSP/0001</w:t>
      </w:r>
      <w:r w:rsidR="009E590C" w:rsidRPr="002375F3">
        <w:rPr>
          <w:rFonts w:ascii="Palatino Linotype" w:hAnsi="Palatino Linotype" w:cs="Arial"/>
          <w:b/>
        </w:rPr>
        <w:t xml:space="preserve"> </w:t>
      </w:r>
      <w:r w:rsidR="009E590C" w:rsidRPr="002375F3">
        <w:rPr>
          <w:rFonts w:ascii="Palatino Linotype" w:hAnsi="Palatino Linotype" w:cs="Arial"/>
        </w:rPr>
        <w:t xml:space="preserve">y </w:t>
      </w:r>
      <w:r w:rsidR="009E590C" w:rsidRPr="002375F3">
        <w:rPr>
          <w:rFonts w:ascii="Palatino Linotype" w:hAnsi="Palatino Linotype" w:cs="Arial"/>
          <w:b/>
        </w:rPr>
        <w:lastRenderedPageBreak/>
        <w:t>00096/OASNAUCAL/2019/TSP/0002</w:t>
      </w:r>
      <w:r w:rsidR="00F12DA5" w:rsidRPr="002375F3">
        <w:rPr>
          <w:rFonts w:ascii="Palatino Linotype" w:hAnsi="Palatino Linotype" w:cs="Arial"/>
          <w:b/>
        </w:rPr>
        <w:t xml:space="preserve"> </w:t>
      </w:r>
      <w:r w:rsidR="00F12DA5" w:rsidRPr="002375F3">
        <w:rPr>
          <w:rFonts w:ascii="Palatino Linotype" w:hAnsi="Palatino Linotype"/>
          <w:bCs/>
        </w:rPr>
        <w:t>turnó el requerimiento de información al Servidor Público Habilitado que estimó pertinente, a fin de colmar la solicitud de acceso a la información; tal y como, se aprecia en la imagen siguiente:</w:t>
      </w:r>
    </w:p>
    <w:p w:rsidR="00BB60B5" w:rsidRPr="002375F3" w:rsidRDefault="00BB60B5" w:rsidP="00061A7F">
      <w:pPr>
        <w:spacing w:line="360" w:lineRule="auto"/>
        <w:jc w:val="both"/>
        <w:rPr>
          <w:rFonts w:ascii="Palatino Linotype" w:hAnsi="Palatino Linotype" w:cs="Arial"/>
          <w:b/>
        </w:rPr>
      </w:pPr>
      <w:r w:rsidRPr="002375F3">
        <w:rPr>
          <w:rFonts w:ascii="Palatino Linotype" w:hAnsi="Palatino Linotype" w:cs="Arial"/>
          <w:noProof/>
          <w:lang w:eastAsia="es-MX"/>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1284605</wp:posOffset>
                </wp:positionV>
                <wp:extent cx="5706094" cy="904875"/>
                <wp:effectExtent l="76200" t="38100" r="85725" b="104775"/>
                <wp:wrapNone/>
                <wp:docPr id="22" name="Rectángulo redondeado 22"/>
                <wp:cNvGraphicFramePr/>
                <a:graphic xmlns:a="http://schemas.openxmlformats.org/drawingml/2006/main">
                  <a:graphicData uri="http://schemas.microsoft.com/office/word/2010/wordprocessingShape">
                    <wps:wsp>
                      <wps:cNvSpPr/>
                      <wps:spPr>
                        <a:xfrm>
                          <a:off x="0" y="0"/>
                          <a:ext cx="5706094" cy="90487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9FEA83" id="Rectángulo redondeado 22" o:spid="_x0000_s1026" style="position:absolute;margin-left:0;margin-top:101.15pt;width:449.3pt;height:71.25pt;z-index:251738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" filled="f" strokecolor="red" strokeweight="2.25pt">
                <v:shadow on="t" color="black" opacity="22937f" origin=",.5" offset="0,.63889mm"/>
                <w10:wrap anchorx="margin"/>
              </v:roundrect>
            </w:pict>
          </mc:Fallback>
        </mc:AlternateContent>
      </w:r>
      <w:r w:rsidRPr="002375F3">
        <w:rPr>
          <w:rFonts w:ascii="Palatino Linotype" w:hAnsi="Palatino Linotype" w:cs="Arial"/>
          <w:b/>
          <w:noProof/>
          <w:lang w:eastAsia="es-MX"/>
        </w:rPr>
        <w:drawing>
          <wp:inline distT="0" distB="0" distL="0" distR="0">
            <wp:extent cx="5791835" cy="29051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9">
                      <a:extLst>
                        <a:ext uri="{28A0092B-C50C-407E-A947-70E740481C1C}">
                          <a14:useLocalDpi xmlns:a14="http://schemas.microsoft.com/office/drawing/2010/main" val="0"/>
                        </a:ext>
                      </a:extLst>
                    </a:blip>
                    <a:stretch>
                      <a:fillRect/>
                    </a:stretch>
                  </pic:blipFill>
                  <pic:spPr>
                    <a:xfrm>
                      <a:off x="0" y="0"/>
                      <a:ext cx="5791835" cy="2905125"/>
                    </a:xfrm>
                    <a:prstGeom prst="rect">
                      <a:avLst/>
                    </a:prstGeom>
                  </pic:spPr>
                </pic:pic>
              </a:graphicData>
            </a:graphic>
          </wp:inline>
        </w:drawing>
      </w:r>
    </w:p>
    <w:p w:rsidR="00EB54A7" w:rsidRPr="002375F3" w:rsidRDefault="00EB54A7" w:rsidP="00061A7F">
      <w:pPr>
        <w:spacing w:line="360" w:lineRule="auto"/>
        <w:jc w:val="both"/>
        <w:rPr>
          <w:rFonts w:ascii="Palatino Linotype" w:hAnsi="Palatino Linotype"/>
          <w:b/>
          <w:szCs w:val="28"/>
        </w:rPr>
      </w:pPr>
    </w:p>
    <w:p w:rsidR="0020314B" w:rsidRPr="002375F3" w:rsidRDefault="00CB3426" w:rsidP="00061A7F">
      <w:pPr>
        <w:spacing w:line="360" w:lineRule="auto"/>
        <w:jc w:val="both"/>
        <w:rPr>
          <w:rFonts w:ascii="Palatino Linotype" w:hAnsi="Palatino Linotype" w:cs="Arial"/>
          <w:lang w:val="es-ES_tradnl"/>
        </w:rPr>
      </w:pPr>
      <w:r w:rsidRPr="002375F3">
        <w:rPr>
          <w:rFonts w:ascii="Palatino Linotype" w:hAnsi="Palatino Linotype"/>
          <w:b/>
          <w:sz w:val="28"/>
          <w:szCs w:val="28"/>
        </w:rPr>
        <w:t xml:space="preserve">III. </w:t>
      </w:r>
      <w:r w:rsidR="0020314B" w:rsidRPr="002375F3">
        <w:rPr>
          <w:rFonts w:ascii="Palatino Linotype" w:hAnsi="Palatino Linotype"/>
        </w:rPr>
        <w:t xml:space="preserve">De las constancias que obran en </w:t>
      </w:r>
      <w:r w:rsidR="0020314B" w:rsidRPr="002375F3">
        <w:rPr>
          <w:rFonts w:ascii="Palatino Linotype" w:hAnsi="Palatino Linotype"/>
          <w:b/>
        </w:rPr>
        <w:t>EL SAIMEX,</w:t>
      </w:r>
      <w:r w:rsidR="00F12DA5" w:rsidRPr="002375F3">
        <w:rPr>
          <w:rFonts w:ascii="Palatino Linotype" w:hAnsi="Palatino Linotype"/>
        </w:rPr>
        <w:t xml:space="preserve"> se advierte que en fecha </w:t>
      </w:r>
      <w:r w:rsidR="00BB60B5" w:rsidRPr="002375F3">
        <w:rPr>
          <w:rFonts w:ascii="Palatino Linotype" w:hAnsi="Palatino Linotype"/>
        </w:rPr>
        <w:t>cinco de junio de dos mil diecinueve</w:t>
      </w:r>
      <w:r w:rsidR="0020314B" w:rsidRPr="002375F3">
        <w:rPr>
          <w:rFonts w:ascii="Palatino Linotype" w:hAnsi="Palatino Linotype"/>
        </w:rPr>
        <w:t xml:space="preserve">, </w:t>
      </w:r>
      <w:r w:rsidR="0020314B" w:rsidRPr="002375F3">
        <w:rPr>
          <w:rFonts w:ascii="Palatino Linotype" w:hAnsi="Palatino Linotype" w:cs="Arial"/>
          <w:lang w:val="es-ES_tradnl"/>
        </w:rPr>
        <w:t>el Responsable de la Unidad de Transparencia del</w:t>
      </w:r>
      <w:r w:rsidR="0020314B" w:rsidRPr="002375F3">
        <w:rPr>
          <w:rFonts w:ascii="Palatino Linotype" w:hAnsi="Palatino Linotype" w:cs="Arial"/>
          <w:b/>
          <w:lang w:val="es-ES_tradnl"/>
        </w:rPr>
        <w:t xml:space="preserve"> SUJETO OBLIGADO</w:t>
      </w:r>
      <w:r w:rsidR="0020314B" w:rsidRPr="002375F3">
        <w:rPr>
          <w:rFonts w:ascii="Palatino Linotype" w:hAnsi="Palatino Linotype" w:cs="Arial"/>
          <w:lang w:val="es-ES_tradnl"/>
        </w:rPr>
        <w:t xml:space="preserve"> dio respuesta a la solicitud de información, en los siguientes términos:</w:t>
      </w:r>
    </w:p>
    <w:p w:rsidR="0020314B" w:rsidRPr="002375F3" w:rsidRDefault="0020314B" w:rsidP="00061A7F">
      <w:pPr>
        <w:ind w:left="851" w:right="899"/>
        <w:jc w:val="both"/>
        <w:rPr>
          <w:rFonts w:ascii="Palatino Linotype" w:hAnsi="Palatino Linotype" w:cs="Arial"/>
          <w:i/>
          <w:sz w:val="22"/>
          <w:szCs w:val="22"/>
        </w:rPr>
      </w:pPr>
    </w:p>
    <w:p w:rsidR="00BB60B5" w:rsidRPr="002375F3" w:rsidRDefault="0020314B" w:rsidP="00061A7F">
      <w:pPr>
        <w:ind w:left="851" w:right="899"/>
        <w:jc w:val="both"/>
        <w:rPr>
          <w:rFonts w:ascii="Palatino Linotype" w:hAnsi="Palatino Linotype" w:cs="Arial"/>
          <w:i/>
          <w:sz w:val="22"/>
          <w:szCs w:val="22"/>
        </w:rPr>
      </w:pPr>
      <w:r w:rsidRPr="002375F3">
        <w:rPr>
          <w:rFonts w:ascii="Palatino Linotype" w:hAnsi="Palatino Linotype" w:cs="Arial"/>
          <w:i/>
          <w:sz w:val="22"/>
          <w:szCs w:val="22"/>
        </w:rPr>
        <w:t>“</w:t>
      </w:r>
      <w:r w:rsidR="005A0B26" w:rsidRPr="002375F3">
        <w:rPr>
          <w:rFonts w:ascii="Palatino Linotype" w:hAnsi="Palatino Linotype" w:cs="Arial"/>
          <w:i/>
          <w:sz w:val="22"/>
          <w:szCs w:val="22"/>
        </w:rPr>
        <w:t>…</w:t>
      </w:r>
      <w:r w:rsidR="00BB60B5" w:rsidRPr="002375F3">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B60B5" w:rsidRPr="002375F3" w:rsidRDefault="00BB60B5" w:rsidP="00061A7F">
      <w:pPr>
        <w:ind w:left="851" w:right="899"/>
        <w:jc w:val="both"/>
        <w:rPr>
          <w:rFonts w:ascii="Palatino Linotype" w:hAnsi="Palatino Linotype" w:cs="Arial"/>
          <w:i/>
          <w:sz w:val="22"/>
          <w:szCs w:val="22"/>
        </w:rPr>
      </w:pPr>
    </w:p>
    <w:p w:rsidR="00BB60B5" w:rsidRPr="002375F3" w:rsidRDefault="00BB60B5" w:rsidP="00061A7F">
      <w:pPr>
        <w:ind w:left="851" w:right="899"/>
        <w:jc w:val="both"/>
        <w:rPr>
          <w:rFonts w:ascii="Palatino Linotype" w:hAnsi="Palatino Linotype" w:cs="Arial"/>
          <w:i/>
          <w:sz w:val="22"/>
          <w:szCs w:val="22"/>
        </w:rPr>
      </w:pPr>
      <w:r w:rsidRPr="002375F3">
        <w:rPr>
          <w:rFonts w:ascii="Palatino Linotype" w:hAnsi="Palatino Linotype" w:cs="Arial"/>
          <w:i/>
          <w:sz w:val="22"/>
          <w:szCs w:val="22"/>
        </w:rPr>
        <w:lastRenderedPageBreak/>
        <w:t xml:space="preserve">Distinguida ciudadana: en atención a su solicitud de folio 00096/OASNAUCAL/IP/2019, mediante la cual solicito lo siguiente “En el Plan Parcial de Incorporación Territorial, “Centro Tecnológico de Investigación y Desarrollo para la Industria Automotriz, El Cristo”, emitido por el Ayuntamiento de Naucalpan de Juárez, publicado en la Gaceta del Gobierno del Estado de México de fecha 14 de septiembre de 2017, se hace referencia a un proyecto inmobiliario que fue aprobado por la citada municipal. En dicho plan (foja 52 de la Gaceta referida) se hace referencia al "proyecto de agua potable" para dicha obra. Ahí mismo se señala "...que no existe abastecimiento de agua potable de la red municipal...", por lo que se refiere que el suministro de agua potable será mediante un pozo de extracción que se ubicará dentro del polígono de la obra, que se instalará una cisterna que podrá abastecer de agua al conjunto por dos días, entre otras cosas. Luego se anexa un plano donde, con un círculo naranja, se señala: "Ubicación del pozo de extracción según estudio </w:t>
      </w:r>
      <w:proofErr w:type="spellStart"/>
      <w:r w:rsidRPr="002375F3">
        <w:rPr>
          <w:rFonts w:ascii="Palatino Linotype" w:hAnsi="Palatino Linotype" w:cs="Arial"/>
          <w:i/>
          <w:sz w:val="22"/>
          <w:szCs w:val="22"/>
        </w:rPr>
        <w:t>piezométrico</w:t>
      </w:r>
      <w:proofErr w:type="spellEnd"/>
      <w:r w:rsidRPr="002375F3">
        <w:rPr>
          <w:rFonts w:ascii="Palatino Linotype" w:hAnsi="Palatino Linotype" w:cs="Arial"/>
          <w:i/>
          <w:sz w:val="22"/>
          <w:szCs w:val="22"/>
        </w:rPr>
        <w:t xml:space="preserve">", sin que en la totalidad de dicho plan se haga ulterior referencia al contenido de dicho estudio. En razón de lo anterior, por este medio se solicita lo siguiente: 1) Acceso a la totalidad de las documentales que integran el citado estudio. 2) El punto exacto de la ubicación del o de los pozos de extracción que se pretenden realizar. 3) El sustento científico de la posibilidad de extracción del vital líquido en esa zona. 4) La cantidad de litros por segundo que se pretende asegurar. 5) El sustento jurídico con el que se cuenta para la realización de pozos para la extracción de agua en dicha zona, en el entendido de que existe veda para la realización de los mismos desde hace décadas.” Solicitud que fue debidamente turnada al Servidor Público Habilitado, Ing. Gregorio Ramos Ramírez, Director de Construcción y Operación Hidráulica de este Organismo, quien en atención a la misma preciso que la información solicitada forma parte del expediente de factibilidad 115/2016, mismo que al día de la fecha se encuentra en trámite, situación por la cual dicha información fue clasificada como reservada mediante la Primera Sesión Extraordinaria del Comité de Transparencia de este Organismo celebrada en fecha 23 de abril del año en curso, bajo el acuerdo OAPAS-CT-011-2019 de conformidad con lo dispuesto en los artículos 122, 125, 133, 140 fracciones V número 1 y VIII de la Ley de Transparencia y Acceso a la Información Pública del Estado de México y Municipios. </w:t>
      </w:r>
      <w:proofErr w:type="gramStart"/>
      <w:r w:rsidRPr="002375F3">
        <w:rPr>
          <w:rFonts w:ascii="Palatino Linotype" w:hAnsi="Palatino Linotype" w:cs="Arial"/>
          <w:i/>
          <w:sz w:val="22"/>
          <w:szCs w:val="22"/>
        </w:rPr>
        <w:t>tal</w:t>
      </w:r>
      <w:proofErr w:type="gramEnd"/>
      <w:r w:rsidRPr="002375F3">
        <w:rPr>
          <w:rFonts w:ascii="Palatino Linotype" w:hAnsi="Palatino Linotype" w:cs="Arial"/>
          <w:i/>
          <w:sz w:val="22"/>
          <w:szCs w:val="22"/>
        </w:rPr>
        <w:t xml:space="preserve"> y como se acredita con el archivo que se adjunta. Sin otro particular le reitero mi más atenta y distinguida consideración, quedando a sus órdenes para cualquier duda o aclaración en las oficinas centrales de este Organismo ubicadas en Avenida San Luis </w:t>
      </w:r>
      <w:proofErr w:type="spellStart"/>
      <w:r w:rsidRPr="002375F3">
        <w:rPr>
          <w:rFonts w:ascii="Palatino Linotype" w:hAnsi="Palatino Linotype" w:cs="Arial"/>
          <w:i/>
          <w:sz w:val="22"/>
          <w:szCs w:val="22"/>
        </w:rPr>
        <w:t>Tlatilco</w:t>
      </w:r>
      <w:proofErr w:type="spellEnd"/>
      <w:r w:rsidRPr="002375F3">
        <w:rPr>
          <w:rFonts w:ascii="Palatino Linotype" w:hAnsi="Palatino Linotype" w:cs="Arial"/>
          <w:i/>
          <w:sz w:val="22"/>
          <w:szCs w:val="22"/>
        </w:rPr>
        <w:t xml:space="preserve"> número 19, Fraccionamiento Parque Industrial Naucalpan, Naucalpan de Juárez, Estado de México, C.P. 53489. Tel: 53711900 ext. 3016.</w:t>
      </w:r>
    </w:p>
    <w:p w:rsidR="00BB60B5" w:rsidRPr="002375F3" w:rsidRDefault="00BB60B5" w:rsidP="00061A7F">
      <w:pPr>
        <w:ind w:left="851" w:right="899"/>
        <w:jc w:val="both"/>
        <w:rPr>
          <w:rFonts w:ascii="Palatino Linotype" w:hAnsi="Palatino Linotype" w:cs="Arial"/>
          <w:i/>
          <w:sz w:val="22"/>
          <w:szCs w:val="22"/>
        </w:rPr>
      </w:pPr>
    </w:p>
    <w:p w:rsidR="00BB60B5" w:rsidRPr="002375F3" w:rsidRDefault="00BB60B5" w:rsidP="00DC304A">
      <w:pPr>
        <w:ind w:left="851" w:right="899"/>
        <w:jc w:val="both"/>
        <w:rPr>
          <w:rFonts w:ascii="Palatino Linotype" w:hAnsi="Palatino Linotype" w:cs="Arial"/>
          <w:i/>
          <w:sz w:val="22"/>
          <w:szCs w:val="22"/>
        </w:rPr>
      </w:pPr>
      <w:r w:rsidRPr="002375F3">
        <w:rPr>
          <w:rFonts w:ascii="Palatino Linotype" w:hAnsi="Palatino Linotype" w:cs="Arial"/>
          <w:i/>
          <w:sz w:val="22"/>
          <w:szCs w:val="22"/>
        </w:rPr>
        <w:t>ATENTAMENTE</w:t>
      </w:r>
    </w:p>
    <w:p w:rsidR="0020314B" w:rsidRPr="002375F3" w:rsidRDefault="00BB60B5" w:rsidP="00061A7F">
      <w:pPr>
        <w:ind w:left="851" w:right="899"/>
        <w:jc w:val="both"/>
        <w:rPr>
          <w:rFonts w:ascii="Palatino Linotype" w:hAnsi="Palatino Linotype" w:cs="Arial"/>
          <w:i/>
          <w:sz w:val="22"/>
          <w:szCs w:val="22"/>
        </w:rPr>
      </w:pPr>
      <w:r w:rsidRPr="002375F3">
        <w:rPr>
          <w:rFonts w:ascii="Palatino Linotype" w:hAnsi="Palatino Linotype" w:cs="Arial"/>
          <w:i/>
          <w:sz w:val="22"/>
          <w:szCs w:val="22"/>
        </w:rPr>
        <w:t>LIC. EN DERECHO MARLENE MONSSERRAT MARTIN CASTAÑEDA</w:t>
      </w:r>
      <w:r w:rsidR="00F12DA5" w:rsidRPr="002375F3">
        <w:rPr>
          <w:rFonts w:ascii="Palatino Linotype" w:hAnsi="Palatino Linotype" w:cs="Arial"/>
          <w:i/>
          <w:sz w:val="22"/>
          <w:szCs w:val="22"/>
        </w:rPr>
        <w:t xml:space="preserve">” </w:t>
      </w:r>
      <w:r w:rsidR="0020314B" w:rsidRPr="002375F3">
        <w:rPr>
          <w:rFonts w:ascii="Palatino Linotype" w:hAnsi="Palatino Linotype" w:cs="Arial"/>
          <w:i/>
          <w:sz w:val="22"/>
          <w:szCs w:val="22"/>
        </w:rPr>
        <w:t>(Sic)</w:t>
      </w:r>
    </w:p>
    <w:p w:rsidR="0020314B" w:rsidRPr="002375F3" w:rsidRDefault="0020314B" w:rsidP="00061A7F">
      <w:pPr>
        <w:ind w:left="851" w:right="899"/>
        <w:jc w:val="both"/>
        <w:rPr>
          <w:rFonts w:ascii="Palatino Linotype" w:hAnsi="Palatino Linotype" w:cs="Arial"/>
          <w:i/>
          <w:sz w:val="22"/>
          <w:szCs w:val="22"/>
        </w:rPr>
      </w:pPr>
    </w:p>
    <w:p w:rsidR="00BB60B5" w:rsidRPr="002375F3" w:rsidRDefault="005A0B26" w:rsidP="00061A7F">
      <w:pPr>
        <w:spacing w:line="360" w:lineRule="auto"/>
        <w:jc w:val="both"/>
        <w:rPr>
          <w:rFonts w:ascii="Palatino Linotype" w:hAnsi="Palatino Linotype" w:cs="Arial"/>
        </w:rPr>
      </w:pPr>
      <w:r w:rsidRPr="002375F3">
        <w:rPr>
          <w:rFonts w:ascii="Palatino Linotype" w:hAnsi="Palatino Linotype"/>
        </w:rPr>
        <w:t xml:space="preserve">Advirtiendo de dicha respuesta, que </w:t>
      </w:r>
      <w:r w:rsidRPr="002375F3">
        <w:rPr>
          <w:rFonts w:ascii="Palatino Linotype" w:hAnsi="Palatino Linotype" w:cs="Arial"/>
          <w:b/>
        </w:rPr>
        <w:t>EL SUJETO OBLIGADO</w:t>
      </w:r>
      <w:r w:rsidRPr="002375F3">
        <w:rPr>
          <w:rFonts w:ascii="Palatino Linotype" w:hAnsi="Palatino Linotype"/>
        </w:rPr>
        <w:t xml:space="preserve"> acompañó </w:t>
      </w:r>
      <w:r w:rsidR="00F12DA5" w:rsidRPr="002375F3">
        <w:rPr>
          <w:rFonts w:ascii="Palatino Linotype" w:hAnsi="Palatino Linotype"/>
        </w:rPr>
        <w:t xml:space="preserve">el </w:t>
      </w:r>
      <w:r w:rsidRPr="002375F3">
        <w:rPr>
          <w:rFonts w:ascii="Palatino Linotype" w:hAnsi="Palatino Linotype" w:cs="Arial"/>
        </w:rPr>
        <w:t>archivo</w:t>
      </w:r>
      <w:r w:rsidR="00655138" w:rsidRPr="002375F3">
        <w:rPr>
          <w:rFonts w:ascii="Palatino Linotype" w:hAnsi="Palatino Linotype" w:cs="Arial"/>
        </w:rPr>
        <w:t xml:space="preserve"> </w:t>
      </w:r>
    </w:p>
    <w:p w:rsidR="005A0B26" w:rsidRPr="002375F3" w:rsidRDefault="00C37C8F" w:rsidP="00061A7F">
      <w:pPr>
        <w:spacing w:line="360" w:lineRule="auto"/>
        <w:jc w:val="both"/>
        <w:rPr>
          <w:rFonts w:ascii="Palatino Linotype" w:hAnsi="Palatino Linotype" w:cs="Arial"/>
        </w:rPr>
      </w:pPr>
      <w:hyperlink r:id="rId10" w:tgtFrame="_blank" w:history="1">
        <w:r w:rsidR="00BB60B5" w:rsidRPr="002375F3">
          <w:rPr>
            <w:rFonts w:ascii="Palatino Linotype" w:hAnsi="Palatino Linotype" w:cs="Arial"/>
            <w:b/>
          </w:rPr>
          <w:t>00096-OASNAUCAL-IP-2019.pdf</w:t>
        </w:r>
      </w:hyperlink>
      <w:r w:rsidR="005A0B26" w:rsidRPr="002375F3">
        <w:rPr>
          <w:rFonts w:ascii="Palatino Linotype" w:hAnsi="Palatino Linotype"/>
          <w:b/>
        </w:rPr>
        <w:t>,</w:t>
      </w:r>
      <w:r w:rsidR="005A0B26" w:rsidRPr="002375F3">
        <w:rPr>
          <w:rFonts w:ascii="Palatino Linotype" w:hAnsi="Palatino Linotype" w:cs="Arial"/>
        </w:rPr>
        <w:t xml:space="preserve"> </w:t>
      </w:r>
      <w:r w:rsidR="00655138" w:rsidRPr="002375F3">
        <w:rPr>
          <w:rFonts w:ascii="Palatino Linotype" w:hAnsi="Palatino Linotype" w:cs="Arial"/>
        </w:rPr>
        <w:t>e</w:t>
      </w:r>
      <w:r w:rsidR="005A0B26" w:rsidRPr="002375F3">
        <w:rPr>
          <w:rFonts w:ascii="Palatino Linotype" w:hAnsi="Palatino Linotype" w:cs="Arial"/>
        </w:rPr>
        <w:t xml:space="preserve">l cual se omite su inserción por ser del conocimiento de las partes. </w:t>
      </w:r>
    </w:p>
    <w:p w:rsidR="005A0B26" w:rsidRPr="002375F3" w:rsidRDefault="005A0B26" w:rsidP="00061A7F">
      <w:pPr>
        <w:spacing w:line="360" w:lineRule="auto"/>
        <w:ind w:right="899"/>
        <w:jc w:val="both"/>
        <w:rPr>
          <w:rFonts w:ascii="Palatino Linotype" w:hAnsi="Palatino Linotype"/>
        </w:rPr>
      </w:pPr>
    </w:p>
    <w:p w:rsidR="00495455" w:rsidRPr="002375F3" w:rsidRDefault="006B1DBD" w:rsidP="00061A7F">
      <w:pPr>
        <w:spacing w:line="360" w:lineRule="auto"/>
        <w:jc w:val="both"/>
        <w:rPr>
          <w:rFonts w:ascii="Palatino Linotype" w:hAnsi="Palatino Linotype" w:cs="Arial"/>
        </w:rPr>
      </w:pPr>
      <w:r w:rsidRPr="002375F3">
        <w:rPr>
          <w:rFonts w:ascii="Palatino Linotype" w:hAnsi="Palatino Linotype"/>
          <w:b/>
          <w:sz w:val="28"/>
          <w:szCs w:val="28"/>
        </w:rPr>
        <w:t>IV</w:t>
      </w:r>
      <w:r w:rsidR="002C4987" w:rsidRPr="002375F3">
        <w:rPr>
          <w:rFonts w:ascii="Palatino Linotype" w:hAnsi="Palatino Linotype"/>
          <w:b/>
          <w:sz w:val="28"/>
          <w:szCs w:val="28"/>
        </w:rPr>
        <w:t>.</w:t>
      </w:r>
      <w:r w:rsidR="002C4987" w:rsidRPr="002375F3">
        <w:rPr>
          <w:rFonts w:ascii="Palatino Linotype" w:hAnsi="Palatino Linotype"/>
          <w:b/>
        </w:rPr>
        <w:t xml:space="preserve"> </w:t>
      </w:r>
      <w:r w:rsidR="00495455" w:rsidRPr="002375F3">
        <w:rPr>
          <w:rFonts w:ascii="Palatino Linotype" w:hAnsi="Palatino Linotype"/>
        </w:rPr>
        <w:t xml:space="preserve">Inconforme con la </w:t>
      </w:r>
      <w:r w:rsidR="00495455" w:rsidRPr="002375F3">
        <w:rPr>
          <w:rFonts w:ascii="Palatino Linotype" w:hAnsi="Palatino Linotype" w:cs="Arial"/>
        </w:rPr>
        <w:t xml:space="preserve">respuesta, el </w:t>
      </w:r>
      <w:r w:rsidR="00BB60B5" w:rsidRPr="002375F3">
        <w:rPr>
          <w:rFonts w:ascii="Palatino Linotype" w:hAnsi="Palatino Linotype" w:cs="Arial"/>
        </w:rPr>
        <w:t xml:space="preserve">veintiséis </w:t>
      </w:r>
      <w:r w:rsidR="00655138" w:rsidRPr="002375F3">
        <w:rPr>
          <w:rFonts w:ascii="Palatino Linotype" w:hAnsi="Palatino Linotype" w:cs="Arial"/>
        </w:rPr>
        <w:t>de junio de</w:t>
      </w:r>
      <w:r w:rsidR="00495455" w:rsidRPr="002375F3">
        <w:rPr>
          <w:rFonts w:ascii="Palatino Linotype" w:hAnsi="Palatino Linotype" w:cs="Arial"/>
        </w:rPr>
        <w:t xml:space="preserve"> dos mil dieci</w:t>
      </w:r>
      <w:r w:rsidR="005628B0" w:rsidRPr="002375F3">
        <w:rPr>
          <w:rFonts w:ascii="Palatino Linotype" w:hAnsi="Palatino Linotype" w:cs="Arial"/>
        </w:rPr>
        <w:t>nueve</w:t>
      </w:r>
      <w:r w:rsidR="00495455" w:rsidRPr="002375F3">
        <w:rPr>
          <w:rFonts w:ascii="Palatino Linotype" w:hAnsi="Palatino Linotype" w:cs="Arial"/>
        </w:rPr>
        <w:t xml:space="preserve">, </w:t>
      </w:r>
      <w:r w:rsidR="003015D6" w:rsidRPr="002375F3">
        <w:rPr>
          <w:rFonts w:ascii="Palatino Linotype" w:hAnsi="Palatino Linotype"/>
          <w:b/>
        </w:rPr>
        <w:t>LA</w:t>
      </w:r>
      <w:r w:rsidR="00495455" w:rsidRPr="002375F3">
        <w:rPr>
          <w:rFonts w:ascii="Palatino Linotype" w:hAnsi="Palatino Linotype"/>
          <w:b/>
        </w:rPr>
        <w:t xml:space="preserve"> RECURRENTE</w:t>
      </w:r>
      <w:r w:rsidR="00495455" w:rsidRPr="002375F3">
        <w:rPr>
          <w:rFonts w:ascii="Palatino Linotype" w:hAnsi="Palatino Linotype"/>
        </w:rPr>
        <w:t xml:space="preserve"> interpuso el recurso de revisión objeto del presente estudio</w:t>
      </w:r>
      <w:r w:rsidR="00877F14" w:rsidRPr="002375F3">
        <w:rPr>
          <w:rFonts w:ascii="Palatino Linotype" w:hAnsi="Palatino Linotype"/>
        </w:rPr>
        <w:t xml:space="preserve">, el cual </w:t>
      </w:r>
      <w:r w:rsidR="00495455" w:rsidRPr="002375F3">
        <w:rPr>
          <w:rFonts w:ascii="Palatino Linotype" w:hAnsi="Palatino Linotype"/>
        </w:rPr>
        <w:t xml:space="preserve">fue registrado en </w:t>
      </w:r>
      <w:r w:rsidR="00495455" w:rsidRPr="002375F3">
        <w:rPr>
          <w:rFonts w:ascii="Palatino Linotype" w:hAnsi="Palatino Linotype"/>
          <w:b/>
        </w:rPr>
        <w:t>EL SAIMEX</w:t>
      </w:r>
      <w:r w:rsidR="00495455" w:rsidRPr="002375F3">
        <w:rPr>
          <w:rFonts w:ascii="Palatino Linotype" w:hAnsi="Palatino Linotype"/>
        </w:rPr>
        <w:t xml:space="preserve"> y se le asignó el número de expediente </w:t>
      </w:r>
      <w:r w:rsidR="00C355F5" w:rsidRPr="002375F3">
        <w:rPr>
          <w:rFonts w:ascii="Palatino Linotype" w:hAnsi="Palatino Linotype" w:cs="Arial"/>
          <w:b/>
          <w:bCs/>
        </w:rPr>
        <w:t>0</w:t>
      </w:r>
      <w:r w:rsidR="00655138" w:rsidRPr="002375F3">
        <w:rPr>
          <w:rFonts w:ascii="Palatino Linotype" w:hAnsi="Palatino Linotype" w:cs="Arial"/>
          <w:b/>
          <w:bCs/>
        </w:rPr>
        <w:t>5</w:t>
      </w:r>
      <w:r w:rsidR="00BB60B5" w:rsidRPr="002375F3">
        <w:rPr>
          <w:rFonts w:ascii="Palatino Linotype" w:hAnsi="Palatino Linotype" w:cs="Arial"/>
          <w:b/>
          <w:bCs/>
        </w:rPr>
        <w:t>857</w:t>
      </w:r>
      <w:r w:rsidR="00877F14" w:rsidRPr="002375F3">
        <w:rPr>
          <w:rFonts w:ascii="Palatino Linotype" w:hAnsi="Palatino Linotype" w:cs="Arial"/>
          <w:b/>
          <w:bCs/>
        </w:rPr>
        <w:t>/</w:t>
      </w:r>
      <w:r w:rsidR="00495455" w:rsidRPr="002375F3">
        <w:rPr>
          <w:rFonts w:ascii="Palatino Linotype" w:hAnsi="Palatino Linotype" w:cs="Arial"/>
          <w:b/>
          <w:bCs/>
        </w:rPr>
        <w:t>INFOEM/IP/RR/201</w:t>
      </w:r>
      <w:r w:rsidR="006E33F7" w:rsidRPr="002375F3">
        <w:rPr>
          <w:rFonts w:ascii="Palatino Linotype" w:hAnsi="Palatino Linotype" w:cs="Arial"/>
          <w:b/>
          <w:bCs/>
        </w:rPr>
        <w:t>9</w:t>
      </w:r>
      <w:r w:rsidR="00495455" w:rsidRPr="002375F3">
        <w:rPr>
          <w:rFonts w:ascii="Palatino Linotype" w:hAnsi="Palatino Linotype" w:cs="Arial"/>
        </w:rPr>
        <w:t>, en el que señaló como acto impugnado:</w:t>
      </w:r>
    </w:p>
    <w:p w:rsidR="00495455" w:rsidRPr="002375F3" w:rsidRDefault="00495455" w:rsidP="00061A7F">
      <w:pPr>
        <w:ind w:left="851" w:right="899"/>
        <w:jc w:val="both"/>
        <w:rPr>
          <w:rFonts w:ascii="Palatino Linotype" w:hAnsi="Palatino Linotype" w:cs="Arial"/>
          <w:i/>
          <w:sz w:val="22"/>
          <w:szCs w:val="22"/>
        </w:rPr>
      </w:pPr>
    </w:p>
    <w:p w:rsidR="00D73FD7" w:rsidRPr="002375F3" w:rsidRDefault="00D73FD7" w:rsidP="00061A7F">
      <w:pPr>
        <w:ind w:left="851" w:right="899"/>
        <w:jc w:val="both"/>
        <w:rPr>
          <w:rFonts w:ascii="Palatino Linotype" w:hAnsi="Palatino Linotype" w:cs="Arial"/>
          <w:i/>
          <w:sz w:val="22"/>
          <w:szCs w:val="22"/>
        </w:rPr>
      </w:pPr>
      <w:r w:rsidRPr="002375F3">
        <w:rPr>
          <w:rFonts w:ascii="Palatino Linotype" w:hAnsi="Palatino Linotype" w:cs="Arial"/>
          <w:i/>
          <w:sz w:val="22"/>
          <w:szCs w:val="22"/>
        </w:rPr>
        <w:t>“</w:t>
      </w:r>
      <w:r w:rsidR="00BB60B5" w:rsidRPr="002375F3">
        <w:rPr>
          <w:rFonts w:ascii="Palatino Linotype" w:hAnsi="Palatino Linotype" w:cs="Arial"/>
          <w:i/>
          <w:sz w:val="22"/>
          <w:szCs w:val="22"/>
        </w:rPr>
        <w:t>Se recurre la respuesta proporcionada a la solicitud de acceso a información pública realizada al Organismo Público Descentralizado para la Prestación de Los Servicios de Agua Potable Alcantarillado y Saneamiento del Ayuntamiento de Naucalpan de Juárez, Estado de México, de fecha 17 de mayo de 2019 realizada vía SAIMEX, tramitada con el número de folio o expediente 00096/OASNAUCAL/IP/2019. Lo anterior en el entendido de que dicho organismo negó la información solicitada señalando que ésta había sido clasificada como reservada, siendo que la misma es información pública de oficio, como a continuación se demostrará, lo cual viola en mi perjuicio mi derecho humano de acceso a la información y el principio de máxima publicidad, ambos contenidos en el artículo 6o de la Constitución Política de los Estados Unidos Mexicanos.</w:t>
      </w:r>
      <w:r w:rsidR="00C227A2" w:rsidRPr="002375F3">
        <w:rPr>
          <w:rFonts w:ascii="Palatino Linotype" w:hAnsi="Palatino Linotype" w:cs="Arial"/>
          <w:i/>
          <w:sz w:val="22"/>
          <w:szCs w:val="22"/>
        </w:rPr>
        <w:t>"</w:t>
      </w:r>
      <w:r w:rsidR="00D730A4" w:rsidRPr="002375F3">
        <w:rPr>
          <w:rFonts w:ascii="Palatino Linotype" w:hAnsi="Palatino Linotype" w:cs="Arial"/>
          <w:i/>
          <w:sz w:val="22"/>
          <w:szCs w:val="22"/>
        </w:rPr>
        <w:t xml:space="preserve"> </w:t>
      </w:r>
      <w:r w:rsidRPr="002375F3">
        <w:rPr>
          <w:rFonts w:ascii="Palatino Linotype" w:hAnsi="Palatino Linotype" w:cs="Arial"/>
          <w:i/>
          <w:sz w:val="22"/>
          <w:szCs w:val="22"/>
        </w:rPr>
        <w:t>(Sic)</w:t>
      </w:r>
    </w:p>
    <w:p w:rsidR="002C4987" w:rsidRPr="002375F3" w:rsidRDefault="002C4987" w:rsidP="00061A7F">
      <w:pPr>
        <w:ind w:left="851" w:right="899"/>
        <w:jc w:val="both"/>
        <w:rPr>
          <w:rFonts w:ascii="Palatino Linotype" w:hAnsi="Palatino Linotype" w:cs="Arial"/>
          <w:i/>
          <w:sz w:val="22"/>
          <w:szCs w:val="22"/>
        </w:rPr>
      </w:pPr>
    </w:p>
    <w:p w:rsidR="00674DAF" w:rsidRPr="002375F3" w:rsidRDefault="00674DAF" w:rsidP="00061A7F">
      <w:pPr>
        <w:spacing w:line="360" w:lineRule="auto"/>
        <w:jc w:val="both"/>
        <w:rPr>
          <w:rFonts w:ascii="Palatino Linotype" w:hAnsi="Palatino Linotype" w:cs="Arial"/>
        </w:rPr>
      </w:pPr>
      <w:r w:rsidRPr="002375F3">
        <w:rPr>
          <w:rFonts w:ascii="Palatino Linotype" w:hAnsi="Palatino Linotype" w:cs="Arial"/>
        </w:rPr>
        <w:t xml:space="preserve">Asimismo, como razones o motivos de inconformidad:  </w:t>
      </w:r>
    </w:p>
    <w:p w:rsidR="002C4987" w:rsidRPr="002375F3" w:rsidRDefault="002C4987" w:rsidP="00061A7F">
      <w:pPr>
        <w:ind w:left="851" w:right="899"/>
        <w:jc w:val="both"/>
        <w:rPr>
          <w:rFonts w:ascii="Palatino Linotype" w:hAnsi="Palatino Linotype" w:cs="Arial"/>
          <w:i/>
          <w:sz w:val="22"/>
          <w:szCs w:val="22"/>
        </w:rPr>
      </w:pPr>
    </w:p>
    <w:p w:rsidR="00674DAF" w:rsidRPr="002375F3" w:rsidRDefault="00674DAF" w:rsidP="00061A7F">
      <w:pPr>
        <w:ind w:left="851" w:right="899"/>
        <w:jc w:val="both"/>
        <w:rPr>
          <w:rFonts w:ascii="Palatino Linotype" w:hAnsi="Palatino Linotype" w:cs="Arial"/>
          <w:i/>
          <w:sz w:val="22"/>
          <w:szCs w:val="22"/>
        </w:rPr>
      </w:pPr>
      <w:r w:rsidRPr="002375F3">
        <w:rPr>
          <w:rFonts w:ascii="Palatino Linotype" w:hAnsi="Palatino Linotype" w:cs="Arial"/>
          <w:i/>
          <w:sz w:val="22"/>
          <w:szCs w:val="22"/>
        </w:rPr>
        <w:t>“</w:t>
      </w:r>
      <w:r w:rsidR="00BB60B5" w:rsidRPr="002375F3">
        <w:rPr>
          <w:rFonts w:ascii="Palatino Linotype" w:hAnsi="Palatino Linotype" w:cs="Arial"/>
          <w:i/>
          <w:sz w:val="22"/>
          <w:szCs w:val="22"/>
        </w:rPr>
        <w:t xml:space="preserve">RAZÓN DE LA INCONFORMIDAD 1. El día 17 de mayo de 2019 realicé una solicitud de acceso a información pública a través del Sistema de Acceso a la </w:t>
      </w:r>
      <w:r w:rsidR="00BB60B5" w:rsidRPr="002375F3">
        <w:rPr>
          <w:rFonts w:ascii="Palatino Linotype" w:hAnsi="Palatino Linotype" w:cs="Arial"/>
          <w:i/>
          <w:sz w:val="22"/>
          <w:szCs w:val="22"/>
        </w:rPr>
        <w:lastRenderedPageBreak/>
        <w:t xml:space="preserve">Información Mexiquense (SAIMEX), solicitud a la cual se le asignó el número de folio o expediente 00096/OASNAUCAL/IP/2019. En ésta señalé lo siguiente: “En el Plan Parcial de Incorporación Territorial, “Centro Tecnológico de Investigación y Desarrollo para la Industria Automotriz, El Cristo”, emitido por el Ayuntamiento de Naucalpan de Juárez, publicado en la Gaceta del Gobierno del Estado de México de fecha 14 de septiembre de 2017, se hace referencia a un proyecto inmobiliario que fue aprobado por la citada municipal. En dicho plan (foja 52 de la Gaceta referida) se hace referencia al "proyecto de agua potable" para dicha obra. Ahí mismo se señala "...que no existe abastecimiento de agua potable de la red municipal...", por lo que se refiere que el suministro de agua potable será mediante un pozo de extracción que se ubicará dentro del polígono de la obra, que se instalará una cisterna que podrá abastecer de agua al conjunto por dos días, entre otras cosas. Luego se anexa un plano donde, con un círculo naranja, se señala: "Ubicación del pozo de extracción según estudio </w:t>
      </w:r>
      <w:proofErr w:type="spellStart"/>
      <w:r w:rsidR="00BB60B5" w:rsidRPr="002375F3">
        <w:rPr>
          <w:rFonts w:ascii="Palatino Linotype" w:hAnsi="Palatino Linotype" w:cs="Arial"/>
          <w:i/>
          <w:sz w:val="22"/>
          <w:szCs w:val="22"/>
        </w:rPr>
        <w:t>piezométrico</w:t>
      </w:r>
      <w:proofErr w:type="spellEnd"/>
      <w:r w:rsidR="00BB60B5" w:rsidRPr="002375F3">
        <w:rPr>
          <w:rFonts w:ascii="Palatino Linotype" w:hAnsi="Palatino Linotype" w:cs="Arial"/>
          <w:i/>
          <w:sz w:val="22"/>
          <w:szCs w:val="22"/>
        </w:rPr>
        <w:t xml:space="preserve">", sin que en la totalidad de dicho plan se haga ulterior referencia al contenido de dicho estudio. En razón de lo anterior, por este medio se solicita lo siguiente: 1) Acceso a la totalidad de las documentales que integran el citado estudio. 2) El punto exacto de la ubicación del o de los pozos de extracción que se pretenden realizar. 3) El sustento científico de la posibilidad de extracción del vital líquido en esa zona. 4) La cantidad de litros por segundo que se pretende asegurar. 5) El sustento jurídico con el que se cuenta para la realización de pozos para la extracción de agua en dicha zona, en el entendido de que existe veda para la realización de los mismos desde hace décadas.”. La modalidad seleccionada para la entrega de información fue a través del SAIMEX. 2. Posteriormente, recibí la respuesta sin fecha emitida por el Responsable de la Unidad de Información del Organismo Público Descentralizado para la Prestación de Los Servicios de Agua Potable del Ayuntamiento de Naucalpan de Juárez, Lic. en Derecho Marlene </w:t>
      </w:r>
      <w:proofErr w:type="spellStart"/>
      <w:r w:rsidR="00BB60B5" w:rsidRPr="002375F3">
        <w:rPr>
          <w:rFonts w:ascii="Palatino Linotype" w:hAnsi="Palatino Linotype" w:cs="Arial"/>
          <w:i/>
          <w:sz w:val="22"/>
          <w:szCs w:val="22"/>
        </w:rPr>
        <w:t>Monsserrat</w:t>
      </w:r>
      <w:proofErr w:type="spellEnd"/>
      <w:r w:rsidR="00BB60B5" w:rsidRPr="002375F3">
        <w:rPr>
          <w:rFonts w:ascii="Palatino Linotype" w:hAnsi="Palatino Linotype" w:cs="Arial"/>
          <w:i/>
          <w:sz w:val="22"/>
          <w:szCs w:val="22"/>
        </w:rPr>
        <w:t xml:space="preserve"> Martin Castañeda, en el cual señala medularmente lo siguiente: “…Solicitud que fue debidamente turnada al Servidor Público Habilitado, Ing. Gregorio Ramos Ramírez, Director de Construcción y Operación Hidráulica de este Organismo, quien en atención a la misma preciso que la información solicitada forma parte del expediente de factibilidad 115/2016, mismo que al día de la fecha se encuentra en trámite, situación por la cual dicha información fue clasificada como reservada mediante la Primera Sesión Extraordinaria del Comité de Transparencia de este Organismo celebrada en fecha 23 de abril del año en curso, bajo el acuerdo OAPAS-CT-011-2019 de conformidad con lo dispuesto en los artículos 122, 125, 133, 140 fracciones V número 1 y VIII de la Ley de Transparencia y Acceso a la Información Pública del </w:t>
      </w:r>
      <w:r w:rsidR="00BB60B5" w:rsidRPr="002375F3">
        <w:rPr>
          <w:rFonts w:ascii="Palatino Linotype" w:hAnsi="Palatino Linotype" w:cs="Arial"/>
          <w:i/>
          <w:sz w:val="22"/>
          <w:szCs w:val="22"/>
        </w:rPr>
        <w:lastRenderedPageBreak/>
        <w:t xml:space="preserve">Estado de México y Municipios. </w:t>
      </w:r>
      <w:proofErr w:type="gramStart"/>
      <w:r w:rsidR="00BB60B5" w:rsidRPr="002375F3">
        <w:rPr>
          <w:rFonts w:ascii="Palatino Linotype" w:hAnsi="Palatino Linotype" w:cs="Arial"/>
          <w:i/>
          <w:sz w:val="22"/>
          <w:szCs w:val="22"/>
        </w:rPr>
        <w:t>tal</w:t>
      </w:r>
      <w:proofErr w:type="gramEnd"/>
      <w:r w:rsidR="00BB60B5" w:rsidRPr="002375F3">
        <w:rPr>
          <w:rFonts w:ascii="Palatino Linotype" w:hAnsi="Palatino Linotype" w:cs="Arial"/>
          <w:i/>
          <w:sz w:val="22"/>
          <w:szCs w:val="22"/>
        </w:rPr>
        <w:t xml:space="preserve"> y como se acredita con el archivo que se adjunta…”. 3. El artículo 70 fracción XXVII de la Ley General de Transparencia y Acceso a la Información Pública se establece lo siguiente: 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 XXVII.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El artículo 71 </w:t>
      </w:r>
      <w:proofErr w:type="gramStart"/>
      <w:r w:rsidR="00BB60B5" w:rsidRPr="002375F3">
        <w:rPr>
          <w:rFonts w:ascii="Palatino Linotype" w:hAnsi="Palatino Linotype" w:cs="Arial"/>
          <w:i/>
          <w:sz w:val="22"/>
          <w:szCs w:val="22"/>
        </w:rPr>
        <w:t>fracción</w:t>
      </w:r>
      <w:proofErr w:type="gramEnd"/>
      <w:r w:rsidR="00BB60B5" w:rsidRPr="002375F3">
        <w:rPr>
          <w:rFonts w:ascii="Palatino Linotype" w:hAnsi="Palatino Linotype" w:cs="Arial"/>
          <w:i/>
          <w:sz w:val="22"/>
          <w:szCs w:val="22"/>
        </w:rPr>
        <w:t xml:space="preserve"> I inciso f) de </w:t>
      </w:r>
      <w:proofErr w:type="spellStart"/>
      <w:r w:rsidR="00BB60B5" w:rsidRPr="002375F3">
        <w:rPr>
          <w:rFonts w:ascii="Palatino Linotype" w:hAnsi="Palatino Linotype" w:cs="Arial"/>
          <w:i/>
          <w:sz w:val="22"/>
          <w:szCs w:val="22"/>
        </w:rPr>
        <w:t>ls</w:t>
      </w:r>
      <w:proofErr w:type="spellEnd"/>
      <w:r w:rsidR="00BB60B5" w:rsidRPr="002375F3">
        <w:rPr>
          <w:rFonts w:ascii="Palatino Linotype" w:hAnsi="Palatino Linotype" w:cs="Arial"/>
          <w:i/>
          <w:sz w:val="22"/>
          <w:szCs w:val="22"/>
        </w:rPr>
        <w:t xml:space="preserve"> misma Ley citada señala: Artículo 71. Además de lo señalado en el artículo anterior de la presente Ley, los sujetos obligados de los Poderes Ejecutivos Federal, de las Entidades Federativas y municipales, deberán poner a disposición del público y actualizar la siguiente información: I. En el caso del Poder Ejecutivo Federal, los poderes ejecutivos de las Entidades Federativas, el Órgano Ejecutivo del Distrito Federal y los municipios: [...] f) La información detallada que contengan los planes de desarrollo urbano, ordenamiento territorial y ecológico, los tipos y usos de suelo, licencias de uso y construcción otorgadas por los gobiernos municipales… El artículo 94 de la Ley General de Asentamientos Humanos, Ordenamiento Territorial y Desarrollo Urbano establece lo siguiente: Artículo 94. Constituye un derecho de las personas obtener información gratuita, oportuna, veraz, pertinente, completa y en formatos abiertos de las disposiciones de planeación urbana y Zonificación que regulan el aprovechamiento de predios en sus propiedades, barrios y colonias. Las autoridades de los tres órdenes de gobierno tienen la obligación de informar con oportunidad y veracidad de tales disposiciones, así como de reconocer y respetar las formas de organización social, de conformidad con la legislación correspondiente aplicable en materia de transparencia y acceso a la información pública. Por su parte, es obligación de las autoridades difundir y poner a disposición para su consulta en medios remotos y físicos la información relativa a los planes y programas de ordenamiento territorial, Desarrollo Urbano y Desarrollo Metropolitano aprobados, validados y registrados, así como los datos relativos a las autorizaciones, inversiones y proyectos en la materia, resguardando en su caso los datos personales protegidos por las leyes correspondientes. El artículo 159 BIS 3 párrafo segundo de la Ley General del Equilibrio Ecológico y la Protección al </w:t>
      </w:r>
      <w:r w:rsidR="00BB60B5" w:rsidRPr="002375F3">
        <w:rPr>
          <w:rFonts w:ascii="Palatino Linotype" w:hAnsi="Palatino Linotype" w:cs="Arial"/>
          <w:i/>
          <w:sz w:val="22"/>
          <w:szCs w:val="22"/>
        </w:rPr>
        <w:lastRenderedPageBreak/>
        <w:t xml:space="preserve">Ambiente establece lo siguiente: ARTÍCULO 159 BIS 3.- … Para los efectos de lo dispuesto en el presente ordenamiento, se considera información ambiental, cualquier información escrita, visual o en forma de base de datos, de que dispongan las autoridades ambientales en materia de agua, aire, suelo, flora, fauna y recursos naturales en general, así como sobre las actividades o medidas que les afectan o puedan afectarlos. El artículo 92 </w:t>
      </w:r>
      <w:proofErr w:type="gramStart"/>
      <w:r w:rsidR="00BB60B5" w:rsidRPr="002375F3">
        <w:rPr>
          <w:rFonts w:ascii="Palatino Linotype" w:hAnsi="Palatino Linotype" w:cs="Arial"/>
          <w:i/>
          <w:sz w:val="22"/>
          <w:szCs w:val="22"/>
        </w:rPr>
        <w:t>fracción</w:t>
      </w:r>
      <w:proofErr w:type="gramEnd"/>
      <w:r w:rsidR="00BB60B5" w:rsidRPr="002375F3">
        <w:rPr>
          <w:rFonts w:ascii="Palatino Linotype" w:hAnsi="Palatino Linotype" w:cs="Arial"/>
          <w:i/>
          <w:sz w:val="22"/>
          <w:szCs w:val="22"/>
        </w:rPr>
        <w:t xml:space="preserve"> XXXII de la Ley de Transparencia y Acceso a la Información Pública del Estado de México y Municipios establece lo siguiente: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 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Como se desprende de mi solicitud de información, se solicitó información derivada del contenido de </w:t>
      </w:r>
      <w:proofErr w:type="spellStart"/>
      <w:r w:rsidR="00BB60B5" w:rsidRPr="002375F3">
        <w:rPr>
          <w:rFonts w:ascii="Palatino Linotype" w:hAnsi="Palatino Linotype" w:cs="Arial"/>
          <w:i/>
          <w:sz w:val="22"/>
          <w:szCs w:val="22"/>
        </w:rPr>
        <w:t>de</w:t>
      </w:r>
      <w:proofErr w:type="spellEnd"/>
      <w:r w:rsidR="00BB60B5" w:rsidRPr="002375F3">
        <w:rPr>
          <w:rFonts w:ascii="Palatino Linotype" w:hAnsi="Palatino Linotype" w:cs="Arial"/>
          <w:i/>
          <w:sz w:val="22"/>
          <w:szCs w:val="22"/>
        </w:rPr>
        <w:t xml:space="preserve"> un Plan Parcial de incorporación territorial de desarrollo urbano, el cual se incorporó al Plan Municipal de Desarrollo Urbano vigente, haciéndose información a un “estudio </w:t>
      </w:r>
      <w:proofErr w:type="spellStart"/>
      <w:r w:rsidR="00BB60B5" w:rsidRPr="002375F3">
        <w:rPr>
          <w:rFonts w:ascii="Palatino Linotype" w:hAnsi="Palatino Linotype" w:cs="Arial"/>
          <w:i/>
          <w:sz w:val="22"/>
          <w:szCs w:val="22"/>
        </w:rPr>
        <w:t>piezométrico</w:t>
      </w:r>
      <w:proofErr w:type="spellEnd"/>
      <w:r w:rsidR="00BB60B5" w:rsidRPr="002375F3">
        <w:rPr>
          <w:rFonts w:ascii="Palatino Linotype" w:hAnsi="Palatino Linotype" w:cs="Arial"/>
          <w:i/>
          <w:sz w:val="22"/>
          <w:szCs w:val="22"/>
        </w:rPr>
        <w:t xml:space="preserve">” usado para sustentar la aprobación del mismo, solicitando toda la información vinculada el mismo. Dicho “estudio </w:t>
      </w:r>
      <w:proofErr w:type="spellStart"/>
      <w:r w:rsidR="00BB60B5" w:rsidRPr="002375F3">
        <w:rPr>
          <w:rFonts w:ascii="Palatino Linotype" w:hAnsi="Palatino Linotype" w:cs="Arial"/>
          <w:i/>
          <w:sz w:val="22"/>
          <w:szCs w:val="22"/>
        </w:rPr>
        <w:t>piezométrico</w:t>
      </w:r>
      <w:proofErr w:type="spellEnd"/>
      <w:r w:rsidR="00BB60B5" w:rsidRPr="002375F3">
        <w:rPr>
          <w:rFonts w:ascii="Palatino Linotype" w:hAnsi="Palatino Linotype" w:cs="Arial"/>
          <w:i/>
          <w:sz w:val="22"/>
          <w:szCs w:val="22"/>
        </w:rPr>
        <w:t xml:space="preserve">” se refiere a la forma en que se abastecerá de agua potable a las edificaciones derivadas de ese proyecto de urbanización. Luego entonces, la información solicitada no sólo es información pública de oficio que debiese estar disponible en los medios electrónicos de difusión de información del sujeto obligado, sino que, incluso, debía haberse incorporado al citado plan de incorporación territorial en un primer momento, al constituir parte de la motivación del mismo que conllevó a su ulterior aprobación. Por ende, lo argüido por el sujeto obligado respecto a que la información solicitada se encuentra en algún supuesto de reserva es infundado e inoperante, pues ello es falso, tal como se desprende de toda los preceptos antes citados. Ahora bien, también resulta interesante analizar brevemente los motivos de reserva argüidos por el sujeto obligado. En su respuesta, éste señala que los supuestos de reserva invocados derivan de los artículos 122, 125, 133, 140 fracciones V número 1 y VIII de la Ley de Transparencia y Acceso a la Información Pública del Estado de México y Municipios. Los artículos 122, 125 y 133 de la Ley de Transparencia y Acceso a la Información Pública del Estado de México y </w:t>
      </w:r>
      <w:r w:rsidR="00BB60B5" w:rsidRPr="002375F3">
        <w:rPr>
          <w:rFonts w:ascii="Palatino Linotype" w:hAnsi="Palatino Linotype" w:cs="Arial"/>
          <w:i/>
          <w:sz w:val="22"/>
          <w:szCs w:val="22"/>
        </w:rPr>
        <w:lastRenderedPageBreak/>
        <w:t xml:space="preserve">Municipios son artículos genéricos que tratan sobre supuestos de reserva, que no aportan mayor información sobre el porqué de su determinación. Por su parte, el artículo 140 fracciones V número 1 y VIII señalan: Artículo 140. El acceso a la información pública será restringido excepcionalmente, cuando por razones de interés público, ésta sea clasificada como reservada, conforme a los criterios siguientes: [...] V. Aquella cuya divulgación obstruya o pueda causar un serio perjuicio a: 1. Las actividades de fiscalización, verificación, inspección, comprobación y auditoría sobre el cumplimiento de las Leyes... [...] VIII. Vulnere la conducción de los expedientes judiciales o de los procedimientos administrativos seguidos en forma de juicio, en tanto no hayan quedado firmes; ¿Por qué la información solicitada, que además es pública de oficio, podría impedir u obstaculizar actividades de fiscalización, verificación, inspección, comprobación y auditoría sobre el cumplimiento de leyes? Además, es información pública de oficio al ser parte de un plan parcial de desarrollo urbano municipal. ¿Por qué la información solicitada podría vulnerar un expediente de algún proceso judicial o administrativo? No se está pidiendo nada que forme parte de ningún proceso, sino información vinculada a un plan parcial de incorporación territorial de desarrollo urbano. Además, los datos contenidos en la respuesta del sujeto obligado ni siquiera coinciden cabalmente con los de su documento adjunto, pues ahí se señalan como fundamentos también las fracciones I y X del mismo artículo 140 citado, los cuales se vinculan con información vinculada a seguridad pública y a información cuya difusión pueda provocar un daño mayor a los beneficios derivados de su difusión, nada de lo cual resulta aplicable al caso que nos ocupa, al estarse solicitando información que es obligación de las autoridades municipales de Naucalpan tener disponible en sus medios electrónicos de comunicación, como ya se ha demostrado mediante fundamentos legales. En el documento adjunto proporcionado por el sujeto obligado, se hace referencia a expedientes de dictámenes de factibilidad, proyectos municipales y expedientes de obra que aún están en proceso, señalando que eso es el motivo por el cual se reservó la información solicitada. En primer lugar, lo que se está pidiendo es la información empleada para sustentar el plan de incorporación territorial citado, lo cual constituye la motivación del mismo. Esa información es pública, porque esos planes constituyen normas de observancia general. No se puede negar la información que da sustento a una norma de observancia general. Máxime del contenido de los artículos ya citados. En segundo lugar, cualquier acto administrativo de carácter particular emitido por el Ayuntamiento, tal como concesiones, contratos, convenios, permisos, licencias o autorizaciones, constituyen también información pública de oficio. Pero, se reitera: </w:t>
      </w:r>
      <w:r w:rsidR="00BB60B5" w:rsidRPr="002375F3">
        <w:rPr>
          <w:rFonts w:ascii="Palatino Linotype" w:hAnsi="Palatino Linotype" w:cs="Arial"/>
          <w:i/>
          <w:sz w:val="22"/>
          <w:szCs w:val="22"/>
        </w:rPr>
        <w:lastRenderedPageBreak/>
        <w:t>lo que se está pidiendo son todos los documentos, estudios e investigaciones que se emplearon para aprobar el citado Plan Parcial de Incorporación Territorial, lo cual deriva del contenido del mismo plan, lo cual no está en trámite, porque ya se debía haber tenido para poder aprobar dicho plan. Finalmente, pese a que la autoridad municipal da fundamentos legales, estos no se encuentran motivados, pues el solicitante nunca comprendió porqué se está negando la información o porqué se habrían de actualizan los fundamentos invocados. Máxime que no se realizó la “prueba de daño” ni se proporcionó toda la información a la que hace referencia el artículo 103 de la Ley General de Transparencia y Acceso a la Información Pública. Por ende, se reitera que la determinación del sujeto obligado de no proporcionar la información solicitada es inconstitucional e ilegal, al negar al solicitante la información requerida, la cual es pública de oficio y debiese estar en los medios de difusión oficial electrónica del sujeto obligado. Por ello, dicha respuesta atenta contra el derecho humano ya referido del suscrito. Por lo antes expuesto y fundado, atentamente solicito a ese H. Instituto: PRIMERO.- Tenerme por presentada en tiempo y forma con el presente recurso de revisión. SEGUNDO.- Previos los trámites de ley, se ordene a la autoridad competente que responda, como es debido, mi solicitud de acceso a información pública, proporcionando a cabalidad y de forma íntegra (sin versiones públicas indebidas) la información solicitada. TERCERO.- Se dé seguimiento al cumplimiento de la resolución que se emita, a fin de que ésta sea cabalmente cumplida. Para estos efectos, se proporcione un medio de comunicación mediante el cual se pueda reportar cualquier anomalía en su cumplimiento</w:t>
      </w:r>
      <w:proofErr w:type="gramStart"/>
      <w:r w:rsidR="00BB60B5" w:rsidRPr="002375F3">
        <w:rPr>
          <w:rFonts w:ascii="Palatino Linotype" w:hAnsi="Palatino Linotype" w:cs="Arial"/>
          <w:i/>
          <w:sz w:val="22"/>
          <w:szCs w:val="22"/>
        </w:rPr>
        <w:t>.</w:t>
      </w:r>
      <w:r w:rsidR="00655138" w:rsidRPr="002375F3">
        <w:rPr>
          <w:rFonts w:ascii="Palatino Linotype" w:hAnsi="Palatino Linotype" w:cs="Arial"/>
          <w:i/>
          <w:sz w:val="22"/>
          <w:szCs w:val="22"/>
        </w:rPr>
        <w:t>.</w:t>
      </w:r>
      <w:r w:rsidRPr="002375F3">
        <w:rPr>
          <w:rFonts w:ascii="Palatino Linotype" w:hAnsi="Palatino Linotype" w:cs="Arial"/>
          <w:i/>
          <w:sz w:val="22"/>
          <w:szCs w:val="22"/>
        </w:rPr>
        <w:t>”</w:t>
      </w:r>
      <w:proofErr w:type="gramEnd"/>
      <w:r w:rsidRPr="002375F3">
        <w:rPr>
          <w:rFonts w:ascii="Palatino Linotype" w:hAnsi="Palatino Linotype" w:cs="Arial"/>
          <w:i/>
          <w:sz w:val="22"/>
          <w:szCs w:val="22"/>
        </w:rPr>
        <w:t xml:space="preserve"> (Sic)</w:t>
      </w:r>
    </w:p>
    <w:p w:rsidR="00D03D86" w:rsidRPr="002375F3" w:rsidRDefault="00D03D86" w:rsidP="00061A7F">
      <w:pPr>
        <w:ind w:left="851" w:right="899"/>
        <w:jc w:val="both"/>
        <w:rPr>
          <w:rFonts w:ascii="Palatino Linotype" w:hAnsi="Palatino Linotype" w:cs="Arial"/>
          <w:i/>
          <w:sz w:val="22"/>
          <w:szCs w:val="22"/>
        </w:rPr>
      </w:pPr>
    </w:p>
    <w:p w:rsidR="002C4987" w:rsidRPr="002375F3" w:rsidRDefault="002C4987" w:rsidP="00061A7F">
      <w:pPr>
        <w:pStyle w:val="Default"/>
        <w:spacing w:line="360" w:lineRule="auto"/>
        <w:ind w:right="49"/>
        <w:jc w:val="both"/>
        <w:rPr>
          <w:rFonts w:ascii="Palatino Linotype" w:hAnsi="Palatino Linotype"/>
          <w:lang w:val="es-ES_tradnl"/>
        </w:rPr>
      </w:pPr>
      <w:r w:rsidRPr="002375F3">
        <w:rPr>
          <w:rFonts w:ascii="Palatino Linotype" w:hAnsi="Palatino Linotype"/>
          <w:b/>
          <w:sz w:val="28"/>
          <w:szCs w:val="28"/>
        </w:rPr>
        <w:t xml:space="preserve">V. </w:t>
      </w:r>
      <w:r w:rsidRPr="002375F3">
        <w:rPr>
          <w:rFonts w:ascii="Palatino Linotype" w:hAnsi="Palatino Linotype"/>
        </w:rPr>
        <w:t>El</w:t>
      </w:r>
      <w:r w:rsidRPr="002375F3">
        <w:rPr>
          <w:rFonts w:ascii="Palatino Linotype" w:hAnsi="Palatino Linotype"/>
          <w:b/>
          <w:sz w:val="28"/>
          <w:szCs w:val="28"/>
        </w:rPr>
        <w:t xml:space="preserve"> </w:t>
      </w:r>
      <w:r w:rsidR="00C42A54" w:rsidRPr="002375F3">
        <w:rPr>
          <w:rFonts w:ascii="Palatino Linotype" w:hAnsi="Palatino Linotype"/>
        </w:rPr>
        <w:t xml:space="preserve">veintiséis de </w:t>
      </w:r>
      <w:r w:rsidR="00655138" w:rsidRPr="002375F3">
        <w:rPr>
          <w:rFonts w:ascii="Palatino Linotype" w:hAnsi="Palatino Linotype"/>
        </w:rPr>
        <w:t>junio</w:t>
      </w:r>
      <w:r w:rsidR="00062E20" w:rsidRPr="002375F3">
        <w:rPr>
          <w:rFonts w:ascii="Palatino Linotype" w:hAnsi="Palatino Linotype"/>
        </w:rPr>
        <w:t xml:space="preserve"> </w:t>
      </w:r>
      <w:r w:rsidR="008B700A" w:rsidRPr="002375F3">
        <w:rPr>
          <w:rFonts w:ascii="Palatino Linotype" w:hAnsi="Palatino Linotype"/>
        </w:rPr>
        <w:t>d</w:t>
      </w:r>
      <w:r w:rsidR="005628B0" w:rsidRPr="002375F3">
        <w:rPr>
          <w:rFonts w:ascii="Palatino Linotype" w:hAnsi="Palatino Linotype"/>
        </w:rPr>
        <w:t>e dos mil diecinueve</w:t>
      </w:r>
      <w:r w:rsidR="00D73FD7" w:rsidRPr="002375F3">
        <w:rPr>
          <w:rFonts w:ascii="Palatino Linotype" w:hAnsi="Palatino Linotype"/>
        </w:rPr>
        <w:t>,</w:t>
      </w:r>
      <w:r w:rsidR="00D730A4" w:rsidRPr="002375F3">
        <w:rPr>
          <w:rFonts w:ascii="Palatino Linotype" w:hAnsi="Palatino Linotype"/>
        </w:rPr>
        <w:t xml:space="preserve"> </w:t>
      </w:r>
      <w:r w:rsidRPr="002375F3">
        <w:rPr>
          <w:rFonts w:ascii="Palatino Linotype" w:hAnsi="Palatino Linotype"/>
        </w:rPr>
        <w:t xml:space="preserve">el </w:t>
      </w:r>
      <w:r w:rsidRPr="002375F3">
        <w:rPr>
          <w:rFonts w:ascii="Palatino Linotype" w:hAnsi="Palatino Linotype"/>
          <w:lang w:val="es-ES_tradnl"/>
        </w:rPr>
        <w:t>recurso de que</w:t>
      </w:r>
      <w:r w:rsidRPr="002375F3">
        <w:rPr>
          <w:rFonts w:ascii="Palatino Linotype" w:hAnsi="Palatino Linotype"/>
        </w:rPr>
        <w:t xml:space="preserve"> se trata</w:t>
      </w:r>
      <w:r w:rsidRPr="002375F3">
        <w:rPr>
          <w:rFonts w:ascii="Palatino Linotype" w:hAnsi="Palatino Linotype"/>
          <w:lang w:val="es-ES_tradnl"/>
        </w:rPr>
        <w:t xml:space="preserve"> se envió electrónicamente al Instituto de </w:t>
      </w:r>
      <w:r w:rsidRPr="002375F3">
        <w:rPr>
          <w:rFonts w:ascii="Palatino Linotype" w:eastAsia="Arial Unicode MS" w:hAnsi="Palatino Linotype"/>
        </w:rPr>
        <w:t>Transparencia</w:t>
      </w:r>
      <w:r w:rsidRPr="002375F3">
        <w:rPr>
          <w:rFonts w:ascii="Palatino Linotype" w:hAnsi="Palatino Linotype"/>
          <w:lang w:val="es-ES_tradnl"/>
        </w:rPr>
        <w:t>, Acceso a la Información Pública y Protección de Datos Personales del Estado de México y Municipios y con fundamento en el artículo 185</w:t>
      </w:r>
      <w:r w:rsidR="00943A1C" w:rsidRPr="002375F3">
        <w:rPr>
          <w:rFonts w:ascii="Palatino Linotype" w:hAnsi="Palatino Linotype"/>
          <w:lang w:val="es-ES_tradnl"/>
        </w:rPr>
        <w:t>,</w:t>
      </w:r>
      <w:r w:rsidRPr="002375F3">
        <w:rPr>
          <w:rFonts w:ascii="Palatino Linotype" w:hAnsi="Palatino Linotype"/>
          <w:lang w:val="es-ES_tradnl"/>
        </w:rPr>
        <w:t xml:space="preserve"> fracción I de la </w:t>
      </w:r>
      <w:r w:rsidRPr="002375F3">
        <w:rPr>
          <w:rFonts w:ascii="Palatino Linotype" w:hAnsi="Palatino Linotype"/>
        </w:rPr>
        <w:t>Ley de Transparencia y Acceso a la Información Pública del Estado de México y Municipios</w:t>
      </w:r>
      <w:r w:rsidRPr="002375F3">
        <w:rPr>
          <w:rFonts w:ascii="Palatino Linotype" w:hAnsi="Palatino Linotype"/>
          <w:lang w:val="es-ES_tradnl"/>
        </w:rPr>
        <w:t>, se turnó, a través del</w:t>
      </w:r>
      <w:r w:rsidRPr="002375F3">
        <w:rPr>
          <w:rFonts w:ascii="Palatino Linotype" w:eastAsia="Arial Unicode MS" w:hAnsi="Palatino Linotype"/>
          <w:lang w:val="es-ES_tradnl"/>
        </w:rPr>
        <w:t xml:space="preserve"> </w:t>
      </w:r>
      <w:r w:rsidRPr="002375F3">
        <w:rPr>
          <w:rFonts w:ascii="Palatino Linotype" w:eastAsia="Arial Unicode MS" w:hAnsi="Palatino Linotype"/>
          <w:b/>
          <w:lang w:val="es-ES_tradnl"/>
        </w:rPr>
        <w:t>SAIMEX</w:t>
      </w:r>
      <w:r w:rsidRPr="002375F3">
        <w:rPr>
          <w:rFonts w:ascii="Palatino Linotype" w:hAnsi="Palatino Linotype"/>
        </w:rPr>
        <w:t xml:space="preserve">, a la </w:t>
      </w:r>
      <w:r w:rsidRPr="002375F3">
        <w:rPr>
          <w:rFonts w:ascii="Palatino Linotype" w:hAnsi="Palatino Linotype"/>
          <w:lang w:val="es-ES_tradnl"/>
        </w:rPr>
        <w:t xml:space="preserve">Comisionada </w:t>
      </w:r>
      <w:r w:rsidRPr="002375F3">
        <w:rPr>
          <w:rFonts w:ascii="Palatino Linotype" w:hAnsi="Palatino Linotype"/>
          <w:b/>
          <w:lang w:val="es-ES_tradnl"/>
        </w:rPr>
        <w:t>EVA ABAID YAPUR</w:t>
      </w:r>
      <w:r w:rsidRPr="002375F3">
        <w:rPr>
          <w:rFonts w:ascii="Palatino Linotype" w:hAnsi="Palatino Linotype"/>
        </w:rPr>
        <w:t>,</w:t>
      </w:r>
      <w:r w:rsidRPr="002375F3">
        <w:rPr>
          <w:rFonts w:ascii="Palatino Linotype" w:hAnsi="Palatino Linotype"/>
          <w:lang w:val="es-ES_tradnl"/>
        </w:rPr>
        <w:t xml:space="preserve"> a efecto de decretar su admisión o </w:t>
      </w:r>
      <w:proofErr w:type="spellStart"/>
      <w:r w:rsidRPr="002375F3">
        <w:rPr>
          <w:rFonts w:ascii="Palatino Linotype" w:hAnsi="Palatino Linotype"/>
          <w:lang w:val="es-ES_tradnl"/>
        </w:rPr>
        <w:t>desechamiento</w:t>
      </w:r>
      <w:proofErr w:type="spellEnd"/>
      <w:r w:rsidRPr="002375F3">
        <w:rPr>
          <w:rFonts w:ascii="Palatino Linotype" w:hAnsi="Palatino Linotype"/>
          <w:lang w:val="es-ES_tradnl"/>
        </w:rPr>
        <w:t>.</w:t>
      </w:r>
    </w:p>
    <w:p w:rsidR="002C4987" w:rsidRPr="002375F3" w:rsidRDefault="002C4987" w:rsidP="00061A7F">
      <w:pPr>
        <w:pStyle w:val="Default"/>
        <w:spacing w:line="360" w:lineRule="auto"/>
        <w:ind w:right="49"/>
        <w:jc w:val="both"/>
        <w:rPr>
          <w:rFonts w:ascii="Palatino Linotype" w:hAnsi="Palatino Linotype"/>
          <w:lang w:val="es-ES_tradnl"/>
        </w:rPr>
      </w:pPr>
    </w:p>
    <w:p w:rsidR="002C4987" w:rsidRPr="002375F3" w:rsidRDefault="002C4987" w:rsidP="00061A7F">
      <w:pPr>
        <w:pStyle w:val="Piedepgina"/>
        <w:spacing w:line="360" w:lineRule="auto"/>
        <w:jc w:val="both"/>
        <w:rPr>
          <w:rFonts w:ascii="Palatino Linotype" w:hAnsi="Palatino Linotype" w:cs="Arial"/>
        </w:rPr>
      </w:pPr>
      <w:r w:rsidRPr="002375F3">
        <w:rPr>
          <w:rFonts w:ascii="Palatino Linotype" w:hAnsi="Palatino Linotype" w:cs="Arial"/>
          <w:b/>
          <w:sz w:val="28"/>
        </w:rPr>
        <w:lastRenderedPageBreak/>
        <w:t>V</w:t>
      </w:r>
      <w:r w:rsidR="003014D5" w:rsidRPr="002375F3">
        <w:rPr>
          <w:rFonts w:ascii="Palatino Linotype" w:hAnsi="Palatino Linotype" w:cs="Arial"/>
          <w:b/>
          <w:sz w:val="28"/>
        </w:rPr>
        <w:t>I</w:t>
      </w:r>
      <w:r w:rsidRPr="002375F3">
        <w:rPr>
          <w:rFonts w:ascii="Palatino Linotype" w:hAnsi="Palatino Linotype" w:cs="Arial"/>
          <w:b/>
          <w:sz w:val="28"/>
        </w:rPr>
        <w:t xml:space="preserve">. </w:t>
      </w:r>
      <w:r w:rsidRPr="002375F3">
        <w:rPr>
          <w:rFonts w:ascii="Palatino Linotype" w:hAnsi="Palatino Linotype" w:cs="Arial"/>
        </w:rPr>
        <w:t>De las constancias del expediente electrónico del</w:t>
      </w:r>
      <w:r w:rsidRPr="002375F3">
        <w:rPr>
          <w:rFonts w:ascii="Palatino Linotype" w:hAnsi="Palatino Linotype" w:cs="Arial"/>
          <w:b/>
        </w:rPr>
        <w:t xml:space="preserve"> SAIMEX</w:t>
      </w:r>
      <w:r w:rsidRPr="002375F3">
        <w:rPr>
          <w:rFonts w:ascii="Palatino Linotype" w:hAnsi="Palatino Linotype" w:cs="Arial"/>
        </w:rPr>
        <w:t xml:space="preserve">, se advierte que en fecha </w:t>
      </w:r>
      <w:r w:rsidR="00C42A54" w:rsidRPr="002375F3">
        <w:rPr>
          <w:rFonts w:ascii="Palatino Linotype" w:hAnsi="Palatino Linotype" w:cs="Arial"/>
        </w:rPr>
        <w:t xml:space="preserve">dos de julio </w:t>
      </w:r>
      <w:r w:rsidR="005628B0" w:rsidRPr="002375F3">
        <w:rPr>
          <w:rFonts w:ascii="Palatino Linotype" w:hAnsi="Palatino Linotype" w:cs="Arial"/>
        </w:rPr>
        <w:t>de dos mil diecinueve</w:t>
      </w:r>
      <w:r w:rsidRPr="002375F3">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2375F3">
        <w:rPr>
          <w:rFonts w:ascii="Palatino Linotype" w:hAnsi="Palatino Linotype" w:cs="Arial"/>
          <w:b/>
        </w:rPr>
        <w:t xml:space="preserve">EL SUJETO OBLIGADO </w:t>
      </w:r>
      <w:r w:rsidRPr="002375F3">
        <w:rPr>
          <w:rFonts w:ascii="Palatino Linotype" w:hAnsi="Palatino Linotype" w:cs="Arial"/>
        </w:rPr>
        <w:t>rindiera su</w:t>
      </w:r>
      <w:r w:rsidRPr="002375F3">
        <w:rPr>
          <w:rFonts w:ascii="Palatino Linotype" w:hAnsi="Palatino Linotype" w:cs="Arial"/>
          <w:b/>
        </w:rPr>
        <w:t xml:space="preserve"> </w:t>
      </w:r>
      <w:r w:rsidRPr="002375F3">
        <w:rPr>
          <w:rFonts w:ascii="Palatino Linotype" w:hAnsi="Palatino Linotype" w:cs="Arial"/>
        </w:rPr>
        <w:t>Informe Justificado.</w:t>
      </w:r>
    </w:p>
    <w:p w:rsidR="002C4987" w:rsidRPr="002375F3" w:rsidRDefault="002C4987" w:rsidP="00061A7F">
      <w:pPr>
        <w:pStyle w:val="Default"/>
        <w:spacing w:line="360" w:lineRule="auto"/>
        <w:ind w:right="49"/>
        <w:jc w:val="both"/>
        <w:rPr>
          <w:rFonts w:ascii="Palatino Linotype" w:hAnsi="Palatino Linotype"/>
          <w:lang w:val="es-ES_tradnl"/>
        </w:rPr>
      </w:pPr>
    </w:p>
    <w:p w:rsidR="00BE45C6" w:rsidRPr="002375F3" w:rsidRDefault="006B1DBD" w:rsidP="00061A7F">
      <w:pPr>
        <w:spacing w:line="360" w:lineRule="auto"/>
        <w:jc w:val="both"/>
        <w:rPr>
          <w:rFonts w:ascii="Palatino Linotype" w:hAnsi="Palatino Linotype" w:cs="Arial"/>
          <w:noProof/>
          <w:lang w:eastAsia="es-MX"/>
        </w:rPr>
      </w:pPr>
      <w:r w:rsidRPr="002375F3">
        <w:rPr>
          <w:rFonts w:ascii="Palatino Linotype" w:eastAsia="Arial Unicode MS" w:hAnsi="Palatino Linotype" w:cs="Arial"/>
          <w:b/>
          <w:sz w:val="28"/>
          <w:szCs w:val="28"/>
        </w:rPr>
        <w:t>VII</w:t>
      </w:r>
      <w:r w:rsidR="00342E62" w:rsidRPr="002375F3">
        <w:rPr>
          <w:rFonts w:ascii="Palatino Linotype" w:eastAsia="Arial Unicode MS" w:hAnsi="Palatino Linotype" w:cs="Arial"/>
          <w:b/>
          <w:sz w:val="28"/>
          <w:szCs w:val="28"/>
        </w:rPr>
        <w:t xml:space="preserve">. </w:t>
      </w:r>
      <w:r w:rsidR="00BE45C6" w:rsidRPr="002375F3">
        <w:rPr>
          <w:rFonts w:ascii="Palatino Linotype" w:hAnsi="Palatino Linotype" w:cs="Arial"/>
          <w:lang w:val="es-ES"/>
        </w:rPr>
        <w:t>En cumplimiento a lo anterior, de las constancias del expediente electrónico del</w:t>
      </w:r>
      <w:r w:rsidR="00BE45C6" w:rsidRPr="002375F3">
        <w:rPr>
          <w:rFonts w:ascii="Palatino Linotype" w:hAnsi="Palatino Linotype" w:cs="Arial"/>
          <w:b/>
          <w:lang w:val="es-ES"/>
        </w:rPr>
        <w:t xml:space="preserve"> SAIMEX</w:t>
      </w:r>
      <w:r w:rsidR="00BE45C6" w:rsidRPr="002375F3">
        <w:rPr>
          <w:rFonts w:ascii="Palatino Linotype" w:hAnsi="Palatino Linotype" w:cs="Arial"/>
          <w:lang w:val="es-ES"/>
        </w:rPr>
        <w:t>, se observa que</w:t>
      </w:r>
      <w:r w:rsidR="00BE45C6" w:rsidRPr="002375F3">
        <w:rPr>
          <w:rFonts w:ascii="Palatino Linotype" w:hAnsi="Palatino Linotype" w:cs="Arial"/>
          <w:b/>
          <w:lang w:val="es-ES"/>
        </w:rPr>
        <w:t xml:space="preserve"> </w:t>
      </w:r>
      <w:r w:rsidR="00BE45C6" w:rsidRPr="002375F3">
        <w:rPr>
          <w:rFonts w:ascii="Palatino Linotype" w:hAnsi="Palatino Linotype" w:cs="Arial"/>
          <w:lang w:val="es-ES"/>
        </w:rPr>
        <w:t xml:space="preserve">el día </w:t>
      </w:r>
      <w:r w:rsidR="00C42A54" w:rsidRPr="002375F3">
        <w:rPr>
          <w:rFonts w:ascii="Palatino Linotype" w:hAnsi="Palatino Linotype" w:cs="Arial"/>
          <w:lang w:val="es-ES"/>
        </w:rPr>
        <w:t xml:space="preserve">once </w:t>
      </w:r>
      <w:r w:rsidR="00655138" w:rsidRPr="002375F3">
        <w:rPr>
          <w:rFonts w:ascii="Palatino Linotype" w:hAnsi="Palatino Linotype" w:cs="Arial"/>
          <w:lang w:val="es-ES"/>
        </w:rPr>
        <w:t xml:space="preserve">de junio </w:t>
      </w:r>
      <w:r w:rsidR="00BE45C6" w:rsidRPr="002375F3">
        <w:rPr>
          <w:rFonts w:ascii="Palatino Linotype" w:hAnsi="Palatino Linotype" w:cs="Arial"/>
          <w:lang w:val="es-ES"/>
        </w:rPr>
        <w:t>de dos mil diecinueve,</w:t>
      </w:r>
      <w:r w:rsidR="00BE45C6" w:rsidRPr="002375F3">
        <w:rPr>
          <w:rFonts w:ascii="Palatino Linotype" w:hAnsi="Palatino Linotype" w:cs="Arial"/>
          <w:b/>
          <w:lang w:val="es-ES"/>
        </w:rPr>
        <w:t xml:space="preserve"> EL</w:t>
      </w:r>
      <w:r w:rsidR="00BE45C6" w:rsidRPr="002375F3">
        <w:rPr>
          <w:rFonts w:ascii="Palatino Linotype" w:hAnsi="Palatino Linotype" w:cs="Arial"/>
          <w:lang w:val="es-ES"/>
        </w:rPr>
        <w:t xml:space="preserve"> </w:t>
      </w:r>
      <w:r w:rsidR="00BE45C6" w:rsidRPr="002375F3">
        <w:rPr>
          <w:rFonts w:ascii="Palatino Linotype" w:hAnsi="Palatino Linotype" w:cs="Arial"/>
          <w:b/>
          <w:lang w:val="es-ES"/>
        </w:rPr>
        <w:t>SUJETO OBLIGADO</w:t>
      </w:r>
      <w:r w:rsidR="00BE45C6" w:rsidRPr="002375F3">
        <w:rPr>
          <w:rFonts w:ascii="Palatino Linotype" w:hAnsi="Palatino Linotype" w:cs="Arial"/>
          <w:lang w:val="es-ES"/>
        </w:rPr>
        <w:t xml:space="preserve"> envió el Informe Justificado, como se desprende a continuación</w:t>
      </w:r>
      <w:r w:rsidR="00BE45C6" w:rsidRPr="002375F3">
        <w:rPr>
          <w:rFonts w:ascii="Palatino Linotype" w:hAnsi="Palatino Linotype" w:cs="Arial"/>
          <w:noProof/>
          <w:lang w:eastAsia="es-MX"/>
        </w:rPr>
        <w:t xml:space="preserve">: </w:t>
      </w:r>
    </w:p>
    <w:p w:rsidR="00C42A54" w:rsidRPr="002375F3" w:rsidRDefault="00C42A54" w:rsidP="00061A7F">
      <w:pPr>
        <w:spacing w:line="360" w:lineRule="auto"/>
        <w:jc w:val="both"/>
        <w:rPr>
          <w:rFonts w:ascii="Palatino Linotype" w:hAnsi="Palatino Linotype" w:cs="Arial"/>
          <w:noProof/>
          <w:lang w:eastAsia="es-MX"/>
        </w:rPr>
      </w:pPr>
      <w:r w:rsidRPr="002375F3">
        <w:rPr>
          <w:rFonts w:ascii="Palatino Linotype" w:eastAsia="Arial Unicode MS" w:hAnsi="Palatino Linotype" w:cs="Arial"/>
          <w:b/>
          <w:noProof/>
          <w:sz w:val="28"/>
          <w:szCs w:val="28"/>
          <w:lang w:eastAsia="es-MX"/>
        </w:rPr>
        <w:lastRenderedPageBreak/>
        <mc:AlternateContent>
          <mc:Choice Requires="wps">
            <w:drawing>
              <wp:anchor distT="0" distB="0" distL="114300" distR="114300" simplePos="0" relativeHeight="251736064" behindDoc="0" locked="0" layoutInCell="1" allowOverlap="1" wp14:anchorId="51DB8738" wp14:editId="6DDF40A3">
                <wp:simplePos x="0" y="0"/>
                <wp:positionH relativeFrom="margin">
                  <wp:align>center</wp:align>
                </wp:positionH>
                <wp:positionV relativeFrom="paragraph">
                  <wp:posOffset>1742440</wp:posOffset>
                </wp:positionV>
                <wp:extent cx="5550195" cy="1257300"/>
                <wp:effectExtent l="76200" t="38100" r="69850" b="95250"/>
                <wp:wrapNone/>
                <wp:docPr id="6" name="Rectángulo redondeado 6"/>
                <wp:cNvGraphicFramePr/>
                <a:graphic xmlns:a="http://schemas.openxmlformats.org/drawingml/2006/main">
                  <a:graphicData uri="http://schemas.microsoft.com/office/word/2010/wordprocessingShape">
                    <wps:wsp>
                      <wps:cNvSpPr/>
                      <wps:spPr>
                        <a:xfrm>
                          <a:off x="0" y="0"/>
                          <a:ext cx="5550195" cy="125730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763613" id="Rectángulo redondeado 6" o:spid="_x0000_s1026" style="position:absolute;margin-left:0;margin-top:137.2pt;width:437pt;height:99pt;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" filled="f" strokecolor="red" strokeweight="2.25pt">
                <v:shadow on="t" color="black" opacity="22937f" origin=",.5" offset="0,.63889mm"/>
                <w10:wrap anchorx="margin"/>
              </v:roundrect>
            </w:pict>
          </mc:Fallback>
        </mc:AlternateContent>
      </w:r>
      <w:r w:rsidRPr="002375F3">
        <w:rPr>
          <w:rFonts w:ascii="Palatino Linotype" w:hAnsi="Palatino Linotype" w:cs="Arial"/>
          <w:noProof/>
          <w:lang w:eastAsia="es-MX"/>
        </w:rPr>
        <w:drawing>
          <wp:inline distT="0" distB="0" distL="0" distR="0">
            <wp:extent cx="5789908" cy="3667125"/>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1">
                      <a:extLst>
                        <a:ext uri="{28A0092B-C50C-407E-A947-70E740481C1C}">
                          <a14:useLocalDpi xmlns:a14="http://schemas.microsoft.com/office/drawing/2010/main" val="0"/>
                        </a:ext>
                      </a:extLst>
                    </a:blip>
                    <a:stretch>
                      <a:fillRect/>
                    </a:stretch>
                  </pic:blipFill>
                  <pic:spPr>
                    <a:xfrm>
                      <a:off x="0" y="0"/>
                      <a:ext cx="5804684" cy="3676483"/>
                    </a:xfrm>
                    <a:prstGeom prst="rect">
                      <a:avLst/>
                    </a:prstGeom>
                  </pic:spPr>
                </pic:pic>
              </a:graphicData>
            </a:graphic>
          </wp:inline>
        </w:drawing>
      </w:r>
    </w:p>
    <w:p w:rsidR="00C42A54" w:rsidRPr="002375F3" w:rsidRDefault="00C42A54" w:rsidP="00061A7F">
      <w:pPr>
        <w:spacing w:line="360" w:lineRule="auto"/>
        <w:jc w:val="both"/>
        <w:rPr>
          <w:rFonts w:ascii="Palatino Linotype" w:hAnsi="Palatino Linotype" w:cs="Arial"/>
          <w:b/>
          <w:noProof/>
          <w:lang w:eastAsia="es-MX"/>
        </w:rPr>
      </w:pPr>
      <w:r w:rsidRPr="002375F3">
        <w:rPr>
          <w:rFonts w:ascii="Palatino Linotype" w:hAnsi="Palatino Linotype" w:cs="Arial"/>
          <w:noProof/>
          <w:lang w:eastAsia="es-MX"/>
        </w:rPr>
        <w:t xml:space="preserve">Advirtiendo que en </w:t>
      </w:r>
      <w:r w:rsidRPr="002375F3">
        <w:rPr>
          <w:rFonts w:ascii="Palatino Linotype" w:hAnsi="Palatino Linotype" w:cs="Arial"/>
          <w:lang w:val="es-ES"/>
        </w:rPr>
        <w:t>dicho</w:t>
      </w:r>
      <w:r w:rsidRPr="002375F3">
        <w:rPr>
          <w:rFonts w:ascii="Palatino Linotype" w:hAnsi="Palatino Linotype" w:cs="Arial"/>
          <w:noProof/>
          <w:lang w:eastAsia="es-MX"/>
        </w:rPr>
        <w:t xml:space="preserve"> informe, </w:t>
      </w:r>
      <w:r w:rsidRPr="002375F3">
        <w:rPr>
          <w:rFonts w:ascii="Palatino Linotype" w:hAnsi="Palatino Linotype" w:cs="Arial"/>
          <w:b/>
          <w:noProof/>
          <w:lang w:eastAsia="es-MX"/>
        </w:rPr>
        <w:t>EL SUJETO OBLIGADO</w:t>
      </w:r>
      <w:r w:rsidRPr="002375F3">
        <w:rPr>
          <w:rFonts w:ascii="Palatino Linotype" w:hAnsi="Palatino Linotype" w:cs="Arial"/>
          <w:noProof/>
          <w:lang w:eastAsia="es-MX"/>
        </w:rPr>
        <w:t xml:space="preserve"> anexó los archivos </w:t>
      </w:r>
      <w:hyperlink r:id="rId12" w:history="1">
        <w:r w:rsidRPr="002375F3">
          <w:rPr>
            <w:rFonts w:ascii="Palatino Linotype" w:hAnsi="Palatino Linotype" w:cs="Arial"/>
            <w:b/>
            <w:noProof/>
            <w:lang w:eastAsia="es-MX"/>
          </w:rPr>
          <w:t>05857.pdf</w:t>
        </w:r>
      </w:hyperlink>
      <w:r w:rsidRPr="002375F3">
        <w:rPr>
          <w:rFonts w:ascii="Palatino Linotype" w:hAnsi="Palatino Linotype" w:cs="Arial"/>
          <w:noProof/>
          <w:lang w:eastAsia="es-MX"/>
        </w:rPr>
        <w:t>,</w:t>
      </w:r>
      <w:r w:rsidRPr="002375F3">
        <w:rPr>
          <w:rFonts w:ascii="Palatino Linotype" w:hAnsi="Palatino Linotype" w:cs="Arial"/>
          <w:b/>
          <w:noProof/>
          <w:lang w:eastAsia="es-MX"/>
        </w:rPr>
        <w:t xml:space="preserve"> </w:t>
      </w:r>
      <w:hyperlink r:id="rId13" w:history="1">
        <w:r w:rsidRPr="002375F3">
          <w:rPr>
            <w:rFonts w:ascii="Palatino Linotype" w:hAnsi="Palatino Linotype" w:cs="Arial"/>
            <w:b/>
            <w:noProof/>
            <w:lang w:eastAsia="es-MX"/>
          </w:rPr>
          <w:t>ACTA DE PRIMERA SESIÓN ORDINARIA.pdf</w:t>
        </w:r>
      </w:hyperlink>
      <w:r w:rsidRPr="002375F3">
        <w:rPr>
          <w:rFonts w:ascii="Palatino Linotype" w:hAnsi="Palatino Linotype" w:cs="Arial"/>
          <w:noProof/>
          <w:lang w:eastAsia="es-MX"/>
        </w:rPr>
        <w:t xml:space="preserve">, </w:t>
      </w:r>
      <w:hyperlink r:id="rId14" w:history="1">
        <w:r w:rsidRPr="002375F3">
          <w:rPr>
            <w:rFonts w:ascii="Palatino Linotype" w:hAnsi="Palatino Linotype" w:cs="Arial"/>
            <w:b/>
            <w:noProof/>
            <w:lang w:eastAsia="es-MX"/>
          </w:rPr>
          <w:t>NOMBRAMIENTO.pdf</w:t>
        </w:r>
      </w:hyperlink>
      <w:r w:rsidRPr="002375F3">
        <w:rPr>
          <w:rFonts w:ascii="Palatino Linotype" w:hAnsi="Palatino Linotype" w:cs="Arial"/>
          <w:noProof/>
          <w:lang w:eastAsia="es-MX"/>
        </w:rPr>
        <w:t xml:space="preserve">, </w:t>
      </w:r>
      <w:hyperlink r:id="rId15" w:history="1">
        <w:r w:rsidRPr="002375F3">
          <w:rPr>
            <w:rFonts w:ascii="Palatino Linotype" w:hAnsi="Palatino Linotype" w:cs="Arial"/>
            <w:b/>
            <w:noProof/>
            <w:lang w:eastAsia="es-MX"/>
          </w:rPr>
          <w:t>GACETA.pdf</w:t>
        </w:r>
      </w:hyperlink>
      <w:r w:rsidRPr="002375F3">
        <w:rPr>
          <w:rFonts w:ascii="Palatino Linotype" w:hAnsi="Palatino Linotype" w:cs="Arial"/>
          <w:noProof/>
          <w:lang w:eastAsia="es-MX"/>
        </w:rPr>
        <w:t xml:space="preserve">, </w:t>
      </w:r>
      <w:hyperlink r:id="rId16" w:history="1">
        <w:r w:rsidRPr="002375F3">
          <w:rPr>
            <w:rFonts w:ascii="Palatino Linotype" w:hAnsi="Palatino Linotype" w:cs="Arial"/>
            <w:b/>
            <w:noProof/>
            <w:lang w:eastAsia="es-MX"/>
          </w:rPr>
          <w:t>RESPUESTA.pdf</w:t>
        </w:r>
      </w:hyperlink>
      <w:r w:rsidRPr="002375F3">
        <w:rPr>
          <w:rFonts w:ascii="Palatino Linotype" w:hAnsi="Palatino Linotype" w:cs="Arial"/>
          <w:b/>
          <w:noProof/>
          <w:lang w:eastAsia="es-MX"/>
        </w:rPr>
        <w:t xml:space="preserve"> </w:t>
      </w:r>
      <w:r w:rsidRPr="002375F3">
        <w:rPr>
          <w:rFonts w:ascii="Palatino Linotype" w:hAnsi="Palatino Linotype" w:cs="Arial"/>
          <w:noProof/>
          <w:lang w:eastAsia="es-MX"/>
        </w:rPr>
        <w:t xml:space="preserve">y </w:t>
      </w:r>
      <w:hyperlink r:id="rId17" w:history="1">
        <w:r w:rsidRPr="002375F3">
          <w:rPr>
            <w:rFonts w:ascii="Palatino Linotype" w:hAnsi="Palatino Linotype" w:cs="Arial"/>
            <w:b/>
            <w:noProof/>
            <w:lang w:eastAsia="es-MX"/>
          </w:rPr>
          <w:t>SOLICITUD DE INFORMACIÓN.pdf</w:t>
        </w:r>
      </w:hyperlink>
      <w:r w:rsidRPr="002375F3">
        <w:rPr>
          <w:rFonts w:ascii="Palatino Linotype" w:hAnsi="Palatino Linotype" w:cs="Arial"/>
          <w:b/>
          <w:noProof/>
          <w:lang w:eastAsia="es-MX"/>
        </w:rPr>
        <w:t xml:space="preserve">, </w:t>
      </w:r>
      <w:r w:rsidRPr="002375F3">
        <w:rPr>
          <w:rFonts w:ascii="Palatino Linotype" w:hAnsi="Palatino Linotype" w:cs="Arial"/>
          <w:noProof/>
          <w:lang w:eastAsia="es-MX"/>
        </w:rPr>
        <w:t>mismos que no se insertan</w:t>
      </w:r>
      <w:r w:rsidRPr="002375F3">
        <w:rPr>
          <w:rFonts w:ascii="Palatino Linotype" w:hAnsi="Palatino Linotype"/>
          <w:noProof/>
          <w:lang w:eastAsia="es-MX"/>
        </w:rPr>
        <w:t xml:space="preserve">, en razón de que fueron puestos a disposición de </w:t>
      </w:r>
      <w:r w:rsidRPr="002375F3">
        <w:rPr>
          <w:rFonts w:ascii="Palatino Linotype" w:hAnsi="Palatino Linotype"/>
          <w:b/>
          <w:noProof/>
          <w:lang w:eastAsia="es-MX"/>
        </w:rPr>
        <w:t>LA RECURRENTE</w:t>
      </w:r>
      <w:r w:rsidRPr="002375F3">
        <w:rPr>
          <w:rFonts w:ascii="Palatino Linotype" w:hAnsi="Palatino Linotype"/>
          <w:noProof/>
          <w:lang w:eastAsia="es-MX"/>
        </w:rPr>
        <w:t xml:space="preserve"> el día veintidós de agosto de dos mil diecinueve, por actualizar lo previsto en el artículo 185, fracción III de la Ley de la materia.</w:t>
      </w:r>
    </w:p>
    <w:p w:rsidR="00C42A54" w:rsidRPr="00DC304A" w:rsidRDefault="00C42A54" w:rsidP="00061A7F">
      <w:pPr>
        <w:spacing w:line="360" w:lineRule="auto"/>
        <w:jc w:val="both"/>
        <w:rPr>
          <w:rFonts w:ascii="Palatino Linotype" w:eastAsia="Arial Unicode MS" w:hAnsi="Palatino Linotype" w:cs="Arial"/>
          <w:b/>
          <w:sz w:val="22"/>
          <w:szCs w:val="22"/>
        </w:rPr>
      </w:pPr>
    </w:p>
    <w:p w:rsidR="003A2718" w:rsidRPr="002375F3" w:rsidRDefault="003A2718" w:rsidP="00061A7F">
      <w:pPr>
        <w:tabs>
          <w:tab w:val="center" w:pos="4252"/>
          <w:tab w:val="right" w:pos="8504"/>
        </w:tabs>
        <w:spacing w:line="360" w:lineRule="auto"/>
        <w:jc w:val="both"/>
        <w:rPr>
          <w:rFonts w:ascii="Palatino Linotype" w:eastAsia="Arial Unicode MS" w:hAnsi="Palatino Linotype" w:cs="Arial"/>
          <w:lang w:val="es-ES_tradnl"/>
        </w:rPr>
      </w:pPr>
      <w:r w:rsidRPr="002375F3">
        <w:rPr>
          <w:rFonts w:ascii="Palatino Linotype" w:eastAsiaTheme="minorEastAsia" w:hAnsi="Palatino Linotype" w:cstheme="minorBidi"/>
          <w:noProof/>
          <w:lang w:eastAsia="es-MX"/>
        </w:rPr>
        <w:t xml:space="preserve">Por su parte, </w:t>
      </w:r>
      <w:r w:rsidR="000341F0" w:rsidRPr="002375F3">
        <w:rPr>
          <w:rFonts w:ascii="Palatino Linotype" w:eastAsiaTheme="minorEastAsia" w:hAnsi="Palatino Linotype" w:cstheme="minorBidi"/>
          <w:noProof/>
          <w:lang w:eastAsia="es-MX"/>
        </w:rPr>
        <w:t>la</w:t>
      </w:r>
      <w:r w:rsidRPr="002375F3">
        <w:rPr>
          <w:rFonts w:ascii="Palatino Linotype" w:eastAsiaTheme="minorEastAsia" w:hAnsi="Palatino Linotype" w:cstheme="minorBidi"/>
          <w:noProof/>
          <w:lang w:eastAsia="es-MX"/>
        </w:rPr>
        <w:t xml:space="preserve"> particular no realizó manifiestación alguna,</w:t>
      </w:r>
      <w:r w:rsidRPr="002375F3">
        <w:rPr>
          <w:rFonts w:ascii="Palatino Linotype" w:eastAsia="Arial Unicode MS" w:hAnsi="Palatino Linotype" w:cs="Arial"/>
          <w:lang w:val="es-ES_tradnl"/>
        </w:rPr>
        <w:t xml:space="preserve"> ni presentó pruebas o alegatos.</w:t>
      </w:r>
    </w:p>
    <w:p w:rsidR="003D1C17" w:rsidRPr="002375F3" w:rsidRDefault="003D1C17" w:rsidP="00061A7F">
      <w:pPr>
        <w:spacing w:line="360" w:lineRule="auto"/>
        <w:jc w:val="both"/>
        <w:rPr>
          <w:rFonts w:ascii="Palatino Linotype" w:hAnsi="Palatino Linotype" w:cs="Arial"/>
          <w:noProof/>
          <w:lang w:eastAsia="es-MX"/>
        </w:rPr>
      </w:pPr>
    </w:p>
    <w:p w:rsidR="00495455" w:rsidRPr="002375F3" w:rsidRDefault="003A2718" w:rsidP="00061A7F">
      <w:pPr>
        <w:spacing w:line="360" w:lineRule="auto"/>
        <w:jc w:val="both"/>
        <w:rPr>
          <w:rFonts w:ascii="Palatino Linotype" w:hAnsi="Palatino Linotype"/>
        </w:rPr>
      </w:pPr>
      <w:r w:rsidRPr="002375F3">
        <w:rPr>
          <w:rFonts w:ascii="Palatino Linotype" w:hAnsi="Palatino Linotype"/>
          <w:b/>
          <w:sz w:val="28"/>
          <w:szCs w:val="28"/>
        </w:rPr>
        <w:lastRenderedPageBreak/>
        <w:t>VIII</w:t>
      </w:r>
      <w:r w:rsidR="008C41C7" w:rsidRPr="002375F3">
        <w:rPr>
          <w:rFonts w:ascii="Palatino Linotype" w:hAnsi="Palatino Linotype"/>
          <w:b/>
          <w:sz w:val="28"/>
          <w:szCs w:val="28"/>
        </w:rPr>
        <w:t xml:space="preserve">. </w:t>
      </w:r>
      <w:r w:rsidR="00495455" w:rsidRPr="002375F3">
        <w:rPr>
          <w:rFonts w:ascii="Palatino Linotype" w:hAnsi="Palatino Linotype"/>
        </w:rPr>
        <w:t xml:space="preserve">En fecha </w:t>
      </w:r>
      <w:r w:rsidR="009F3352" w:rsidRPr="002375F3">
        <w:rPr>
          <w:rFonts w:ascii="Palatino Linotype" w:hAnsi="Palatino Linotype"/>
        </w:rPr>
        <w:t>cinco de septiembre de d</w:t>
      </w:r>
      <w:r w:rsidR="006B1DBD" w:rsidRPr="002375F3">
        <w:rPr>
          <w:rFonts w:ascii="Palatino Linotype" w:hAnsi="Palatino Linotype"/>
        </w:rPr>
        <w:t>os mil diecinueve</w:t>
      </w:r>
      <w:r w:rsidR="00495455" w:rsidRPr="002375F3">
        <w:rPr>
          <w:rFonts w:ascii="Palatino Linotype" w:hAnsi="Palatino Linotype"/>
        </w:rPr>
        <w:t xml:space="preserve">, se notificó a las partes el Acuerdo de Cierre de Instrucción en los siguientes términos: </w:t>
      </w:r>
    </w:p>
    <w:p w:rsidR="009F3352" w:rsidRPr="002375F3" w:rsidRDefault="009F3352" w:rsidP="00061A7F">
      <w:pPr>
        <w:spacing w:line="360" w:lineRule="auto"/>
        <w:jc w:val="center"/>
        <w:rPr>
          <w:rFonts w:ascii="Palatino Linotype" w:hAnsi="Palatino Linotype"/>
        </w:rPr>
      </w:pPr>
      <w:r w:rsidRPr="002375F3">
        <w:rPr>
          <w:rFonts w:ascii="Palatino Linotype" w:hAnsi="Palatino Linotype"/>
          <w:noProof/>
          <w:lang w:eastAsia="es-MX"/>
        </w:rPr>
        <w:drawing>
          <wp:inline distT="0" distB="0" distL="0" distR="0">
            <wp:extent cx="3876675" cy="30289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18">
                      <a:extLst>
                        <a:ext uri="{28A0092B-C50C-407E-A947-70E740481C1C}">
                          <a14:useLocalDpi xmlns:a14="http://schemas.microsoft.com/office/drawing/2010/main" val="0"/>
                        </a:ext>
                      </a:extLst>
                    </a:blip>
                    <a:stretch>
                      <a:fillRect/>
                    </a:stretch>
                  </pic:blipFill>
                  <pic:spPr>
                    <a:xfrm>
                      <a:off x="0" y="0"/>
                      <a:ext cx="3905426" cy="3051414"/>
                    </a:xfrm>
                    <a:prstGeom prst="rect">
                      <a:avLst/>
                    </a:prstGeom>
                  </pic:spPr>
                </pic:pic>
              </a:graphicData>
            </a:graphic>
          </wp:inline>
        </w:drawing>
      </w:r>
    </w:p>
    <w:p w:rsidR="002920F6" w:rsidRPr="002375F3" w:rsidRDefault="003A2718" w:rsidP="00061A7F">
      <w:pPr>
        <w:spacing w:line="360" w:lineRule="auto"/>
        <w:ind w:right="50"/>
        <w:jc w:val="both"/>
        <w:rPr>
          <w:rFonts w:ascii="Palatino Linotype" w:eastAsiaTheme="minorEastAsia" w:hAnsi="Palatino Linotype" w:cs="Arial"/>
          <w:lang w:val="es-ES_tradnl"/>
        </w:rPr>
      </w:pPr>
      <w:r w:rsidRPr="002375F3">
        <w:rPr>
          <w:rFonts w:ascii="Palatino Linotype" w:hAnsi="Palatino Linotype" w:cs="Arial"/>
          <w:b/>
          <w:sz w:val="28"/>
        </w:rPr>
        <w:t>I</w:t>
      </w:r>
      <w:r w:rsidR="00342E62" w:rsidRPr="002375F3">
        <w:rPr>
          <w:rFonts w:ascii="Palatino Linotype" w:hAnsi="Palatino Linotype" w:cs="Arial"/>
          <w:b/>
          <w:sz w:val="28"/>
        </w:rPr>
        <w:t>X</w:t>
      </w:r>
      <w:r w:rsidR="00C62385" w:rsidRPr="002375F3">
        <w:rPr>
          <w:rFonts w:ascii="Palatino Linotype" w:hAnsi="Palatino Linotype" w:cs="Arial"/>
          <w:b/>
          <w:sz w:val="28"/>
        </w:rPr>
        <w:t>.</w:t>
      </w:r>
      <w:r w:rsidR="00C62385" w:rsidRPr="002375F3">
        <w:rPr>
          <w:rFonts w:ascii="Palatino Linotype" w:hAnsi="Palatino Linotype" w:cs="Arial"/>
          <w:b/>
        </w:rPr>
        <w:t xml:space="preserve"> </w:t>
      </w:r>
      <w:r w:rsidR="002920F6" w:rsidRPr="002375F3">
        <w:rPr>
          <w:rFonts w:ascii="Palatino Linotype" w:eastAsiaTheme="minorEastAsia" w:hAnsi="Palatino Linotype" w:cs="Arial"/>
          <w:lang w:val="es-ES_tradnl"/>
        </w:rPr>
        <w:t>El treinta de septiembre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2920F6" w:rsidRPr="002375F3" w:rsidRDefault="002920F6" w:rsidP="00061A7F">
      <w:pPr>
        <w:spacing w:line="360" w:lineRule="auto"/>
        <w:ind w:right="50"/>
        <w:jc w:val="both"/>
        <w:rPr>
          <w:rFonts w:ascii="Palatino Linotype" w:hAnsi="Palatino Linotype" w:cs="Arial"/>
          <w:b/>
        </w:rPr>
      </w:pPr>
    </w:p>
    <w:p w:rsidR="002920F6" w:rsidRPr="002375F3" w:rsidRDefault="001F33B1" w:rsidP="00061A7F">
      <w:pPr>
        <w:spacing w:line="360" w:lineRule="auto"/>
        <w:ind w:right="50"/>
        <w:jc w:val="both"/>
        <w:rPr>
          <w:rFonts w:ascii="Palatino Linotype" w:eastAsia="MS Mincho" w:hAnsi="Palatino Linotype"/>
        </w:rPr>
      </w:pPr>
      <w:r w:rsidRPr="002375F3">
        <w:rPr>
          <w:rFonts w:ascii="Palatino Linotype" w:hAnsi="Palatino Linotype" w:cs="Arial"/>
          <w:b/>
          <w:noProof/>
          <w:sz w:val="28"/>
          <w:lang w:eastAsia="es-MX"/>
        </w:rPr>
        <mc:AlternateContent>
          <mc:Choice Requires="wps">
            <w:drawing>
              <wp:anchor distT="0" distB="0" distL="114300" distR="114300" simplePos="0" relativeHeight="251739136" behindDoc="0" locked="0" layoutInCell="1" allowOverlap="1">
                <wp:simplePos x="0" y="0"/>
                <wp:positionH relativeFrom="column">
                  <wp:posOffset>15240</wp:posOffset>
                </wp:positionH>
                <wp:positionV relativeFrom="paragraph">
                  <wp:posOffset>2731770</wp:posOffset>
                </wp:positionV>
                <wp:extent cx="5781675" cy="2552700"/>
                <wp:effectExtent l="38100" t="38100" r="66675" b="95250"/>
                <wp:wrapNone/>
                <wp:docPr id="12" name="Conector recto 12"/>
                <wp:cNvGraphicFramePr/>
                <a:graphic xmlns:a="http://schemas.openxmlformats.org/drawingml/2006/main">
                  <a:graphicData uri="http://schemas.microsoft.com/office/word/2010/wordprocessingShape">
                    <wps:wsp>
                      <wps:cNvCnPr/>
                      <wps:spPr>
                        <a:xfrm>
                          <a:off x="0" y="0"/>
                          <a:ext cx="5781675" cy="2552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62DDB" id="Conector recto 12"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15.1pt" to="456.45pt,4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" strokecolor="black [3200]" strokeweight="2pt">
                <v:shadow on="t" color="black" opacity="24903f" origin=",.5" offset="0,.55556mm"/>
              </v:line>
            </w:pict>
          </mc:Fallback>
        </mc:AlternateContent>
      </w:r>
      <w:r w:rsidR="002920F6" w:rsidRPr="002375F3">
        <w:rPr>
          <w:rFonts w:ascii="Palatino Linotype" w:hAnsi="Palatino Linotype" w:cs="Arial"/>
          <w:b/>
          <w:sz w:val="28"/>
        </w:rPr>
        <w:t xml:space="preserve">X. </w:t>
      </w:r>
      <w:r w:rsidR="002920F6" w:rsidRPr="002375F3">
        <w:rPr>
          <w:rFonts w:ascii="Palatino Linotype" w:hAnsi="Palatino Linotype" w:cs="Arial"/>
        </w:rPr>
        <w:t xml:space="preserve">En fecha cuatro de octubre de dos mil diecinueve, </w:t>
      </w:r>
      <w:r w:rsidRPr="002375F3">
        <w:rPr>
          <w:rFonts w:ascii="Palatino Linotype" w:hAnsi="Palatino Linotype" w:cs="Arial"/>
        </w:rPr>
        <w:t xml:space="preserve">con fundamento en el artículo 185, fracción V y en términos del diverso 182 de la Ley de Transparencia y Acceso a la Información Pública del Estado de México y Municipios y en relación con los diversos 14, fracción III y 16, fracción I y III, del Reglamento Interior del Instituto de </w:t>
      </w:r>
      <w:r w:rsidRPr="002375F3">
        <w:rPr>
          <w:rFonts w:ascii="Palatino Linotype" w:hAnsi="Palatino Linotype" w:cs="Arial"/>
        </w:rPr>
        <w:lastRenderedPageBreak/>
        <w:t xml:space="preserve">Transparencia, Acceso a la Información Pública y Protección de Datos Personales del Estado de México y Municipio, </w:t>
      </w:r>
      <w:r w:rsidR="002920F6" w:rsidRPr="002375F3">
        <w:rPr>
          <w:rFonts w:ascii="Palatino Linotype" w:eastAsia="MS Mincho" w:hAnsi="Palatino Linotype"/>
        </w:rPr>
        <w:t xml:space="preserve">el personal de la Ponencia </w:t>
      </w:r>
      <w:proofErr w:type="spellStart"/>
      <w:r w:rsidR="002920F6" w:rsidRPr="002375F3">
        <w:rPr>
          <w:rFonts w:ascii="Palatino Linotype" w:eastAsia="MS Mincho" w:hAnsi="Palatino Linotype"/>
        </w:rPr>
        <w:t>Resolutora</w:t>
      </w:r>
      <w:proofErr w:type="spellEnd"/>
      <w:r w:rsidR="002920F6" w:rsidRPr="002375F3">
        <w:rPr>
          <w:rFonts w:ascii="Palatino Linotype" w:eastAsia="MS Mincho" w:hAnsi="Palatino Linotype"/>
        </w:rPr>
        <w:t xml:space="preserve">, realizó una diligencia para </w:t>
      </w:r>
      <w:r w:rsidR="002920F6" w:rsidRPr="002375F3">
        <w:rPr>
          <w:rFonts w:ascii="Palatino Linotype" w:hAnsi="Palatino Linotype" w:cs="Arial"/>
        </w:rPr>
        <w:t>mejor</w:t>
      </w:r>
      <w:r w:rsidR="002920F6" w:rsidRPr="002375F3">
        <w:rPr>
          <w:rFonts w:ascii="Palatino Linotype" w:eastAsia="MS Mincho" w:hAnsi="Palatino Linotype"/>
        </w:rPr>
        <w:t xml:space="preserve"> proveer, en las instalaciones de este Instituto con personal adscrito a la Unidad de Transparencia y Servidor Público Habilitado del </w:t>
      </w:r>
      <w:r w:rsidR="002920F6" w:rsidRPr="002375F3">
        <w:rPr>
          <w:rFonts w:ascii="Palatino Linotype" w:eastAsia="MS Mincho" w:hAnsi="Palatino Linotype"/>
          <w:b/>
        </w:rPr>
        <w:t>SUJETO OBLIGADO</w:t>
      </w:r>
      <w:r w:rsidR="002920F6" w:rsidRPr="002375F3">
        <w:rPr>
          <w:rFonts w:ascii="Palatino Linotype" w:eastAsia="MS Mincho" w:hAnsi="Palatino Linotype"/>
        </w:rPr>
        <w:t>; la cual se inserta a continuación:</w:t>
      </w:r>
    </w:p>
    <w:p w:rsidR="002920F6" w:rsidRPr="002375F3" w:rsidRDefault="002920F6" w:rsidP="00061A7F">
      <w:pPr>
        <w:spacing w:line="360" w:lineRule="auto"/>
        <w:ind w:right="50"/>
        <w:jc w:val="center"/>
        <w:rPr>
          <w:rFonts w:ascii="Palatino Linotype" w:hAnsi="Palatino Linotype" w:cs="Arial"/>
          <w:b/>
        </w:rPr>
      </w:pPr>
      <w:r w:rsidRPr="002375F3">
        <w:rPr>
          <w:rFonts w:ascii="Palatino Linotype" w:hAnsi="Palatino Linotype" w:cs="Arial"/>
          <w:b/>
          <w:noProof/>
          <w:lang w:eastAsia="es-MX"/>
        </w:rPr>
        <w:lastRenderedPageBreak/>
        <w:drawing>
          <wp:inline distT="0" distB="0" distL="0" distR="0">
            <wp:extent cx="4653819" cy="687809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9">
                      <a:extLst>
                        <a:ext uri="{28A0092B-C50C-407E-A947-70E740481C1C}">
                          <a14:useLocalDpi xmlns:a14="http://schemas.microsoft.com/office/drawing/2010/main" val="0"/>
                        </a:ext>
                      </a:extLst>
                    </a:blip>
                    <a:stretch>
                      <a:fillRect/>
                    </a:stretch>
                  </pic:blipFill>
                  <pic:spPr>
                    <a:xfrm>
                      <a:off x="0" y="0"/>
                      <a:ext cx="4711256" cy="6962984"/>
                    </a:xfrm>
                    <a:prstGeom prst="rect">
                      <a:avLst/>
                    </a:prstGeom>
                  </pic:spPr>
                </pic:pic>
              </a:graphicData>
            </a:graphic>
          </wp:inline>
        </w:drawing>
      </w:r>
    </w:p>
    <w:p w:rsidR="00061A7F" w:rsidRPr="00DC304A" w:rsidRDefault="002920F6" w:rsidP="00DC304A">
      <w:pPr>
        <w:spacing w:line="360" w:lineRule="auto"/>
        <w:ind w:right="50"/>
        <w:jc w:val="center"/>
        <w:rPr>
          <w:rFonts w:ascii="Palatino Linotype" w:hAnsi="Palatino Linotype" w:cs="Arial"/>
          <w:b/>
        </w:rPr>
      </w:pPr>
      <w:r w:rsidRPr="002375F3">
        <w:rPr>
          <w:rFonts w:ascii="Palatino Linotype" w:hAnsi="Palatino Linotype" w:cs="Arial"/>
          <w:b/>
          <w:noProof/>
          <w:lang w:eastAsia="es-MX"/>
        </w:rPr>
        <w:lastRenderedPageBreak/>
        <w:drawing>
          <wp:inline distT="0" distB="0" distL="0" distR="0">
            <wp:extent cx="4678524" cy="6852063"/>
            <wp:effectExtent l="0" t="0" r="825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20">
                      <a:extLst>
                        <a:ext uri="{28A0092B-C50C-407E-A947-70E740481C1C}">
                          <a14:useLocalDpi xmlns:a14="http://schemas.microsoft.com/office/drawing/2010/main" val="0"/>
                        </a:ext>
                      </a:extLst>
                    </a:blip>
                    <a:stretch>
                      <a:fillRect/>
                    </a:stretch>
                  </pic:blipFill>
                  <pic:spPr>
                    <a:xfrm>
                      <a:off x="0" y="0"/>
                      <a:ext cx="4699695" cy="6883070"/>
                    </a:xfrm>
                    <a:prstGeom prst="rect">
                      <a:avLst/>
                    </a:prstGeom>
                  </pic:spPr>
                </pic:pic>
              </a:graphicData>
            </a:graphic>
          </wp:inline>
        </w:drawing>
      </w:r>
      <w:r w:rsidRPr="002375F3">
        <w:rPr>
          <w:rFonts w:ascii="Palatino Linotype" w:hAnsi="Palatino Linotype" w:cs="Arial"/>
          <w:b/>
          <w:noProof/>
          <w:lang w:eastAsia="es-MX"/>
        </w:rPr>
        <w:lastRenderedPageBreak/>
        <w:drawing>
          <wp:inline distT="0" distB="0" distL="0" distR="0">
            <wp:extent cx="4646929" cy="685800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21">
                      <a:extLst>
                        <a:ext uri="{28A0092B-C50C-407E-A947-70E740481C1C}">
                          <a14:useLocalDpi xmlns:a14="http://schemas.microsoft.com/office/drawing/2010/main" val="0"/>
                        </a:ext>
                      </a:extLst>
                    </a:blip>
                    <a:stretch>
                      <a:fillRect/>
                    </a:stretch>
                  </pic:blipFill>
                  <pic:spPr>
                    <a:xfrm>
                      <a:off x="0" y="0"/>
                      <a:ext cx="4659282" cy="6876230"/>
                    </a:xfrm>
                    <a:prstGeom prst="rect">
                      <a:avLst/>
                    </a:prstGeom>
                  </pic:spPr>
                </pic:pic>
              </a:graphicData>
            </a:graphic>
          </wp:inline>
        </w:drawing>
      </w:r>
    </w:p>
    <w:p w:rsidR="00C62385" w:rsidRPr="002375F3" w:rsidRDefault="00655138" w:rsidP="00061A7F">
      <w:pPr>
        <w:spacing w:line="360" w:lineRule="auto"/>
        <w:ind w:right="50"/>
        <w:jc w:val="both"/>
        <w:rPr>
          <w:rFonts w:ascii="Palatino Linotype" w:eastAsiaTheme="minorEastAsia" w:hAnsi="Palatino Linotype" w:cs="Arial"/>
          <w:lang w:val="es-ES_tradnl"/>
        </w:rPr>
      </w:pPr>
      <w:r w:rsidRPr="002375F3">
        <w:rPr>
          <w:rFonts w:ascii="Palatino Linotype" w:eastAsiaTheme="minorEastAsia" w:hAnsi="Palatino Linotype" w:cs="Arial"/>
          <w:b/>
          <w:sz w:val="28"/>
          <w:szCs w:val="20"/>
          <w:lang w:val="es-ES_tradnl"/>
        </w:rPr>
        <w:lastRenderedPageBreak/>
        <w:t>X</w:t>
      </w:r>
      <w:r w:rsidR="002920F6" w:rsidRPr="002375F3">
        <w:rPr>
          <w:rFonts w:ascii="Palatino Linotype" w:eastAsiaTheme="minorEastAsia" w:hAnsi="Palatino Linotype" w:cs="Arial"/>
          <w:b/>
          <w:sz w:val="28"/>
          <w:szCs w:val="20"/>
          <w:lang w:val="es-ES_tradnl"/>
        </w:rPr>
        <w:t>I</w:t>
      </w:r>
      <w:r w:rsidRPr="002375F3">
        <w:rPr>
          <w:rFonts w:ascii="Palatino Linotype" w:eastAsiaTheme="minorEastAsia" w:hAnsi="Palatino Linotype" w:cs="Arial"/>
          <w:b/>
          <w:sz w:val="28"/>
          <w:szCs w:val="20"/>
          <w:lang w:val="es-ES_tradnl"/>
        </w:rPr>
        <w:t xml:space="preserve">. </w:t>
      </w:r>
      <w:r w:rsidRPr="002375F3">
        <w:rPr>
          <w:rFonts w:ascii="Palatino Linotype" w:eastAsiaTheme="minorEastAsia" w:hAnsi="Palatino Linotype" w:cs="Arial"/>
          <w:lang w:val="es-ES_tradnl"/>
        </w:rPr>
        <w:t xml:space="preserve">Con fundamento en el artículo 185, fracción VIII de la Ley de Transparencia y Acceso a la Información Pública del Estado de México y Municipios, se remitió el expediente a efecto de que la Comisionada </w:t>
      </w:r>
      <w:r w:rsidRPr="002375F3">
        <w:rPr>
          <w:rFonts w:ascii="Palatino Linotype" w:eastAsiaTheme="minorEastAsia" w:hAnsi="Palatino Linotype" w:cs="Arial"/>
          <w:b/>
          <w:lang w:val="es-ES_tradnl"/>
        </w:rPr>
        <w:t>EVA ABAID YAPUR</w:t>
      </w:r>
      <w:r w:rsidRPr="002375F3">
        <w:rPr>
          <w:rFonts w:ascii="Palatino Linotype" w:eastAsiaTheme="minorEastAsia" w:hAnsi="Palatino Linotype" w:cs="Arial"/>
          <w:lang w:val="es-ES_tradnl"/>
        </w:rPr>
        <w:t xml:space="preserve"> formule y presente al Pleno el proyecto de resolución correspondiente; y</w:t>
      </w:r>
    </w:p>
    <w:p w:rsidR="00655138" w:rsidRPr="002375F3" w:rsidRDefault="00655138" w:rsidP="00061A7F">
      <w:pPr>
        <w:ind w:right="50"/>
        <w:jc w:val="both"/>
        <w:rPr>
          <w:rFonts w:ascii="Palatino Linotype" w:hAnsi="Palatino Linotype"/>
          <w:b/>
          <w:bCs/>
          <w:spacing w:val="40"/>
          <w:sz w:val="28"/>
        </w:rPr>
      </w:pPr>
    </w:p>
    <w:p w:rsidR="004B4CB8" w:rsidRPr="002375F3" w:rsidRDefault="004B4CB8" w:rsidP="00061A7F">
      <w:pPr>
        <w:jc w:val="center"/>
        <w:rPr>
          <w:rFonts w:ascii="Palatino Linotype" w:hAnsi="Palatino Linotype"/>
          <w:b/>
          <w:bCs/>
          <w:spacing w:val="40"/>
          <w:sz w:val="28"/>
        </w:rPr>
      </w:pPr>
      <w:r w:rsidRPr="002375F3">
        <w:rPr>
          <w:rFonts w:ascii="Palatino Linotype" w:hAnsi="Palatino Linotype"/>
          <w:b/>
          <w:bCs/>
          <w:spacing w:val="40"/>
          <w:sz w:val="28"/>
        </w:rPr>
        <w:t>CONSIDERANDO</w:t>
      </w:r>
    </w:p>
    <w:p w:rsidR="00C62385" w:rsidRPr="002375F3" w:rsidRDefault="00C62385" w:rsidP="00061A7F">
      <w:pPr>
        <w:jc w:val="center"/>
        <w:rPr>
          <w:rFonts w:ascii="Palatino Linotype" w:hAnsi="Palatino Linotype"/>
          <w:b/>
          <w:bCs/>
          <w:spacing w:val="40"/>
          <w:sz w:val="28"/>
        </w:rPr>
      </w:pPr>
    </w:p>
    <w:p w:rsidR="00C62385" w:rsidRPr="002375F3" w:rsidRDefault="00DC304A" w:rsidP="00061A7F">
      <w:pPr>
        <w:spacing w:line="360" w:lineRule="auto"/>
        <w:ind w:right="50"/>
        <w:jc w:val="both"/>
        <w:rPr>
          <w:rFonts w:ascii="Palatino Linotype" w:hAnsi="Palatino Linotype" w:cs="Arial"/>
          <w:b/>
        </w:rPr>
      </w:pPr>
      <w:r>
        <w:rPr>
          <w:rFonts w:ascii="Palatino Linotype" w:hAnsi="Palatino Linotype"/>
          <w:b/>
          <w:noProof/>
          <w:sz w:val="28"/>
          <w:szCs w:val="28"/>
          <w:lang w:eastAsia="es-MX"/>
        </w:rPr>
        <mc:AlternateContent>
          <mc:Choice Requires="wps">
            <w:drawing>
              <wp:anchor distT="0" distB="0" distL="114300" distR="114300" simplePos="0" relativeHeight="251740160" behindDoc="0" locked="0" layoutInCell="1" allowOverlap="1">
                <wp:simplePos x="0" y="0"/>
                <wp:positionH relativeFrom="column">
                  <wp:posOffset>15240</wp:posOffset>
                </wp:positionH>
                <wp:positionV relativeFrom="paragraph">
                  <wp:posOffset>3663315</wp:posOffset>
                </wp:positionV>
                <wp:extent cx="5695950" cy="1200150"/>
                <wp:effectExtent l="38100" t="38100" r="76200" b="95250"/>
                <wp:wrapNone/>
                <wp:docPr id="13" name="Conector recto 13"/>
                <wp:cNvGraphicFramePr/>
                <a:graphic xmlns:a="http://schemas.openxmlformats.org/drawingml/2006/main">
                  <a:graphicData uri="http://schemas.microsoft.com/office/word/2010/wordprocessingShape">
                    <wps:wsp>
                      <wps:cNvCnPr/>
                      <wps:spPr>
                        <a:xfrm>
                          <a:off x="0" y="0"/>
                          <a:ext cx="5695950" cy="1200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ABF2D51" id="Conector recto 13"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1.2pt,288.45pt" to="449.7pt,3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" strokecolor="#4f81bd [3204]" strokeweight="2pt">
                <v:shadow on="t" color="black" opacity="24903f" origin=",.5" offset="0,.55556mm"/>
              </v:line>
            </w:pict>
          </mc:Fallback>
        </mc:AlternateContent>
      </w:r>
      <w:r w:rsidR="00C62385" w:rsidRPr="002375F3">
        <w:rPr>
          <w:rFonts w:ascii="Palatino Linotype" w:hAnsi="Palatino Linotype"/>
          <w:b/>
          <w:sz w:val="28"/>
          <w:szCs w:val="28"/>
        </w:rPr>
        <w:t>PRIMERO</w:t>
      </w:r>
      <w:r w:rsidR="00C62385" w:rsidRPr="002375F3">
        <w:rPr>
          <w:rFonts w:ascii="Palatino Linotype" w:hAnsi="Palatino Linotype"/>
          <w:b/>
        </w:rPr>
        <w:t>.</w:t>
      </w:r>
      <w:r w:rsidR="00C62385" w:rsidRPr="002375F3">
        <w:rPr>
          <w:rFonts w:ascii="Palatino Linotype" w:hAnsi="Palatino Linotype"/>
        </w:rPr>
        <w:t xml:space="preserve"> </w:t>
      </w:r>
      <w:r w:rsidR="00C62385" w:rsidRPr="002375F3">
        <w:rPr>
          <w:rFonts w:ascii="Palatino Linotype" w:hAnsi="Palatino Linotype"/>
          <w:b/>
        </w:rPr>
        <w:t>Competencia</w:t>
      </w:r>
      <w:r w:rsidR="00C62385" w:rsidRPr="002375F3">
        <w:rPr>
          <w:rFonts w:ascii="Palatino Linotype" w:hAnsi="Palatino Linotype"/>
        </w:rPr>
        <w:t>.</w:t>
      </w:r>
      <w:r w:rsidR="00C62385" w:rsidRPr="002375F3">
        <w:rPr>
          <w:rFonts w:ascii="Palatino Linotype" w:hAnsi="Palatino Linotype"/>
          <w:b/>
        </w:rPr>
        <w:t xml:space="preserve"> </w:t>
      </w:r>
      <w:r w:rsidR="00C62385" w:rsidRPr="002375F3">
        <w:rPr>
          <w:rFonts w:ascii="Palatino Linotype" w:hAnsi="Palatino Linotype"/>
        </w:rPr>
        <w:t xml:space="preserve">Este Instituto de </w:t>
      </w:r>
      <w:r w:rsidR="00C62385" w:rsidRPr="002375F3">
        <w:rPr>
          <w:rFonts w:ascii="Palatino Linotype" w:hAnsi="Palatino Linotype" w:cs="Arial"/>
        </w:rPr>
        <w:t>Transparencia</w:t>
      </w:r>
      <w:r w:rsidR="00C62385" w:rsidRPr="002375F3">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D90679" w:rsidRPr="002375F3">
        <w:rPr>
          <w:rFonts w:ascii="Palatino Linotype" w:hAnsi="Palatino Linotype"/>
        </w:rPr>
        <w:t xml:space="preserve"> segundo</w:t>
      </w:r>
      <w:r w:rsidR="00C62385" w:rsidRPr="002375F3">
        <w:rPr>
          <w:rFonts w:ascii="Palatino Linotype" w:hAnsi="Palatino Linotype"/>
        </w:rPr>
        <w:t xml:space="preserve">, vigésimo </w:t>
      </w:r>
      <w:r w:rsidR="00D90679" w:rsidRPr="002375F3">
        <w:rPr>
          <w:rFonts w:ascii="Palatino Linotype" w:hAnsi="Palatino Linotype"/>
        </w:rPr>
        <w:t>tercero y vigésimo cuarto</w:t>
      </w:r>
      <w:r w:rsidR="00C62385" w:rsidRPr="002375F3">
        <w:rPr>
          <w:rFonts w:ascii="Palatino Linotype" w:hAnsi="Palatino Linotype"/>
        </w:rPr>
        <w:t>, fracciones IV y V de la Constitución Política del Estado Libre y Soberano de México; 1, 2</w:t>
      </w:r>
      <w:r w:rsidR="00943A1C" w:rsidRPr="002375F3">
        <w:rPr>
          <w:rFonts w:ascii="Palatino Linotype" w:hAnsi="Palatino Linotype"/>
        </w:rPr>
        <w:t>,</w:t>
      </w:r>
      <w:r w:rsidR="00C62385" w:rsidRPr="002375F3">
        <w:rPr>
          <w:rFonts w:ascii="Palatino Linotype" w:hAnsi="Palatino Linotype"/>
        </w:rPr>
        <w:t xml:space="preserve"> fracción II, 13, 29, 36</w:t>
      </w:r>
      <w:r w:rsidR="00943A1C" w:rsidRPr="002375F3">
        <w:rPr>
          <w:rFonts w:ascii="Palatino Linotype" w:hAnsi="Palatino Linotype"/>
        </w:rPr>
        <w:t>,</w:t>
      </w:r>
      <w:r w:rsidR="00C62385" w:rsidRPr="002375F3">
        <w:rPr>
          <w:rFonts w:ascii="Palatino Linotype" w:hAnsi="Palatino Linotype"/>
        </w:rPr>
        <w:t xml:space="preserve"> fracciones I y II, 176, 178, 179, 181</w:t>
      </w:r>
      <w:r w:rsidR="00943A1C" w:rsidRPr="002375F3">
        <w:rPr>
          <w:rFonts w:ascii="Palatino Linotype" w:hAnsi="Palatino Linotype"/>
        </w:rPr>
        <w:t>,</w:t>
      </w:r>
      <w:r w:rsidR="00C62385" w:rsidRPr="002375F3">
        <w:rPr>
          <w:rFonts w:ascii="Palatino Linotype" w:hAnsi="Palatino Linotype"/>
        </w:rPr>
        <w:t xml:space="preserve"> párrafo tercero y 185 de la Ley de Transparencia y Acceso a la Información Pública del Estado de México y Municipios</w:t>
      </w:r>
      <w:r w:rsidR="00C62385" w:rsidRPr="002375F3">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934EDE" w:rsidRPr="002375F3">
        <w:rPr>
          <w:rFonts w:ascii="Palatino Linotype" w:hAnsi="Palatino Linotype" w:cs="Arial"/>
        </w:rPr>
        <w:t xml:space="preserve">a </w:t>
      </w:r>
      <w:r w:rsidR="006B1DBD" w:rsidRPr="002375F3">
        <w:rPr>
          <w:rFonts w:ascii="Palatino Linotype" w:hAnsi="Palatino Linotype" w:cs="Arial"/>
        </w:rPr>
        <w:t>Ciudadan</w:t>
      </w:r>
      <w:r w:rsidR="00934EDE" w:rsidRPr="002375F3">
        <w:rPr>
          <w:rFonts w:ascii="Palatino Linotype" w:hAnsi="Palatino Linotype" w:cs="Arial"/>
        </w:rPr>
        <w:t>a</w:t>
      </w:r>
      <w:r w:rsidR="00C62385" w:rsidRPr="002375F3">
        <w:rPr>
          <w:rFonts w:ascii="Palatino Linotype" w:hAnsi="Palatino Linotype" w:cs="Arial"/>
        </w:rPr>
        <w:t xml:space="preserve"> en términos de la Ley de la materia.</w:t>
      </w:r>
    </w:p>
    <w:p w:rsidR="00DC304A" w:rsidRDefault="00DC304A" w:rsidP="00061A7F">
      <w:pPr>
        <w:spacing w:line="360" w:lineRule="auto"/>
        <w:jc w:val="both"/>
        <w:rPr>
          <w:rFonts w:ascii="Palatino Linotype" w:hAnsi="Palatino Linotype" w:cs="Arial"/>
          <w:b/>
        </w:rPr>
      </w:pPr>
    </w:p>
    <w:p w:rsidR="00C62385" w:rsidRPr="002375F3" w:rsidRDefault="00C62385" w:rsidP="00061A7F">
      <w:pPr>
        <w:spacing w:line="360" w:lineRule="auto"/>
        <w:jc w:val="both"/>
        <w:rPr>
          <w:rFonts w:ascii="Palatino Linotype" w:hAnsi="Palatino Linotype" w:cs="Arial"/>
          <w:b/>
          <w:snapToGrid w:val="0"/>
        </w:rPr>
      </w:pPr>
      <w:r w:rsidRPr="002375F3">
        <w:rPr>
          <w:rFonts w:ascii="Palatino Linotype" w:hAnsi="Palatino Linotype" w:cs="Arial"/>
          <w:b/>
          <w:sz w:val="28"/>
        </w:rPr>
        <w:lastRenderedPageBreak/>
        <w:t>SEGUNDO</w:t>
      </w:r>
      <w:r w:rsidRPr="002375F3">
        <w:rPr>
          <w:rFonts w:ascii="Palatino Linotype" w:hAnsi="Palatino Linotype" w:cs="Arial"/>
          <w:b/>
        </w:rPr>
        <w:t xml:space="preserve">. Interés. </w:t>
      </w:r>
      <w:r w:rsidRPr="002375F3">
        <w:rPr>
          <w:rFonts w:ascii="Palatino Linotype" w:hAnsi="Palatino Linotype" w:cs="Arial"/>
          <w:bCs/>
        </w:rPr>
        <w:t xml:space="preserve">El recurso de revisión fue interpuesto por parte legítima, en atención a que se presentó por </w:t>
      </w:r>
      <w:r w:rsidR="00EC2E47" w:rsidRPr="002375F3">
        <w:rPr>
          <w:rFonts w:ascii="Palatino Linotype" w:hAnsi="Palatino Linotype" w:cs="Arial"/>
          <w:b/>
          <w:bCs/>
        </w:rPr>
        <w:t>LA</w:t>
      </w:r>
      <w:r w:rsidRPr="002375F3">
        <w:rPr>
          <w:rFonts w:ascii="Palatino Linotype" w:hAnsi="Palatino Linotype" w:cs="Arial"/>
          <w:b/>
          <w:bCs/>
        </w:rPr>
        <w:t xml:space="preserve"> RECURRENTE,</w:t>
      </w:r>
      <w:r w:rsidRPr="002375F3">
        <w:rPr>
          <w:rFonts w:ascii="Palatino Linotype" w:hAnsi="Palatino Linotype" w:cs="Arial"/>
          <w:bCs/>
        </w:rPr>
        <w:t xml:space="preserve"> quien es la misma persona que formuló la solicitud de acceso a la información pública al </w:t>
      </w:r>
      <w:r w:rsidRPr="002375F3">
        <w:rPr>
          <w:rFonts w:ascii="Palatino Linotype" w:hAnsi="Palatino Linotype" w:cs="Arial"/>
          <w:b/>
          <w:bCs/>
        </w:rPr>
        <w:t>SUJETO OBLIGADO.</w:t>
      </w:r>
    </w:p>
    <w:p w:rsidR="00C62385" w:rsidRPr="002375F3" w:rsidRDefault="00C62385" w:rsidP="00061A7F">
      <w:pPr>
        <w:spacing w:line="360" w:lineRule="auto"/>
        <w:jc w:val="both"/>
        <w:rPr>
          <w:rFonts w:ascii="Palatino Linotype" w:hAnsi="Palatino Linotype" w:cs="Arial"/>
          <w:b/>
          <w:szCs w:val="28"/>
        </w:rPr>
      </w:pPr>
    </w:p>
    <w:p w:rsidR="00410F42" w:rsidRPr="002375F3" w:rsidRDefault="00C62385" w:rsidP="00061A7F">
      <w:pPr>
        <w:pStyle w:val="Prrafodelista"/>
        <w:autoSpaceDE w:val="0"/>
        <w:autoSpaceDN w:val="0"/>
        <w:adjustRightInd w:val="0"/>
        <w:spacing w:line="360" w:lineRule="auto"/>
        <w:ind w:left="0" w:right="49"/>
        <w:jc w:val="both"/>
        <w:rPr>
          <w:rFonts w:ascii="Palatino Linotype" w:hAnsi="Palatino Linotype" w:cs="Arial"/>
        </w:rPr>
      </w:pPr>
      <w:r w:rsidRPr="002375F3">
        <w:rPr>
          <w:rFonts w:ascii="Palatino Linotype" w:hAnsi="Palatino Linotype" w:cs="Arial"/>
          <w:b/>
          <w:sz w:val="28"/>
          <w:szCs w:val="28"/>
        </w:rPr>
        <w:t xml:space="preserve">TERCERO. </w:t>
      </w:r>
      <w:r w:rsidRPr="002375F3">
        <w:rPr>
          <w:rFonts w:ascii="Palatino Linotype" w:hAnsi="Palatino Linotype" w:cs="Arial"/>
          <w:b/>
        </w:rPr>
        <w:t xml:space="preserve">Oportunidad. </w:t>
      </w:r>
      <w:r w:rsidR="00410F42" w:rsidRPr="002375F3">
        <w:rPr>
          <w:rFonts w:ascii="Palatino Linotype" w:hAnsi="Palatino Linotype" w:cs="Arial"/>
        </w:rPr>
        <w:t xml:space="preserve">El recurso de revisión fue interpuesto dentro del plazo de quince días hábiles contados a partir del día siguiente al en que </w:t>
      </w:r>
      <w:r w:rsidR="003015D6" w:rsidRPr="002375F3">
        <w:rPr>
          <w:rFonts w:ascii="Palatino Linotype" w:hAnsi="Palatino Linotype" w:cs="Arial"/>
          <w:b/>
        </w:rPr>
        <w:t>LA</w:t>
      </w:r>
      <w:r w:rsidR="00410F42" w:rsidRPr="002375F3">
        <w:rPr>
          <w:rFonts w:ascii="Palatino Linotype" w:hAnsi="Palatino Linotype" w:cs="Arial"/>
          <w:b/>
        </w:rPr>
        <w:t xml:space="preserve"> RECURRENTE </w:t>
      </w:r>
      <w:r w:rsidR="00410F42" w:rsidRPr="002375F3">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2375F3" w:rsidRDefault="00410F42" w:rsidP="00061A7F">
      <w:pPr>
        <w:ind w:left="851" w:right="902"/>
        <w:jc w:val="both"/>
        <w:rPr>
          <w:rFonts w:ascii="Palatino Linotype" w:eastAsiaTheme="minorEastAsia" w:hAnsi="Palatino Linotype" w:cs="Arial"/>
          <w:szCs w:val="20"/>
          <w:lang w:val="es-ES_tradnl"/>
        </w:rPr>
      </w:pPr>
    </w:p>
    <w:p w:rsidR="00410F42" w:rsidRPr="002375F3" w:rsidRDefault="00410F42" w:rsidP="00061A7F">
      <w:pPr>
        <w:tabs>
          <w:tab w:val="left" w:pos="851"/>
        </w:tabs>
        <w:ind w:left="851" w:right="901"/>
        <w:jc w:val="both"/>
        <w:rPr>
          <w:rFonts w:ascii="Palatino Linotype" w:eastAsiaTheme="minorEastAsia" w:hAnsi="Palatino Linotype" w:cs="Arial"/>
          <w:i/>
          <w:sz w:val="22"/>
          <w:szCs w:val="22"/>
          <w:lang w:val="es-ES_tradnl"/>
        </w:rPr>
      </w:pPr>
      <w:r w:rsidRPr="002375F3">
        <w:rPr>
          <w:rFonts w:ascii="Palatino Linotype" w:eastAsiaTheme="minorEastAsia" w:hAnsi="Palatino Linotype" w:cs="Arial"/>
          <w:b/>
          <w:i/>
          <w:sz w:val="22"/>
          <w:szCs w:val="22"/>
          <w:lang w:val="es-ES_tradnl"/>
        </w:rPr>
        <w:t>“Artículo 178.</w:t>
      </w:r>
      <w:r w:rsidRPr="002375F3">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2375F3" w:rsidRDefault="00410F42" w:rsidP="00061A7F">
      <w:pPr>
        <w:tabs>
          <w:tab w:val="left" w:pos="851"/>
        </w:tabs>
        <w:ind w:left="851" w:right="901"/>
        <w:jc w:val="both"/>
        <w:rPr>
          <w:rFonts w:ascii="Palatino Linotype" w:eastAsiaTheme="minorEastAsia" w:hAnsi="Palatino Linotype" w:cs="Arial"/>
          <w:i/>
          <w:sz w:val="22"/>
          <w:szCs w:val="22"/>
          <w:lang w:val="es-ES_tradnl"/>
        </w:rPr>
      </w:pPr>
      <w:r w:rsidRPr="002375F3">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2375F3" w:rsidRDefault="00410F42" w:rsidP="00061A7F">
      <w:pPr>
        <w:tabs>
          <w:tab w:val="left" w:pos="851"/>
        </w:tabs>
        <w:ind w:left="851" w:right="901"/>
        <w:jc w:val="both"/>
        <w:rPr>
          <w:rFonts w:ascii="Palatino Linotype" w:eastAsiaTheme="minorEastAsia" w:hAnsi="Palatino Linotype" w:cs="Arial"/>
          <w:i/>
          <w:sz w:val="22"/>
          <w:szCs w:val="22"/>
          <w:lang w:val="es-ES_tradnl"/>
        </w:rPr>
      </w:pPr>
      <w:r w:rsidRPr="002375F3">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2375F3">
        <w:rPr>
          <w:rFonts w:ascii="Palatino Linotype" w:eastAsiaTheme="minorEastAsia" w:hAnsi="Palatino Linotype" w:cs="Arial"/>
          <w:b/>
          <w:i/>
          <w:sz w:val="22"/>
          <w:szCs w:val="22"/>
          <w:lang w:val="es-ES_tradnl"/>
        </w:rPr>
        <w:t>”</w:t>
      </w:r>
    </w:p>
    <w:p w:rsidR="00410F42" w:rsidRPr="002375F3" w:rsidRDefault="00410F42" w:rsidP="00061A7F">
      <w:pPr>
        <w:ind w:left="851" w:right="902"/>
        <w:jc w:val="both"/>
        <w:rPr>
          <w:rFonts w:ascii="Palatino Linotype" w:eastAsiaTheme="minorEastAsia" w:hAnsi="Palatino Linotype" w:cs="Arial"/>
          <w:szCs w:val="20"/>
          <w:lang w:val="es-ES_tradnl"/>
        </w:rPr>
      </w:pPr>
    </w:p>
    <w:p w:rsidR="00876E10" w:rsidRPr="002375F3" w:rsidRDefault="00410F42" w:rsidP="00061A7F">
      <w:pPr>
        <w:spacing w:line="360" w:lineRule="auto"/>
        <w:jc w:val="both"/>
        <w:rPr>
          <w:rFonts w:ascii="Palatino Linotype" w:hAnsi="Palatino Linotype"/>
        </w:rPr>
      </w:pPr>
      <w:r w:rsidRPr="002375F3">
        <w:rPr>
          <w:rFonts w:ascii="Palatino Linotype" w:eastAsiaTheme="minorEastAsia" w:hAnsi="Palatino Linotype" w:cs="Arial"/>
          <w:lang w:val="es-ES_tradnl"/>
        </w:rPr>
        <w:t xml:space="preserve">En efecto, atendiendo a que </w:t>
      </w:r>
      <w:r w:rsidRPr="002375F3">
        <w:rPr>
          <w:rFonts w:ascii="Palatino Linotype" w:eastAsiaTheme="minorEastAsia" w:hAnsi="Palatino Linotype" w:cs="Arial"/>
          <w:b/>
          <w:lang w:val="es-ES_tradnl"/>
        </w:rPr>
        <w:t>EL SUJETO OBLIGADO</w:t>
      </w:r>
      <w:r w:rsidRPr="002375F3">
        <w:rPr>
          <w:rFonts w:ascii="Palatino Linotype" w:eastAsiaTheme="minorEastAsia" w:hAnsi="Palatino Linotype" w:cs="Arial"/>
          <w:lang w:val="es-ES_tradnl"/>
        </w:rPr>
        <w:t xml:space="preserve"> notificó la respuesta a la solicitud de información pública el </w:t>
      </w:r>
      <w:r w:rsidR="009F3352" w:rsidRPr="002375F3">
        <w:rPr>
          <w:rFonts w:ascii="Palatino Linotype" w:eastAsiaTheme="minorEastAsia" w:hAnsi="Palatino Linotype" w:cs="Arial"/>
          <w:b/>
          <w:lang w:val="es-ES_tradnl"/>
        </w:rPr>
        <w:t>cinco de junio</w:t>
      </w:r>
      <w:r w:rsidR="00EC2E47" w:rsidRPr="002375F3">
        <w:rPr>
          <w:rFonts w:ascii="Palatino Linotype" w:eastAsiaTheme="minorEastAsia" w:hAnsi="Palatino Linotype" w:cs="Arial"/>
          <w:b/>
          <w:lang w:val="es-ES_tradnl"/>
        </w:rPr>
        <w:t xml:space="preserve"> </w:t>
      </w:r>
      <w:r w:rsidRPr="002375F3">
        <w:rPr>
          <w:rFonts w:ascii="Palatino Linotype" w:eastAsiaTheme="minorEastAsia" w:hAnsi="Palatino Linotype" w:cs="Arial"/>
          <w:b/>
          <w:lang w:val="es-ES_tradnl"/>
        </w:rPr>
        <w:t xml:space="preserve">de dos mil diecinueve; </w:t>
      </w:r>
      <w:r w:rsidRPr="002375F3">
        <w:rPr>
          <w:rFonts w:ascii="Palatino Linotype" w:hAnsi="Palatino Linotype" w:cs="Arial"/>
        </w:rPr>
        <w:t>en consecuencia, el plazo de quince días hábiles que el artículo 178 de la ley de la materia otorga a</w:t>
      </w:r>
      <w:r w:rsidR="003015D6" w:rsidRPr="002375F3">
        <w:rPr>
          <w:rFonts w:ascii="Palatino Linotype" w:hAnsi="Palatino Linotype" w:cs="Arial"/>
        </w:rPr>
        <w:t xml:space="preserve"> </w:t>
      </w:r>
      <w:r w:rsidR="003015D6" w:rsidRPr="002375F3">
        <w:rPr>
          <w:rFonts w:ascii="Palatino Linotype" w:hAnsi="Palatino Linotype" w:cs="Arial"/>
          <w:b/>
        </w:rPr>
        <w:t>LA</w:t>
      </w:r>
      <w:r w:rsidRPr="002375F3">
        <w:rPr>
          <w:rFonts w:ascii="Palatino Linotype" w:hAnsi="Palatino Linotype" w:cs="Arial"/>
          <w:b/>
        </w:rPr>
        <w:t xml:space="preserve"> RECURRENTE</w:t>
      </w:r>
      <w:r w:rsidRPr="002375F3">
        <w:rPr>
          <w:rFonts w:ascii="Palatino Linotype" w:hAnsi="Palatino Linotype" w:cs="Arial"/>
        </w:rPr>
        <w:t xml:space="preserve"> para presentar el recurso de revisión, transcurrió del</w:t>
      </w:r>
      <w:r w:rsidRPr="002375F3">
        <w:rPr>
          <w:rFonts w:ascii="Palatino Linotype" w:hAnsi="Palatino Linotype" w:cs="Arial"/>
          <w:b/>
        </w:rPr>
        <w:t xml:space="preserve"> </w:t>
      </w:r>
      <w:r w:rsidR="009F3352" w:rsidRPr="002375F3">
        <w:rPr>
          <w:rFonts w:ascii="Palatino Linotype" w:hAnsi="Palatino Linotype" w:cs="Arial"/>
          <w:b/>
        </w:rPr>
        <w:t xml:space="preserve">seis al veintiséis de junio </w:t>
      </w:r>
      <w:r w:rsidR="00876E10" w:rsidRPr="002375F3">
        <w:rPr>
          <w:rFonts w:ascii="Palatino Linotype" w:hAnsi="Palatino Linotype" w:cs="Arial"/>
          <w:b/>
        </w:rPr>
        <w:t xml:space="preserve">de dos </w:t>
      </w:r>
      <w:r w:rsidRPr="002375F3">
        <w:rPr>
          <w:rFonts w:ascii="Palatino Linotype" w:hAnsi="Palatino Linotype" w:cs="Arial"/>
          <w:b/>
        </w:rPr>
        <w:t>mil diecinueve</w:t>
      </w:r>
      <w:r w:rsidRPr="002375F3">
        <w:rPr>
          <w:rFonts w:ascii="Palatino Linotype" w:hAnsi="Palatino Linotype" w:cs="Arial"/>
        </w:rPr>
        <w:t xml:space="preserve">, </w:t>
      </w:r>
      <w:r w:rsidR="00876E10" w:rsidRPr="002375F3">
        <w:rPr>
          <w:rFonts w:ascii="Palatino Linotype" w:hAnsi="Palatino Linotype" w:cs="Arial"/>
          <w:lang w:val="es-ES_tradnl"/>
        </w:rPr>
        <w:t xml:space="preserve">sin contemplar en el cómputo los días </w:t>
      </w:r>
      <w:r w:rsidR="009F3352" w:rsidRPr="002375F3">
        <w:rPr>
          <w:rFonts w:ascii="Palatino Linotype" w:hAnsi="Palatino Linotype" w:cs="Arial"/>
          <w:lang w:val="es-ES_tradnl"/>
        </w:rPr>
        <w:t xml:space="preserve">ocho, nueve, </w:t>
      </w:r>
      <w:r w:rsidR="009F3352" w:rsidRPr="002375F3">
        <w:rPr>
          <w:rFonts w:ascii="Palatino Linotype" w:hAnsi="Palatino Linotype" w:cs="Arial"/>
          <w:lang w:val="es-ES_tradnl"/>
        </w:rPr>
        <w:lastRenderedPageBreak/>
        <w:t>quince,</w:t>
      </w:r>
      <w:r w:rsidR="00EC2E47" w:rsidRPr="002375F3">
        <w:rPr>
          <w:rFonts w:ascii="Palatino Linotype" w:hAnsi="Palatino Linotype" w:cs="Arial"/>
          <w:lang w:val="es-ES_tradnl"/>
        </w:rPr>
        <w:t xml:space="preserve"> dieciséis, veintidós</w:t>
      </w:r>
      <w:r w:rsidR="009F3352" w:rsidRPr="002375F3">
        <w:rPr>
          <w:rFonts w:ascii="Palatino Linotype" w:hAnsi="Palatino Linotype" w:cs="Arial"/>
          <w:lang w:val="es-ES_tradnl"/>
        </w:rPr>
        <w:t xml:space="preserve"> y </w:t>
      </w:r>
      <w:r w:rsidR="00EC2E47" w:rsidRPr="002375F3">
        <w:rPr>
          <w:rFonts w:ascii="Palatino Linotype" w:hAnsi="Palatino Linotype" w:cs="Arial"/>
          <w:lang w:val="es-ES_tradnl"/>
        </w:rPr>
        <w:t>veintitrés de junio de dos</w:t>
      </w:r>
      <w:r w:rsidR="00876E10" w:rsidRPr="002375F3">
        <w:rPr>
          <w:rFonts w:ascii="Palatino Linotype" w:hAnsi="Palatino Linotype" w:cs="Arial"/>
        </w:rPr>
        <w:t xml:space="preserve"> mil diecinueve, por corresponder a sábados y domingos, considerados como días inhábiles; en términos del artículo 3, fracción X de la </w:t>
      </w:r>
      <w:r w:rsidR="00876E10" w:rsidRPr="002375F3">
        <w:rPr>
          <w:rFonts w:ascii="Palatino Linotype" w:hAnsi="Palatino Linotype"/>
        </w:rPr>
        <w:t>Ley de Transparencia y Acceso a la Información Pública del Estado de México y Municipios</w:t>
      </w:r>
      <w:r w:rsidR="00876E10" w:rsidRPr="002375F3">
        <w:rPr>
          <w:rFonts w:ascii="Palatino Linotype" w:hAnsi="Palatino Linotype" w:cs="Arial"/>
        </w:rPr>
        <w:t>.</w:t>
      </w:r>
    </w:p>
    <w:p w:rsidR="00876E10" w:rsidRPr="002375F3" w:rsidRDefault="00876E10" w:rsidP="00061A7F">
      <w:pPr>
        <w:spacing w:line="360" w:lineRule="auto"/>
        <w:jc w:val="both"/>
        <w:rPr>
          <w:rFonts w:ascii="Palatino Linotype" w:eastAsiaTheme="minorEastAsia" w:hAnsi="Palatino Linotype" w:cs="Arial"/>
          <w:lang w:val="es-ES_tradnl"/>
        </w:rPr>
      </w:pPr>
    </w:p>
    <w:p w:rsidR="00410F42" w:rsidRPr="002375F3" w:rsidRDefault="00410F42" w:rsidP="00061A7F">
      <w:pPr>
        <w:spacing w:line="360" w:lineRule="auto"/>
        <w:jc w:val="both"/>
        <w:rPr>
          <w:rFonts w:ascii="Palatino Linotype" w:eastAsiaTheme="minorEastAsia" w:hAnsi="Palatino Linotype" w:cs="Arial"/>
          <w:lang w:val="es-ES_tradnl"/>
        </w:rPr>
      </w:pPr>
      <w:r w:rsidRPr="002375F3">
        <w:rPr>
          <w:rFonts w:ascii="Palatino Linotype" w:eastAsiaTheme="minorEastAsia" w:hAnsi="Palatino Linotype" w:cs="Arial"/>
          <w:lang w:val="es-ES_tradnl"/>
        </w:rPr>
        <w:t>En ese tenor, si el recurso de revisión que nos ocupa, se interpuso el</w:t>
      </w:r>
      <w:r w:rsidRPr="002375F3">
        <w:rPr>
          <w:rFonts w:ascii="Palatino Linotype" w:eastAsiaTheme="minorEastAsia" w:hAnsi="Palatino Linotype" w:cs="Arial"/>
          <w:b/>
          <w:lang w:val="es-ES_tradnl"/>
        </w:rPr>
        <w:t xml:space="preserve"> </w:t>
      </w:r>
      <w:r w:rsidR="009F3352" w:rsidRPr="002375F3">
        <w:rPr>
          <w:rFonts w:ascii="Palatino Linotype" w:eastAsiaTheme="minorEastAsia" w:hAnsi="Palatino Linotype" w:cs="Arial"/>
          <w:b/>
          <w:lang w:val="es-ES_tradnl"/>
        </w:rPr>
        <w:t xml:space="preserve">veintiséis </w:t>
      </w:r>
      <w:r w:rsidR="00EC2E47" w:rsidRPr="002375F3">
        <w:rPr>
          <w:rFonts w:ascii="Palatino Linotype" w:eastAsiaTheme="minorEastAsia" w:hAnsi="Palatino Linotype" w:cs="Arial"/>
          <w:b/>
          <w:lang w:val="es-ES_tradnl"/>
        </w:rPr>
        <w:t xml:space="preserve">de junio </w:t>
      </w:r>
      <w:r w:rsidRPr="002375F3">
        <w:rPr>
          <w:rFonts w:ascii="Palatino Linotype" w:eastAsiaTheme="minorEastAsia" w:hAnsi="Palatino Linotype" w:cs="Arial"/>
          <w:b/>
          <w:lang w:val="es-ES_tradnl"/>
        </w:rPr>
        <w:t>de dos mil diecinueve,</w:t>
      </w:r>
      <w:r w:rsidRPr="002375F3">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876E10" w:rsidRPr="002375F3" w:rsidRDefault="00876E10" w:rsidP="00061A7F">
      <w:pPr>
        <w:autoSpaceDE w:val="0"/>
        <w:autoSpaceDN w:val="0"/>
        <w:adjustRightInd w:val="0"/>
        <w:spacing w:line="360" w:lineRule="auto"/>
        <w:ind w:right="49"/>
        <w:jc w:val="both"/>
        <w:rPr>
          <w:rFonts w:ascii="Palatino Linotype" w:hAnsi="Palatino Linotype" w:cs="Arial"/>
          <w:b/>
          <w:sz w:val="28"/>
          <w:szCs w:val="28"/>
        </w:rPr>
      </w:pPr>
    </w:p>
    <w:p w:rsidR="009F3352" w:rsidRPr="002375F3" w:rsidRDefault="00EC2E47" w:rsidP="00061A7F">
      <w:pPr>
        <w:autoSpaceDE w:val="0"/>
        <w:autoSpaceDN w:val="0"/>
        <w:adjustRightInd w:val="0"/>
        <w:spacing w:line="360" w:lineRule="auto"/>
        <w:ind w:right="49"/>
        <w:jc w:val="both"/>
        <w:rPr>
          <w:rFonts w:ascii="Palatino Linotype" w:hAnsi="Palatino Linotype"/>
          <w:b/>
          <w:lang w:val="es-ES"/>
        </w:rPr>
      </w:pPr>
      <w:r w:rsidRPr="002375F3">
        <w:rPr>
          <w:rFonts w:ascii="Palatino Linotype" w:hAnsi="Palatino Linotype" w:cs="Arial"/>
          <w:b/>
          <w:sz w:val="28"/>
          <w:szCs w:val="28"/>
        </w:rPr>
        <w:t>CUARTO</w:t>
      </w:r>
      <w:r w:rsidRPr="002375F3">
        <w:rPr>
          <w:rFonts w:ascii="Palatino Linotype" w:hAnsi="Palatino Linotype"/>
          <w:b/>
          <w:sz w:val="28"/>
          <w:szCs w:val="28"/>
        </w:rPr>
        <w:t>.</w:t>
      </w:r>
      <w:r w:rsidRPr="002375F3">
        <w:rPr>
          <w:rFonts w:ascii="Palatino Linotype" w:hAnsi="Palatino Linotype"/>
          <w:b/>
        </w:rPr>
        <w:t xml:space="preserve"> </w:t>
      </w:r>
      <w:proofErr w:type="spellStart"/>
      <w:r w:rsidRPr="002375F3">
        <w:rPr>
          <w:rFonts w:ascii="Palatino Linotype" w:hAnsi="Palatino Linotype"/>
          <w:b/>
        </w:rPr>
        <w:t>Procedibilidad</w:t>
      </w:r>
      <w:proofErr w:type="spellEnd"/>
      <w:r w:rsidRPr="002375F3">
        <w:rPr>
          <w:rFonts w:ascii="Palatino Linotype" w:hAnsi="Palatino Linotype"/>
          <w:b/>
        </w:rPr>
        <w:t xml:space="preserve">. </w:t>
      </w:r>
      <w:r w:rsidR="009F3352" w:rsidRPr="002375F3">
        <w:rPr>
          <w:rFonts w:ascii="Palatino Linotype" w:hAnsi="Palatino Linotype" w:cs="Arial"/>
          <w:lang w:val="es-ES"/>
        </w:rPr>
        <w:t xml:space="preserve">Del análisis efectuado, se advierte que resulta procedente la interposición del recurso y se concluye la acreditación plena de todos y cada uno de los elementos formales exigidos por el artículo 180 de la </w:t>
      </w:r>
      <w:r w:rsidR="009F3352" w:rsidRPr="002375F3">
        <w:rPr>
          <w:rFonts w:ascii="Palatino Linotype" w:hAnsi="Palatino Linotype"/>
          <w:lang w:val="es-ES"/>
        </w:rPr>
        <w:t xml:space="preserve">Ley de Transparencia y Acceso a la Información Pública del Estado de México y Municipios, en atención a que fue presentado mediante el formato visible en </w:t>
      </w:r>
      <w:r w:rsidR="009F3352" w:rsidRPr="002375F3">
        <w:rPr>
          <w:rFonts w:ascii="Palatino Linotype" w:hAnsi="Palatino Linotype"/>
          <w:b/>
          <w:lang w:val="es-ES"/>
        </w:rPr>
        <w:t>EL SAIMEX.</w:t>
      </w:r>
    </w:p>
    <w:p w:rsidR="009F3352" w:rsidRPr="002375F3" w:rsidRDefault="009F3352" w:rsidP="00061A7F">
      <w:pPr>
        <w:autoSpaceDE w:val="0"/>
        <w:autoSpaceDN w:val="0"/>
        <w:adjustRightInd w:val="0"/>
        <w:spacing w:line="360" w:lineRule="auto"/>
        <w:ind w:right="49"/>
        <w:jc w:val="both"/>
        <w:rPr>
          <w:rFonts w:ascii="Palatino Linotype" w:hAnsi="Palatino Linotype"/>
          <w:b/>
          <w:lang w:val="es-ES"/>
        </w:rPr>
      </w:pPr>
    </w:p>
    <w:p w:rsidR="009F3352" w:rsidRPr="002375F3" w:rsidRDefault="009F3352" w:rsidP="00061A7F">
      <w:pPr>
        <w:autoSpaceDE w:val="0"/>
        <w:autoSpaceDN w:val="0"/>
        <w:adjustRightInd w:val="0"/>
        <w:spacing w:line="360" w:lineRule="auto"/>
        <w:ind w:right="49"/>
        <w:jc w:val="both"/>
        <w:rPr>
          <w:rFonts w:ascii="Palatino Linotype" w:hAnsi="Palatino Linotype" w:cs="Arial"/>
          <w:snapToGrid w:val="0"/>
          <w:color w:val="000000"/>
          <w:lang w:val="es-ES"/>
        </w:rPr>
      </w:pPr>
      <w:r w:rsidRPr="002375F3">
        <w:rPr>
          <w:rFonts w:ascii="Palatino Linotype" w:hAnsi="Palatino Linotype"/>
          <w:lang w:val="es-ES"/>
        </w:rPr>
        <w:t xml:space="preserve">Ahora bien, no se omite comentar que </w:t>
      </w:r>
      <w:r w:rsidRPr="002375F3">
        <w:rPr>
          <w:rFonts w:ascii="Palatino Linotype" w:hAnsi="Palatino Linotype" w:cs="Arial"/>
          <w:color w:val="000000"/>
          <w:lang w:val="es-ES"/>
        </w:rPr>
        <w:t xml:space="preserve">el formato de interposición de los recursos de revisión en estudio, se advierte que éste fue presentados a través del </w:t>
      </w:r>
      <w:r w:rsidRPr="002375F3">
        <w:rPr>
          <w:rFonts w:ascii="Palatino Linotype" w:hAnsi="Palatino Linotype" w:cs="Arial"/>
          <w:b/>
          <w:color w:val="000000"/>
          <w:lang w:val="es-ES"/>
        </w:rPr>
        <w:t>SAIMEX</w:t>
      </w:r>
      <w:r w:rsidRPr="002375F3">
        <w:rPr>
          <w:rFonts w:ascii="Palatino Linotype" w:hAnsi="Palatino Linotype" w:cs="Arial"/>
          <w:color w:val="000000"/>
          <w:lang w:val="es-ES"/>
        </w:rPr>
        <w:t xml:space="preserve">, por la persona moral denominada </w:t>
      </w:r>
      <w:r w:rsidRPr="002375F3">
        <w:rPr>
          <w:rFonts w:ascii="Palatino Linotype" w:hAnsi="Palatino Linotype"/>
          <w:b/>
          <w:lang w:val="es-ES"/>
        </w:rPr>
        <w:t>“</w:t>
      </w:r>
      <w:proofErr w:type="spellStart"/>
      <w:r w:rsidR="00C37C8F">
        <w:rPr>
          <w:rFonts w:ascii="Palatino Linotype" w:hAnsi="Palatino Linotype"/>
          <w:b/>
        </w:rPr>
        <w:t>Xxxxxxxxxx</w:t>
      </w:r>
      <w:proofErr w:type="spellEnd"/>
      <w:r w:rsidR="00C37C8F">
        <w:rPr>
          <w:rFonts w:ascii="Palatino Linotype" w:hAnsi="Palatino Linotype"/>
          <w:b/>
        </w:rPr>
        <w:t xml:space="preserve"> xx </w:t>
      </w:r>
      <w:proofErr w:type="spellStart"/>
      <w:r w:rsidR="00C37C8F">
        <w:rPr>
          <w:rFonts w:ascii="Palatino Linotype" w:hAnsi="Palatino Linotype"/>
          <w:b/>
        </w:rPr>
        <w:t>Xxxxxxx</w:t>
      </w:r>
      <w:proofErr w:type="spellEnd"/>
      <w:r w:rsidR="00C37C8F">
        <w:rPr>
          <w:rFonts w:ascii="Palatino Linotype" w:hAnsi="Palatino Linotype"/>
          <w:b/>
        </w:rPr>
        <w:t xml:space="preserve"> </w:t>
      </w:r>
      <w:proofErr w:type="spellStart"/>
      <w:r w:rsidR="00C37C8F">
        <w:rPr>
          <w:rFonts w:ascii="Palatino Linotype" w:hAnsi="Palatino Linotype"/>
          <w:b/>
        </w:rPr>
        <w:t>Xxxxxxxxxxx</w:t>
      </w:r>
      <w:proofErr w:type="spellEnd"/>
      <w:r w:rsidR="00C37C8F">
        <w:rPr>
          <w:rFonts w:ascii="Palatino Linotype" w:hAnsi="Palatino Linotype"/>
          <w:b/>
        </w:rPr>
        <w:t xml:space="preserve"> </w:t>
      </w:r>
      <w:proofErr w:type="spellStart"/>
      <w:r w:rsidR="00C37C8F">
        <w:rPr>
          <w:rFonts w:ascii="Palatino Linotype" w:hAnsi="Palatino Linotype"/>
          <w:b/>
        </w:rPr>
        <w:t>Xxxxx</w:t>
      </w:r>
      <w:proofErr w:type="spellEnd"/>
      <w:r w:rsidR="00C37C8F">
        <w:rPr>
          <w:rFonts w:ascii="Palatino Linotype" w:hAnsi="Palatino Linotype"/>
          <w:b/>
        </w:rPr>
        <w:t xml:space="preserve"> </w:t>
      </w:r>
      <w:proofErr w:type="spellStart"/>
      <w:r w:rsidR="00C37C8F">
        <w:rPr>
          <w:rFonts w:ascii="Palatino Linotype" w:hAnsi="Palatino Linotype"/>
          <w:b/>
        </w:rPr>
        <w:t>Xxxxxx</w:t>
      </w:r>
      <w:proofErr w:type="spellEnd"/>
      <w:r w:rsidR="00C37C8F">
        <w:rPr>
          <w:rFonts w:ascii="Palatino Linotype" w:hAnsi="Palatino Linotype"/>
          <w:b/>
        </w:rPr>
        <w:t xml:space="preserve"> XX</w:t>
      </w:r>
      <w:r w:rsidRPr="002375F3">
        <w:rPr>
          <w:rFonts w:ascii="Palatino Linotype" w:hAnsi="Palatino Linotype"/>
          <w:b/>
          <w:lang w:val="es-ES"/>
        </w:rPr>
        <w:t xml:space="preserve">”, </w:t>
      </w:r>
      <w:r w:rsidRPr="002375F3">
        <w:rPr>
          <w:rFonts w:ascii="Palatino Linotype" w:hAnsi="Palatino Linotype"/>
          <w:lang w:val="es-ES"/>
        </w:rPr>
        <w:t>supuestamente</w:t>
      </w:r>
      <w:r w:rsidRPr="002375F3">
        <w:rPr>
          <w:rFonts w:ascii="Palatino Linotype" w:hAnsi="Palatino Linotype"/>
          <w:b/>
          <w:lang w:val="es-ES"/>
        </w:rPr>
        <w:t xml:space="preserve"> </w:t>
      </w:r>
      <w:r w:rsidRPr="002375F3">
        <w:rPr>
          <w:rFonts w:ascii="Palatino Linotype" w:hAnsi="Palatino Linotype"/>
          <w:lang w:val="es-ES"/>
        </w:rPr>
        <w:t xml:space="preserve">representada por la C. </w:t>
      </w:r>
      <w:proofErr w:type="spellStart"/>
      <w:r w:rsidR="00C37C8F">
        <w:rPr>
          <w:rFonts w:ascii="Palatino Linotype" w:hAnsi="Palatino Linotype" w:cs="Arial"/>
          <w:b/>
          <w:lang w:val="es-ES"/>
        </w:rPr>
        <w:t>Xxxxxx</w:t>
      </w:r>
      <w:proofErr w:type="spellEnd"/>
      <w:r w:rsidR="00C37C8F">
        <w:rPr>
          <w:rFonts w:ascii="Palatino Linotype" w:hAnsi="Palatino Linotype" w:cs="Arial"/>
          <w:b/>
          <w:lang w:val="es-ES"/>
        </w:rPr>
        <w:t xml:space="preserve"> </w:t>
      </w:r>
      <w:proofErr w:type="spellStart"/>
      <w:r w:rsidR="00C37C8F">
        <w:rPr>
          <w:rFonts w:ascii="Palatino Linotype" w:hAnsi="Palatino Linotype" w:cs="Arial"/>
          <w:b/>
          <w:lang w:val="es-ES"/>
        </w:rPr>
        <w:t>Xxxxxx</w:t>
      </w:r>
      <w:proofErr w:type="spellEnd"/>
      <w:r w:rsidR="00C37C8F">
        <w:rPr>
          <w:rFonts w:ascii="Palatino Linotype" w:hAnsi="Palatino Linotype" w:cs="Arial"/>
          <w:b/>
          <w:lang w:val="es-ES"/>
        </w:rPr>
        <w:t xml:space="preserve"> xxx </w:t>
      </w:r>
      <w:proofErr w:type="spellStart"/>
      <w:r w:rsidR="00C37C8F">
        <w:rPr>
          <w:rFonts w:ascii="Palatino Linotype" w:hAnsi="Palatino Linotype" w:cs="Arial"/>
          <w:b/>
          <w:lang w:val="es-ES"/>
        </w:rPr>
        <w:t>xxxxxxxx</w:t>
      </w:r>
      <w:proofErr w:type="spellEnd"/>
      <w:r w:rsidR="00C37C8F">
        <w:rPr>
          <w:rFonts w:ascii="Palatino Linotype" w:hAnsi="Palatino Linotype" w:cs="Arial"/>
          <w:b/>
          <w:lang w:val="es-ES"/>
        </w:rPr>
        <w:t xml:space="preserve"> </w:t>
      </w:r>
      <w:proofErr w:type="spellStart"/>
      <w:r w:rsidR="00C37C8F">
        <w:rPr>
          <w:rFonts w:ascii="Palatino Linotype" w:hAnsi="Palatino Linotype" w:cs="Arial"/>
          <w:b/>
          <w:lang w:val="es-ES"/>
        </w:rPr>
        <w:t>Xxxxx</w:t>
      </w:r>
      <w:proofErr w:type="spellEnd"/>
      <w:r w:rsidRPr="002375F3">
        <w:rPr>
          <w:rFonts w:ascii="Palatino Linotype" w:hAnsi="Palatino Linotype" w:cs="Arial"/>
          <w:snapToGrid w:val="0"/>
          <w:color w:val="000000"/>
          <w:lang w:val="es-ES"/>
        </w:rPr>
        <w:t>, quien es la misma persona que formuló las solicitudes de acceso a información pública señaladas en el Resultando I de la presente resolución.</w:t>
      </w:r>
    </w:p>
    <w:p w:rsidR="009F3352" w:rsidRPr="002375F3" w:rsidRDefault="009F3352" w:rsidP="00061A7F">
      <w:pPr>
        <w:spacing w:line="360" w:lineRule="auto"/>
        <w:jc w:val="both"/>
        <w:rPr>
          <w:rFonts w:ascii="Palatino Linotype" w:hAnsi="Palatino Linotype" w:cs="Arial"/>
          <w:b/>
          <w:lang w:val="es-ES"/>
        </w:rPr>
      </w:pPr>
    </w:p>
    <w:p w:rsidR="009F3352" w:rsidRPr="002375F3" w:rsidRDefault="009F3352" w:rsidP="00061A7F">
      <w:pPr>
        <w:tabs>
          <w:tab w:val="center" w:pos="4252"/>
          <w:tab w:val="right" w:pos="8504"/>
        </w:tabs>
        <w:spacing w:line="360" w:lineRule="auto"/>
        <w:jc w:val="both"/>
        <w:rPr>
          <w:rFonts w:ascii="Palatino Linotype" w:hAnsi="Palatino Linotype" w:cs="Arial"/>
          <w:color w:val="000000"/>
          <w:lang w:val="es-ES"/>
        </w:rPr>
      </w:pPr>
      <w:r w:rsidRPr="002375F3">
        <w:rPr>
          <w:rFonts w:ascii="Palatino Linotype" w:hAnsi="Palatino Linotype" w:cs="Arial"/>
          <w:color w:val="000000"/>
          <w:lang w:val="es-ES_tradnl"/>
        </w:rPr>
        <w:lastRenderedPageBreak/>
        <w:t xml:space="preserve">Sin embargo, </w:t>
      </w:r>
      <w:r w:rsidRPr="002375F3">
        <w:rPr>
          <w:rFonts w:ascii="Palatino Linotype" w:hAnsi="Palatino Linotype" w:cs="Arial"/>
          <w:color w:val="000000"/>
          <w:lang w:val="es-ES"/>
        </w:rPr>
        <w:t xml:space="preserve">en el presente asunto no es válido tener a la C. </w:t>
      </w:r>
      <w:proofErr w:type="spellStart"/>
      <w:r w:rsidR="00C37C8F">
        <w:rPr>
          <w:rFonts w:ascii="Palatino Linotype" w:hAnsi="Palatino Linotype" w:cs="Arial"/>
          <w:b/>
          <w:lang w:val="es-ES"/>
        </w:rPr>
        <w:t>Xxxxxx</w:t>
      </w:r>
      <w:proofErr w:type="spellEnd"/>
      <w:r w:rsidR="00C37C8F">
        <w:rPr>
          <w:rFonts w:ascii="Palatino Linotype" w:hAnsi="Palatino Linotype" w:cs="Arial"/>
          <w:b/>
          <w:lang w:val="es-ES"/>
        </w:rPr>
        <w:t xml:space="preserve"> </w:t>
      </w:r>
      <w:proofErr w:type="spellStart"/>
      <w:r w:rsidR="00C37C8F">
        <w:rPr>
          <w:rFonts w:ascii="Palatino Linotype" w:hAnsi="Palatino Linotype" w:cs="Arial"/>
          <w:b/>
          <w:lang w:val="es-ES"/>
        </w:rPr>
        <w:t>Xxxxxx</w:t>
      </w:r>
      <w:proofErr w:type="spellEnd"/>
      <w:r w:rsidR="00C37C8F">
        <w:rPr>
          <w:rFonts w:ascii="Palatino Linotype" w:hAnsi="Palatino Linotype" w:cs="Arial"/>
          <w:b/>
          <w:lang w:val="es-ES"/>
        </w:rPr>
        <w:t xml:space="preserve"> xxx </w:t>
      </w:r>
      <w:proofErr w:type="spellStart"/>
      <w:r w:rsidR="00C37C8F">
        <w:rPr>
          <w:rFonts w:ascii="Palatino Linotype" w:hAnsi="Palatino Linotype" w:cs="Arial"/>
          <w:b/>
          <w:lang w:val="es-ES"/>
        </w:rPr>
        <w:t>xxxxxxxx</w:t>
      </w:r>
      <w:proofErr w:type="spellEnd"/>
      <w:r w:rsidR="00C37C8F">
        <w:rPr>
          <w:rFonts w:ascii="Palatino Linotype" w:hAnsi="Palatino Linotype" w:cs="Arial"/>
          <w:b/>
          <w:lang w:val="es-ES"/>
        </w:rPr>
        <w:t xml:space="preserve"> </w:t>
      </w:r>
      <w:proofErr w:type="spellStart"/>
      <w:r w:rsidR="00C37C8F">
        <w:rPr>
          <w:rFonts w:ascii="Palatino Linotype" w:hAnsi="Palatino Linotype" w:cs="Arial"/>
          <w:b/>
          <w:lang w:val="es-ES"/>
        </w:rPr>
        <w:t>Xxxxx</w:t>
      </w:r>
      <w:proofErr w:type="spellEnd"/>
      <w:r w:rsidRPr="002375F3">
        <w:rPr>
          <w:rFonts w:ascii="Palatino Linotype" w:hAnsi="Palatino Linotype"/>
          <w:lang w:val="es-ES"/>
        </w:rPr>
        <w:t xml:space="preserve"> </w:t>
      </w:r>
      <w:r w:rsidRPr="002375F3">
        <w:rPr>
          <w:rFonts w:ascii="Palatino Linotype" w:hAnsi="Palatino Linotype" w:cs="Arial"/>
          <w:color w:val="000000"/>
          <w:lang w:val="es-ES"/>
        </w:rPr>
        <w:t xml:space="preserve">como representante de la persona moral </w:t>
      </w:r>
      <w:r w:rsidRPr="002375F3">
        <w:rPr>
          <w:rFonts w:ascii="Palatino Linotype" w:hAnsi="Palatino Linotype"/>
          <w:b/>
          <w:lang w:val="es-ES_tradnl"/>
        </w:rPr>
        <w:t>“</w:t>
      </w:r>
      <w:proofErr w:type="spellStart"/>
      <w:r w:rsidR="00C37C8F">
        <w:rPr>
          <w:rFonts w:ascii="Palatino Linotype" w:hAnsi="Palatino Linotype"/>
          <w:b/>
        </w:rPr>
        <w:t>Xxxxxxxxxx</w:t>
      </w:r>
      <w:proofErr w:type="spellEnd"/>
      <w:r w:rsidR="00C37C8F">
        <w:rPr>
          <w:rFonts w:ascii="Palatino Linotype" w:hAnsi="Palatino Linotype"/>
          <w:b/>
        </w:rPr>
        <w:t xml:space="preserve"> xx </w:t>
      </w:r>
      <w:proofErr w:type="spellStart"/>
      <w:r w:rsidR="00C37C8F">
        <w:rPr>
          <w:rFonts w:ascii="Palatino Linotype" w:hAnsi="Palatino Linotype"/>
          <w:b/>
        </w:rPr>
        <w:t>Xxxxxxx</w:t>
      </w:r>
      <w:proofErr w:type="spellEnd"/>
      <w:r w:rsidR="00C37C8F">
        <w:rPr>
          <w:rFonts w:ascii="Palatino Linotype" w:hAnsi="Palatino Linotype"/>
          <w:b/>
        </w:rPr>
        <w:t xml:space="preserve"> </w:t>
      </w:r>
      <w:proofErr w:type="spellStart"/>
      <w:r w:rsidR="00C37C8F">
        <w:rPr>
          <w:rFonts w:ascii="Palatino Linotype" w:hAnsi="Palatino Linotype"/>
          <w:b/>
        </w:rPr>
        <w:t>Xxxxxxxxxxx</w:t>
      </w:r>
      <w:proofErr w:type="spellEnd"/>
      <w:r w:rsidR="00C37C8F">
        <w:rPr>
          <w:rFonts w:ascii="Palatino Linotype" w:hAnsi="Palatino Linotype"/>
          <w:b/>
        </w:rPr>
        <w:t xml:space="preserve"> </w:t>
      </w:r>
      <w:proofErr w:type="spellStart"/>
      <w:r w:rsidR="00C37C8F">
        <w:rPr>
          <w:rFonts w:ascii="Palatino Linotype" w:hAnsi="Palatino Linotype"/>
          <w:b/>
        </w:rPr>
        <w:t>Xxxxx</w:t>
      </w:r>
      <w:proofErr w:type="spellEnd"/>
      <w:r w:rsidR="00C37C8F">
        <w:rPr>
          <w:rFonts w:ascii="Palatino Linotype" w:hAnsi="Palatino Linotype"/>
          <w:b/>
        </w:rPr>
        <w:t xml:space="preserve"> </w:t>
      </w:r>
      <w:proofErr w:type="spellStart"/>
      <w:r w:rsidR="00C37C8F">
        <w:rPr>
          <w:rFonts w:ascii="Palatino Linotype" w:hAnsi="Palatino Linotype"/>
          <w:b/>
        </w:rPr>
        <w:t>Xxxxxx</w:t>
      </w:r>
      <w:proofErr w:type="spellEnd"/>
      <w:r w:rsidR="00C37C8F">
        <w:rPr>
          <w:rFonts w:ascii="Palatino Linotype" w:hAnsi="Palatino Linotype"/>
          <w:b/>
        </w:rPr>
        <w:t xml:space="preserve"> XX</w:t>
      </w:r>
      <w:r w:rsidRPr="002375F3">
        <w:rPr>
          <w:rFonts w:ascii="Palatino Linotype" w:hAnsi="Palatino Linotype"/>
          <w:b/>
          <w:lang w:val="es-ES_tradnl"/>
        </w:rPr>
        <w:t>”</w:t>
      </w:r>
      <w:r w:rsidRPr="002375F3">
        <w:rPr>
          <w:rFonts w:ascii="Palatino Linotype" w:hAnsi="Palatino Linotype" w:cs="Arial"/>
          <w:color w:val="000000"/>
          <w:lang w:val="es-ES"/>
        </w:rPr>
        <w:t xml:space="preserve">, como lo señala en sus escritos de interposición de recursos de revisión, ya que no acredita dicha representación, en virtud de que no se tiene certeza respecto de su personalidad jurídica, razón por la cual se le tendrá como persona física, como lo establecen los artículos 180 y 181 cuarto párrafo de la Ley de Transparencia y Acceso a la Información Pública del Estado de México y Municipios, respecto a los requisitos formales del recurso de revisión; sin embargo, en el presente asunto la ausencia de éstos, no constituyen motivos de </w:t>
      </w:r>
      <w:proofErr w:type="spellStart"/>
      <w:r w:rsidRPr="002375F3">
        <w:rPr>
          <w:rFonts w:ascii="Palatino Linotype" w:hAnsi="Palatino Linotype" w:cs="Arial"/>
          <w:color w:val="000000"/>
          <w:lang w:val="es-ES"/>
        </w:rPr>
        <w:t>procedibilidad</w:t>
      </w:r>
      <w:proofErr w:type="spellEnd"/>
      <w:r w:rsidRPr="002375F3">
        <w:rPr>
          <w:rFonts w:ascii="Palatino Linotype" w:hAnsi="Palatino Linotype" w:cs="Arial"/>
          <w:color w:val="000000"/>
          <w:lang w:val="es-ES"/>
        </w:rPr>
        <w:t xml:space="preserve"> de manera estricta, en el entendido de que este Instituto debe subsanar las deficiencias de los recursos en su admisión y resolución.</w:t>
      </w:r>
    </w:p>
    <w:p w:rsidR="009F3352" w:rsidRPr="002375F3" w:rsidRDefault="009F3352" w:rsidP="00061A7F">
      <w:pPr>
        <w:tabs>
          <w:tab w:val="center" w:pos="4252"/>
          <w:tab w:val="right" w:pos="8504"/>
        </w:tabs>
        <w:spacing w:line="360" w:lineRule="auto"/>
        <w:jc w:val="both"/>
        <w:rPr>
          <w:rFonts w:ascii="Palatino Linotype" w:hAnsi="Palatino Linotype" w:cs="Arial"/>
          <w:color w:val="000000"/>
          <w:lang w:val="es-ES"/>
        </w:rPr>
      </w:pPr>
    </w:p>
    <w:p w:rsidR="009F3352" w:rsidRPr="002375F3" w:rsidRDefault="009F3352" w:rsidP="00061A7F">
      <w:pPr>
        <w:tabs>
          <w:tab w:val="center" w:pos="4252"/>
          <w:tab w:val="right" w:pos="8504"/>
        </w:tabs>
        <w:spacing w:line="360" w:lineRule="auto"/>
        <w:jc w:val="both"/>
        <w:rPr>
          <w:rFonts w:ascii="Palatino Linotype" w:hAnsi="Palatino Linotype"/>
          <w:lang w:val="es-ES_tradnl"/>
        </w:rPr>
      </w:pPr>
      <w:r w:rsidRPr="002375F3">
        <w:rPr>
          <w:rFonts w:ascii="Palatino Linotype" w:hAnsi="Palatino Linotype" w:cs="Arial"/>
          <w:color w:val="000000"/>
          <w:lang w:val="es-ES"/>
        </w:rPr>
        <w:t>No obstante lo anterior, el omitir la acreditación de la personalidad como representante de una persona moral, es un requisito subsanable por este Órgano Garante, en el entendido de que no constituye un elemento indispensable y que influya en el sentido de la resolución del expediente al rubro indicado, ello conforme a lo dispuesto en</w:t>
      </w:r>
      <w:r w:rsidRPr="002375F3">
        <w:rPr>
          <w:rFonts w:ascii="Palatino Linotype" w:eastAsia="Arial Unicode MS" w:hAnsi="Palatino Linotype" w:cs="Arial Unicode MS"/>
          <w:bdr w:val="none" w:sz="0" w:space="0" w:color="auto" w:frame="1"/>
          <w:lang w:val="es-ES_tradnl" w:eastAsia="es-MX"/>
        </w:rPr>
        <w:t xml:space="preserve"> los </w:t>
      </w:r>
      <w:r w:rsidRPr="002375F3">
        <w:rPr>
          <w:rFonts w:ascii="Palatino Linotype" w:eastAsia="Arial Unicode MS" w:hAnsi="Palatino Linotype" w:cs="Arial"/>
          <w:bdr w:val="none" w:sz="0" w:space="0" w:color="auto" w:frame="1"/>
          <w:lang w:val="es-ES_tradnl" w:eastAsia="es-MX"/>
        </w:rPr>
        <w:t xml:space="preserve">artículos </w:t>
      </w:r>
      <w:r w:rsidRPr="002375F3">
        <w:rPr>
          <w:rFonts w:ascii="Palatino Linotype" w:hAnsi="Palatino Linotype"/>
          <w:lang w:val="es-ES_tradnl"/>
        </w:rPr>
        <w:t>6, Apartado A, fracciones I, II, III,  IV, V, VI, VII y VIII de la Constitución Política de los Estados Unidos Mexicanos y 5 párrafos vigésimo</w:t>
      </w:r>
      <w:r w:rsidR="00A03017" w:rsidRPr="002375F3">
        <w:rPr>
          <w:rFonts w:ascii="Palatino Linotype" w:hAnsi="Palatino Linotype"/>
          <w:lang w:val="es-ES_tradnl"/>
        </w:rPr>
        <w:t xml:space="preserve"> segundo,</w:t>
      </w:r>
      <w:r w:rsidRPr="002375F3">
        <w:rPr>
          <w:rFonts w:ascii="Palatino Linotype" w:hAnsi="Palatino Linotype"/>
          <w:lang w:val="es-ES_tradnl"/>
        </w:rPr>
        <w:t xml:space="preserve"> vigésimo </w:t>
      </w:r>
      <w:r w:rsidR="00A03017" w:rsidRPr="002375F3">
        <w:rPr>
          <w:rFonts w:ascii="Palatino Linotype" w:hAnsi="Palatino Linotype"/>
          <w:lang w:val="es-ES_tradnl"/>
        </w:rPr>
        <w:t xml:space="preserve">tercereo </w:t>
      </w:r>
      <w:r w:rsidRPr="002375F3">
        <w:rPr>
          <w:rFonts w:ascii="Palatino Linotype" w:hAnsi="Palatino Linotype"/>
          <w:lang w:val="es-ES_tradnl"/>
        </w:rPr>
        <w:t xml:space="preserve">y vigésimo </w:t>
      </w:r>
      <w:r w:rsidR="00A03017" w:rsidRPr="002375F3">
        <w:rPr>
          <w:rFonts w:ascii="Palatino Linotype" w:hAnsi="Palatino Linotype"/>
          <w:lang w:val="es-ES_tradnl"/>
        </w:rPr>
        <w:t>cuarto</w:t>
      </w:r>
      <w:r w:rsidRPr="002375F3">
        <w:rPr>
          <w:rFonts w:ascii="Palatino Linotype" w:hAnsi="Palatino Linotype"/>
          <w:lang w:val="es-ES_tradnl"/>
        </w:rPr>
        <w:t xml:space="preserve">, fracciones I, II, III, IV y V de la Constitución Política del Estado Libre y Soberano de México, garantizan el ejercicio del derecho de acceso a la información pública, toda vez que disponen que toda persona sin necesidad de </w:t>
      </w:r>
      <w:r w:rsidRPr="002375F3">
        <w:rPr>
          <w:rFonts w:ascii="Palatino Linotype" w:hAnsi="Palatino Linotype"/>
          <w:lang w:val="es-ES_tradnl"/>
        </w:rPr>
        <w:lastRenderedPageBreak/>
        <w:t>acreditar interés alguno o justificar su utilización, tendrá acceso gratuito a la información pública; preceptos cuyo texto y sentido literal es el siguiente:</w:t>
      </w:r>
    </w:p>
    <w:p w:rsidR="009F3352" w:rsidRPr="002375F3" w:rsidRDefault="009F3352" w:rsidP="00061A7F">
      <w:pPr>
        <w:tabs>
          <w:tab w:val="center" w:pos="4252"/>
          <w:tab w:val="right" w:pos="8504"/>
        </w:tabs>
        <w:jc w:val="both"/>
        <w:rPr>
          <w:rFonts w:ascii="Palatino Linotype" w:hAnsi="Palatino Linotype"/>
          <w:lang w:val="es-ES_tradnl"/>
        </w:rPr>
      </w:pPr>
    </w:p>
    <w:p w:rsidR="009F3352" w:rsidRPr="002375F3" w:rsidRDefault="009F3352" w:rsidP="00061A7F">
      <w:pPr>
        <w:tabs>
          <w:tab w:val="left" w:pos="851"/>
        </w:tabs>
        <w:ind w:left="851" w:right="901"/>
        <w:jc w:val="center"/>
        <w:rPr>
          <w:rFonts w:ascii="Palatino Linotype" w:hAnsi="Palatino Linotype" w:cs="Arial"/>
          <w:b/>
          <w:i/>
          <w:sz w:val="22"/>
          <w:szCs w:val="22"/>
          <w:lang w:val="es-ES"/>
        </w:rPr>
      </w:pPr>
      <w:r w:rsidRPr="002375F3">
        <w:rPr>
          <w:rFonts w:ascii="Palatino Linotype" w:hAnsi="Palatino Linotype" w:cs="Arial"/>
          <w:b/>
          <w:i/>
          <w:sz w:val="22"/>
          <w:szCs w:val="22"/>
          <w:lang w:val="es-ES"/>
        </w:rPr>
        <w:t>Constitución Política de los Estados Unidos Mexicanos</w:t>
      </w:r>
    </w:p>
    <w:p w:rsidR="009F3352" w:rsidRPr="002375F3" w:rsidRDefault="009F3352" w:rsidP="00061A7F">
      <w:pPr>
        <w:tabs>
          <w:tab w:val="left" w:pos="851"/>
        </w:tabs>
        <w:ind w:left="851" w:right="901"/>
        <w:jc w:val="center"/>
        <w:rPr>
          <w:rFonts w:ascii="Palatino Linotype" w:hAnsi="Palatino Linotype" w:cs="Arial"/>
          <w:b/>
          <w:i/>
          <w:sz w:val="22"/>
          <w:szCs w:val="22"/>
          <w:lang w:val="es-ES"/>
        </w:rPr>
      </w:pPr>
    </w:p>
    <w:p w:rsidR="009F3352" w:rsidRPr="002375F3" w:rsidRDefault="009F3352" w:rsidP="00061A7F">
      <w:pPr>
        <w:tabs>
          <w:tab w:val="left" w:pos="851"/>
        </w:tabs>
        <w:ind w:left="851" w:right="901"/>
        <w:jc w:val="both"/>
        <w:rPr>
          <w:rFonts w:ascii="Palatino Linotype" w:hAnsi="Palatino Linotype" w:cs="Arial"/>
          <w:i/>
          <w:sz w:val="22"/>
          <w:szCs w:val="22"/>
          <w:lang w:val="es-ES"/>
        </w:rPr>
      </w:pPr>
      <w:r w:rsidRPr="002375F3">
        <w:rPr>
          <w:rFonts w:ascii="Palatino Linotype" w:hAnsi="Palatino Linotype" w:cs="Arial"/>
          <w:b/>
          <w:i/>
          <w:sz w:val="22"/>
          <w:szCs w:val="22"/>
          <w:lang w:val="es-ES"/>
        </w:rPr>
        <w:t>“Artículo 6o.</w:t>
      </w:r>
      <w:r w:rsidRPr="002375F3">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375F3">
        <w:rPr>
          <w:rFonts w:ascii="Palatino Linotype" w:hAnsi="Palatino Linotype" w:cs="Arial"/>
          <w:b/>
          <w:i/>
          <w:sz w:val="22"/>
          <w:szCs w:val="22"/>
          <w:lang w:val="es-ES"/>
        </w:rPr>
        <w:t>El derecho a la información será garantizado por el Estado.</w:t>
      </w:r>
      <w:r w:rsidRPr="002375F3">
        <w:rPr>
          <w:rFonts w:ascii="Palatino Linotype" w:hAnsi="Palatino Linotype" w:cs="Arial"/>
          <w:i/>
          <w:sz w:val="22"/>
          <w:szCs w:val="22"/>
          <w:lang w:val="es-ES"/>
        </w:rPr>
        <w:t xml:space="preserve"> </w:t>
      </w:r>
    </w:p>
    <w:p w:rsidR="009F3352" w:rsidRPr="002375F3" w:rsidRDefault="009F3352" w:rsidP="00061A7F">
      <w:pPr>
        <w:tabs>
          <w:tab w:val="left" w:pos="851"/>
        </w:tabs>
        <w:ind w:left="851" w:right="901"/>
        <w:jc w:val="both"/>
        <w:rPr>
          <w:rFonts w:ascii="Palatino Linotype" w:hAnsi="Palatino Linotype" w:cs="Arial"/>
          <w:i/>
          <w:sz w:val="22"/>
          <w:szCs w:val="22"/>
          <w:lang w:val="es-ES"/>
        </w:rPr>
      </w:pPr>
      <w:r w:rsidRPr="002375F3">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9F3352" w:rsidRPr="002375F3" w:rsidRDefault="009F3352" w:rsidP="00061A7F">
      <w:pPr>
        <w:tabs>
          <w:tab w:val="left" w:pos="851"/>
        </w:tabs>
        <w:ind w:left="851" w:right="901"/>
        <w:jc w:val="both"/>
        <w:rPr>
          <w:rFonts w:ascii="Palatino Linotype" w:hAnsi="Palatino Linotype" w:cs="Arial"/>
          <w:i/>
          <w:sz w:val="22"/>
          <w:szCs w:val="22"/>
          <w:lang w:val="es-ES"/>
        </w:rPr>
      </w:pPr>
      <w:r w:rsidRPr="002375F3">
        <w:rPr>
          <w:rFonts w:ascii="Palatino Linotype" w:hAnsi="Palatino Linotype" w:cs="Arial"/>
          <w:i/>
          <w:sz w:val="22"/>
          <w:szCs w:val="22"/>
          <w:lang w:val="es-ES"/>
        </w:rPr>
        <w:t>Para efectos de lo dispuesto en el presente artículo se observará lo siguiente:</w:t>
      </w:r>
    </w:p>
    <w:p w:rsidR="009F3352" w:rsidRPr="002375F3" w:rsidRDefault="009F3352" w:rsidP="00061A7F">
      <w:pPr>
        <w:tabs>
          <w:tab w:val="left" w:pos="851"/>
        </w:tabs>
        <w:ind w:left="851" w:right="901"/>
        <w:jc w:val="both"/>
        <w:rPr>
          <w:rFonts w:ascii="Palatino Linotype" w:hAnsi="Palatino Linotype" w:cs="Arial"/>
          <w:i/>
          <w:sz w:val="22"/>
          <w:szCs w:val="22"/>
          <w:lang w:val="es-ES"/>
        </w:rPr>
      </w:pPr>
      <w:r w:rsidRPr="002375F3">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9F3352" w:rsidRPr="002375F3" w:rsidRDefault="009F3352" w:rsidP="00061A7F">
      <w:pPr>
        <w:tabs>
          <w:tab w:val="left" w:pos="851"/>
        </w:tabs>
        <w:ind w:left="851" w:right="901"/>
        <w:jc w:val="both"/>
        <w:rPr>
          <w:rFonts w:ascii="Palatino Linotype" w:hAnsi="Palatino Linotype" w:cs="Arial"/>
          <w:i/>
          <w:sz w:val="22"/>
          <w:szCs w:val="22"/>
          <w:u w:val="single"/>
          <w:lang w:val="es-ES"/>
        </w:rPr>
      </w:pPr>
      <w:r w:rsidRPr="002375F3">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F3352" w:rsidRPr="002375F3" w:rsidRDefault="009F3352" w:rsidP="00061A7F">
      <w:pPr>
        <w:tabs>
          <w:tab w:val="left" w:pos="851"/>
        </w:tabs>
        <w:ind w:left="851" w:right="901"/>
        <w:jc w:val="both"/>
        <w:rPr>
          <w:rFonts w:ascii="Palatino Linotype" w:hAnsi="Palatino Linotype" w:cs="Arial"/>
          <w:i/>
          <w:sz w:val="22"/>
          <w:szCs w:val="22"/>
          <w:lang w:val="es-ES"/>
        </w:rPr>
      </w:pPr>
      <w:r w:rsidRPr="002375F3">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9F3352" w:rsidRPr="002375F3" w:rsidRDefault="009F3352" w:rsidP="00061A7F">
      <w:pPr>
        <w:tabs>
          <w:tab w:val="left" w:pos="851"/>
        </w:tabs>
        <w:ind w:left="851" w:right="901"/>
        <w:jc w:val="both"/>
        <w:rPr>
          <w:rFonts w:ascii="Palatino Linotype" w:hAnsi="Palatino Linotype" w:cs="Arial"/>
          <w:i/>
          <w:sz w:val="22"/>
          <w:szCs w:val="22"/>
          <w:u w:val="single"/>
          <w:lang w:val="es-ES"/>
        </w:rPr>
      </w:pPr>
      <w:r w:rsidRPr="002375F3">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9F3352" w:rsidRPr="002375F3" w:rsidRDefault="009F3352" w:rsidP="00061A7F">
      <w:pPr>
        <w:tabs>
          <w:tab w:val="left" w:pos="851"/>
        </w:tabs>
        <w:ind w:left="851" w:right="901"/>
        <w:jc w:val="both"/>
        <w:rPr>
          <w:rFonts w:ascii="Palatino Linotype" w:hAnsi="Palatino Linotype" w:cs="Arial"/>
          <w:i/>
          <w:sz w:val="22"/>
          <w:szCs w:val="22"/>
          <w:lang w:val="es-ES"/>
        </w:rPr>
      </w:pPr>
      <w:r w:rsidRPr="002375F3">
        <w:rPr>
          <w:rFonts w:ascii="Palatino Linotype" w:hAnsi="Palatino Linotype" w:cs="Arial"/>
          <w:i/>
          <w:sz w:val="22"/>
          <w:szCs w:val="22"/>
          <w:lang w:val="es-ES"/>
        </w:rPr>
        <w:lastRenderedPageBreak/>
        <w:t>IV.   Se establecerán mecanismos de acceso a la información y procedimientos de revisión expeditos que se sustanciarán ante los organismos autónomos especializados e imparciales que establece esta Constitución.</w:t>
      </w:r>
    </w:p>
    <w:p w:rsidR="009F3352" w:rsidRPr="002375F3" w:rsidRDefault="009F3352" w:rsidP="00061A7F">
      <w:pPr>
        <w:tabs>
          <w:tab w:val="left" w:pos="851"/>
        </w:tabs>
        <w:ind w:left="851" w:right="901"/>
        <w:jc w:val="both"/>
        <w:rPr>
          <w:rFonts w:ascii="Palatino Linotype" w:hAnsi="Palatino Linotype" w:cs="Arial"/>
          <w:i/>
          <w:sz w:val="22"/>
          <w:szCs w:val="22"/>
          <w:u w:val="single"/>
          <w:lang w:val="es-ES"/>
        </w:rPr>
      </w:pPr>
      <w:r w:rsidRPr="002375F3">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9F3352" w:rsidRPr="002375F3" w:rsidRDefault="009F3352" w:rsidP="00061A7F">
      <w:pPr>
        <w:tabs>
          <w:tab w:val="left" w:pos="851"/>
        </w:tabs>
        <w:ind w:left="851" w:right="901"/>
        <w:jc w:val="both"/>
        <w:rPr>
          <w:rFonts w:ascii="Palatino Linotype" w:hAnsi="Palatino Linotype" w:cs="Arial"/>
          <w:i/>
          <w:sz w:val="22"/>
          <w:szCs w:val="22"/>
          <w:u w:val="single"/>
          <w:lang w:val="es-ES"/>
        </w:rPr>
      </w:pPr>
      <w:r w:rsidRPr="002375F3">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9F3352" w:rsidRPr="002375F3" w:rsidRDefault="009F3352" w:rsidP="00061A7F">
      <w:pPr>
        <w:tabs>
          <w:tab w:val="left" w:pos="851"/>
        </w:tabs>
        <w:ind w:left="851" w:right="901"/>
        <w:jc w:val="both"/>
        <w:rPr>
          <w:rFonts w:ascii="Palatino Linotype" w:hAnsi="Palatino Linotype" w:cs="Arial"/>
          <w:i/>
          <w:sz w:val="22"/>
          <w:szCs w:val="22"/>
          <w:lang w:val="es-ES"/>
        </w:rPr>
      </w:pPr>
      <w:r w:rsidRPr="002375F3">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9F3352" w:rsidRPr="002375F3" w:rsidRDefault="009F3352" w:rsidP="00061A7F">
      <w:pPr>
        <w:tabs>
          <w:tab w:val="left" w:pos="851"/>
        </w:tabs>
        <w:ind w:left="851" w:right="901"/>
        <w:jc w:val="both"/>
        <w:rPr>
          <w:rFonts w:ascii="Palatino Linotype" w:hAnsi="Palatino Linotype" w:cs="Arial"/>
          <w:i/>
          <w:sz w:val="22"/>
          <w:szCs w:val="22"/>
          <w:lang w:val="es-ES"/>
        </w:rPr>
      </w:pPr>
      <w:r w:rsidRPr="002375F3">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9F3352" w:rsidRPr="002375F3" w:rsidRDefault="009F3352" w:rsidP="00061A7F">
      <w:pPr>
        <w:tabs>
          <w:tab w:val="left" w:pos="851"/>
        </w:tabs>
        <w:ind w:left="851" w:right="901"/>
        <w:jc w:val="both"/>
        <w:rPr>
          <w:rFonts w:ascii="Palatino Linotype" w:hAnsi="Palatino Linotype" w:cs="Arial"/>
          <w:i/>
          <w:sz w:val="22"/>
          <w:szCs w:val="22"/>
          <w:lang w:val="es-ES"/>
        </w:rPr>
      </w:pPr>
      <w:r w:rsidRPr="002375F3">
        <w:rPr>
          <w:rFonts w:ascii="Palatino Linotype" w:hAnsi="Palatino Linotype" w:cs="Arial"/>
          <w:i/>
          <w:sz w:val="22"/>
          <w:szCs w:val="22"/>
          <w:lang w:val="es-ES"/>
        </w:rPr>
        <w:t>…</w:t>
      </w:r>
    </w:p>
    <w:p w:rsidR="009F3352" w:rsidRPr="002375F3" w:rsidRDefault="009F3352" w:rsidP="00061A7F">
      <w:pPr>
        <w:tabs>
          <w:tab w:val="left" w:pos="851"/>
        </w:tabs>
        <w:ind w:left="851" w:right="901"/>
        <w:jc w:val="both"/>
        <w:rPr>
          <w:rFonts w:ascii="Palatino Linotype" w:hAnsi="Palatino Linotype" w:cs="Arial"/>
          <w:i/>
          <w:color w:val="000000"/>
          <w:sz w:val="22"/>
          <w:szCs w:val="22"/>
          <w:lang w:val="es-ES" w:eastAsia="es-MX"/>
        </w:rPr>
      </w:pPr>
      <w:r w:rsidRPr="002375F3">
        <w:rPr>
          <w:rFonts w:ascii="Palatino Linotype" w:hAnsi="Palatino Linotype" w:cs="Arial"/>
          <w:i/>
          <w:sz w:val="22"/>
          <w:szCs w:val="22"/>
          <w:u w:val="single"/>
          <w:lang w:val="es-ES"/>
        </w:rPr>
        <w:t>La ley establecerá aquella información que se considere reservada o confidencial.</w:t>
      </w:r>
      <w:r w:rsidRPr="002375F3">
        <w:rPr>
          <w:rFonts w:ascii="Palatino Linotype" w:hAnsi="Palatino Linotype" w:cs="Arial"/>
          <w:b/>
          <w:i/>
          <w:sz w:val="22"/>
          <w:szCs w:val="22"/>
          <w:lang w:val="es-ES"/>
        </w:rPr>
        <w:t>”</w:t>
      </w:r>
      <w:r w:rsidRPr="002375F3">
        <w:rPr>
          <w:rFonts w:ascii="Palatino Linotype" w:hAnsi="Palatino Linotype" w:cs="Arial"/>
          <w:i/>
          <w:color w:val="000000"/>
          <w:sz w:val="22"/>
          <w:szCs w:val="22"/>
          <w:lang w:val="es-ES" w:eastAsia="es-MX"/>
        </w:rPr>
        <w:t xml:space="preserve"> </w:t>
      </w:r>
    </w:p>
    <w:p w:rsidR="009F3352" w:rsidRPr="002375F3" w:rsidRDefault="009F3352" w:rsidP="00061A7F">
      <w:pPr>
        <w:tabs>
          <w:tab w:val="left" w:pos="851"/>
        </w:tabs>
        <w:ind w:left="851" w:right="901"/>
        <w:jc w:val="both"/>
        <w:rPr>
          <w:rFonts w:ascii="Palatino Linotype" w:hAnsi="Palatino Linotype" w:cs="Arial"/>
          <w:i/>
          <w:color w:val="000000"/>
          <w:sz w:val="22"/>
          <w:szCs w:val="22"/>
          <w:lang w:val="es-ES" w:eastAsia="es-MX"/>
        </w:rPr>
      </w:pPr>
    </w:p>
    <w:p w:rsidR="009F3352" w:rsidRPr="002375F3" w:rsidRDefault="009F3352" w:rsidP="00061A7F">
      <w:pPr>
        <w:tabs>
          <w:tab w:val="left" w:pos="851"/>
        </w:tabs>
        <w:ind w:left="851" w:right="901"/>
        <w:jc w:val="center"/>
        <w:rPr>
          <w:rFonts w:ascii="Palatino Linotype" w:hAnsi="Palatino Linotype" w:cs="Arial"/>
          <w:b/>
          <w:i/>
          <w:sz w:val="22"/>
          <w:szCs w:val="22"/>
          <w:lang w:val="es-ES"/>
        </w:rPr>
      </w:pPr>
      <w:r w:rsidRPr="002375F3">
        <w:rPr>
          <w:rFonts w:ascii="Palatino Linotype" w:hAnsi="Palatino Linotype" w:cs="Arial"/>
          <w:b/>
          <w:i/>
          <w:sz w:val="22"/>
          <w:szCs w:val="22"/>
          <w:lang w:val="es-ES"/>
        </w:rPr>
        <w:t>Constitución Política del Estado Libre y Soberano de México</w:t>
      </w:r>
    </w:p>
    <w:p w:rsidR="009F3352" w:rsidRPr="002375F3" w:rsidRDefault="009F3352" w:rsidP="00061A7F">
      <w:pPr>
        <w:tabs>
          <w:tab w:val="left" w:pos="851"/>
        </w:tabs>
        <w:ind w:left="851" w:right="901"/>
        <w:jc w:val="center"/>
        <w:rPr>
          <w:rFonts w:ascii="Palatino Linotype" w:hAnsi="Palatino Linotype" w:cs="Arial"/>
          <w:b/>
          <w:i/>
          <w:sz w:val="22"/>
          <w:szCs w:val="22"/>
          <w:lang w:val="es-ES"/>
        </w:rPr>
      </w:pPr>
    </w:p>
    <w:p w:rsidR="009F3352" w:rsidRPr="002375F3" w:rsidRDefault="009F3352" w:rsidP="00061A7F">
      <w:pPr>
        <w:tabs>
          <w:tab w:val="left" w:pos="851"/>
        </w:tabs>
        <w:ind w:left="851" w:right="901"/>
        <w:jc w:val="both"/>
        <w:rPr>
          <w:rFonts w:ascii="Palatino Linotype" w:hAnsi="Palatino Linotype" w:cs="Arial"/>
          <w:b/>
          <w:i/>
          <w:sz w:val="22"/>
          <w:szCs w:val="22"/>
          <w:lang w:val="es-ES"/>
        </w:rPr>
      </w:pPr>
      <w:r w:rsidRPr="002375F3">
        <w:rPr>
          <w:rFonts w:ascii="Palatino Linotype" w:hAnsi="Palatino Linotype" w:cs="Arial"/>
          <w:b/>
          <w:i/>
          <w:sz w:val="22"/>
          <w:szCs w:val="22"/>
          <w:lang w:val="es-ES"/>
        </w:rPr>
        <w:t xml:space="preserve">“Artículo 5.  … </w:t>
      </w:r>
    </w:p>
    <w:p w:rsidR="009F3352" w:rsidRPr="002375F3" w:rsidRDefault="009F3352" w:rsidP="00061A7F">
      <w:pPr>
        <w:tabs>
          <w:tab w:val="left" w:pos="851"/>
        </w:tabs>
        <w:ind w:left="851" w:right="901"/>
        <w:jc w:val="both"/>
        <w:rPr>
          <w:rFonts w:ascii="Palatino Linotype" w:hAnsi="Palatino Linotype"/>
          <w:i/>
          <w:sz w:val="22"/>
          <w:szCs w:val="22"/>
          <w:lang w:val="es-ES"/>
        </w:rPr>
      </w:pPr>
      <w:r w:rsidRPr="002375F3">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9F3352" w:rsidRPr="002375F3" w:rsidRDefault="009F3352" w:rsidP="00061A7F">
      <w:pPr>
        <w:tabs>
          <w:tab w:val="left" w:pos="851"/>
        </w:tabs>
        <w:ind w:left="851" w:right="901"/>
        <w:jc w:val="both"/>
        <w:rPr>
          <w:rFonts w:ascii="Palatino Linotype" w:hAnsi="Palatino Linotype"/>
          <w:i/>
          <w:sz w:val="22"/>
          <w:szCs w:val="22"/>
          <w:lang w:val="es-ES"/>
        </w:rPr>
      </w:pPr>
      <w:r w:rsidRPr="002375F3">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9F3352" w:rsidRPr="002375F3" w:rsidRDefault="009F3352" w:rsidP="00061A7F">
      <w:pPr>
        <w:tabs>
          <w:tab w:val="left" w:pos="851"/>
        </w:tabs>
        <w:ind w:left="851" w:right="901"/>
        <w:jc w:val="both"/>
        <w:rPr>
          <w:rFonts w:ascii="Palatino Linotype" w:hAnsi="Palatino Linotype"/>
          <w:i/>
          <w:sz w:val="22"/>
          <w:szCs w:val="22"/>
          <w:lang w:val="es-ES"/>
        </w:rPr>
      </w:pPr>
      <w:r w:rsidRPr="002375F3">
        <w:rPr>
          <w:rFonts w:ascii="Palatino Linotype" w:hAnsi="Palatino Linotype"/>
          <w:i/>
          <w:sz w:val="22"/>
          <w:szCs w:val="22"/>
          <w:lang w:val="es-ES"/>
        </w:rPr>
        <w:t xml:space="preserve">Este derecho se regirá por los principios y bases siguientes: </w:t>
      </w:r>
    </w:p>
    <w:p w:rsidR="009F3352" w:rsidRPr="002375F3" w:rsidRDefault="009F3352" w:rsidP="00061A7F">
      <w:pPr>
        <w:tabs>
          <w:tab w:val="left" w:pos="851"/>
        </w:tabs>
        <w:ind w:left="851" w:right="901"/>
        <w:jc w:val="both"/>
        <w:rPr>
          <w:rFonts w:ascii="Palatino Linotype" w:hAnsi="Palatino Linotype"/>
          <w:i/>
          <w:sz w:val="22"/>
          <w:szCs w:val="22"/>
          <w:lang w:val="es-ES"/>
        </w:rPr>
      </w:pPr>
      <w:r w:rsidRPr="002375F3">
        <w:rPr>
          <w:rFonts w:ascii="Palatino Linotype" w:hAnsi="Palatino Linotype"/>
          <w:b/>
          <w:i/>
          <w:sz w:val="22"/>
          <w:szCs w:val="22"/>
          <w:lang w:val="es-ES"/>
        </w:rPr>
        <w:t xml:space="preserve">I. Toda la información en posesión de cualquier autoridad, entidad, órgano y organismos de los Poderes Ejecutivo, Legislativo y Judicial, órganos </w:t>
      </w:r>
      <w:r w:rsidRPr="002375F3">
        <w:rPr>
          <w:rFonts w:ascii="Palatino Linotype" w:hAnsi="Palatino Linotype"/>
          <w:b/>
          <w:i/>
          <w:sz w:val="22"/>
          <w:szCs w:val="22"/>
          <w:lang w:val="es-ES"/>
        </w:rPr>
        <w:lastRenderedPageBreak/>
        <w:t>autónomos, partidos políticos, fideicomisos y fondos públicos estatales y municipales</w:t>
      </w:r>
      <w:r w:rsidRPr="002375F3">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9F3352" w:rsidRPr="002375F3" w:rsidRDefault="009F3352" w:rsidP="00061A7F">
      <w:pPr>
        <w:tabs>
          <w:tab w:val="left" w:pos="851"/>
        </w:tabs>
        <w:ind w:left="851" w:right="901"/>
        <w:jc w:val="both"/>
        <w:rPr>
          <w:rFonts w:ascii="Palatino Linotype" w:hAnsi="Palatino Linotype"/>
          <w:i/>
          <w:sz w:val="22"/>
          <w:szCs w:val="22"/>
          <w:lang w:val="es-ES"/>
        </w:rPr>
      </w:pPr>
      <w:r w:rsidRPr="002375F3">
        <w:rPr>
          <w:rFonts w:ascii="Palatino Linotype" w:hAnsi="Palatino Linotype"/>
          <w:b/>
          <w:i/>
          <w:sz w:val="22"/>
          <w:szCs w:val="22"/>
          <w:lang w:val="es-ES"/>
        </w:rPr>
        <w:t>II.</w:t>
      </w:r>
      <w:r w:rsidRPr="002375F3">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9F3352" w:rsidRPr="002375F3" w:rsidRDefault="009F3352" w:rsidP="00061A7F">
      <w:pPr>
        <w:tabs>
          <w:tab w:val="left" w:pos="851"/>
        </w:tabs>
        <w:ind w:left="851" w:right="901"/>
        <w:jc w:val="both"/>
        <w:rPr>
          <w:rFonts w:ascii="Palatino Linotype" w:hAnsi="Palatino Linotype"/>
          <w:i/>
          <w:sz w:val="22"/>
          <w:szCs w:val="22"/>
          <w:lang w:val="es-ES"/>
        </w:rPr>
      </w:pPr>
      <w:r w:rsidRPr="002375F3">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2375F3">
        <w:rPr>
          <w:rFonts w:ascii="Palatino Linotype" w:hAnsi="Palatino Linotype"/>
          <w:i/>
          <w:sz w:val="22"/>
          <w:szCs w:val="22"/>
          <w:lang w:val="es-ES"/>
        </w:rPr>
        <w:t xml:space="preserve"> </w:t>
      </w:r>
    </w:p>
    <w:p w:rsidR="009F3352" w:rsidRPr="002375F3" w:rsidRDefault="009F3352" w:rsidP="00061A7F">
      <w:pPr>
        <w:tabs>
          <w:tab w:val="left" w:pos="851"/>
        </w:tabs>
        <w:ind w:left="851" w:right="901"/>
        <w:jc w:val="both"/>
        <w:rPr>
          <w:rFonts w:ascii="Palatino Linotype" w:hAnsi="Palatino Linotype"/>
          <w:i/>
          <w:sz w:val="22"/>
          <w:szCs w:val="22"/>
          <w:lang w:val="es-ES"/>
        </w:rPr>
      </w:pPr>
      <w:r w:rsidRPr="002375F3">
        <w:rPr>
          <w:rFonts w:ascii="Palatino Linotype" w:hAnsi="Palatino Linotype"/>
          <w:b/>
          <w:i/>
          <w:sz w:val="22"/>
          <w:szCs w:val="22"/>
          <w:lang w:val="es-ES"/>
        </w:rPr>
        <w:t>IV.</w:t>
      </w:r>
      <w:r w:rsidRPr="002375F3">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9F3352" w:rsidRPr="002375F3" w:rsidRDefault="009F3352" w:rsidP="00061A7F">
      <w:pPr>
        <w:tabs>
          <w:tab w:val="left" w:pos="851"/>
        </w:tabs>
        <w:ind w:left="851" w:right="901"/>
        <w:jc w:val="both"/>
        <w:rPr>
          <w:rFonts w:ascii="Palatino Linotype" w:hAnsi="Palatino Linotype"/>
          <w:i/>
          <w:sz w:val="22"/>
          <w:szCs w:val="22"/>
          <w:lang w:val="es-ES"/>
        </w:rPr>
      </w:pPr>
      <w:r w:rsidRPr="002375F3">
        <w:rPr>
          <w:rFonts w:ascii="Palatino Linotype" w:hAnsi="Palatino Linotype"/>
          <w:b/>
          <w:i/>
          <w:sz w:val="22"/>
          <w:szCs w:val="22"/>
          <w:lang w:val="es-ES"/>
        </w:rPr>
        <w:t>V.</w:t>
      </w:r>
      <w:r w:rsidRPr="002375F3">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2375F3">
        <w:rPr>
          <w:rFonts w:ascii="Palatino Linotype" w:hAnsi="Palatino Linotype"/>
          <w:b/>
          <w:i/>
          <w:sz w:val="22"/>
          <w:szCs w:val="22"/>
          <w:lang w:val="es-ES"/>
        </w:rPr>
        <w:t>”</w:t>
      </w:r>
    </w:p>
    <w:p w:rsidR="009F3352" w:rsidRPr="002375F3" w:rsidRDefault="009F3352" w:rsidP="00061A7F">
      <w:pPr>
        <w:tabs>
          <w:tab w:val="left" w:pos="851"/>
        </w:tabs>
        <w:ind w:left="851" w:right="901"/>
        <w:jc w:val="both"/>
        <w:rPr>
          <w:rFonts w:ascii="Palatino Linotype" w:hAnsi="Palatino Linotype"/>
          <w:sz w:val="22"/>
          <w:szCs w:val="22"/>
          <w:lang w:val="es-ES"/>
        </w:rPr>
      </w:pPr>
      <w:r w:rsidRPr="002375F3">
        <w:rPr>
          <w:rFonts w:ascii="Palatino Linotype" w:hAnsi="Palatino Linotype"/>
          <w:sz w:val="22"/>
          <w:szCs w:val="22"/>
          <w:lang w:val="es-ES"/>
        </w:rPr>
        <w:t>(Énfasis añadido)</w:t>
      </w:r>
    </w:p>
    <w:p w:rsidR="009F3352" w:rsidRPr="002375F3" w:rsidRDefault="009F3352" w:rsidP="00061A7F">
      <w:pPr>
        <w:tabs>
          <w:tab w:val="left" w:pos="851"/>
        </w:tabs>
        <w:ind w:left="851" w:right="901"/>
        <w:jc w:val="both"/>
        <w:rPr>
          <w:rFonts w:ascii="Palatino Linotype" w:hAnsi="Palatino Linotype"/>
          <w:sz w:val="22"/>
          <w:szCs w:val="22"/>
          <w:lang w:val="es-ES"/>
        </w:rPr>
      </w:pPr>
    </w:p>
    <w:p w:rsidR="009F3352" w:rsidRPr="002375F3" w:rsidRDefault="009F3352" w:rsidP="00061A7F">
      <w:pPr>
        <w:tabs>
          <w:tab w:val="center" w:pos="4252"/>
          <w:tab w:val="right" w:pos="8504"/>
        </w:tabs>
        <w:spacing w:line="360" w:lineRule="auto"/>
        <w:jc w:val="both"/>
        <w:rPr>
          <w:rFonts w:ascii="Palatino Linotype" w:hAnsi="Palatino Linotype" w:cs="Arial"/>
          <w:color w:val="000000"/>
          <w:lang w:val="es-ES"/>
        </w:rPr>
      </w:pPr>
      <w:r w:rsidRPr="002375F3">
        <w:rPr>
          <w:rFonts w:ascii="Palatino Linotype" w:hAnsi="Palatino Linotype" w:cs="Arial"/>
          <w:color w:val="000000"/>
          <w:lang w:val="es-ES"/>
        </w:rPr>
        <w:t xml:space="preserve">Así, tenemos que en el derecho de acceso a la información pública,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w:t>
      </w:r>
      <w:r w:rsidRPr="002375F3">
        <w:rPr>
          <w:rFonts w:ascii="Palatino Linotype" w:hAnsi="Palatino Linotype" w:cs="Arial"/>
          <w:color w:val="000000"/>
          <w:lang w:val="es-ES"/>
        </w:rPr>
        <w:lastRenderedPageBreak/>
        <w:t>o no contener un nombre que identifique al solicitante o que permita tener certeza sobre su identidad.</w:t>
      </w:r>
    </w:p>
    <w:p w:rsidR="009F3352" w:rsidRPr="002375F3" w:rsidRDefault="009F3352" w:rsidP="00061A7F">
      <w:pPr>
        <w:tabs>
          <w:tab w:val="center" w:pos="4252"/>
          <w:tab w:val="right" w:pos="8504"/>
        </w:tabs>
        <w:spacing w:line="360" w:lineRule="auto"/>
        <w:jc w:val="both"/>
        <w:rPr>
          <w:rFonts w:ascii="Palatino Linotype" w:hAnsi="Palatino Linotype" w:cs="Arial"/>
          <w:color w:val="000000"/>
          <w:lang w:val="es-ES"/>
        </w:rPr>
      </w:pPr>
    </w:p>
    <w:p w:rsidR="009F3352" w:rsidRPr="002375F3" w:rsidRDefault="009F3352" w:rsidP="00061A7F">
      <w:pPr>
        <w:spacing w:line="360" w:lineRule="auto"/>
        <w:jc w:val="both"/>
        <w:rPr>
          <w:rFonts w:ascii="Palatino Linotype" w:hAnsi="Palatino Linotype"/>
          <w:lang w:val="es-ES"/>
        </w:rPr>
      </w:pPr>
      <w:r w:rsidRPr="002375F3">
        <w:rPr>
          <w:rFonts w:ascii="Palatino Linotype" w:hAnsi="Palatino Linotype"/>
          <w:lang w:val="es-ES"/>
        </w:rPr>
        <w:t>Por otra parte, del contenido del artículo 1 de la Constitución Política de los Estados Unidos Mexicanos, se destaca lo siguiente:</w:t>
      </w:r>
    </w:p>
    <w:p w:rsidR="009F3352" w:rsidRPr="002375F3" w:rsidRDefault="009F3352" w:rsidP="00061A7F">
      <w:pPr>
        <w:jc w:val="both"/>
        <w:rPr>
          <w:rFonts w:ascii="Palatino Linotype" w:hAnsi="Palatino Linotype"/>
          <w:lang w:val="es-ES"/>
        </w:rPr>
      </w:pPr>
    </w:p>
    <w:p w:rsidR="009F3352" w:rsidRPr="002375F3" w:rsidRDefault="009F3352" w:rsidP="00061A7F">
      <w:pPr>
        <w:tabs>
          <w:tab w:val="left" w:pos="851"/>
        </w:tabs>
        <w:ind w:left="851" w:right="901"/>
        <w:jc w:val="both"/>
        <w:rPr>
          <w:rFonts w:ascii="Palatino Linotype" w:hAnsi="Palatino Linotype" w:cs="Arial"/>
          <w:i/>
          <w:sz w:val="22"/>
          <w:szCs w:val="22"/>
          <w:lang w:val="es-ES"/>
        </w:rPr>
      </w:pPr>
      <w:r w:rsidRPr="002375F3">
        <w:rPr>
          <w:rFonts w:ascii="Palatino Linotype" w:hAnsi="Palatino Linotype" w:cs="Arial"/>
          <w:b/>
          <w:i/>
          <w:sz w:val="22"/>
          <w:szCs w:val="22"/>
          <w:lang w:val="es-ES"/>
        </w:rPr>
        <w:t>“Artículo 1o</w:t>
      </w:r>
      <w:r w:rsidRPr="002375F3">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F3352" w:rsidRPr="002375F3" w:rsidRDefault="009F3352" w:rsidP="00061A7F">
      <w:pPr>
        <w:tabs>
          <w:tab w:val="left" w:pos="851"/>
        </w:tabs>
        <w:ind w:left="851" w:right="901"/>
        <w:jc w:val="both"/>
        <w:rPr>
          <w:rFonts w:ascii="Palatino Linotype" w:hAnsi="Palatino Linotype" w:cs="Arial"/>
          <w:b/>
          <w:i/>
          <w:sz w:val="22"/>
          <w:szCs w:val="22"/>
          <w:lang w:val="es-ES"/>
        </w:rPr>
      </w:pPr>
      <w:r w:rsidRPr="002375F3">
        <w:rPr>
          <w:rFonts w:ascii="Palatino Linotype" w:hAnsi="Palatino Linotype" w:cs="Arial"/>
          <w:b/>
          <w:i/>
          <w:sz w:val="22"/>
          <w:szCs w:val="22"/>
          <w:u w:val="single"/>
          <w:lang w:val="es-ES"/>
        </w:rPr>
        <w:t>Las normas relativas a los derechos humanos se interpretarán</w:t>
      </w:r>
      <w:r w:rsidRPr="002375F3">
        <w:rPr>
          <w:rFonts w:ascii="Palatino Linotype" w:hAnsi="Palatino Linotype" w:cs="Arial"/>
          <w:i/>
          <w:sz w:val="22"/>
          <w:szCs w:val="22"/>
          <w:lang w:val="es-ES"/>
        </w:rPr>
        <w:t xml:space="preserve"> de conformidad con esta Constitución y con los tratados internacionales de la </w:t>
      </w:r>
      <w:r w:rsidRPr="002375F3">
        <w:rPr>
          <w:rFonts w:ascii="Palatino Linotype" w:hAnsi="Palatino Linotype" w:cs="Arial"/>
          <w:b/>
          <w:i/>
          <w:sz w:val="22"/>
          <w:szCs w:val="22"/>
          <w:lang w:val="es-ES"/>
        </w:rPr>
        <w:t xml:space="preserve">materia </w:t>
      </w:r>
      <w:r w:rsidRPr="002375F3">
        <w:rPr>
          <w:rFonts w:ascii="Palatino Linotype" w:hAnsi="Palatino Linotype" w:cs="Arial"/>
          <w:b/>
          <w:i/>
          <w:sz w:val="22"/>
          <w:szCs w:val="22"/>
          <w:u w:val="single"/>
          <w:lang w:val="es-ES"/>
        </w:rPr>
        <w:t>favoreciendo en todo tiempo a las personas la protección más amplia</w:t>
      </w:r>
      <w:r w:rsidRPr="002375F3">
        <w:rPr>
          <w:rFonts w:ascii="Palatino Linotype" w:hAnsi="Palatino Linotype" w:cs="Arial"/>
          <w:b/>
          <w:i/>
          <w:sz w:val="22"/>
          <w:szCs w:val="22"/>
          <w:lang w:val="es-ES"/>
        </w:rPr>
        <w:t>.</w:t>
      </w:r>
    </w:p>
    <w:p w:rsidR="009F3352" w:rsidRPr="002375F3" w:rsidRDefault="009F3352" w:rsidP="00061A7F">
      <w:pPr>
        <w:tabs>
          <w:tab w:val="left" w:pos="851"/>
        </w:tabs>
        <w:ind w:left="851" w:right="901"/>
        <w:jc w:val="both"/>
        <w:rPr>
          <w:rFonts w:ascii="Palatino Linotype" w:hAnsi="Palatino Linotype" w:cs="Arial"/>
          <w:i/>
          <w:sz w:val="22"/>
          <w:szCs w:val="22"/>
          <w:lang w:val="es-ES"/>
        </w:rPr>
      </w:pPr>
      <w:r w:rsidRPr="002375F3">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2375F3">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2375F3">
        <w:rPr>
          <w:rFonts w:ascii="Palatino Linotype" w:hAnsi="Palatino Linotype" w:cs="Arial"/>
          <w:b/>
          <w:i/>
          <w:sz w:val="22"/>
          <w:szCs w:val="22"/>
          <w:lang w:val="es-ES"/>
        </w:rPr>
        <w:t>”</w:t>
      </w:r>
    </w:p>
    <w:p w:rsidR="009F3352" w:rsidRPr="002375F3" w:rsidRDefault="009F3352" w:rsidP="00061A7F">
      <w:pPr>
        <w:tabs>
          <w:tab w:val="left" w:pos="851"/>
        </w:tabs>
        <w:ind w:left="851" w:right="901"/>
        <w:jc w:val="both"/>
        <w:rPr>
          <w:rFonts w:ascii="Palatino Linotype" w:hAnsi="Palatino Linotype"/>
          <w:sz w:val="22"/>
          <w:szCs w:val="22"/>
          <w:lang w:val="es-ES"/>
        </w:rPr>
      </w:pPr>
      <w:r w:rsidRPr="002375F3">
        <w:rPr>
          <w:rFonts w:ascii="Palatino Linotype" w:hAnsi="Palatino Linotype"/>
          <w:sz w:val="22"/>
          <w:szCs w:val="22"/>
          <w:lang w:val="es-ES"/>
        </w:rPr>
        <w:t>(Énfasis añadido)</w:t>
      </w:r>
    </w:p>
    <w:p w:rsidR="009F3352" w:rsidRPr="002375F3" w:rsidRDefault="009F3352" w:rsidP="00061A7F">
      <w:pPr>
        <w:tabs>
          <w:tab w:val="left" w:pos="851"/>
        </w:tabs>
        <w:ind w:left="851" w:right="901"/>
        <w:jc w:val="both"/>
        <w:rPr>
          <w:rFonts w:ascii="Palatino Linotype" w:hAnsi="Palatino Linotype"/>
          <w:sz w:val="22"/>
          <w:szCs w:val="22"/>
          <w:lang w:val="es-ES"/>
        </w:rPr>
      </w:pPr>
    </w:p>
    <w:p w:rsidR="009F3352" w:rsidRPr="002375F3" w:rsidRDefault="009F3352" w:rsidP="00061A7F">
      <w:pPr>
        <w:spacing w:line="360" w:lineRule="auto"/>
        <w:jc w:val="both"/>
        <w:rPr>
          <w:rFonts w:ascii="Palatino Linotype" w:hAnsi="Palatino Linotype"/>
          <w:lang w:val="es-ES"/>
        </w:rPr>
      </w:pPr>
      <w:r w:rsidRPr="002375F3">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w:t>
      </w:r>
      <w:r w:rsidRPr="002375F3">
        <w:rPr>
          <w:rFonts w:ascii="Palatino Linotype" w:hAnsi="Palatino Linotype"/>
          <w:lang w:val="es-ES"/>
        </w:rPr>
        <w:lastRenderedPageBreak/>
        <w:t>o no contener un nombre que identifique al solicitante o que permita tener certeza sobre su identidad.</w:t>
      </w:r>
    </w:p>
    <w:p w:rsidR="009F3352" w:rsidRPr="002375F3" w:rsidRDefault="009F3352" w:rsidP="00061A7F">
      <w:pPr>
        <w:spacing w:line="360" w:lineRule="auto"/>
        <w:jc w:val="both"/>
        <w:rPr>
          <w:rFonts w:ascii="Palatino Linotype" w:hAnsi="Palatino Linotype"/>
          <w:lang w:val="es-ES"/>
        </w:rPr>
      </w:pPr>
    </w:p>
    <w:p w:rsidR="009F3352" w:rsidRPr="002375F3" w:rsidRDefault="009F3352" w:rsidP="00061A7F">
      <w:pPr>
        <w:tabs>
          <w:tab w:val="center" w:pos="4252"/>
          <w:tab w:val="right" w:pos="8504"/>
        </w:tabs>
        <w:spacing w:line="360" w:lineRule="auto"/>
        <w:jc w:val="both"/>
        <w:rPr>
          <w:rFonts w:ascii="Palatino Linotype" w:eastAsia="Arial Unicode MS" w:hAnsi="Palatino Linotype" w:cs="Arial"/>
          <w:bdr w:val="none" w:sz="0" w:space="0" w:color="auto" w:frame="1"/>
          <w:lang w:val="es-ES_tradnl" w:eastAsia="es-MX"/>
        </w:rPr>
      </w:pPr>
      <w:r w:rsidRPr="002375F3">
        <w:rPr>
          <w:rFonts w:ascii="Palatino Linotype" w:eastAsia="Arial Unicode MS" w:hAnsi="Palatino Linotype" w:cs="Arial"/>
          <w:bdr w:val="none" w:sz="0" w:space="0" w:color="auto" w:frame="1"/>
          <w:lang w:val="es-ES_tradnl" w:eastAsia="es-MX"/>
        </w:rPr>
        <w:t>Asimismo, como lo establece la Convención Americana sobre Derechos Humanos, en su artículo 13, el derecho de acceso a la información es un derecho humano universal y en consecuencia, toda persona tiene derecho a solicitar acceso a la información.</w:t>
      </w:r>
    </w:p>
    <w:p w:rsidR="009F3352" w:rsidRPr="002375F3" w:rsidRDefault="009F3352" w:rsidP="00061A7F">
      <w:pPr>
        <w:tabs>
          <w:tab w:val="center" w:pos="4252"/>
          <w:tab w:val="right" w:pos="8504"/>
        </w:tabs>
        <w:spacing w:line="360" w:lineRule="auto"/>
        <w:jc w:val="both"/>
        <w:rPr>
          <w:rFonts w:ascii="Palatino Linotype" w:hAnsi="Palatino Linotype" w:cs="Arial"/>
          <w:color w:val="000000"/>
          <w:lang w:val="es-ES"/>
        </w:rPr>
      </w:pPr>
    </w:p>
    <w:p w:rsidR="009F3352" w:rsidRPr="002375F3" w:rsidRDefault="009F3352" w:rsidP="00061A7F">
      <w:pPr>
        <w:tabs>
          <w:tab w:val="center" w:pos="4252"/>
          <w:tab w:val="right" w:pos="8504"/>
        </w:tabs>
        <w:spacing w:line="360" w:lineRule="auto"/>
        <w:jc w:val="both"/>
        <w:rPr>
          <w:rFonts w:ascii="Palatino Linotype" w:eastAsia="Arial Unicode MS" w:hAnsi="Palatino Linotype" w:cs="Arial"/>
          <w:bdr w:val="none" w:sz="0" w:space="0" w:color="auto" w:frame="1"/>
          <w:lang w:val="es-ES_tradnl" w:eastAsia="es-MX"/>
        </w:rPr>
      </w:pPr>
      <w:r w:rsidRPr="002375F3">
        <w:rPr>
          <w:rFonts w:ascii="Palatino Linotype" w:eastAsia="Arial Unicode MS" w:hAnsi="Palatino Linotype" w:cs="Arial"/>
          <w:bdr w:val="none" w:sz="0" w:space="0" w:color="auto" w:frame="1"/>
          <w:lang w:val="es-ES_tradnl" w:eastAsia="es-MX"/>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rsidR="009F3352" w:rsidRPr="002375F3" w:rsidRDefault="009F3352" w:rsidP="00061A7F">
      <w:pPr>
        <w:tabs>
          <w:tab w:val="center" w:pos="4252"/>
          <w:tab w:val="right" w:pos="8504"/>
        </w:tabs>
        <w:spacing w:line="360" w:lineRule="auto"/>
        <w:jc w:val="both"/>
        <w:rPr>
          <w:rFonts w:ascii="Palatino Linotype" w:hAnsi="Palatino Linotype" w:cs="Arial"/>
          <w:color w:val="000000"/>
          <w:lang w:val="es-ES"/>
        </w:rPr>
      </w:pPr>
    </w:p>
    <w:p w:rsidR="009F3352" w:rsidRPr="002375F3" w:rsidRDefault="009F3352" w:rsidP="00061A7F">
      <w:pPr>
        <w:tabs>
          <w:tab w:val="center" w:pos="4252"/>
          <w:tab w:val="right" w:pos="8504"/>
        </w:tabs>
        <w:spacing w:line="360" w:lineRule="auto"/>
        <w:jc w:val="both"/>
        <w:rPr>
          <w:rFonts w:ascii="Palatino Linotype" w:hAnsi="Palatino Linotype" w:cs="Arial"/>
          <w:color w:val="000000"/>
          <w:lang w:val="es-ES"/>
        </w:rPr>
      </w:pPr>
      <w:r w:rsidRPr="002375F3">
        <w:rPr>
          <w:rFonts w:ascii="Palatino Linotype" w:hAnsi="Palatino Linotype" w:cs="Arial"/>
          <w:color w:val="000000"/>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9F3352" w:rsidRPr="002375F3" w:rsidRDefault="009F3352" w:rsidP="00061A7F">
      <w:pPr>
        <w:tabs>
          <w:tab w:val="center" w:pos="4252"/>
          <w:tab w:val="right" w:pos="8504"/>
        </w:tabs>
        <w:spacing w:line="360" w:lineRule="auto"/>
        <w:jc w:val="both"/>
        <w:rPr>
          <w:rFonts w:ascii="Palatino Linotype" w:hAnsi="Palatino Linotype" w:cs="Arial"/>
          <w:color w:val="000000"/>
          <w:lang w:val="es-ES"/>
        </w:rPr>
      </w:pPr>
    </w:p>
    <w:p w:rsidR="009F3352" w:rsidRPr="002375F3" w:rsidRDefault="009F3352" w:rsidP="00061A7F">
      <w:pPr>
        <w:tabs>
          <w:tab w:val="center" w:pos="4252"/>
          <w:tab w:val="right" w:pos="8504"/>
        </w:tabs>
        <w:spacing w:line="360" w:lineRule="auto"/>
        <w:jc w:val="both"/>
        <w:rPr>
          <w:rFonts w:ascii="Palatino Linotype" w:hAnsi="Palatino Linotype" w:cs="Arial"/>
          <w:color w:val="000000"/>
          <w:lang w:val="es-ES"/>
        </w:rPr>
      </w:pPr>
      <w:r w:rsidRPr="002375F3">
        <w:rPr>
          <w:rFonts w:ascii="Palatino Linotype" w:hAnsi="Palatino Linotype" w:cs="Arial"/>
          <w:color w:val="000000"/>
          <w:lang w:val="es-ES"/>
        </w:rPr>
        <w:t xml:space="preserve">Por ende, se estima subsanada la deficiencia relativa a la falta de acreditación de la personalidad de la C. </w:t>
      </w:r>
      <w:proofErr w:type="spellStart"/>
      <w:r w:rsidR="00C37C8F">
        <w:rPr>
          <w:rFonts w:ascii="Palatino Linotype" w:hAnsi="Palatino Linotype" w:cs="Arial"/>
          <w:b/>
          <w:lang w:val="es-ES"/>
        </w:rPr>
        <w:t>Xxxxxx</w:t>
      </w:r>
      <w:proofErr w:type="spellEnd"/>
      <w:r w:rsidR="00C37C8F">
        <w:rPr>
          <w:rFonts w:ascii="Palatino Linotype" w:hAnsi="Palatino Linotype" w:cs="Arial"/>
          <w:b/>
          <w:lang w:val="es-ES"/>
        </w:rPr>
        <w:t xml:space="preserve"> </w:t>
      </w:r>
      <w:proofErr w:type="spellStart"/>
      <w:r w:rsidR="00C37C8F">
        <w:rPr>
          <w:rFonts w:ascii="Palatino Linotype" w:hAnsi="Palatino Linotype" w:cs="Arial"/>
          <w:b/>
          <w:lang w:val="es-ES"/>
        </w:rPr>
        <w:t>Xxxxxx</w:t>
      </w:r>
      <w:proofErr w:type="spellEnd"/>
      <w:r w:rsidR="00C37C8F">
        <w:rPr>
          <w:rFonts w:ascii="Palatino Linotype" w:hAnsi="Palatino Linotype" w:cs="Arial"/>
          <w:b/>
          <w:lang w:val="es-ES"/>
        </w:rPr>
        <w:t xml:space="preserve"> xxx </w:t>
      </w:r>
      <w:proofErr w:type="spellStart"/>
      <w:r w:rsidR="00C37C8F">
        <w:rPr>
          <w:rFonts w:ascii="Palatino Linotype" w:hAnsi="Palatino Linotype" w:cs="Arial"/>
          <w:b/>
          <w:lang w:val="es-ES"/>
        </w:rPr>
        <w:t>xxxxxxxx</w:t>
      </w:r>
      <w:proofErr w:type="spellEnd"/>
      <w:r w:rsidR="00C37C8F">
        <w:rPr>
          <w:rFonts w:ascii="Palatino Linotype" w:hAnsi="Palatino Linotype" w:cs="Arial"/>
          <w:b/>
          <w:lang w:val="es-ES"/>
        </w:rPr>
        <w:t xml:space="preserve"> </w:t>
      </w:r>
      <w:proofErr w:type="spellStart"/>
      <w:r w:rsidR="00C37C8F">
        <w:rPr>
          <w:rFonts w:ascii="Palatino Linotype" w:hAnsi="Palatino Linotype" w:cs="Arial"/>
          <w:b/>
          <w:lang w:val="es-ES"/>
        </w:rPr>
        <w:t>Xxxxx</w:t>
      </w:r>
      <w:proofErr w:type="spellEnd"/>
      <w:r w:rsidRPr="002375F3">
        <w:rPr>
          <w:rFonts w:ascii="Palatino Linotype" w:hAnsi="Palatino Linotype" w:cs="Arial"/>
          <w:color w:val="000000"/>
          <w:lang w:val="es-ES"/>
        </w:rPr>
        <w:t xml:space="preserve">, como representante de </w:t>
      </w:r>
      <w:r w:rsidRPr="002375F3">
        <w:rPr>
          <w:rFonts w:ascii="Palatino Linotype" w:hAnsi="Palatino Linotype"/>
          <w:b/>
          <w:lang w:val="es-ES_tradnl"/>
        </w:rPr>
        <w:t>“</w:t>
      </w:r>
      <w:proofErr w:type="spellStart"/>
      <w:r w:rsidR="00C37C8F">
        <w:rPr>
          <w:rFonts w:ascii="Palatino Linotype" w:hAnsi="Palatino Linotype"/>
          <w:b/>
        </w:rPr>
        <w:t>Xxxxxxxxxx</w:t>
      </w:r>
      <w:proofErr w:type="spellEnd"/>
      <w:r w:rsidR="00C37C8F">
        <w:rPr>
          <w:rFonts w:ascii="Palatino Linotype" w:hAnsi="Palatino Linotype"/>
          <w:b/>
        </w:rPr>
        <w:t xml:space="preserve"> xx </w:t>
      </w:r>
      <w:proofErr w:type="spellStart"/>
      <w:r w:rsidR="00C37C8F">
        <w:rPr>
          <w:rFonts w:ascii="Palatino Linotype" w:hAnsi="Palatino Linotype"/>
          <w:b/>
        </w:rPr>
        <w:t>Xxxxxxx</w:t>
      </w:r>
      <w:proofErr w:type="spellEnd"/>
      <w:r w:rsidR="00C37C8F">
        <w:rPr>
          <w:rFonts w:ascii="Palatino Linotype" w:hAnsi="Palatino Linotype"/>
          <w:b/>
        </w:rPr>
        <w:t xml:space="preserve"> </w:t>
      </w:r>
      <w:proofErr w:type="spellStart"/>
      <w:r w:rsidR="00C37C8F">
        <w:rPr>
          <w:rFonts w:ascii="Palatino Linotype" w:hAnsi="Palatino Linotype"/>
          <w:b/>
        </w:rPr>
        <w:t>Xxxxxxxxxxx</w:t>
      </w:r>
      <w:proofErr w:type="spellEnd"/>
      <w:r w:rsidR="00C37C8F">
        <w:rPr>
          <w:rFonts w:ascii="Palatino Linotype" w:hAnsi="Palatino Linotype"/>
          <w:b/>
        </w:rPr>
        <w:t xml:space="preserve"> </w:t>
      </w:r>
      <w:proofErr w:type="spellStart"/>
      <w:r w:rsidR="00C37C8F">
        <w:rPr>
          <w:rFonts w:ascii="Palatino Linotype" w:hAnsi="Palatino Linotype"/>
          <w:b/>
        </w:rPr>
        <w:t>Xxxxx</w:t>
      </w:r>
      <w:proofErr w:type="spellEnd"/>
      <w:r w:rsidR="00C37C8F">
        <w:rPr>
          <w:rFonts w:ascii="Palatino Linotype" w:hAnsi="Palatino Linotype"/>
          <w:b/>
        </w:rPr>
        <w:t xml:space="preserve"> </w:t>
      </w:r>
      <w:proofErr w:type="spellStart"/>
      <w:r w:rsidR="00C37C8F">
        <w:rPr>
          <w:rFonts w:ascii="Palatino Linotype" w:hAnsi="Palatino Linotype"/>
          <w:b/>
        </w:rPr>
        <w:t>Xxxxxx</w:t>
      </w:r>
      <w:proofErr w:type="spellEnd"/>
      <w:r w:rsidR="00C37C8F">
        <w:rPr>
          <w:rFonts w:ascii="Palatino Linotype" w:hAnsi="Palatino Linotype"/>
          <w:b/>
        </w:rPr>
        <w:t xml:space="preserve"> XX</w:t>
      </w:r>
      <w:bookmarkStart w:id="0" w:name="_GoBack"/>
      <w:bookmarkEnd w:id="0"/>
      <w:r w:rsidRPr="002375F3">
        <w:rPr>
          <w:rFonts w:ascii="Palatino Linotype" w:hAnsi="Palatino Linotype"/>
          <w:b/>
          <w:lang w:val="es-ES_tradnl"/>
        </w:rPr>
        <w:t>”</w:t>
      </w:r>
      <w:r w:rsidRPr="002375F3">
        <w:rPr>
          <w:rFonts w:ascii="Palatino Linotype" w:hAnsi="Palatino Linotype" w:cs="Arial"/>
          <w:color w:val="000000"/>
          <w:lang w:val="es-ES"/>
        </w:rPr>
        <w:t>, y se tiene únicamente como persona física, en cumplimiento a lo dispuesto el artículo 181 cuarto párrafo de la Ley de Transparencia y Acceso a la Información Pública del Estado de México y Municipios.</w:t>
      </w:r>
    </w:p>
    <w:p w:rsidR="00A03017" w:rsidRPr="002375F3" w:rsidRDefault="00A03017" w:rsidP="00061A7F">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2375F3">
        <w:rPr>
          <w:rFonts w:ascii="Palatino Linotype" w:eastAsia="MS Mincho" w:hAnsi="Palatino Linotype" w:cs="Arial"/>
          <w:color w:val="000000"/>
          <w:lang w:val="es-ES_tradnl"/>
        </w:rPr>
        <w:lastRenderedPageBreak/>
        <w:t xml:space="preserve">En ese orden de ideas, </w:t>
      </w:r>
      <w:r w:rsidRPr="002375F3">
        <w:rPr>
          <w:rFonts w:ascii="Palatino Linotype" w:hAnsi="Palatino Linotype" w:cs="Arial"/>
        </w:rPr>
        <w:t xml:space="preserve">el artículo 180, de la </w:t>
      </w:r>
      <w:r w:rsidRPr="002375F3">
        <w:rPr>
          <w:rFonts w:ascii="Palatino Linotype" w:hAnsi="Palatino Linotype" w:cs="Arial"/>
          <w:lang w:eastAsia="es-MX"/>
        </w:rPr>
        <w:t xml:space="preserve">Ley de Transparencia y Acceso a la </w:t>
      </w:r>
      <w:r w:rsidRPr="002375F3">
        <w:rPr>
          <w:rFonts w:ascii="Palatino Linotype" w:hAnsi="Palatino Linotype" w:cs="Arial"/>
        </w:rPr>
        <w:t>Información</w:t>
      </w:r>
      <w:r w:rsidRPr="002375F3">
        <w:rPr>
          <w:rFonts w:ascii="Palatino Linotype" w:hAnsi="Palatino Linotype" w:cs="Arial"/>
          <w:lang w:eastAsia="es-MX"/>
        </w:rPr>
        <w:t xml:space="preserve"> Pública del Estado de México y Municipios, que </w:t>
      </w:r>
      <w:r w:rsidRPr="002375F3">
        <w:rPr>
          <w:rFonts w:ascii="Palatino Linotype" w:hAnsi="Palatino Linotype" w:cs="Arial"/>
        </w:rPr>
        <w:t>establece lo siguiente:</w:t>
      </w:r>
    </w:p>
    <w:p w:rsidR="00A03017" w:rsidRPr="002375F3" w:rsidRDefault="00A03017" w:rsidP="00061A7F">
      <w:pPr>
        <w:widowControl w:val="0"/>
        <w:tabs>
          <w:tab w:val="left" w:pos="1701"/>
          <w:tab w:val="left" w:pos="1843"/>
        </w:tabs>
        <w:autoSpaceDE w:val="0"/>
        <w:autoSpaceDN w:val="0"/>
        <w:adjustRightInd w:val="0"/>
        <w:jc w:val="both"/>
        <w:rPr>
          <w:rFonts w:ascii="Palatino Linotype" w:hAnsi="Palatino Linotype" w:cs="Arial"/>
        </w:rPr>
      </w:pPr>
    </w:p>
    <w:p w:rsidR="00A03017" w:rsidRPr="002375F3" w:rsidRDefault="00A03017" w:rsidP="00061A7F">
      <w:pPr>
        <w:ind w:left="709" w:right="899"/>
        <w:jc w:val="both"/>
        <w:rPr>
          <w:rFonts w:ascii="Palatino Linotype" w:hAnsi="Palatino Linotype"/>
          <w:b/>
          <w:i/>
          <w:sz w:val="22"/>
          <w:szCs w:val="22"/>
        </w:rPr>
      </w:pPr>
      <w:r w:rsidRPr="002375F3">
        <w:rPr>
          <w:rFonts w:ascii="Palatino Linotype" w:hAnsi="Palatino Linotype"/>
          <w:i/>
          <w:sz w:val="22"/>
          <w:szCs w:val="22"/>
        </w:rPr>
        <w:t>“</w:t>
      </w:r>
      <w:r w:rsidRPr="002375F3">
        <w:rPr>
          <w:rFonts w:ascii="Palatino Linotype" w:hAnsi="Palatino Linotype"/>
          <w:b/>
          <w:i/>
          <w:sz w:val="22"/>
          <w:szCs w:val="22"/>
        </w:rPr>
        <w:t xml:space="preserve">Artículo 180. </w:t>
      </w:r>
      <w:r w:rsidRPr="002375F3">
        <w:rPr>
          <w:rFonts w:ascii="Palatino Linotype" w:hAnsi="Palatino Linotype"/>
          <w:i/>
          <w:sz w:val="22"/>
          <w:szCs w:val="22"/>
        </w:rPr>
        <w:t xml:space="preserve">El </w:t>
      </w:r>
      <w:r w:rsidRPr="002375F3">
        <w:rPr>
          <w:rFonts w:ascii="Palatino Linotype" w:hAnsi="Palatino Linotype" w:cs="Arial"/>
          <w:i/>
          <w:sz w:val="22"/>
          <w:szCs w:val="22"/>
        </w:rPr>
        <w:t>recurso</w:t>
      </w:r>
      <w:r w:rsidRPr="002375F3">
        <w:rPr>
          <w:rFonts w:ascii="Palatino Linotype" w:hAnsi="Palatino Linotype"/>
          <w:i/>
          <w:sz w:val="22"/>
          <w:szCs w:val="22"/>
        </w:rPr>
        <w:t xml:space="preserve"> </w:t>
      </w:r>
      <w:r w:rsidRPr="002375F3">
        <w:rPr>
          <w:rFonts w:ascii="Palatino Linotype" w:hAnsi="Palatino Linotype" w:cs="Arial"/>
          <w:i/>
          <w:color w:val="222222"/>
          <w:sz w:val="22"/>
          <w:szCs w:val="22"/>
          <w:lang w:eastAsia="es-MX"/>
        </w:rPr>
        <w:t>de</w:t>
      </w:r>
      <w:r w:rsidRPr="002375F3">
        <w:rPr>
          <w:rFonts w:ascii="Palatino Linotype" w:hAnsi="Palatino Linotype"/>
          <w:i/>
          <w:sz w:val="22"/>
          <w:szCs w:val="22"/>
        </w:rPr>
        <w:t xml:space="preserve"> revisión contendrá:</w:t>
      </w:r>
    </w:p>
    <w:p w:rsidR="00A03017" w:rsidRPr="002375F3" w:rsidRDefault="00A03017" w:rsidP="00061A7F">
      <w:pPr>
        <w:ind w:left="709" w:right="899"/>
        <w:jc w:val="both"/>
        <w:rPr>
          <w:rFonts w:ascii="Palatino Linotype" w:hAnsi="Palatino Linotype"/>
          <w:b/>
          <w:i/>
          <w:sz w:val="22"/>
          <w:szCs w:val="22"/>
        </w:rPr>
      </w:pPr>
      <w:r w:rsidRPr="002375F3">
        <w:rPr>
          <w:rFonts w:ascii="Palatino Linotype" w:hAnsi="Palatino Linotype"/>
          <w:b/>
          <w:i/>
          <w:sz w:val="22"/>
          <w:szCs w:val="22"/>
        </w:rPr>
        <w:t xml:space="preserve">I. </w:t>
      </w:r>
      <w:r w:rsidRPr="002375F3">
        <w:rPr>
          <w:rFonts w:ascii="Palatino Linotype" w:hAnsi="Palatino Linotype"/>
          <w:i/>
          <w:sz w:val="22"/>
          <w:szCs w:val="22"/>
        </w:rPr>
        <w:t xml:space="preserve">El sujeto obligado ante </w:t>
      </w:r>
      <w:r w:rsidRPr="002375F3">
        <w:rPr>
          <w:rFonts w:ascii="Palatino Linotype" w:hAnsi="Palatino Linotype" w:cs="Arial"/>
          <w:i/>
          <w:sz w:val="22"/>
          <w:szCs w:val="22"/>
        </w:rPr>
        <w:t>la</w:t>
      </w:r>
      <w:r w:rsidRPr="002375F3">
        <w:rPr>
          <w:rFonts w:ascii="Palatino Linotype" w:hAnsi="Palatino Linotype"/>
          <w:i/>
          <w:sz w:val="22"/>
          <w:szCs w:val="22"/>
        </w:rPr>
        <w:t xml:space="preserve"> cual </w:t>
      </w:r>
      <w:r w:rsidRPr="002375F3">
        <w:rPr>
          <w:rFonts w:ascii="Palatino Linotype" w:hAnsi="Palatino Linotype" w:cs="Arial"/>
          <w:i/>
          <w:color w:val="222222"/>
          <w:sz w:val="22"/>
          <w:szCs w:val="22"/>
          <w:lang w:eastAsia="es-MX"/>
        </w:rPr>
        <w:t>se</w:t>
      </w:r>
      <w:r w:rsidRPr="002375F3">
        <w:rPr>
          <w:rFonts w:ascii="Palatino Linotype" w:hAnsi="Palatino Linotype"/>
          <w:i/>
          <w:sz w:val="22"/>
          <w:szCs w:val="22"/>
        </w:rPr>
        <w:t xml:space="preserve"> presentó la solicitud;</w:t>
      </w:r>
    </w:p>
    <w:p w:rsidR="00A03017" w:rsidRPr="002375F3" w:rsidRDefault="00A03017" w:rsidP="00061A7F">
      <w:pPr>
        <w:ind w:left="709" w:right="899"/>
        <w:jc w:val="both"/>
        <w:rPr>
          <w:rFonts w:ascii="Palatino Linotype" w:hAnsi="Palatino Linotype"/>
          <w:b/>
          <w:i/>
          <w:sz w:val="22"/>
          <w:szCs w:val="22"/>
        </w:rPr>
      </w:pPr>
      <w:r w:rsidRPr="002375F3">
        <w:rPr>
          <w:rFonts w:ascii="Palatino Linotype" w:hAnsi="Palatino Linotype"/>
          <w:b/>
          <w:i/>
          <w:sz w:val="22"/>
          <w:szCs w:val="22"/>
        </w:rPr>
        <w:t xml:space="preserve">II. </w:t>
      </w:r>
      <w:r w:rsidRPr="002375F3">
        <w:rPr>
          <w:rFonts w:ascii="Palatino Linotype" w:hAnsi="Palatino Linotype"/>
          <w:b/>
          <w:i/>
          <w:sz w:val="22"/>
          <w:szCs w:val="22"/>
          <w:u w:val="single"/>
        </w:rPr>
        <w:t xml:space="preserve">El nombre del solicitante </w:t>
      </w:r>
      <w:r w:rsidRPr="002375F3">
        <w:rPr>
          <w:rFonts w:ascii="Palatino Linotype" w:hAnsi="Palatino Linotype" w:cs="Arial"/>
          <w:b/>
          <w:i/>
          <w:color w:val="222222"/>
          <w:sz w:val="22"/>
          <w:szCs w:val="22"/>
          <w:u w:val="single"/>
          <w:lang w:eastAsia="es-MX"/>
        </w:rPr>
        <w:t>que</w:t>
      </w:r>
      <w:r w:rsidRPr="002375F3">
        <w:rPr>
          <w:rFonts w:ascii="Palatino Linotype" w:hAnsi="Palatino Linotype"/>
          <w:b/>
          <w:i/>
          <w:sz w:val="22"/>
          <w:szCs w:val="22"/>
          <w:u w:val="single"/>
        </w:rPr>
        <w:t xml:space="preserve"> recurre o de su representante</w:t>
      </w:r>
      <w:r w:rsidRPr="002375F3">
        <w:rPr>
          <w:rFonts w:ascii="Palatino Linotype" w:hAnsi="Palatino Linotype"/>
          <w:i/>
          <w:sz w:val="22"/>
          <w:szCs w:val="22"/>
        </w:rPr>
        <w:t xml:space="preserve"> y, en su caso, del tercero interesado, así como la dirección o medio que señale para recibir notificaciones;</w:t>
      </w:r>
    </w:p>
    <w:p w:rsidR="00A03017" w:rsidRPr="002375F3" w:rsidRDefault="00A03017" w:rsidP="00061A7F">
      <w:pPr>
        <w:ind w:left="709" w:right="899"/>
        <w:jc w:val="both"/>
        <w:rPr>
          <w:rFonts w:ascii="Palatino Linotype" w:hAnsi="Palatino Linotype"/>
          <w:b/>
          <w:i/>
          <w:sz w:val="22"/>
          <w:szCs w:val="22"/>
        </w:rPr>
      </w:pPr>
      <w:r w:rsidRPr="002375F3">
        <w:rPr>
          <w:rFonts w:ascii="Palatino Linotype" w:hAnsi="Palatino Linotype"/>
          <w:b/>
          <w:i/>
          <w:sz w:val="22"/>
          <w:szCs w:val="22"/>
        </w:rPr>
        <w:t xml:space="preserve">III. </w:t>
      </w:r>
      <w:r w:rsidRPr="002375F3">
        <w:rPr>
          <w:rFonts w:ascii="Palatino Linotype" w:hAnsi="Palatino Linotype"/>
          <w:i/>
          <w:sz w:val="22"/>
          <w:szCs w:val="22"/>
        </w:rPr>
        <w:t xml:space="preserve">El número de folio de </w:t>
      </w:r>
      <w:r w:rsidRPr="002375F3">
        <w:rPr>
          <w:rFonts w:ascii="Palatino Linotype" w:hAnsi="Palatino Linotype" w:cs="Arial"/>
          <w:i/>
          <w:color w:val="222222"/>
          <w:sz w:val="22"/>
          <w:szCs w:val="22"/>
          <w:lang w:eastAsia="es-MX"/>
        </w:rPr>
        <w:t>respuesta</w:t>
      </w:r>
      <w:r w:rsidRPr="002375F3">
        <w:rPr>
          <w:rFonts w:ascii="Palatino Linotype" w:hAnsi="Palatino Linotype"/>
          <w:i/>
          <w:sz w:val="22"/>
          <w:szCs w:val="22"/>
        </w:rPr>
        <w:t xml:space="preserve"> de la solicitud de acceso;</w:t>
      </w:r>
    </w:p>
    <w:p w:rsidR="00A03017" w:rsidRPr="002375F3" w:rsidRDefault="00A03017" w:rsidP="00061A7F">
      <w:pPr>
        <w:ind w:left="709" w:right="899"/>
        <w:jc w:val="both"/>
        <w:rPr>
          <w:rFonts w:ascii="Palatino Linotype" w:hAnsi="Palatino Linotype"/>
          <w:b/>
          <w:i/>
          <w:sz w:val="22"/>
          <w:szCs w:val="22"/>
        </w:rPr>
      </w:pPr>
      <w:r w:rsidRPr="002375F3">
        <w:rPr>
          <w:rFonts w:ascii="Palatino Linotype" w:hAnsi="Palatino Linotype"/>
          <w:b/>
          <w:i/>
          <w:sz w:val="22"/>
          <w:szCs w:val="22"/>
        </w:rPr>
        <w:t xml:space="preserve">IV. </w:t>
      </w:r>
      <w:r w:rsidRPr="002375F3">
        <w:rPr>
          <w:rFonts w:ascii="Palatino Linotype" w:hAnsi="Palatino Linotype"/>
          <w:i/>
          <w:sz w:val="22"/>
          <w:szCs w:val="22"/>
        </w:rPr>
        <w:t xml:space="preserve">La fecha en que fue </w:t>
      </w:r>
      <w:r w:rsidRPr="002375F3">
        <w:rPr>
          <w:rFonts w:ascii="Palatino Linotype" w:hAnsi="Palatino Linotype" w:cs="Arial"/>
          <w:i/>
          <w:color w:val="222222"/>
          <w:sz w:val="22"/>
          <w:szCs w:val="22"/>
          <w:lang w:eastAsia="es-MX"/>
        </w:rPr>
        <w:t>notificada</w:t>
      </w:r>
      <w:r w:rsidRPr="002375F3">
        <w:rPr>
          <w:rFonts w:ascii="Palatino Linotype" w:hAnsi="Palatino Linotype"/>
          <w:i/>
          <w:sz w:val="22"/>
          <w:szCs w:val="22"/>
        </w:rPr>
        <w:t xml:space="preserve"> la respuesta al solicitante o tuvo conocimiento del acto reclamado, o de presentación de la solicitud, en caso de falta de respuesta;</w:t>
      </w:r>
    </w:p>
    <w:p w:rsidR="00A03017" w:rsidRPr="002375F3" w:rsidRDefault="00A03017" w:rsidP="00061A7F">
      <w:pPr>
        <w:ind w:left="709" w:right="899"/>
        <w:jc w:val="both"/>
        <w:rPr>
          <w:rFonts w:ascii="Palatino Linotype" w:hAnsi="Palatino Linotype"/>
          <w:b/>
          <w:i/>
          <w:sz w:val="22"/>
          <w:szCs w:val="22"/>
        </w:rPr>
      </w:pPr>
      <w:r w:rsidRPr="002375F3">
        <w:rPr>
          <w:rFonts w:ascii="Palatino Linotype" w:hAnsi="Palatino Linotype"/>
          <w:b/>
          <w:i/>
          <w:sz w:val="22"/>
          <w:szCs w:val="22"/>
        </w:rPr>
        <w:t xml:space="preserve">V. </w:t>
      </w:r>
      <w:r w:rsidRPr="002375F3">
        <w:rPr>
          <w:rFonts w:ascii="Palatino Linotype" w:hAnsi="Palatino Linotype"/>
          <w:i/>
          <w:sz w:val="22"/>
          <w:szCs w:val="22"/>
        </w:rPr>
        <w:t xml:space="preserve">El acto que se </w:t>
      </w:r>
      <w:r w:rsidRPr="002375F3">
        <w:rPr>
          <w:rFonts w:ascii="Palatino Linotype" w:hAnsi="Palatino Linotype" w:cs="Arial"/>
          <w:i/>
          <w:color w:val="222222"/>
          <w:sz w:val="22"/>
          <w:szCs w:val="22"/>
          <w:lang w:eastAsia="es-MX"/>
        </w:rPr>
        <w:t>recurre</w:t>
      </w:r>
      <w:r w:rsidRPr="002375F3">
        <w:rPr>
          <w:rFonts w:ascii="Palatino Linotype" w:hAnsi="Palatino Linotype"/>
          <w:i/>
          <w:sz w:val="22"/>
          <w:szCs w:val="22"/>
        </w:rPr>
        <w:t>;</w:t>
      </w:r>
    </w:p>
    <w:p w:rsidR="00A03017" w:rsidRPr="002375F3" w:rsidRDefault="00A03017" w:rsidP="00061A7F">
      <w:pPr>
        <w:ind w:left="709" w:right="899"/>
        <w:jc w:val="both"/>
        <w:rPr>
          <w:rFonts w:ascii="Palatino Linotype" w:hAnsi="Palatino Linotype"/>
          <w:b/>
          <w:i/>
          <w:sz w:val="22"/>
          <w:szCs w:val="22"/>
        </w:rPr>
      </w:pPr>
      <w:r w:rsidRPr="002375F3">
        <w:rPr>
          <w:rFonts w:ascii="Palatino Linotype" w:hAnsi="Palatino Linotype"/>
          <w:b/>
          <w:i/>
          <w:sz w:val="22"/>
          <w:szCs w:val="22"/>
        </w:rPr>
        <w:t xml:space="preserve">VI. </w:t>
      </w:r>
      <w:r w:rsidRPr="002375F3">
        <w:rPr>
          <w:rFonts w:ascii="Palatino Linotype" w:hAnsi="Palatino Linotype"/>
          <w:i/>
          <w:sz w:val="22"/>
          <w:szCs w:val="22"/>
        </w:rPr>
        <w:t xml:space="preserve">Las razones o </w:t>
      </w:r>
      <w:r w:rsidRPr="002375F3">
        <w:rPr>
          <w:rFonts w:ascii="Palatino Linotype" w:hAnsi="Palatino Linotype" w:cs="Arial"/>
          <w:i/>
          <w:color w:val="222222"/>
          <w:sz w:val="22"/>
          <w:szCs w:val="22"/>
          <w:lang w:eastAsia="es-MX"/>
        </w:rPr>
        <w:t>motivos</w:t>
      </w:r>
      <w:r w:rsidRPr="002375F3">
        <w:rPr>
          <w:rFonts w:ascii="Palatino Linotype" w:hAnsi="Palatino Linotype"/>
          <w:i/>
          <w:sz w:val="22"/>
          <w:szCs w:val="22"/>
        </w:rPr>
        <w:t xml:space="preserve"> de inconformidad;</w:t>
      </w:r>
    </w:p>
    <w:p w:rsidR="00A03017" w:rsidRPr="002375F3" w:rsidRDefault="00A03017" w:rsidP="00061A7F">
      <w:pPr>
        <w:ind w:left="709" w:right="899"/>
        <w:jc w:val="both"/>
        <w:rPr>
          <w:rFonts w:ascii="Palatino Linotype" w:hAnsi="Palatino Linotype"/>
          <w:b/>
          <w:i/>
          <w:sz w:val="22"/>
          <w:szCs w:val="22"/>
        </w:rPr>
      </w:pPr>
      <w:r w:rsidRPr="002375F3">
        <w:rPr>
          <w:rFonts w:ascii="Palatino Linotype" w:hAnsi="Palatino Linotype"/>
          <w:b/>
          <w:i/>
          <w:sz w:val="22"/>
          <w:szCs w:val="22"/>
        </w:rPr>
        <w:t xml:space="preserve">VII. </w:t>
      </w:r>
      <w:r w:rsidRPr="002375F3">
        <w:rPr>
          <w:rFonts w:ascii="Palatino Linotype" w:hAnsi="Palatino Linotype"/>
          <w:i/>
          <w:sz w:val="22"/>
          <w:szCs w:val="22"/>
        </w:rPr>
        <w:t>La copia de la respuesta que se impugna y, en su caso, de la notificación correspondiente, en el caso de respuesta de la solicitud; y</w:t>
      </w:r>
    </w:p>
    <w:p w:rsidR="00A03017" w:rsidRPr="002375F3" w:rsidRDefault="00A03017" w:rsidP="00061A7F">
      <w:pPr>
        <w:ind w:left="709" w:right="899"/>
        <w:jc w:val="both"/>
        <w:rPr>
          <w:rFonts w:ascii="Palatino Linotype" w:hAnsi="Palatino Linotype"/>
          <w:i/>
          <w:sz w:val="22"/>
          <w:szCs w:val="22"/>
        </w:rPr>
      </w:pPr>
      <w:r w:rsidRPr="002375F3">
        <w:rPr>
          <w:rFonts w:ascii="Palatino Linotype" w:hAnsi="Palatino Linotype"/>
          <w:b/>
          <w:i/>
          <w:sz w:val="22"/>
          <w:szCs w:val="22"/>
        </w:rPr>
        <w:t xml:space="preserve">VIII. </w:t>
      </w:r>
      <w:r w:rsidRPr="002375F3">
        <w:rPr>
          <w:rFonts w:ascii="Palatino Linotype" w:hAnsi="Palatino Linotype"/>
          <w:i/>
          <w:sz w:val="22"/>
          <w:szCs w:val="22"/>
        </w:rPr>
        <w:t>Firma del recurrente, en su caso, cuando se presente por escrito, requisito sin el cual se dará trámite al recurso.</w:t>
      </w:r>
    </w:p>
    <w:p w:rsidR="00A03017" w:rsidRPr="002375F3" w:rsidRDefault="00A03017" w:rsidP="00061A7F">
      <w:pPr>
        <w:ind w:left="709" w:right="899"/>
        <w:jc w:val="both"/>
        <w:rPr>
          <w:rFonts w:ascii="Palatino Linotype" w:hAnsi="Palatino Linotype"/>
          <w:i/>
          <w:sz w:val="22"/>
          <w:szCs w:val="22"/>
        </w:rPr>
      </w:pPr>
      <w:r w:rsidRPr="002375F3">
        <w:rPr>
          <w:rFonts w:ascii="Palatino Linotype" w:hAnsi="Palatino Linotype"/>
          <w:i/>
          <w:sz w:val="22"/>
          <w:szCs w:val="22"/>
        </w:rPr>
        <w:t>Adicionalmente, se podrán anexar las pruebas y demás elementos que considere procedentes someter a juicio del Instituto.</w:t>
      </w:r>
    </w:p>
    <w:p w:rsidR="00A03017" w:rsidRPr="002375F3" w:rsidRDefault="00A03017" w:rsidP="00061A7F">
      <w:pPr>
        <w:ind w:left="709" w:right="899"/>
        <w:jc w:val="both"/>
        <w:rPr>
          <w:rFonts w:ascii="Palatino Linotype" w:hAnsi="Palatino Linotype"/>
          <w:i/>
          <w:sz w:val="22"/>
          <w:szCs w:val="22"/>
        </w:rPr>
      </w:pPr>
      <w:r w:rsidRPr="002375F3">
        <w:rPr>
          <w:rFonts w:ascii="Palatino Linotype" w:hAnsi="Palatino Linotype"/>
          <w:i/>
          <w:sz w:val="22"/>
          <w:szCs w:val="22"/>
        </w:rPr>
        <w:t>En ningún caso será necesario que el particular ratifique el recurso de revisión interpuesto.</w:t>
      </w:r>
    </w:p>
    <w:p w:rsidR="00A03017" w:rsidRPr="002375F3" w:rsidRDefault="00A03017" w:rsidP="00061A7F">
      <w:pPr>
        <w:ind w:left="709" w:right="899"/>
        <w:jc w:val="both"/>
        <w:rPr>
          <w:rFonts w:ascii="Palatino Linotype" w:hAnsi="Palatino Linotype"/>
          <w:i/>
          <w:sz w:val="22"/>
          <w:szCs w:val="22"/>
        </w:rPr>
      </w:pPr>
      <w:r w:rsidRPr="002375F3">
        <w:rPr>
          <w:rFonts w:ascii="Palatino Linotype" w:hAnsi="Palatino Linotype"/>
          <w:b/>
          <w:i/>
          <w:sz w:val="22"/>
          <w:szCs w:val="22"/>
          <w:u w:val="single"/>
        </w:rPr>
        <w:t xml:space="preserve">En caso de </w:t>
      </w:r>
      <w:r w:rsidRPr="002375F3">
        <w:rPr>
          <w:rFonts w:ascii="Palatino Linotype" w:hAnsi="Palatino Linotype" w:cs="Arial"/>
          <w:b/>
          <w:i/>
          <w:color w:val="222222"/>
          <w:sz w:val="22"/>
          <w:szCs w:val="22"/>
          <w:u w:val="single"/>
          <w:lang w:eastAsia="es-MX"/>
        </w:rPr>
        <w:t>que</w:t>
      </w:r>
      <w:r w:rsidRPr="002375F3">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2375F3">
        <w:rPr>
          <w:rFonts w:ascii="Palatino Linotype" w:hAnsi="Palatino Linotype"/>
          <w:i/>
          <w:sz w:val="22"/>
          <w:szCs w:val="22"/>
        </w:rPr>
        <w:t>, IV, VII y VIII.”</w:t>
      </w:r>
    </w:p>
    <w:p w:rsidR="00A03017" w:rsidRPr="002375F3" w:rsidRDefault="00A03017" w:rsidP="00061A7F">
      <w:pPr>
        <w:ind w:left="709" w:right="899"/>
        <w:jc w:val="both"/>
        <w:rPr>
          <w:rFonts w:ascii="Palatino Linotype" w:hAnsi="Palatino Linotype"/>
          <w:sz w:val="22"/>
          <w:szCs w:val="22"/>
        </w:rPr>
      </w:pPr>
      <w:r w:rsidRPr="002375F3">
        <w:rPr>
          <w:rFonts w:ascii="Palatino Linotype" w:hAnsi="Palatino Linotype"/>
          <w:sz w:val="22"/>
          <w:szCs w:val="22"/>
        </w:rPr>
        <w:t>(Énfasis añadido)</w:t>
      </w:r>
    </w:p>
    <w:p w:rsidR="00061A7F" w:rsidRPr="002375F3" w:rsidRDefault="00061A7F" w:rsidP="00061A7F">
      <w:pPr>
        <w:ind w:left="709" w:right="709"/>
        <w:jc w:val="both"/>
        <w:rPr>
          <w:rFonts w:ascii="Palatino Linotype" w:hAnsi="Palatino Linotype"/>
          <w:sz w:val="22"/>
          <w:szCs w:val="22"/>
        </w:rPr>
      </w:pPr>
    </w:p>
    <w:p w:rsidR="00A03017" w:rsidRPr="002375F3" w:rsidRDefault="00A03017" w:rsidP="00061A7F">
      <w:pPr>
        <w:widowControl w:val="0"/>
        <w:autoSpaceDE w:val="0"/>
        <w:autoSpaceDN w:val="0"/>
        <w:adjustRightInd w:val="0"/>
        <w:spacing w:line="360" w:lineRule="auto"/>
        <w:jc w:val="both"/>
        <w:rPr>
          <w:rFonts w:ascii="Palatino Linotype" w:hAnsi="Palatino Linotype"/>
        </w:rPr>
      </w:pPr>
      <w:r w:rsidRPr="002375F3">
        <w:rPr>
          <w:rFonts w:ascii="Palatino Linotype" w:hAnsi="Palatino Linotype"/>
        </w:rPr>
        <w:t xml:space="preserve">Robustece lo </w:t>
      </w:r>
      <w:r w:rsidRPr="002375F3">
        <w:rPr>
          <w:rFonts w:ascii="Palatino Linotype" w:hAnsi="Palatino Linotype" w:cs="Arial"/>
          <w:color w:val="000000"/>
        </w:rPr>
        <w:t>anterior</w:t>
      </w:r>
      <w:r w:rsidRPr="002375F3">
        <w:rPr>
          <w:rFonts w:ascii="Palatino Linotype" w:hAnsi="Palatino Linotype"/>
        </w:rPr>
        <w:t xml:space="preserve">, el Criterio 6/2014 del entonces </w:t>
      </w:r>
      <w:r w:rsidRPr="002375F3">
        <w:rPr>
          <w:rFonts w:ascii="Palatino Linotype" w:hAnsi="Palatino Linotype"/>
          <w:szCs w:val="20"/>
        </w:rPr>
        <w:t xml:space="preserve">Instituto Federal de Acceso a la Información y </w:t>
      </w:r>
      <w:r w:rsidRPr="002375F3">
        <w:rPr>
          <w:rFonts w:ascii="Palatino Linotype" w:hAnsi="Palatino Linotype"/>
        </w:rPr>
        <w:t>Protección</w:t>
      </w:r>
      <w:r w:rsidRPr="002375F3">
        <w:rPr>
          <w:rFonts w:ascii="Palatino Linotype" w:hAnsi="Palatino Linotype"/>
          <w:szCs w:val="20"/>
        </w:rPr>
        <w:t xml:space="preserve"> de Datos (IFAI) hoy Instituto Nacional de Transparencia, Acceso a la </w:t>
      </w:r>
      <w:r w:rsidRPr="002375F3">
        <w:rPr>
          <w:rFonts w:ascii="Palatino Linotype" w:hAnsi="Palatino Linotype"/>
        </w:rPr>
        <w:t>Información</w:t>
      </w:r>
      <w:r w:rsidRPr="002375F3">
        <w:rPr>
          <w:rFonts w:ascii="Palatino Linotype" w:hAnsi="Palatino Linotype"/>
          <w:szCs w:val="20"/>
        </w:rPr>
        <w:t xml:space="preserve"> y Protección de Datos Personales (INAI)</w:t>
      </w:r>
      <w:r w:rsidRPr="002375F3">
        <w:rPr>
          <w:rFonts w:ascii="Palatino Linotype" w:hAnsi="Palatino Linotype"/>
        </w:rPr>
        <w:t>, el cual se reproduce para una mayor referencia:</w:t>
      </w:r>
    </w:p>
    <w:p w:rsidR="00061A7F" w:rsidRPr="002375F3" w:rsidRDefault="00061A7F" w:rsidP="00061A7F">
      <w:pPr>
        <w:widowControl w:val="0"/>
        <w:autoSpaceDE w:val="0"/>
        <w:autoSpaceDN w:val="0"/>
        <w:adjustRightInd w:val="0"/>
        <w:jc w:val="both"/>
        <w:rPr>
          <w:rFonts w:ascii="Palatino Linotype" w:hAnsi="Palatino Linotype"/>
        </w:rPr>
      </w:pPr>
    </w:p>
    <w:p w:rsidR="00A03017" w:rsidRPr="002375F3" w:rsidRDefault="00A03017" w:rsidP="00061A7F">
      <w:pPr>
        <w:ind w:left="709" w:right="899"/>
        <w:jc w:val="both"/>
        <w:rPr>
          <w:rFonts w:ascii="Palatino Linotype" w:hAnsi="Palatino Linotype" w:cs="Arial"/>
          <w:i/>
          <w:sz w:val="22"/>
          <w:szCs w:val="22"/>
        </w:rPr>
      </w:pPr>
      <w:r w:rsidRPr="002375F3">
        <w:rPr>
          <w:rFonts w:ascii="Palatino Linotype" w:hAnsi="Palatino Linotype" w:cs="Arial"/>
          <w:i/>
          <w:sz w:val="22"/>
          <w:szCs w:val="22"/>
        </w:rPr>
        <w:t>“</w:t>
      </w:r>
      <w:r w:rsidRPr="002375F3">
        <w:rPr>
          <w:rFonts w:ascii="Palatino Linotype" w:hAnsi="Palatino Linotype" w:cs="Arial"/>
          <w:b/>
          <w:i/>
          <w:sz w:val="22"/>
          <w:szCs w:val="22"/>
        </w:rPr>
        <w:t xml:space="preserve">Acceso a información gubernamental. No debe condicionarse a que el solicitante acredite su personalidad, demuestre interés alguno o justifique su </w:t>
      </w:r>
      <w:r w:rsidRPr="002375F3">
        <w:rPr>
          <w:rFonts w:ascii="Palatino Linotype" w:hAnsi="Palatino Linotype" w:cs="Arial"/>
          <w:b/>
          <w:i/>
          <w:sz w:val="22"/>
          <w:szCs w:val="22"/>
        </w:rPr>
        <w:lastRenderedPageBreak/>
        <w:t>utilización.</w:t>
      </w:r>
      <w:r w:rsidRPr="002375F3">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A03017" w:rsidRPr="002375F3" w:rsidRDefault="00A03017" w:rsidP="00061A7F">
      <w:pPr>
        <w:ind w:left="709" w:right="899"/>
        <w:jc w:val="both"/>
        <w:rPr>
          <w:rFonts w:ascii="Palatino Linotype" w:hAnsi="Palatino Linotype" w:cs="Arial"/>
          <w:b/>
          <w:i/>
          <w:sz w:val="22"/>
          <w:szCs w:val="22"/>
        </w:rPr>
      </w:pPr>
      <w:r w:rsidRPr="002375F3">
        <w:rPr>
          <w:rFonts w:ascii="Palatino Linotype" w:hAnsi="Palatino Linotype" w:cs="Arial"/>
          <w:b/>
          <w:i/>
          <w:sz w:val="22"/>
          <w:szCs w:val="22"/>
        </w:rPr>
        <w:t>Resoluciones</w:t>
      </w:r>
    </w:p>
    <w:p w:rsidR="00A03017" w:rsidRPr="002375F3" w:rsidRDefault="00A03017" w:rsidP="00061A7F">
      <w:pPr>
        <w:ind w:left="709" w:right="899"/>
        <w:jc w:val="both"/>
        <w:rPr>
          <w:rFonts w:ascii="Palatino Linotype" w:hAnsi="Palatino Linotype" w:cs="Arial"/>
          <w:i/>
          <w:sz w:val="22"/>
          <w:szCs w:val="22"/>
        </w:rPr>
      </w:pPr>
      <w:r w:rsidRPr="002375F3">
        <w:rPr>
          <w:rFonts w:ascii="Palatino Linotype" w:hAnsi="Palatino Linotype" w:cs="Arial"/>
          <w:b/>
          <w:i/>
          <w:sz w:val="22"/>
          <w:szCs w:val="22"/>
        </w:rPr>
        <w:t>• RDA 5275/13</w:t>
      </w:r>
      <w:r w:rsidRPr="002375F3">
        <w:rPr>
          <w:rFonts w:ascii="Palatino Linotype" w:hAnsi="Palatino Linotype" w:cs="Arial"/>
          <w:i/>
          <w:sz w:val="22"/>
          <w:szCs w:val="22"/>
        </w:rPr>
        <w:t>. Interpuesto en contra de la Secretaría de la Defensa Nacional. Comisionado Ponente Ángel Trinidad Zaldívar.</w:t>
      </w:r>
    </w:p>
    <w:p w:rsidR="00A03017" w:rsidRPr="002375F3" w:rsidRDefault="00A03017" w:rsidP="00061A7F">
      <w:pPr>
        <w:ind w:left="709" w:right="899"/>
        <w:jc w:val="both"/>
        <w:rPr>
          <w:rFonts w:ascii="Palatino Linotype" w:hAnsi="Palatino Linotype" w:cs="Arial"/>
          <w:i/>
          <w:sz w:val="22"/>
          <w:szCs w:val="22"/>
        </w:rPr>
      </w:pPr>
      <w:r w:rsidRPr="002375F3">
        <w:rPr>
          <w:rFonts w:ascii="Palatino Linotype" w:hAnsi="Palatino Linotype" w:cs="Arial"/>
          <w:i/>
          <w:sz w:val="22"/>
          <w:szCs w:val="22"/>
        </w:rPr>
        <w:t xml:space="preserve">• </w:t>
      </w:r>
      <w:r w:rsidRPr="002375F3">
        <w:rPr>
          <w:rFonts w:ascii="Palatino Linotype" w:hAnsi="Palatino Linotype" w:cs="Arial"/>
          <w:b/>
          <w:i/>
          <w:sz w:val="22"/>
          <w:szCs w:val="22"/>
        </w:rPr>
        <w:t>RDA 2937/13</w:t>
      </w:r>
      <w:r w:rsidRPr="002375F3">
        <w:rPr>
          <w:rFonts w:ascii="Palatino Linotype" w:hAnsi="Palatino Linotype" w:cs="Arial"/>
          <w:i/>
          <w:sz w:val="22"/>
          <w:szCs w:val="22"/>
        </w:rPr>
        <w:t xml:space="preserve">. Interpuesto en contra de LICONSA, S.A. de C.V. Comisionado. Ponente Gerardo </w:t>
      </w:r>
      <w:proofErr w:type="spellStart"/>
      <w:r w:rsidRPr="002375F3">
        <w:rPr>
          <w:rFonts w:ascii="Palatino Linotype" w:hAnsi="Palatino Linotype" w:cs="Arial"/>
          <w:i/>
          <w:sz w:val="22"/>
          <w:szCs w:val="22"/>
        </w:rPr>
        <w:t>Laveaga</w:t>
      </w:r>
      <w:proofErr w:type="spellEnd"/>
      <w:r w:rsidRPr="002375F3">
        <w:rPr>
          <w:rFonts w:ascii="Palatino Linotype" w:hAnsi="Palatino Linotype" w:cs="Arial"/>
          <w:i/>
          <w:sz w:val="22"/>
          <w:szCs w:val="22"/>
        </w:rPr>
        <w:t xml:space="preserve"> Rendón.</w:t>
      </w:r>
    </w:p>
    <w:p w:rsidR="00A03017" w:rsidRPr="002375F3" w:rsidRDefault="00A03017" w:rsidP="00061A7F">
      <w:pPr>
        <w:ind w:left="709" w:right="899"/>
        <w:jc w:val="both"/>
        <w:rPr>
          <w:rFonts w:ascii="Palatino Linotype" w:hAnsi="Palatino Linotype" w:cs="Arial"/>
          <w:i/>
          <w:sz w:val="22"/>
          <w:szCs w:val="22"/>
        </w:rPr>
      </w:pPr>
      <w:r w:rsidRPr="002375F3">
        <w:rPr>
          <w:rFonts w:ascii="Palatino Linotype" w:hAnsi="Palatino Linotype" w:cs="Arial"/>
          <w:i/>
          <w:sz w:val="22"/>
          <w:szCs w:val="22"/>
        </w:rPr>
        <w:t xml:space="preserve">• </w:t>
      </w:r>
      <w:r w:rsidRPr="002375F3">
        <w:rPr>
          <w:rFonts w:ascii="Palatino Linotype" w:hAnsi="Palatino Linotype" w:cs="Arial"/>
          <w:b/>
          <w:i/>
          <w:sz w:val="22"/>
          <w:szCs w:val="22"/>
        </w:rPr>
        <w:t>RDA 3609/12</w:t>
      </w:r>
      <w:r w:rsidRPr="002375F3">
        <w:rPr>
          <w:rFonts w:ascii="Palatino Linotype" w:hAnsi="Palatino Linotype" w:cs="Arial"/>
          <w:i/>
          <w:sz w:val="22"/>
          <w:szCs w:val="22"/>
        </w:rPr>
        <w:t xml:space="preserve">. Interpuesto en contra de la Secretaría de Educación Pública. Comisionada Ponente Sigrid </w:t>
      </w:r>
      <w:proofErr w:type="spellStart"/>
      <w:r w:rsidRPr="002375F3">
        <w:rPr>
          <w:rFonts w:ascii="Palatino Linotype" w:hAnsi="Palatino Linotype" w:cs="Arial"/>
          <w:i/>
          <w:sz w:val="22"/>
          <w:szCs w:val="22"/>
        </w:rPr>
        <w:t>Arzt</w:t>
      </w:r>
      <w:proofErr w:type="spellEnd"/>
      <w:r w:rsidRPr="002375F3">
        <w:rPr>
          <w:rFonts w:ascii="Palatino Linotype" w:hAnsi="Palatino Linotype" w:cs="Arial"/>
          <w:i/>
          <w:sz w:val="22"/>
          <w:szCs w:val="22"/>
        </w:rPr>
        <w:t xml:space="preserve"> Colunga.</w:t>
      </w:r>
    </w:p>
    <w:p w:rsidR="00A03017" w:rsidRPr="002375F3" w:rsidRDefault="00A03017" w:rsidP="00061A7F">
      <w:pPr>
        <w:ind w:left="709" w:right="899"/>
        <w:jc w:val="both"/>
        <w:rPr>
          <w:rFonts w:ascii="Palatino Linotype" w:hAnsi="Palatino Linotype" w:cs="Arial"/>
          <w:i/>
          <w:sz w:val="22"/>
          <w:szCs w:val="22"/>
        </w:rPr>
      </w:pPr>
      <w:r w:rsidRPr="002375F3">
        <w:rPr>
          <w:rFonts w:ascii="Palatino Linotype" w:hAnsi="Palatino Linotype" w:cs="Arial"/>
          <w:i/>
          <w:sz w:val="22"/>
          <w:szCs w:val="22"/>
        </w:rPr>
        <w:t xml:space="preserve">• </w:t>
      </w:r>
      <w:r w:rsidRPr="002375F3">
        <w:rPr>
          <w:rFonts w:ascii="Palatino Linotype" w:hAnsi="Palatino Linotype" w:cs="Arial"/>
          <w:b/>
          <w:i/>
          <w:sz w:val="22"/>
          <w:szCs w:val="22"/>
        </w:rPr>
        <w:t>RDA 3361/12</w:t>
      </w:r>
      <w:r w:rsidRPr="002375F3">
        <w:rPr>
          <w:rFonts w:ascii="Palatino Linotype" w:hAnsi="Palatino Linotype" w:cs="Arial"/>
          <w:i/>
          <w:sz w:val="22"/>
          <w:szCs w:val="22"/>
        </w:rPr>
        <w:t>. Interpuesto en contra del Servicio de Administración Tributaria. Comisionada Ponente María Elena Pérez-Jaén Zermeño.</w:t>
      </w:r>
    </w:p>
    <w:p w:rsidR="00A03017" w:rsidRPr="002375F3" w:rsidRDefault="00A03017" w:rsidP="00061A7F">
      <w:pPr>
        <w:ind w:left="709" w:right="899"/>
        <w:jc w:val="both"/>
        <w:rPr>
          <w:rFonts w:ascii="Palatino Linotype" w:hAnsi="Palatino Linotype" w:cs="Arial"/>
          <w:i/>
          <w:sz w:val="22"/>
          <w:szCs w:val="22"/>
        </w:rPr>
      </w:pPr>
      <w:r w:rsidRPr="002375F3">
        <w:rPr>
          <w:rFonts w:ascii="Palatino Linotype" w:hAnsi="Palatino Linotype" w:cs="Arial"/>
          <w:i/>
          <w:sz w:val="22"/>
          <w:szCs w:val="22"/>
        </w:rPr>
        <w:t xml:space="preserve">• </w:t>
      </w:r>
      <w:r w:rsidRPr="002375F3">
        <w:rPr>
          <w:rFonts w:ascii="Palatino Linotype" w:hAnsi="Palatino Linotype" w:cs="Arial"/>
          <w:b/>
          <w:i/>
          <w:sz w:val="22"/>
          <w:szCs w:val="22"/>
        </w:rPr>
        <w:t>RDA 0563/12</w:t>
      </w:r>
      <w:r w:rsidRPr="002375F3">
        <w:rPr>
          <w:rFonts w:ascii="Palatino Linotype" w:hAnsi="Palatino Linotype" w:cs="Arial"/>
          <w:i/>
          <w:sz w:val="22"/>
          <w:szCs w:val="22"/>
        </w:rPr>
        <w:t xml:space="preserve">. Interpuesto en contra de la Secretaría de la Función Pública. Comisionada Ponente Jacqueline </w:t>
      </w:r>
      <w:proofErr w:type="spellStart"/>
      <w:r w:rsidRPr="002375F3">
        <w:rPr>
          <w:rFonts w:ascii="Palatino Linotype" w:hAnsi="Palatino Linotype" w:cs="Arial"/>
          <w:i/>
          <w:sz w:val="22"/>
          <w:szCs w:val="22"/>
        </w:rPr>
        <w:t>Peschard</w:t>
      </w:r>
      <w:proofErr w:type="spellEnd"/>
      <w:r w:rsidRPr="002375F3">
        <w:rPr>
          <w:rFonts w:ascii="Palatino Linotype" w:hAnsi="Palatino Linotype" w:cs="Arial"/>
          <w:i/>
          <w:sz w:val="22"/>
          <w:szCs w:val="22"/>
        </w:rPr>
        <w:t xml:space="preserve"> Mariscal.”</w:t>
      </w:r>
    </w:p>
    <w:p w:rsidR="00061A7F" w:rsidRPr="002375F3" w:rsidRDefault="00061A7F" w:rsidP="00061A7F">
      <w:pPr>
        <w:ind w:left="709" w:right="709"/>
        <w:jc w:val="both"/>
        <w:rPr>
          <w:rFonts w:ascii="Palatino Linotype" w:hAnsi="Palatino Linotype" w:cs="Arial"/>
          <w:i/>
          <w:sz w:val="22"/>
          <w:szCs w:val="22"/>
        </w:rPr>
      </w:pPr>
    </w:p>
    <w:p w:rsidR="00A03017" w:rsidRPr="002375F3" w:rsidRDefault="00A03017" w:rsidP="00061A7F">
      <w:pPr>
        <w:spacing w:line="360" w:lineRule="auto"/>
        <w:jc w:val="both"/>
        <w:rPr>
          <w:rFonts w:ascii="Palatino Linotype" w:hAnsi="Palatino Linotype"/>
        </w:rPr>
      </w:pPr>
      <w:r w:rsidRPr="002375F3">
        <w:rPr>
          <w:rFonts w:ascii="Palatino Linotype" w:hAnsi="Palatino Linotype"/>
        </w:rPr>
        <w:t xml:space="preserve">En adición a lo </w:t>
      </w:r>
      <w:r w:rsidRPr="002375F3">
        <w:rPr>
          <w:rFonts w:ascii="Palatino Linotype" w:hAnsi="Palatino Linotype" w:cs="Arial"/>
        </w:rPr>
        <w:t>anterior</w:t>
      </w:r>
      <w:r w:rsidRPr="002375F3">
        <w:rPr>
          <w:rFonts w:ascii="Palatino Linotype" w:hAnsi="Palatino Linotype"/>
        </w:rPr>
        <w:t xml:space="preserve">, el propio artículo 180, en su último párrafo establece que cuando el recurso se </w:t>
      </w:r>
      <w:r w:rsidRPr="002375F3">
        <w:rPr>
          <w:rFonts w:ascii="Palatino Linotype" w:hAnsi="Palatino Linotype" w:cs="Arial"/>
          <w:color w:val="000000"/>
        </w:rPr>
        <w:t>interponga</w:t>
      </w:r>
      <w:r w:rsidRPr="002375F3">
        <w:rPr>
          <w:rFonts w:ascii="Palatino Linotype" w:hAnsi="Palatino Linotype"/>
        </w:rPr>
        <w:t xml:space="preserve"> de manera electrónica no será indispensable que contenga </w:t>
      </w:r>
      <w:r w:rsidRPr="002375F3">
        <w:rPr>
          <w:rFonts w:ascii="Palatino Linotype" w:hAnsi="Palatino Linotype" w:cs="Arial"/>
        </w:rPr>
        <w:t>determinados</w:t>
      </w:r>
      <w:r w:rsidRPr="002375F3">
        <w:rPr>
          <w:rFonts w:ascii="Palatino Linotype" w:hAnsi="Palatino Linotype"/>
        </w:rPr>
        <w:t xml:space="preserve"> requisitos, entre ellos, acreditar personalidad; por lo que, en el presente caso, al haber sido presentado el recurso de revisión vía </w:t>
      </w:r>
      <w:r w:rsidRPr="002375F3">
        <w:rPr>
          <w:rFonts w:ascii="Palatino Linotype" w:hAnsi="Palatino Linotype"/>
          <w:b/>
        </w:rPr>
        <w:t>EL</w:t>
      </w:r>
      <w:r w:rsidRPr="002375F3">
        <w:rPr>
          <w:rFonts w:ascii="Palatino Linotype" w:hAnsi="Palatino Linotype"/>
        </w:rPr>
        <w:t xml:space="preserve"> </w:t>
      </w:r>
      <w:r w:rsidRPr="002375F3">
        <w:rPr>
          <w:rFonts w:ascii="Palatino Linotype" w:hAnsi="Palatino Linotype"/>
          <w:b/>
        </w:rPr>
        <w:t>SAIMEX</w:t>
      </w:r>
      <w:r w:rsidRPr="002375F3">
        <w:rPr>
          <w:rFonts w:ascii="Palatino Linotype" w:hAnsi="Palatino Linotype"/>
        </w:rPr>
        <w:t>, dicho requisito resulta innecesario.</w:t>
      </w:r>
    </w:p>
    <w:p w:rsidR="00EC2E47" w:rsidRPr="00DC304A" w:rsidRDefault="00EC2E47" w:rsidP="00061A7F">
      <w:pPr>
        <w:autoSpaceDE w:val="0"/>
        <w:autoSpaceDN w:val="0"/>
        <w:adjustRightInd w:val="0"/>
        <w:spacing w:line="360" w:lineRule="auto"/>
        <w:ind w:right="49"/>
        <w:jc w:val="both"/>
        <w:rPr>
          <w:rFonts w:ascii="Palatino Linotype" w:hAnsi="Palatino Linotype" w:cs="Arial"/>
          <w:b/>
        </w:rPr>
      </w:pPr>
    </w:p>
    <w:p w:rsidR="00391808" w:rsidRPr="002375F3" w:rsidRDefault="00C62385" w:rsidP="00061A7F">
      <w:pPr>
        <w:autoSpaceDE w:val="0"/>
        <w:autoSpaceDN w:val="0"/>
        <w:adjustRightInd w:val="0"/>
        <w:spacing w:line="360" w:lineRule="auto"/>
        <w:ind w:right="49"/>
        <w:jc w:val="both"/>
        <w:rPr>
          <w:rFonts w:ascii="Palatino Linotype" w:hAnsi="Palatino Linotype" w:cs="Arial"/>
        </w:rPr>
      </w:pPr>
      <w:r w:rsidRPr="002375F3">
        <w:rPr>
          <w:rFonts w:ascii="Palatino Linotype" w:hAnsi="Palatino Linotype" w:cs="Arial"/>
          <w:b/>
          <w:sz w:val="28"/>
          <w:szCs w:val="28"/>
        </w:rPr>
        <w:t>QUINTO</w:t>
      </w:r>
      <w:r w:rsidR="0012616B" w:rsidRPr="002375F3">
        <w:rPr>
          <w:rFonts w:ascii="Palatino Linotype" w:hAnsi="Palatino Linotype" w:cs="Arial"/>
          <w:b/>
        </w:rPr>
        <w:t xml:space="preserve">. </w:t>
      </w:r>
      <w:r w:rsidR="00391808" w:rsidRPr="002375F3">
        <w:rPr>
          <w:rFonts w:ascii="Palatino Linotype" w:hAnsi="Palatino Linotype" w:cs="Arial"/>
          <w:b/>
          <w:color w:val="000000" w:themeColor="text1"/>
          <w:lang w:val="es-ES"/>
        </w:rPr>
        <w:t xml:space="preserve">Estudio y resolución del asunto. </w:t>
      </w:r>
      <w:r w:rsidR="00391808" w:rsidRPr="002375F3">
        <w:rPr>
          <w:rFonts w:ascii="Palatino Linotype" w:hAnsi="Palatino Linotype" w:cs="Arial"/>
        </w:rPr>
        <w:t xml:space="preserve">Una vez determinada la vía sobre la que versará el presente recurso, y previa revisión del expediente electrónico formado en </w:t>
      </w:r>
      <w:r w:rsidR="00391808" w:rsidRPr="002375F3">
        <w:rPr>
          <w:rFonts w:ascii="Palatino Linotype" w:hAnsi="Palatino Linotype" w:cs="Arial"/>
          <w:b/>
        </w:rPr>
        <w:lastRenderedPageBreak/>
        <w:t>EL SAIMEX</w:t>
      </w:r>
      <w:r w:rsidR="00391808" w:rsidRPr="002375F3">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rsidR="00391808" w:rsidRPr="002375F3" w:rsidRDefault="00391808" w:rsidP="00061A7F">
      <w:pPr>
        <w:spacing w:line="360" w:lineRule="auto"/>
        <w:jc w:val="both"/>
        <w:rPr>
          <w:rFonts w:ascii="Palatino Linotype" w:hAnsi="Palatino Linotype" w:cs="Arial"/>
        </w:rPr>
      </w:pPr>
    </w:p>
    <w:p w:rsidR="00391808" w:rsidRPr="002375F3" w:rsidRDefault="00391808" w:rsidP="00061A7F">
      <w:pPr>
        <w:spacing w:line="360" w:lineRule="auto"/>
        <w:jc w:val="both"/>
        <w:rPr>
          <w:rFonts w:ascii="Palatino Linotype" w:hAnsi="Palatino Linotype"/>
          <w:color w:val="222222"/>
          <w:lang w:eastAsia="es-MX"/>
        </w:rPr>
      </w:pPr>
      <w:r w:rsidRPr="002375F3">
        <w:rPr>
          <w:rFonts w:ascii="Palatino Linotype" w:hAnsi="Palatino Linotype"/>
          <w:color w:val="222222"/>
          <w:lang w:eastAsia="es-MX"/>
        </w:rPr>
        <w:t xml:space="preserve">Primeramente, se precisa que se obvia el análisis de la competencia por parte del </w:t>
      </w:r>
      <w:r w:rsidRPr="002375F3">
        <w:rPr>
          <w:rFonts w:ascii="Palatino Linotype" w:hAnsi="Palatino Linotype"/>
          <w:b/>
          <w:bCs/>
          <w:color w:val="222222"/>
          <w:lang w:eastAsia="es-MX"/>
        </w:rPr>
        <w:t>SUJETO OBLIGADO</w:t>
      </w:r>
      <w:r w:rsidRPr="002375F3">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rsidR="00391808" w:rsidRPr="002375F3" w:rsidRDefault="00391808" w:rsidP="00061A7F">
      <w:pPr>
        <w:spacing w:line="360" w:lineRule="auto"/>
        <w:jc w:val="both"/>
        <w:rPr>
          <w:rFonts w:ascii="Palatino Linotype" w:hAnsi="Palatino Linotype"/>
          <w:color w:val="222222"/>
          <w:lang w:eastAsia="es-MX"/>
        </w:rPr>
      </w:pPr>
    </w:p>
    <w:p w:rsidR="00391808" w:rsidRPr="002375F3" w:rsidRDefault="00DC304A" w:rsidP="00061A7F">
      <w:pPr>
        <w:spacing w:line="360" w:lineRule="auto"/>
        <w:jc w:val="both"/>
        <w:rPr>
          <w:rFonts w:ascii="Palatino Linotype" w:hAnsi="Palatino Linotype"/>
          <w:color w:val="222222"/>
          <w:lang w:eastAsia="es-MX"/>
        </w:rPr>
      </w:pPr>
      <w:r>
        <w:rPr>
          <w:rFonts w:ascii="Palatino Linotype" w:hAnsi="Palatino Linotype"/>
          <w:noProof/>
          <w:color w:val="222222"/>
          <w:lang w:eastAsia="es-MX"/>
        </w:rPr>
        <mc:AlternateContent>
          <mc:Choice Requires="wps">
            <w:drawing>
              <wp:anchor distT="0" distB="0" distL="114300" distR="114300" simplePos="0" relativeHeight="251741184" behindDoc="0" locked="0" layoutInCell="1" allowOverlap="1">
                <wp:simplePos x="0" y="0"/>
                <wp:positionH relativeFrom="column">
                  <wp:posOffset>5715</wp:posOffset>
                </wp:positionH>
                <wp:positionV relativeFrom="paragraph">
                  <wp:posOffset>1442085</wp:posOffset>
                </wp:positionV>
                <wp:extent cx="5772150" cy="781050"/>
                <wp:effectExtent l="38100" t="38100" r="57150" b="95250"/>
                <wp:wrapNone/>
                <wp:docPr id="14" name="Conector recto 14"/>
                <wp:cNvGraphicFramePr/>
                <a:graphic xmlns:a="http://schemas.openxmlformats.org/drawingml/2006/main">
                  <a:graphicData uri="http://schemas.microsoft.com/office/word/2010/wordprocessingShape">
                    <wps:wsp>
                      <wps:cNvCnPr/>
                      <wps:spPr>
                        <a:xfrm>
                          <a:off x="0" y="0"/>
                          <a:ext cx="5772150" cy="781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2660388" id="Conector recto 14"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45pt,113.55pt" to="454.95pt,1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" strokecolor="#4f81bd [3204]" strokeweight="2pt">
                <v:shadow on="t" color="black" opacity="24903f" origin=",.5" offset="0,.55556mm"/>
              </v:line>
            </w:pict>
          </mc:Fallback>
        </mc:AlternateContent>
      </w:r>
      <w:r w:rsidR="00391808" w:rsidRPr="002375F3">
        <w:rPr>
          <w:rFonts w:ascii="Palatino Linotype" w:hAnsi="Palatino Linotype"/>
          <w:color w:val="222222"/>
          <w:lang w:eastAsia="es-MX"/>
        </w:rPr>
        <w:t xml:space="preserve">En efecto, el hecho de que </w:t>
      </w:r>
      <w:r w:rsidR="00391808" w:rsidRPr="002375F3">
        <w:rPr>
          <w:rFonts w:ascii="Palatino Linotype" w:hAnsi="Palatino Linotype"/>
          <w:b/>
          <w:bCs/>
          <w:color w:val="222222"/>
          <w:lang w:eastAsia="es-MX"/>
        </w:rPr>
        <w:t>EL SUJETO OBLIGADO</w:t>
      </w:r>
      <w:r w:rsidR="00391808" w:rsidRPr="002375F3">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391808" w:rsidRPr="002375F3" w:rsidRDefault="00391808" w:rsidP="00061A7F">
      <w:pPr>
        <w:jc w:val="both"/>
        <w:rPr>
          <w:rFonts w:ascii="Palatino Linotype" w:hAnsi="Palatino Linotype"/>
          <w:color w:val="222222"/>
          <w:lang w:eastAsia="es-MX"/>
        </w:rPr>
      </w:pPr>
    </w:p>
    <w:p w:rsidR="00391808" w:rsidRPr="002375F3" w:rsidRDefault="00391808" w:rsidP="00061A7F">
      <w:pPr>
        <w:tabs>
          <w:tab w:val="left" w:pos="8222"/>
        </w:tabs>
        <w:ind w:left="851" w:right="899"/>
        <w:jc w:val="both"/>
        <w:rPr>
          <w:rFonts w:ascii="Palatino Linotype" w:hAnsi="Palatino Linotype"/>
          <w:color w:val="222222"/>
          <w:lang w:eastAsia="es-MX"/>
        </w:rPr>
      </w:pPr>
      <w:r w:rsidRPr="002375F3">
        <w:rPr>
          <w:rFonts w:ascii="Palatino Linotype" w:hAnsi="Palatino Linotype"/>
          <w:i/>
          <w:iCs/>
          <w:color w:val="222222"/>
          <w:sz w:val="22"/>
          <w:szCs w:val="22"/>
          <w:lang w:eastAsia="es-MX"/>
        </w:rPr>
        <w:lastRenderedPageBreak/>
        <w:t>“</w:t>
      </w:r>
      <w:r w:rsidRPr="002375F3">
        <w:rPr>
          <w:rFonts w:ascii="Palatino Linotype" w:hAnsi="Palatino Linotype"/>
          <w:b/>
          <w:bCs/>
          <w:i/>
          <w:iCs/>
          <w:color w:val="222222"/>
          <w:sz w:val="22"/>
          <w:szCs w:val="22"/>
          <w:lang w:eastAsia="es-MX"/>
        </w:rPr>
        <w:t>Artículo 12.</w:t>
      </w:r>
      <w:r w:rsidRPr="002375F3">
        <w:rPr>
          <w:rFonts w:ascii="Palatino Linotype" w:hAnsi="Palatino Linotype"/>
          <w:i/>
          <w:iCs/>
          <w:color w:val="222222"/>
          <w:sz w:val="22"/>
          <w:szCs w:val="22"/>
          <w:lang w:eastAsia="es-MX"/>
        </w:rPr>
        <w:t xml:space="preserve"> Quienes generen, recopilen, administren, manejen, procesen, archiven o </w:t>
      </w:r>
      <w:r w:rsidRPr="002375F3">
        <w:rPr>
          <w:rFonts w:ascii="Palatino Linotype" w:eastAsiaTheme="minorEastAsia" w:hAnsi="Palatino Linotype" w:cs="Arial"/>
          <w:i/>
          <w:sz w:val="22"/>
          <w:szCs w:val="22"/>
          <w:lang w:val="es-ES_tradnl"/>
        </w:rPr>
        <w:t>conserven</w:t>
      </w:r>
      <w:r w:rsidRPr="002375F3">
        <w:rPr>
          <w:rFonts w:ascii="Palatino Linotype" w:hAnsi="Palatino Linotype"/>
          <w:i/>
          <w:iCs/>
          <w:color w:val="222222"/>
          <w:sz w:val="22"/>
          <w:szCs w:val="22"/>
          <w:lang w:eastAsia="es-MX"/>
        </w:rPr>
        <w:t xml:space="preserve"> información pública serán responsables de la misma en los términos de las disposiciones jurídicas aplicables.</w:t>
      </w:r>
    </w:p>
    <w:p w:rsidR="00391808" w:rsidRPr="002375F3" w:rsidRDefault="00391808" w:rsidP="00061A7F">
      <w:pPr>
        <w:tabs>
          <w:tab w:val="left" w:pos="8222"/>
        </w:tabs>
        <w:ind w:left="851" w:right="899"/>
        <w:jc w:val="both"/>
        <w:rPr>
          <w:rFonts w:ascii="Palatino Linotype" w:hAnsi="Palatino Linotype"/>
          <w:i/>
          <w:iCs/>
          <w:color w:val="222222"/>
          <w:sz w:val="22"/>
          <w:szCs w:val="22"/>
          <w:lang w:eastAsia="es-MX"/>
        </w:rPr>
      </w:pPr>
      <w:r w:rsidRPr="002375F3">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391808" w:rsidRPr="002375F3" w:rsidRDefault="00391808" w:rsidP="00061A7F">
      <w:pPr>
        <w:shd w:val="clear" w:color="auto" w:fill="FFFFFF"/>
        <w:ind w:left="851" w:right="902"/>
        <w:jc w:val="both"/>
        <w:rPr>
          <w:rFonts w:ascii="Palatino Linotype" w:hAnsi="Palatino Linotype"/>
          <w:color w:val="222222"/>
          <w:lang w:eastAsia="es-MX"/>
        </w:rPr>
      </w:pPr>
    </w:p>
    <w:p w:rsidR="00391808" w:rsidRPr="002375F3" w:rsidRDefault="00391808" w:rsidP="00061A7F">
      <w:pPr>
        <w:spacing w:line="360" w:lineRule="auto"/>
        <w:jc w:val="both"/>
        <w:rPr>
          <w:rFonts w:ascii="Palatino Linotype" w:hAnsi="Palatino Linotype"/>
          <w:color w:val="222222"/>
          <w:lang w:eastAsia="es-MX"/>
        </w:rPr>
      </w:pPr>
      <w:r w:rsidRPr="002375F3">
        <w:rPr>
          <w:rFonts w:ascii="Palatino Linotype" w:hAnsi="Palatino Linotype"/>
          <w:color w:val="222222"/>
          <w:lang w:eastAsia="es-MX"/>
        </w:rPr>
        <w:t>Así, el estudio de la naturaleza jurídica de la información pública solicitada, tiene por objeto determinar si ésta la genera, posee o administra </w:t>
      </w:r>
      <w:r w:rsidRPr="002375F3">
        <w:rPr>
          <w:rFonts w:ascii="Palatino Linotype" w:hAnsi="Palatino Linotype"/>
          <w:b/>
          <w:bCs/>
          <w:color w:val="222222"/>
          <w:lang w:eastAsia="es-MX"/>
        </w:rPr>
        <w:t>EL SUJETO OBLIGADO</w:t>
      </w:r>
      <w:r w:rsidRPr="002375F3">
        <w:rPr>
          <w:rFonts w:ascii="Palatino Linotype" w:hAnsi="Palatino Linotype"/>
          <w:color w:val="222222"/>
          <w:lang w:eastAsia="es-MX"/>
        </w:rPr>
        <w:t>; sin embargo, en aquellos casos en que éste la asume, a nada práctico nos conduciría su estudio, motivo por el cual, se actualiza el supuesto jurídico, previsto en el artículo 12 de la Ley de la materia, anteriormente referido.</w:t>
      </w:r>
    </w:p>
    <w:p w:rsidR="00391808" w:rsidRPr="002375F3" w:rsidRDefault="00391808" w:rsidP="00061A7F">
      <w:pPr>
        <w:spacing w:line="360" w:lineRule="auto"/>
        <w:jc w:val="both"/>
        <w:rPr>
          <w:rFonts w:ascii="Palatino Linotype" w:hAnsi="Palatino Linotype" w:cs="Arial"/>
        </w:rPr>
      </w:pPr>
    </w:p>
    <w:p w:rsidR="00391808" w:rsidRPr="002375F3" w:rsidRDefault="00391808" w:rsidP="00061A7F">
      <w:pPr>
        <w:spacing w:line="360" w:lineRule="auto"/>
        <w:jc w:val="both"/>
        <w:rPr>
          <w:rFonts w:ascii="Palatino Linotype" w:hAnsi="Palatino Linotype"/>
          <w:color w:val="222222"/>
          <w:lang w:eastAsia="es-MX"/>
        </w:rPr>
      </w:pPr>
      <w:r w:rsidRPr="002375F3">
        <w:rPr>
          <w:rFonts w:ascii="Palatino Linotype" w:hAnsi="Palatino Linotype"/>
          <w:color w:val="222222"/>
          <w:lang w:eastAsia="es-MX"/>
        </w:rPr>
        <w:t xml:space="preserve">Una vez precisado lo anterior, se procede al análisis de la totalidad de las constancias que integran el expediente electrónico del </w:t>
      </w:r>
      <w:r w:rsidRPr="002375F3">
        <w:rPr>
          <w:rFonts w:ascii="Palatino Linotype" w:hAnsi="Palatino Linotype"/>
          <w:b/>
          <w:color w:val="222222"/>
          <w:lang w:eastAsia="es-MX"/>
        </w:rPr>
        <w:t>SAIMEX</w:t>
      </w:r>
      <w:r w:rsidRPr="002375F3">
        <w:rPr>
          <w:rFonts w:ascii="Palatino Linotype" w:hAnsi="Palatino Linotype"/>
          <w:color w:val="222222"/>
          <w:lang w:eastAsia="es-MX"/>
        </w:rPr>
        <w:t xml:space="preserve">, a efecto de determinar si </w:t>
      </w:r>
      <w:r w:rsidRPr="002375F3">
        <w:rPr>
          <w:rFonts w:ascii="Palatino Linotype" w:hAnsi="Palatino Linotype"/>
          <w:b/>
          <w:color w:val="222222"/>
          <w:lang w:eastAsia="es-MX"/>
        </w:rPr>
        <w:t>EL SUJETO OBLIGADO</w:t>
      </w:r>
      <w:r w:rsidRPr="002375F3">
        <w:rPr>
          <w:rFonts w:ascii="Palatino Linotype" w:hAnsi="Palatino Linotype"/>
          <w:color w:val="222222"/>
          <w:lang w:eastAsia="es-MX"/>
        </w:rPr>
        <w:t xml:space="preserve"> colma lo requerido en la solicitud materia del presente asunto.</w:t>
      </w:r>
    </w:p>
    <w:p w:rsidR="00391808" w:rsidRPr="002375F3" w:rsidRDefault="00391808" w:rsidP="00061A7F">
      <w:pPr>
        <w:spacing w:line="360" w:lineRule="auto"/>
        <w:jc w:val="both"/>
        <w:rPr>
          <w:rFonts w:ascii="Palatino Linotype" w:hAnsi="Palatino Linotype"/>
          <w:color w:val="222222"/>
          <w:lang w:eastAsia="es-MX"/>
        </w:rPr>
      </w:pPr>
    </w:p>
    <w:p w:rsidR="00391808" w:rsidRPr="002375F3" w:rsidRDefault="00391808" w:rsidP="00061A7F">
      <w:pPr>
        <w:spacing w:line="360" w:lineRule="auto"/>
        <w:jc w:val="both"/>
        <w:rPr>
          <w:rFonts w:ascii="Palatino Linotype" w:hAnsi="Palatino Linotype"/>
          <w:bCs/>
        </w:rPr>
      </w:pPr>
      <w:r w:rsidRPr="002375F3">
        <w:rPr>
          <w:rFonts w:ascii="Palatino Linotype" w:hAnsi="Palatino Linotype"/>
          <w:color w:val="222222"/>
          <w:lang w:eastAsia="es-MX"/>
        </w:rPr>
        <w:t>Por lo que, primeramente es conveniente recordar que el particular solicitó</w:t>
      </w:r>
      <w:r w:rsidRPr="002375F3">
        <w:rPr>
          <w:rFonts w:ascii="Palatino Linotype" w:hAnsi="Palatino Linotype"/>
          <w:bCs/>
        </w:rPr>
        <w:t xml:space="preserve"> la siguiente información: </w:t>
      </w:r>
    </w:p>
    <w:p w:rsidR="00391808" w:rsidRPr="002375F3" w:rsidRDefault="00391808" w:rsidP="00061A7F">
      <w:pPr>
        <w:tabs>
          <w:tab w:val="left" w:pos="8222"/>
        </w:tabs>
        <w:ind w:left="851" w:right="899"/>
        <w:jc w:val="both"/>
        <w:rPr>
          <w:rFonts w:ascii="Palatino Linotype" w:hAnsi="Palatino Linotype"/>
          <w:i/>
          <w:iCs/>
          <w:color w:val="222222"/>
          <w:sz w:val="22"/>
          <w:szCs w:val="22"/>
          <w:lang w:eastAsia="es-MX"/>
        </w:rPr>
      </w:pPr>
    </w:p>
    <w:p w:rsidR="00391808" w:rsidRPr="002375F3" w:rsidRDefault="00391808" w:rsidP="00061A7F">
      <w:pPr>
        <w:tabs>
          <w:tab w:val="left" w:pos="8222"/>
        </w:tabs>
        <w:ind w:left="851" w:right="899"/>
        <w:jc w:val="both"/>
        <w:rPr>
          <w:rFonts w:ascii="Palatino Linotype" w:hAnsi="Palatino Linotype"/>
          <w:i/>
          <w:iCs/>
          <w:color w:val="222222"/>
          <w:sz w:val="22"/>
          <w:szCs w:val="22"/>
          <w:lang w:eastAsia="es-MX"/>
        </w:rPr>
      </w:pPr>
      <w:r w:rsidRPr="002375F3">
        <w:rPr>
          <w:rFonts w:ascii="Palatino Linotype" w:hAnsi="Palatino Linotype"/>
          <w:i/>
          <w:iCs/>
          <w:color w:val="222222"/>
          <w:sz w:val="22"/>
          <w:szCs w:val="22"/>
          <w:lang w:eastAsia="es-MX"/>
        </w:rPr>
        <w:t xml:space="preserve">“En el Plan Parcial de Incorporación Territorial, “Centro Tecnológico de Investigación y Desarrollo para la Industria Automotriz, El Cristo”, emitido por el Ayuntamiento de Naucalpan de Juárez, publicado en la Gaceta del Gobierno del Estado de México de fecha 14 de septiembre de 2017, se hace referencia a un proyecto inmobiliario que fue aprobado por la citada municipal. En dicho plan (foja 52 de la Gaceta referida) se hace referencia al "proyecto de agua potable" para dicha obra. Ahí </w:t>
      </w:r>
      <w:r w:rsidRPr="002375F3">
        <w:rPr>
          <w:rFonts w:ascii="Palatino Linotype" w:hAnsi="Palatino Linotype"/>
          <w:i/>
          <w:iCs/>
          <w:color w:val="222222"/>
          <w:sz w:val="22"/>
          <w:szCs w:val="22"/>
          <w:lang w:eastAsia="es-MX"/>
        </w:rPr>
        <w:lastRenderedPageBreak/>
        <w:t xml:space="preserve">mismo se señala "...que no existe abastecimiento de agua potable de la red municipal...", por lo que se refiere que el suministro de agua potable será mediante un pozo de extracción que se ubicará dentro del polígono de la obra, que se instalará una cisterna que podrá abastecer de agua al conjunto por dos días, entre otras cosas. Luego se anexa un plano donde, con un círculo naranja, se señala: "Ubicación del pozo de extracción según estudio </w:t>
      </w:r>
      <w:proofErr w:type="spellStart"/>
      <w:r w:rsidRPr="002375F3">
        <w:rPr>
          <w:rFonts w:ascii="Palatino Linotype" w:hAnsi="Palatino Linotype"/>
          <w:i/>
          <w:iCs/>
          <w:color w:val="222222"/>
          <w:sz w:val="22"/>
          <w:szCs w:val="22"/>
          <w:lang w:eastAsia="es-MX"/>
        </w:rPr>
        <w:t>piezométrico</w:t>
      </w:r>
      <w:proofErr w:type="spellEnd"/>
      <w:r w:rsidRPr="002375F3">
        <w:rPr>
          <w:rFonts w:ascii="Palatino Linotype" w:hAnsi="Palatino Linotype"/>
          <w:i/>
          <w:iCs/>
          <w:color w:val="222222"/>
          <w:sz w:val="22"/>
          <w:szCs w:val="22"/>
          <w:lang w:eastAsia="es-MX"/>
        </w:rPr>
        <w:t>", sin que en la totalidad de dicho plan se haga ulterior referencia al contenido de dicho estudio. En razón de lo anterior, por este medio se solicita lo siguiente: 1) Acceso a la totalidad de las documentales que integran el citado estudio. 2) El punto exacto de la ubicación del o de los pozos de extracción que se pretenden realizar. 3) El sustento científico de la posibilidad de extracción del vital líquido en esa zona. 4) La cantidad de litros por segundo que se pretende asegurar. 5) El sustento jurídico con el que se cuenta para la realización de pozos para la extracción de agua en dicha zona, en el entendido de que existe veda para la realización de los mismos desde hace décadas.”</w:t>
      </w:r>
    </w:p>
    <w:p w:rsidR="00391808" w:rsidRPr="002375F3" w:rsidRDefault="00391808" w:rsidP="00061A7F">
      <w:pPr>
        <w:tabs>
          <w:tab w:val="left" w:pos="8222"/>
        </w:tabs>
        <w:ind w:left="851" w:right="899"/>
        <w:jc w:val="both"/>
        <w:rPr>
          <w:rFonts w:ascii="Palatino Linotype" w:hAnsi="Palatino Linotype"/>
          <w:i/>
          <w:iCs/>
          <w:color w:val="222222"/>
          <w:sz w:val="22"/>
          <w:szCs w:val="22"/>
          <w:lang w:eastAsia="es-MX"/>
        </w:rPr>
      </w:pPr>
    </w:p>
    <w:p w:rsidR="00391808" w:rsidRPr="002375F3" w:rsidRDefault="00391808" w:rsidP="00061A7F">
      <w:pPr>
        <w:autoSpaceDE w:val="0"/>
        <w:autoSpaceDN w:val="0"/>
        <w:adjustRightInd w:val="0"/>
        <w:spacing w:line="360" w:lineRule="auto"/>
        <w:ind w:right="49"/>
        <w:jc w:val="both"/>
        <w:rPr>
          <w:rFonts w:ascii="Palatino Linotype" w:eastAsia="Arial Unicode MS" w:hAnsi="Palatino Linotype" w:cs="Arial"/>
        </w:rPr>
      </w:pPr>
      <w:r w:rsidRPr="002375F3">
        <w:rPr>
          <w:rFonts w:ascii="Palatino Linotype" w:hAnsi="Palatino Linotype" w:cs="Arial"/>
          <w:color w:val="000000" w:themeColor="text1"/>
          <w:lang w:val="es-ES"/>
        </w:rPr>
        <w:t xml:space="preserve">Al respecto, </w:t>
      </w:r>
      <w:r w:rsidRPr="002375F3">
        <w:rPr>
          <w:rFonts w:ascii="Palatino Linotype" w:hAnsi="Palatino Linotype" w:cs="Arial"/>
          <w:b/>
          <w:color w:val="000000" w:themeColor="text1"/>
          <w:lang w:val="es-ES"/>
        </w:rPr>
        <w:t xml:space="preserve">EL SUJETO OBLIGADO </w:t>
      </w:r>
      <w:r w:rsidRPr="002375F3">
        <w:rPr>
          <w:rFonts w:ascii="Palatino Linotype" w:hAnsi="Palatino Linotype" w:cs="Arial"/>
          <w:color w:val="000000" w:themeColor="text1"/>
          <w:lang w:val="es-ES"/>
        </w:rPr>
        <w:t>mediante respuesta refirió que la información requerida por el particular formaba parte del expediente de factibilidad número 115/2016, mismo que se encontraba en trámite; motivo por el cual remitió acuerdo de clasificación de información reservada; sin embargo, dicho acuerdo no cumpl</w:t>
      </w:r>
      <w:r w:rsidR="00061A7F" w:rsidRPr="002375F3">
        <w:rPr>
          <w:rFonts w:ascii="Palatino Linotype" w:hAnsi="Palatino Linotype" w:cs="Arial"/>
          <w:color w:val="000000" w:themeColor="text1"/>
          <w:lang w:val="es-ES"/>
        </w:rPr>
        <w:t xml:space="preserve">ió </w:t>
      </w:r>
      <w:r w:rsidRPr="002375F3">
        <w:rPr>
          <w:rFonts w:ascii="Palatino Linotype" w:hAnsi="Palatino Linotype" w:cs="Arial"/>
          <w:color w:val="000000" w:themeColor="text1"/>
          <w:lang w:val="es-ES"/>
        </w:rPr>
        <w:t xml:space="preserve">con las </w:t>
      </w:r>
      <w:r w:rsidRPr="002375F3">
        <w:rPr>
          <w:rFonts w:ascii="Palatino Linotype" w:eastAsia="Arial Unicode MS" w:hAnsi="Palatino Linotype" w:cs="Arial"/>
        </w:rPr>
        <w:t>formalidades previstas en los artículos 47, 49 fracción VIII, 122, 125, 128, 129, 131, 132 fracción II, 133, 140 fracción V y VI y 141 de la Ley de Transparencia y Acceso a la Información Pública del Estado de México y Municipios, que se transcriben a continuación:</w:t>
      </w:r>
    </w:p>
    <w:p w:rsidR="00391808" w:rsidRPr="002375F3" w:rsidRDefault="00391808" w:rsidP="001827A4">
      <w:pPr>
        <w:widowControl w:val="0"/>
        <w:autoSpaceDE w:val="0"/>
        <w:autoSpaceDN w:val="0"/>
        <w:adjustRightInd w:val="0"/>
        <w:jc w:val="both"/>
        <w:rPr>
          <w:rFonts w:ascii="Palatino Linotype" w:eastAsia="Arial Unicode MS" w:hAnsi="Palatino Linotype" w:cs="Arial"/>
        </w:rPr>
      </w:pP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b/>
          <w:i/>
          <w:sz w:val="22"/>
        </w:rPr>
        <w:t>“Artículo 47</w:t>
      </w:r>
      <w:r w:rsidRPr="002375F3">
        <w:rPr>
          <w:rFonts w:ascii="Palatino Linotype" w:eastAsia="Arial Unicode MS" w:hAnsi="Palatino Linotype" w:cs="Arial"/>
          <w:i/>
          <w:sz w:val="22"/>
        </w:rPr>
        <w:t>. El Comité de Transparencia será la autoridad máxima al interior del sujeto obligado en materia del derecho de acceso a la información.</w:t>
      </w: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i/>
          <w:sz w:val="22"/>
        </w:rPr>
        <w:t>…</w:t>
      </w: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i/>
          <w:sz w:val="22"/>
        </w:rPr>
        <w:t>Los titulares de las unidades administrativas que propongan la reserva, confidencialidad o declaren la inexistencia de información, acudirán a las sesiones de dicho Comité donde se discuta la propuesta correspondiente.</w:t>
      </w:r>
    </w:p>
    <w:p w:rsidR="00391808" w:rsidRPr="002375F3" w:rsidRDefault="00391808" w:rsidP="001827A4">
      <w:pPr>
        <w:widowControl w:val="0"/>
        <w:autoSpaceDE w:val="0"/>
        <w:autoSpaceDN w:val="0"/>
        <w:adjustRightInd w:val="0"/>
        <w:ind w:left="709" w:right="899"/>
        <w:jc w:val="both"/>
        <w:rPr>
          <w:rFonts w:ascii="Palatino Linotype" w:eastAsia="Arial Unicode MS" w:hAnsi="Palatino Linotype" w:cs="Arial"/>
          <w:i/>
          <w:sz w:val="22"/>
        </w:rPr>
      </w:pP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b/>
          <w:i/>
          <w:sz w:val="22"/>
        </w:rPr>
        <w:t>Artículo 49.</w:t>
      </w:r>
      <w:r w:rsidRPr="002375F3">
        <w:rPr>
          <w:rFonts w:ascii="Palatino Linotype" w:eastAsia="Arial Unicode MS" w:hAnsi="Palatino Linotype" w:cs="Arial"/>
          <w:i/>
          <w:sz w:val="22"/>
        </w:rPr>
        <w:t xml:space="preserve"> Los Comités de Transparencia tendrán las siguientes atribuciones:</w:t>
      </w: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i/>
          <w:sz w:val="22"/>
        </w:rPr>
        <w:t>…</w:t>
      </w: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i/>
          <w:sz w:val="22"/>
        </w:rPr>
        <w:t>VIII. Aprobar, modificar o revocar la clasificación de la información;</w:t>
      </w: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i/>
          <w:sz w:val="22"/>
        </w:rPr>
        <w:t>…</w:t>
      </w:r>
    </w:p>
    <w:p w:rsidR="00391808" w:rsidRPr="002375F3" w:rsidRDefault="00391808" w:rsidP="001827A4">
      <w:pPr>
        <w:widowControl w:val="0"/>
        <w:autoSpaceDE w:val="0"/>
        <w:autoSpaceDN w:val="0"/>
        <w:adjustRightInd w:val="0"/>
        <w:ind w:left="709" w:right="899"/>
        <w:jc w:val="both"/>
        <w:rPr>
          <w:rFonts w:ascii="Palatino Linotype" w:eastAsia="Arial Unicode MS" w:hAnsi="Palatino Linotype" w:cs="Arial"/>
          <w:i/>
          <w:sz w:val="22"/>
        </w:rPr>
      </w:pP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b/>
          <w:i/>
          <w:sz w:val="22"/>
        </w:rPr>
        <w:t>Artículo 122</w:t>
      </w:r>
      <w:r w:rsidRPr="002375F3">
        <w:rPr>
          <w:rFonts w:ascii="Palatino Linotype" w:eastAsia="Arial Unicode MS" w:hAnsi="Palatino Linotype" w:cs="Arial"/>
          <w:i/>
          <w:sz w:val="22"/>
        </w:rPr>
        <w:t xml:space="preserve">. La clasificación es el proceso mediante el cual el sujeto obligado determina que la información en su poder </w:t>
      </w:r>
      <w:proofErr w:type="spellStart"/>
      <w:r w:rsidRPr="002375F3">
        <w:rPr>
          <w:rFonts w:ascii="Palatino Linotype" w:eastAsia="Arial Unicode MS" w:hAnsi="Palatino Linotype" w:cs="Arial"/>
          <w:i/>
          <w:sz w:val="22"/>
        </w:rPr>
        <w:t>actualiza</w:t>
      </w:r>
      <w:proofErr w:type="spellEnd"/>
      <w:r w:rsidRPr="002375F3">
        <w:rPr>
          <w:rFonts w:ascii="Palatino Linotype" w:eastAsia="Arial Unicode MS" w:hAnsi="Palatino Linotype" w:cs="Arial"/>
          <w:i/>
          <w:sz w:val="22"/>
        </w:rPr>
        <w:t xml:space="preserve"> alguno de los supuestos de reserva o confidencialidad, de conformidad con lo dispuesto en el presente título.</w:t>
      </w: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i/>
          <w:sz w:val="22"/>
        </w:rPr>
        <w:t>Los supuestos de reserva o confidencialidad previstos en las leyes deberán ser acordes con las bases, principios y disposiciones establecidos en la Ley General y, en ningún caso, podrán contravenirla.</w:t>
      </w: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i/>
          <w:sz w:val="22"/>
        </w:rPr>
        <w:t>Los titulares de las áreas de los sujetos obligados serán los responsables de clasificar la información, de conformidad con lo dispuesto en la presente Ley y demás disposiciones jurídicas aplicables.</w:t>
      </w:r>
    </w:p>
    <w:p w:rsidR="00391808" w:rsidRPr="002375F3" w:rsidRDefault="00391808" w:rsidP="001827A4">
      <w:pPr>
        <w:widowControl w:val="0"/>
        <w:autoSpaceDE w:val="0"/>
        <w:autoSpaceDN w:val="0"/>
        <w:adjustRightInd w:val="0"/>
        <w:ind w:left="709" w:right="899"/>
        <w:jc w:val="both"/>
        <w:rPr>
          <w:rFonts w:ascii="Palatino Linotype" w:eastAsia="Arial Unicode MS" w:hAnsi="Palatino Linotype" w:cs="Arial"/>
          <w:i/>
          <w:sz w:val="22"/>
        </w:rPr>
      </w:pP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b/>
          <w:i/>
          <w:sz w:val="22"/>
        </w:rPr>
        <w:t>Artículo 125</w:t>
      </w:r>
      <w:r w:rsidRPr="002375F3">
        <w:rPr>
          <w:rFonts w:ascii="Palatino Linotype" w:eastAsia="Arial Unicode MS" w:hAnsi="Palatino Linotype" w:cs="Arial"/>
          <w:i/>
          <w:sz w:val="22"/>
        </w:rPr>
        <w:t>. La información clasificada como reservada, de acuerdo a lo establecido en esta Ley podrá permanecer con tal carácter hasta por un periodo de cinco años, contados a partir de su clasificación, salvo que antes del cumplimiento del periodo de restricción, dejaran de existir los motivos de su reserva.</w:t>
      </w: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i/>
          <w:sz w:val="22"/>
        </w:rPr>
        <w:t>Los titulares de las áreas deberán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i/>
          <w:sz w:val="22"/>
        </w:rPr>
        <w:t>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i/>
          <w:sz w:val="22"/>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391808" w:rsidRPr="002375F3" w:rsidRDefault="00391808" w:rsidP="001827A4">
      <w:pPr>
        <w:widowControl w:val="0"/>
        <w:autoSpaceDE w:val="0"/>
        <w:autoSpaceDN w:val="0"/>
        <w:adjustRightInd w:val="0"/>
        <w:ind w:left="709" w:right="899"/>
        <w:jc w:val="both"/>
        <w:rPr>
          <w:rFonts w:ascii="Palatino Linotype" w:eastAsia="Arial Unicode MS" w:hAnsi="Palatino Linotype" w:cs="Arial"/>
          <w:i/>
          <w:sz w:val="22"/>
        </w:rPr>
      </w:pP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b/>
          <w:i/>
          <w:sz w:val="22"/>
        </w:rPr>
        <w:t>Artículo 128</w:t>
      </w:r>
      <w:r w:rsidRPr="002375F3">
        <w:rPr>
          <w:rFonts w:ascii="Palatino Linotype" w:eastAsia="Arial Unicode MS" w:hAnsi="Palatino Linotype" w:cs="Arial"/>
          <w:i/>
          <w:sz w:val="22"/>
        </w:rPr>
        <w:t>. En los casos en que se niegue el acceso a la información, por actualizarse alguno de los supuestos de clasificación, el Comité de Transparencia deberá confirmar, modificar o revocar la decisión.</w:t>
      </w: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i/>
          <w:sz w:val="22"/>
        </w:rPr>
        <w:t>Para motivar la clasificación de la información y la ampliación del plazo de reserva, 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i/>
          <w:sz w:val="22"/>
        </w:rPr>
        <w:t>Tratándose de aquélla información que actualice los supuestos de clasificación, deberá señalarse el plazo al que estará sujeto la reserva.</w:t>
      </w:r>
    </w:p>
    <w:p w:rsidR="00391808" w:rsidRPr="002375F3" w:rsidRDefault="00391808" w:rsidP="001827A4">
      <w:pPr>
        <w:widowControl w:val="0"/>
        <w:autoSpaceDE w:val="0"/>
        <w:autoSpaceDN w:val="0"/>
        <w:adjustRightInd w:val="0"/>
        <w:ind w:left="709" w:right="899"/>
        <w:jc w:val="both"/>
        <w:rPr>
          <w:rFonts w:ascii="Palatino Linotype" w:eastAsia="Arial Unicode MS" w:hAnsi="Palatino Linotype" w:cs="Arial"/>
          <w:i/>
          <w:sz w:val="22"/>
        </w:rPr>
      </w:pP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b/>
          <w:i/>
          <w:sz w:val="22"/>
        </w:rPr>
        <w:t>Artículo 129</w:t>
      </w:r>
      <w:r w:rsidRPr="002375F3">
        <w:rPr>
          <w:rFonts w:ascii="Palatino Linotype" w:eastAsia="Arial Unicode MS" w:hAnsi="Palatino Linotype" w:cs="Arial"/>
          <w:i/>
          <w:sz w:val="22"/>
        </w:rPr>
        <w:t>. En la aplicación de la prueba de daño, el sujeto obligado deberá precisar las razones objetivas por las que la apertura de la información generaría una afectación, justificando que:</w:t>
      </w: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b/>
          <w:i/>
          <w:sz w:val="22"/>
        </w:rPr>
        <w:t>I.</w:t>
      </w:r>
      <w:r w:rsidRPr="002375F3">
        <w:rPr>
          <w:rFonts w:ascii="Palatino Linotype" w:eastAsia="Arial Unicode MS" w:hAnsi="Palatino Linotype" w:cs="Arial"/>
          <w:i/>
          <w:sz w:val="22"/>
        </w:rPr>
        <w:t xml:space="preserve"> La divulgación de la información representa un riesgo real, demostrable e identificable del perjuicio significativo al interés público o a la seguridad pública;</w:t>
      </w: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b/>
          <w:i/>
          <w:sz w:val="22"/>
        </w:rPr>
        <w:t>II.</w:t>
      </w:r>
      <w:r w:rsidRPr="002375F3">
        <w:rPr>
          <w:rFonts w:ascii="Palatino Linotype" w:eastAsia="Arial Unicode MS" w:hAnsi="Palatino Linotype" w:cs="Arial"/>
          <w:i/>
          <w:sz w:val="22"/>
        </w:rPr>
        <w:t xml:space="preserve"> El riesgo de perjuicio que supondría la divulgación supera el interés público general de que se difunda; y</w:t>
      </w: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b/>
          <w:i/>
          <w:sz w:val="22"/>
        </w:rPr>
        <w:t>III.</w:t>
      </w:r>
      <w:r w:rsidRPr="002375F3">
        <w:rPr>
          <w:rFonts w:ascii="Palatino Linotype" w:eastAsia="Arial Unicode MS" w:hAnsi="Palatino Linotype" w:cs="Arial"/>
          <w:i/>
          <w:sz w:val="22"/>
        </w:rPr>
        <w:t xml:space="preserve"> La limitación se adecua al principio de proporcionalidad y representa el medio menos restrictivo disponible representa el medio menos restrictivo disponible para evitar el perjuicio.</w:t>
      </w:r>
    </w:p>
    <w:p w:rsidR="00391808" w:rsidRPr="002375F3" w:rsidRDefault="00391808" w:rsidP="001827A4">
      <w:pPr>
        <w:widowControl w:val="0"/>
        <w:autoSpaceDE w:val="0"/>
        <w:autoSpaceDN w:val="0"/>
        <w:adjustRightInd w:val="0"/>
        <w:ind w:left="709" w:right="899"/>
        <w:jc w:val="both"/>
        <w:rPr>
          <w:rFonts w:ascii="Palatino Linotype" w:eastAsia="Arial Unicode MS" w:hAnsi="Palatino Linotype" w:cs="Arial"/>
          <w:i/>
          <w:sz w:val="22"/>
        </w:rPr>
      </w:pP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b/>
          <w:i/>
          <w:sz w:val="22"/>
        </w:rPr>
        <w:t>Artículo 131</w:t>
      </w:r>
      <w:r w:rsidRPr="002375F3">
        <w:rPr>
          <w:rFonts w:ascii="Palatino Linotype" w:eastAsia="Arial Unicode MS" w:hAnsi="Palatino Linotype" w:cs="Arial"/>
          <w:i/>
          <w:sz w:val="22"/>
        </w:rPr>
        <w:t>. 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rsidR="00391808" w:rsidRPr="002375F3" w:rsidRDefault="00391808" w:rsidP="001827A4">
      <w:pPr>
        <w:widowControl w:val="0"/>
        <w:autoSpaceDE w:val="0"/>
        <w:autoSpaceDN w:val="0"/>
        <w:adjustRightInd w:val="0"/>
        <w:ind w:left="709" w:right="899"/>
        <w:jc w:val="both"/>
        <w:rPr>
          <w:rFonts w:ascii="Palatino Linotype" w:eastAsia="Arial Unicode MS" w:hAnsi="Palatino Linotype" w:cs="Arial"/>
          <w:i/>
          <w:sz w:val="22"/>
        </w:rPr>
      </w:pP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b/>
          <w:i/>
          <w:sz w:val="22"/>
        </w:rPr>
        <w:t>Artículo 132</w:t>
      </w:r>
      <w:r w:rsidRPr="002375F3">
        <w:rPr>
          <w:rFonts w:ascii="Palatino Linotype" w:eastAsia="Arial Unicode MS" w:hAnsi="Palatino Linotype" w:cs="Arial"/>
          <w:i/>
          <w:sz w:val="22"/>
        </w:rPr>
        <w:t>. La clasificación de la información se llevará a cabo en el momento en que:</w:t>
      </w: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i/>
          <w:sz w:val="22"/>
        </w:rPr>
        <w:t>…</w:t>
      </w: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i/>
          <w:sz w:val="22"/>
        </w:rPr>
        <w:t>II. Se determine mediante resolución de autoridad competente; o</w:t>
      </w: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i/>
          <w:sz w:val="22"/>
        </w:rPr>
        <w:t>…</w:t>
      </w:r>
    </w:p>
    <w:p w:rsidR="00391808" w:rsidRPr="002375F3" w:rsidRDefault="00391808" w:rsidP="001827A4">
      <w:pPr>
        <w:widowControl w:val="0"/>
        <w:autoSpaceDE w:val="0"/>
        <w:autoSpaceDN w:val="0"/>
        <w:adjustRightInd w:val="0"/>
        <w:ind w:left="709" w:right="899"/>
        <w:jc w:val="both"/>
        <w:rPr>
          <w:rFonts w:ascii="Palatino Linotype" w:eastAsia="Arial Unicode MS" w:hAnsi="Palatino Linotype" w:cs="Arial"/>
          <w:i/>
          <w:sz w:val="22"/>
        </w:rPr>
      </w:pP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b/>
          <w:i/>
          <w:sz w:val="22"/>
        </w:rPr>
        <w:lastRenderedPageBreak/>
        <w:t>Artículo 133</w:t>
      </w:r>
      <w:r w:rsidRPr="002375F3">
        <w:rPr>
          <w:rFonts w:ascii="Palatino Linotype" w:eastAsia="Arial Unicode MS" w:hAnsi="Palatino Linotype" w:cs="Arial"/>
          <w:i/>
          <w:sz w:val="22"/>
        </w:rPr>
        <w:t>. Los documentos clasificados total o parcialmente deberán llevar una leyenda que indique tal carácter, la fecha de clasificación, el fundamento legal y, en su caso, el periodo de reserva.</w:t>
      </w:r>
    </w:p>
    <w:p w:rsidR="00391808" w:rsidRPr="002375F3" w:rsidRDefault="00391808" w:rsidP="001827A4">
      <w:pPr>
        <w:widowControl w:val="0"/>
        <w:autoSpaceDE w:val="0"/>
        <w:autoSpaceDN w:val="0"/>
        <w:adjustRightInd w:val="0"/>
        <w:ind w:left="709" w:right="899"/>
        <w:jc w:val="both"/>
        <w:rPr>
          <w:rFonts w:ascii="Palatino Linotype" w:eastAsia="Arial Unicode MS" w:hAnsi="Palatino Linotype" w:cs="Arial"/>
          <w:i/>
          <w:sz w:val="22"/>
        </w:rPr>
      </w:pP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b/>
          <w:i/>
          <w:sz w:val="22"/>
        </w:rPr>
        <w:t>Artículo 140</w:t>
      </w:r>
      <w:r w:rsidRPr="002375F3">
        <w:rPr>
          <w:rFonts w:ascii="Palatino Linotype" w:eastAsia="Arial Unicode MS" w:hAnsi="Palatino Linotype" w:cs="Arial"/>
          <w:i/>
          <w:sz w:val="22"/>
        </w:rPr>
        <w:t>. El acceso a la información pública será restringido excepcionalmente, cuando por razones de interés público, ésta sea clasificada como reservada, conforme a los criterios siguientes:</w:t>
      </w: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i/>
          <w:sz w:val="22"/>
        </w:rPr>
        <w:t>…</w:t>
      </w: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i/>
          <w:sz w:val="22"/>
        </w:rPr>
        <w:t>V. Aquella cuya divulgación obstruya o pueda causar un serio perjuicio a:</w:t>
      </w: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i/>
          <w:sz w:val="22"/>
        </w:rPr>
        <w:t>1. Las actividades de fiscalización, verificación, inspección, comprobación y auditoría sobre el cumplimiento de las Leyes; o</w:t>
      </w: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i/>
          <w:sz w:val="22"/>
        </w:rPr>
        <w:t>2. La recaudación de las contribuciones.</w:t>
      </w: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i/>
          <w:sz w:val="22"/>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391808" w:rsidRPr="002375F3" w:rsidRDefault="00391808" w:rsidP="001827A4">
      <w:pPr>
        <w:widowControl w:val="0"/>
        <w:autoSpaceDE w:val="0"/>
        <w:autoSpaceDN w:val="0"/>
        <w:adjustRightInd w:val="0"/>
        <w:ind w:left="709" w:right="899"/>
        <w:jc w:val="both"/>
        <w:rPr>
          <w:rFonts w:ascii="Palatino Linotype" w:eastAsia="Arial Unicode MS" w:hAnsi="Palatino Linotype" w:cs="Arial"/>
          <w:i/>
          <w:sz w:val="22"/>
        </w:rPr>
      </w:pP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b/>
          <w:i/>
          <w:sz w:val="22"/>
        </w:rPr>
        <w:t>Artículo 141.</w:t>
      </w:r>
      <w:r w:rsidRPr="002375F3">
        <w:rPr>
          <w:rFonts w:ascii="Palatino Linotype" w:eastAsia="Arial Unicode MS" w:hAnsi="Palatino Linotype" w:cs="Arial"/>
          <w:i/>
          <w:sz w:val="22"/>
        </w:rPr>
        <w:t xml:space="preserve"> Las causales de reserva previstas en este Capítulo se deberán fundar y motivar, a través de la aplicación de la prueba de daño a la que se hace referencia en el presente Título.”</w:t>
      </w:r>
    </w:p>
    <w:p w:rsidR="00391808" w:rsidRPr="002375F3" w:rsidRDefault="00391808" w:rsidP="001827A4">
      <w:pPr>
        <w:tabs>
          <w:tab w:val="left" w:pos="8222"/>
        </w:tabs>
        <w:ind w:left="851" w:right="899"/>
        <w:jc w:val="both"/>
        <w:rPr>
          <w:rFonts w:ascii="Palatino Linotype" w:eastAsia="Arial Unicode MS" w:hAnsi="Palatino Linotype" w:cs="Arial"/>
          <w:i/>
          <w:sz w:val="22"/>
        </w:rPr>
      </w:pPr>
      <w:r w:rsidRPr="002375F3">
        <w:rPr>
          <w:rFonts w:ascii="Palatino Linotype" w:eastAsia="Arial Unicode MS" w:hAnsi="Palatino Linotype" w:cs="Arial"/>
          <w:i/>
          <w:sz w:val="22"/>
        </w:rPr>
        <w:t>(Énfasis añadido)</w:t>
      </w:r>
    </w:p>
    <w:p w:rsidR="00391808" w:rsidRPr="002375F3" w:rsidRDefault="00391808" w:rsidP="001827A4">
      <w:pPr>
        <w:jc w:val="both"/>
        <w:rPr>
          <w:rFonts w:ascii="Palatino Linotype" w:eastAsiaTheme="minorEastAsia" w:hAnsi="Palatino Linotype" w:cs="Arial"/>
          <w:lang w:val="es-ES_tradnl"/>
        </w:rPr>
      </w:pPr>
    </w:p>
    <w:p w:rsidR="00503F92" w:rsidRPr="002375F3" w:rsidRDefault="00503F92" w:rsidP="00061A7F">
      <w:pPr>
        <w:spacing w:line="360" w:lineRule="auto"/>
        <w:jc w:val="both"/>
        <w:rPr>
          <w:rFonts w:ascii="Palatino Linotype" w:hAnsi="Palatino Linotype"/>
        </w:rPr>
      </w:pPr>
      <w:r w:rsidRPr="002375F3">
        <w:rPr>
          <w:rFonts w:ascii="Palatino Linotype" w:hAnsi="Palatino Linotype"/>
        </w:rPr>
        <w:t xml:space="preserve">Es así que, del análisis realizado al Acuerdo de Clasificación remitido por </w:t>
      </w:r>
      <w:r w:rsidRPr="002375F3">
        <w:rPr>
          <w:rFonts w:ascii="Palatino Linotype" w:hAnsi="Palatino Linotype"/>
          <w:b/>
        </w:rPr>
        <w:t xml:space="preserve">EL SUJETO OBLIGADO </w:t>
      </w:r>
      <w:r w:rsidRPr="002375F3">
        <w:rPr>
          <w:rFonts w:ascii="Palatino Linotype" w:hAnsi="Palatino Linotype"/>
        </w:rPr>
        <w:t xml:space="preserve">se desprende que no se advierten las razones, motivos o circunstancias especiales que llevaron al </w:t>
      </w:r>
      <w:r w:rsidRPr="002375F3">
        <w:rPr>
          <w:rFonts w:ascii="Palatino Linotype" w:hAnsi="Palatino Linotype"/>
          <w:b/>
        </w:rPr>
        <w:t>SUJETO OBLIGADO</w:t>
      </w:r>
      <w:r w:rsidRPr="002375F3">
        <w:rPr>
          <w:rFonts w:ascii="Palatino Linotype" w:hAnsi="Palatino Linotype"/>
        </w:rPr>
        <w:t xml:space="preserve"> a concluir que el caso particular se ajustaba al supuesto previsto por la norma legal invocada como fundamento; tal como se muestra a continuación: </w:t>
      </w:r>
    </w:p>
    <w:p w:rsidR="006F614E" w:rsidRPr="002375F3" w:rsidRDefault="006F614E" w:rsidP="00061A7F">
      <w:pPr>
        <w:spacing w:line="360" w:lineRule="auto"/>
        <w:jc w:val="center"/>
        <w:rPr>
          <w:rFonts w:ascii="Palatino Linotype" w:hAnsi="Palatino Linotype"/>
        </w:rPr>
      </w:pPr>
      <w:r w:rsidRPr="002375F3">
        <w:rPr>
          <w:rFonts w:ascii="Palatino Linotype" w:hAnsi="Palatino Linotype"/>
          <w:noProof/>
          <w:lang w:eastAsia="es-MX"/>
        </w:rPr>
        <w:lastRenderedPageBreak/>
        <w:drawing>
          <wp:inline distT="0" distB="0" distL="0" distR="0">
            <wp:extent cx="4643120" cy="6912864"/>
            <wp:effectExtent l="0" t="0" r="508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22">
                      <a:extLst>
                        <a:ext uri="{28A0092B-C50C-407E-A947-70E740481C1C}">
                          <a14:useLocalDpi xmlns:a14="http://schemas.microsoft.com/office/drawing/2010/main" val="0"/>
                        </a:ext>
                      </a:extLst>
                    </a:blip>
                    <a:stretch>
                      <a:fillRect/>
                    </a:stretch>
                  </pic:blipFill>
                  <pic:spPr>
                    <a:xfrm>
                      <a:off x="0" y="0"/>
                      <a:ext cx="4687630" cy="6979132"/>
                    </a:xfrm>
                    <a:prstGeom prst="rect">
                      <a:avLst/>
                    </a:prstGeom>
                  </pic:spPr>
                </pic:pic>
              </a:graphicData>
            </a:graphic>
          </wp:inline>
        </w:drawing>
      </w:r>
    </w:p>
    <w:p w:rsidR="006F614E" w:rsidRPr="002375F3" w:rsidRDefault="006F614E" w:rsidP="00061A7F">
      <w:pPr>
        <w:spacing w:line="360" w:lineRule="auto"/>
        <w:jc w:val="center"/>
        <w:rPr>
          <w:rFonts w:ascii="Palatino Linotype" w:hAnsi="Palatino Linotype"/>
        </w:rPr>
      </w:pPr>
      <w:r w:rsidRPr="002375F3">
        <w:rPr>
          <w:rFonts w:ascii="Palatino Linotype" w:hAnsi="Palatino Linotype"/>
          <w:noProof/>
          <w:lang w:eastAsia="es-MX"/>
        </w:rPr>
        <w:lastRenderedPageBreak/>
        <w:drawing>
          <wp:inline distT="0" distB="0" distL="0" distR="0">
            <wp:extent cx="4722209" cy="6911439"/>
            <wp:effectExtent l="0" t="0" r="254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23">
                      <a:extLst>
                        <a:ext uri="{28A0092B-C50C-407E-A947-70E740481C1C}">
                          <a14:useLocalDpi xmlns:a14="http://schemas.microsoft.com/office/drawing/2010/main" val="0"/>
                        </a:ext>
                      </a:extLst>
                    </a:blip>
                    <a:stretch>
                      <a:fillRect/>
                    </a:stretch>
                  </pic:blipFill>
                  <pic:spPr>
                    <a:xfrm>
                      <a:off x="0" y="0"/>
                      <a:ext cx="4731707" cy="6925340"/>
                    </a:xfrm>
                    <a:prstGeom prst="rect">
                      <a:avLst/>
                    </a:prstGeom>
                  </pic:spPr>
                </pic:pic>
              </a:graphicData>
            </a:graphic>
          </wp:inline>
        </w:drawing>
      </w:r>
    </w:p>
    <w:p w:rsidR="00503F92" w:rsidRPr="002375F3" w:rsidRDefault="006F614E" w:rsidP="00061A7F">
      <w:pPr>
        <w:spacing w:line="360" w:lineRule="auto"/>
        <w:jc w:val="center"/>
        <w:rPr>
          <w:rFonts w:ascii="Palatino Linotype" w:hAnsi="Palatino Linotype"/>
        </w:rPr>
      </w:pPr>
      <w:r w:rsidRPr="002375F3">
        <w:rPr>
          <w:rFonts w:ascii="Palatino Linotype" w:hAnsi="Palatino Linotype"/>
          <w:noProof/>
          <w:lang w:eastAsia="es-MX"/>
        </w:rPr>
        <w:lastRenderedPageBreak/>
        <w:drawing>
          <wp:inline distT="0" distB="0" distL="0" distR="0">
            <wp:extent cx="4625439" cy="6913880"/>
            <wp:effectExtent l="0" t="0" r="381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24">
                      <a:extLst>
                        <a:ext uri="{28A0092B-C50C-407E-A947-70E740481C1C}">
                          <a14:useLocalDpi xmlns:a14="http://schemas.microsoft.com/office/drawing/2010/main" val="0"/>
                        </a:ext>
                      </a:extLst>
                    </a:blip>
                    <a:stretch>
                      <a:fillRect/>
                    </a:stretch>
                  </pic:blipFill>
                  <pic:spPr>
                    <a:xfrm>
                      <a:off x="0" y="0"/>
                      <a:ext cx="4634889" cy="6928006"/>
                    </a:xfrm>
                    <a:prstGeom prst="rect">
                      <a:avLst/>
                    </a:prstGeom>
                  </pic:spPr>
                </pic:pic>
              </a:graphicData>
            </a:graphic>
          </wp:inline>
        </w:drawing>
      </w:r>
    </w:p>
    <w:p w:rsidR="006F614E" w:rsidRPr="002375F3" w:rsidRDefault="006F614E" w:rsidP="00061A7F">
      <w:pPr>
        <w:spacing w:line="360" w:lineRule="auto"/>
        <w:jc w:val="center"/>
        <w:rPr>
          <w:rFonts w:ascii="Palatino Linotype" w:hAnsi="Palatino Linotype"/>
        </w:rPr>
      </w:pPr>
      <w:r w:rsidRPr="002375F3">
        <w:rPr>
          <w:rFonts w:ascii="Palatino Linotype" w:hAnsi="Palatino Linotype"/>
          <w:noProof/>
          <w:lang w:eastAsia="es-MX"/>
        </w:rPr>
        <w:lastRenderedPageBreak/>
        <w:drawing>
          <wp:inline distT="0" distB="0" distL="0" distR="0">
            <wp:extent cx="5317490" cy="5200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PNG"/>
                    <pic:cNvPicPr/>
                  </pic:nvPicPr>
                  <pic:blipFill>
                    <a:blip r:embed="rId25">
                      <a:extLst>
                        <a:ext uri="{28A0092B-C50C-407E-A947-70E740481C1C}">
                          <a14:useLocalDpi xmlns:a14="http://schemas.microsoft.com/office/drawing/2010/main" val="0"/>
                        </a:ext>
                      </a:extLst>
                    </a:blip>
                    <a:stretch>
                      <a:fillRect/>
                    </a:stretch>
                  </pic:blipFill>
                  <pic:spPr>
                    <a:xfrm>
                      <a:off x="0" y="0"/>
                      <a:ext cx="5341337" cy="5223973"/>
                    </a:xfrm>
                    <a:prstGeom prst="rect">
                      <a:avLst/>
                    </a:prstGeom>
                  </pic:spPr>
                </pic:pic>
              </a:graphicData>
            </a:graphic>
          </wp:inline>
        </w:drawing>
      </w:r>
    </w:p>
    <w:p w:rsidR="00AC4264" w:rsidRPr="002375F3" w:rsidRDefault="00503F92" w:rsidP="00061A7F">
      <w:pPr>
        <w:spacing w:line="360" w:lineRule="auto"/>
        <w:jc w:val="both"/>
        <w:rPr>
          <w:rFonts w:ascii="Palatino Linotype" w:eastAsia="MS Mincho" w:hAnsi="Palatino Linotype"/>
        </w:rPr>
      </w:pPr>
      <w:r w:rsidRPr="002375F3">
        <w:rPr>
          <w:rFonts w:ascii="Palatino Linotype" w:hAnsi="Palatino Linotype"/>
        </w:rPr>
        <w:t xml:space="preserve">Por lo anterior, el personal de la Ponencia </w:t>
      </w:r>
      <w:proofErr w:type="spellStart"/>
      <w:r w:rsidRPr="002375F3">
        <w:rPr>
          <w:rFonts w:ascii="Palatino Linotype" w:hAnsi="Palatino Linotype"/>
        </w:rPr>
        <w:t>Resolutora</w:t>
      </w:r>
      <w:proofErr w:type="spellEnd"/>
      <w:r w:rsidR="00D6402A" w:rsidRPr="002375F3">
        <w:rPr>
          <w:rFonts w:ascii="Palatino Linotype" w:hAnsi="Palatino Linotype"/>
        </w:rPr>
        <w:t xml:space="preserve"> consideró conveniente realizar una </w:t>
      </w:r>
      <w:r w:rsidR="00D6402A" w:rsidRPr="002375F3">
        <w:rPr>
          <w:rFonts w:ascii="Palatino Linotype" w:eastAsia="MS Mincho" w:hAnsi="Palatino Linotype"/>
        </w:rPr>
        <w:t xml:space="preserve">diligencia para contar con mayores elementos al momento de resolver el presente recurso de revisión, en el que </w:t>
      </w:r>
      <w:r w:rsidR="00D6402A" w:rsidRPr="002375F3">
        <w:rPr>
          <w:rFonts w:ascii="Palatino Linotype" w:eastAsia="MS Mincho" w:hAnsi="Palatino Linotype"/>
          <w:b/>
        </w:rPr>
        <w:t xml:space="preserve">EL SUJETO OBLIGADO </w:t>
      </w:r>
      <w:r w:rsidR="00D6402A" w:rsidRPr="002375F3">
        <w:rPr>
          <w:rFonts w:ascii="Palatino Linotype" w:eastAsia="MS Mincho" w:hAnsi="Palatino Linotype"/>
        </w:rPr>
        <w:t xml:space="preserve">refirió que </w:t>
      </w:r>
      <w:r w:rsidR="00AC4264" w:rsidRPr="002375F3">
        <w:rPr>
          <w:rFonts w:ascii="Palatino Linotype" w:eastAsia="MS Mincho" w:hAnsi="Palatino Linotype"/>
        </w:rPr>
        <w:t xml:space="preserve">tras realizar un análisis al estado procesal que guardaba el expediente 115/2016, en el que se integraba la información requerida por el particular, se acordó que no obraba evidencia </w:t>
      </w:r>
      <w:r w:rsidR="00AC4264" w:rsidRPr="002375F3">
        <w:rPr>
          <w:rFonts w:ascii="Palatino Linotype" w:eastAsia="MS Mincho" w:hAnsi="Palatino Linotype"/>
        </w:rPr>
        <w:lastRenderedPageBreak/>
        <w:t>documental que acreditara que el interesado haya solicitado una prórroga en términos del artículo 87 del</w:t>
      </w:r>
      <w:r w:rsidR="001F33B1" w:rsidRPr="002375F3">
        <w:rPr>
          <w:rFonts w:ascii="Palatino Linotype" w:eastAsia="MS Mincho" w:hAnsi="Palatino Linotype"/>
        </w:rPr>
        <w:t xml:space="preserve"> Reglamento del Servicio de Agua Potable, Drenaje, Alcantarillado y Tratamiento de Aguas Residuales del Municipio de Naucalpan de Juárez, México</w:t>
      </w:r>
      <w:r w:rsidR="001F33B1" w:rsidRPr="002375F3">
        <w:rPr>
          <w:rStyle w:val="Refdenotaalpie"/>
          <w:rFonts w:ascii="Palatino Linotype" w:eastAsia="MS Mincho" w:hAnsi="Palatino Linotype"/>
        </w:rPr>
        <w:footnoteReference w:id="1"/>
      </w:r>
      <w:r w:rsidR="00AC4264" w:rsidRPr="002375F3">
        <w:rPr>
          <w:rFonts w:ascii="Palatino Linotype" w:eastAsia="MS Mincho" w:hAnsi="Palatino Linotype"/>
        </w:rPr>
        <w:t xml:space="preserve">, motivo por el cual se tuvo por concluido el trámite y se solicitó que la información contenida fuera tratada de acuerdo a lo establecido en la Ley de Trasparencia y Acceso a la Información Pública del Estado de México y Municipios. </w:t>
      </w:r>
    </w:p>
    <w:p w:rsidR="00AC4264" w:rsidRPr="002375F3" w:rsidRDefault="00AC4264" w:rsidP="00061A7F">
      <w:pPr>
        <w:spacing w:line="360" w:lineRule="auto"/>
        <w:jc w:val="both"/>
        <w:rPr>
          <w:rFonts w:ascii="Palatino Linotype" w:eastAsia="MS Mincho" w:hAnsi="Palatino Linotype"/>
        </w:rPr>
      </w:pPr>
    </w:p>
    <w:p w:rsidR="00AC4264" w:rsidRPr="002375F3" w:rsidRDefault="00AC4264" w:rsidP="00061A7F">
      <w:pPr>
        <w:spacing w:line="360" w:lineRule="auto"/>
        <w:jc w:val="both"/>
        <w:rPr>
          <w:rFonts w:ascii="Palatino Linotype" w:eastAsia="MS Mincho" w:hAnsi="Palatino Linotype"/>
        </w:rPr>
      </w:pPr>
      <w:r w:rsidRPr="002375F3">
        <w:rPr>
          <w:rFonts w:ascii="Palatino Linotype" w:eastAsia="MS Mincho" w:hAnsi="Palatino Linotype"/>
        </w:rPr>
        <w:t xml:space="preserve">En atención a las consideraciones señaladas en el párrafo anterior, y derivado que </w:t>
      </w:r>
      <w:r w:rsidRPr="002375F3">
        <w:rPr>
          <w:rFonts w:ascii="Palatino Linotype" w:eastAsia="MS Mincho" w:hAnsi="Palatino Linotype"/>
          <w:b/>
        </w:rPr>
        <w:t xml:space="preserve">EL SUJETO OBLIGADO </w:t>
      </w:r>
      <w:r w:rsidR="00061A7F" w:rsidRPr="002375F3">
        <w:rPr>
          <w:rFonts w:ascii="Palatino Linotype" w:eastAsia="MS Mincho" w:hAnsi="Palatino Linotype"/>
        </w:rPr>
        <w:t>refirió dar por c</w:t>
      </w:r>
      <w:r w:rsidRPr="002375F3">
        <w:rPr>
          <w:rFonts w:ascii="Palatino Linotype" w:eastAsia="MS Mincho" w:hAnsi="Palatino Linotype"/>
        </w:rPr>
        <w:t xml:space="preserve">oncluido el trámite de factibilidad 115/2016, </w:t>
      </w:r>
      <w:r w:rsidR="00061A7F" w:rsidRPr="002375F3">
        <w:rPr>
          <w:rFonts w:ascii="Palatino Linotype" w:eastAsia="MS Mincho" w:hAnsi="Palatino Linotype"/>
        </w:rPr>
        <w:t xml:space="preserve">y al </w:t>
      </w:r>
      <w:r w:rsidRPr="002375F3">
        <w:rPr>
          <w:rFonts w:ascii="Palatino Linotype" w:eastAsia="MS Mincho" w:hAnsi="Palatino Linotype"/>
        </w:rPr>
        <w:t xml:space="preserve">no subsistir las causas de clasificación de reserva, este Órgano Garante determina ordenar en </w:t>
      </w:r>
      <w:r w:rsidRPr="002375F3">
        <w:rPr>
          <w:rFonts w:ascii="Palatino Linotype" w:eastAsia="MS Mincho" w:hAnsi="Palatino Linotype"/>
          <w:b/>
        </w:rPr>
        <w:t xml:space="preserve">versión pública </w:t>
      </w:r>
      <w:r w:rsidRPr="002375F3">
        <w:rPr>
          <w:rFonts w:ascii="Palatino Linotype" w:eastAsia="MS Mincho" w:hAnsi="Palatino Linotype"/>
        </w:rPr>
        <w:t xml:space="preserve">del proyecto de agua potable referido en la solicitud por el particular: </w:t>
      </w:r>
      <w:r w:rsidR="00722B4D" w:rsidRPr="002375F3">
        <w:rPr>
          <w:rFonts w:ascii="Palatino Linotype" w:eastAsia="MS Mincho" w:hAnsi="Palatino Linotype"/>
        </w:rPr>
        <w:t>l</w:t>
      </w:r>
      <w:r w:rsidR="00061A7F" w:rsidRPr="002375F3">
        <w:rPr>
          <w:rFonts w:ascii="Palatino Linotype" w:eastAsia="MS Mincho" w:hAnsi="Palatino Linotype"/>
        </w:rPr>
        <w:t xml:space="preserve">as </w:t>
      </w:r>
      <w:r w:rsidRPr="002375F3">
        <w:rPr>
          <w:rFonts w:ascii="Palatino Linotype" w:eastAsia="MS Mincho" w:hAnsi="Palatino Linotype"/>
        </w:rPr>
        <w:t>documentales que integra</w:t>
      </w:r>
      <w:r w:rsidR="00061A7F" w:rsidRPr="002375F3">
        <w:rPr>
          <w:rFonts w:ascii="Palatino Linotype" w:eastAsia="MS Mincho" w:hAnsi="Palatino Linotype"/>
        </w:rPr>
        <w:t xml:space="preserve">n </w:t>
      </w:r>
      <w:r w:rsidR="001F33B1" w:rsidRPr="002375F3">
        <w:rPr>
          <w:rFonts w:ascii="Palatino Linotype" w:eastAsia="MS Mincho" w:hAnsi="Palatino Linotype"/>
        </w:rPr>
        <w:t>el citado estudio, en el que se advierta e</w:t>
      </w:r>
      <w:r w:rsidRPr="002375F3">
        <w:rPr>
          <w:rFonts w:ascii="Palatino Linotype" w:eastAsia="MS Mincho" w:hAnsi="Palatino Linotype"/>
        </w:rPr>
        <w:t>l punto exacto de la ubicación del o de los pozos de extracción que se pretend</w:t>
      </w:r>
      <w:r w:rsidR="00B0434B" w:rsidRPr="002375F3">
        <w:rPr>
          <w:rFonts w:ascii="Palatino Linotype" w:eastAsia="MS Mincho" w:hAnsi="Palatino Linotype"/>
        </w:rPr>
        <w:t>ían</w:t>
      </w:r>
      <w:r w:rsidRPr="002375F3">
        <w:rPr>
          <w:rFonts w:ascii="Palatino Linotype" w:eastAsia="MS Mincho" w:hAnsi="Palatino Linotype"/>
        </w:rPr>
        <w:t xml:space="preserve"> realizar</w:t>
      </w:r>
      <w:r w:rsidR="00722B4D" w:rsidRPr="002375F3">
        <w:rPr>
          <w:rFonts w:ascii="Palatino Linotype" w:eastAsia="MS Mincho" w:hAnsi="Palatino Linotype"/>
        </w:rPr>
        <w:t>; el</w:t>
      </w:r>
      <w:r w:rsidRPr="002375F3">
        <w:rPr>
          <w:rFonts w:ascii="Palatino Linotype" w:eastAsia="MS Mincho" w:hAnsi="Palatino Linotype"/>
        </w:rPr>
        <w:t xml:space="preserve"> sustento científico de la posibilidad de extracción del vital líquido en esa zona</w:t>
      </w:r>
      <w:r w:rsidR="00722B4D" w:rsidRPr="002375F3">
        <w:rPr>
          <w:rFonts w:ascii="Palatino Linotype" w:eastAsia="MS Mincho" w:hAnsi="Palatino Linotype"/>
        </w:rPr>
        <w:t>; la</w:t>
      </w:r>
      <w:r w:rsidRPr="002375F3">
        <w:rPr>
          <w:rFonts w:ascii="Palatino Linotype" w:eastAsia="MS Mincho" w:hAnsi="Palatino Linotype"/>
        </w:rPr>
        <w:t xml:space="preserve"> cantidad de litros por segundo que se pretend</w:t>
      </w:r>
      <w:r w:rsidR="00B0434B" w:rsidRPr="002375F3">
        <w:rPr>
          <w:rFonts w:ascii="Palatino Linotype" w:eastAsia="MS Mincho" w:hAnsi="Palatino Linotype"/>
        </w:rPr>
        <w:t>ían</w:t>
      </w:r>
      <w:r w:rsidRPr="002375F3">
        <w:rPr>
          <w:rFonts w:ascii="Palatino Linotype" w:eastAsia="MS Mincho" w:hAnsi="Palatino Linotype"/>
        </w:rPr>
        <w:t xml:space="preserve"> asegurar</w:t>
      </w:r>
      <w:r w:rsidR="00722B4D" w:rsidRPr="002375F3">
        <w:rPr>
          <w:rFonts w:ascii="Palatino Linotype" w:eastAsia="MS Mincho" w:hAnsi="Palatino Linotype"/>
        </w:rPr>
        <w:t>; y e</w:t>
      </w:r>
      <w:r w:rsidRPr="002375F3">
        <w:rPr>
          <w:rFonts w:ascii="Palatino Linotype" w:eastAsia="MS Mincho" w:hAnsi="Palatino Linotype"/>
        </w:rPr>
        <w:t>l sustento jurídico con el que se c</w:t>
      </w:r>
      <w:r w:rsidR="00B0434B" w:rsidRPr="002375F3">
        <w:rPr>
          <w:rFonts w:ascii="Palatino Linotype" w:eastAsia="MS Mincho" w:hAnsi="Palatino Linotype"/>
        </w:rPr>
        <w:t>o</w:t>
      </w:r>
      <w:r w:rsidRPr="002375F3">
        <w:rPr>
          <w:rFonts w:ascii="Palatino Linotype" w:eastAsia="MS Mincho" w:hAnsi="Palatino Linotype"/>
        </w:rPr>
        <w:t>nta</w:t>
      </w:r>
      <w:r w:rsidR="00B0434B" w:rsidRPr="002375F3">
        <w:rPr>
          <w:rFonts w:ascii="Palatino Linotype" w:eastAsia="MS Mincho" w:hAnsi="Palatino Linotype"/>
        </w:rPr>
        <w:t>ba</w:t>
      </w:r>
      <w:r w:rsidRPr="002375F3">
        <w:rPr>
          <w:rFonts w:ascii="Palatino Linotype" w:eastAsia="MS Mincho" w:hAnsi="Palatino Linotype"/>
        </w:rPr>
        <w:t xml:space="preserve"> para la realización de pozos para la extracción de agua.</w:t>
      </w:r>
    </w:p>
    <w:p w:rsidR="00A913EB" w:rsidRPr="002375F3" w:rsidRDefault="00A913EB" w:rsidP="00061A7F">
      <w:pPr>
        <w:spacing w:line="360" w:lineRule="auto"/>
        <w:jc w:val="both"/>
        <w:rPr>
          <w:rFonts w:ascii="Palatino Linotype" w:hAnsi="Palatino Linotype" w:cs="Arial"/>
          <w:bCs/>
        </w:rPr>
      </w:pPr>
      <w:r w:rsidRPr="002375F3">
        <w:rPr>
          <w:rFonts w:ascii="Palatino Linotype" w:hAnsi="Palatino Linotype" w:cs="Arial"/>
        </w:rPr>
        <w:lastRenderedPageBreak/>
        <w:t xml:space="preserve">Por otro lado, no se omite comentar que para el caso de que los documentos de los cuales se ordena su entrega, contienen datos personales susceptibles de ser testados, deberán ser entregados en </w:t>
      </w:r>
      <w:r w:rsidRPr="002375F3">
        <w:rPr>
          <w:rFonts w:ascii="Palatino Linotype" w:hAnsi="Palatino Linotype" w:cs="Arial"/>
          <w:b/>
        </w:rPr>
        <w:t>versión pública</w:t>
      </w:r>
      <w:r w:rsidRPr="002375F3">
        <w:rPr>
          <w:rFonts w:ascii="Palatino Linotype" w:hAnsi="Palatino Linotype" w:cs="Arial"/>
        </w:rPr>
        <w:t>; pues, el</w:t>
      </w:r>
      <w:r w:rsidRPr="002375F3">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A913EB" w:rsidRPr="002375F3" w:rsidRDefault="00A913EB" w:rsidP="00061A7F">
      <w:pPr>
        <w:spacing w:line="360" w:lineRule="auto"/>
        <w:jc w:val="both"/>
        <w:rPr>
          <w:rFonts w:ascii="Palatino Linotype" w:eastAsia="Calibri" w:hAnsi="Palatino Linotype" w:cs="Arial"/>
          <w:bCs/>
          <w:lang w:eastAsia="en-US"/>
        </w:rPr>
      </w:pPr>
    </w:p>
    <w:p w:rsidR="00A913EB" w:rsidRPr="002375F3" w:rsidRDefault="00722B4D" w:rsidP="00061A7F">
      <w:pPr>
        <w:spacing w:line="360" w:lineRule="auto"/>
        <w:jc w:val="both"/>
        <w:rPr>
          <w:rFonts w:ascii="Palatino Linotype" w:hAnsi="Palatino Linotype" w:cs="Arial"/>
          <w:bCs/>
        </w:rPr>
      </w:pPr>
      <w:r w:rsidRPr="002375F3">
        <w:rPr>
          <w:rFonts w:ascii="Palatino Linotype" w:hAnsi="Palatino Linotype" w:cs="Arial"/>
          <w:bCs/>
        </w:rPr>
        <w:t>Es así que</w:t>
      </w:r>
      <w:r w:rsidR="00A913EB" w:rsidRPr="002375F3">
        <w:rPr>
          <w:rFonts w:ascii="Palatino Linotype" w:hAnsi="Palatino Linotype" w:cs="Arial"/>
          <w:bCs/>
        </w:rPr>
        <w:t>, los artículos 3, fracciones IX, XX, XXI y XLV; 51 y 52 de la Ley de Transparencia y Acceso a la Información Pública del Estado de México y Municipios establecen:</w:t>
      </w:r>
    </w:p>
    <w:p w:rsidR="00A913EB" w:rsidRPr="002375F3" w:rsidRDefault="00A913EB" w:rsidP="001827A4">
      <w:pPr>
        <w:autoSpaceDE w:val="0"/>
        <w:autoSpaceDN w:val="0"/>
        <w:adjustRightInd w:val="0"/>
        <w:ind w:right="899"/>
        <w:jc w:val="both"/>
        <w:rPr>
          <w:rFonts w:ascii="Palatino Linotype" w:hAnsi="Palatino Linotype" w:cs="Arial"/>
        </w:rPr>
      </w:pPr>
    </w:p>
    <w:p w:rsidR="00A913EB" w:rsidRPr="002375F3" w:rsidRDefault="00A913EB" w:rsidP="001827A4">
      <w:pPr>
        <w:ind w:left="851" w:right="901"/>
        <w:jc w:val="both"/>
        <w:rPr>
          <w:rFonts w:ascii="Palatino Linotype" w:hAnsi="Palatino Linotype"/>
          <w:i/>
          <w:sz w:val="22"/>
          <w:szCs w:val="22"/>
        </w:rPr>
      </w:pPr>
      <w:r w:rsidRPr="002375F3">
        <w:rPr>
          <w:rFonts w:ascii="Palatino Linotype" w:hAnsi="Palatino Linotype" w:cs="Arial"/>
          <w:b/>
          <w:bCs/>
          <w:i/>
          <w:noProof/>
          <w:sz w:val="22"/>
          <w:szCs w:val="22"/>
        </w:rPr>
        <w:t>“</w:t>
      </w:r>
      <w:r w:rsidRPr="002375F3">
        <w:rPr>
          <w:rFonts w:ascii="Palatino Linotype" w:hAnsi="Palatino Linotype" w:cs="Arial"/>
          <w:b/>
          <w:bCs/>
          <w:i/>
          <w:sz w:val="22"/>
          <w:szCs w:val="22"/>
        </w:rPr>
        <w:t xml:space="preserve">Artículo 3. </w:t>
      </w:r>
      <w:r w:rsidRPr="002375F3">
        <w:rPr>
          <w:rFonts w:ascii="Palatino Linotype" w:hAnsi="Palatino Linotype"/>
          <w:i/>
          <w:sz w:val="22"/>
          <w:szCs w:val="22"/>
        </w:rPr>
        <w:t xml:space="preserve">Para los efectos de la presente Ley se entenderá por: </w:t>
      </w:r>
    </w:p>
    <w:p w:rsidR="00A913EB" w:rsidRPr="002375F3" w:rsidRDefault="00A913EB" w:rsidP="001827A4">
      <w:pPr>
        <w:ind w:left="851" w:right="899"/>
        <w:jc w:val="both"/>
        <w:rPr>
          <w:rFonts w:ascii="Palatino Linotype" w:hAnsi="Palatino Linotype" w:cs="Arial"/>
          <w:i/>
          <w:sz w:val="22"/>
          <w:szCs w:val="22"/>
        </w:rPr>
      </w:pPr>
      <w:r w:rsidRPr="002375F3">
        <w:rPr>
          <w:rFonts w:ascii="Palatino Linotype" w:hAnsi="Palatino Linotype" w:cs="Arial"/>
          <w:b/>
          <w:i/>
          <w:sz w:val="22"/>
          <w:szCs w:val="22"/>
        </w:rPr>
        <w:t>IX.</w:t>
      </w:r>
      <w:r w:rsidRPr="002375F3">
        <w:rPr>
          <w:rFonts w:ascii="Palatino Linotype" w:hAnsi="Palatino Linotype" w:cs="Arial"/>
          <w:i/>
          <w:sz w:val="22"/>
          <w:szCs w:val="22"/>
        </w:rPr>
        <w:t xml:space="preserve"> </w:t>
      </w:r>
      <w:r w:rsidRPr="002375F3">
        <w:rPr>
          <w:rFonts w:ascii="Palatino Linotype" w:hAnsi="Palatino Linotype" w:cs="Arial"/>
          <w:b/>
          <w:i/>
          <w:sz w:val="22"/>
          <w:szCs w:val="22"/>
        </w:rPr>
        <w:t xml:space="preserve">Datos personales: </w:t>
      </w:r>
      <w:r w:rsidRPr="002375F3">
        <w:rPr>
          <w:rFonts w:ascii="Palatino Linotype" w:hAnsi="Palatino Linotype" w:cs="Arial"/>
          <w:i/>
          <w:sz w:val="22"/>
          <w:szCs w:val="22"/>
        </w:rPr>
        <w:t xml:space="preserve">La información concerniente a una persona, identificada o identificable según lo dispuesto por la Ley de </w:t>
      </w:r>
      <w:r w:rsidRPr="002375F3">
        <w:rPr>
          <w:rFonts w:ascii="Palatino Linotype" w:hAnsi="Palatino Linotype"/>
          <w:i/>
          <w:sz w:val="22"/>
          <w:szCs w:val="22"/>
        </w:rPr>
        <w:t>Protección</w:t>
      </w:r>
      <w:r w:rsidRPr="002375F3">
        <w:rPr>
          <w:rFonts w:ascii="Palatino Linotype" w:hAnsi="Palatino Linotype" w:cs="Arial"/>
          <w:i/>
          <w:sz w:val="22"/>
          <w:szCs w:val="22"/>
        </w:rPr>
        <w:t xml:space="preserve"> de Datos Personales del Estado de México; </w:t>
      </w:r>
    </w:p>
    <w:p w:rsidR="00A913EB" w:rsidRPr="002375F3" w:rsidRDefault="00A913EB" w:rsidP="001827A4">
      <w:pPr>
        <w:ind w:left="851" w:right="899"/>
        <w:jc w:val="both"/>
        <w:rPr>
          <w:rFonts w:ascii="Palatino Linotype" w:hAnsi="Palatino Linotype" w:cs="Arial"/>
          <w:i/>
          <w:sz w:val="22"/>
          <w:szCs w:val="22"/>
        </w:rPr>
      </w:pPr>
      <w:r w:rsidRPr="002375F3">
        <w:rPr>
          <w:rFonts w:ascii="Palatino Linotype" w:hAnsi="Palatino Linotype" w:cs="Arial"/>
          <w:b/>
          <w:i/>
          <w:sz w:val="22"/>
          <w:szCs w:val="22"/>
        </w:rPr>
        <w:t>XX.</w:t>
      </w:r>
      <w:r w:rsidRPr="002375F3">
        <w:rPr>
          <w:rFonts w:ascii="Palatino Linotype" w:hAnsi="Palatino Linotype" w:cs="Arial"/>
          <w:i/>
          <w:sz w:val="22"/>
          <w:szCs w:val="22"/>
        </w:rPr>
        <w:t xml:space="preserve"> </w:t>
      </w:r>
      <w:r w:rsidRPr="002375F3">
        <w:rPr>
          <w:rFonts w:ascii="Palatino Linotype" w:hAnsi="Palatino Linotype" w:cs="Arial"/>
          <w:b/>
          <w:i/>
          <w:sz w:val="22"/>
          <w:szCs w:val="22"/>
        </w:rPr>
        <w:t>Información clasificada:</w:t>
      </w:r>
      <w:r w:rsidRPr="002375F3">
        <w:rPr>
          <w:rFonts w:ascii="Palatino Linotype" w:hAnsi="Palatino Linotype" w:cs="Arial"/>
          <w:i/>
          <w:sz w:val="22"/>
          <w:szCs w:val="22"/>
        </w:rPr>
        <w:t xml:space="preserve"> Aquella considerada por la presente Ley como reservada o confidencial; </w:t>
      </w:r>
    </w:p>
    <w:p w:rsidR="00A913EB" w:rsidRPr="002375F3" w:rsidRDefault="00A913EB" w:rsidP="001827A4">
      <w:pPr>
        <w:ind w:left="851" w:right="899"/>
        <w:jc w:val="both"/>
        <w:rPr>
          <w:rFonts w:ascii="Palatino Linotype" w:hAnsi="Palatino Linotype" w:cs="Arial"/>
          <w:i/>
          <w:sz w:val="22"/>
          <w:szCs w:val="22"/>
        </w:rPr>
      </w:pPr>
      <w:r w:rsidRPr="002375F3">
        <w:rPr>
          <w:rFonts w:ascii="Palatino Linotype" w:hAnsi="Palatino Linotype" w:cs="Arial"/>
          <w:b/>
          <w:i/>
          <w:sz w:val="22"/>
          <w:szCs w:val="22"/>
        </w:rPr>
        <w:t>XXI.</w:t>
      </w:r>
      <w:r w:rsidRPr="002375F3">
        <w:rPr>
          <w:rFonts w:ascii="Palatino Linotype" w:hAnsi="Palatino Linotype" w:cs="Arial"/>
          <w:i/>
          <w:sz w:val="22"/>
          <w:szCs w:val="22"/>
        </w:rPr>
        <w:t xml:space="preserve"> </w:t>
      </w:r>
      <w:r w:rsidRPr="002375F3">
        <w:rPr>
          <w:rFonts w:ascii="Palatino Linotype" w:hAnsi="Palatino Linotype" w:cs="Arial"/>
          <w:b/>
          <w:i/>
          <w:sz w:val="22"/>
          <w:szCs w:val="22"/>
        </w:rPr>
        <w:t>Información confidencial</w:t>
      </w:r>
      <w:r w:rsidRPr="002375F3">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A913EB" w:rsidRPr="002375F3" w:rsidRDefault="00A913EB" w:rsidP="001827A4">
      <w:pPr>
        <w:ind w:left="851" w:right="899"/>
        <w:jc w:val="both"/>
        <w:rPr>
          <w:rFonts w:ascii="Palatino Linotype" w:hAnsi="Palatino Linotype" w:cs="Arial"/>
          <w:i/>
          <w:sz w:val="22"/>
          <w:szCs w:val="22"/>
        </w:rPr>
      </w:pPr>
      <w:r w:rsidRPr="002375F3">
        <w:rPr>
          <w:rFonts w:ascii="Palatino Linotype" w:hAnsi="Palatino Linotype" w:cs="Arial"/>
          <w:b/>
          <w:i/>
          <w:sz w:val="22"/>
          <w:szCs w:val="22"/>
        </w:rPr>
        <w:lastRenderedPageBreak/>
        <w:t>XLV. Versión pública:</w:t>
      </w:r>
      <w:r w:rsidRPr="002375F3">
        <w:rPr>
          <w:rFonts w:ascii="Palatino Linotype" w:hAnsi="Palatino Linotype" w:cs="Arial"/>
          <w:i/>
          <w:sz w:val="22"/>
          <w:szCs w:val="22"/>
        </w:rPr>
        <w:t xml:space="preserve"> Documento en el que se elimine, suprime o borra la información clasificada como reservada o confidencial para permitir su acceso. </w:t>
      </w:r>
    </w:p>
    <w:p w:rsidR="00A913EB" w:rsidRPr="002375F3" w:rsidRDefault="00A913EB" w:rsidP="001827A4">
      <w:pPr>
        <w:ind w:left="851" w:right="899"/>
        <w:jc w:val="both"/>
        <w:rPr>
          <w:rFonts w:ascii="Palatino Linotype" w:hAnsi="Palatino Linotype" w:cs="Arial"/>
          <w:i/>
          <w:sz w:val="22"/>
          <w:szCs w:val="22"/>
        </w:rPr>
      </w:pPr>
      <w:r w:rsidRPr="002375F3">
        <w:rPr>
          <w:rFonts w:ascii="Palatino Linotype" w:hAnsi="Palatino Linotype" w:cs="Arial"/>
          <w:b/>
          <w:i/>
          <w:sz w:val="22"/>
          <w:szCs w:val="22"/>
        </w:rPr>
        <w:t>Artículo 51.</w:t>
      </w:r>
      <w:r w:rsidRPr="002375F3">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375F3">
        <w:rPr>
          <w:rFonts w:ascii="Palatino Linotype" w:hAnsi="Palatino Linotype" w:cs="Arial"/>
          <w:b/>
          <w:i/>
          <w:sz w:val="22"/>
          <w:szCs w:val="22"/>
        </w:rPr>
        <w:t xml:space="preserve">y tendrá la responsabilidad de verificar en cada caso que la misma no sea confidencial o reservada. </w:t>
      </w:r>
      <w:r w:rsidRPr="002375F3">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A913EB" w:rsidRPr="002375F3" w:rsidRDefault="00A913EB" w:rsidP="001827A4">
      <w:pPr>
        <w:ind w:left="851" w:right="899"/>
        <w:jc w:val="both"/>
        <w:rPr>
          <w:rFonts w:ascii="Palatino Linotype" w:hAnsi="Palatino Linotype" w:cs="Arial"/>
          <w:i/>
          <w:sz w:val="22"/>
          <w:szCs w:val="22"/>
        </w:rPr>
      </w:pPr>
      <w:r w:rsidRPr="002375F3">
        <w:rPr>
          <w:rFonts w:ascii="Palatino Linotype" w:hAnsi="Palatino Linotype" w:cs="Arial"/>
          <w:b/>
          <w:i/>
          <w:sz w:val="22"/>
          <w:szCs w:val="22"/>
        </w:rPr>
        <w:t>Artículo 52.</w:t>
      </w:r>
      <w:r w:rsidRPr="002375F3">
        <w:rPr>
          <w:rFonts w:ascii="Palatino Linotype" w:hAnsi="Palatino Linotype" w:cs="Arial"/>
          <w:i/>
          <w:sz w:val="22"/>
          <w:szCs w:val="22"/>
        </w:rPr>
        <w:t xml:space="preserve"> Las solicitudes de acceso a la información y las respuestas que se les dé, incluyendo, en su caso, </w:t>
      </w:r>
      <w:r w:rsidRPr="002375F3">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2375F3">
        <w:rPr>
          <w:rFonts w:ascii="Palatino Linotype" w:hAnsi="Palatino Linotype" w:cs="Arial"/>
          <w:i/>
          <w:sz w:val="22"/>
          <w:szCs w:val="22"/>
        </w:rPr>
        <w:t>, siempre y cuando la resolución de referencia se someta a un proceso de disociación, es decir, no haga identificable al titular de tales datos personales.</w:t>
      </w:r>
      <w:r w:rsidRPr="002375F3">
        <w:rPr>
          <w:rFonts w:ascii="Palatino Linotype" w:hAnsi="Palatino Linotype" w:cs="Arial"/>
          <w:bCs/>
          <w:i/>
          <w:noProof/>
          <w:sz w:val="22"/>
          <w:szCs w:val="22"/>
        </w:rPr>
        <w:t>”</w:t>
      </w:r>
    </w:p>
    <w:p w:rsidR="00A913EB" w:rsidRPr="002375F3" w:rsidRDefault="00A913EB" w:rsidP="001827A4">
      <w:pPr>
        <w:ind w:right="899" w:firstLine="708"/>
        <w:jc w:val="both"/>
        <w:rPr>
          <w:rFonts w:ascii="Palatino Linotype" w:hAnsi="Palatino Linotype" w:cs="Arial"/>
          <w:sz w:val="22"/>
          <w:szCs w:val="22"/>
        </w:rPr>
      </w:pPr>
      <w:r w:rsidRPr="002375F3">
        <w:rPr>
          <w:rFonts w:ascii="Palatino Linotype" w:hAnsi="Palatino Linotype" w:cs="Arial"/>
          <w:sz w:val="22"/>
          <w:szCs w:val="22"/>
        </w:rPr>
        <w:t>(Énfasis añadido)</w:t>
      </w:r>
    </w:p>
    <w:p w:rsidR="00A913EB" w:rsidRPr="002375F3" w:rsidRDefault="00A913EB" w:rsidP="001827A4">
      <w:pPr>
        <w:ind w:right="899" w:firstLine="708"/>
        <w:jc w:val="both"/>
        <w:rPr>
          <w:rFonts w:ascii="Palatino Linotype" w:hAnsi="Palatino Linotype" w:cs="Arial"/>
        </w:rPr>
      </w:pPr>
    </w:p>
    <w:p w:rsidR="00A913EB" w:rsidRPr="002375F3" w:rsidRDefault="00A913EB" w:rsidP="00061A7F">
      <w:pPr>
        <w:spacing w:line="360" w:lineRule="auto"/>
        <w:jc w:val="both"/>
        <w:rPr>
          <w:rFonts w:ascii="Palatino Linotype" w:hAnsi="Palatino Linotype" w:cs="Arial"/>
        </w:rPr>
      </w:pPr>
      <w:r w:rsidRPr="002375F3">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A913EB" w:rsidRPr="002375F3" w:rsidRDefault="00A913EB" w:rsidP="001827A4">
      <w:pPr>
        <w:jc w:val="both"/>
        <w:rPr>
          <w:rFonts w:ascii="Palatino Linotype" w:hAnsi="Palatino Linotype" w:cs="Arial"/>
        </w:rPr>
      </w:pPr>
    </w:p>
    <w:p w:rsidR="00A913EB" w:rsidRPr="002375F3" w:rsidRDefault="00A913EB" w:rsidP="001827A4">
      <w:pPr>
        <w:ind w:left="851" w:right="902"/>
        <w:jc w:val="both"/>
        <w:rPr>
          <w:rFonts w:ascii="Palatino Linotype" w:eastAsia="Arial Unicode MS" w:hAnsi="Palatino Linotype" w:cs="Arial"/>
          <w:i/>
          <w:sz w:val="22"/>
          <w:szCs w:val="22"/>
        </w:rPr>
      </w:pPr>
      <w:r w:rsidRPr="002375F3">
        <w:rPr>
          <w:rFonts w:ascii="Palatino Linotype" w:eastAsia="Arial Unicode MS" w:hAnsi="Palatino Linotype" w:cs="Arial"/>
          <w:b/>
          <w:i/>
          <w:sz w:val="22"/>
          <w:szCs w:val="22"/>
        </w:rPr>
        <w:t>“Artículo 22.</w:t>
      </w:r>
      <w:r w:rsidRPr="002375F3">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A913EB" w:rsidRPr="002375F3" w:rsidRDefault="00A913EB" w:rsidP="001827A4">
      <w:pPr>
        <w:ind w:left="851" w:right="902"/>
        <w:jc w:val="both"/>
        <w:rPr>
          <w:rFonts w:ascii="Palatino Linotype" w:eastAsia="Arial Unicode MS" w:hAnsi="Palatino Linotype" w:cs="Arial"/>
          <w:i/>
          <w:sz w:val="22"/>
          <w:szCs w:val="22"/>
        </w:rPr>
      </w:pPr>
      <w:r w:rsidRPr="002375F3">
        <w:rPr>
          <w:rFonts w:ascii="Palatino Linotype" w:eastAsia="Arial Unicode MS" w:hAnsi="Palatino Linotype" w:cs="Arial"/>
          <w:b/>
          <w:i/>
          <w:sz w:val="22"/>
          <w:szCs w:val="22"/>
        </w:rPr>
        <w:lastRenderedPageBreak/>
        <w:t>Artículo 38.</w:t>
      </w:r>
      <w:r w:rsidRPr="002375F3">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2375F3">
        <w:rPr>
          <w:rFonts w:ascii="Palatino Linotype" w:eastAsia="Arial Unicode MS" w:hAnsi="Palatino Linotype" w:cs="Arial"/>
          <w:b/>
          <w:i/>
          <w:sz w:val="22"/>
          <w:szCs w:val="22"/>
        </w:rPr>
        <w:t>”</w:t>
      </w:r>
      <w:r w:rsidRPr="002375F3">
        <w:rPr>
          <w:rFonts w:ascii="Palatino Linotype" w:eastAsia="Arial Unicode MS" w:hAnsi="Palatino Linotype" w:cs="Arial"/>
          <w:i/>
          <w:sz w:val="22"/>
          <w:szCs w:val="22"/>
        </w:rPr>
        <w:t xml:space="preserve"> </w:t>
      </w:r>
    </w:p>
    <w:p w:rsidR="00A913EB" w:rsidRPr="002375F3" w:rsidRDefault="00A913EB" w:rsidP="001827A4">
      <w:pPr>
        <w:ind w:left="851" w:right="850"/>
        <w:jc w:val="both"/>
        <w:rPr>
          <w:rFonts w:ascii="Palatino Linotype" w:eastAsia="Arial Unicode MS" w:hAnsi="Palatino Linotype" w:cs="Arial"/>
          <w:i/>
          <w:sz w:val="22"/>
          <w:szCs w:val="22"/>
        </w:rPr>
      </w:pPr>
    </w:p>
    <w:p w:rsidR="00A913EB" w:rsidRPr="002375F3" w:rsidRDefault="00A913EB" w:rsidP="00061A7F">
      <w:pPr>
        <w:spacing w:line="360" w:lineRule="auto"/>
        <w:jc w:val="both"/>
        <w:rPr>
          <w:rFonts w:ascii="Palatino Linotype" w:hAnsi="Palatino Linotype" w:cs="Arial"/>
        </w:rPr>
      </w:pPr>
      <w:r w:rsidRPr="002375F3">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rsidR="00A913EB" w:rsidRPr="002375F3" w:rsidRDefault="00A913EB" w:rsidP="00061A7F">
      <w:pPr>
        <w:spacing w:line="360" w:lineRule="auto"/>
        <w:jc w:val="both"/>
        <w:rPr>
          <w:rFonts w:ascii="Palatino Linotype" w:hAnsi="Palatino Linotype" w:cs="Arial"/>
        </w:rPr>
      </w:pPr>
    </w:p>
    <w:p w:rsidR="00A913EB" w:rsidRPr="002375F3" w:rsidRDefault="00A913EB" w:rsidP="00061A7F">
      <w:pPr>
        <w:spacing w:line="360" w:lineRule="auto"/>
        <w:jc w:val="both"/>
        <w:rPr>
          <w:rFonts w:ascii="Palatino Linotype" w:hAnsi="Palatino Linotype" w:cs="Arial"/>
        </w:rPr>
      </w:pPr>
      <w:r w:rsidRPr="002375F3">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2375F3">
        <w:rPr>
          <w:rFonts w:ascii="Palatino Linotype" w:eastAsia="Arial Unicode MS" w:hAnsi="Palatino Linotype" w:cs="Arial"/>
        </w:rPr>
        <w:t xml:space="preserve"> que debe ser protegida por </w:t>
      </w:r>
      <w:r w:rsidRPr="002375F3">
        <w:rPr>
          <w:rFonts w:ascii="Palatino Linotype" w:eastAsia="Arial Unicode MS" w:hAnsi="Palatino Linotype" w:cs="Arial"/>
          <w:b/>
        </w:rPr>
        <w:t>EL SUJETO OBLIGADO,</w:t>
      </w:r>
      <w:r w:rsidRPr="002375F3">
        <w:rPr>
          <w:rFonts w:ascii="Palatino Linotype" w:eastAsia="Arial Unicode MS" w:hAnsi="Palatino Linotype" w:cs="Arial"/>
        </w:rPr>
        <w:t xml:space="preserve"> por lo </w:t>
      </w:r>
      <w:r w:rsidRPr="002375F3">
        <w:rPr>
          <w:rFonts w:ascii="Palatino Linotype" w:hAnsi="Palatino Linotype" w:cs="Arial"/>
        </w:rPr>
        <w:t>que, todo dato personal susceptible de clasificación debe ser protegido.</w:t>
      </w:r>
    </w:p>
    <w:p w:rsidR="00A913EB" w:rsidRPr="002375F3" w:rsidRDefault="00A913EB" w:rsidP="00061A7F">
      <w:pPr>
        <w:spacing w:line="360" w:lineRule="auto"/>
        <w:jc w:val="both"/>
        <w:rPr>
          <w:rFonts w:ascii="Palatino Linotype" w:hAnsi="Palatino Linotype" w:cs="Arial"/>
        </w:rPr>
      </w:pPr>
    </w:p>
    <w:p w:rsidR="00F56B52" w:rsidRPr="002375F3" w:rsidRDefault="002F6953" w:rsidP="008638DB">
      <w:pPr>
        <w:spacing w:before="120" w:after="120" w:line="360" w:lineRule="auto"/>
        <w:jc w:val="both"/>
        <w:rPr>
          <w:rFonts w:ascii="Palatino Linotype" w:hAnsi="Palatino Linotype" w:cs="Arial"/>
          <w:lang w:val="es-ES"/>
        </w:rPr>
      </w:pPr>
      <w:r w:rsidRPr="002375F3">
        <w:rPr>
          <w:rFonts w:ascii="Palatino Linotype" w:hAnsi="Palatino Linotype" w:cs="Arial"/>
          <w:lang w:val="es-ES"/>
        </w:rPr>
        <w:t xml:space="preserve">Es así que, en el caso específico los documentos de los cuales se ordena su entrega podrían contener información susceptible de ser clasificada, de manera enunciativa </w:t>
      </w:r>
      <w:r w:rsidRPr="002375F3">
        <w:rPr>
          <w:rFonts w:ascii="Palatino Linotype" w:hAnsi="Palatino Linotype" w:cs="Arial"/>
          <w:lang w:val="es-ES"/>
        </w:rPr>
        <w:lastRenderedPageBreak/>
        <w:t>más no limitativa los teléfonos, correos electrónicos y nombres de particulares que laboren en</w:t>
      </w:r>
      <w:r w:rsidR="008636EE" w:rsidRPr="002375F3">
        <w:rPr>
          <w:rFonts w:ascii="Palatino Linotype" w:hAnsi="Palatino Linotype" w:cs="Arial"/>
          <w:lang w:val="es-ES"/>
        </w:rPr>
        <w:t xml:space="preserve"> la</w:t>
      </w:r>
      <w:r w:rsidRPr="002375F3">
        <w:rPr>
          <w:rFonts w:ascii="Palatino Linotype" w:hAnsi="Palatino Linotype" w:cs="Arial"/>
          <w:lang w:val="es-ES"/>
        </w:rPr>
        <w:t xml:space="preserve"> empresa que realizó el estudio </w:t>
      </w:r>
      <w:r w:rsidR="00590E4A" w:rsidRPr="002375F3">
        <w:rPr>
          <w:rFonts w:ascii="Palatino Linotype" w:hAnsi="Palatino Linotype" w:cs="Arial"/>
          <w:lang w:val="es-ES"/>
        </w:rPr>
        <w:t xml:space="preserve">relacionado con el proyecto de agua potable; sin embargo, por cuanto hace al nombre o razón social de la empresa que realizó el estudio referido; no es susceptible de clasificarse, ello en razón de que </w:t>
      </w:r>
      <w:r w:rsidR="008638DB" w:rsidRPr="002375F3">
        <w:rPr>
          <w:rFonts w:ascii="Palatino Linotype" w:hAnsi="Palatino Linotype" w:cs="Arial"/>
          <w:lang w:val="es-ES"/>
        </w:rPr>
        <w:t xml:space="preserve">previamente ya le fue otorgado un dictamen de factibilidad </w:t>
      </w:r>
      <w:r w:rsidR="00F56B52" w:rsidRPr="002375F3">
        <w:rPr>
          <w:rFonts w:ascii="Palatino Linotype" w:hAnsi="Palatino Linotype" w:cs="Arial"/>
          <w:lang w:val="es-ES"/>
        </w:rPr>
        <w:t xml:space="preserve">por un término de doce meses, el cual al no haber </w:t>
      </w:r>
      <w:r w:rsidR="000F2701" w:rsidRPr="002375F3">
        <w:rPr>
          <w:rFonts w:ascii="Palatino Linotype" w:hAnsi="Palatino Linotype" w:cs="Arial"/>
          <w:lang w:val="es-ES"/>
        </w:rPr>
        <w:t xml:space="preserve">tramitado </w:t>
      </w:r>
      <w:r w:rsidR="00F56B52" w:rsidRPr="002375F3">
        <w:rPr>
          <w:rFonts w:ascii="Palatino Linotype" w:hAnsi="Palatino Linotype" w:cs="Arial"/>
          <w:lang w:val="es-ES"/>
        </w:rPr>
        <w:t xml:space="preserve">la prórroga, se dio por concluido </w:t>
      </w:r>
      <w:r w:rsidR="000F2701" w:rsidRPr="002375F3">
        <w:rPr>
          <w:rFonts w:ascii="Palatino Linotype" w:hAnsi="Palatino Linotype" w:cs="Arial"/>
          <w:lang w:val="es-ES"/>
        </w:rPr>
        <w:t>el mismo</w:t>
      </w:r>
      <w:r w:rsidR="00F56B52" w:rsidRPr="002375F3">
        <w:rPr>
          <w:rFonts w:ascii="Palatino Linotype" w:hAnsi="Palatino Linotype" w:cs="Arial"/>
          <w:lang w:val="es-ES"/>
        </w:rPr>
        <w:t xml:space="preserve">, para mayor </w:t>
      </w:r>
      <w:r w:rsidR="000F2701" w:rsidRPr="002375F3">
        <w:rPr>
          <w:rFonts w:ascii="Palatino Linotype" w:hAnsi="Palatino Linotype" w:cs="Arial"/>
          <w:lang w:val="es-ES"/>
        </w:rPr>
        <w:t>referencia</w:t>
      </w:r>
      <w:r w:rsidR="00F56B52" w:rsidRPr="002375F3">
        <w:rPr>
          <w:rFonts w:ascii="Palatino Linotype" w:hAnsi="Palatino Linotype" w:cs="Arial"/>
          <w:lang w:val="es-ES"/>
        </w:rPr>
        <w:t xml:space="preserve"> se inserta el título cuarto, del </w:t>
      </w:r>
      <w:r w:rsidR="00F56B52" w:rsidRPr="002375F3">
        <w:rPr>
          <w:rFonts w:ascii="Palatino Linotype" w:eastAsia="MS Mincho" w:hAnsi="Palatino Linotype"/>
        </w:rPr>
        <w:t xml:space="preserve">Reglamento del Servicio de Agua Potable, Drenaje, Alcantarillado y Tratamiento de Aguas Residuales del Municipio de Naucalpan de Juárez, México, </w:t>
      </w:r>
      <w:r w:rsidR="00F56B52" w:rsidRPr="002375F3">
        <w:rPr>
          <w:rFonts w:ascii="Palatino Linotype" w:hAnsi="Palatino Linotype" w:cs="Arial"/>
          <w:lang w:val="es-ES"/>
        </w:rPr>
        <w:t>relacionado con los tramites de factibilidades:</w:t>
      </w:r>
    </w:p>
    <w:p w:rsidR="00F56B52" w:rsidRPr="002375F3" w:rsidRDefault="00F56B52" w:rsidP="00F56B52">
      <w:pPr>
        <w:ind w:left="851" w:right="902"/>
        <w:jc w:val="center"/>
        <w:rPr>
          <w:rFonts w:ascii="Palatino Linotype" w:eastAsia="Arial Unicode MS" w:hAnsi="Palatino Linotype" w:cs="Arial"/>
          <w:b/>
          <w:i/>
          <w:sz w:val="22"/>
          <w:szCs w:val="22"/>
        </w:rPr>
      </w:pPr>
      <w:r w:rsidRPr="002375F3">
        <w:rPr>
          <w:rFonts w:ascii="Palatino Linotype" w:eastAsia="Arial Unicode MS" w:hAnsi="Palatino Linotype" w:cs="Arial"/>
          <w:i/>
          <w:sz w:val="22"/>
          <w:szCs w:val="22"/>
        </w:rPr>
        <w:t>“</w:t>
      </w:r>
      <w:r w:rsidRPr="002375F3">
        <w:rPr>
          <w:rFonts w:ascii="Palatino Linotype" w:eastAsia="Arial Unicode MS" w:hAnsi="Palatino Linotype" w:cs="Arial"/>
          <w:b/>
          <w:i/>
          <w:sz w:val="22"/>
          <w:szCs w:val="22"/>
        </w:rPr>
        <w:t>Título Cuarto</w:t>
      </w:r>
    </w:p>
    <w:p w:rsidR="00F56B52" w:rsidRPr="002375F3" w:rsidRDefault="00F56B52" w:rsidP="00F56B52">
      <w:pPr>
        <w:ind w:left="851" w:right="902"/>
        <w:jc w:val="center"/>
        <w:rPr>
          <w:rFonts w:ascii="Palatino Linotype" w:eastAsia="Arial Unicode MS" w:hAnsi="Palatino Linotype" w:cs="Arial"/>
          <w:b/>
          <w:i/>
          <w:sz w:val="22"/>
          <w:szCs w:val="22"/>
        </w:rPr>
      </w:pPr>
      <w:r w:rsidRPr="002375F3">
        <w:rPr>
          <w:rFonts w:ascii="Palatino Linotype" w:eastAsia="Arial Unicode MS" w:hAnsi="Palatino Linotype" w:cs="Arial"/>
          <w:b/>
          <w:i/>
          <w:sz w:val="22"/>
          <w:szCs w:val="22"/>
        </w:rPr>
        <w:t>De las Factibilidades</w:t>
      </w:r>
    </w:p>
    <w:p w:rsidR="00F56B52" w:rsidRPr="002375F3" w:rsidRDefault="00F56B52" w:rsidP="00F56B52">
      <w:pPr>
        <w:ind w:left="851" w:right="902"/>
        <w:jc w:val="center"/>
        <w:rPr>
          <w:rFonts w:ascii="Palatino Linotype" w:eastAsia="Arial Unicode MS" w:hAnsi="Palatino Linotype" w:cs="Arial"/>
          <w:b/>
          <w:i/>
          <w:sz w:val="22"/>
          <w:szCs w:val="22"/>
        </w:rPr>
      </w:pPr>
      <w:r w:rsidRPr="002375F3">
        <w:rPr>
          <w:rFonts w:ascii="Palatino Linotype" w:eastAsia="Arial Unicode MS" w:hAnsi="Palatino Linotype" w:cs="Arial"/>
          <w:b/>
          <w:i/>
          <w:sz w:val="22"/>
          <w:szCs w:val="22"/>
        </w:rPr>
        <w:t>Capítulo Primero</w:t>
      </w:r>
    </w:p>
    <w:p w:rsidR="00F56B52" w:rsidRPr="002375F3" w:rsidRDefault="00F56B52" w:rsidP="00F56B52">
      <w:pPr>
        <w:ind w:left="851" w:right="902"/>
        <w:jc w:val="center"/>
        <w:rPr>
          <w:rFonts w:ascii="Palatino Linotype" w:eastAsia="Arial Unicode MS" w:hAnsi="Palatino Linotype" w:cs="Arial"/>
          <w:b/>
          <w:i/>
          <w:sz w:val="22"/>
          <w:szCs w:val="22"/>
        </w:rPr>
      </w:pPr>
      <w:r w:rsidRPr="002375F3">
        <w:rPr>
          <w:rFonts w:ascii="Palatino Linotype" w:eastAsia="Arial Unicode MS" w:hAnsi="Palatino Linotype" w:cs="Arial"/>
          <w:b/>
          <w:i/>
          <w:sz w:val="22"/>
          <w:szCs w:val="22"/>
        </w:rPr>
        <w:t>De los Trámites para su Obtención</w:t>
      </w:r>
    </w:p>
    <w:p w:rsidR="00F56B52" w:rsidRPr="002375F3" w:rsidRDefault="00F56B52" w:rsidP="00F56B52">
      <w:pPr>
        <w:ind w:left="851" w:right="902"/>
        <w:jc w:val="both"/>
        <w:rPr>
          <w:rFonts w:ascii="Palatino Linotype" w:eastAsia="Arial Unicode MS" w:hAnsi="Palatino Linotype" w:cs="Arial"/>
          <w:i/>
          <w:sz w:val="22"/>
          <w:szCs w:val="22"/>
        </w:rPr>
      </w:pPr>
      <w:r w:rsidRPr="002375F3">
        <w:rPr>
          <w:rFonts w:ascii="Palatino Linotype" w:eastAsia="Arial Unicode MS" w:hAnsi="Palatino Linotype" w:cs="Arial"/>
          <w:i/>
          <w:sz w:val="22"/>
          <w:szCs w:val="22"/>
        </w:rPr>
        <w:t xml:space="preserve"> </w:t>
      </w:r>
    </w:p>
    <w:p w:rsidR="008638DB" w:rsidRPr="002375F3" w:rsidRDefault="008638DB" w:rsidP="00F56B52">
      <w:pPr>
        <w:ind w:left="851" w:right="902"/>
        <w:jc w:val="both"/>
        <w:rPr>
          <w:rFonts w:ascii="Palatino Linotype" w:eastAsia="Arial Unicode MS" w:hAnsi="Palatino Linotype" w:cs="Arial"/>
          <w:i/>
          <w:sz w:val="22"/>
          <w:szCs w:val="22"/>
        </w:rPr>
      </w:pPr>
      <w:r w:rsidRPr="002375F3">
        <w:rPr>
          <w:rFonts w:ascii="Palatino Linotype" w:eastAsia="Arial Unicode MS" w:hAnsi="Palatino Linotype" w:cs="Arial"/>
          <w:b/>
          <w:i/>
          <w:sz w:val="22"/>
          <w:szCs w:val="22"/>
        </w:rPr>
        <w:t>Artículo 83.-</w:t>
      </w:r>
      <w:r w:rsidRPr="002375F3">
        <w:rPr>
          <w:rFonts w:ascii="Palatino Linotype" w:eastAsia="Arial Unicode MS" w:hAnsi="Palatino Linotype" w:cs="Arial"/>
          <w:i/>
          <w:sz w:val="22"/>
          <w:szCs w:val="22"/>
        </w:rPr>
        <w:t xml:space="preserve"> El O.A.P.A.S. dictaminará la factibilidad en el otorgamiento del servicio a nuevos fraccionamientos y conjuntos habitacionales, comerciales, industriales, servicios o mixtos, considerando la disponibilidad del agua y de la infraestructura hidráulica y sanitaria para su prestación. </w:t>
      </w:r>
    </w:p>
    <w:p w:rsidR="008638DB" w:rsidRPr="002375F3" w:rsidRDefault="008638DB" w:rsidP="00F56B52">
      <w:pPr>
        <w:ind w:left="851" w:right="902"/>
        <w:jc w:val="both"/>
        <w:rPr>
          <w:rFonts w:ascii="Palatino Linotype" w:eastAsia="Arial Unicode MS" w:hAnsi="Palatino Linotype" w:cs="Arial"/>
          <w:i/>
          <w:sz w:val="22"/>
          <w:szCs w:val="22"/>
        </w:rPr>
      </w:pPr>
      <w:r w:rsidRPr="002375F3">
        <w:rPr>
          <w:rFonts w:ascii="Palatino Linotype" w:eastAsia="Arial Unicode MS" w:hAnsi="Palatino Linotype" w:cs="Arial"/>
          <w:i/>
          <w:sz w:val="22"/>
          <w:szCs w:val="22"/>
        </w:rPr>
        <w:t xml:space="preserve"> </w:t>
      </w:r>
    </w:p>
    <w:p w:rsidR="008638DB" w:rsidRPr="002375F3" w:rsidRDefault="008638DB" w:rsidP="00F56B52">
      <w:pPr>
        <w:ind w:left="851" w:right="902"/>
        <w:jc w:val="both"/>
        <w:rPr>
          <w:rFonts w:ascii="Palatino Linotype" w:eastAsia="Arial Unicode MS" w:hAnsi="Palatino Linotype" w:cs="Arial"/>
          <w:i/>
          <w:sz w:val="22"/>
          <w:szCs w:val="22"/>
        </w:rPr>
      </w:pPr>
      <w:r w:rsidRPr="002375F3">
        <w:rPr>
          <w:rFonts w:ascii="Palatino Linotype" w:eastAsia="Arial Unicode MS" w:hAnsi="Palatino Linotype" w:cs="Arial"/>
          <w:b/>
          <w:i/>
          <w:sz w:val="22"/>
          <w:szCs w:val="22"/>
        </w:rPr>
        <w:t xml:space="preserve">Artículo 84.- </w:t>
      </w:r>
      <w:r w:rsidRPr="002375F3">
        <w:rPr>
          <w:rFonts w:ascii="Palatino Linotype" w:eastAsia="Arial Unicode MS" w:hAnsi="Palatino Linotype" w:cs="Arial"/>
          <w:i/>
          <w:sz w:val="22"/>
          <w:szCs w:val="22"/>
        </w:rPr>
        <w:t xml:space="preserve">La persona que solicite la factibilidad, deberá de llenar el formato que expida el O.A.P.A.S., adjuntando al mismo la siguiente información: </w:t>
      </w:r>
    </w:p>
    <w:p w:rsidR="008638DB" w:rsidRPr="002375F3" w:rsidRDefault="008638DB" w:rsidP="00F56B52">
      <w:pPr>
        <w:ind w:left="851" w:right="902"/>
        <w:jc w:val="both"/>
        <w:rPr>
          <w:rFonts w:ascii="Palatino Linotype" w:eastAsia="Arial Unicode MS" w:hAnsi="Palatino Linotype" w:cs="Arial"/>
          <w:i/>
          <w:sz w:val="22"/>
          <w:szCs w:val="22"/>
        </w:rPr>
      </w:pPr>
      <w:r w:rsidRPr="002375F3">
        <w:rPr>
          <w:rFonts w:ascii="Palatino Linotype" w:eastAsia="Arial Unicode MS" w:hAnsi="Palatino Linotype" w:cs="Arial"/>
          <w:i/>
          <w:sz w:val="22"/>
          <w:szCs w:val="22"/>
        </w:rPr>
        <w:t xml:space="preserve"> </w:t>
      </w:r>
    </w:p>
    <w:p w:rsidR="008638DB" w:rsidRPr="002375F3" w:rsidRDefault="00F56B52" w:rsidP="00F56B52">
      <w:pPr>
        <w:ind w:left="851" w:right="902"/>
        <w:jc w:val="both"/>
        <w:rPr>
          <w:rFonts w:ascii="Palatino Linotype" w:eastAsia="Arial Unicode MS" w:hAnsi="Palatino Linotype" w:cs="Arial"/>
          <w:i/>
          <w:sz w:val="22"/>
          <w:szCs w:val="22"/>
        </w:rPr>
      </w:pPr>
      <w:r w:rsidRPr="002375F3">
        <w:rPr>
          <w:rFonts w:ascii="Palatino Linotype" w:eastAsia="Arial Unicode MS" w:hAnsi="Palatino Linotype" w:cs="Arial"/>
          <w:b/>
          <w:i/>
          <w:sz w:val="22"/>
          <w:szCs w:val="22"/>
        </w:rPr>
        <w:t xml:space="preserve">I. </w:t>
      </w:r>
      <w:r w:rsidR="008638DB" w:rsidRPr="002375F3">
        <w:rPr>
          <w:rFonts w:ascii="Palatino Linotype" w:eastAsia="Arial Unicode MS" w:hAnsi="Palatino Linotype" w:cs="Arial"/>
          <w:i/>
          <w:sz w:val="22"/>
          <w:szCs w:val="22"/>
        </w:rPr>
        <w:t xml:space="preserve">Documento que acredite la propiedad y/o posesión del inmueble donde se pretenda realizar el proyecto; </w:t>
      </w:r>
    </w:p>
    <w:p w:rsidR="008638DB" w:rsidRPr="002375F3" w:rsidRDefault="00F56B52" w:rsidP="00F56B52">
      <w:pPr>
        <w:ind w:left="851" w:right="902"/>
        <w:jc w:val="both"/>
        <w:rPr>
          <w:rFonts w:ascii="Palatino Linotype" w:eastAsia="Arial Unicode MS" w:hAnsi="Palatino Linotype" w:cs="Arial"/>
          <w:i/>
          <w:sz w:val="22"/>
          <w:szCs w:val="22"/>
        </w:rPr>
      </w:pPr>
      <w:r w:rsidRPr="002375F3">
        <w:rPr>
          <w:rFonts w:ascii="Palatino Linotype" w:eastAsia="Arial Unicode MS" w:hAnsi="Palatino Linotype" w:cs="Arial"/>
          <w:b/>
          <w:i/>
          <w:sz w:val="22"/>
          <w:szCs w:val="22"/>
        </w:rPr>
        <w:t xml:space="preserve">II. </w:t>
      </w:r>
      <w:r w:rsidR="008638DB" w:rsidRPr="002375F3">
        <w:rPr>
          <w:rFonts w:ascii="Palatino Linotype" w:eastAsia="Arial Unicode MS" w:hAnsi="Palatino Linotype" w:cs="Arial"/>
          <w:i/>
          <w:sz w:val="22"/>
          <w:szCs w:val="22"/>
        </w:rPr>
        <w:t xml:space="preserve">Carta Poder o Poder notarial según corresponda; </w:t>
      </w:r>
    </w:p>
    <w:p w:rsidR="008638DB" w:rsidRPr="002375F3" w:rsidRDefault="00F56B52" w:rsidP="00F56B52">
      <w:pPr>
        <w:ind w:left="851" w:right="902"/>
        <w:jc w:val="both"/>
        <w:rPr>
          <w:rFonts w:ascii="Palatino Linotype" w:eastAsia="Arial Unicode MS" w:hAnsi="Palatino Linotype" w:cs="Arial"/>
          <w:i/>
          <w:sz w:val="22"/>
          <w:szCs w:val="22"/>
        </w:rPr>
      </w:pPr>
      <w:r w:rsidRPr="002375F3">
        <w:rPr>
          <w:rFonts w:ascii="Palatino Linotype" w:eastAsia="Arial Unicode MS" w:hAnsi="Palatino Linotype" w:cs="Arial"/>
          <w:b/>
          <w:i/>
          <w:sz w:val="22"/>
          <w:szCs w:val="22"/>
        </w:rPr>
        <w:t>III.</w:t>
      </w:r>
      <w:r w:rsidRPr="002375F3">
        <w:rPr>
          <w:rFonts w:ascii="Palatino Linotype" w:eastAsia="Arial Unicode MS" w:hAnsi="Palatino Linotype" w:cs="Arial"/>
          <w:i/>
          <w:sz w:val="22"/>
          <w:szCs w:val="22"/>
        </w:rPr>
        <w:t xml:space="preserve"> </w:t>
      </w:r>
      <w:r w:rsidR="008638DB" w:rsidRPr="002375F3">
        <w:rPr>
          <w:rFonts w:ascii="Palatino Linotype" w:eastAsia="Arial Unicode MS" w:hAnsi="Palatino Linotype" w:cs="Arial"/>
          <w:i/>
          <w:sz w:val="22"/>
          <w:szCs w:val="22"/>
        </w:rPr>
        <w:t xml:space="preserve">Acta Constitutiva de la empresa, en su caso; </w:t>
      </w:r>
    </w:p>
    <w:p w:rsidR="008638DB" w:rsidRPr="002375F3" w:rsidRDefault="00F56B52" w:rsidP="00F56B52">
      <w:pPr>
        <w:ind w:left="851" w:right="902"/>
        <w:jc w:val="both"/>
        <w:rPr>
          <w:rFonts w:ascii="Palatino Linotype" w:eastAsia="Arial Unicode MS" w:hAnsi="Palatino Linotype" w:cs="Arial"/>
          <w:i/>
          <w:sz w:val="22"/>
          <w:szCs w:val="22"/>
        </w:rPr>
      </w:pPr>
      <w:r w:rsidRPr="002375F3">
        <w:rPr>
          <w:rFonts w:ascii="Palatino Linotype" w:eastAsia="Arial Unicode MS" w:hAnsi="Palatino Linotype" w:cs="Arial"/>
          <w:b/>
          <w:i/>
          <w:sz w:val="22"/>
          <w:szCs w:val="22"/>
        </w:rPr>
        <w:t>IV.</w:t>
      </w:r>
      <w:r w:rsidRPr="002375F3">
        <w:rPr>
          <w:rFonts w:ascii="Palatino Linotype" w:eastAsia="Arial Unicode MS" w:hAnsi="Palatino Linotype" w:cs="Arial"/>
          <w:i/>
          <w:sz w:val="22"/>
          <w:szCs w:val="22"/>
        </w:rPr>
        <w:t xml:space="preserve"> </w:t>
      </w:r>
      <w:r w:rsidR="008638DB" w:rsidRPr="002375F3">
        <w:rPr>
          <w:rFonts w:ascii="Palatino Linotype" w:eastAsia="Arial Unicode MS" w:hAnsi="Palatino Linotype" w:cs="Arial"/>
          <w:i/>
          <w:sz w:val="22"/>
          <w:szCs w:val="22"/>
        </w:rPr>
        <w:t xml:space="preserve">Identificación Oficial del otorgante y del apoderado, en su caso; </w:t>
      </w:r>
    </w:p>
    <w:p w:rsidR="008638DB" w:rsidRPr="002375F3" w:rsidRDefault="00F56B52" w:rsidP="00F56B52">
      <w:pPr>
        <w:ind w:left="851" w:right="902"/>
        <w:jc w:val="both"/>
        <w:rPr>
          <w:rFonts w:ascii="Palatino Linotype" w:eastAsia="Arial Unicode MS" w:hAnsi="Palatino Linotype" w:cs="Arial"/>
          <w:i/>
          <w:sz w:val="22"/>
          <w:szCs w:val="22"/>
        </w:rPr>
      </w:pPr>
      <w:r w:rsidRPr="002375F3">
        <w:rPr>
          <w:rFonts w:ascii="Palatino Linotype" w:eastAsia="Arial Unicode MS" w:hAnsi="Palatino Linotype" w:cs="Arial"/>
          <w:b/>
          <w:i/>
          <w:sz w:val="22"/>
          <w:szCs w:val="22"/>
        </w:rPr>
        <w:t>V.</w:t>
      </w:r>
      <w:r w:rsidRPr="002375F3">
        <w:rPr>
          <w:rFonts w:ascii="Palatino Linotype" w:eastAsia="Arial Unicode MS" w:hAnsi="Palatino Linotype" w:cs="Arial"/>
          <w:i/>
          <w:sz w:val="22"/>
          <w:szCs w:val="22"/>
        </w:rPr>
        <w:t xml:space="preserve"> </w:t>
      </w:r>
      <w:r w:rsidR="008638DB" w:rsidRPr="002375F3">
        <w:rPr>
          <w:rFonts w:ascii="Palatino Linotype" w:eastAsia="Arial Unicode MS" w:hAnsi="Palatino Linotype" w:cs="Arial"/>
          <w:i/>
          <w:sz w:val="22"/>
          <w:szCs w:val="22"/>
        </w:rPr>
        <w:t xml:space="preserve">Tipo de obra que se pretende realizar; </w:t>
      </w:r>
    </w:p>
    <w:p w:rsidR="008638DB" w:rsidRPr="002375F3" w:rsidRDefault="00F56B52" w:rsidP="00F56B52">
      <w:pPr>
        <w:ind w:left="851" w:right="902"/>
        <w:jc w:val="both"/>
        <w:rPr>
          <w:rFonts w:ascii="Palatino Linotype" w:eastAsia="Arial Unicode MS" w:hAnsi="Palatino Linotype" w:cs="Arial"/>
          <w:i/>
          <w:sz w:val="22"/>
          <w:szCs w:val="22"/>
        </w:rPr>
      </w:pPr>
      <w:r w:rsidRPr="002375F3">
        <w:rPr>
          <w:rFonts w:ascii="Palatino Linotype" w:eastAsia="Arial Unicode MS" w:hAnsi="Palatino Linotype" w:cs="Arial"/>
          <w:b/>
          <w:i/>
          <w:sz w:val="22"/>
          <w:szCs w:val="22"/>
        </w:rPr>
        <w:t xml:space="preserve">VI. </w:t>
      </w:r>
      <w:r w:rsidR="008638DB" w:rsidRPr="002375F3">
        <w:rPr>
          <w:rFonts w:ascii="Palatino Linotype" w:eastAsia="Arial Unicode MS" w:hAnsi="Palatino Linotype" w:cs="Arial"/>
          <w:i/>
          <w:sz w:val="22"/>
          <w:szCs w:val="22"/>
        </w:rPr>
        <w:t xml:space="preserve">Proyecto de los planos de instalaciones hidráulicas y sanitarias; </w:t>
      </w:r>
    </w:p>
    <w:p w:rsidR="008638DB" w:rsidRPr="002375F3" w:rsidRDefault="00F56B52" w:rsidP="00F56B52">
      <w:pPr>
        <w:ind w:left="851" w:right="902"/>
        <w:jc w:val="both"/>
        <w:rPr>
          <w:rFonts w:ascii="Palatino Linotype" w:eastAsia="Arial Unicode MS" w:hAnsi="Palatino Linotype" w:cs="Arial"/>
          <w:i/>
          <w:sz w:val="22"/>
          <w:szCs w:val="22"/>
        </w:rPr>
      </w:pPr>
      <w:r w:rsidRPr="002375F3">
        <w:rPr>
          <w:rFonts w:ascii="Palatino Linotype" w:eastAsia="Arial Unicode MS" w:hAnsi="Palatino Linotype" w:cs="Arial"/>
          <w:b/>
          <w:i/>
          <w:sz w:val="22"/>
          <w:szCs w:val="22"/>
        </w:rPr>
        <w:lastRenderedPageBreak/>
        <w:t xml:space="preserve">VII. </w:t>
      </w:r>
      <w:r w:rsidR="008638DB" w:rsidRPr="002375F3">
        <w:rPr>
          <w:rFonts w:ascii="Palatino Linotype" w:eastAsia="Arial Unicode MS" w:hAnsi="Palatino Linotype" w:cs="Arial"/>
          <w:i/>
          <w:sz w:val="22"/>
          <w:szCs w:val="22"/>
        </w:rPr>
        <w:t xml:space="preserve">Memoria de cálculo de consumo de agua y generación de descargas con una breve descripción del proyecto;  </w:t>
      </w:r>
    </w:p>
    <w:p w:rsidR="008638DB" w:rsidRPr="002375F3" w:rsidRDefault="00F56B52" w:rsidP="00F56B52">
      <w:pPr>
        <w:ind w:left="851" w:right="902"/>
        <w:jc w:val="both"/>
        <w:rPr>
          <w:rFonts w:ascii="Palatino Linotype" w:eastAsia="Arial Unicode MS" w:hAnsi="Palatino Linotype" w:cs="Arial"/>
          <w:i/>
          <w:sz w:val="22"/>
          <w:szCs w:val="22"/>
        </w:rPr>
      </w:pPr>
      <w:r w:rsidRPr="002375F3">
        <w:rPr>
          <w:rFonts w:ascii="Palatino Linotype" w:eastAsia="Arial Unicode MS" w:hAnsi="Palatino Linotype" w:cs="Arial"/>
          <w:b/>
          <w:i/>
          <w:sz w:val="22"/>
          <w:szCs w:val="22"/>
        </w:rPr>
        <w:t xml:space="preserve">VIII. </w:t>
      </w:r>
      <w:r w:rsidR="008638DB" w:rsidRPr="002375F3">
        <w:rPr>
          <w:rFonts w:ascii="Palatino Linotype" w:eastAsia="Arial Unicode MS" w:hAnsi="Palatino Linotype" w:cs="Arial"/>
          <w:i/>
          <w:sz w:val="22"/>
          <w:szCs w:val="22"/>
        </w:rPr>
        <w:t xml:space="preserve">Recibo Oficial de Pago expedido por el O.A.P.A.S., por concepto de factibilidad, conforme a lo estipulado por el Código Financiero del Estado de México y Municipios; y </w:t>
      </w:r>
    </w:p>
    <w:p w:rsidR="008638DB" w:rsidRPr="002375F3" w:rsidRDefault="00F56B52" w:rsidP="00F56B52">
      <w:pPr>
        <w:ind w:left="851" w:right="902"/>
        <w:jc w:val="both"/>
        <w:rPr>
          <w:rFonts w:ascii="Palatino Linotype" w:eastAsia="Arial Unicode MS" w:hAnsi="Palatino Linotype" w:cs="Arial"/>
          <w:i/>
          <w:sz w:val="22"/>
          <w:szCs w:val="22"/>
        </w:rPr>
      </w:pPr>
      <w:r w:rsidRPr="002375F3">
        <w:rPr>
          <w:rFonts w:ascii="Palatino Linotype" w:eastAsia="Arial Unicode MS" w:hAnsi="Palatino Linotype" w:cs="Arial"/>
          <w:b/>
          <w:i/>
          <w:sz w:val="22"/>
          <w:szCs w:val="22"/>
        </w:rPr>
        <w:t>IX.</w:t>
      </w:r>
      <w:r w:rsidRPr="002375F3">
        <w:rPr>
          <w:rFonts w:ascii="Palatino Linotype" w:eastAsia="Arial Unicode MS" w:hAnsi="Palatino Linotype" w:cs="Arial"/>
          <w:i/>
          <w:sz w:val="22"/>
          <w:szCs w:val="22"/>
        </w:rPr>
        <w:t xml:space="preserve"> </w:t>
      </w:r>
      <w:r w:rsidR="008638DB" w:rsidRPr="002375F3">
        <w:rPr>
          <w:rFonts w:ascii="Palatino Linotype" w:eastAsia="Arial Unicode MS" w:hAnsi="Palatino Linotype" w:cs="Arial"/>
          <w:i/>
          <w:sz w:val="22"/>
          <w:szCs w:val="22"/>
        </w:rPr>
        <w:t xml:space="preserve">Acreditar, mediante copia del recibo, en su caso, estar al corriente en el pago del agua. </w:t>
      </w:r>
    </w:p>
    <w:p w:rsidR="008638DB" w:rsidRPr="002375F3" w:rsidRDefault="008638DB" w:rsidP="00F56B52">
      <w:pPr>
        <w:ind w:left="851" w:right="902"/>
        <w:jc w:val="both"/>
        <w:rPr>
          <w:rFonts w:ascii="Palatino Linotype" w:eastAsia="Arial Unicode MS" w:hAnsi="Palatino Linotype" w:cs="Arial"/>
          <w:i/>
          <w:sz w:val="22"/>
          <w:szCs w:val="22"/>
        </w:rPr>
      </w:pPr>
      <w:r w:rsidRPr="002375F3">
        <w:rPr>
          <w:rFonts w:ascii="Palatino Linotype" w:eastAsia="Arial Unicode MS" w:hAnsi="Palatino Linotype" w:cs="Arial"/>
          <w:i/>
          <w:sz w:val="22"/>
          <w:szCs w:val="22"/>
        </w:rPr>
        <w:t xml:space="preserve"> </w:t>
      </w:r>
    </w:p>
    <w:p w:rsidR="008638DB" w:rsidRPr="002375F3" w:rsidRDefault="008638DB" w:rsidP="000F2701">
      <w:pPr>
        <w:ind w:left="851" w:right="902"/>
        <w:jc w:val="both"/>
        <w:rPr>
          <w:rFonts w:ascii="Palatino Linotype" w:eastAsia="Arial Unicode MS" w:hAnsi="Palatino Linotype" w:cs="Arial"/>
          <w:i/>
          <w:sz w:val="22"/>
          <w:szCs w:val="22"/>
        </w:rPr>
      </w:pPr>
      <w:r w:rsidRPr="002375F3">
        <w:rPr>
          <w:rFonts w:ascii="Palatino Linotype" w:eastAsia="Arial Unicode MS" w:hAnsi="Palatino Linotype" w:cs="Arial"/>
          <w:i/>
          <w:sz w:val="22"/>
          <w:szCs w:val="22"/>
        </w:rPr>
        <w:t xml:space="preserve">Quedan exentados de efectuar este trámite las casas habitación unifamiliares y los giros secos con área menor de treinta metros cuadrados que se pretendan instalar en casas habitación. Asimismo, no será necesaria la presentación de la memoria descriptiva y cálculo hidráulico, a los jardines de niños con población menor a cien escolares, que cubran sus necesidades con una toma domiciliaria de media pulgada de diámetro. </w:t>
      </w:r>
    </w:p>
    <w:p w:rsidR="008638DB" w:rsidRPr="002375F3" w:rsidRDefault="008638DB" w:rsidP="000F2701">
      <w:pPr>
        <w:ind w:left="851" w:right="902"/>
        <w:jc w:val="both"/>
        <w:rPr>
          <w:rFonts w:ascii="Palatino Linotype" w:eastAsia="Arial Unicode MS" w:hAnsi="Palatino Linotype" w:cs="Arial"/>
          <w:i/>
          <w:sz w:val="22"/>
          <w:szCs w:val="22"/>
        </w:rPr>
      </w:pPr>
      <w:r w:rsidRPr="002375F3">
        <w:rPr>
          <w:rFonts w:ascii="Palatino Linotype" w:eastAsia="Arial Unicode MS" w:hAnsi="Palatino Linotype" w:cs="Arial"/>
          <w:i/>
          <w:sz w:val="22"/>
          <w:szCs w:val="22"/>
        </w:rPr>
        <w:t xml:space="preserve"> </w:t>
      </w:r>
    </w:p>
    <w:p w:rsidR="008638DB" w:rsidRPr="002375F3" w:rsidRDefault="008638DB" w:rsidP="000F2701">
      <w:pPr>
        <w:ind w:left="851" w:right="902"/>
        <w:jc w:val="both"/>
        <w:rPr>
          <w:rFonts w:ascii="Palatino Linotype" w:eastAsia="Arial Unicode MS" w:hAnsi="Palatino Linotype" w:cs="Arial"/>
          <w:i/>
          <w:sz w:val="22"/>
          <w:szCs w:val="22"/>
        </w:rPr>
      </w:pPr>
      <w:r w:rsidRPr="002375F3">
        <w:rPr>
          <w:rFonts w:ascii="Palatino Linotype" w:eastAsia="Arial Unicode MS" w:hAnsi="Palatino Linotype" w:cs="Arial"/>
          <w:b/>
          <w:i/>
          <w:sz w:val="22"/>
          <w:szCs w:val="22"/>
        </w:rPr>
        <w:t>Artículo 85.-</w:t>
      </w:r>
      <w:r w:rsidRPr="002375F3">
        <w:rPr>
          <w:rFonts w:ascii="Palatino Linotype" w:eastAsia="Arial Unicode MS" w:hAnsi="Palatino Linotype" w:cs="Arial"/>
          <w:i/>
          <w:sz w:val="22"/>
          <w:szCs w:val="22"/>
        </w:rPr>
        <w:t xml:space="preserve"> Una vez entregada la solicitud con los documentos respectivos, el O.A.P.A.S. podrá requerir al usuario las demás condiciones y/o aclaraciones pertinentes para el otorgamiento de la factibilidad condicionada, así como también podrá realizar las visitas de inspección que sean necesarias para mejor proveer el documento en cita. </w:t>
      </w:r>
    </w:p>
    <w:p w:rsidR="008638DB" w:rsidRPr="002375F3" w:rsidRDefault="008638DB" w:rsidP="000F2701">
      <w:pPr>
        <w:ind w:left="851" w:right="902"/>
        <w:jc w:val="both"/>
        <w:rPr>
          <w:rFonts w:ascii="Palatino Linotype" w:eastAsia="Arial Unicode MS" w:hAnsi="Palatino Linotype" w:cs="Arial"/>
          <w:i/>
          <w:sz w:val="22"/>
          <w:szCs w:val="22"/>
        </w:rPr>
      </w:pPr>
      <w:r w:rsidRPr="002375F3">
        <w:rPr>
          <w:rFonts w:ascii="Palatino Linotype" w:eastAsia="Arial Unicode MS" w:hAnsi="Palatino Linotype" w:cs="Arial"/>
          <w:i/>
          <w:sz w:val="22"/>
          <w:szCs w:val="22"/>
        </w:rPr>
        <w:t xml:space="preserve"> </w:t>
      </w:r>
    </w:p>
    <w:p w:rsidR="008638DB" w:rsidRPr="002375F3" w:rsidRDefault="008638DB" w:rsidP="000F2701">
      <w:pPr>
        <w:ind w:left="851" w:right="902"/>
        <w:jc w:val="both"/>
        <w:rPr>
          <w:rFonts w:ascii="Palatino Linotype" w:eastAsia="Arial Unicode MS" w:hAnsi="Palatino Linotype" w:cs="Arial"/>
          <w:b/>
          <w:i/>
          <w:sz w:val="22"/>
          <w:szCs w:val="22"/>
        </w:rPr>
      </w:pPr>
      <w:r w:rsidRPr="002375F3">
        <w:rPr>
          <w:rFonts w:ascii="Palatino Linotype" w:eastAsia="Arial Unicode MS" w:hAnsi="Palatino Linotype" w:cs="Arial"/>
          <w:b/>
          <w:i/>
          <w:sz w:val="22"/>
          <w:szCs w:val="22"/>
        </w:rPr>
        <w:t>Artículo 86.-</w:t>
      </w:r>
      <w:r w:rsidRPr="002375F3">
        <w:rPr>
          <w:rFonts w:ascii="Palatino Linotype" w:eastAsia="Arial Unicode MS" w:hAnsi="Palatino Linotype" w:cs="Arial"/>
          <w:i/>
          <w:sz w:val="22"/>
          <w:szCs w:val="22"/>
        </w:rPr>
        <w:t xml:space="preserve"> </w:t>
      </w:r>
      <w:r w:rsidRPr="002375F3">
        <w:rPr>
          <w:rFonts w:ascii="Palatino Linotype" w:eastAsia="Arial Unicode MS" w:hAnsi="Palatino Linotype" w:cs="Arial"/>
          <w:b/>
          <w:i/>
          <w:sz w:val="22"/>
          <w:szCs w:val="22"/>
        </w:rPr>
        <w:t>Posterior al análisis y aprobación de la documentación presentada, el solicitante deberá de celebrar convenio con el O.A.P.A.S</w:t>
      </w:r>
      <w:r w:rsidRPr="002375F3">
        <w:rPr>
          <w:rFonts w:ascii="Palatino Linotype" w:eastAsia="Arial Unicode MS" w:hAnsi="Palatino Linotype" w:cs="Arial"/>
          <w:i/>
          <w:sz w:val="22"/>
          <w:szCs w:val="22"/>
        </w:rPr>
        <w:t xml:space="preserve">., a través del cual se establecerán los tiempos, plazos, condiciones técnicas y obligaciones inherentes, </w:t>
      </w:r>
      <w:r w:rsidRPr="002375F3">
        <w:rPr>
          <w:rFonts w:ascii="Palatino Linotype" w:eastAsia="Arial Unicode MS" w:hAnsi="Palatino Linotype" w:cs="Arial"/>
          <w:b/>
          <w:i/>
          <w:sz w:val="22"/>
          <w:szCs w:val="22"/>
        </w:rPr>
        <w:t xml:space="preserve">para el cumplimiento de la factibilidad, la cual se expedirá condicionada, por un término de doce meses y previo pago de derechos por concepto de toma de agua y conexión de drenaje a la red de alcantarillado, de acuerdo al tipo de factibilidad condicionada. </w:t>
      </w:r>
    </w:p>
    <w:p w:rsidR="008638DB" w:rsidRPr="002375F3" w:rsidRDefault="008638DB" w:rsidP="000F2701">
      <w:pPr>
        <w:ind w:left="851" w:right="902"/>
        <w:jc w:val="both"/>
        <w:rPr>
          <w:rFonts w:ascii="Palatino Linotype" w:eastAsia="Arial Unicode MS" w:hAnsi="Palatino Linotype" w:cs="Arial"/>
          <w:i/>
          <w:sz w:val="22"/>
          <w:szCs w:val="22"/>
        </w:rPr>
      </w:pPr>
      <w:r w:rsidRPr="002375F3">
        <w:rPr>
          <w:rFonts w:ascii="Palatino Linotype" w:eastAsia="Arial Unicode MS" w:hAnsi="Palatino Linotype" w:cs="Arial"/>
          <w:i/>
          <w:sz w:val="22"/>
          <w:szCs w:val="22"/>
        </w:rPr>
        <w:t xml:space="preserve"> </w:t>
      </w:r>
    </w:p>
    <w:p w:rsidR="008638DB" w:rsidRPr="002375F3" w:rsidRDefault="008638DB" w:rsidP="00DC304A">
      <w:pPr>
        <w:ind w:left="851" w:right="902"/>
        <w:jc w:val="both"/>
        <w:rPr>
          <w:rFonts w:ascii="Palatino Linotype" w:eastAsia="Arial Unicode MS" w:hAnsi="Palatino Linotype" w:cs="Arial"/>
          <w:i/>
          <w:sz w:val="22"/>
          <w:szCs w:val="22"/>
        </w:rPr>
      </w:pPr>
      <w:r w:rsidRPr="002375F3">
        <w:rPr>
          <w:rFonts w:ascii="Palatino Linotype" w:eastAsia="Arial Unicode MS" w:hAnsi="Palatino Linotype" w:cs="Arial"/>
          <w:b/>
          <w:i/>
          <w:sz w:val="22"/>
          <w:szCs w:val="22"/>
        </w:rPr>
        <w:t>Artículo 87.-</w:t>
      </w:r>
      <w:r w:rsidRPr="002375F3">
        <w:rPr>
          <w:rFonts w:ascii="Palatino Linotype" w:eastAsia="Arial Unicode MS" w:hAnsi="Palatino Linotype" w:cs="Arial"/>
          <w:i/>
          <w:sz w:val="22"/>
          <w:szCs w:val="22"/>
        </w:rPr>
        <w:t xml:space="preserve"> El O.A.P.A.S., </w:t>
      </w:r>
      <w:r w:rsidRPr="002375F3">
        <w:rPr>
          <w:rFonts w:ascii="Palatino Linotype" w:eastAsia="Arial Unicode MS" w:hAnsi="Palatino Linotype" w:cs="Arial"/>
          <w:b/>
          <w:i/>
          <w:sz w:val="22"/>
          <w:szCs w:val="22"/>
        </w:rPr>
        <w:t>por única vez y previa comprobación del hecho, a petición del interesado, podrá prorrogar el plazo señalado en el numeral que antecede</w:t>
      </w:r>
      <w:r w:rsidRPr="002375F3">
        <w:rPr>
          <w:rFonts w:ascii="Palatino Linotype" w:eastAsia="Arial Unicode MS" w:hAnsi="Palatino Linotype" w:cs="Arial"/>
          <w:i/>
          <w:sz w:val="22"/>
          <w:szCs w:val="22"/>
        </w:rPr>
        <w:t xml:space="preserve">, en los mismos términos, debiendo de justificar el peticionario las causas, no imputables a éste, por las cuales no se hubiesen concluido las obras señaladas en la factibilidad condicionada. El O.A.P.A.S. realizará una inspección para determinar, si continúa en posibilidades de proporcionar el servicio y se concede al usuario la prórroga. </w:t>
      </w:r>
    </w:p>
    <w:p w:rsidR="008638DB" w:rsidRPr="002375F3" w:rsidRDefault="008638DB" w:rsidP="000F2701">
      <w:pPr>
        <w:ind w:left="851" w:right="902"/>
        <w:jc w:val="both"/>
        <w:rPr>
          <w:rFonts w:ascii="Palatino Linotype" w:eastAsia="Arial Unicode MS" w:hAnsi="Palatino Linotype" w:cs="Arial"/>
          <w:i/>
          <w:sz w:val="22"/>
          <w:szCs w:val="22"/>
        </w:rPr>
      </w:pPr>
      <w:r w:rsidRPr="002375F3">
        <w:rPr>
          <w:rFonts w:ascii="Palatino Linotype" w:eastAsia="Arial Unicode MS" w:hAnsi="Palatino Linotype" w:cs="Arial"/>
          <w:i/>
          <w:sz w:val="22"/>
          <w:szCs w:val="22"/>
        </w:rPr>
        <w:lastRenderedPageBreak/>
        <w:t>Una vez aprobado y otorgado nuevo plazo</w:t>
      </w:r>
      <w:r w:rsidRPr="002375F3">
        <w:rPr>
          <w:rFonts w:ascii="Palatino Linotype" w:eastAsia="Arial Unicode MS" w:hAnsi="Palatino Linotype" w:cs="Arial"/>
          <w:b/>
          <w:i/>
          <w:sz w:val="22"/>
          <w:szCs w:val="22"/>
        </w:rPr>
        <w:t>, si el solicitante no concluye el proyecto establecido en la factibilidad condicionada, deberá presentar los trámites desde su inicio,</w:t>
      </w:r>
      <w:r w:rsidRPr="002375F3">
        <w:rPr>
          <w:rFonts w:ascii="Palatino Linotype" w:eastAsia="Arial Unicode MS" w:hAnsi="Palatino Linotype" w:cs="Arial"/>
          <w:i/>
          <w:sz w:val="22"/>
          <w:szCs w:val="22"/>
        </w:rPr>
        <w:t xml:space="preserve"> como si se tratara de una nueva solicitud de factibilidad, la cual estará sujeta a las posibilidades del O.A.P.A.S.  </w:t>
      </w:r>
    </w:p>
    <w:p w:rsidR="008638DB" w:rsidRPr="002375F3" w:rsidRDefault="008638DB" w:rsidP="008638DB">
      <w:pPr>
        <w:spacing w:after="28"/>
        <w:ind w:left="262"/>
      </w:pPr>
      <w:r w:rsidRPr="002375F3">
        <w:t xml:space="preserve"> </w:t>
      </w:r>
    </w:p>
    <w:p w:rsidR="000F2701" w:rsidRPr="002375F3" w:rsidRDefault="000F2701" w:rsidP="000F2701">
      <w:pPr>
        <w:spacing w:line="360" w:lineRule="auto"/>
        <w:jc w:val="both"/>
        <w:rPr>
          <w:rFonts w:ascii="Palatino Linotype" w:hAnsi="Palatino Linotype" w:cs="Arial"/>
          <w:lang w:val="es-ES"/>
        </w:rPr>
      </w:pPr>
      <w:r w:rsidRPr="002375F3">
        <w:rPr>
          <w:rFonts w:ascii="Palatino Linotype" w:hAnsi="Palatino Linotype" w:cs="Arial"/>
          <w:lang w:val="es-ES"/>
        </w:rPr>
        <w:t xml:space="preserve">Por lo anterior, es de señalar que el interés es mayor de conocer el nombre de la persona a la cual se le otorgó el dictamen de factibilidad para la prestación del servicio de agua potable. </w:t>
      </w:r>
    </w:p>
    <w:p w:rsidR="000F2701" w:rsidRPr="002375F3" w:rsidRDefault="000F2701" w:rsidP="000F2701">
      <w:pPr>
        <w:spacing w:line="360" w:lineRule="auto"/>
        <w:jc w:val="both"/>
        <w:rPr>
          <w:rFonts w:ascii="Palatino Linotype" w:hAnsi="Palatino Linotype" w:cs="Arial"/>
        </w:rPr>
      </w:pPr>
    </w:p>
    <w:p w:rsidR="002F6953" w:rsidRPr="002375F3" w:rsidRDefault="00266A30" w:rsidP="00061A7F">
      <w:pPr>
        <w:spacing w:line="360" w:lineRule="auto"/>
        <w:jc w:val="both"/>
        <w:rPr>
          <w:rFonts w:ascii="Palatino Linotype" w:hAnsi="Palatino Linotype" w:cs="Arial"/>
        </w:rPr>
      </w:pPr>
      <w:r w:rsidRPr="002375F3">
        <w:rPr>
          <w:rFonts w:ascii="Palatino Linotype" w:hAnsi="Palatino Linotype" w:cs="Arial"/>
        </w:rPr>
        <w:t>Ahora bien, no se omite comentar que por cuanto hace a</w:t>
      </w:r>
      <w:r w:rsidR="00ED048C" w:rsidRPr="002375F3">
        <w:rPr>
          <w:rFonts w:ascii="Palatino Linotype" w:hAnsi="Palatino Linotype" w:cs="Arial"/>
        </w:rPr>
        <w:t xml:space="preserve"> </w:t>
      </w:r>
      <w:r w:rsidRPr="002375F3">
        <w:rPr>
          <w:rFonts w:ascii="Palatino Linotype" w:hAnsi="Palatino Linotype" w:cs="Arial"/>
        </w:rPr>
        <w:t>l</w:t>
      </w:r>
      <w:r w:rsidR="00ED048C" w:rsidRPr="002375F3">
        <w:rPr>
          <w:rFonts w:ascii="Palatino Linotype" w:hAnsi="Palatino Linotype" w:cs="Arial"/>
        </w:rPr>
        <w:t>as imágenes del predio; así como, l</w:t>
      </w:r>
      <w:r w:rsidRPr="002375F3">
        <w:rPr>
          <w:rFonts w:ascii="Palatino Linotype" w:hAnsi="Palatino Linotype" w:cs="Arial"/>
        </w:rPr>
        <w:t xml:space="preserve">os planos contenidos en la Gaceta referida por el particular en la solicitud, </w:t>
      </w:r>
      <w:r w:rsidR="00ED048C" w:rsidRPr="002375F3">
        <w:rPr>
          <w:rFonts w:ascii="Palatino Linotype" w:hAnsi="Palatino Linotype" w:cs="Arial"/>
        </w:rPr>
        <w:t>ésta no es susceptible de ser clasificada, pues al estar disponible en fuentes de acceso público, debe ser considerada información</w:t>
      </w:r>
      <w:r w:rsidRPr="002375F3">
        <w:rPr>
          <w:rFonts w:ascii="Palatino Linotype" w:hAnsi="Palatino Linotype" w:cs="Arial"/>
        </w:rPr>
        <w:t xml:space="preserve"> p</w:t>
      </w:r>
      <w:r w:rsidR="00ED048C" w:rsidRPr="002375F3">
        <w:rPr>
          <w:rFonts w:ascii="Palatino Linotype" w:hAnsi="Palatino Linotype" w:cs="Arial"/>
        </w:rPr>
        <w:t>ública.</w:t>
      </w:r>
    </w:p>
    <w:p w:rsidR="00EC74FB" w:rsidRPr="002375F3" w:rsidRDefault="00EC74FB" w:rsidP="00061A7F">
      <w:pPr>
        <w:spacing w:line="360" w:lineRule="auto"/>
        <w:jc w:val="both"/>
        <w:rPr>
          <w:rFonts w:ascii="Palatino Linotype" w:hAnsi="Palatino Linotype" w:cs="Arial"/>
        </w:rPr>
      </w:pPr>
    </w:p>
    <w:p w:rsidR="00EC74FB" w:rsidRPr="002375F3" w:rsidRDefault="00EC74FB" w:rsidP="008636EE">
      <w:pPr>
        <w:spacing w:line="360" w:lineRule="auto"/>
        <w:jc w:val="both"/>
        <w:rPr>
          <w:rFonts w:ascii="Palatino Linotype" w:hAnsi="Palatino Linotype"/>
        </w:rPr>
      </w:pPr>
      <w:r w:rsidRPr="002375F3">
        <w:rPr>
          <w:rFonts w:ascii="Palatino Linotype" w:hAnsi="Palatino Linotype" w:cs="Arial"/>
        </w:rPr>
        <w:t>Por otro lado, es importante señalar que para el caso de que alguna información requerida s</w:t>
      </w:r>
      <w:r w:rsidR="008636EE" w:rsidRPr="002375F3">
        <w:rPr>
          <w:rFonts w:ascii="Palatino Linotype" w:hAnsi="Palatino Linotype" w:cs="Arial"/>
        </w:rPr>
        <w:t xml:space="preserve">e encuentre contenida en planos realizados por particulares; </w:t>
      </w:r>
      <w:r w:rsidRPr="002375F3">
        <w:rPr>
          <w:rFonts w:ascii="Palatino Linotype" w:hAnsi="Palatino Linotype"/>
          <w:b/>
        </w:rPr>
        <w:t>estos no son susceptible de ser entregados al solicitante</w:t>
      </w:r>
      <w:r w:rsidRPr="002375F3">
        <w:rPr>
          <w:rFonts w:ascii="Palatino Linotype" w:hAnsi="Palatino Linotype"/>
        </w:rPr>
        <w:t>, en razón que no son documentos públicos.</w:t>
      </w:r>
    </w:p>
    <w:p w:rsidR="00EC74FB" w:rsidRPr="002375F3" w:rsidRDefault="00EC74FB" w:rsidP="00EC74FB">
      <w:pPr>
        <w:spacing w:line="360" w:lineRule="auto"/>
        <w:ind w:right="-93"/>
        <w:jc w:val="both"/>
        <w:rPr>
          <w:rFonts w:ascii="Palatino Linotype" w:hAnsi="Palatino Linotype"/>
        </w:rPr>
      </w:pPr>
    </w:p>
    <w:p w:rsidR="00EC74FB" w:rsidRPr="002375F3" w:rsidRDefault="00DC304A" w:rsidP="00EC74FB">
      <w:pPr>
        <w:spacing w:line="360" w:lineRule="auto"/>
        <w:ind w:right="-93"/>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742208" behindDoc="0" locked="0" layoutInCell="1" allowOverlap="1">
                <wp:simplePos x="0" y="0"/>
                <wp:positionH relativeFrom="column">
                  <wp:posOffset>34290</wp:posOffset>
                </wp:positionH>
                <wp:positionV relativeFrom="paragraph">
                  <wp:posOffset>841375</wp:posOffset>
                </wp:positionV>
                <wp:extent cx="5657850" cy="800100"/>
                <wp:effectExtent l="38100" t="38100" r="57150" b="95250"/>
                <wp:wrapNone/>
                <wp:docPr id="15" name="Conector recto 15"/>
                <wp:cNvGraphicFramePr/>
                <a:graphic xmlns:a="http://schemas.openxmlformats.org/drawingml/2006/main">
                  <a:graphicData uri="http://schemas.microsoft.com/office/word/2010/wordprocessingShape">
                    <wps:wsp>
                      <wps:cNvCnPr/>
                      <wps:spPr>
                        <a:xfrm>
                          <a:off x="0" y="0"/>
                          <a:ext cx="5657850" cy="800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DE0A912" id="Conector recto 15"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2.7pt,66.25pt" to="448.2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" strokecolor="#4f81bd [3204]" strokeweight="2pt">
                <v:shadow on="t" color="black" opacity="24903f" origin=",.5" offset="0,.55556mm"/>
              </v:line>
            </w:pict>
          </mc:Fallback>
        </mc:AlternateContent>
      </w:r>
      <w:r w:rsidR="00EC74FB" w:rsidRPr="002375F3">
        <w:rPr>
          <w:rFonts w:ascii="Palatino Linotype" w:hAnsi="Palatino Linotype"/>
        </w:rPr>
        <w:t xml:space="preserve">Lo anterior es así, puesto que constituyen creaciones originales </w:t>
      </w:r>
      <w:r w:rsidR="008636EE" w:rsidRPr="002375F3">
        <w:rPr>
          <w:rFonts w:ascii="Palatino Linotype" w:hAnsi="Palatino Linotype"/>
        </w:rPr>
        <w:t xml:space="preserve">que </w:t>
      </w:r>
      <w:r w:rsidR="00EC74FB" w:rsidRPr="002375F3">
        <w:rPr>
          <w:rFonts w:ascii="Palatino Linotype" w:hAnsi="Palatino Linotype"/>
        </w:rPr>
        <w:t>por su propia y espacial naturaleza tienen el carácter de privados, máxime que el derecho mexicano puede otorgarles una protección especial.</w:t>
      </w:r>
    </w:p>
    <w:p w:rsidR="00EC74FB" w:rsidRPr="002375F3" w:rsidRDefault="00EC74FB" w:rsidP="00EC74FB">
      <w:pPr>
        <w:spacing w:line="360" w:lineRule="auto"/>
        <w:ind w:right="-93"/>
        <w:jc w:val="both"/>
        <w:rPr>
          <w:rFonts w:ascii="Palatino Linotype" w:hAnsi="Palatino Linotype"/>
        </w:rPr>
      </w:pPr>
    </w:p>
    <w:p w:rsidR="00DC304A" w:rsidRDefault="00DC304A" w:rsidP="00EC74FB">
      <w:pPr>
        <w:spacing w:line="360" w:lineRule="auto"/>
        <w:ind w:right="-93"/>
        <w:jc w:val="both"/>
        <w:rPr>
          <w:rFonts w:ascii="Palatino Linotype" w:hAnsi="Palatino Linotype"/>
        </w:rPr>
      </w:pPr>
    </w:p>
    <w:p w:rsidR="00DC304A" w:rsidRPr="00DC304A" w:rsidRDefault="00DC304A" w:rsidP="00EC74FB">
      <w:pPr>
        <w:spacing w:line="360" w:lineRule="auto"/>
        <w:ind w:right="-93"/>
        <w:jc w:val="both"/>
        <w:rPr>
          <w:rFonts w:ascii="Palatino Linotype" w:hAnsi="Palatino Linotype"/>
          <w:sz w:val="16"/>
          <w:szCs w:val="16"/>
        </w:rPr>
      </w:pPr>
    </w:p>
    <w:p w:rsidR="00EC74FB" w:rsidRPr="002375F3" w:rsidRDefault="00EC74FB" w:rsidP="00EC74FB">
      <w:pPr>
        <w:spacing w:line="360" w:lineRule="auto"/>
        <w:ind w:right="-93"/>
        <w:jc w:val="both"/>
        <w:rPr>
          <w:rFonts w:ascii="Palatino Linotype" w:hAnsi="Palatino Linotype"/>
        </w:rPr>
      </w:pPr>
      <w:r w:rsidRPr="002375F3">
        <w:rPr>
          <w:rFonts w:ascii="Palatino Linotype" w:hAnsi="Palatino Linotype"/>
        </w:rPr>
        <w:t xml:space="preserve">Al respecto, es de señalar la Ley Federal del Derecho de Autor tiene por objeto la protección de los derechos de los autores, de los artistas intérpretes o ejecutantes, así como de los editores, de los productores y de los organismos de radiodifusión, en relación con sus obras literarias o artísticas en todas sus manifestaciones, sus interpretaciones o ejecuciones, sus ediciones, sus fonogramas o </w:t>
      </w:r>
      <w:proofErr w:type="spellStart"/>
      <w:r w:rsidRPr="002375F3">
        <w:rPr>
          <w:rFonts w:ascii="Palatino Linotype" w:hAnsi="Palatino Linotype"/>
        </w:rPr>
        <w:t>videogramas</w:t>
      </w:r>
      <w:proofErr w:type="spellEnd"/>
      <w:r w:rsidRPr="002375F3">
        <w:rPr>
          <w:rFonts w:ascii="Palatino Linotype" w:hAnsi="Palatino Linotype"/>
        </w:rPr>
        <w:t>, sus emisiones, así como de los otros derechos de propiedad intelectual.</w:t>
      </w:r>
    </w:p>
    <w:p w:rsidR="00EC74FB" w:rsidRPr="002375F3" w:rsidRDefault="00EC74FB" w:rsidP="00EC74FB">
      <w:pPr>
        <w:spacing w:line="360" w:lineRule="auto"/>
        <w:ind w:right="-93"/>
        <w:jc w:val="both"/>
        <w:rPr>
          <w:rFonts w:ascii="Palatino Linotype" w:hAnsi="Palatino Linotype"/>
        </w:rPr>
      </w:pPr>
    </w:p>
    <w:p w:rsidR="00EC74FB" w:rsidRPr="002375F3" w:rsidRDefault="00EC74FB" w:rsidP="00EC74FB">
      <w:pPr>
        <w:spacing w:line="360" w:lineRule="auto"/>
        <w:ind w:right="-93"/>
        <w:jc w:val="both"/>
        <w:rPr>
          <w:rFonts w:ascii="Palatino Linotype" w:hAnsi="Palatino Linotype"/>
        </w:rPr>
      </w:pPr>
      <w:r w:rsidRPr="002375F3">
        <w:rPr>
          <w:rFonts w:ascii="Palatino Linotype" w:hAnsi="Palatino Linotype"/>
        </w:rPr>
        <w:t xml:space="preserve">Es así como, el artículo 11 de dicha legislación federal determina que el derecho de autor es el reconocimiento que hace el Estado en favor de todo creador de obras literarias y artísticas, en virtud del cual otorga su protección para que el autor goce de prerrogativas y privilegios exclusivos de carácter personal y patrimonial. Los primeros integran el llamado derecho moral y los segundos, el patrimonial. </w:t>
      </w:r>
    </w:p>
    <w:p w:rsidR="00A913EB" w:rsidRPr="002375F3" w:rsidRDefault="00A913EB" w:rsidP="00061A7F">
      <w:pPr>
        <w:spacing w:line="360" w:lineRule="auto"/>
        <w:jc w:val="both"/>
        <w:rPr>
          <w:rFonts w:ascii="Palatino Linotype" w:hAnsi="Palatino Linotype" w:cs="Arial"/>
        </w:rPr>
      </w:pPr>
    </w:p>
    <w:p w:rsidR="00A913EB" w:rsidRPr="002375F3" w:rsidRDefault="00A913EB" w:rsidP="00DC304A">
      <w:pPr>
        <w:spacing w:line="360" w:lineRule="auto"/>
        <w:jc w:val="both"/>
        <w:rPr>
          <w:rFonts w:ascii="Palatino Linotype" w:hAnsi="Palatino Linotype" w:cs="Arial"/>
        </w:rPr>
      </w:pPr>
      <w:r w:rsidRPr="002375F3">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A913EB" w:rsidRPr="002375F3" w:rsidRDefault="00A913EB" w:rsidP="001827A4">
      <w:pPr>
        <w:ind w:left="851" w:right="902"/>
        <w:jc w:val="both"/>
        <w:rPr>
          <w:rFonts w:ascii="Palatino Linotype" w:hAnsi="Palatino Linotype" w:cs="Arial"/>
          <w:i/>
          <w:sz w:val="22"/>
          <w:szCs w:val="22"/>
        </w:rPr>
      </w:pPr>
      <w:r w:rsidRPr="002375F3">
        <w:rPr>
          <w:rFonts w:ascii="Palatino Linotype" w:hAnsi="Palatino Linotype" w:cs="Arial"/>
          <w:b/>
          <w:i/>
          <w:sz w:val="22"/>
          <w:szCs w:val="22"/>
        </w:rPr>
        <w:lastRenderedPageBreak/>
        <w:t xml:space="preserve">“Artículo 49. </w:t>
      </w:r>
      <w:r w:rsidRPr="002375F3">
        <w:rPr>
          <w:rFonts w:ascii="Palatino Linotype" w:hAnsi="Palatino Linotype" w:cs="Arial"/>
          <w:i/>
          <w:sz w:val="22"/>
          <w:szCs w:val="22"/>
        </w:rPr>
        <w:t>Los Comités de Transparencia tendrán las siguientes atribuciones:</w:t>
      </w:r>
    </w:p>
    <w:p w:rsidR="00A913EB" w:rsidRPr="002375F3" w:rsidRDefault="00A913EB" w:rsidP="001827A4">
      <w:pPr>
        <w:ind w:left="851" w:right="902"/>
        <w:jc w:val="both"/>
        <w:rPr>
          <w:rFonts w:ascii="Palatino Linotype" w:hAnsi="Palatino Linotype" w:cs="Arial"/>
          <w:i/>
          <w:sz w:val="22"/>
          <w:szCs w:val="22"/>
        </w:rPr>
      </w:pPr>
      <w:r w:rsidRPr="002375F3">
        <w:rPr>
          <w:rFonts w:ascii="Palatino Linotype" w:hAnsi="Palatino Linotype" w:cs="Arial"/>
          <w:b/>
          <w:i/>
          <w:sz w:val="22"/>
          <w:szCs w:val="22"/>
        </w:rPr>
        <w:t>VIII.</w:t>
      </w:r>
      <w:r w:rsidRPr="002375F3">
        <w:rPr>
          <w:rFonts w:ascii="Palatino Linotype" w:hAnsi="Palatino Linotype" w:cs="Arial"/>
          <w:i/>
          <w:sz w:val="22"/>
          <w:szCs w:val="22"/>
        </w:rPr>
        <w:t xml:space="preserve"> Aprobar, modificar o revocar la clasificación de la información;</w:t>
      </w:r>
    </w:p>
    <w:p w:rsidR="00A913EB" w:rsidRPr="002375F3" w:rsidRDefault="00A913EB" w:rsidP="001827A4">
      <w:pPr>
        <w:ind w:left="851" w:right="902"/>
        <w:jc w:val="both"/>
        <w:rPr>
          <w:rFonts w:ascii="Palatino Linotype" w:hAnsi="Palatino Linotype" w:cs="Arial"/>
          <w:i/>
          <w:sz w:val="22"/>
          <w:szCs w:val="22"/>
        </w:rPr>
      </w:pPr>
      <w:r w:rsidRPr="002375F3">
        <w:rPr>
          <w:rFonts w:ascii="Palatino Linotype" w:hAnsi="Palatino Linotype" w:cs="Arial"/>
          <w:b/>
          <w:i/>
          <w:sz w:val="22"/>
          <w:szCs w:val="22"/>
        </w:rPr>
        <w:t>Artículo 132.</w:t>
      </w:r>
      <w:r w:rsidRPr="002375F3">
        <w:rPr>
          <w:rFonts w:ascii="Palatino Linotype" w:hAnsi="Palatino Linotype" w:cs="Arial"/>
          <w:i/>
          <w:sz w:val="22"/>
          <w:szCs w:val="22"/>
        </w:rPr>
        <w:t xml:space="preserve"> La clasificación de la información se llevará a cabo en el momento en que:</w:t>
      </w:r>
    </w:p>
    <w:p w:rsidR="00A913EB" w:rsidRPr="002375F3" w:rsidRDefault="00A913EB" w:rsidP="001827A4">
      <w:pPr>
        <w:ind w:left="851" w:right="902"/>
        <w:jc w:val="both"/>
        <w:rPr>
          <w:rFonts w:ascii="Palatino Linotype" w:hAnsi="Palatino Linotype" w:cs="Arial"/>
          <w:i/>
          <w:sz w:val="22"/>
          <w:szCs w:val="22"/>
        </w:rPr>
      </w:pPr>
      <w:r w:rsidRPr="002375F3">
        <w:rPr>
          <w:rFonts w:ascii="Palatino Linotype" w:hAnsi="Palatino Linotype" w:cs="Arial"/>
          <w:b/>
          <w:i/>
          <w:sz w:val="22"/>
          <w:szCs w:val="22"/>
        </w:rPr>
        <w:t>I.</w:t>
      </w:r>
      <w:r w:rsidRPr="002375F3">
        <w:rPr>
          <w:rFonts w:ascii="Palatino Linotype" w:hAnsi="Palatino Linotype" w:cs="Arial"/>
          <w:i/>
          <w:sz w:val="22"/>
          <w:szCs w:val="22"/>
        </w:rPr>
        <w:t xml:space="preserve"> Se reciba una solicitud de acceso a la información;</w:t>
      </w:r>
    </w:p>
    <w:p w:rsidR="00A913EB" w:rsidRPr="002375F3" w:rsidRDefault="00A913EB" w:rsidP="001827A4">
      <w:pPr>
        <w:ind w:left="851" w:right="902"/>
        <w:jc w:val="both"/>
        <w:rPr>
          <w:rFonts w:ascii="Palatino Linotype" w:hAnsi="Palatino Linotype" w:cs="Arial"/>
          <w:i/>
          <w:sz w:val="22"/>
          <w:szCs w:val="22"/>
        </w:rPr>
      </w:pPr>
      <w:r w:rsidRPr="002375F3">
        <w:rPr>
          <w:rFonts w:ascii="Palatino Linotype" w:hAnsi="Palatino Linotype" w:cs="Arial"/>
          <w:b/>
          <w:i/>
          <w:sz w:val="22"/>
          <w:szCs w:val="22"/>
        </w:rPr>
        <w:t>II.</w:t>
      </w:r>
      <w:r w:rsidRPr="002375F3">
        <w:rPr>
          <w:rFonts w:ascii="Palatino Linotype" w:hAnsi="Palatino Linotype" w:cs="Arial"/>
          <w:i/>
          <w:sz w:val="22"/>
          <w:szCs w:val="22"/>
        </w:rPr>
        <w:t xml:space="preserve"> Se determine mediante resolución de autoridad competente; o</w:t>
      </w:r>
    </w:p>
    <w:p w:rsidR="00A913EB" w:rsidRPr="002375F3" w:rsidRDefault="00A913EB" w:rsidP="001827A4">
      <w:pPr>
        <w:ind w:left="851" w:right="902"/>
        <w:jc w:val="both"/>
        <w:rPr>
          <w:rFonts w:ascii="Palatino Linotype" w:hAnsi="Palatino Linotype" w:cs="Arial"/>
          <w:b/>
          <w:i/>
          <w:sz w:val="22"/>
          <w:szCs w:val="22"/>
        </w:rPr>
      </w:pPr>
      <w:r w:rsidRPr="002375F3">
        <w:rPr>
          <w:rFonts w:ascii="Palatino Linotype" w:hAnsi="Palatino Linotype" w:cs="Arial"/>
          <w:i/>
          <w:sz w:val="22"/>
          <w:szCs w:val="22"/>
        </w:rPr>
        <w:t>III. Se generen versiones públicas para dar cumplimiento a las obligaciones de transparencia previstas en esta Ley.</w:t>
      </w:r>
      <w:r w:rsidRPr="002375F3">
        <w:rPr>
          <w:rFonts w:ascii="Palatino Linotype" w:hAnsi="Palatino Linotype" w:cs="Arial"/>
          <w:b/>
          <w:i/>
          <w:sz w:val="22"/>
          <w:szCs w:val="22"/>
        </w:rPr>
        <w:t>”</w:t>
      </w:r>
    </w:p>
    <w:p w:rsidR="00A913EB" w:rsidRPr="002375F3" w:rsidRDefault="00A913EB" w:rsidP="001827A4">
      <w:pPr>
        <w:ind w:left="851" w:right="902"/>
        <w:jc w:val="both"/>
        <w:rPr>
          <w:rFonts w:ascii="Palatino Linotype" w:hAnsi="Palatino Linotype" w:cs="Arial"/>
          <w:i/>
          <w:sz w:val="22"/>
          <w:szCs w:val="22"/>
        </w:rPr>
      </w:pPr>
      <w:r w:rsidRPr="002375F3">
        <w:rPr>
          <w:rFonts w:ascii="Palatino Linotype" w:hAnsi="Palatino Linotype" w:cs="Arial"/>
          <w:b/>
          <w:i/>
          <w:sz w:val="22"/>
          <w:szCs w:val="22"/>
        </w:rPr>
        <w:t>“Segundo.-</w:t>
      </w:r>
      <w:r w:rsidRPr="002375F3">
        <w:rPr>
          <w:rFonts w:ascii="Palatino Linotype" w:hAnsi="Palatino Linotype" w:cs="Arial"/>
          <w:i/>
          <w:sz w:val="22"/>
          <w:szCs w:val="22"/>
        </w:rPr>
        <w:t xml:space="preserve"> Para efectos de los presentes Lineamientos Generales, se entenderá por:</w:t>
      </w:r>
    </w:p>
    <w:p w:rsidR="00A913EB" w:rsidRPr="002375F3" w:rsidRDefault="00A913EB" w:rsidP="001827A4">
      <w:pPr>
        <w:ind w:left="851" w:right="902"/>
        <w:jc w:val="both"/>
        <w:rPr>
          <w:rFonts w:ascii="Palatino Linotype" w:hAnsi="Palatino Linotype" w:cs="Arial"/>
          <w:i/>
          <w:sz w:val="22"/>
          <w:szCs w:val="22"/>
        </w:rPr>
      </w:pPr>
      <w:r w:rsidRPr="002375F3">
        <w:rPr>
          <w:rFonts w:ascii="Palatino Linotype" w:hAnsi="Palatino Linotype" w:cs="Arial"/>
          <w:b/>
          <w:i/>
          <w:sz w:val="22"/>
          <w:szCs w:val="22"/>
        </w:rPr>
        <w:t>XVIII.</w:t>
      </w:r>
      <w:r w:rsidRPr="002375F3">
        <w:rPr>
          <w:rFonts w:ascii="Palatino Linotype" w:hAnsi="Palatino Linotype" w:cs="Arial"/>
          <w:i/>
          <w:sz w:val="22"/>
          <w:szCs w:val="22"/>
        </w:rPr>
        <w:t xml:space="preserve">  </w:t>
      </w:r>
      <w:r w:rsidRPr="002375F3">
        <w:rPr>
          <w:rFonts w:ascii="Palatino Linotype" w:hAnsi="Palatino Linotype" w:cs="Arial"/>
          <w:b/>
          <w:i/>
          <w:sz w:val="22"/>
          <w:szCs w:val="22"/>
        </w:rPr>
        <w:t>Versión pública:</w:t>
      </w:r>
      <w:r w:rsidRPr="002375F3">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A913EB" w:rsidRPr="002375F3" w:rsidRDefault="00A913EB" w:rsidP="001827A4">
      <w:pPr>
        <w:ind w:left="851" w:right="902"/>
        <w:jc w:val="both"/>
        <w:rPr>
          <w:rFonts w:ascii="Palatino Linotype" w:hAnsi="Palatino Linotype" w:cs="Arial"/>
          <w:i/>
          <w:sz w:val="22"/>
          <w:szCs w:val="22"/>
        </w:rPr>
      </w:pPr>
      <w:r w:rsidRPr="002375F3">
        <w:rPr>
          <w:rFonts w:ascii="Palatino Linotype" w:hAnsi="Palatino Linotype" w:cs="Arial"/>
          <w:b/>
          <w:i/>
          <w:sz w:val="22"/>
          <w:szCs w:val="22"/>
        </w:rPr>
        <w:t>Cuarto.</w:t>
      </w:r>
      <w:r w:rsidRPr="002375F3">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913EB" w:rsidRPr="002375F3" w:rsidRDefault="00A913EB" w:rsidP="001827A4">
      <w:pPr>
        <w:ind w:left="851" w:right="902"/>
        <w:jc w:val="both"/>
        <w:rPr>
          <w:rFonts w:ascii="Palatino Linotype" w:hAnsi="Palatino Linotype" w:cs="Arial"/>
          <w:i/>
          <w:sz w:val="22"/>
          <w:szCs w:val="22"/>
        </w:rPr>
      </w:pPr>
      <w:r w:rsidRPr="002375F3">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A913EB" w:rsidRPr="002375F3" w:rsidRDefault="00A913EB" w:rsidP="001827A4">
      <w:pPr>
        <w:ind w:left="851" w:right="902"/>
        <w:jc w:val="both"/>
        <w:rPr>
          <w:rFonts w:ascii="Palatino Linotype" w:hAnsi="Palatino Linotype" w:cs="Arial"/>
          <w:i/>
          <w:sz w:val="22"/>
          <w:szCs w:val="22"/>
        </w:rPr>
      </w:pPr>
      <w:r w:rsidRPr="002375F3">
        <w:rPr>
          <w:rFonts w:ascii="Palatino Linotype" w:hAnsi="Palatino Linotype" w:cs="Arial"/>
          <w:b/>
          <w:i/>
          <w:sz w:val="22"/>
          <w:szCs w:val="22"/>
        </w:rPr>
        <w:t>Quinto.</w:t>
      </w:r>
      <w:r w:rsidRPr="002375F3">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913EB" w:rsidRPr="002375F3" w:rsidRDefault="00A913EB" w:rsidP="001827A4">
      <w:pPr>
        <w:ind w:left="851" w:right="902"/>
        <w:jc w:val="both"/>
        <w:rPr>
          <w:rFonts w:ascii="Palatino Linotype" w:hAnsi="Palatino Linotype" w:cs="Arial"/>
          <w:i/>
          <w:sz w:val="22"/>
          <w:szCs w:val="22"/>
        </w:rPr>
      </w:pPr>
      <w:r w:rsidRPr="002375F3">
        <w:rPr>
          <w:rFonts w:ascii="Palatino Linotype" w:hAnsi="Palatino Linotype" w:cs="Arial"/>
          <w:b/>
          <w:i/>
          <w:sz w:val="22"/>
          <w:szCs w:val="22"/>
        </w:rPr>
        <w:t>Sexto.</w:t>
      </w:r>
      <w:r w:rsidRPr="002375F3">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A913EB" w:rsidRPr="002375F3" w:rsidRDefault="00A913EB" w:rsidP="001827A4">
      <w:pPr>
        <w:ind w:left="851" w:right="902"/>
        <w:jc w:val="both"/>
        <w:rPr>
          <w:rFonts w:ascii="Palatino Linotype" w:hAnsi="Palatino Linotype" w:cs="Arial"/>
          <w:i/>
          <w:sz w:val="22"/>
          <w:szCs w:val="22"/>
        </w:rPr>
      </w:pPr>
      <w:r w:rsidRPr="002375F3">
        <w:rPr>
          <w:rFonts w:ascii="Palatino Linotype" w:hAnsi="Palatino Linotype" w:cs="Arial"/>
          <w:i/>
          <w:sz w:val="22"/>
          <w:szCs w:val="22"/>
        </w:rPr>
        <w:t>La clasificación de información se realizará conforme a un análisis caso por caso, mediante la aplicación de la prueba de daño y de interés público.</w:t>
      </w:r>
    </w:p>
    <w:p w:rsidR="00A913EB" w:rsidRPr="002375F3" w:rsidRDefault="00A913EB" w:rsidP="001827A4">
      <w:pPr>
        <w:ind w:left="851" w:right="902"/>
        <w:jc w:val="both"/>
        <w:rPr>
          <w:rFonts w:ascii="Palatino Linotype" w:hAnsi="Palatino Linotype" w:cs="Arial"/>
          <w:i/>
          <w:sz w:val="22"/>
          <w:szCs w:val="22"/>
        </w:rPr>
      </w:pPr>
      <w:r w:rsidRPr="002375F3">
        <w:rPr>
          <w:rFonts w:ascii="Palatino Linotype" w:hAnsi="Palatino Linotype" w:cs="Arial"/>
          <w:b/>
          <w:i/>
          <w:sz w:val="22"/>
          <w:szCs w:val="22"/>
        </w:rPr>
        <w:t>Séptimo.</w:t>
      </w:r>
      <w:r w:rsidRPr="002375F3">
        <w:rPr>
          <w:rFonts w:ascii="Palatino Linotype" w:hAnsi="Palatino Linotype" w:cs="Arial"/>
          <w:i/>
          <w:sz w:val="22"/>
          <w:szCs w:val="22"/>
        </w:rPr>
        <w:t xml:space="preserve"> La clasificación de la información se llevará a cabo en el momento en que:</w:t>
      </w:r>
    </w:p>
    <w:p w:rsidR="00A913EB" w:rsidRPr="002375F3" w:rsidRDefault="00A913EB" w:rsidP="001827A4">
      <w:pPr>
        <w:ind w:left="851" w:right="902"/>
        <w:jc w:val="both"/>
        <w:rPr>
          <w:rFonts w:ascii="Palatino Linotype" w:hAnsi="Palatino Linotype" w:cs="Arial"/>
          <w:i/>
          <w:sz w:val="22"/>
          <w:szCs w:val="22"/>
        </w:rPr>
      </w:pPr>
      <w:r w:rsidRPr="002375F3">
        <w:rPr>
          <w:rFonts w:ascii="Palatino Linotype" w:hAnsi="Palatino Linotype" w:cs="Arial"/>
          <w:b/>
          <w:i/>
          <w:sz w:val="22"/>
          <w:szCs w:val="22"/>
        </w:rPr>
        <w:t>I.</w:t>
      </w:r>
      <w:r w:rsidRPr="002375F3">
        <w:rPr>
          <w:rFonts w:ascii="Palatino Linotype" w:hAnsi="Palatino Linotype" w:cs="Arial"/>
          <w:i/>
          <w:sz w:val="22"/>
          <w:szCs w:val="22"/>
        </w:rPr>
        <w:t xml:space="preserve">        Se reciba una solicitud de acceso a la información;</w:t>
      </w:r>
    </w:p>
    <w:p w:rsidR="00A913EB" w:rsidRPr="002375F3" w:rsidRDefault="00A913EB" w:rsidP="001827A4">
      <w:pPr>
        <w:ind w:left="851" w:right="902"/>
        <w:jc w:val="both"/>
        <w:rPr>
          <w:rFonts w:ascii="Palatino Linotype" w:hAnsi="Palatino Linotype" w:cs="Arial"/>
          <w:i/>
          <w:sz w:val="22"/>
          <w:szCs w:val="22"/>
        </w:rPr>
      </w:pPr>
      <w:r w:rsidRPr="002375F3">
        <w:rPr>
          <w:rFonts w:ascii="Palatino Linotype" w:hAnsi="Palatino Linotype" w:cs="Arial"/>
          <w:b/>
          <w:i/>
          <w:sz w:val="22"/>
          <w:szCs w:val="22"/>
        </w:rPr>
        <w:lastRenderedPageBreak/>
        <w:t>II.</w:t>
      </w:r>
      <w:r w:rsidRPr="002375F3">
        <w:rPr>
          <w:rFonts w:ascii="Palatino Linotype" w:hAnsi="Palatino Linotype" w:cs="Arial"/>
          <w:i/>
          <w:sz w:val="22"/>
          <w:szCs w:val="22"/>
        </w:rPr>
        <w:t xml:space="preserve">       Se determine mediante resolución de autoridad competente, o</w:t>
      </w:r>
    </w:p>
    <w:p w:rsidR="00A913EB" w:rsidRPr="002375F3" w:rsidRDefault="00A913EB" w:rsidP="001827A4">
      <w:pPr>
        <w:ind w:left="851" w:right="902"/>
        <w:jc w:val="both"/>
        <w:rPr>
          <w:rFonts w:ascii="Palatino Linotype" w:hAnsi="Palatino Linotype" w:cs="Arial"/>
          <w:i/>
          <w:sz w:val="22"/>
          <w:szCs w:val="22"/>
        </w:rPr>
      </w:pPr>
      <w:r w:rsidRPr="002375F3">
        <w:rPr>
          <w:rFonts w:ascii="Palatino Linotype" w:hAnsi="Palatino Linotype" w:cs="Arial"/>
          <w:b/>
          <w:i/>
          <w:sz w:val="22"/>
          <w:szCs w:val="22"/>
        </w:rPr>
        <w:t>III.</w:t>
      </w:r>
      <w:r w:rsidRPr="002375F3">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A913EB" w:rsidRPr="002375F3" w:rsidRDefault="00A913EB" w:rsidP="001827A4">
      <w:pPr>
        <w:ind w:left="851" w:right="902"/>
        <w:jc w:val="both"/>
        <w:rPr>
          <w:rFonts w:ascii="Palatino Linotype" w:hAnsi="Palatino Linotype" w:cs="Arial"/>
          <w:i/>
          <w:sz w:val="22"/>
          <w:szCs w:val="22"/>
        </w:rPr>
      </w:pPr>
      <w:r w:rsidRPr="002375F3">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A913EB" w:rsidRPr="002375F3" w:rsidRDefault="00A913EB" w:rsidP="001827A4">
      <w:pPr>
        <w:ind w:left="851" w:right="902"/>
        <w:jc w:val="both"/>
        <w:rPr>
          <w:rFonts w:ascii="Palatino Linotype" w:hAnsi="Palatino Linotype" w:cs="Arial"/>
          <w:i/>
          <w:sz w:val="22"/>
          <w:szCs w:val="22"/>
        </w:rPr>
      </w:pPr>
      <w:r w:rsidRPr="002375F3">
        <w:rPr>
          <w:rFonts w:ascii="Palatino Linotype" w:hAnsi="Palatino Linotype" w:cs="Arial"/>
          <w:b/>
          <w:i/>
          <w:sz w:val="22"/>
          <w:szCs w:val="22"/>
        </w:rPr>
        <w:t>Octavo.</w:t>
      </w:r>
      <w:r w:rsidRPr="002375F3">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A913EB" w:rsidRPr="002375F3" w:rsidRDefault="00A913EB" w:rsidP="001827A4">
      <w:pPr>
        <w:ind w:left="851" w:right="902"/>
        <w:jc w:val="both"/>
        <w:rPr>
          <w:rFonts w:ascii="Palatino Linotype" w:hAnsi="Palatino Linotype" w:cs="Arial"/>
          <w:i/>
          <w:sz w:val="22"/>
          <w:szCs w:val="22"/>
        </w:rPr>
      </w:pPr>
      <w:r w:rsidRPr="002375F3">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A913EB" w:rsidRPr="002375F3" w:rsidRDefault="00A913EB" w:rsidP="001827A4">
      <w:pPr>
        <w:ind w:left="851" w:right="902"/>
        <w:jc w:val="both"/>
        <w:rPr>
          <w:rFonts w:ascii="Palatino Linotype" w:hAnsi="Palatino Linotype" w:cs="Arial"/>
          <w:i/>
          <w:sz w:val="22"/>
          <w:szCs w:val="22"/>
        </w:rPr>
      </w:pPr>
      <w:r w:rsidRPr="002375F3">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A913EB" w:rsidRPr="002375F3" w:rsidRDefault="00A913EB" w:rsidP="001827A4">
      <w:pPr>
        <w:ind w:left="851" w:right="902"/>
        <w:jc w:val="both"/>
        <w:rPr>
          <w:rFonts w:ascii="Palatino Linotype" w:hAnsi="Palatino Linotype" w:cs="Arial"/>
          <w:i/>
          <w:sz w:val="22"/>
          <w:szCs w:val="22"/>
        </w:rPr>
      </w:pPr>
      <w:r w:rsidRPr="002375F3">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A913EB" w:rsidRPr="002375F3" w:rsidRDefault="00A913EB" w:rsidP="001827A4">
      <w:pPr>
        <w:ind w:left="851" w:right="902"/>
        <w:jc w:val="both"/>
        <w:rPr>
          <w:rFonts w:ascii="Palatino Linotype" w:hAnsi="Palatino Linotype" w:cs="Arial"/>
          <w:i/>
          <w:sz w:val="22"/>
          <w:szCs w:val="22"/>
        </w:rPr>
      </w:pPr>
      <w:r w:rsidRPr="002375F3">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A913EB" w:rsidRPr="002375F3" w:rsidRDefault="00A913EB" w:rsidP="001827A4">
      <w:pPr>
        <w:ind w:left="851" w:right="902"/>
        <w:jc w:val="both"/>
        <w:rPr>
          <w:rFonts w:ascii="Palatino Linotype" w:hAnsi="Palatino Linotype" w:cs="Arial"/>
          <w:i/>
          <w:sz w:val="22"/>
          <w:szCs w:val="22"/>
        </w:rPr>
      </w:pPr>
      <w:r w:rsidRPr="002375F3">
        <w:rPr>
          <w:rFonts w:ascii="Palatino Linotype" w:hAnsi="Palatino Linotype" w:cs="Arial"/>
          <w:b/>
          <w:i/>
          <w:sz w:val="22"/>
          <w:szCs w:val="22"/>
        </w:rPr>
        <w:t>Noveno.</w:t>
      </w:r>
      <w:r w:rsidRPr="002375F3">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913EB" w:rsidRPr="002375F3" w:rsidRDefault="00A913EB" w:rsidP="001827A4">
      <w:pPr>
        <w:ind w:left="851" w:right="902"/>
        <w:jc w:val="both"/>
        <w:rPr>
          <w:rFonts w:ascii="Palatino Linotype" w:hAnsi="Palatino Linotype" w:cs="Arial"/>
          <w:i/>
          <w:sz w:val="22"/>
          <w:szCs w:val="22"/>
        </w:rPr>
      </w:pPr>
      <w:r w:rsidRPr="002375F3">
        <w:rPr>
          <w:rFonts w:ascii="Palatino Linotype" w:hAnsi="Palatino Linotype" w:cs="Arial"/>
          <w:b/>
          <w:i/>
          <w:sz w:val="22"/>
          <w:szCs w:val="22"/>
        </w:rPr>
        <w:t>Décimo.</w:t>
      </w:r>
      <w:r w:rsidRPr="002375F3">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913EB" w:rsidRPr="002375F3" w:rsidRDefault="00A913EB" w:rsidP="001827A4">
      <w:pPr>
        <w:ind w:left="851" w:right="902"/>
        <w:jc w:val="both"/>
        <w:rPr>
          <w:rFonts w:ascii="Palatino Linotype" w:hAnsi="Palatino Linotype" w:cs="Arial"/>
          <w:i/>
          <w:sz w:val="22"/>
          <w:szCs w:val="22"/>
        </w:rPr>
      </w:pPr>
      <w:r w:rsidRPr="002375F3">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DC304A" w:rsidRDefault="00DC304A" w:rsidP="001827A4">
      <w:pPr>
        <w:ind w:left="851" w:right="899"/>
        <w:jc w:val="both"/>
        <w:rPr>
          <w:rFonts w:ascii="Palatino Linotype" w:hAnsi="Palatino Linotype" w:cs="Arial"/>
          <w:b/>
          <w:i/>
          <w:sz w:val="22"/>
          <w:szCs w:val="22"/>
        </w:rPr>
      </w:pPr>
    </w:p>
    <w:p w:rsidR="00DC304A" w:rsidRPr="00DC304A" w:rsidRDefault="00DC304A" w:rsidP="001827A4">
      <w:pPr>
        <w:ind w:left="851" w:right="899"/>
        <w:jc w:val="both"/>
        <w:rPr>
          <w:rFonts w:ascii="Palatino Linotype" w:hAnsi="Palatino Linotype" w:cs="Arial"/>
          <w:b/>
          <w:i/>
          <w:sz w:val="16"/>
          <w:szCs w:val="16"/>
        </w:rPr>
      </w:pPr>
    </w:p>
    <w:p w:rsidR="00A913EB" w:rsidRPr="002375F3" w:rsidRDefault="00A913EB" w:rsidP="001827A4">
      <w:pPr>
        <w:ind w:left="851" w:right="899"/>
        <w:jc w:val="both"/>
        <w:rPr>
          <w:rFonts w:ascii="Palatino Linotype" w:hAnsi="Palatino Linotype" w:cs="Arial"/>
          <w:b/>
          <w:i/>
          <w:sz w:val="22"/>
          <w:szCs w:val="22"/>
        </w:rPr>
      </w:pPr>
      <w:r w:rsidRPr="002375F3">
        <w:rPr>
          <w:rFonts w:ascii="Palatino Linotype" w:hAnsi="Palatino Linotype" w:cs="Arial"/>
          <w:b/>
          <w:i/>
          <w:sz w:val="22"/>
          <w:szCs w:val="22"/>
        </w:rPr>
        <w:t>Décimo primero.</w:t>
      </w:r>
      <w:r w:rsidRPr="002375F3">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375F3">
        <w:rPr>
          <w:rFonts w:ascii="Palatino Linotype" w:hAnsi="Palatino Linotype" w:cs="Arial"/>
          <w:b/>
          <w:i/>
          <w:sz w:val="22"/>
          <w:szCs w:val="22"/>
        </w:rPr>
        <w:t>”</w:t>
      </w:r>
    </w:p>
    <w:p w:rsidR="00A913EB" w:rsidRPr="002375F3" w:rsidRDefault="00A913EB" w:rsidP="001827A4">
      <w:pPr>
        <w:ind w:left="851" w:right="899"/>
        <w:jc w:val="both"/>
        <w:rPr>
          <w:rFonts w:ascii="Palatino Linotype" w:hAnsi="Palatino Linotype" w:cs="Arial"/>
          <w:b/>
          <w:bCs/>
          <w:i/>
          <w:noProof/>
        </w:rPr>
      </w:pPr>
    </w:p>
    <w:p w:rsidR="00A913EB" w:rsidRPr="002375F3" w:rsidRDefault="00A913EB" w:rsidP="00061A7F">
      <w:pPr>
        <w:spacing w:line="360" w:lineRule="auto"/>
        <w:jc w:val="both"/>
        <w:rPr>
          <w:rFonts w:ascii="Palatino Linotype" w:hAnsi="Palatino Linotype" w:cs="Arial"/>
        </w:rPr>
      </w:pPr>
      <w:r w:rsidRPr="002375F3">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A913EB" w:rsidRPr="002375F3" w:rsidRDefault="00A913EB" w:rsidP="00061A7F">
      <w:pPr>
        <w:spacing w:line="360" w:lineRule="auto"/>
        <w:ind w:right="-93"/>
        <w:jc w:val="both"/>
        <w:rPr>
          <w:rFonts w:ascii="Palatino Linotype" w:hAnsi="Palatino Linotype" w:cs="Arial"/>
          <w:lang w:eastAsia="es-MX"/>
        </w:rPr>
      </w:pPr>
    </w:p>
    <w:p w:rsidR="00A913EB" w:rsidRPr="002375F3" w:rsidRDefault="00A913EB" w:rsidP="00061A7F">
      <w:pPr>
        <w:autoSpaceDE w:val="0"/>
        <w:autoSpaceDN w:val="0"/>
        <w:adjustRightInd w:val="0"/>
        <w:spacing w:line="360" w:lineRule="auto"/>
        <w:ind w:right="-91"/>
        <w:jc w:val="both"/>
        <w:rPr>
          <w:rFonts w:ascii="Palatino Linotype" w:hAnsi="Palatino Linotype" w:cs="Arial"/>
          <w:lang w:eastAsia="es-CO"/>
        </w:rPr>
      </w:pPr>
      <w:r w:rsidRPr="002375F3">
        <w:rPr>
          <w:rFonts w:ascii="Palatino Linotype" w:hAnsi="Palatino Linotype" w:cs="Arial"/>
        </w:rPr>
        <w:t xml:space="preserve">Consecuentemente, se destaca que la versión pública que elabore </w:t>
      </w:r>
      <w:r w:rsidRPr="002375F3">
        <w:rPr>
          <w:rFonts w:ascii="Palatino Linotype" w:hAnsi="Palatino Linotype" w:cs="Arial"/>
          <w:b/>
        </w:rPr>
        <w:t>EL SUJETO OBLIGADO</w:t>
      </w:r>
      <w:r w:rsidRPr="002375F3">
        <w:rPr>
          <w:rFonts w:ascii="Palatino Linotype" w:hAnsi="Palatino Linotype" w:cs="Arial"/>
        </w:rPr>
        <w:t xml:space="preserve"> debe cumplir con las formalidades exigidas en la Ley, por lo que para tal efecto emitirá el </w:t>
      </w:r>
      <w:r w:rsidRPr="002375F3">
        <w:rPr>
          <w:rFonts w:ascii="Palatino Linotype" w:hAnsi="Palatino Linotype" w:cs="Arial"/>
          <w:b/>
        </w:rPr>
        <w:t>Acuerdo del Comité de Transparencia</w:t>
      </w:r>
      <w:r w:rsidRPr="002375F3">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2375F3">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390F3B" w:rsidRPr="002375F3" w:rsidRDefault="00A913EB" w:rsidP="00061A7F">
      <w:pPr>
        <w:spacing w:line="360" w:lineRule="auto"/>
        <w:ind w:right="49"/>
        <w:jc w:val="both"/>
        <w:rPr>
          <w:rFonts w:ascii="Palatino Linotype" w:hAnsi="Palatino Linotype" w:cs="Arial"/>
        </w:rPr>
      </w:pPr>
      <w:r w:rsidRPr="002375F3">
        <w:rPr>
          <w:rFonts w:ascii="Palatino Linotype" w:hAnsi="Palatino Linotype" w:cs="Arial"/>
          <w:lang w:eastAsia="es-MX"/>
        </w:rPr>
        <w:lastRenderedPageBreak/>
        <w:t>Expuesto todo lo anterior</w:t>
      </w:r>
      <w:r w:rsidRPr="002375F3">
        <w:rPr>
          <w:rFonts w:ascii="Palatino Linotype" w:hAnsi="Palatino Linotype" w:cs="Arial"/>
          <w:b/>
          <w:lang w:eastAsia="es-MX"/>
        </w:rPr>
        <w:t xml:space="preserve">, </w:t>
      </w:r>
      <w:r w:rsidRPr="002375F3">
        <w:rPr>
          <w:rFonts w:ascii="Palatino Linotype" w:hAnsi="Palatino Linotype" w:cs="Arial"/>
          <w:lang w:eastAsia="es-MX"/>
        </w:rPr>
        <w:t>el Pleno de este Instituto</w:t>
      </w:r>
      <w:r w:rsidRPr="002375F3">
        <w:rPr>
          <w:rFonts w:ascii="Palatino Linotype" w:hAnsi="Palatino Linotype" w:cs="Arial"/>
        </w:rPr>
        <w:t xml:space="preserve"> determina que las razones o motivos de inconformidad devienen </w:t>
      </w:r>
      <w:r w:rsidR="00390F3B" w:rsidRPr="002375F3">
        <w:rPr>
          <w:rFonts w:ascii="Palatino Linotype" w:hAnsi="Palatino Linotype" w:cs="Arial"/>
          <w:b/>
        </w:rPr>
        <w:t>parcialmente</w:t>
      </w:r>
      <w:r w:rsidR="00390F3B" w:rsidRPr="002375F3">
        <w:rPr>
          <w:rFonts w:ascii="Palatino Linotype" w:hAnsi="Palatino Linotype" w:cs="Arial"/>
        </w:rPr>
        <w:t xml:space="preserve"> </w:t>
      </w:r>
      <w:r w:rsidRPr="002375F3">
        <w:rPr>
          <w:rFonts w:ascii="Palatino Linotype" w:hAnsi="Palatino Linotype" w:cs="Arial"/>
          <w:b/>
        </w:rPr>
        <w:t>fundadas;</w:t>
      </w:r>
      <w:r w:rsidRPr="002375F3">
        <w:rPr>
          <w:rFonts w:ascii="Palatino Linotype" w:hAnsi="Palatino Linotype" w:cs="Arial"/>
        </w:rPr>
        <w:t xml:space="preserve"> toda vez, que conforme al estudio realizado</w:t>
      </w:r>
      <w:r w:rsidR="00390F3B" w:rsidRPr="002375F3">
        <w:rPr>
          <w:rFonts w:ascii="Palatino Linotype" w:hAnsi="Palatino Linotype" w:cs="Arial"/>
        </w:rPr>
        <w:t xml:space="preserve"> de las razones o motivos de inconformidad se desprende la siguiente afirmación “…Por ende, lo argüido por el sujeto obligado respecto a que la información solicitada se encuentra en algún supuesto de reserva es infundado e inoperante, pues ello </w:t>
      </w:r>
      <w:r w:rsidR="00390F3B" w:rsidRPr="002375F3">
        <w:rPr>
          <w:rFonts w:ascii="Palatino Linotype" w:hAnsi="Palatino Linotype" w:cs="Arial"/>
          <w:b/>
        </w:rPr>
        <w:t>es falso</w:t>
      </w:r>
      <w:r w:rsidR="00390F3B" w:rsidRPr="002375F3">
        <w:rPr>
          <w:rFonts w:ascii="Palatino Linotype" w:hAnsi="Palatino Linotype" w:cs="Arial"/>
        </w:rPr>
        <w:t xml:space="preserve">…”. En atención a lo anterior, se advierte que el Instituto no cuenta con facultades para pronunciarse respecto de cuestiones subjetivas manifestadas por los particulares a través de la garantía del recurso de revisión. </w:t>
      </w:r>
    </w:p>
    <w:p w:rsidR="00390F3B" w:rsidRPr="002375F3" w:rsidRDefault="00390F3B" w:rsidP="00061A7F">
      <w:pPr>
        <w:spacing w:line="360" w:lineRule="auto"/>
        <w:ind w:right="49"/>
        <w:jc w:val="both"/>
        <w:rPr>
          <w:rFonts w:ascii="Palatino Linotype" w:hAnsi="Palatino Linotype" w:cs="Arial"/>
        </w:rPr>
      </w:pPr>
    </w:p>
    <w:p w:rsidR="00390F3B" w:rsidRPr="002375F3" w:rsidRDefault="00390F3B" w:rsidP="00061A7F">
      <w:pPr>
        <w:spacing w:line="360" w:lineRule="auto"/>
        <w:ind w:right="49"/>
        <w:jc w:val="both"/>
        <w:rPr>
          <w:rFonts w:ascii="Palatino Linotype" w:hAnsi="Palatino Linotype"/>
          <w:color w:val="000000"/>
        </w:rPr>
      </w:pPr>
      <w:r w:rsidRPr="002375F3">
        <w:rPr>
          <w:rFonts w:ascii="Palatino Linotype" w:hAnsi="Palatino Linotype" w:cs="Arial"/>
        </w:rPr>
        <w:t>Ahora bien, es menester que la particular expone en el mismo apartado “…</w:t>
      </w:r>
      <w:r w:rsidRPr="002375F3">
        <w:rPr>
          <w:rFonts w:ascii="Palatino Linotype" w:hAnsi="Palatino Linotype"/>
          <w:color w:val="000000"/>
        </w:rPr>
        <w:t>TERCERO.- Se dé seguimiento al cumplimiento de la resolución que se emita, a fin de que ésta sea cabalmente cumplida. Para estos efectos, se proporcione un medio de comunicación mediante el cual se pueda reportar cualquier anomalía en su cumplimiento.</w:t>
      </w:r>
      <w:r w:rsidR="00C64D0A" w:rsidRPr="002375F3">
        <w:rPr>
          <w:rFonts w:ascii="Palatino Linotype" w:hAnsi="Palatino Linotype"/>
          <w:color w:val="000000"/>
        </w:rPr>
        <w:t>” Por lo que, en términos del ordinal 176 de la Ley de la materia el recurso de revisión es la garantía secundaria encaminada a reparar cualquier posible afectación al derecho ejercido; sin embargo, lo previsto respecto del cumplimiento a la resolución emitida por este órgano Autónomo se comprende en los numerales del 198 al 201</w:t>
      </w:r>
      <w:r w:rsidR="00C64D0A" w:rsidRPr="002375F3">
        <w:rPr>
          <w:rStyle w:val="Refdenotaalpie"/>
          <w:rFonts w:ascii="Palatino Linotype" w:hAnsi="Palatino Linotype"/>
          <w:color w:val="000000"/>
        </w:rPr>
        <w:footnoteReference w:id="2"/>
      </w:r>
      <w:r w:rsidR="00C64D0A" w:rsidRPr="002375F3">
        <w:rPr>
          <w:rFonts w:ascii="Palatino Linotype" w:hAnsi="Palatino Linotype"/>
          <w:color w:val="000000"/>
        </w:rPr>
        <w:t xml:space="preserve"> de la Ley de la materia. </w:t>
      </w:r>
    </w:p>
    <w:p w:rsidR="00A913EB" w:rsidRPr="002375F3" w:rsidRDefault="00DC304A" w:rsidP="00061A7F">
      <w:pPr>
        <w:spacing w:line="360" w:lineRule="auto"/>
        <w:ind w:right="49"/>
        <w:jc w:val="both"/>
        <w:rPr>
          <w:rFonts w:ascii="Palatino Linotype" w:hAnsi="Palatino Linotype" w:cs="Arial"/>
        </w:rPr>
      </w:pPr>
      <w:r>
        <w:rPr>
          <w:rFonts w:ascii="Palatino Linotype" w:hAnsi="Palatino Linotype" w:cs="Arial"/>
        </w:rPr>
        <w:lastRenderedPageBreak/>
        <w:t>S</w:t>
      </w:r>
      <w:r w:rsidR="00A913EB" w:rsidRPr="002375F3">
        <w:rPr>
          <w:rFonts w:ascii="Palatino Linotype" w:hAnsi="Palatino Linotype" w:cs="Arial"/>
        </w:rPr>
        <w:t xml:space="preserve">e actualiza la causal de procedencia enunciada en la fracción I del numeral 179 de la Ley de Transparencia y Acceso a la Información Pública del Estado de México y Municipios; asimismo, </w:t>
      </w:r>
      <w:r w:rsidR="00A913EB" w:rsidRPr="002375F3">
        <w:rPr>
          <w:rFonts w:ascii="Palatino Linotype" w:hAnsi="Palatino Linotype"/>
        </w:rPr>
        <w:t xml:space="preserve">en términos de lo dispuesto en el artículo 186, fracción III de la Ley de la Materia, determina </w:t>
      </w:r>
      <w:r w:rsidR="00A913EB" w:rsidRPr="002375F3">
        <w:rPr>
          <w:rFonts w:ascii="Palatino Linotype" w:hAnsi="Palatino Linotype"/>
          <w:b/>
        </w:rPr>
        <w:t xml:space="preserve">REVOCAR </w:t>
      </w:r>
      <w:r w:rsidR="00A913EB" w:rsidRPr="002375F3">
        <w:rPr>
          <w:rFonts w:ascii="Palatino Linotype" w:hAnsi="Palatino Linotype"/>
        </w:rPr>
        <w:t xml:space="preserve">la respuesta a la solicitud </w:t>
      </w:r>
      <w:r w:rsidR="00A913EB" w:rsidRPr="002375F3">
        <w:rPr>
          <w:rFonts w:ascii="Palatino Linotype" w:hAnsi="Palatino Linotype"/>
          <w:b/>
        </w:rPr>
        <w:t>00096/OASNAUCAL/IP/2019.</w:t>
      </w:r>
    </w:p>
    <w:p w:rsidR="00CF2943" w:rsidRPr="002375F3" w:rsidRDefault="00CF2943" w:rsidP="00061A7F">
      <w:pPr>
        <w:spacing w:line="360" w:lineRule="auto"/>
        <w:jc w:val="both"/>
        <w:rPr>
          <w:rFonts w:ascii="Palatino Linotype" w:eastAsia="Arial Unicode MS" w:hAnsi="Palatino Linotype" w:cs="Arial"/>
        </w:rPr>
      </w:pPr>
    </w:p>
    <w:p w:rsidR="00CF2943" w:rsidRPr="002375F3" w:rsidRDefault="00CF2943" w:rsidP="00061A7F">
      <w:pPr>
        <w:widowControl w:val="0"/>
        <w:autoSpaceDE w:val="0"/>
        <w:autoSpaceDN w:val="0"/>
        <w:adjustRightInd w:val="0"/>
        <w:spacing w:line="360" w:lineRule="auto"/>
        <w:jc w:val="both"/>
        <w:rPr>
          <w:rFonts w:ascii="Palatino Linotype" w:eastAsia="Calibri" w:hAnsi="Palatino Linotype" w:cs="Arial"/>
        </w:rPr>
      </w:pPr>
      <w:r w:rsidRPr="002375F3">
        <w:rPr>
          <w:rFonts w:ascii="Palatino Linotype" w:eastAsia="Calibri" w:hAnsi="Palatino Linotype" w:cs="Arial"/>
        </w:rPr>
        <w:t xml:space="preserve">Así, con </w:t>
      </w:r>
      <w:r w:rsidRPr="002375F3">
        <w:rPr>
          <w:rFonts w:ascii="Palatino Linotype" w:hAnsi="Palatino Linotype" w:cs="Arial"/>
        </w:rPr>
        <w:t>fundamento</w:t>
      </w:r>
      <w:r w:rsidRPr="002375F3">
        <w:rPr>
          <w:rFonts w:ascii="Palatino Linotype" w:eastAsia="Calibri" w:hAnsi="Palatino Linotype" w:cs="Arial"/>
        </w:rPr>
        <w:t xml:space="preserve"> en lo prescrito en los artículos 5, párrafos </w:t>
      </w:r>
      <w:r w:rsidRPr="002375F3">
        <w:rPr>
          <w:rFonts w:ascii="Palatino Linotype" w:hAnsi="Palatino Linotype"/>
        </w:rPr>
        <w:t xml:space="preserve">vigésimo </w:t>
      </w:r>
      <w:r w:rsidRPr="002375F3">
        <w:rPr>
          <w:rFonts w:ascii="Palatino Linotype" w:hAnsi="Palatino Linotype" w:cs="Arial"/>
        </w:rPr>
        <w:t>segundo,</w:t>
      </w:r>
      <w:r w:rsidRPr="002375F3">
        <w:rPr>
          <w:rFonts w:ascii="Palatino Linotype" w:hAnsi="Palatino Linotype"/>
        </w:rPr>
        <w:t xml:space="preserve"> vigésimo tercero y vigésimo cuarto</w:t>
      </w:r>
      <w:r w:rsidRPr="002375F3">
        <w:rPr>
          <w:rFonts w:ascii="Palatino Linotype" w:hAnsi="Palatino Linotype" w:cs="Arial"/>
        </w:rPr>
        <w:t>,</w:t>
      </w:r>
      <w:r w:rsidRPr="002375F3">
        <w:rPr>
          <w:rFonts w:ascii="Palatino Linotype" w:hAnsi="Palatino Linotype"/>
        </w:rPr>
        <w:t xml:space="preserve"> fracciones IV y V,</w:t>
      </w:r>
      <w:r w:rsidRPr="002375F3">
        <w:rPr>
          <w:rFonts w:ascii="Palatino Linotype" w:eastAsia="Calibri" w:hAnsi="Palatino Linotype" w:cs="Arial"/>
        </w:rPr>
        <w:t xml:space="preserve"> de la Constitución Política del </w:t>
      </w:r>
      <w:r w:rsidRPr="002375F3">
        <w:rPr>
          <w:rFonts w:ascii="Palatino Linotype" w:eastAsia="Calibri" w:hAnsi="Palatino Linotype" w:cs="Arial"/>
        </w:rPr>
        <w:lastRenderedPageBreak/>
        <w:t xml:space="preserve">Estado Libre y Soberano de </w:t>
      </w:r>
      <w:r w:rsidRPr="002375F3">
        <w:rPr>
          <w:rFonts w:ascii="Palatino Linotype" w:hAnsi="Palatino Linotype" w:cs="Arial"/>
          <w:lang w:val="es-ES_tradnl"/>
        </w:rPr>
        <w:t>México</w:t>
      </w:r>
      <w:r w:rsidRPr="002375F3">
        <w:rPr>
          <w:rFonts w:ascii="Palatino Linotype" w:eastAsia="Calibri" w:hAnsi="Palatino Linotype" w:cs="Arial"/>
        </w:rPr>
        <w:t xml:space="preserve">, y los artículos </w:t>
      </w:r>
      <w:r w:rsidRPr="002375F3">
        <w:rPr>
          <w:rFonts w:ascii="Palatino Linotype" w:hAnsi="Palatino Linotype"/>
        </w:rPr>
        <w:t xml:space="preserve">2, </w:t>
      </w:r>
      <w:r w:rsidRPr="002375F3">
        <w:rPr>
          <w:rFonts w:ascii="Palatino Linotype" w:hAnsi="Palatino Linotype" w:cs="Arial"/>
        </w:rPr>
        <w:t>fracción</w:t>
      </w:r>
      <w:r w:rsidRPr="002375F3">
        <w:rPr>
          <w:rFonts w:ascii="Palatino Linotype" w:hAnsi="Palatino Linotype"/>
        </w:rPr>
        <w:t xml:space="preserve"> II, 9, </w:t>
      </w:r>
      <w:r w:rsidRPr="002375F3">
        <w:rPr>
          <w:rFonts w:ascii="Palatino Linotype" w:hAnsi="Palatino Linotype" w:cs="Arial"/>
          <w:lang w:val="es-ES_tradnl"/>
        </w:rPr>
        <w:t>29</w:t>
      </w:r>
      <w:r w:rsidRPr="002375F3">
        <w:rPr>
          <w:rFonts w:ascii="Palatino Linotype" w:hAnsi="Palatino Linotype"/>
        </w:rPr>
        <w:t>, 36, fracciones I y II, 176, 178, 179, 181, 185, fracción I, 186 y 188,</w:t>
      </w:r>
      <w:r w:rsidRPr="002375F3">
        <w:rPr>
          <w:rFonts w:ascii="Palatino Linotype" w:eastAsia="Calibri" w:hAnsi="Palatino Linotype" w:cs="Arial"/>
        </w:rPr>
        <w:t xml:space="preserve"> de la Ley de Transparencia y Acceso a la Información Pública del Estado de México y </w:t>
      </w:r>
      <w:r w:rsidRPr="002375F3">
        <w:rPr>
          <w:rFonts w:ascii="Palatino Linotype" w:hAnsi="Palatino Linotype" w:cs="Arial"/>
        </w:rPr>
        <w:t>Municipios</w:t>
      </w:r>
      <w:r w:rsidRPr="002375F3">
        <w:rPr>
          <w:rFonts w:ascii="Palatino Linotype" w:eastAsia="Calibri" w:hAnsi="Palatino Linotype" w:cs="Arial"/>
        </w:rPr>
        <w:t xml:space="preserve">, </w:t>
      </w:r>
      <w:r w:rsidRPr="002375F3">
        <w:rPr>
          <w:rFonts w:ascii="Palatino Linotype" w:hAnsi="Palatino Linotype"/>
        </w:rPr>
        <w:t>este</w:t>
      </w:r>
      <w:r w:rsidRPr="002375F3">
        <w:rPr>
          <w:rFonts w:ascii="Palatino Linotype" w:eastAsia="Calibri" w:hAnsi="Palatino Linotype" w:cs="Arial"/>
        </w:rPr>
        <w:t xml:space="preserve"> Pleno:</w:t>
      </w:r>
    </w:p>
    <w:p w:rsidR="000341F0" w:rsidRPr="002375F3" w:rsidRDefault="000341F0" w:rsidP="001827A4">
      <w:pPr>
        <w:jc w:val="center"/>
        <w:rPr>
          <w:rFonts w:ascii="Palatino Linotype" w:hAnsi="Palatino Linotype"/>
          <w:b/>
          <w:bCs/>
          <w:spacing w:val="40"/>
          <w:sz w:val="28"/>
        </w:rPr>
      </w:pPr>
    </w:p>
    <w:p w:rsidR="00947988" w:rsidRPr="002375F3" w:rsidRDefault="00947988" w:rsidP="001827A4">
      <w:pPr>
        <w:jc w:val="center"/>
        <w:rPr>
          <w:rFonts w:ascii="Palatino Linotype" w:hAnsi="Palatino Linotype"/>
          <w:b/>
          <w:bCs/>
          <w:spacing w:val="40"/>
          <w:sz w:val="28"/>
        </w:rPr>
      </w:pPr>
      <w:r w:rsidRPr="002375F3">
        <w:rPr>
          <w:rFonts w:ascii="Palatino Linotype" w:hAnsi="Palatino Linotype"/>
          <w:b/>
          <w:bCs/>
          <w:spacing w:val="40"/>
          <w:sz w:val="28"/>
        </w:rPr>
        <w:t>RESUELVE</w:t>
      </w:r>
    </w:p>
    <w:p w:rsidR="00947988" w:rsidRPr="002375F3" w:rsidRDefault="00947988" w:rsidP="001827A4">
      <w:pPr>
        <w:jc w:val="center"/>
        <w:rPr>
          <w:rFonts w:ascii="Palatino Linotype" w:hAnsi="Palatino Linotype"/>
          <w:b/>
          <w:bCs/>
          <w:spacing w:val="40"/>
          <w:sz w:val="28"/>
        </w:rPr>
      </w:pPr>
    </w:p>
    <w:p w:rsidR="00B9221C" w:rsidRPr="002375F3" w:rsidRDefault="00B9221C" w:rsidP="00061A7F">
      <w:pPr>
        <w:spacing w:line="360" w:lineRule="auto"/>
        <w:jc w:val="both"/>
        <w:rPr>
          <w:rFonts w:ascii="Palatino Linotype" w:hAnsi="Palatino Linotype" w:cs="Arial"/>
          <w:lang w:val="es-ES"/>
        </w:rPr>
      </w:pPr>
      <w:r w:rsidRPr="002375F3">
        <w:rPr>
          <w:rFonts w:ascii="Palatino Linotype" w:hAnsi="Palatino Linotype" w:cs="Arial"/>
          <w:b/>
          <w:sz w:val="28"/>
          <w:szCs w:val="28"/>
          <w:lang w:val="es-ES"/>
        </w:rPr>
        <w:t>PRIMERO</w:t>
      </w:r>
      <w:r w:rsidRPr="002375F3">
        <w:rPr>
          <w:rFonts w:ascii="Palatino Linotype" w:hAnsi="Palatino Linotype" w:cs="Arial"/>
          <w:sz w:val="28"/>
          <w:szCs w:val="28"/>
          <w:lang w:val="es-ES"/>
        </w:rPr>
        <w:t>.</w:t>
      </w:r>
      <w:r w:rsidRPr="002375F3">
        <w:rPr>
          <w:rFonts w:ascii="Palatino Linotype" w:hAnsi="Palatino Linotype" w:cs="Arial"/>
          <w:lang w:val="es-ES"/>
        </w:rPr>
        <w:t xml:space="preserve"> Resultan </w:t>
      </w:r>
      <w:r w:rsidR="00390F3B" w:rsidRPr="002375F3">
        <w:rPr>
          <w:rFonts w:ascii="Palatino Linotype" w:hAnsi="Palatino Linotype" w:cs="Arial"/>
          <w:b/>
          <w:lang w:val="es-ES"/>
        </w:rPr>
        <w:t>parcialmente</w:t>
      </w:r>
      <w:r w:rsidR="00390F3B" w:rsidRPr="002375F3">
        <w:rPr>
          <w:rFonts w:ascii="Palatino Linotype" w:hAnsi="Palatino Linotype" w:cs="Arial"/>
          <w:lang w:val="es-ES"/>
        </w:rPr>
        <w:t xml:space="preserve"> </w:t>
      </w:r>
      <w:r w:rsidRPr="002375F3">
        <w:rPr>
          <w:rFonts w:ascii="Palatino Linotype" w:hAnsi="Palatino Linotype" w:cs="Arial"/>
          <w:b/>
          <w:lang w:val="es-ES"/>
        </w:rPr>
        <w:t>fundadas</w:t>
      </w:r>
      <w:r w:rsidRPr="002375F3">
        <w:rPr>
          <w:rFonts w:ascii="Palatino Linotype" w:hAnsi="Palatino Linotype" w:cs="Arial"/>
          <w:lang w:val="es-ES"/>
        </w:rPr>
        <w:t xml:space="preserve"> las razones o motivos de inconformidad planteadas por </w:t>
      </w:r>
      <w:r w:rsidR="00061A7F" w:rsidRPr="002375F3">
        <w:rPr>
          <w:rFonts w:ascii="Palatino Linotype" w:hAnsi="Palatino Linotype" w:cs="Arial"/>
          <w:b/>
          <w:lang w:val="es-ES"/>
        </w:rPr>
        <w:t>LA</w:t>
      </w:r>
      <w:r w:rsidRPr="002375F3">
        <w:rPr>
          <w:rFonts w:ascii="Palatino Linotype" w:hAnsi="Palatino Linotype" w:cs="Arial"/>
          <w:b/>
          <w:lang w:val="es-ES"/>
        </w:rPr>
        <w:t xml:space="preserve"> RECURRENTE</w:t>
      </w:r>
      <w:r w:rsidRPr="002375F3">
        <w:rPr>
          <w:rFonts w:ascii="Palatino Linotype" w:hAnsi="Palatino Linotype" w:cs="Arial"/>
          <w:lang w:val="es-ES"/>
        </w:rPr>
        <w:t xml:space="preserve">, en términos del Considerando </w:t>
      </w:r>
      <w:r w:rsidRPr="002375F3">
        <w:rPr>
          <w:rFonts w:ascii="Palatino Linotype" w:hAnsi="Palatino Linotype" w:cs="Arial"/>
          <w:b/>
          <w:lang w:val="es-ES"/>
        </w:rPr>
        <w:t>QUINTO</w:t>
      </w:r>
      <w:r w:rsidRPr="002375F3">
        <w:rPr>
          <w:rFonts w:ascii="Palatino Linotype" w:hAnsi="Palatino Linotype" w:cs="Arial"/>
          <w:lang w:val="es-ES"/>
        </w:rPr>
        <w:t xml:space="preserve"> de la presente resolución.</w:t>
      </w:r>
    </w:p>
    <w:p w:rsidR="00B9221C" w:rsidRPr="002375F3" w:rsidRDefault="00B9221C" w:rsidP="00061A7F">
      <w:pPr>
        <w:spacing w:line="360" w:lineRule="auto"/>
        <w:jc w:val="both"/>
        <w:rPr>
          <w:rFonts w:ascii="Palatino Linotype" w:hAnsi="Palatino Linotype" w:cs="Arial"/>
          <w:lang w:val="es-ES"/>
        </w:rPr>
      </w:pPr>
    </w:p>
    <w:p w:rsidR="00B9221C" w:rsidRPr="002375F3" w:rsidRDefault="00B9221C" w:rsidP="00061A7F">
      <w:pPr>
        <w:spacing w:line="360" w:lineRule="auto"/>
        <w:jc w:val="both"/>
        <w:rPr>
          <w:rFonts w:ascii="Palatino Linotype" w:hAnsi="Palatino Linotype"/>
          <w:shd w:val="clear" w:color="auto" w:fill="FFFFFF"/>
        </w:rPr>
      </w:pPr>
      <w:r w:rsidRPr="002375F3">
        <w:rPr>
          <w:rFonts w:ascii="Palatino Linotype" w:hAnsi="Palatino Linotype" w:cs="Arial"/>
          <w:b/>
          <w:sz w:val="28"/>
          <w:szCs w:val="28"/>
          <w:lang w:val="es-ES"/>
        </w:rPr>
        <w:t>SEGUNDO</w:t>
      </w:r>
      <w:r w:rsidRPr="002375F3">
        <w:rPr>
          <w:rFonts w:ascii="Palatino Linotype" w:hAnsi="Palatino Linotype" w:cs="Arial"/>
          <w:sz w:val="28"/>
          <w:szCs w:val="28"/>
          <w:lang w:val="es-ES"/>
        </w:rPr>
        <w:t>.</w:t>
      </w:r>
      <w:r w:rsidRPr="002375F3">
        <w:rPr>
          <w:rFonts w:ascii="Palatino Linotype" w:hAnsi="Palatino Linotype" w:cs="Arial"/>
          <w:lang w:val="es-ES"/>
        </w:rPr>
        <w:t xml:space="preserve"> </w:t>
      </w:r>
      <w:r w:rsidRPr="002375F3">
        <w:rPr>
          <w:rFonts w:ascii="Palatino Linotype" w:eastAsia="Calibri" w:hAnsi="Palatino Linotype" w:cs="Arial"/>
        </w:rPr>
        <w:t xml:space="preserve">Se </w:t>
      </w:r>
      <w:r w:rsidR="00523C6B" w:rsidRPr="002375F3">
        <w:rPr>
          <w:rFonts w:ascii="Palatino Linotype" w:eastAsia="Calibri" w:hAnsi="Palatino Linotype" w:cs="Arial"/>
          <w:b/>
        </w:rPr>
        <w:t>REVOCA</w:t>
      </w:r>
      <w:r w:rsidRPr="002375F3">
        <w:rPr>
          <w:rFonts w:ascii="Palatino Linotype" w:eastAsia="Calibri" w:hAnsi="Palatino Linotype" w:cs="Arial"/>
          <w:b/>
        </w:rPr>
        <w:t xml:space="preserve"> </w:t>
      </w:r>
      <w:r w:rsidRPr="002375F3">
        <w:rPr>
          <w:rFonts w:ascii="Palatino Linotype" w:eastAsia="Calibri" w:hAnsi="Palatino Linotype" w:cs="Arial"/>
        </w:rPr>
        <w:t xml:space="preserve">la respuesta proporcionada por </w:t>
      </w:r>
      <w:r w:rsidRPr="002375F3">
        <w:rPr>
          <w:rFonts w:ascii="Palatino Linotype" w:eastAsia="Calibri" w:hAnsi="Palatino Linotype" w:cs="Arial"/>
          <w:b/>
        </w:rPr>
        <w:t xml:space="preserve">EL SUJETO OBLIGADO </w:t>
      </w:r>
      <w:r w:rsidRPr="002375F3">
        <w:rPr>
          <w:rFonts w:ascii="Palatino Linotype" w:eastAsia="Calibri" w:hAnsi="Palatino Linotype" w:cs="Arial"/>
        </w:rPr>
        <w:t xml:space="preserve">y se </w:t>
      </w:r>
      <w:r w:rsidRPr="002375F3">
        <w:rPr>
          <w:rFonts w:ascii="Palatino Linotype" w:eastAsia="Calibri" w:hAnsi="Palatino Linotype" w:cs="Arial"/>
          <w:b/>
        </w:rPr>
        <w:t xml:space="preserve">ordena </w:t>
      </w:r>
      <w:r w:rsidRPr="002375F3">
        <w:rPr>
          <w:rFonts w:ascii="Palatino Linotype" w:eastAsia="Calibri" w:hAnsi="Palatino Linotype" w:cs="Arial"/>
        </w:rPr>
        <w:t xml:space="preserve">atienda la solicitud de información </w:t>
      </w:r>
      <w:r w:rsidRPr="002375F3">
        <w:rPr>
          <w:rFonts w:ascii="Palatino Linotype" w:eastAsia="Calibri" w:hAnsi="Palatino Linotype" w:cs="Arial"/>
          <w:b/>
        </w:rPr>
        <w:t>00</w:t>
      </w:r>
      <w:r w:rsidR="00523C6B" w:rsidRPr="002375F3">
        <w:rPr>
          <w:rFonts w:ascii="Palatino Linotype" w:eastAsia="Calibri" w:hAnsi="Palatino Linotype" w:cs="Arial"/>
          <w:b/>
        </w:rPr>
        <w:t>096</w:t>
      </w:r>
      <w:r w:rsidRPr="002375F3">
        <w:rPr>
          <w:rFonts w:ascii="Palatino Linotype" w:eastAsia="Calibri" w:hAnsi="Palatino Linotype" w:cs="Arial"/>
          <w:b/>
        </w:rPr>
        <w:t>/</w:t>
      </w:r>
      <w:r w:rsidR="00523C6B" w:rsidRPr="002375F3">
        <w:rPr>
          <w:rFonts w:ascii="Palatino Linotype" w:eastAsia="Calibri" w:hAnsi="Palatino Linotype" w:cs="Arial"/>
          <w:b/>
        </w:rPr>
        <w:t>OASNAUCAL</w:t>
      </w:r>
      <w:r w:rsidRPr="002375F3">
        <w:rPr>
          <w:rFonts w:ascii="Palatino Linotype" w:eastAsia="Calibri" w:hAnsi="Palatino Linotype" w:cs="Arial"/>
          <w:b/>
        </w:rPr>
        <w:t>/IP/2019</w:t>
      </w:r>
      <w:r w:rsidRPr="002375F3">
        <w:rPr>
          <w:rFonts w:ascii="Palatino Linotype" w:hAnsi="Palatino Linotype" w:cs="Arial"/>
        </w:rPr>
        <w:t xml:space="preserve">, en términos del Considerando </w:t>
      </w:r>
      <w:r w:rsidRPr="002375F3">
        <w:rPr>
          <w:rFonts w:ascii="Palatino Linotype" w:hAnsi="Palatino Linotype" w:cs="Arial"/>
          <w:b/>
        </w:rPr>
        <w:t>QUINTO</w:t>
      </w:r>
      <w:r w:rsidRPr="002375F3">
        <w:rPr>
          <w:rFonts w:ascii="Palatino Linotype" w:hAnsi="Palatino Linotype" w:cs="Arial"/>
        </w:rPr>
        <w:t xml:space="preserve"> </w:t>
      </w:r>
      <w:r w:rsidRPr="002375F3">
        <w:rPr>
          <w:rFonts w:ascii="Palatino Linotype" w:hAnsi="Palatino Linotype" w:cs="Arial"/>
          <w:lang w:val="es-ES"/>
        </w:rPr>
        <w:t>de la presente resolución, y haga entrega a</w:t>
      </w:r>
      <w:r w:rsidR="00211CF7" w:rsidRPr="002375F3">
        <w:rPr>
          <w:rFonts w:ascii="Palatino Linotype" w:hAnsi="Palatino Linotype" w:cs="Arial"/>
          <w:lang w:val="es-ES"/>
        </w:rPr>
        <w:t xml:space="preserve"> </w:t>
      </w:r>
      <w:r w:rsidR="00211CF7" w:rsidRPr="002375F3">
        <w:rPr>
          <w:rFonts w:ascii="Palatino Linotype" w:hAnsi="Palatino Linotype" w:cs="Arial"/>
          <w:b/>
          <w:lang w:val="es-ES"/>
        </w:rPr>
        <w:t>LA</w:t>
      </w:r>
      <w:r w:rsidRPr="002375F3">
        <w:rPr>
          <w:rFonts w:ascii="Palatino Linotype" w:hAnsi="Palatino Linotype" w:cs="Arial"/>
          <w:lang w:val="es-ES"/>
        </w:rPr>
        <w:t xml:space="preserve"> </w:t>
      </w:r>
      <w:r w:rsidRPr="002375F3">
        <w:rPr>
          <w:rFonts w:ascii="Palatino Linotype" w:hAnsi="Palatino Linotype" w:cs="Arial"/>
          <w:b/>
          <w:lang w:val="es-ES"/>
        </w:rPr>
        <w:t>RECURRENTE</w:t>
      </w:r>
      <w:r w:rsidRPr="002375F3">
        <w:rPr>
          <w:rFonts w:ascii="Palatino Linotype" w:hAnsi="Palatino Linotype" w:cs="Arial"/>
          <w:lang w:val="es-ES"/>
        </w:rPr>
        <w:t xml:space="preserve">, vía </w:t>
      </w:r>
      <w:r w:rsidRPr="002375F3">
        <w:rPr>
          <w:rFonts w:ascii="Palatino Linotype" w:hAnsi="Palatino Linotype" w:cs="Arial"/>
          <w:b/>
          <w:lang w:val="es-ES"/>
        </w:rPr>
        <w:t>SAIMEX</w:t>
      </w:r>
      <w:r w:rsidRPr="002375F3">
        <w:rPr>
          <w:rFonts w:ascii="Palatino Linotype" w:hAnsi="Palatino Linotype" w:cs="Arial"/>
          <w:lang w:val="es-ES"/>
        </w:rPr>
        <w:t xml:space="preserve">, de ser procedente en </w:t>
      </w:r>
      <w:r w:rsidRPr="002375F3">
        <w:rPr>
          <w:rFonts w:ascii="Palatino Linotype" w:hAnsi="Palatino Linotype" w:cs="Arial"/>
          <w:b/>
          <w:lang w:val="es-ES"/>
        </w:rPr>
        <w:t>versión pública</w:t>
      </w:r>
      <w:r w:rsidR="00523C6B" w:rsidRPr="002375F3">
        <w:rPr>
          <w:rFonts w:ascii="Palatino Linotype" w:hAnsi="Palatino Linotype" w:cs="Arial"/>
          <w:lang w:val="es-ES"/>
        </w:rPr>
        <w:t xml:space="preserve">, </w:t>
      </w:r>
      <w:r w:rsidRPr="002375F3">
        <w:rPr>
          <w:rFonts w:ascii="Palatino Linotype" w:hAnsi="Palatino Linotype" w:cs="Arial"/>
          <w:lang w:val="es-ES"/>
        </w:rPr>
        <w:t>lo siguiente:</w:t>
      </w:r>
    </w:p>
    <w:p w:rsidR="00B9221C" w:rsidRPr="002375F3" w:rsidRDefault="00B9221C" w:rsidP="001827A4">
      <w:pPr>
        <w:spacing w:line="276" w:lineRule="auto"/>
        <w:jc w:val="both"/>
        <w:rPr>
          <w:rFonts w:ascii="Palatino Linotype" w:hAnsi="Palatino Linotype" w:cs="Arial"/>
          <w:sz w:val="22"/>
          <w:szCs w:val="22"/>
          <w:lang w:val="es-ES"/>
        </w:rPr>
      </w:pPr>
    </w:p>
    <w:p w:rsidR="002F6953" w:rsidRPr="002375F3" w:rsidRDefault="00B9221C" w:rsidP="002F6953">
      <w:pPr>
        <w:spacing w:line="276" w:lineRule="auto"/>
        <w:ind w:left="851" w:right="899" w:hanging="142"/>
        <w:jc w:val="both"/>
        <w:rPr>
          <w:rFonts w:ascii="Palatino Linotype" w:hAnsi="Palatino Linotype" w:cs="Arial"/>
          <w:i/>
          <w:sz w:val="22"/>
          <w:szCs w:val="22"/>
        </w:rPr>
      </w:pPr>
      <w:r w:rsidRPr="002375F3">
        <w:rPr>
          <w:rFonts w:ascii="Palatino Linotype" w:hAnsi="Palatino Linotype" w:cs="Arial"/>
          <w:i/>
          <w:sz w:val="22"/>
          <w:szCs w:val="22"/>
        </w:rPr>
        <w:t>“</w:t>
      </w:r>
      <w:r w:rsidR="00523C6B" w:rsidRPr="002375F3">
        <w:rPr>
          <w:rFonts w:ascii="Palatino Linotype" w:hAnsi="Palatino Linotype" w:cs="Arial"/>
          <w:i/>
          <w:sz w:val="22"/>
          <w:szCs w:val="22"/>
        </w:rPr>
        <w:t>La</w:t>
      </w:r>
      <w:r w:rsidR="002F6953" w:rsidRPr="002375F3">
        <w:rPr>
          <w:rFonts w:ascii="Palatino Linotype" w:hAnsi="Palatino Linotype" w:cs="Arial"/>
          <w:i/>
          <w:sz w:val="22"/>
          <w:szCs w:val="22"/>
        </w:rPr>
        <w:t xml:space="preserve">s </w:t>
      </w:r>
      <w:r w:rsidR="00523C6B" w:rsidRPr="002375F3">
        <w:rPr>
          <w:rFonts w:ascii="Palatino Linotype" w:hAnsi="Palatino Linotype" w:cs="Arial"/>
          <w:i/>
          <w:sz w:val="22"/>
          <w:szCs w:val="22"/>
        </w:rPr>
        <w:t>documentale</w:t>
      </w:r>
      <w:r w:rsidR="002F6953" w:rsidRPr="002375F3">
        <w:rPr>
          <w:rFonts w:ascii="Palatino Linotype" w:hAnsi="Palatino Linotype" w:cs="Arial"/>
          <w:i/>
          <w:sz w:val="22"/>
          <w:szCs w:val="22"/>
        </w:rPr>
        <w:t xml:space="preserve">s que integran el </w:t>
      </w:r>
      <w:r w:rsidR="00C64D0A" w:rsidRPr="002375F3">
        <w:rPr>
          <w:rFonts w:ascii="Palatino Linotype" w:hAnsi="Palatino Linotype" w:cs="Arial"/>
          <w:i/>
          <w:sz w:val="22"/>
          <w:szCs w:val="22"/>
        </w:rPr>
        <w:t xml:space="preserve">estudio referente al </w:t>
      </w:r>
      <w:r w:rsidR="002F6953" w:rsidRPr="002375F3">
        <w:rPr>
          <w:rFonts w:ascii="Palatino Linotype" w:hAnsi="Palatino Linotype" w:cs="Arial"/>
          <w:i/>
          <w:sz w:val="22"/>
          <w:szCs w:val="22"/>
        </w:rPr>
        <w:t>proyecto de agua potable referido en solicitud</w:t>
      </w:r>
      <w:r w:rsidR="002375F3" w:rsidRPr="002375F3">
        <w:rPr>
          <w:rFonts w:ascii="Palatino Linotype" w:hAnsi="Palatino Linotype" w:cs="Arial"/>
          <w:i/>
          <w:sz w:val="22"/>
          <w:szCs w:val="22"/>
        </w:rPr>
        <w:t xml:space="preserve"> de acceso a la información pública</w:t>
      </w:r>
      <w:r w:rsidR="002F6953" w:rsidRPr="002375F3">
        <w:rPr>
          <w:rFonts w:ascii="Palatino Linotype" w:hAnsi="Palatino Linotype" w:cs="Arial"/>
          <w:i/>
          <w:sz w:val="22"/>
          <w:szCs w:val="22"/>
        </w:rPr>
        <w:t xml:space="preserve">, incluyendo el punto exacto de la ubicación del o de los pozos de extracción; el sustento científico de la posibilidad de extracción del vital líquido en esa zona; la cantidad de litros por segundo que se </w:t>
      </w:r>
      <w:r w:rsidR="00C64D0A" w:rsidRPr="002375F3">
        <w:rPr>
          <w:rFonts w:ascii="Palatino Linotype" w:hAnsi="Palatino Linotype" w:cs="Arial"/>
          <w:i/>
          <w:sz w:val="22"/>
          <w:szCs w:val="22"/>
        </w:rPr>
        <w:t>pretenden</w:t>
      </w:r>
      <w:r w:rsidR="002F6953" w:rsidRPr="002375F3">
        <w:rPr>
          <w:rFonts w:ascii="Palatino Linotype" w:hAnsi="Palatino Linotype" w:cs="Arial"/>
          <w:i/>
          <w:sz w:val="22"/>
          <w:szCs w:val="22"/>
        </w:rPr>
        <w:t xml:space="preserve"> asegurar; y el </w:t>
      </w:r>
      <w:r w:rsidR="00C64D0A" w:rsidRPr="002375F3">
        <w:rPr>
          <w:rFonts w:ascii="Palatino Linotype" w:hAnsi="Palatino Linotype" w:cs="Arial"/>
          <w:i/>
          <w:sz w:val="22"/>
          <w:szCs w:val="22"/>
        </w:rPr>
        <w:t>sustento jurídico</w:t>
      </w:r>
      <w:r w:rsidR="002F6953" w:rsidRPr="002375F3">
        <w:rPr>
          <w:rFonts w:ascii="Palatino Linotype" w:hAnsi="Palatino Linotype" w:cs="Arial"/>
          <w:i/>
          <w:sz w:val="22"/>
          <w:szCs w:val="22"/>
        </w:rPr>
        <w:t xml:space="preserve"> para la realización de pozos para la extracción de agua.</w:t>
      </w:r>
    </w:p>
    <w:p w:rsidR="002F6953" w:rsidRPr="002375F3" w:rsidRDefault="002F6953" w:rsidP="001827A4">
      <w:pPr>
        <w:pStyle w:val="Prrafodelista"/>
        <w:spacing w:line="276" w:lineRule="auto"/>
        <w:ind w:left="851" w:right="902"/>
        <w:jc w:val="both"/>
        <w:rPr>
          <w:rFonts w:ascii="Palatino Linotype" w:hAnsi="Palatino Linotype"/>
          <w:i/>
          <w:sz w:val="22"/>
          <w:szCs w:val="22"/>
        </w:rPr>
      </w:pPr>
    </w:p>
    <w:p w:rsidR="00523C6B" w:rsidRPr="002375F3" w:rsidRDefault="00B9221C" w:rsidP="001827A4">
      <w:pPr>
        <w:pStyle w:val="Prrafodelista"/>
        <w:spacing w:line="276" w:lineRule="auto"/>
        <w:ind w:left="851" w:right="902"/>
        <w:jc w:val="both"/>
        <w:rPr>
          <w:rFonts w:ascii="Palatino Linotype" w:hAnsi="Palatino Linotype"/>
          <w:i/>
          <w:sz w:val="22"/>
          <w:szCs w:val="22"/>
        </w:rPr>
      </w:pPr>
      <w:r w:rsidRPr="002375F3">
        <w:rPr>
          <w:rFonts w:ascii="Palatino Linotype" w:hAnsi="Palatino Linotype"/>
          <w:i/>
          <w:sz w:val="22"/>
          <w:szCs w:val="22"/>
        </w:rPr>
        <w:t>Debiendo notificar a</w:t>
      </w:r>
      <w:r w:rsidR="00211CF7" w:rsidRPr="002375F3">
        <w:rPr>
          <w:rFonts w:ascii="Palatino Linotype" w:hAnsi="Palatino Linotype"/>
          <w:i/>
          <w:sz w:val="22"/>
          <w:szCs w:val="22"/>
        </w:rPr>
        <w:t xml:space="preserve"> </w:t>
      </w:r>
      <w:r w:rsidR="00211CF7" w:rsidRPr="002375F3">
        <w:rPr>
          <w:rFonts w:ascii="Palatino Linotype" w:hAnsi="Palatino Linotype"/>
          <w:b/>
          <w:i/>
          <w:sz w:val="22"/>
          <w:szCs w:val="22"/>
        </w:rPr>
        <w:t>LA</w:t>
      </w:r>
      <w:r w:rsidRPr="002375F3">
        <w:rPr>
          <w:rFonts w:ascii="Palatino Linotype" w:hAnsi="Palatino Linotype"/>
          <w:i/>
          <w:sz w:val="22"/>
          <w:szCs w:val="22"/>
        </w:rPr>
        <w:t xml:space="preserve"> </w:t>
      </w:r>
      <w:r w:rsidRPr="002375F3">
        <w:rPr>
          <w:rFonts w:ascii="Palatino Linotype" w:hAnsi="Palatino Linotype"/>
          <w:b/>
          <w:i/>
          <w:sz w:val="22"/>
          <w:szCs w:val="22"/>
        </w:rPr>
        <w:t>RECURRENTE</w:t>
      </w:r>
      <w:r w:rsidRPr="002375F3">
        <w:rPr>
          <w:rFonts w:ascii="Palatino Linotype" w:hAnsi="Palatino Linotype"/>
          <w:i/>
          <w:sz w:val="22"/>
          <w:szCs w:val="22"/>
        </w:rPr>
        <w:t xml:space="preserve"> el Acuerdo de Clasificación de la información que emita en su caso el Comité de</w:t>
      </w:r>
      <w:r w:rsidR="00C64D0A" w:rsidRPr="002375F3">
        <w:rPr>
          <w:rFonts w:ascii="Palatino Linotype" w:hAnsi="Palatino Linotype"/>
          <w:i/>
          <w:sz w:val="22"/>
          <w:szCs w:val="22"/>
        </w:rPr>
        <w:t xml:space="preserve"> Transparencia con motivo de la versión pública</w:t>
      </w:r>
      <w:r w:rsidRPr="002375F3">
        <w:rPr>
          <w:rFonts w:ascii="Palatino Linotype" w:hAnsi="Palatino Linotype"/>
          <w:i/>
          <w:sz w:val="22"/>
          <w:szCs w:val="22"/>
        </w:rPr>
        <w:t>.</w:t>
      </w:r>
      <w:r w:rsidR="00523C6B" w:rsidRPr="002375F3">
        <w:rPr>
          <w:rFonts w:ascii="Palatino Linotype" w:hAnsi="Palatino Linotype"/>
          <w:i/>
          <w:sz w:val="22"/>
          <w:szCs w:val="22"/>
        </w:rPr>
        <w:t>”</w:t>
      </w:r>
    </w:p>
    <w:p w:rsidR="00B9221C" w:rsidRPr="002375F3" w:rsidRDefault="00B9221C" w:rsidP="00061A7F">
      <w:pPr>
        <w:spacing w:line="360" w:lineRule="auto"/>
        <w:ind w:left="851" w:right="899" w:hanging="142"/>
        <w:jc w:val="both"/>
        <w:rPr>
          <w:rFonts w:ascii="Palatino Linotype" w:hAnsi="Palatino Linotype" w:cs="Arial"/>
          <w:i/>
          <w:sz w:val="22"/>
          <w:szCs w:val="22"/>
        </w:rPr>
      </w:pPr>
    </w:p>
    <w:p w:rsidR="00B9221C" w:rsidRPr="002375F3" w:rsidRDefault="00B9221C" w:rsidP="00061A7F">
      <w:pPr>
        <w:spacing w:line="360" w:lineRule="auto"/>
        <w:jc w:val="both"/>
        <w:rPr>
          <w:rFonts w:ascii="Palatino Linotype" w:hAnsi="Palatino Linotype"/>
          <w:color w:val="222222"/>
          <w:shd w:val="clear" w:color="auto" w:fill="FFFFFF"/>
        </w:rPr>
      </w:pPr>
      <w:r w:rsidRPr="002375F3">
        <w:rPr>
          <w:rFonts w:ascii="Palatino Linotype" w:hAnsi="Palatino Linotype"/>
          <w:b/>
          <w:color w:val="222222"/>
          <w:sz w:val="28"/>
          <w:szCs w:val="28"/>
          <w:shd w:val="clear" w:color="auto" w:fill="FFFFFF"/>
        </w:rPr>
        <w:lastRenderedPageBreak/>
        <w:t>TERCERO.</w:t>
      </w:r>
      <w:r w:rsidRPr="002375F3">
        <w:rPr>
          <w:rFonts w:ascii="Palatino Linotype" w:hAnsi="Palatino Linotype"/>
          <w:b/>
          <w:color w:val="222222"/>
          <w:shd w:val="clear" w:color="auto" w:fill="FFFFFF"/>
        </w:rPr>
        <w:t> </w:t>
      </w:r>
      <w:r w:rsidRPr="002375F3">
        <w:rPr>
          <w:rFonts w:ascii="Palatino Linotype" w:hAnsi="Palatino Linotype"/>
          <w:b/>
          <w:color w:val="222222"/>
          <w:lang w:eastAsia="es-ES_tradnl"/>
        </w:rPr>
        <w:t>Notifíquese</w:t>
      </w:r>
      <w:r w:rsidRPr="002375F3">
        <w:rPr>
          <w:rFonts w:ascii="Palatino Linotype" w:hAnsi="Palatino Linotype"/>
          <w:color w:val="222222"/>
          <w:lang w:eastAsia="es-ES_tradnl"/>
        </w:rPr>
        <w:t xml:space="preserve"> </w:t>
      </w:r>
      <w:r w:rsidRPr="002375F3">
        <w:rPr>
          <w:rFonts w:ascii="Palatino Linotype" w:hAnsi="Palatino Linotype"/>
          <w:color w:val="222222"/>
          <w:shd w:val="clear" w:color="auto" w:fill="FFFFFF"/>
        </w:rPr>
        <w:t>al Titular de la Unidad de Transparencia del</w:t>
      </w:r>
      <w:r w:rsidRPr="002375F3">
        <w:rPr>
          <w:rFonts w:ascii="Palatino Linotype" w:hAnsi="Palatino Linotype"/>
          <w:b/>
          <w:color w:val="222222"/>
          <w:shd w:val="clear" w:color="auto" w:fill="FFFFFF"/>
        </w:rPr>
        <w:t> SUJETO OBLIGADO</w:t>
      </w:r>
      <w:r w:rsidRPr="002375F3">
        <w:rPr>
          <w:rFonts w:ascii="Palatino Linotype" w:hAnsi="Palatino Linotype"/>
          <w:color w:val="222222"/>
          <w:shd w:val="clear" w:color="auto" w:fill="FFFFFF"/>
        </w:rPr>
        <w:t xml:space="preserve">, para que conforme a los artículos 186, último párrafo y 189, párrafo segundo de la Ley de </w:t>
      </w:r>
      <w:r w:rsidRPr="002375F3">
        <w:rPr>
          <w:rFonts w:ascii="Palatino Linotype" w:hAnsi="Palatino Linotype" w:cs="Arial"/>
        </w:rPr>
        <w:t>Transparencia</w:t>
      </w:r>
      <w:r w:rsidRPr="002375F3">
        <w:rPr>
          <w:rFonts w:ascii="Palatino Linotype" w:hAnsi="Palatino Linotype"/>
          <w:color w:val="222222"/>
          <w:shd w:val="clear" w:color="auto" w:fill="FFFFFF"/>
        </w:rPr>
        <w:t xml:space="preserve"> y Acceso a la Información Pública del Estado de México y Municipios, dé </w:t>
      </w:r>
      <w:r w:rsidRPr="002375F3">
        <w:rPr>
          <w:rFonts w:ascii="Palatino Linotype" w:hAnsi="Palatino Linotype" w:cs="Arial"/>
        </w:rPr>
        <w:t>cumplimiento</w:t>
      </w:r>
      <w:r w:rsidRPr="002375F3">
        <w:rPr>
          <w:rFonts w:ascii="Palatino Linotype" w:hAnsi="Palatino Linotype"/>
          <w:color w:val="222222"/>
          <w:shd w:val="clear" w:color="auto" w:fill="FFFFFF"/>
        </w:rPr>
        <w:t xml:space="preserve"> a lo ordenado dentro del plazo de diez días hábiles, debiendo </w:t>
      </w:r>
      <w:r w:rsidRPr="002375F3">
        <w:rPr>
          <w:rFonts w:ascii="Palatino Linotype" w:hAnsi="Palatino Linotype" w:cs="Arial"/>
        </w:rPr>
        <w:t>informar</w:t>
      </w:r>
      <w:r w:rsidRPr="002375F3">
        <w:rPr>
          <w:rFonts w:ascii="Palatino Linotype" w:hAnsi="Palatino Linotype"/>
          <w:color w:val="222222"/>
          <w:shd w:val="clear" w:color="auto" w:fill="FFFFFF"/>
        </w:rPr>
        <w:t xml:space="preserve"> a este Instituto en un plazo </w:t>
      </w:r>
      <w:r w:rsidRPr="002375F3">
        <w:rPr>
          <w:rFonts w:ascii="Palatino Linotype" w:hAnsi="Palatino Linotype"/>
          <w:color w:val="222222"/>
          <w:lang w:eastAsia="es-ES_tradnl"/>
        </w:rPr>
        <w:t>de</w:t>
      </w:r>
      <w:r w:rsidRPr="002375F3">
        <w:rPr>
          <w:rFonts w:ascii="Palatino Linotype" w:hAnsi="Palatino Linotype"/>
          <w:color w:val="222222"/>
          <w:shd w:val="clear" w:color="auto" w:fill="FFFFFF"/>
        </w:rPr>
        <w:t xml:space="preserve"> tres días hábiles siguientes sobre el cumplimiento dado a la presente resolución.</w:t>
      </w:r>
    </w:p>
    <w:p w:rsidR="00B9221C" w:rsidRPr="002375F3" w:rsidRDefault="00B9221C" w:rsidP="00061A7F">
      <w:pPr>
        <w:spacing w:line="360" w:lineRule="auto"/>
        <w:ind w:right="49"/>
        <w:jc w:val="both"/>
        <w:rPr>
          <w:rFonts w:ascii="Palatino Linotype" w:hAnsi="Palatino Linotype"/>
          <w:b/>
          <w:color w:val="222222"/>
          <w:shd w:val="clear" w:color="auto" w:fill="FFFFFF"/>
        </w:rPr>
      </w:pPr>
    </w:p>
    <w:p w:rsidR="00B9221C" w:rsidRPr="002375F3" w:rsidRDefault="00B9221C" w:rsidP="00061A7F">
      <w:pPr>
        <w:spacing w:line="360" w:lineRule="auto"/>
        <w:jc w:val="both"/>
        <w:rPr>
          <w:rFonts w:ascii="Palatino Linotype" w:eastAsia="Calibri" w:hAnsi="Palatino Linotype" w:cs="Arial"/>
        </w:rPr>
      </w:pPr>
      <w:r w:rsidRPr="002375F3">
        <w:rPr>
          <w:rFonts w:ascii="Palatino Linotype" w:hAnsi="Palatino Linotype"/>
          <w:b/>
          <w:color w:val="222222"/>
          <w:sz w:val="28"/>
          <w:szCs w:val="28"/>
          <w:shd w:val="clear" w:color="auto" w:fill="FFFFFF"/>
        </w:rPr>
        <w:t>CUARTO</w:t>
      </w:r>
      <w:r w:rsidRPr="002375F3">
        <w:rPr>
          <w:rFonts w:ascii="Palatino Linotype" w:hAnsi="Palatino Linotype" w:cs="Arial"/>
          <w:b/>
          <w:bCs/>
          <w:color w:val="222222"/>
          <w:lang w:eastAsia="es-MX"/>
        </w:rPr>
        <w:t xml:space="preserve">. </w:t>
      </w:r>
      <w:r w:rsidRPr="002375F3">
        <w:rPr>
          <w:rFonts w:ascii="Palatino Linotype" w:hAnsi="Palatino Linotype"/>
          <w:b/>
          <w:color w:val="222222"/>
          <w:lang w:eastAsia="es-ES_tradnl"/>
        </w:rPr>
        <w:t>Notifíquese</w:t>
      </w:r>
      <w:r w:rsidRPr="002375F3">
        <w:rPr>
          <w:rFonts w:ascii="Palatino Linotype" w:hAnsi="Palatino Linotype"/>
          <w:color w:val="222222"/>
          <w:lang w:eastAsia="es-ES_tradnl"/>
        </w:rPr>
        <w:t xml:space="preserve"> a</w:t>
      </w:r>
      <w:r w:rsidR="00211CF7" w:rsidRPr="002375F3">
        <w:rPr>
          <w:rFonts w:ascii="Palatino Linotype" w:hAnsi="Palatino Linotype"/>
          <w:color w:val="222222"/>
          <w:lang w:eastAsia="es-ES_tradnl"/>
        </w:rPr>
        <w:t xml:space="preserve"> </w:t>
      </w:r>
      <w:r w:rsidR="00211CF7" w:rsidRPr="002375F3">
        <w:rPr>
          <w:rFonts w:ascii="Palatino Linotype" w:hAnsi="Palatino Linotype"/>
          <w:b/>
          <w:color w:val="222222"/>
          <w:lang w:eastAsia="es-ES_tradnl"/>
        </w:rPr>
        <w:t>LA</w:t>
      </w:r>
      <w:r w:rsidRPr="002375F3">
        <w:rPr>
          <w:rFonts w:ascii="Palatino Linotype" w:hAnsi="Palatino Linotype"/>
          <w:color w:val="222222"/>
          <w:lang w:eastAsia="es-ES_tradnl"/>
        </w:rPr>
        <w:t xml:space="preserve"> </w:t>
      </w:r>
      <w:r w:rsidRPr="002375F3">
        <w:rPr>
          <w:rFonts w:ascii="Palatino Linotype" w:hAnsi="Palatino Linotype"/>
          <w:b/>
          <w:color w:val="222222"/>
          <w:lang w:eastAsia="es-ES_tradnl"/>
        </w:rPr>
        <w:t>RECURRENTE</w:t>
      </w:r>
      <w:r w:rsidRPr="002375F3">
        <w:rPr>
          <w:rFonts w:ascii="Palatino Linotype" w:hAnsi="Palatino Linotype"/>
          <w:color w:val="222222"/>
          <w:lang w:eastAsia="es-ES_tradnl"/>
        </w:rPr>
        <w:t xml:space="preserve"> la </w:t>
      </w:r>
      <w:r w:rsidRPr="002375F3">
        <w:rPr>
          <w:rFonts w:ascii="Palatino Linotype" w:hAnsi="Palatino Linotype" w:cs="Arial"/>
        </w:rPr>
        <w:t>presente</w:t>
      </w:r>
      <w:r w:rsidRPr="002375F3">
        <w:rPr>
          <w:rFonts w:ascii="Palatino Linotype" w:hAnsi="Palatino Linotype"/>
          <w:color w:val="222222"/>
          <w:lang w:eastAsia="es-ES_tradnl"/>
        </w:rPr>
        <w:t xml:space="preserve"> resolución.</w:t>
      </w:r>
    </w:p>
    <w:p w:rsidR="00B9221C" w:rsidRPr="002375F3" w:rsidRDefault="00B9221C" w:rsidP="00061A7F">
      <w:pPr>
        <w:spacing w:line="360" w:lineRule="auto"/>
        <w:ind w:right="49"/>
        <w:jc w:val="both"/>
        <w:rPr>
          <w:rFonts w:ascii="Palatino Linotype" w:hAnsi="Palatino Linotype" w:cs="Arial"/>
          <w:b/>
          <w:bCs/>
          <w:color w:val="222222"/>
          <w:lang w:eastAsia="es-MX"/>
        </w:rPr>
      </w:pPr>
    </w:p>
    <w:p w:rsidR="00B9221C" w:rsidRPr="00061A7F" w:rsidRDefault="00B9221C" w:rsidP="00061A7F">
      <w:pPr>
        <w:spacing w:line="360" w:lineRule="auto"/>
        <w:jc w:val="both"/>
        <w:rPr>
          <w:rFonts w:ascii="Palatino Linotype" w:hAnsi="Palatino Linotype"/>
          <w:lang w:eastAsia="es-ES_tradnl"/>
        </w:rPr>
      </w:pPr>
      <w:r w:rsidRPr="002375F3">
        <w:rPr>
          <w:rFonts w:ascii="Palatino Linotype" w:hAnsi="Palatino Linotype"/>
          <w:b/>
          <w:color w:val="222222"/>
          <w:sz w:val="28"/>
          <w:szCs w:val="28"/>
          <w:shd w:val="clear" w:color="auto" w:fill="FFFFFF"/>
        </w:rPr>
        <w:t>QUINTO</w:t>
      </w:r>
      <w:r w:rsidRPr="002375F3">
        <w:rPr>
          <w:rFonts w:ascii="Palatino Linotype" w:hAnsi="Palatino Linotype" w:cs="Arial"/>
          <w:b/>
          <w:bCs/>
          <w:color w:val="222222"/>
          <w:sz w:val="28"/>
          <w:lang w:eastAsia="es-MX"/>
        </w:rPr>
        <w:t>.</w:t>
      </w:r>
      <w:r w:rsidRPr="002375F3">
        <w:rPr>
          <w:rFonts w:ascii="Palatino Linotype" w:hAnsi="Palatino Linotype"/>
          <w:color w:val="222222"/>
          <w:szCs w:val="17"/>
          <w:lang w:eastAsia="es-ES_tradnl"/>
        </w:rPr>
        <w:t xml:space="preserve"> </w:t>
      </w:r>
      <w:r w:rsidRPr="002375F3">
        <w:rPr>
          <w:rFonts w:ascii="Palatino Linotype" w:hAnsi="Palatino Linotype"/>
          <w:b/>
          <w:color w:val="222222"/>
          <w:lang w:eastAsia="es-ES_tradnl"/>
        </w:rPr>
        <w:t>Hágase del conocimiento</w:t>
      </w:r>
      <w:r w:rsidRPr="002375F3">
        <w:rPr>
          <w:rFonts w:ascii="Palatino Linotype" w:hAnsi="Palatino Linotype"/>
          <w:color w:val="222222"/>
          <w:lang w:eastAsia="es-ES_tradnl"/>
        </w:rPr>
        <w:t xml:space="preserve"> a</w:t>
      </w:r>
      <w:r w:rsidR="00211CF7" w:rsidRPr="002375F3">
        <w:rPr>
          <w:rFonts w:ascii="Palatino Linotype" w:hAnsi="Palatino Linotype"/>
          <w:color w:val="222222"/>
          <w:lang w:eastAsia="es-ES_tradnl"/>
        </w:rPr>
        <w:t xml:space="preserve"> </w:t>
      </w:r>
      <w:r w:rsidR="00211CF7" w:rsidRPr="002375F3">
        <w:rPr>
          <w:rFonts w:ascii="Palatino Linotype" w:hAnsi="Palatino Linotype"/>
          <w:b/>
          <w:color w:val="222222"/>
          <w:lang w:eastAsia="es-ES_tradnl"/>
        </w:rPr>
        <w:t>LA</w:t>
      </w:r>
      <w:r w:rsidRPr="002375F3">
        <w:rPr>
          <w:rFonts w:ascii="Palatino Linotype" w:hAnsi="Palatino Linotype"/>
          <w:color w:val="222222"/>
          <w:lang w:eastAsia="es-ES_tradnl"/>
        </w:rPr>
        <w:t xml:space="preserve"> </w:t>
      </w:r>
      <w:r w:rsidRPr="002375F3">
        <w:rPr>
          <w:rFonts w:ascii="Palatino Linotype" w:hAnsi="Palatino Linotype"/>
          <w:b/>
          <w:color w:val="222222"/>
          <w:lang w:eastAsia="es-ES_tradnl"/>
        </w:rPr>
        <w:t>RECURRENTE</w:t>
      </w:r>
      <w:r w:rsidRPr="002375F3">
        <w:rPr>
          <w:rFonts w:ascii="Palatino Linotype" w:hAnsi="Palatino Linotype"/>
          <w:color w:val="222222"/>
          <w:lang w:eastAsia="es-ES_tradnl"/>
        </w:rPr>
        <w:t xml:space="preserve"> que de conformidad con lo establecido en el </w:t>
      </w:r>
      <w:r w:rsidRPr="002375F3">
        <w:rPr>
          <w:rFonts w:ascii="Palatino Linotype" w:hAnsi="Palatino Linotype" w:cs="Arial"/>
        </w:rPr>
        <w:t>artículo</w:t>
      </w:r>
      <w:r w:rsidRPr="002375F3">
        <w:rPr>
          <w:rFonts w:ascii="Palatino Linotype" w:hAnsi="Palatino Linotype"/>
          <w:color w:val="222222"/>
          <w:lang w:eastAsia="es-ES_tradnl"/>
        </w:rPr>
        <w:t xml:space="preserve"> 196 de la </w:t>
      </w:r>
      <w:r w:rsidRPr="002375F3">
        <w:rPr>
          <w:rFonts w:ascii="Palatino Linotype" w:hAnsi="Palatino Linotype" w:cs="Arial"/>
        </w:rPr>
        <w:t>Ley</w:t>
      </w:r>
      <w:r w:rsidRPr="002375F3">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5D169A" w:rsidRPr="00061A7F" w:rsidRDefault="005D169A" w:rsidP="00061A7F">
      <w:pPr>
        <w:spacing w:line="360" w:lineRule="auto"/>
        <w:jc w:val="both"/>
        <w:rPr>
          <w:rFonts w:ascii="Palatino Linotype" w:hAnsi="Palatino Linotype" w:cs="Arial"/>
          <w:b/>
          <w:bCs/>
          <w:color w:val="222222"/>
          <w:lang w:eastAsia="es-MX"/>
        </w:rPr>
      </w:pPr>
    </w:p>
    <w:p w:rsidR="005A29D1" w:rsidRPr="00DC304A" w:rsidRDefault="00DC304A" w:rsidP="00061A7F">
      <w:pPr>
        <w:spacing w:line="360" w:lineRule="auto"/>
        <w:jc w:val="both"/>
        <w:rPr>
          <w:rFonts w:ascii="Palatino Linotype" w:eastAsiaTheme="minorEastAsia" w:hAnsi="Palatino Linotype" w:cstheme="minorBidi"/>
          <w:lang w:val="es-ES_tradnl" w:eastAsia="es-ES_tradnl"/>
        </w:rPr>
      </w:pPr>
      <w:r w:rsidRPr="009E401A">
        <w:rPr>
          <w:rFonts w:ascii="Palatino Linotype" w:hAnsi="Palatino Linotype" w:cs="Arial"/>
        </w:rPr>
        <w:t>ASÍ LO RESUELVE, POR UNANIMIDAD DE VOTOS EL PLENO DEL</w:t>
      </w:r>
      <w:r w:rsidRPr="009E401A">
        <w:rPr>
          <w:rFonts w:ascii="Palatino Linotype" w:eastAsia="Arial Unicode MS" w:hAnsi="Palatino Linotype" w:cs="Arial"/>
        </w:rPr>
        <w:t xml:space="preserve"> INSTITUTO DE </w:t>
      </w:r>
      <w:r w:rsidRPr="009E401A">
        <w:rPr>
          <w:rFonts w:ascii="Palatino Linotype" w:hAnsi="Palatino Linotype"/>
          <w:lang w:eastAsia="en-US"/>
        </w:rPr>
        <w:t>TRANSPARENCIA</w:t>
      </w:r>
      <w:r w:rsidRPr="009E401A">
        <w:rPr>
          <w:rFonts w:ascii="Palatino Linotype" w:eastAsia="Arial Unicode MS" w:hAnsi="Palatino Linotype" w:cs="Arial"/>
        </w:rPr>
        <w:t>, ACCESO A LA INFORMACIÓN PÚBLICA Y PROTECCIÓN DE DATOS PERSONALES DEL ESTADO DE MÉXICO Y MUNICIPIOS</w:t>
      </w:r>
      <w:r w:rsidRPr="009E401A">
        <w:rPr>
          <w:rFonts w:ascii="Palatino Linotype" w:hAnsi="Palatino Linotype" w:cs="Arial"/>
        </w:rPr>
        <w:t>, CONFORMADO POR LOS COMISIONADOS ZULEMA MARTÍNEZ SÁNCHEZ, EVA ABAID YAPUR, JOSÉ GUADALUPE LUNA HERNÁNDEZ, JAVIER MARTÍNEZ CRUZ Y LUIS GUSTAVO PARRA NORIEGA; EN</w:t>
      </w:r>
      <w:r w:rsidRPr="009E401A">
        <w:rPr>
          <w:rFonts w:ascii="Palatino Linotype" w:hAnsi="Palatino Linotype" w:cs="Arial"/>
          <w:shd w:val="clear" w:color="auto" w:fill="FFFFFF" w:themeFill="background1"/>
        </w:rPr>
        <w:t xml:space="preserve"> LA </w:t>
      </w:r>
      <w:r w:rsidRPr="009E401A">
        <w:rPr>
          <w:rFonts w:ascii="Palatino Linotype" w:hAnsi="Palatino Linotype" w:cs="Arial"/>
          <w:shd w:val="clear" w:color="auto" w:fill="FFFFFF"/>
        </w:rPr>
        <w:t>TRI</w:t>
      </w:r>
      <w:r w:rsidRPr="009E401A">
        <w:rPr>
          <w:rFonts w:ascii="Palatino Linotype" w:hAnsi="Palatino Linotype" w:cs="Arial"/>
        </w:rPr>
        <w:t xml:space="preserve">GÉSIMA OCTAVA SESIÓN ORDINARIA CELEBRADA EL DÍA DIECISÉIS DE OCTUBRE DE </w:t>
      </w:r>
      <w:r w:rsidRPr="009E401A">
        <w:rPr>
          <w:rFonts w:ascii="Palatino Linotype" w:hAnsi="Palatino Linotype" w:cs="Arial"/>
        </w:rPr>
        <w:lastRenderedPageBreak/>
        <w:t>DOS MIL DIECINUEVE, ANTE EL SECRETARIO TÉCNICO DEL PLENO, ALEXIS TAPIA RAMÍREZ</w:t>
      </w:r>
      <w:r>
        <w:rPr>
          <w:rFonts w:ascii="Palatino Linotype" w:eastAsiaTheme="minorEastAsia" w:hAnsi="Palatino Linotype" w:cstheme="minorBidi"/>
          <w:lang w:val="es-ES_tradnl" w:eastAsia="es-ES_tradnl"/>
        </w:rPr>
        <w:t>.</w:t>
      </w:r>
    </w:p>
    <w:tbl>
      <w:tblPr>
        <w:tblW w:w="10368" w:type="dxa"/>
        <w:jc w:val="center"/>
        <w:tblLayout w:type="fixed"/>
        <w:tblLook w:val="04A0" w:firstRow="1" w:lastRow="0" w:firstColumn="1" w:lastColumn="0" w:noHBand="0" w:noVBand="1"/>
      </w:tblPr>
      <w:tblGrid>
        <w:gridCol w:w="10368"/>
      </w:tblGrid>
      <w:tr w:rsidR="003015D6" w:rsidRPr="00061A7F" w:rsidTr="00503F92">
        <w:trPr>
          <w:jc w:val="center"/>
        </w:trPr>
        <w:tc>
          <w:tcPr>
            <w:tcW w:w="10368" w:type="dxa"/>
          </w:tcPr>
          <w:p w:rsidR="003015D6" w:rsidRPr="00061A7F" w:rsidRDefault="003015D6" w:rsidP="001827A4">
            <w:pPr>
              <w:jc w:val="center"/>
              <w:rPr>
                <w:rFonts w:ascii="Palatino Linotype" w:hAnsi="Palatino Linotype" w:cs="Arial"/>
                <w:b/>
              </w:rPr>
            </w:pPr>
          </w:p>
          <w:p w:rsidR="005A29D1" w:rsidRPr="00061A7F" w:rsidRDefault="005A29D1" w:rsidP="001827A4">
            <w:pPr>
              <w:jc w:val="center"/>
              <w:rPr>
                <w:rFonts w:ascii="Palatino Linotype" w:hAnsi="Palatino Linotype" w:cs="Arial"/>
                <w:b/>
              </w:rPr>
            </w:pPr>
          </w:p>
          <w:p w:rsidR="003015D6" w:rsidRPr="00061A7F" w:rsidRDefault="003015D6" w:rsidP="00DC304A">
            <w:pP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3015D6" w:rsidRPr="00061A7F" w:rsidTr="00503F92">
              <w:trPr>
                <w:jc w:val="center"/>
              </w:trPr>
              <w:tc>
                <w:tcPr>
                  <w:tcW w:w="10365" w:type="dxa"/>
                  <w:gridSpan w:val="2"/>
                  <w:shd w:val="clear" w:color="auto" w:fill="auto"/>
                </w:tcPr>
                <w:p w:rsidR="003015D6" w:rsidRPr="00061A7F" w:rsidRDefault="003015D6" w:rsidP="001827A4">
                  <w:pPr>
                    <w:jc w:val="center"/>
                    <w:rPr>
                      <w:rFonts w:ascii="Palatino Linotype" w:hAnsi="Palatino Linotype" w:cs="Arial"/>
                      <w:b/>
                    </w:rPr>
                  </w:pPr>
                  <w:r w:rsidRPr="00061A7F">
                    <w:rPr>
                      <w:rFonts w:ascii="Palatino Linotype" w:hAnsi="Palatino Linotype" w:cs="Arial"/>
                      <w:b/>
                    </w:rPr>
                    <w:t>Zulema Martínez Sánchez</w:t>
                  </w:r>
                </w:p>
                <w:p w:rsidR="003015D6" w:rsidRPr="00DC304A" w:rsidRDefault="003015D6" w:rsidP="001827A4">
                  <w:pPr>
                    <w:jc w:val="center"/>
                    <w:rPr>
                      <w:rFonts w:ascii="Palatino Linotype" w:hAnsi="Palatino Linotype" w:cs="Arial"/>
                    </w:rPr>
                  </w:pPr>
                  <w:r w:rsidRPr="00DC304A">
                    <w:rPr>
                      <w:rFonts w:ascii="Palatino Linotype" w:hAnsi="Palatino Linotype" w:cs="Arial"/>
                    </w:rPr>
                    <w:t>Comisionada Presidenta</w:t>
                  </w:r>
                </w:p>
                <w:p w:rsidR="003015D6" w:rsidRPr="00061A7F" w:rsidRDefault="003015D6" w:rsidP="001827A4">
                  <w:pPr>
                    <w:jc w:val="center"/>
                    <w:rPr>
                      <w:rFonts w:ascii="Palatino Linotype" w:hAnsi="Palatino Linotype" w:cs="Arial"/>
                      <w:b/>
                    </w:rPr>
                  </w:pPr>
                  <w:r w:rsidRPr="00061A7F">
                    <w:rPr>
                      <w:rFonts w:ascii="Palatino Linotype" w:hAnsi="Palatino Linotype" w:cs="Arial"/>
                      <w:b/>
                    </w:rPr>
                    <w:t xml:space="preserve">(RÚBRICA) </w:t>
                  </w:r>
                </w:p>
              </w:tc>
            </w:tr>
            <w:tr w:rsidR="003015D6" w:rsidRPr="00061A7F" w:rsidTr="00503F92">
              <w:trPr>
                <w:jc w:val="center"/>
              </w:trPr>
              <w:tc>
                <w:tcPr>
                  <w:tcW w:w="5182" w:type="dxa"/>
                  <w:shd w:val="clear" w:color="auto" w:fill="auto"/>
                </w:tcPr>
                <w:p w:rsidR="003015D6" w:rsidRPr="00061A7F" w:rsidRDefault="003015D6" w:rsidP="001827A4">
                  <w:pPr>
                    <w:jc w:val="center"/>
                    <w:rPr>
                      <w:rFonts w:ascii="Palatino Linotype" w:hAnsi="Palatino Linotype" w:cs="Arial"/>
                      <w:b/>
                    </w:rPr>
                  </w:pPr>
                </w:p>
                <w:p w:rsidR="005A29D1" w:rsidRPr="00061A7F" w:rsidRDefault="005A29D1" w:rsidP="001827A4">
                  <w:pPr>
                    <w:jc w:val="center"/>
                    <w:rPr>
                      <w:rFonts w:ascii="Palatino Linotype" w:hAnsi="Palatino Linotype" w:cs="Arial"/>
                      <w:b/>
                    </w:rPr>
                  </w:pPr>
                </w:p>
                <w:p w:rsidR="00DC304A" w:rsidRPr="00061A7F" w:rsidRDefault="00DC304A" w:rsidP="00DC304A">
                  <w:pPr>
                    <w:rPr>
                      <w:rFonts w:ascii="Palatino Linotype" w:hAnsi="Palatino Linotype" w:cs="Arial"/>
                      <w:b/>
                    </w:rPr>
                  </w:pPr>
                </w:p>
                <w:p w:rsidR="003015D6" w:rsidRPr="00061A7F" w:rsidRDefault="003015D6" w:rsidP="001827A4">
                  <w:pPr>
                    <w:jc w:val="center"/>
                    <w:rPr>
                      <w:rFonts w:ascii="Palatino Linotype" w:hAnsi="Palatino Linotype" w:cs="Arial"/>
                      <w:b/>
                    </w:rPr>
                  </w:pPr>
                  <w:r w:rsidRPr="00061A7F">
                    <w:rPr>
                      <w:rFonts w:ascii="Palatino Linotype" w:hAnsi="Palatino Linotype" w:cs="Arial"/>
                      <w:b/>
                    </w:rPr>
                    <w:t xml:space="preserve">Eva </w:t>
                  </w:r>
                  <w:proofErr w:type="spellStart"/>
                  <w:r w:rsidRPr="00061A7F">
                    <w:rPr>
                      <w:rFonts w:ascii="Palatino Linotype" w:hAnsi="Palatino Linotype" w:cs="Arial"/>
                      <w:b/>
                    </w:rPr>
                    <w:t>Abaid</w:t>
                  </w:r>
                  <w:proofErr w:type="spellEnd"/>
                  <w:r w:rsidRPr="00061A7F">
                    <w:rPr>
                      <w:rFonts w:ascii="Palatino Linotype" w:hAnsi="Palatino Linotype" w:cs="Arial"/>
                      <w:b/>
                    </w:rPr>
                    <w:t xml:space="preserve"> </w:t>
                  </w:r>
                  <w:proofErr w:type="spellStart"/>
                  <w:r w:rsidRPr="00061A7F">
                    <w:rPr>
                      <w:rFonts w:ascii="Palatino Linotype" w:hAnsi="Palatino Linotype" w:cs="Arial"/>
                      <w:b/>
                    </w:rPr>
                    <w:t>Yapur</w:t>
                  </w:r>
                  <w:proofErr w:type="spellEnd"/>
                </w:p>
                <w:p w:rsidR="003015D6" w:rsidRPr="00DC304A" w:rsidRDefault="003015D6" w:rsidP="001827A4">
                  <w:pPr>
                    <w:jc w:val="center"/>
                    <w:rPr>
                      <w:rFonts w:ascii="Palatino Linotype" w:hAnsi="Palatino Linotype" w:cs="Arial"/>
                    </w:rPr>
                  </w:pPr>
                  <w:r w:rsidRPr="00DC304A">
                    <w:rPr>
                      <w:rFonts w:ascii="Palatino Linotype" w:hAnsi="Palatino Linotype" w:cs="Arial"/>
                    </w:rPr>
                    <w:t>Comisionada</w:t>
                  </w:r>
                </w:p>
                <w:p w:rsidR="003015D6" w:rsidRPr="00061A7F" w:rsidRDefault="003015D6" w:rsidP="001827A4">
                  <w:pPr>
                    <w:jc w:val="center"/>
                    <w:rPr>
                      <w:rFonts w:ascii="Palatino Linotype" w:hAnsi="Palatino Linotype" w:cs="Arial"/>
                      <w:b/>
                    </w:rPr>
                  </w:pPr>
                  <w:r w:rsidRPr="00061A7F">
                    <w:rPr>
                      <w:rFonts w:ascii="Palatino Linotype" w:hAnsi="Palatino Linotype" w:cs="Arial"/>
                      <w:b/>
                    </w:rPr>
                    <w:t>(RÚBRICA)</w:t>
                  </w:r>
                </w:p>
              </w:tc>
              <w:tc>
                <w:tcPr>
                  <w:tcW w:w="5183" w:type="dxa"/>
                  <w:shd w:val="clear" w:color="auto" w:fill="auto"/>
                </w:tcPr>
                <w:p w:rsidR="003015D6" w:rsidRPr="00061A7F" w:rsidRDefault="003015D6" w:rsidP="001827A4">
                  <w:pPr>
                    <w:jc w:val="center"/>
                    <w:rPr>
                      <w:rFonts w:ascii="Palatino Linotype" w:hAnsi="Palatino Linotype" w:cs="Arial"/>
                      <w:b/>
                    </w:rPr>
                  </w:pPr>
                </w:p>
                <w:p w:rsidR="003015D6" w:rsidRPr="00061A7F" w:rsidRDefault="003015D6" w:rsidP="001827A4">
                  <w:pPr>
                    <w:jc w:val="center"/>
                    <w:rPr>
                      <w:rFonts w:ascii="Palatino Linotype" w:hAnsi="Palatino Linotype" w:cs="Arial"/>
                      <w:b/>
                    </w:rPr>
                  </w:pPr>
                </w:p>
                <w:p w:rsidR="00DC304A" w:rsidRPr="00061A7F" w:rsidRDefault="00DC304A" w:rsidP="00DC304A">
                  <w:pPr>
                    <w:rPr>
                      <w:rFonts w:ascii="Palatino Linotype" w:hAnsi="Palatino Linotype" w:cs="Arial"/>
                      <w:b/>
                    </w:rPr>
                  </w:pPr>
                </w:p>
                <w:p w:rsidR="003015D6" w:rsidRPr="00061A7F" w:rsidRDefault="003015D6" w:rsidP="001827A4">
                  <w:pPr>
                    <w:jc w:val="center"/>
                    <w:rPr>
                      <w:rFonts w:ascii="Palatino Linotype" w:hAnsi="Palatino Linotype" w:cs="Arial"/>
                      <w:b/>
                    </w:rPr>
                  </w:pPr>
                  <w:r w:rsidRPr="00061A7F">
                    <w:rPr>
                      <w:rFonts w:ascii="Palatino Linotype" w:hAnsi="Palatino Linotype" w:cs="Arial"/>
                      <w:b/>
                    </w:rPr>
                    <w:t>José Guadalupe Luna Hernández</w:t>
                  </w:r>
                </w:p>
                <w:p w:rsidR="003015D6" w:rsidRPr="00DC304A" w:rsidRDefault="003015D6" w:rsidP="001827A4">
                  <w:pPr>
                    <w:jc w:val="center"/>
                    <w:rPr>
                      <w:rFonts w:ascii="Palatino Linotype" w:hAnsi="Palatino Linotype" w:cs="Arial"/>
                    </w:rPr>
                  </w:pPr>
                  <w:r w:rsidRPr="00DC304A">
                    <w:rPr>
                      <w:rFonts w:ascii="Palatino Linotype" w:hAnsi="Palatino Linotype" w:cs="Arial"/>
                    </w:rPr>
                    <w:t>Comisionado</w:t>
                  </w:r>
                </w:p>
                <w:p w:rsidR="003015D6" w:rsidRPr="00061A7F" w:rsidRDefault="003015D6" w:rsidP="001827A4">
                  <w:pPr>
                    <w:jc w:val="center"/>
                    <w:rPr>
                      <w:rFonts w:ascii="Palatino Linotype" w:hAnsi="Palatino Linotype" w:cs="Arial"/>
                      <w:b/>
                    </w:rPr>
                  </w:pPr>
                  <w:r w:rsidRPr="00061A7F">
                    <w:rPr>
                      <w:rFonts w:ascii="Palatino Linotype" w:hAnsi="Palatino Linotype" w:cs="Arial"/>
                      <w:b/>
                    </w:rPr>
                    <w:t>(RÚBRICA)</w:t>
                  </w:r>
                </w:p>
              </w:tc>
            </w:tr>
            <w:tr w:rsidR="003015D6" w:rsidRPr="00061A7F" w:rsidTr="00503F92">
              <w:trPr>
                <w:jc w:val="center"/>
              </w:trPr>
              <w:tc>
                <w:tcPr>
                  <w:tcW w:w="5182" w:type="dxa"/>
                  <w:shd w:val="clear" w:color="auto" w:fill="auto"/>
                </w:tcPr>
                <w:p w:rsidR="003015D6" w:rsidRPr="00061A7F" w:rsidRDefault="003015D6" w:rsidP="001827A4">
                  <w:pPr>
                    <w:jc w:val="center"/>
                    <w:rPr>
                      <w:rFonts w:ascii="Palatino Linotype" w:hAnsi="Palatino Linotype" w:cs="Arial"/>
                      <w:b/>
                    </w:rPr>
                  </w:pPr>
                </w:p>
                <w:p w:rsidR="003015D6" w:rsidRPr="00061A7F" w:rsidRDefault="003015D6" w:rsidP="001827A4">
                  <w:pPr>
                    <w:jc w:val="center"/>
                    <w:rPr>
                      <w:rFonts w:ascii="Palatino Linotype" w:hAnsi="Palatino Linotype" w:cs="Arial"/>
                      <w:b/>
                    </w:rPr>
                  </w:pPr>
                </w:p>
                <w:p w:rsidR="003015D6" w:rsidRPr="00061A7F" w:rsidRDefault="003015D6" w:rsidP="00DC304A">
                  <w:pPr>
                    <w:rPr>
                      <w:rFonts w:ascii="Palatino Linotype" w:hAnsi="Palatino Linotype" w:cs="Arial"/>
                      <w:b/>
                    </w:rPr>
                  </w:pPr>
                </w:p>
                <w:p w:rsidR="003015D6" w:rsidRPr="00061A7F" w:rsidRDefault="003015D6" w:rsidP="001827A4">
                  <w:pPr>
                    <w:jc w:val="center"/>
                    <w:rPr>
                      <w:rFonts w:ascii="Palatino Linotype" w:hAnsi="Palatino Linotype" w:cs="Arial"/>
                      <w:b/>
                    </w:rPr>
                  </w:pPr>
                  <w:r w:rsidRPr="00061A7F">
                    <w:rPr>
                      <w:rFonts w:ascii="Palatino Linotype" w:hAnsi="Palatino Linotype" w:cs="Arial"/>
                      <w:b/>
                    </w:rPr>
                    <w:t>Javier Martínez Cruz</w:t>
                  </w:r>
                </w:p>
                <w:p w:rsidR="003015D6" w:rsidRPr="00DC304A" w:rsidRDefault="003015D6" w:rsidP="001827A4">
                  <w:pPr>
                    <w:jc w:val="center"/>
                    <w:rPr>
                      <w:rFonts w:ascii="Palatino Linotype" w:hAnsi="Palatino Linotype" w:cs="Arial"/>
                    </w:rPr>
                  </w:pPr>
                  <w:r w:rsidRPr="00DC304A">
                    <w:rPr>
                      <w:rFonts w:ascii="Palatino Linotype" w:hAnsi="Palatino Linotype" w:cs="Arial"/>
                    </w:rPr>
                    <w:t>Comisionado</w:t>
                  </w:r>
                </w:p>
                <w:p w:rsidR="003015D6" w:rsidRPr="00061A7F" w:rsidRDefault="003015D6" w:rsidP="001827A4">
                  <w:pPr>
                    <w:jc w:val="center"/>
                    <w:rPr>
                      <w:rFonts w:ascii="Palatino Linotype" w:hAnsi="Palatino Linotype" w:cs="Arial"/>
                      <w:b/>
                    </w:rPr>
                  </w:pPr>
                  <w:r w:rsidRPr="00061A7F">
                    <w:rPr>
                      <w:rFonts w:ascii="Palatino Linotype" w:hAnsi="Palatino Linotype" w:cs="Arial"/>
                      <w:b/>
                    </w:rPr>
                    <w:t>(RÚBRICA)</w:t>
                  </w:r>
                </w:p>
              </w:tc>
              <w:tc>
                <w:tcPr>
                  <w:tcW w:w="5183" w:type="dxa"/>
                  <w:shd w:val="clear" w:color="auto" w:fill="auto"/>
                </w:tcPr>
                <w:p w:rsidR="003015D6" w:rsidRPr="00061A7F" w:rsidRDefault="003015D6" w:rsidP="001827A4">
                  <w:pPr>
                    <w:jc w:val="center"/>
                    <w:rPr>
                      <w:rFonts w:ascii="Palatino Linotype" w:hAnsi="Palatino Linotype" w:cs="Arial"/>
                      <w:b/>
                    </w:rPr>
                  </w:pPr>
                </w:p>
                <w:p w:rsidR="003015D6" w:rsidRPr="00061A7F" w:rsidRDefault="003015D6" w:rsidP="001827A4">
                  <w:pPr>
                    <w:jc w:val="center"/>
                    <w:rPr>
                      <w:rFonts w:ascii="Palatino Linotype" w:hAnsi="Palatino Linotype" w:cs="Arial"/>
                      <w:b/>
                    </w:rPr>
                  </w:pPr>
                </w:p>
                <w:p w:rsidR="003015D6" w:rsidRPr="00061A7F" w:rsidRDefault="003015D6" w:rsidP="00DC304A">
                  <w:pPr>
                    <w:rPr>
                      <w:rFonts w:ascii="Palatino Linotype" w:hAnsi="Palatino Linotype" w:cs="Arial"/>
                      <w:b/>
                    </w:rPr>
                  </w:pPr>
                </w:p>
                <w:p w:rsidR="003015D6" w:rsidRPr="00061A7F" w:rsidRDefault="003015D6" w:rsidP="001827A4">
                  <w:pPr>
                    <w:jc w:val="center"/>
                    <w:rPr>
                      <w:rFonts w:ascii="Palatino Linotype" w:hAnsi="Palatino Linotype" w:cs="Arial"/>
                      <w:b/>
                    </w:rPr>
                  </w:pPr>
                  <w:r w:rsidRPr="00061A7F">
                    <w:rPr>
                      <w:rFonts w:ascii="Palatino Linotype" w:hAnsi="Palatino Linotype" w:cs="Arial"/>
                      <w:b/>
                    </w:rPr>
                    <w:t>Luis Gustavo Parra Noriega</w:t>
                  </w:r>
                </w:p>
                <w:p w:rsidR="003015D6" w:rsidRPr="00DC304A" w:rsidRDefault="003015D6" w:rsidP="001827A4">
                  <w:pPr>
                    <w:jc w:val="center"/>
                    <w:rPr>
                      <w:rFonts w:ascii="Palatino Linotype" w:hAnsi="Palatino Linotype" w:cs="Arial"/>
                    </w:rPr>
                  </w:pPr>
                  <w:r w:rsidRPr="00DC304A">
                    <w:rPr>
                      <w:rFonts w:ascii="Palatino Linotype" w:hAnsi="Palatino Linotype" w:cs="Arial"/>
                    </w:rPr>
                    <w:t>Comisionado</w:t>
                  </w:r>
                </w:p>
                <w:p w:rsidR="003015D6" w:rsidRPr="00061A7F" w:rsidRDefault="003015D6" w:rsidP="001827A4">
                  <w:pPr>
                    <w:jc w:val="center"/>
                    <w:rPr>
                      <w:rFonts w:ascii="Palatino Linotype" w:hAnsi="Palatino Linotype" w:cs="Arial"/>
                      <w:b/>
                    </w:rPr>
                  </w:pPr>
                  <w:r w:rsidRPr="00061A7F">
                    <w:rPr>
                      <w:rFonts w:ascii="Palatino Linotype" w:hAnsi="Palatino Linotype" w:cs="Arial"/>
                      <w:b/>
                    </w:rPr>
                    <w:t>(RÚBRICA)</w:t>
                  </w:r>
                </w:p>
              </w:tc>
            </w:tr>
            <w:tr w:rsidR="003015D6" w:rsidRPr="00061A7F" w:rsidTr="00503F92">
              <w:trPr>
                <w:jc w:val="center"/>
              </w:trPr>
              <w:tc>
                <w:tcPr>
                  <w:tcW w:w="10365" w:type="dxa"/>
                  <w:gridSpan w:val="2"/>
                  <w:shd w:val="clear" w:color="auto" w:fill="auto"/>
                </w:tcPr>
                <w:p w:rsidR="003015D6" w:rsidRPr="00061A7F" w:rsidRDefault="003015D6" w:rsidP="001827A4">
                  <w:pPr>
                    <w:jc w:val="center"/>
                    <w:rPr>
                      <w:rFonts w:ascii="Palatino Linotype" w:hAnsi="Palatino Linotype" w:cs="Arial"/>
                      <w:b/>
                    </w:rPr>
                  </w:pPr>
                </w:p>
                <w:p w:rsidR="005A29D1" w:rsidRPr="00061A7F" w:rsidRDefault="005A29D1" w:rsidP="001827A4">
                  <w:pPr>
                    <w:jc w:val="center"/>
                    <w:rPr>
                      <w:rFonts w:ascii="Palatino Linotype" w:hAnsi="Palatino Linotype" w:cs="Arial"/>
                      <w:b/>
                    </w:rPr>
                  </w:pPr>
                </w:p>
                <w:p w:rsidR="003015D6" w:rsidRPr="00061A7F" w:rsidRDefault="003015D6" w:rsidP="00DC304A">
                  <w:pPr>
                    <w:rPr>
                      <w:rFonts w:ascii="Palatino Linotype" w:hAnsi="Palatino Linotype" w:cs="Arial"/>
                      <w:b/>
                    </w:rPr>
                  </w:pPr>
                </w:p>
                <w:p w:rsidR="003015D6" w:rsidRPr="00061A7F" w:rsidRDefault="003015D6" w:rsidP="001827A4">
                  <w:pPr>
                    <w:jc w:val="center"/>
                    <w:rPr>
                      <w:rFonts w:ascii="Palatino Linotype" w:hAnsi="Palatino Linotype" w:cs="Arial"/>
                      <w:b/>
                    </w:rPr>
                  </w:pPr>
                  <w:r w:rsidRPr="00061A7F">
                    <w:rPr>
                      <w:rFonts w:ascii="Palatino Linotype" w:hAnsi="Palatino Linotype" w:cs="Arial"/>
                      <w:b/>
                    </w:rPr>
                    <w:t>Alexis Tapia Ramírez</w:t>
                  </w:r>
                </w:p>
                <w:p w:rsidR="003015D6" w:rsidRPr="00DC304A" w:rsidRDefault="003015D6" w:rsidP="001827A4">
                  <w:pPr>
                    <w:jc w:val="center"/>
                    <w:rPr>
                      <w:rFonts w:ascii="Palatino Linotype" w:hAnsi="Palatino Linotype" w:cs="Arial"/>
                    </w:rPr>
                  </w:pPr>
                  <w:r w:rsidRPr="00DC304A">
                    <w:rPr>
                      <w:rFonts w:ascii="Palatino Linotype" w:hAnsi="Palatino Linotype" w:cs="Arial"/>
                    </w:rPr>
                    <w:t>Secretario Técnico del Pleno</w:t>
                  </w:r>
                </w:p>
                <w:p w:rsidR="003015D6" w:rsidRPr="00061A7F" w:rsidRDefault="003015D6" w:rsidP="001827A4">
                  <w:pPr>
                    <w:jc w:val="center"/>
                    <w:rPr>
                      <w:rFonts w:ascii="Palatino Linotype" w:hAnsi="Palatino Linotype" w:cs="Arial"/>
                      <w:b/>
                    </w:rPr>
                  </w:pPr>
                  <w:r w:rsidRPr="00061A7F">
                    <w:rPr>
                      <w:rFonts w:ascii="Palatino Linotype" w:hAnsi="Palatino Linotype" w:cs="Arial"/>
                      <w:b/>
                    </w:rPr>
                    <w:t xml:space="preserve">(RÚBRICA) </w:t>
                  </w:r>
                </w:p>
                <w:p w:rsidR="000341F0" w:rsidRDefault="000341F0" w:rsidP="001827A4">
                  <w:pPr>
                    <w:jc w:val="center"/>
                    <w:rPr>
                      <w:rFonts w:ascii="Palatino Linotype" w:hAnsi="Palatino Linotype" w:cs="Arial"/>
                      <w:b/>
                    </w:rPr>
                  </w:pPr>
                </w:p>
                <w:p w:rsidR="00DC304A" w:rsidRPr="00061A7F" w:rsidRDefault="00DC304A" w:rsidP="001827A4">
                  <w:pPr>
                    <w:jc w:val="center"/>
                    <w:rPr>
                      <w:rFonts w:ascii="Palatino Linotype" w:hAnsi="Palatino Linotype" w:cs="Arial"/>
                      <w:b/>
                    </w:rPr>
                  </w:pPr>
                </w:p>
              </w:tc>
            </w:tr>
          </w:tbl>
          <w:p w:rsidR="003015D6" w:rsidRPr="00061A7F" w:rsidRDefault="003015D6" w:rsidP="001827A4">
            <w:pPr>
              <w:jc w:val="center"/>
              <w:rPr>
                <w:rFonts w:ascii="Palatino Linotype" w:hAnsi="Palatino Linotype" w:cs="Arial"/>
                <w:b/>
              </w:rPr>
            </w:pPr>
          </w:p>
        </w:tc>
      </w:tr>
    </w:tbl>
    <w:p w:rsidR="003015D6" w:rsidRPr="00DC304A" w:rsidRDefault="003015D6" w:rsidP="001827A4">
      <w:pPr>
        <w:jc w:val="both"/>
        <w:rPr>
          <w:rFonts w:ascii="Palatino Linotype" w:hAnsi="Palatino Linotype" w:cs="Arial"/>
          <w:sz w:val="22"/>
        </w:rPr>
      </w:pPr>
      <w:r w:rsidRPr="00DC304A">
        <w:rPr>
          <w:rFonts w:ascii="Palatino Linotype" w:hAnsi="Palatino Linotype" w:cs="Arial"/>
          <w:sz w:val="22"/>
        </w:rPr>
        <w:t xml:space="preserve">Esta hoja corresponde a la resolución de </w:t>
      </w:r>
      <w:r w:rsidR="00DC304A">
        <w:rPr>
          <w:rFonts w:ascii="Palatino Linotype" w:hAnsi="Palatino Linotype" w:cs="Arial"/>
          <w:sz w:val="22"/>
        </w:rPr>
        <w:t xml:space="preserve">fecha </w:t>
      </w:r>
      <w:r w:rsidR="005A29D1" w:rsidRPr="00DC304A">
        <w:rPr>
          <w:rFonts w:ascii="Palatino Linotype" w:hAnsi="Palatino Linotype" w:cs="Arial"/>
          <w:sz w:val="22"/>
        </w:rPr>
        <w:t xml:space="preserve">dieciséis </w:t>
      </w:r>
      <w:r w:rsidRPr="00DC304A">
        <w:rPr>
          <w:rFonts w:ascii="Palatino Linotype" w:hAnsi="Palatino Linotype" w:cs="Arial"/>
          <w:sz w:val="22"/>
        </w:rPr>
        <w:t xml:space="preserve">de </w:t>
      </w:r>
      <w:r w:rsidR="005A29D1" w:rsidRPr="00DC304A">
        <w:rPr>
          <w:rFonts w:ascii="Palatino Linotype" w:hAnsi="Palatino Linotype" w:cs="Arial"/>
          <w:sz w:val="22"/>
        </w:rPr>
        <w:t xml:space="preserve">octubre </w:t>
      </w:r>
      <w:r w:rsidRPr="00DC304A">
        <w:rPr>
          <w:rFonts w:ascii="Palatino Linotype" w:hAnsi="Palatino Linotype" w:cs="Arial"/>
          <w:sz w:val="22"/>
        </w:rPr>
        <w:t>de dos mil diecinueve, emitida en el recurso de revisión número 0</w:t>
      </w:r>
      <w:r w:rsidR="001827A4" w:rsidRPr="00DC304A">
        <w:rPr>
          <w:rFonts w:ascii="Palatino Linotype" w:hAnsi="Palatino Linotype" w:cs="Arial"/>
          <w:sz w:val="22"/>
        </w:rPr>
        <w:t>5</w:t>
      </w:r>
      <w:r w:rsidR="005A29D1" w:rsidRPr="00DC304A">
        <w:rPr>
          <w:rFonts w:ascii="Palatino Linotype" w:hAnsi="Palatino Linotype" w:cs="Arial"/>
          <w:sz w:val="22"/>
        </w:rPr>
        <w:t>857</w:t>
      </w:r>
      <w:r w:rsidRPr="00DC304A">
        <w:rPr>
          <w:rFonts w:ascii="Palatino Linotype" w:hAnsi="Palatino Linotype" w:cs="Arial"/>
          <w:sz w:val="22"/>
        </w:rPr>
        <w:t>/INFOEM/IP/RR/2019.</w:t>
      </w:r>
    </w:p>
    <w:p w:rsidR="001E079B" w:rsidRPr="00061A7F" w:rsidRDefault="003015D6" w:rsidP="001827A4">
      <w:pPr>
        <w:tabs>
          <w:tab w:val="center" w:pos="4252"/>
          <w:tab w:val="right" w:pos="8504"/>
        </w:tabs>
        <w:rPr>
          <w:rFonts w:ascii="Palatino Linotype" w:hAnsi="Palatino Linotype" w:cs="Arial"/>
          <w:sz w:val="20"/>
        </w:rPr>
      </w:pPr>
      <w:r w:rsidRPr="00DC304A">
        <w:rPr>
          <w:rFonts w:ascii="Palatino Linotype" w:hAnsi="Palatino Linotype" w:cs="Arial"/>
          <w:sz w:val="22"/>
        </w:rPr>
        <w:t>YSM/RPG</w:t>
      </w:r>
    </w:p>
    <w:sectPr w:rsidR="001E079B" w:rsidRPr="00061A7F" w:rsidSect="006957B1">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E0F" w:rsidRDefault="00261E0F" w:rsidP="00C80F8C">
      <w:r>
        <w:separator/>
      </w:r>
    </w:p>
  </w:endnote>
  <w:endnote w:type="continuationSeparator" w:id="0">
    <w:p w:rsidR="00261E0F" w:rsidRDefault="00261E0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B52" w:rsidRPr="00E573F7" w:rsidRDefault="00F56B52"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C37C8F">
      <w:rPr>
        <w:rFonts w:ascii="Palatino Linotype" w:hAnsi="Palatino Linotype" w:cs="Arial"/>
        <w:b/>
        <w:bCs/>
        <w:noProof/>
        <w:sz w:val="20"/>
        <w:szCs w:val="20"/>
      </w:rPr>
      <w:t>53</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C37C8F">
      <w:rPr>
        <w:rFonts w:ascii="Palatino Linotype" w:hAnsi="Palatino Linotype" w:cs="Arial"/>
        <w:b/>
        <w:bCs/>
        <w:noProof/>
        <w:sz w:val="20"/>
        <w:szCs w:val="20"/>
      </w:rPr>
      <w:t>54</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B52" w:rsidRPr="007A4FB6" w:rsidRDefault="00F56B52"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C37C8F">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C37C8F">
      <w:rPr>
        <w:rFonts w:ascii="Palatino Linotype" w:hAnsi="Palatino Linotype" w:cs="Arial"/>
        <w:b/>
        <w:bCs/>
        <w:noProof/>
        <w:sz w:val="20"/>
        <w:szCs w:val="20"/>
      </w:rPr>
      <w:t>54</w:t>
    </w:r>
    <w:r w:rsidRPr="007A4FB6">
      <w:rPr>
        <w:rFonts w:ascii="Palatino Linotype" w:hAnsi="Palatino Linotype" w:cs="Arial"/>
        <w:b/>
        <w:bCs/>
        <w:sz w:val="20"/>
        <w:szCs w:val="20"/>
      </w:rPr>
      <w:fldChar w:fldCharType="end"/>
    </w:r>
  </w:p>
  <w:p w:rsidR="00F56B52" w:rsidRPr="00070856" w:rsidRDefault="00F56B52"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E0F" w:rsidRDefault="00261E0F" w:rsidP="00C80F8C">
      <w:r>
        <w:separator/>
      </w:r>
    </w:p>
  </w:footnote>
  <w:footnote w:type="continuationSeparator" w:id="0">
    <w:p w:rsidR="00261E0F" w:rsidRDefault="00261E0F" w:rsidP="00C80F8C">
      <w:r>
        <w:continuationSeparator/>
      </w:r>
    </w:p>
  </w:footnote>
  <w:footnote w:id="1">
    <w:p w:rsidR="00F56B52" w:rsidRPr="001F33B1" w:rsidRDefault="00F56B52" w:rsidP="001F33B1">
      <w:pPr>
        <w:ind w:right="208"/>
        <w:jc w:val="both"/>
        <w:rPr>
          <w:rFonts w:ascii="Palatino Linotype" w:hAnsi="Palatino Linotype"/>
          <w:sz w:val="16"/>
          <w:szCs w:val="16"/>
        </w:rPr>
      </w:pPr>
      <w:r>
        <w:rPr>
          <w:rStyle w:val="Refdenotaalpie"/>
        </w:rPr>
        <w:footnoteRef/>
      </w:r>
      <w:r>
        <w:t xml:space="preserve"> </w:t>
      </w:r>
      <w:r w:rsidRPr="001F33B1">
        <w:rPr>
          <w:rFonts w:ascii="Palatino Linotype" w:hAnsi="Palatino Linotype"/>
          <w:b/>
          <w:sz w:val="16"/>
          <w:szCs w:val="16"/>
        </w:rPr>
        <w:t xml:space="preserve">Artículo 87.- </w:t>
      </w:r>
      <w:r w:rsidRPr="001F33B1">
        <w:rPr>
          <w:rFonts w:ascii="Palatino Linotype" w:hAnsi="Palatino Linotype"/>
          <w:sz w:val="16"/>
          <w:szCs w:val="16"/>
        </w:rPr>
        <w:t xml:space="preserve">El O.A.P.A.S., por única vez y previa comprobación del hecho, a petición del interesado, podrá prorrogar el plazo señalado en el numeral que antecede, en los mismos términos, debiendo de justificar el peticionario las causas, no imputables a éste, por las cuales no se hubiesen concluido las obras señaladas en la factibilidad condicionada. El O.A.P.A.S. realizará una inspección para determinar, si continúa en posibilidades de proporcionar el servicio y se concede al usuario la prórroga. </w:t>
      </w:r>
    </w:p>
    <w:p w:rsidR="00F56B52" w:rsidRPr="001F33B1" w:rsidRDefault="00F56B52" w:rsidP="001F33B1">
      <w:pPr>
        <w:ind w:left="262"/>
        <w:jc w:val="both"/>
        <w:rPr>
          <w:rFonts w:ascii="Palatino Linotype" w:hAnsi="Palatino Linotype"/>
          <w:sz w:val="16"/>
          <w:szCs w:val="16"/>
        </w:rPr>
      </w:pPr>
      <w:r w:rsidRPr="001F33B1">
        <w:rPr>
          <w:rFonts w:ascii="Palatino Linotype" w:hAnsi="Palatino Linotype"/>
          <w:sz w:val="16"/>
          <w:szCs w:val="16"/>
        </w:rPr>
        <w:t xml:space="preserve"> </w:t>
      </w:r>
    </w:p>
    <w:p w:rsidR="00F56B52" w:rsidRPr="001F33B1" w:rsidRDefault="00F56B52" w:rsidP="001F33B1">
      <w:pPr>
        <w:ind w:right="210"/>
        <w:jc w:val="both"/>
        <w:rPr>
          <w:rFonts w:ascii="Palatino Linotype" w:hAnsi="Palatino Linotype"/>
          <w:sz w:val="16"/>
          <w:szCs w:val="16"/>
        </w:rPr>
      </w:pPr>
      <w:r w:rsidRPr="001F33B1">
        <w:rPr>
          <w:rFonts w:ascii="Palatino Linotype" w:hAnsi="Palatino Linotype"/>
          <w:sz w:val="16"/>
          <w:szCs w:val="16"/>
        </w:rPr>
        <w:t xml:space="preserve">Una vez aprobado y otorgado nuevo plazo, si el solicitante no concluye el proyecto establecido en la factibilidad condicionada, deberá presentar los trámites desde su inicio, como si se tratara de una nueva solicitud de factibilidad, la cual estará sujeta a las posibilidades del O.A.P.A.S.  </w:t>
      </w:r>
    </w:p>
    <w:p w:rsidR="00F56B52" w:rsidRDefault="00F56B52">
      <w:pPr>
        <w:pStyle w:val="Textonotapie"/>
      </w:pPr>
    </w:p>
  </w:footnote>
  <w:footnote w:id="2">
    <w:p w:rsidR="00C64D0A" w:rsidRDefault="00C64D0A" w:rsidP="00C64D0A">
      <w:pPr>
        <w:pStyle w:val="Textonotapie"/>
        <w:jc w:val="both"/>
      </w:pPr>
      <w:r w:rsidRPr="00C64D0A">
        <w:rPr>
          <w:rStyle w:val="Refdenotaalpie"/>
          <w:b/>
        </w:rPr>
        <w:footnoteRef/>
      </w:r>
      <w:r w:rsidRPr="00C64D0A">
        <w:rPr>
          <w:b/>
        </w:rPr>
        <w:t xml:space="preserve"> Artículo 198</w:t>
      </w:r>
      <w:r>
        <w:t>. Los sujetos obligados, a través de la Unidad de Transparencia, darán estricto cumplimiento a las resoluciones del Instituto y deberán rendir Informe a éste sobre su cumplimiento.</w:t>
      </w:r>
    </w:p>
    <w:p w:rsidR="00C64D0A" w:rsidRDefault="00C64D0A" w:rsidP="00C64D0A">
      <w:pPr>
        <w:pStyle w:val="Textonotapie"/>
        <w:jc w:val="both"/>
      </w:pPr>
      <w:r>
        <w:t>Excepcionalmente, considerando las circunstancias especiales del caso, los sujetos obligados podrán solicitar al Instituto, de manera fundada y motivada, una ampliación del plazo para el cumplimiento de la resolución.</w:t>
      </w:r>
    </w:p>
    <w:p w:rsidR="00C64D0A" w:rsidRDefault="00C64D0A" w:rsidP="00C64D0A">
      <w:pPr>
        <w:pStyle w:val="Textonotapie"/>
        <w:jc w:val="both"/>
      </w:pPr>
      <w:r>
        <w:t>Dicha solicitud deberá presentarse, a más tardar, dentro de los primeros tres días hábiles del plazo otorgado para el cumplimiento, a efecto de que el Instituto resuelva sobre la procedencia de la misma dentro de los cinco días hábiles siguientes.</w:t>
      </w:r>
    </w:p>
    <w:p w:rsidR="00C64D0A" w:rsidRDefault="00C64D0A" w:rsidP="00C64D0A">
      <w:pPr>
        <w:pStyle w:val="Textonotapie"/>
        <w:jc w:val="both"/>
      </w:pPr>
      <w:r w:rsidRPr="00C64D0A">
        <w:rPr>
          <w:b/>
        </w:rPr>
        <w:t>Artículo 199</w:t>
      </w:r>
      <w:r>
        <w:t>. Transcurrido el plazo señalado en el artículo anterior, el sujeto obligado deberá rendir informe al Instituto sobre el cumplimento de la resolución.</w:t>
      </w:r>
    </w:p>
    <w:p w:rsidR="00C64D0A" w:rsidRDefault="00C64D0A" w:rsidP="00C64D0A">
      <w:pPr>
        <w:pStyle w:val="Textonotapie"/>
        <w:jc w:val="both"/>
      </w:pPr>
      <w:r>
        <w:t>El Instituto verificará de oficio la calidad de la información y, a más tardar al día siguiente de recibir el informe, dará vista al recurrente para que, dentro de los cinco días hábiles siguientes, manifieste lo que a su derecho convenga.</w:t>
      </w:r>
    </w:p>
    <w:p w:rsidR="00C64D0A" w:rsidRDefault="00C64D0A" w:rsidP="00C64D0A">
      <w:pPr>
        <w:pStyle w:val="Textonotapie"/>
        <w:jc w:val="both"/>
      </w:pPr>
      <w:r>
        <w:t>Si dentro del plazo señalado el recurrente manifiesta que el cumplimiento no corresponde a lo ordenado por el Instituto, deberá expresar las causas específicas por las cuales así lo considera.</w:t>
      </w:r>
    </w:p>
    <w:p w:rsidR="00C64D0A" w:rsidRDefault="00C64D0A" w:rsidP="00C64D0A">
      <w:pPr>
        <w:pStyle w:val="Textonotapie"/>
        <w:jc w:val="both"/>
      </w:pPr>
      <w:r w:rsidRPr="00C64D0A">
        <w:rPr>
          <w:b/>
        </w:rPr>
        <w:t>Artículo 200</w:t>
      </w:r>
      <w:r>
        <w:t>. El Instituto deberá pronunciarse, en un plazo no mayor a cinco días hábiles, sobre todas las causas que el recurrente manifieste así como del resultado de la verificación realizada. Si el Instituto considera que se dio cumplimiento a la resolución, emitirá un acuerdo de cumplimiento y se ordenará el archivo del expediente. En caso contrario, el Instituto:</w:t>
      </w:r>
    </w:p>
    <w:p w:rsidR="00C64D0A" w:rsidRDefault="00C64D0A" w:rsidP="00C64D0A">
      <w:pPr>
        <w:pStyle w:val="Textonotapie"/>
        <w:jc w:val="both"/>
      </w:pPr>
      <w:r>
        <w:t>I. Emitirá un acuerdo de incumplimiento;</w:t>
      </w:r>
    </w:p>
    <w:p w:rsidR="00C64D0A" w:rsidRDefault="00C64D0A" w:rsidP="00C64D0A">
      <w:pPr>
        <w:pStyle w:val="Textonotapie"/>
        <w:jc w:val="both"/>
      </w:pPr>
      <w:r>
        <w:t>II. Notificará al superior jerárquico del responsable de dar cumplimiento, para el efecto de que, en un plazo no mayor a cinco días hábiles, se dé cumplimiento a la resolución, bajo el apercibimiento que de no demostrar que dio la orden, se le impondrá a su titular una medida de apremio en los términos señalados en esta Ley, además de que incurrirá en las mismas responsabilidades del servidor público inferior; y</w:t>
      </w:r>
    </w:p>
    <w:p w:rsidR="00C64D0A" w:rsidRDefault="00C64D0A" w:rsidP="00C64D0A">
      <w:pPr>
        <w:pStyle w:val="Textonotapie"/>
        <w:jc w:val="both"/>
      </w:pPr>
      <w:r>
        <w:t>III. Determinará las medidas de apremio o sanciones, según corresponda, que deberán imponerse o las acciones procedentes que deberán aplicarse, de conformidad con lo señalado en el siguiente Título.</w:t>
      </w:r>
    </w:p>
    <w:p w:rsidR="00C64D0A" w:rsidRDefault="00C64D0A" w:rsidP="00C64D0A">
      <w:pPr>
        <w:pStyle w:val="Textonotapie"/>
        <w:jc w:val="both"/>
      </w:pPr>
      <w:r>
        <w:t>El servidor público requerido como superior jerárquico incurre en responsabilidad por falta de cumplimiento de la resolución, en los mismos términos en que incurrió el servidor público originalmente obligado.</w:t>
      </w:r>
    </w:p>
    <w:p w:rsidR="00C64D0A" w:rsidRDefault="00C64D0A" w:rsidP="00C64D0A">
      <w:pPr>
        <w:pStyle w:val="Textonotapie"/>
        <w:jc w:val="both"/>
      </w:pPr>
      <w:r>
        <w:t>Todos los servidores públicos que tengan o deban tener intervención en el cumplimiento de la resolución, están obligados a realizar, dentro del ámbito de su competencia, los actos necesarios para su eficaz cumplimiento y estarán sujetos a las mismas responsabilidades a que alude esta Ley.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B52" w:rsidRPr="00354355" w:rsidRDefault="00F56B52"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686"/>
      <w:gridCol w:w="2552"/>
      <w:gridCol w:w="3260"/>
    </w:tblGrid>
    <w:tr w:rsidR="00F56B52" w:rsidRPr="008F2CCC" w:rsidTr="00B92EE6">
      <w:tc>
        <w:tcPr>
          <w:tcW w:w="3686" w:type="dxa"/>
        </w:tcPr>
        <w:p w:rsidR="00F56B52" w:rsidRPr="008F2CCC" w:rsidRDefault="00F56B52" w:rsidP="00070856">
          <w:pPr>
            <w:rPr>
              <w:rFonts w:ascii="Palatino Linotype" w:hAnsi="Palatino Linotype"/>
              <w:b/>
              <w:sz w:val="22"/>
              <w:szCs w:val="22"/>
              <w:lang w:val="es-ES_tradnl"/>
            </w:rPr>
          </w:pPr>
        </w:p>
      </w:tc>
      <w:tc>
        <w:tcPr>
          <w:tcW w:w="2552" w:type="dxa"/>
          <w:shd w:val="clear" w:color="auto" w:fill="auto"/>
        </w:tcPr>
        <w:p w:rsidR="00F56B52" w:rsidRPr="00664658" w:rsidRDefault="00F56B5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260" w:type="dxa"/>
          <w:shd w:val="clear" w:color="auto" w:fill="auto"/>
          <w:vAlign w:val="center"/>
        </w:tcPr>
        <w:p w:rsidR="00F56B52" w:rsidRPr="00664658" w:rsidRDefault="00F56B52" w:rsidP="00B92EE6">
          <w:pPr>
            <w:jc w:val="both"/>
            <w:rPr>
              <w:rFonts w:ascii="Palatino Linotype" w:hAnsi="Palatino Linotype"/>
              <w:b/>
              <w:sz w:val="22"/>
              <w:szCs w:val="22"/>
              <w:lang w:val="es-ES_tradnl"/>
            </w:rPr>
          </w:pPr>
          <w:r>
            <w:rPr>
              <w:rFonts w:ascii="Palatino Linotype" w:hAnsi="Palatino Linotype"/>
              <w:b/>
              <w:sz w:val="22"/>
              <w:szCs w:val="22"/>
              <w:lang w:val="es-ES_tradnl"/>
            </w:rPr>
            <w:t>05857</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F56B52" w:rsidRPr="008F2CCC" w:rsidTr="00B92EE6">
      <w:tc>
        <w:tcPr>
          <w:tcW w:w="3686" w:type="dxa"/>
        </w:tcPr>
        <w:p w:rsidR="00F56B52" w:rsidRPr="008F2CCC" w:rsidRDefault="00F56B52" w:rsidP="008F1EC6">
          <w:pPr>
            <w:rPr>
              <w:rFonts w:ascii="Palatino Linotype" w:hAnsi="Palatino Linotype"/>
              <w:b/>
              <w:sz w:val="22"/>
              <w:szCs w:val="22"/>
              <w:lang w:val="es-ES_tradnl"/>
            </w:rPr>
          </w:pPr>
        </w:p>
      </w:tc>
      <w:tc>
        <w:tcPr>
          <w:tcW w:w="2552" w:type="dxa"/>
          <w:shd w:val="clear" w:color="auto" w:fill="auto"/>
        </w:tcPr>
        <w:p w:rsidR="00F56B52" w:rsidRPr="00664658" w:rsidRDefault="00F56B52"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260" w:type="dxa"/>
          <w:shd w:val="clear" w:color="auto" w:fill="auto"/>
          <w:vAlign w:val="center"/>
        </w:tcPr>
        <w:p w:rsidR="00F56B52" w:rsidRPr="00DC41C8" w:rsidRDefault="00F56B52" w:rsidP="00AC5497">
          <w:pPr>
            <w:jc w:val="both"/>
            <w:rPr>
              <w:rFonts w:ascii="Palatino Linotype" w:hAnsi="Palatino Linotype"/>
              <w:b/>
              <w:sz w:val="22"/>
              <w:szCs w:val="22"/>
            </w:rPr>
          </w:pPr>
          <w:r>
            <w:rPr>
              <w:rFonts w:ascii="Palatino Linotype" w:hAnsi="Palatino Linotype"/>
              <w:b/>
              <w:sz w:val="22"/>
              <w:szCs w:val="22"/>
            </w:rPr>
            <w:t>Organismo Público Descentralizado para la Prestación de los Servicios de Agua Potable, Alcantarillado y Saneamiento del Municipio de Naucalpan de Juárez</w:t>
          </w:r>
        </w:p>
      </w:tc>
    </w:tr>
    <w:tr w:rsidR="00F56B52" w:rsidRPr="008F2CCC" w:rsidTr="00B92EE6">
      <w:trPr>
        <w:trHeight w:val="228"/>
      </w:trPr>
      <w:tc>
        <w:tcPr>
          <w:tcW w:w="3686" w:type="dxa"/>
        </w:tcPr>
        <w:p w:rsidR="00F56B52" w:rsidRPr="008F2CCC" w:rsidRDefault="00F56B52" w:rsidP="00070856">
          <w:pPr>
            <w:rPr>
              <w:rFonts w:ascii="Palatino Linotype" w:hAnsi="Palatino Linotype"/>
              <w:b/>
              <w:sz w:val="22"/>
              <w:szCs w:val="22"/>
              <w:lang w:val="es-ES_tradnl"/>
            </w:rPr>
          </w:pPr>
        </w:p>
      </w:tc>
      <w:tc>
        <w:tcPr>
          <w:tcW w:w="2552" w:type="dxa"/>
          <w:shd w:val="clear" w:color="auto" w:fill="auto"/>
        </w:tcPr>
        <w:p w:rsidR="00F56B52" w:rsidRPr="00664658" w:rsidRDefault="00F56B52"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260" w:type="dxa"/>
          <w:shd w:val="clear" w:color="auto" w:fill="auto"/>
        </w:tcPr>
        <w:p w:rsidR="00F56B52" w:rsidRPr="00664658" w:rsidRDefault="00F56B52"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F56B52" w:rsidRPr="00DC304A" w:rsidRDefault="00F56B52" w:rsidP="00637B99">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6B52" w:rsidRPr="00B8513C" w:rsidRDefault="00F56B52">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403"/>
      <w:gridCol w:w="2551"/>
      <w:gridCol w:w="3402"/>
    </w:tblGrid>
    <w:tr w:rsidR="00F56B52" w:rsidRPr="008F2CCC" w:rsidTr="00B92EE6">
      <w:tc>
        <w:tcPr>
          <w:tcW w:w="3403" w:type="dxa"/>
          <w:vMerge w:val="restart"/>
        </w:tcPr>
        <w:p w:rsidR="00F56B52" w:rsidRPr="008F2CCC" w:rsidRDefault="00F56B52" w:rsidP="00A2780F">
          <w:pPr>
            <w:rPr>
              <w:rFonts w:ascii="Palatino Linotype" w:hAnsi="Palatino Linotype"/>
              <w:b/>
              <w:sz w:val="22"/>
              <w:szCs w:val="22"/>
              <w:lang w:val="es-ES_tradnl"/>
            </w:rPr>
          </w:pPr>
        </w:p>
      </w:tc>
      <w:tc>
        <w:tcPr>
          <w:tcW w:w="2551" w:type="dxa"/>
          <w:shd w:val="clear" w:color="auto" w:fill="auto"/>
        </w:tcPr>
        <w:p w:rsidR="00F56B52" w:rsidRPr="008F2CCC" w:rsidRDefault="00F56B5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F56B52" w:rsidRPr="008F2CCC" w:rsidRDefault="00F56B52" w:rsidP="00B92EE6">
          <w:pPr>
            <w:jc w:val="both"/>
            <w:rPr>
              <w:rFonts w:ascii="Palatino Linotype" w:hAnsi="Palatino Linotype"/>
              <w:b/>
              <w:sz w:val="22"/>
              <w:szCs w:val="22"/>
              <w:lang w:val="es-ES_tradnl"/>
            </w:rPr>
          </w:pPr>
          <w:r>
            <w:rPr>
              <w:rFonts w:ascii="Palatino Linotype" w:hAnsi="Palatino Linotype"/>
              <w:b/>
              <w:sz w:val="22"/>
              <w:szCs w:val="22"/>
              <w:lang w:val="es-ES_tradnl"/>
            </w:rPr>
            <w:t>05857/INFOEM/IP/RR/2019</w:t>
          </w:r>
        </w:p>
      </w:tc>
    </w:tr>
    <w:tr w:rsidR="00F56B52" w:rsidRPr="008F2CCC" w:rsidTr="00B92EE6">
      <w:tc>
        <w:tcPr>
          <w:tcW w:w="3403" w:type="dxa"/>
          <w:vMerge/>
        </w:tcPr>
        <w:p w:rsidR="00F56B52" w:rsidRPr="008F2CCC" w:rsidRDefault="00F56B52" w:rsidP="00A2780F">
          <w:pPr>
            <w:rPr>
              <w:rFonts w:ascii="Palatino Linotype" w:hAnsi="Palatino Linotype"/>
              <w:b/>
              <w:sz w:val="22"/>
              <w:szCs w:val="22"/>
              <w:lang w:val="es-ES_tradnl"/>
            </w:rPr>
          </w:pPr>
        </w:p>
      </w:tc>
      <w:tc>
        <w:tcPr>
          <w:tcW w:w="2551" w:type="dxa"/>
          <w:shd w:val="clear" w:color="auto" w:fill="auto"/>
        </w:tcPr>
        <w:p w:rsidR="00F56B52" w:rsidRPr="008F2CCC" w:rsidRDefault="00F56B5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F56B52" w:rsidRPr="008F2CCC" w:rsidRDefault="00C37C8F" w:rsidP="00C37C8F">
          <w:pPr>
            <w:jc w:val="both"/>
            <w:rPr>
              <w:rFonts w:ascii="Palatino Linotype" w:hAnsi="Palatino Linotype"/>
              <w:b/>
              <w:sz w:val="22"/>
              <w:szCs w:val="22"/>
              <w:lang w:val="es-ES_tradnl"/>
            </w:rPr>
          </w:pPr>
          <w:proofErr w:type="spellStart"/>
          <w:r>
            <w:rPr>
              <w:rFonts w:ascii="Palatino Linotype" w:hAnsi="Palatino Linotype"/>
              <w:b/>
              <w:sz w:val="22"/>
              <w:szCs w:val="22"/>
            </w:rPr>
            <w:t>Xxxxxx</w:t>
          </w:r>
          <w:proofErr w:type="spellEnd"/>
          <w:r w:rsidR="00F56B52">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F56B52">
            <w:rPr>
              <w:rFonts w:ascii="Palatino Linotype" w:hAnsi="Palatino Linotype"/>
              <w:b/>
              <w:sz w:val="22"/>
              <w:szCs w:val="22"/>
            </w:rPr>
            <w:t xml:space="preserve"> </w:t>
          </w:r>
          <w:r>
            <w:rPr>
              <w:rFonts w:ascii="Palatino Linotype" w:hAnsi="Palatino Linotype"/>
              <w:b/>
              <w:sz w:val="22"/>
              <w:szCs w:val="22"/>
            </w:rPr>
            <w:t>xxx</w:t>
          </w:r>
          <w:r w:rsidR="00F56B52">
            <w:rPr>
              <w:rFonts w:ascii="Palatino Linotype" w:hAnsi="Palatino Linotype"/>
              <w:b/>
              <w:sz w:val="22"/>
              <w:szCs w:val="22"/>
            </w:rPr>
            <w:t xml:space="preserve"> </w:t>
          </w:r>
          <w:proofErr w:type="spellStart"/>
          <w:r>
            <w:rPr>
              <w:rFonts w:ascii="Palatino Linotype" w:hAnsi="Palatino Linotype"/>
              <w:b/>
              <w:sz w:val="22"/>
              <w:szCs w:val="22"/>
            </w:rPr>
            <w:t>xxxxxxxx</w:t>
          </w:r>
          <w:proofErr w:type="spellEnd"/>
          <w:r w:rsidR="00F56B52">
            <w:rPr>
              <w:rFonts w:ascii="Palatino Linotype" w:hAnsi="Palatino Linotype"/>
              <w:b/>
              <w:sz w:val="22"/>
              <w:szCs w:val="22"/>
            </w:rPr>
            <w:t xml:space="preserve"> </w:t>
          </w:r>
          <w:proofErr w:type="spellStart"/>
          <w:r>
            <w:rPr>
              <w:rFonts w:ascii="Palatino Linotype" w:hAnsi="Palatino Linotype"/>
              <w:b/>
              <w:sz w:val="22"/>
              <w:szCs w:val="22"/>
            </w:rPr>
            <w:t>Xxxxx</w:t>
          </w:r>
          <w:proofErr w:type="spellEnd"/>
          <w:r w:rsidR="00F56B52">
            <w:rPr>
              <w:rFonts w:ascii="Palatino Linotype" w:hAnsi="Palatino Linotype"/>
              <w:b/>
              <w:sz w:val="22"/>
              <w:szCs w:val="22"/>
            </w:rPr>
            <w:t xml:space="preserve"> </w:t>
          </w:r>
        </w:p>
      </w:tc>
    </w:tr>
    <w:tr w:rsidR="00F56B52" w:rsidRPr="008F2CCC" w:rsidTr="00B92EE6">
      <w:trPr>
        <w:trHeight w:val="228"/>
      </w:trPr>
      <w:tc>
        <w:tcPr>
          <w:tcW w:w="3403" w:type="dxa"/>
          <w:vMerge/>
        </w:tcPr>
        <w:p w:rsidR="00F56B52" w:rsidRPr="008F2CCC" w:rsidRDefault="00F56B52" w:rsidP="00E37C88">
          <w:pPr>
            <w:rPr>
              <w:rFonts w:ascii="Palatino Linotype" w:hAnsi="Palatino Linotype"/>
              <w:b/>
              <w:sz w:val="22"/>
              <w:szCs w:val="22"/>
              <w:lang w:val="es-ES_tradnl"/>
            </w:rPr>
          </w:pPr>
        </w:p>
      </w:tc>
      <w:tc>
        <w:tcPr>
          <w:tcW w:w="2551" w:type="dxa"/>
          <w:shd w:val="clear" w:color="auto" w:fill="auto"/>
        </w:tcPr>
        <w:p w:rsidR="00F56B52" w:rsidRPr="008F2CCC" w:rsidRDefault="00F56B5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F56B52" w:rsidRPr="00DC41C8" w:rsidRDefault="00F56B52" w:rsidP="007D25F7">
          <w:pPr>
            <w:jc w:val="both"/>
            <w:rPr>
              <w:rFonts w:ascii="Palatino Linotype" w:hAnsi="Palatino Linotype"/>
              <w:b/>
              <w:sz w:val="22"/>
              <w:szCs w:val="22"/>
            </w:rPr>
          </w:pPr>
          <w:r>
            <w:rPr>
              <w:rFonts w:ascii="Palatino Linotype" w:hAnsi="Palatino Linotype"/>
              <w:b/>
              <w:sz w:val="22"/>
              <w:szCs w:val="22"/>
            </w:rPr>
            <w:t xml:space="preserve">Organismo Público Descentralizado para la Prestación de los Servicios de Agua Potable, Alcantarillado y Saneamiento del Municipio de Naucalpan de Juárez </w:t>
          </w:r>
        </w:p>
      </w:tc>
    </w:tr>
    <w:tr w:rsidR="00F56B52" w:rsidRPr="008F2CCC" w:rsidTr="00B92EE6">
      <w:tc>
        <w:tcPr>
          <w:tcW w:w="3403" w:type="dxa"/>
          <w:vMerge/>
        </w:tcPr>
        <w:p w:rsidR="00F56B52" w:rsidRPr="008F2CCC" w:rsidRDefault="00F56B52" w:rsidP="00A2780F">
          <w:pPr>
            <w:rPr>
              <w:rFonts w:ascii="Palatino Linotype" w:hAnsi="Palatino Linotype"/>
              <w:b/>
              <w:sz w:val="22"/>
              <w:szCs w:val="22"/>
              <w:lang w:val="es-ES_tradnl"/>
            </w:rPr>
          </w:pPr>
        </w:p>
      </w:tc>
      <w:tc>
        <w:tcPr>
          <w:tcW w:w="2551" w:type="dxa"/>
          <w:shd w:val="clear" w:color="auto" w:fill="auto"/>
        </w:tcPr>
        <w:p w:rsidR="00F56B52" w:rsidRPr="008F2CCC" w:rsidRDefault="00F56B52"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F56B52" w:rsidRPr="008F2CCC" w:rsidRDefault="00F56B52"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F56B52" w:rsidRPr="00DC304A" w:rsidRDefault="00F56B52" w:rsidP="00B8513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4CEF3D11"/>
    <w:multiLevelType w:val="multilevel"/>
    <w:tmpl w:val="0638E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2B43DA"/>
    <w:multiLevelType w:val="hybridMultilevel"/>
    <w:tmpl w:val="783E5E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E1A7A49"/>
    <w:multiLevelType w:val="hybridMultilevel"/>
    <w:tmpl w:val="22F0B9BA"/>
    <w:lvl w:ilvl="0" w:tplc="B66E2948">
      <w:start w:val="1"/>
      <w:numFmt w:val="upperRoman"/>
      <w:lvlText w:val="%1."/>
      <w:lvlJc w:val="left"/>
      <w:pPr>
        <w:ind w:left="84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118ED106">
      <w:start w:val="1"/>
      <w:numFmt w:val="lowerLetter"/>
      <w:lvlText w:val="%2"/>
      <w:lvlJc w:val="left"/>
      <w:pPr>
        <w:ind w:left="132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8E26B0E8">
      <w:start w:val="1"/>
      <w:numFmt w:val="lowerRoman"/>
      <w:lvlText w:val="%3"/>
      <w:lvlJc w:val="left"/>
      <w:pPr>
        <w:ind w:left="204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64382DB4">
      <w:start w:val="1"/>
      <w:numFmt w:val="decimal"/>
      <w:lvlText w:val="%4"/>
      <w:lvlJc w:val="left"/>
      <w:pPr>
        <w:ind w:left="276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E214AC74">
      <w:start w:val="1"/>
      <w:numFmt w:val="lowerLetter"/>
      <w:lvlText w:val="%5"/>
      <w:lvlJc w:val="left"/>
      <w:pPr>
        <w:ind w:left="348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6CE2A744">
      <w:start w:val="1"/>
      <w:numFmt w:val="lowerRoman"/>
      <w:lvlText w:val="%6"/>
      <w:lvlJc w:val="left"/>
      <w:pPr>
        <w:ind w:left="420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4C386AC2">
      <w:start w:val="1"/>
      <w:numFmt w:val="decimal"/>
      <w:lvlText w:val="%7"/>
      <w:lvlJc w:val="left"/>
      <w:pPr>
        <w:ind w:left="492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24427766">
      <w:start w:val="1"/>
      <w:numFmt w:val="lowerLetter"/>
      <w:lvlText w:val="%8"/>
      <w:lvlJc w:val="left"/>
      <w:pPr>
        <w:ind w:left="564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07E2DA84">
      <w:start w:val="1"/>
      <w:numFmt w:val="lowerRoman"/>
      <w:lvlText w:val="%9"/>
      <w:lvlJc w:val="left"/>
      <w:pPr>
        <w:ind w:left="6367"/>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num w:numId="1">
    <w:abstractNumId w:val="3"/>
  </w:num>
  <w:num w:numId="2">
    <w:abstractNumId w:val="1"/>
  </w:num>
  <w:num w:numId="3">
    <w:abstractNumId w:val="2"/>
  </w:num>
  <w:num w:numId="4">
    <w:abstractNumId w:val="6"/>
  </w:num>
  <w:num w:numId="5">
    <w:abstractNumId w:val="5"/>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1EDE"/>
    <w:rsid w:val="000123CB"/>
    <w:rsid w:val="00012A00"/>
    <w:rsid w:val="00013023"/>
    <w:rsid w:val="00013EBF"/>
    <w:rsid w:val="000142C0"/>
    <w:rsid w:val="00014E91"/>
    <w:rsid w:val="00015DDC"/>
    <w:rsid w:val="000160C6"/>
    <w:rsid w:val="00016A2B"/>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1F0"/>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A7F"/>
    <w:rsid w:val="00061D4C"/>
    <w:rsid w:val="00061E9B"/>
    <w:rsid w:val="00061EB4"/>
    <w:rsid w:val="00062501"/>
    <w:rsid w:val="0006258E"/>
    <w:rsid w:val="00062793"/>
    <w:rsid w:val="000628AA"/>
    <w:rsid w:val="00062C16"/>
    <w:rsid w:val="00062E20"/>
    <w:rsid w:val="000633BB"/>
    <w:rsid w:val="000636AD"/>
    <w:rsid w:val="00063984"/>
    <w:rsid w:val="00063AEF"/>
    <w:rsid w:val="00064245"/>
    <w:rsid w:val="000644B3"/>
    <w:rsid w:val="000646B0"/>
    <w:rsid w:val="0006590C"/>
    <w:rsid w:val="00065B50"/>
    <w:rsid w:val="00066A54"/>
    <w:rsid w:val="00066D71"/>
    <w:rsid w:val="000701B6"/>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D1B"/>
    <w:rsid w:val="000A7958"/>
    <w:rsid w:val="000A7B48"/>
    <w:rsid w:val="000B11B2"/>
    <w:rsid w:val="000B17C5"/>
    <w:rsid w:val="000B17FD"/>
    <w:rsid w:val="000B20AC"/>
    <w:rsid w:val="000B3DC6"/>
    <w:rsid w:val="000B3FFD"/>
    <w:rsid w:val="000B4067"/>
    <w:rsid w:val="000B432B"/>
    <w:rsid w:val="000B4BE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701"/>
    <w:rsid w:val="000F2B5F"/>
    <w:rsid w:val="000F2DAA"/>
    <w:rsid w:val="000F3899"/>
    <w:rsid w:val="000F3904"/>
    <w:rsid w:val="000F4AC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062"/>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27A4"/>
    <w:rsid w:val="001830EE"/>
    <w:rsid w:val="001834AE"/>
    <w:rsid w:val="00183ACB"/>
    <w:rsid w:val="00183CB1"/>
    <w:rsid w:val="00184684"/>
    <w:rsid w:val="00184A75"/>
    <w:rsid w:val="001854E0"/>
    <w:rsid w:val="00185B0F"/>
    <w:rsid w:val="00185D81"/>
    <w:rsid w:val="00185EEA"/>
    <w:rsid w:val="0018725D"/>
    <w:rsid w:val="0018726A"/>
    <w:rsid w:val="00187682"/>
    <w:rsid w:val="001900D7"/>
    <w:rsid w:val="00190BFD"/>
    <w:rsid w:val="00191B16"/>
    <w:rsid w:val="00192B47"/>
    <w:rsid w:val="0019369B"/>
    <w:rsid w:val="00193D12"/>
    <w:rsid w:val="00195288"/>
    <w:rsid w:val="0019536A"/>
    <w:rsid w:val="00195662"/>
    <w:rsid w:val="00195F6E"/>
    <w:rsid w:val="001962AC"/>
    <w:rsid w:val="00196F4E"/>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3B1"/>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1A3"/>
    <w:rsid w:val="00204207"/>
    <w:rsid w:val="00204DE3"/>
    <w:rsid w:val="00204FDF"/>
    <w:rsid w:val="0020533C"/>
    <w:rsid w:val="00205684"/>
    <w:rsid w:val="002064B3"/>
    <w:rsid w:val="00206EF4"/>
    <w:rsid w:val="00210956"/>
    <w:rsid w:val="00210AF1"/>
    <w:rsid w:val="00211CF7"/>
    <w:rsid w:val="00212797"/>
    <w:rsid w:val="00212AD4"/>
    <w:rsid w:val="00212CDA"/>
    <w:rsid w:val="00212E8D"/>
    <w:rsid w:val="00213125"/>
    <w:rsid w:val="002141DB"/>
    <w:rsid w:val="002147D2"/>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ECF"/>
    <w:rsid w:val="00233F58"/>
    <w:rsid w:val="002341CE"/>
    <w:rsid w:val="00234622"/>
    <w:rsid w:val="0023487A"/>
    <w:rsid w:val="0023574C"/>
    <w:rsid w:val="00235E84"/>
    <w:rsid w:val="002362D3"/>
    <w:rsid w:val="002373B0"/>
    <w:rsid w:val="002375F3"/>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1E0F"/>
    <w:rsid w:val="00263BFE"/>
    <w:rsid w:val="002653BD"/>
    <w:rsid w:val="00265CEC"/>
    <w:rsid w:val="00265D9D"/>
    <w:rsid w:val="00265F1F"/>
    <w:rsid w:val="002660D2"/>
    <w:rsid w:val="00266A30"/>
    <w:rsid w:val="0027005C"/>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2E89"/>
    <w:rsid w:val="00283424"/>
    <w:rsid w:val="002843D9"/>
    <w:rsid w:val="0028546D"/>
    <w:rsid w:val="002864B2"/>
    <w:rsid w:val="00286B88"/>
    <w:rsid w:val="00287E1C"/>
    <w:rsid w:val="00290904"/>
    <w:rsid w:val="00290C11"/>
    <w:rsid w:val="00290C9B"/>
    <w:rsid w:val="002910B6"/>
    <w:rsid w:val="00291CD6"/>
    <w:rsid w:val="00292081"/>
    <w:rsid w:val="002920F6"/>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6CE9"/>
    <w:rsid w:val="002C742B"/>
    <w:rsid w:val="002C783E"/>
    <w:rsid w:val="002C79B8"/>
    <w:rsid w:val="002D0ADC"/>
    <w:rsid w:val="002D1C47"/>
    <w:rsid w:val="002D1F7F"/>
    <w:rsid w:val="002D2928"/>
    <w:rsid w:val="002D2D55"/>
    <w:rsid w:val="002D2E8E"/>
    <w:rsid w:val="002D30A0"/>
    <w:rsid w:val="002D320E"/>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09B"/>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53"/>
    <w:rsid w:val="002F69BB"/>
    <w:rsid w:val="002F6E11"/>
    <w:rsid w:val="002F7564"/>
    <w:rsid w:val="002F7A42"/>
    <w:rsid w:val="002F7C96"/>
    <w:rsid w:val="00300D2C"/>
    <w:rsid w:val="003010C6"/>
    <w:rsid w:val="003014D5"/>
    <w:rsid w:val="003014F9"/>
    <w:rsid w:val="003015D6"/>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0F3B"/>
    <w:rsid w:val="00391808"/>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E42"/>
    <w:rsid w:val="0040561A"/>
    <w:rsid w:val="004057A1"/>
    <w:rsid w:val="0040599D"/>
    <w:rsid w:val="00405E19"/>
    <w:rsid w:val="00406028"/>
    <w:rsid w:val="0040615F"/>
    <w:rsid w:val="004063BC"/>
    <w:rsid w:val="00406744"/>
    <w:rsid w:val="00406BF2"/>
    <w:rsid w:val="00406EEC"/>
    <w:rsid w:val="00407744"/>
    <w:rsid w:val="004079B2"/>
    <w:rsid w:val="00410E81"/>
    <w:rsid w:val="00410F42"/>
    <w:rsid w:val="0041135E"/>
    <w:rsid w:val="004125C6"/>
    <w:rsid w:val="00412944"/>
    <w:rsid w:val="00412BC2"/>
    <w:rsid w:val="00412D1A"/>
    <w:rsid w:val="004130E0"/>
    <w:rsid w:val="00413DA0"/>
    <w:rsid w:val="00414A19"/>
    <w:rsid w:val="0041542A"/>
    <w:rsid w:val="004156EC"/>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77C37"/>
    <w:rsid w:val="00480259"/>
    <w:rsid w:val="00480337"/>
    <w:rsid w:val="0048068F"/>
    <w:rsid w:val="00480967"/>
    <w:rsid w:val="004809DF"/>
    <w:rsid w:val="00480FD0"/>
    <w:rsid w:val="004810CC"/>
    <w:rsid w:val="00481E81"/>
    <w:rsid w:val="004821F9"/>
    <w:rsid w:val="004825A2"/>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B8C"/>
    <w:rsid w:val="005017C0"/>
    <w:rsid w:val="00501881"/>
    <w:rsid w:val="00502DA2"/>
    <w:rsid w:val="00502E1B"/>
    <w:rsid w:val="00502F43"/>
    <w:rsid w:val="00503F92"/>
    <w:rsid w:val="005045D8"/>
    <w:rsid w:val="00504829"/>
    <w:rsid w:val="00504A63"/>
    <w:rsid w:val="00505143"/>
    <w:rsid w:val="005055E4"/>
    <w:rsid w:val="00505E88"/>
    <w:rsid w:val="00506111"/>
    <w:rsid w:val="00506349"/>
    <w:rsid w:val="005071D8"/>
    <w:rsid w:val="005072B6"/>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973"/>
    <w:rsid w:val="005154C2"/>
    <w:rsid w:val="00515E79"/>
    <w:rsid w:val="00516405"/>
    <w:rsid w:val="00517F8D"/>
    <w:rsid w:val="00520CA8"/>
    <w:rsid w:val="005215F0"/>
    <w:rsid w:val="00521CC2"/>
    <w:rsid w:val="0052232E"/>
    <w:rsid w:val="00522A1D"/>
    <w:rsid w:val="00523636"/>
    <w:rsid w:val="0052391C"/>
    <w:rsid w:val="00523C6B"/>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9EA"/>
    <w:rsid w:val="00534D8B"/>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F0D"/>
    <w:rsid w:val="005560E0"/>
    <w:rsid w:val="0055647C"/>
    <w:rsid w:val="0055676A"/>
    <w:rsid w:val="0055797E"/>
    <w:rsid w:val="00557B6A"/>
    <w:rsid w:val="0056137D"/>
    <w:rsid w:val="00561B68"/>
    <w:rsid w:val="00561FDC"/>
    <w:rsid w:val="00562849"/>
    <w:rsid w:val="005628B0"/>
    <w:rsid w:val="0056290A"/>
    <w:rsid w:val="00564311"/>
    <w:rsid w:val="00564773"/>
    <w:rsid w:val="0056486B"/>
    <w:rsid w:val="00564BED"/>
    <w:rsid w:val="00565584"/>
    <w:rsid w:val="0056625C"/>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0E4A"/>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BA8"/>
    <w:rsid w:val="005A1F9F"/>
    <w:rsid w:val="005A2186"/>
    <w:rsid w:val="005A29D1"/>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4940"/>
    <w:rsid w:val="00604AE6"/>
    <w:rsid w:val="00605BE2"/>
    <w:rsid w:val="0060628C"/>
    <w:rsid w:val="006064F4"/>
    <w:rsid w:val="00606759"/>
    <w:rsid w:val="006079D6"/>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22D"/>
    <w:rsid w:val="006404C5"/>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941"/>
    <w:rsid w:val="00653CF4"/>
    <w:rsid w:val="00655138"/>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4060"/>
    <w:rsid w:val="00664497"/>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1C35"/>
    <w:rsid w:val="006F2C5A"/>
    <w:rsid w:val="006F3059"/>
    <w:rsid w:val="006F30F8"/>
    <w:rsid w:val="006F3599"/>
    <w:rsid w:val="006F3D42"/>
    <w:rsid w:val="006F3F86"/>
    <w:rsid w:val="006F4369"/>
    <w:rsid w:val="006F4D1A"/>
    <w:rsid w:val="006F55F2"/>
    <w:rsid w:val="006F5A76"/>
    <w:rsid w:val="006F5AB6"/>
    <w:rsid w:val="006F5AD6"/>
    <w:rsid w:val="006F5F90"/>
    <w:rsid w:val="006F614E"/>
    <w:rsid w:val="006F61D7"/>
    <w:rsid w:val="006F7279"/>
    <w:rsid w:val="006F7A70"/>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594"/>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E0F"/>
    <w:rsid w:val="00721D05"/>
    <w:rsid w:val="007220B8"/>
    <w:rsid w:val="007221C6"/>
    <w:rsid w:val="00722614"/>
    <w:rsid w:val="007226F6"/>
    <w:rsid w:val="00722B4D"/>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C2E"/>
    <w:rsid w:val="00782CD2"/>
    <w:rsid w:val="00784B31"/>
    <w:rsid w:val="0078534B"/>
    <w:rsid w:val="00785735"/>
    <w:rsid w:val="00786260"/>
    <w:rsid w:val="0078687F"/>
    <w:rsid w:val="00790A00"/>
    <w:rsid w:val="00790CA5"/>
    <w:rsid w:val="00790CE5"/>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194"/>
    <w:rsid w:val="007B21F2"/>
    <w:rsid w:val="007B261B"/>
    <w:rsid w:val="007B2B6A"/>
    <w:rsid w:val="007B2C17"/>
    <w:rsid w:val="007B2F2C"/>
    <w:rsid w:val="007B314D"/>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D0F53"/>
    <w:rsid w:val="007D11ED"/>
    <w:rsid w:val="007D1283"/>
    <w:rsid w:val="007D151C"/>
    <w:rsid w:val="007D1D94"/>
    <w:rsid w:val="007D2170"/>
    <w:rsid w:val="007D25F7"/>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6EE"/>
    <w:rsid w:val="008638DB"/>
    <w:rsid w:val="00864429"/>
    <w:rsid w:val="008644CB"/>
    <w:rsid w:val="008648F0"/>
    <w:rsid w:val="00864A03"/>
    <w:rsid w:val="00864BAF"/>
    <w:rsid w:val="008652F0"/>
    <w:rsid w:val="00865318"/>
    <w:rsid w:val="00865519"/>
    <w:rsid w:val="00865C3C"/>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D8A"/>
    <w:rsid w:val="00895E48"/>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24E"/>
    <w:rsid w:val="008F437C"/>
    <w:rsid w:val="008F4D68"/>
    <w:rsid w:val="008F4E04"/>
    <w:rsid w:val="008F4F7D"/>
    <w:rsid w:val="008F5255"/>
    <w:rsid w:val="008F5667"/>
    <w:rsid w:val="008F5901"/>
    <w:rsid w:val="008F5DAC"/>
    <w:rsid w:val="008F5EEB"/>
    <w:rsid w:val="008F6D10"/>
    <w:rsid w:val="008F6E71"/>
    <w:rsid w:val="008F73C7"/>
    <w:rsid w:val="00900F9F"/>
    <w:rsid w:val="00901261"/>
    <w:rsid w:val="009012A7"/>
    <w:rsid w:val="00901F18"/>
    <w:rsid w:val="009022B6"/>
    <w:rsid w:val="00902410"/>
    <w:rsid w:val="009027DB"/>
    <w:rsid w:val="009029FD"/>
    <w:rsid w:val="00902A0B"/>
    <w:rsid w:val="00902CD7"/>
    <w:rsid w:val="009030D7"/>
    <w:rsid w:val="00903B60"/>
    <w:rsid w:val="00905581"/>
    <w:rsid w:val="00905B09"/>
    <w:rsid w:val="00905B13"/>
    <w:rsid w:val="00905B9C"/>
    <w:rsid w:val="00906543"/>
    <w:rsid w:val="00906A95"/>
    <w:rsid w:val="0090705B"/>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B51"/>
    <w:rsid w:val="00914C1D"/>
    <w:rsid w:val="00914EEA"/>
    <w:rsid w:val="009157EA"/>
    <w:rsid w:val="0091603B"/>
    <w:rsid w:val="009164CA"/>
    <w:rsid w:val="00916A02"/>
    <w:rsid w:val="00916B23"/>
    <w:rsid w:val="00917A4C"/>
    <w:rsid w:val="00917A67"/>
    <w:rsid w:val="0092013A"/>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4EDE"/>
    <w:rsid w:val="0093517B"/>
    <w:rsid w:val="00935943"/>
    <w:rsid w:val="00936631"/>
    <w:rsid w:val="00936BBC"/>
    <w:rsid w:val="00936C1A"/>
    <w:rsid w:val="00936EED"/>
    <w:rsid w:val="00937DB0"/>
    <w:rsid w:val="00937F6C"/>
    <w:rsid w:val="0094077F"/>
    <w:rsid w:val="00940972"/>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919"/>
    <w:rsid w:val="009650C3"/>
    <w:rsid w:val="009655D7"/>
    <w:rsid w:val="00965D0D"/>
    <w:rsid w:val="00965E02"/>
    <w:rsid w:val="00966451"/>
    <w:rsid w:val="009664D0"/>
    <w:rsid w:val="00966A73"/>
    <w:rsid w:val="00967345"/>
    <w:rsid w:val="009673B5"/>
    <w:rsid w:val="0096752B"/>
    <w:rsid w:val="00967B92"/>
    <w:rsid w:val="00967D92"/>
    <w:rsid w:val="00970496"/>
    <w:rsid w:val="00970897"/>
    <w:rsid w:val="00970E84"/>
    <w:rsid w:val="00970EA0"/>
    <w:rsid w:val="009712DF"/>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309"/>
    <w:rsid w:val="00995B06"/>
    <w:rsid w:val="0099621E"/>
    <w:rsid w:val="009963B4"/>
    <w:rsid w:val="00996794"/>
    <w:rsid w:val="00996AB3"/>
    <w:rsid w:val="009979DE"/>
    <w:rsid w:val="00997A76"/>
    <w:rsid w:val="00997AB2"/>
    <w:rsid w:val="00997C8D"/>
    <w:rsid w:val="00997CE9"/>
    <w:rsid w:val="00997D5B"/>
    <w:rsid w:val="009A0245"/>
    <w:rsid w:val="009A0628"/>
    <w:rsid w:val="009A19AF"/>
    <w:rsid w:val="009A1C6B"/>
    <w:rsid w:val="009A274E"/>
    <w:rsid w:val="009A30EF"/>
    <w:rsid w:val="009A3CAE"/>
    <w:rsid w:val="009A415B"/>
    <w:rsid w:val="009A5A47"/>
    <w:rsid w:val="009A662F"/>
    <w:rsid w:val="009A6A7F"/>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4DB"/>
    <w:rsid w:val="009C0DF7"/>
    <w:rsid w:val="009C1CDE"/>
    <w:rsid w:val="009C2718"/>
    <w:rsid w:val="009C2BF8"/>
    <w:rsid w:val="009C2DCB"/>
    <w:rsid w:val="009C34D3"/>
    <w:rsid w:val="009C36D2"/>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7B2"/>
    <w:rsid w:val="009E3AFE"/>
    <w:rsid w:val="009E3EB1"/>
    <w:rsid w:val="009E44AB"/>
    <w:rsid w:val="009E4748"/>
    <w:rsid w:val="009E4E1F"/>
    <w:rsid w:val="009E4FDB"/>
    <w:rsid w:val="009E590C"/>
    <w:rsid w:val="009E5A74"/>
    <w:rsid w:val="009E5B2F"/>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352"/>
    <w:rsid w:val="009F40B2"/>
    <w:rsid w:val="009F42AA"/>
    <w:rsid w:val="009F473C"/>
    <w:rsid w:val="009F4A50"/>
    <w:rsid w:val="009F5384"/>
    <w:rsid w:val="009F5915"/>
    <w:rsid w:val="009F5E8B"/>
    <w:rsid w:val="009F65C8"/>
    <w:rsid w:val="009F68BC"/>
    <w:rsid w:val="009F6BD2"/>
    <w:rsid w:val="009F6E60"/>
    <w:rsid w:val="009F6F9F"/>
    <w:rsid w:val="00A00E64"/>
    <w:rsid w:val="00A01E11"/>
    <w:rsid w:val="00A0253F"/>
    <w:rsid w:val="00A02787"/>
    <w:rsid w:val="00A0301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56F"/>
    <w:rsid w:val="00A25ADE"/>
    <w:rsid w:val="00A264D3"/>
    <w:rsid w:val="00A2674B"/>
    <w:rsid w:val="00A26DA4"/>
    <w:rsid w:val="00A2780F"/>
    <w:rsid w:val="00A27EC7"/>
    <w:rsid w:val="00A30049"/>
    <w:rsid w:val="00A30326"/>
    <w:rsid w:val="00A30674"/>
    <w:rsid w:val="00A30E80"/>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157"/>
    <w:rsid w:val="00A44239"/>
    <w:rsid w:val="00A44768"/>
    <w:rsid w:val="00A44DC1"/>
    <w:rsid w:val="00A451FF"/>
    <w:rsid w:val="00A45495"/>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8D8"/>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3EB"/>
    <w:rsid w:val="00A91552"/>
    <w:rsid w:val="00A91766"/>
    <w:rsid w:val="00A91863"/>
    <w:rsid w:val="00A9247A"/>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65D"/>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B9D"/>
    <w:rsid w:val="00AB4D70"/>
    <w:rsid w:val="00AB4E3C"/>
    <w:rsid w:val="00AB5702"/>
    <w:rsid w:val="00AB64B8"/>
    <w:rsid w:val="00AB6C73"/>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264"/>
    <w:rsid w:val="00AC45BA"/>
    <w:rsid w:val="00AC4617"/>
    <w:rsid w:val="00AC4F7E"/>
    <w:rsid w:val="00AC50B6"/>
    <w:rsid w:val="00AC5434"/>
    <w:rsid w:val="00AC5497"/>
    <w:rsid w:val="00AC56B7"/>
    <w:rsid w:val="00AC5DE9"/>
    <w:rsid w:val="00AC6346"/>
    <w:rsid w:val="00AC65AA"/>
    <w:rsid w:val="00AC6A06"/>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34B"/>
    <w:rsid w:val="00B045AD"/>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3B9C"/>
    <w:rsid w:val="00B1458C"/>
    <w:rsid w:val="00B14AC4"/>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38E"/>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288"/>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12B"/>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21C"/>
    <w:rsid w:val="00B92710"/>
    <w:rsid w:val="00B92EE6"/>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11A9"/>
    <w:rsid w:val="00BA1C82"/>
    <w:rsid w:val="00BA20C4"/>
    <w:rsid w:val="00BA2445"/>
    <w:rsid w:val="00BA2582"/>
    <w:rsid w:val="00BA2714"/>
    <w:rsid w:val="00BA309A"/>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60B5"/>
    <w:rsid w:val="00BB79B4"/>
    <w:rsid w:val="00BC0183"/>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C8F"/>
    <w:rsid w:val="00C37D77"/>
    <w:rsid w:val="00C40542"/>
    <w:rsid w:val="00C40603"/>
    <w:rsid w:val="00C40977"/>
    <w:rsid w:val="00C4098D"/>
    <w:rsid w:val="00C416A1"/>
    <w:rsid w:val="00C41784"/>
    <w:rsid w:val="00C41B10"/>
    <w:rsid w:val="00C41F05"/>
    <w:rsid w:val="00C421C2"/>
    <w:rsid w:val="00C423FC"/>
    <w:rsid w:val="00C42A54"/>
    <w:rsid w:val="00C43937"/>
    <w:rsid w:val="00C43A32"/>
    <w:rsid w:val="00C43D02"/>
    <w:rsid w:val="00C44102"/>
    <w:rsid w:val="00C441CD"/>
    <w:rsid w:val="00C4548E"/>
    <w:rsid w:val="00C45C4C"/>
    <w:rsid w:val="00C4630A"/>
    <w:rsid w:val="00C4700C"/>
    <w:rsid w:val="00C507F4"/>
    <w:rsid w:val="00C51A3E"/>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239"/>
    <w:rsid w:val="00C60F50"/>
    <w:rsid w:val="00C6133E"/>
    <w:rsid w:val="00C6151D"/>
    <w:rsid w:val="00C61F59"/>
    <w:rsid w:val="00C62385"/>
    <w:rsid w:val="00C6338C"/>
    <w:rsid w:val="00C63735"/>
    <w:rsid w:val="00C649F1"/>
    <w:rsid w:val="00C64D0A"/>
    <w:rsid w:val="00C66C21"/>
    <w:rsid w:val="00C673CF"/>
    <w:rsid w:val="00C677E6"/>
    <w:rsid w:val="00C67A90"/>
    <w:rsid w:val="00C70810"/>
    <w:rsid w:val="00C71401"/>
    <w:rsid w:val="00C71888"/>
    <w:rsid w:val="00C724A7"/>
    <w:rsid w:val="00C72FC7"/>
    <w:rsid w:val="00C73084"/>
    <w:rsid w:val="00C733DB"/>
    <w:rsid w:val="00C748B8"/>
    <w:rsid w:val="00C75A16"/>
    <w:rsid w:val="00C75EC5"/>
    <w:rsid w:val="00C75F3B"/>
    <w:rsid w:val="00C765CD"/>
    <w:rsid w:val="00C7715E"/>
    <w:rsid w:val="00C7788E"/>
    <w:rsid w:val="00C778B4"/>
    <w:rsid w:val="00C779D8"/>
    <w:rsid w:val="00C77A53"/>
    <w:rsid w:val="00C801B1"/>
    <w:rsid w:val="00C804BE"/>
    <w:rsid w:val="00C80F8C"/>
    <w:rsid w:val="00C8219A"/>
    <w:rsid w:val="00C835BF"/>
    <w:rsid w:val="00C83685"/>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426"/>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943"/>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1F27"/>
    <w:rsid w:val="00D62461"/>
    <w:rsid w:val="00D62A02"/>
    <w:rsid w:val="00D6402A"/>
    <w:rsid w:val="00D64204"/>
    <w:rsid w:val="00D642C4"/>
    <w:rsid w:val="00D6540E"/>
    <w:rsid w:val="00D65AEB"/>
    <w:rsid w:val="00D6610B"/>
    <w:rsid w:val="00D66DEF"/>
    <w:rsid w:val="00D67464"/>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679"/>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3028"/>
    <w:rsid w:val="00DA3DCE"/>
    <w:rsid w:val="00DA4230"/>
    <w:rsid w:val="00DA4519"/>
    <w:rsid w:val="00DA457D"/>
    <w:rsid w:val="00DA4CD1"/>
    <w:rsid w:val="00DA4F2C"/>
    <w:rsid w:val="00DA5165"/>
    <w:rsid w:val="00DA563C"/>
    <w:rsid w:val="00DA58C3"/>
    <w:rsid w:val="00DA6336"/>
    <w:rsid w:val="00DA6C7E"/>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04A"/>
    <w:rsid w:val="00DC31DF"/>
    <w:rsid w:val="00DC32D0"/>
    <w:rsid w:val="00DC373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501"/>
    <w:rsid w:val="00DF7A96"/>
    <w:rsid w:val="00DF7AD5"/>
    <w:rsid w:val="00DF7B6F"/>
    <w:rsid w:val="00DF7CD7"/>
    <w:rsid w:val="00E003F7"/>
    <w:rsid w:val="00E00DCC"/>
    <w:rsid w:val="00E01355"/>
    <w:rsid w:val="00E01B94"/>
    <w:rsid w:val="00E01D16"/>
    <w:rsid w:val="00E02F72"/>
    <w:rsid w:val="00E03B27"/>
    <w:rsid w:val="00E040ED"/>
    <w:rsid w:val="00E044F7"/>
    <w:rsid w:val="00E0504C"/>
    <w:rsid w:val="00E0755D"/>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47AA"/>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CC"/>
    <w:rsid w:val="00E91D9A"/>
    <w:rsid w:val="00E9246E"/>
    <w:rsid w:val="00E92585"/>
    <w:rsid w:val="00E925FB"/>
    <w:rsid w:val="00E9369B"/>
    <w:rsid w:val="00E947D0"/>
    <w:rsid w:val="00E94F26"/>
    <w:rsid w:val="00E96025"/>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2E47"/>
    <w:rsid w:val="00EC3861"/>
    <w:rsid w:val="00EC509C"/>
    <w:rsid w:val="00EC5301"/>
    <w:rsid w:val="00EC5CA8"/>
    <w:rsid w:val="00EC64B5"/>
    <w:rsid w:val="00EC685F"/>
    <w:rsid w:val="00EC715C"/>
    <w:rsid w:val="00EC74FB"/>
    <w:rsid w:val="00EC761D"/>
    <w:rsid w:val="00ED048C"/>
    <w:rsid w:val="00ED0A62"/>
    <w:rsid w:val="00ED0EFD"/>
    <w:rsid w:val="00ED2644"/>
    <w:rsid w:val="00ED2D9C"/>
    <w:rsid w:val="00ED360F"/>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AB3"/>
    <w:rsid w:val="00EE3398"/>
    <w:rsid w:val="00EE3CB6"/>
    <w:rsid w:val="00EE46C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016"/>
    <w:rsid w:val="00F128EA"/>
    <w:rsid w:val="00F12ABA"/>
    <w:rsid w:val="00F12DA5"/>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6B52"/>
    <w:rsid w:val="00F575DD"/>
    <w:rsid w:val="00F604E2"/>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F32"/>
    <w:rsid w:val="00F7794C"/>
    <w:rsid w:val="00F77BFA"/>
    <w:rsid w:val="00F8044C"/>
    <w:rsid w:val="00F80560"/>
    <w:rsid w:val="00F80841"/>
    <w:rsid w:val="00F80DC2"/>
    <w:rsid w:val="00F81FCF"/>
    <w:rsid w:val="00F822B2"/>
    <w:rsid w:val="00F822BE"/>
    <w:rsid w:val="00F82627"/>
    <w:rsid w:val="00F827D7"/>
    <w:rsid w:val="00F828E2"/>
    <w:rsid w:val="00F836BA"/>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08"/>
    <w:rsid w:val="00FD645D"/>
    <w:rsid w:val="00FD6506"/>
    <w:rsid w:val="00FD6D3C"/>
    <w:rsid w:val="00FD6F87"/>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DCBF3FD-AAD5-4C1B-9051-115DD7D1F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3C6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9908054">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28540465">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73631369">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2661587">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408565">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6676916">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706598">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066162">
      <w:bodyDiv w:val="1"/>
      <w:marLeft w:val="0"/>
      <w:marRight w:val="0"/>
      <w:marTop w:val="0"/>
      <w:marBottom w:val="0"/>
      <w:divBdr>
        <w:top w:val="none" w:sz="0" w:space="0" w:color="auto"/>
        <w:left w:val="none" w:sz="0" w:space="0" w:color="auto"/>
        <w:bottom w:val="none" w:sz="0" w:space="0" w:color="auto"/>
        <w:right w:val="none" w:sz="0" w:space="0" w:color="auto"/>
      </w:divBdr>
    </w:div>
    <w:div w:id="1035882817">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5510935">
      <w:bodyDiv w:val="1"/>
      <w:marLeft w:val="0"/>
      <w:marRight w:val="0"/>
      <w:marTop w:val="0"/>
      <w:marBottom w:val="0"/>
      <w:divBdr>
        <w:top w:val="none" w:sz="0" w:space="0" w:color="auto"/>
        <w:left w:val="none" w:sz="0" w:space="0" w:color="auto"/>
        <w:bottom w:val="none" w:sz="0" w:space="0" w:color="auto"/>
        <w:right w:val="none" w:sz="0" w:space="0" w:color="auto"/>
      </w:divBdr>
      <w:divsChild>
        <w:div w:id="1361591292">
          <w:marLeft w:val="0"/>
          <w:marRight w:val="0"/>
          <w:marTop w:val="0"/>
          <w:marBottom w:val="0"/>
          <w:divBdr>
            <w:top w:val="none" w:sz="0" w:space="0" w:color="auto"/>
            <w:left w:val="none" w:sz="0" w:space="0" w:color="auto"/>
            <w:bottom w:val="none" w:sz="0" w:space="0" w:color="auto"/>
            <w:right w:val="none" w:sz="0" w:space="0" w:color="auto"/>
          </w:divBdr>
        </w:div>
      </w:divsChild>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1014644">
      <w:bodyDiv w:val="1"/>
      <w:marLeft w:val="0"/>
      <w:marRight w:val="0"/>
      <w:marTop w:val="0"/>
      <w:marBottom w:val="0"/>
      <w:divBdr>
        <w:top w:val="none" w:sz="0" w:space="0" w:color="auto"/>
        <w:left w:val="none" w:sz="0" w:space="0" w:color="auto"/>
        <w:bottom w:val="none" w:sz="0" w:space="0" w:color="auto"/>
        <w:right w:val="none" w:sz="0" w:space="0" w:color="auto"/>
      </w:divBdr>
      <w:divsChild>
        <w:div w:id="1720788146">
          <w:marLeft w:val="0"/>
          <w:marRight w:val="0"/>
          <w:marTop w:val="0"/>
          <w:marBottom w:val="0"/>
          <w:divBdr>
            <w:top w:val="none" w:sz="0" w:space="0" w:color="auto"/>
            <w:left w:val="none" w:sz="0" w:space="0" w:color="auto"/>
            <w:bottom w:val="none" w:sz="0" w:space="0" w:color="auto"/>
            <w:right w:val="none" w:sz="0" w:space="0" w:color="auto"/>
          </w:divBdr>
        </w:div>
      </w:divsChild>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7083670">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8884003">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963461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2589080">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31671089">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136896">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1710791">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99442.page" TargetMode="External"/><Relationship Id="rId13" Type="http://schemas.openxmlformats.org/officeDocument/2006/relationships/hyperlink" Target="https://www.saimex.org.mx/saimex/solicitud/downloadAttach/745067.page" TargetMode="Externa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www.saimex.org.mx/saimex/solicitud/downloadAttach/745066.page" TargetMode="External"/><Relationship Id="rId17" Type="http://schemas.openxmlformats.org/officeDocument/2006/relationships/hyperlink" Target="https://www.saimex.org.mx/saimex/solicitud/downloadAttach/745071.page"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ww.saimex.org.mx/saimex/solicitud/downloadAttach/745070.page" TargetMode="External"/><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saimex.org.mx/saimex/solicitud/downloadAttach/745069.page" TargetMode="External"/><Relationship Id="rId23" Type="http://schemas.openxmlformats.org/officeDocument/2006/relationships/image" Target="media/image8.PNG"/><Relationship Id="rId28" Type="http://schemas.openxmlformats.org/officeDocument/2006/relationships/header" Target="header2.xml"/><Relationship Id="rId10" Type="http://schemas.openxmlformats.org/officeDocument/2006/relationships/hyperlink" Target="https://www.saimex.org.mx/saimex/solicitud/downloadAttach/715689.page"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aimex.org.mx/saimex/solicitud/downloadAttach/745068.page" TargetMode="External"/><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AD628-30AC-4958-9C64-472ADC808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54</Pages>
  <Words>12763</Words>
  <Characters>70202</Characters>
  <Application>Microsoft Office Word</Application>
  <DocSecurity>0</DocSecurity>
  <Lines>585</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2019-10-10T22:45:00Z</cp:lastPrinted>
  <dcterms:created xsi:type="dcterms:W3CDTF">2019-10-11T16:46:00Z</dcterms:created>
  <dcterms:modified xsi:type="dcterms:W3CDTF">2019-10-25T18:26:00Z</dcterms:modified>
</cp:coreProperties>
</file>