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8E32F"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50608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90F46" w:rsidRPr="0050608B">
        <w:rPr>
          <w:rFonts w:ascii="Palatino Linotype" w:eastAsia="Times New Roman" w:hAnsi="Palatino Linotype" w:cs="Arial"/>
          <w:color w:val="000000"/>
          <w:sz w:val="24"/>
          <w:szCs w:val="24"/>
          <w:lang w:eastAsia="es-MX"/>
        </w:rPr>
        <w:t>veintisiete de noviembre de dos mil diecinueve.</w:t>
      </w:r>
      <w:r w:rsidR="00790F46">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1A07278" w14:textId="239CCD8D" w:rsidR="00790F46" w:rsidRPr="00790F46" w:rsidRDefault="00B433C9" w:rsidP="00B433C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790F46">
        <w:rPr>
          <w:rFonts w:ascii="Palatino Linotype" w:hAnsi="Palatino Linotype" w:cs="Arial"/>
          <w:b/>
          <w:bCs/>
          <w:sz w:val="24"/>
          <w:lang w:eastAsia="es-MX"/>
        </w:rPr>
        <w:t>07625</w:t>
      </w:r>
      <w:r>
        <w:rPr>
          <w:rFonts w:ascii="Palatino Linotype" w:hAnsi="Palatino Linotype" w:cs="Arial"/>
          <w:b/>
          <w:bCs/>
          <w:sz w:val="24"/>
          <w:lang w:eastAsia="es-MX"/>
        </w:rPr>
        <w:t>/INFOEM/IP/RR/2019</w:t>
      </w:r>
      <w:r w:rsidRPr="00F403EA">
        <w:rPr>
          <w:rFonts w:ascii="Palatino Linotype" w:hAnsi="Palatino Linotype" w:cs="Arial"/>
          <w:sz w:val="24"/>
        </w:rPr>
        <w:t xml:space="preserve">, </w:t>
      </w:r>
      <w:r w:rsidR="00790F46">
        <w:rPr>
          <w:rFonts w:ascii="Palatino Linotype" w:hAnsi="Palatino Linotype" w:cs="Arial"/>
          <w:sz w:val="24"/>
        </w:rPr>
        <w:t xml:space="preserve">interpuesto por el </w:t>
      </w:r>
      <w:r w:rsidR="00790F46">
        <w:rPr>
          <w:rFonts w:ascii="Palatino Linotype" w:hAnsi="Palatino Linotype" w:cs="Arial"/>
          <w:b/>
          <w:sz w:val="24"/>
        </w:rPr>
        <w:t xml:space="preserve">C. </w:t>
      </w:r>
      <w:r w:rsidR="00833B87">
        <w:rPr>
          <w:rFonts w:ascii="Palatino Linotype" w:hAnsi="Palatino Linotype" w:cs="Arial"/>
          <w:b/>
          <w:sz w:val="24"/>
        </w:rPr>
        <w:t>XXXX</w:t>
      </w:r>
      <w:r w:rsidR="00790F46">
        <w:rPr>
          <w:rFonts w:ascii="Palatino Linotype" w:hAnsi="Palatino Linotype" w:cs="Arial"/>
          <w:b/>
          <w:sz w:val="24"/>
        </w:rPr>
        <w:t xml:space="preserve"> </w:t>
      </w:r>
      <w:r w:rsidR="00833B87">
        <w:rPr>
          <w:rFonts w:ascii="Palatino Linotype" w:hAnsi="Palatino Linotype" w:cs="Arial"/>
          <w:b/>
          <w:sz w:val="24"/>
        </w:rPr>
        <w:t>XXXXXXX</w:t>
      </w:r>
      <w:r w:rsidR="00790F46">
        <w:rPr>
          <w:rFonts w:ascii="Palatino Linotype" w:hAnsi="Palatino Linotype" w:cs="Arial"/>
          <w:b/>
          <w:sz w:val="24"/>
        </w:rPr>
        <w:t xml:space="preserve"> </w:t>
      </w:r>
      <w:r w:rsidR="00833B87">
        <w:rPr>
          <w:rFonts w:ascii="Palatino Linotype" w:hAnsi="Palatino Linotype" w:cs="Arial"/>
          <w:b/>
          <w:sz w:val="24"/>
        </w:rPr>
        <w:t>XXXXX</w:t>
      </w:r>
      <w:r w:rsidR="00790F46">
        <w:rPr>
          <w:rFonts w:ascii="Palatino Linotype" w:hAnsi="Palatino Linotype" w:cs="Arial"/>
          <w:b/>
          <w:sz w:val="24"/>
        </w:rPr>
        <w:t xml:space="preserve"> </w:t>
      </w:r>
      <w:r w:rsidR="00833B87">
        <w:rPr>
          <w:rFonts w:ascii="Palatino Linotype" w:hAnsi="Palatino Linotype" w:cs="Arial"/>
          <w:b/>
          <w:sz w:val="24"/>
        </w:rPr>
        <w:t>XXXXXXXX</w:t>
      </w:r>
      <w:r w:rsidR="00790F46">
        <w:rPr>
          <w:rFonts w:ascii="Palatino Linotype" w:hAnsi="Palatino Linotype" w:cs="Arial"/>
          <w:b/>
          <w:sz w:val="24"/>
        </w:rPr>
        <w:t xml:space="preserve">, </w:t>
      </w:r>
      <w:r w:rsidR="00790F46">
        <w:rPr>
          <w:rFonts w:ascii="Palatino Linotype" w:hAnsi="Palatino Linotype" w:cs="Arial"/>
          <w:sz w:val="24"/>
        </w:rPr>
        <w:t xml:space="preserve">en lo subsecuente </w:t>
      </w:r>
      <w:r w:rsidR="00790F46">
        <w:rPr>
          <w:rFonts w:ascii="Palatino Linotype" w:hAnsi="Palatino Linotype" w:cs="Arial"/>
          <w:b/>
          <w:sz w:val="24"/>
        </w:rPr>
        <w:t xml:space="preserve">El Recurrente, </w:t>
      </w:r>
      <w:r w:rsidR="00790F46">
        <w:rPr>
          <w:rFonts w:ascii="Palatino Linotype" w:hAnsi="Palatino Linotype" w:cs="Arial"/>
          <w:sz w:val="24"/>
        </w:rPr>
        <w:t xml:space="preserve">en contra de la respuesta de la </w:t>
      </w:r>
      <w:r w:rsidR="00790F46">
        <w:rPr>
          <w:rFonts w:ascii="Palatino Linotype" w:hAnsi="Palatino Linotype" w:cs="Arial"/>
          <w:b/>
          <w:sz w:val="24"/>
        </w:rPr>
        <w:t xml:space="preserve">Fiscalía General de Justicia del Estado de México, </w:t>
      </w:r>
      <w:r w:rsidR="00790F46">
        <w:rPr>
          <w:rFonts w:ascii="Palatino Linotype" w:hAnsi="Palatino Linotype" w:cs="Arial"/>
          <w:sz w:val="24"/>
        </w:rPr>
        <w:t xml:space="preserve">en lo subsecuente </w:t>
      </w:r>
      <w:r w:rsidR="00790F46">
        <w:rPr>
          <w:rFonts w:ascii="Palatino Linotype" w:hAnsi="Palatino Linotype" w:cs="Arial"/>
          <w:b/>
          <w:sz w:val="24"/>
        </w:rPr>
        <w:t xml:space="preserve">El Sujeto Obligado, </w:t>
      </w:r>
      <w:r w:rsidR="00790F46">
        <w:rPr>
          <w:rFonts w:ascii="Palatino Linotype" w:hAnsi="Palatino Linotype" w:cs="Arial"/>
          <w:sz w:val="24"/>
        </w:rPr>
        <w:t xml:space="preserve">se procede a dictar la presente resolución. </w:t>
      </w:r>
    </w:p>
    <w:p w14:paraId="53542AC0" w14:textId="77777777" w:rsidR="00790F46" w:rsidRDefault="00790F46" w:rsidP="00B433C9">
      <w:pPr>
        <w:tabs>
          <w:tab w:val="left" w:pos="1701"/>
        </w:tabs>
        <w:spacing w:before="240" w:line="360" w:lineRule="auto"/>
        <w:jc w:val="both"/>
        <w:rPr>
          <w:rFonts w:ascii="Palatino Linotype" w:hAnsi="Palatino Linotype" w:cs="Arial"/>
          <w:sz w:val="24"/>
        </w:rPr>
      </w:pPr>
    </w:p>
    <w:p w14:paraId="5EF8FAB0"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0B62435"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697B8CE" w14:textId="77777777" w:rsidR="00790F46" w:rsidRPr="00790F46" w:rsidRDefault="00B433C9" w:rsidP="00B433C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90F46">
        <w:rPr>
          <w:rFonts w:ascii="Palatino Linotype" w:hAnsi="Palatino Linotype" w:cs="Arial"/>
          <w:sz w:val="24"/>
        </w:rPr>
        <w:t xml:space="preserve">tres de septiembre de dos mil diecinueve, </w:t>
      </w:r>
      <w:r w:rsidR="00790F46">
        <w:rPr>
          <w:rFonts w:ascii="Palatino Linotype" w:hAnsi="Palatino Linotype" w:cs="Arial"/>
          <w:b/>
          <w:sz w:val="24"/>
        </w:rPr>
        <w:t xml:space="preserve">El Recurrente, </w:t>
      </w:r>
      <w:r w:rsidR="00790F46">
        <w:rPr>
          <w:rFonts w:ascii="Palatino Linotype" w:hAnsi="Palatino Linotype" w:cs="Arial"/>
          <w:sz w:val="24"/>
        </w:rPr>
        <w:t xml:space="preserve">presentó a través del Sistema de Acceso a la Información Mexiquense </w:t>
      </w:r>
      <w:r w:rsidR="00790F46">
        <w:rPr>
          <w:rFonts w:ascii="Palatino Linotype" w:hAnsi="Palatino Linotype" w:cs="Arial"/>
          <w:b/>
          <w:sz w:val="24"/>
        </w:rPr>
        <w:t xml:space="preserve">(SAIMEX) </w:t>
      </w:r>
      <w:r w:rsidR="00790F46">
        <w:rPr>
          <w:rFonts w:ascii="Palatino Linotype" w:hAnsi="Palatino Linotype" w:cs="Arial"/>
          <w:sz w:val="24"/>
        </w:rPr>
        <w:t xml:space="preserve">ante </w:t>
      </w:r>
      <w:r w:rsidR="00790F46">
        <w:rPr>
          <w:rFonts w:ascii="Palatino Linotype" w:hAnsi="Palatino Linotype" w:cs="Arial"/>
          <w:b/>
          <w:sz w:val="24"/>
        </w:rPr>
        <w:t>El Sujeto Obligado</w:t>
      </w:r>
      <w:r w:rsidR="00790F46">
        <w:rPr>
          <w:rFonts w:ascii="Palatino Linotype" w:hAnsi="Palatino Linotype" w:cs="Arial"/>
          <w:sz w:val="24"/>
        </w:rPr>
        <w:t xml:space="preserve">, solicitud de acceso a la información pública, registrada bajo el número de expediente </w:t>
      </w:r>
      <w:r w:rsidR="00790F46">
        <w:rPr>
          <w:rFonts w:ascii="Palatino Linotype" w:hAnsi="Palatino Linotype" w:cs="Arial"/>
          <w:b/>
          <w:sz w:val="24"/>
        </w:rPr>
        <w:t xml:space="preserve">00842/FGJ/IP/2019, </w:t>
      </w:r>
      <w:r w:rsidR="00790F46">
        <w:rPr>
          <w:rFonts w:ascii="Palatino Linotype" w:hAnsi="Palatino Linotype" w:cs="Arial"/>
          <w:sz w:val="24"/>
        </w:rPr>
        <w:t xml:space="preserve">mediante la cual solicitó información en el tenor siguiente: </w:t>
      </w:r>
    </w:p>
    <w:p w14:paraId="75998F79" w14:textId="77777777" w:rsidR="008B1AD9" w:rsidRPr="00790F46" w:rsidRDefault="00790F46" w:rsidP="008B1AD9">
      <w:pPr>
        <w:spacing w:before="240" w:line="360" w:lineRule="auto"/>
        <w:ind w:left="851" w:right="851"/>
        <w:jc w:val="both"/>
        <w:rPr>
          <w:rFonts w:ascii="Palatino Linotype" w:hAnsi="Palatino Linotype" w:cs="Arial"/>
          <w:b/>
          <w:i/>
        </w:rPr>
      </w:pPr>
      <w:r w:rsidRPr="00790F46">
        <w:rPr>
          <w:rFonts w:ascii="Palatino Linotype" w:hAnsi="Palatino Linotype"/>
          <w:i/>
          <w:color w:val="000000"/>
        </w:rPr>
        <w:t xml:space="preserve"> </w:t>
      </w:r>
      <w:r w:rsidR="008B1AD9" w:rsidRPr="00790F46">
        <w:rPr>
          <w:rFonts w:ascii="Palatino Linotype" w:hAnsi="Palatino Linotype"/>
          <w:i/>
          <w:color w:val="000000"/>
        </w:rPr>
        <w:t>“</w:t>
      </w:r>
      <w:r w:rsidRPr="00790F46">
        <w:rPr>
          <w:rFonts w:ascii="Palatino Linotype" w:hAnsi="Palatino Linotype"/>
          <w:i/>
          <w:color w:val="000000"/>
        </w:rPr>
        <w:t xml:space="preserve">CONTRATOS Y/O FACTURAS EMITIDAS POR LA FISCALIA GENERAL DE JUSTICIA DEL ESTADO DE MEXICO SOBRE TODO LO RELACIONADO EN ADQUISICION DE SERVICIOS O PRODUCTOS FUNERARIOS, ASI COMO APOYOS EN QUE SE HALLAN OTORGADO </w:t>
      </w:r>
      <w:r w:rsidRPr="00790F46">
        <w:rPr>
          <w:rFonts w:ascii="Palatino Linotype" w:hAnsi="Palatino Linotype"/>
          <w:i/>
          <w:color w:val="000000"/>
        </w:rPr>
        <w:lastRenderedPageBreak/>
        <w:t>DEL MISMO RUBRO DEL 1 DE ENERO DEL 2019 A LA FECHA DE LA SOLICITUD</w:t>
      </w:r>
      <w:r w:rsidR="008B1AD9" w:rsidRPr="00790F46">
        <w:rPr>
          <w:rFonts w:ascii="Palatino Linotype" w:hAnsi="Palatino Linotype"/>
          <w:i/>
          <w:color w:val="000000"/>
        </w:rPr>
        <w:t xml:space="preserve">,” </w:t>
      </w:r>
      <w:r w:rsidR="008B1AD9" w:rsidRPr="00790F46">
        <w:rPr>
          <w:rFonts w:ascii="Palatino Linotype" w:hAnsi="Palatino Linotype"/>
          <w:b/>
          <w:i/>
          <w:color w:val="000000"/>
        </w:rPr>
        <w:t>[Sic]</w:t>
      </w:r>
    </w:p>
    <w:p w14:paraId="1F221097"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8E33F9A" w14:textId="77777777" w:rsidR="00790F46" w:rsidRPr="008B1AD9" w:rsidRDefault="00790F46" w:rsidP="00B433C9">
      <w:pPr>
        <w:spacing w:before="240" w:line="360" w:lineRule="auto"/>
        <w:jc w:val="both"/>
        <w:rPr>
          <w:rFonts w:ascii="Palatino Linotype" w:hAnsi="Palatino Linotype" w:cs="Arial"/>
          <w:sz w:val="24"/>
        </w:rPr>
      </w:pPr>
    </w:p>
    <w:p w14:paraId="410BF37A"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28864F8" w14:textId="77777777" w:rsidR="00790F46"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 xml:space="preserve">el día </w:t>
      </w:r>
      <w:r w:rsidR="00790F46">
        <w:rPr>
          <w:rFonts w:ascii="Palatino Linotype" w:hAnsi="Palatino Linotype" w:cs="Arial"/>
          <w:sz w:val="24"/>
          <w:szCs w:val="24"/>
        </w:rPr>
        <w:t xml:space="preserve">veinticinco de septiembre de los corrientes, </w:t>
      </w:r>
      <w:r w:rsidR="00790F46">
        <w:rPr>
          <w:rFonts w:ascii="Palatino Linotype" w:hAnsi="Palatino Linotype" w:cs="Arial"/>
          <w:b/>
          <w:sz w:val="24"/>
          <w:szCs w:val="24"/>
        </w:rPr>
        <w:t xml:space="preserve">El Sujeto Obligado </w:t>
      </w:r>
      <w:r w:rsidR="00790F46">
        <w:rPr>
          <w:rFonts w:ascii="Palatino Linotype" w:hAnsi="Palatino Linotype" w:cs="Arial"/>
          <w:sz w:val="24"/>
          <w:szCs w:val="24"/>
        </w:rPr>
        <w:t xml:space="preserve">dio respuesta a la solicitud de información en los siguientes términos: </w:t>
      </w:r>
    </w:p>
    <w:p w14:paraId="459622CF" w14:textId="77777777" w:rsidR="00790F46" w:rsidRPr="00790F46" w:rsidRDefault="00790F46" w:rsidP="00790F46">
      <w:pPr>
        <w:spacing w:before="240" w:line="360" w:lineRule="auto"/>
        <w:ind w:left="851" w:right="851"/>
        <w:jc w:val="both"/>
        <w:rPr>
          <w:rFonts w:ascii="Palatino Linotype" w:hAnsi="Palatino Linotype" w:cs="Arial"/>
          <w:i/>
        </w:rPr>
      </w:pPr>
      <w:r w:rsidRPr="00790F4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C23931" w14:textId="638E47DB" w:rsidR="00790F46" w:rsidRPr="00790F46" w:rsidRDefault="00790F46" w:rsidP="00790F46">
      <w:pPr>
        <w:spacing w:before="240" w:line="360" w:lineRule="auto"/>
        <w:ind w:left="851" w:right="851"/>
        <w:jc w:val="both"/>
        <w:rPr>
          <w:rFonts w:ascii="Palatino Linotype" w:hAnsi="Palatino Linotype" w:cs="Arial"/>
          <w:b/>
          <w:i/>
        </w:rPr>
      </w:pPr>
      <w:r w:rsidRPr="00790F46">
        <w:rPr>
          <w:rFonts w:ascii="Palatino Linotype" w:eastAsia="Times New Roman" w:hAnsi="Palatino Linotype" w:cs="Times New Roman"/>
          <w:i/>
          <w:lang w:eastAsia="es-MX"/>
        </w:rPr>
        <w:t xml:space="preserve">Toluca de Lerdo, Estado de México; a 25 de septiembre de 2019. Número de oficio: 1742/MAIP/FGJ/2019. </w:t>
      </w:r>
      <w:r w:rsidR="00833B87">
        <w:rPr>
          <w:rFonts w:ascii="Palatino Linotype" w:eastAsia="Times New Roman" w:hAnsi="Palatino Linotype" w:cs="Times New Roman"/>
          <w:i/>
          <w:lang w:eastAsia="es-MX"/>
        </w:rPr>
        <w:t>XXXXXXXXXXXXXXXXXXX</w:t>
      </w:r>
      <w:r w:rsidRPr="00790F46">
        <w:rPr>
          <w:rFonts w:ascii="Palatino Linotype" w:eastAsia="Times New Roman" w:hAnsi="Palatino Linotype" w:cs="Times New Roman"/>
          <w:i/>
          <w:lang w:eastAsia="es-MX"/>
        </w:rPr>
        <w:t xml:space="preserve"> Hago referencia al contenido de su solicitud de información pública, presentada el 3 de septiembre del año 2019, ante el Módulo de Transparencia y Acceso a la Información Pública de la Fiscalía General de Justicia del Estado de México, misma que fue registrada en el Sistema de Acceso a la Información Mexiquense (SAIMEX), bajo el folio 00842/FGJ/IP/2019, en la que pide lo siguiente: “CONTRATOS Y/O FACTURAS EMITIDAS POR LA FISCALIA GENERAL DE JUSTICIA DEL ESTADO DE MEXICO SOBRE TODO LO RELACIONADO EN ADQUISICION DE SERVICIOS O PRODUCTOS FUNERARIOS, ASI COMO APOYOS EN QUE </w:t>
      </w:r>
      <w:r w:rsidRPr="00790F46">
        <w:rPr>
          <w:rFonts w:ascii="Palatino Linotype" w:eastAsia="Times New Roman" w:hAnsi="Palatino Linotype" w:cs="Times New Roman"/>
          <w:i/>
          <w:lang w:eastAsia="es-MX"/>
        </w:rPr>
        <w:lastRenderedPageBreak/>
        <w:t xml:space="preserve">SE HALLAN OTORGADO DEL MISMO RUBRO DEL 1 DE ENERO DEL 2019 A LA FECHA DE LA SOLICITUD.” (sic) Al respecto, esta Fiscalía General de Justicia del Estado de México, con fundamento en los artículos 1, 4 y 163 de la Ley de Transparencia y Acceso a la Información Pública del Estado de México y Municipios, hace de su conocimiento que de acuerdo a lo informado por las Directoras de Recursos Financieros y Control Presupuestal y la de Procedimientos Adquisitivos, Almacén e Inventarios, Servidoras Públicas Habilitadas, después de haber realizado una búsqueda en el archivo de esas Unidades Administrativas, localizaron un contrato celebrado entre este órgano público autónomo y la empresa ASOCIACIÓN NECROLOGÍA S.A. DE C.V., que tuvo como objetivo: La prestación de servicios funerarios, el cual se adjunta al presente en versión pública vía SAIMEX. Ahora bien, respecto al apoyo que se otorga de servicios funerarios, es de conformidad con la circular interna número 35, de fecha 27 de mayo del 2019, misma que dispone lo siguiente: </w:t>
      </w:r>
      <w:r w:rsidRPr="00790F46">
        <w:rPr>
          <w:rFonts w:ascii="Palatino Linotype" w:eastAsia="Times New Roman" w:hAnsi="Palatino Linotype" w:cs="Times New Roman"/>
          <w:b/>
          <w:i/>
          <w:u w:val="single"/>
          <w:lang w:eastAsia="es-MX"/>
        </w:rPr>
        <w:t xml:space="preserve">Se hace del conocimiento a los servidores públicos de Mandos Medios y Superiores, Enlace y Apoyo Técnico, Oficiales Conciliadores, Ministerios Públicos, Policías de Investigación y Servicios Periciales con una antigüedad mínima de un año de servicio, que a partir de la fecha tienen derecho a los siguientes servicios funerarios sin costo, para el servidor público y su cónyuge: Recolección del cuerpo, •Servicio de Embalsamado, Ataúd metálico, Sala de Velación, Servicio a domicilio y traslado en carroza de cortejo, gestión de trámites y permisos necesarios ante el Registro Civil y Secretaría de Salud, Servicio de cremación, Traslado en carroza al horno crematorio,• Urna básica para ceniza •y Servicio de Tanatología. Sin otro particular, le reitero la seguridad de mi distinguida consideración. </w:t>
      </w:r>
      <w:r w:rsidRPr="00790F46">
        <w:rPr>
          <w:rFonts w:ascii="Palatino Linotype" w:eastAsia="Times New Roman" w:hAnsi="Palatino Linotype" w:cs="Times New Roman"/>
          <w:i/>
          <w:lang w:eastAsia="es-MX"/>
        </w:rPr>
        <w:t xml:space="preserve">A T E N T A M E N T E YAMILIT LEYVA GUTIÉRREZ TITULAR DE LA UNIDAD DE TRANSPARENCIA YLG/MEJJ” </w:t>
      </w:r>
      <w:r w:rsidRPr="00790F46">
        <w:rPr>
          <w:rFonts w:ascii="Palatino Linotype" w:eastAsia="Times New Roman" w:hAnsi="Palatino Linotype" w:cs="Times New Roman"/>
          <w:b/>
          <w:i/>
          <w:lang w:eastAsia="es-MX"/>
        </w:rPr>
        <w:t>[Sic]</w:t>
      </w:r>
    </w:p>
    <w:p w14:paraId="5518DD0C" w14:textId="7DBDC169" w:rsidR="00790F46" w:rsidRPr="00790F46" w:rsidRDefault="00790F46" w:rsidP="00B433C9">
      <w:pPr>
        <w:spacing w:before="240" w:line="360" w:lineRule="auto"/>
        <w:jc w:val="both"/>
        <w:rPr>
          <w:rFonts w:ascii="Palatino Linotype" w:hAnsi="Palatino Linotype" w:cs="Arial"/>
          <w:b/>
          <w:sz w:val="24"/>
          <w:szCs w:val="24"/>
        </w:rPr>
      </w:pPr>
      <w:r>
        <w:rPr>
          <w:rFonts w:ascii="Palatino Linotype" w:hAnsi="Palatino Linotype" w:cs="Arial"/>
          <w:sz w:val="24"/>
          <w:szCs w:val="24"/>
        </w:rPr>
        <w:lastRenderedPageBreak/>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“Contrato Servicios Funerarios..pdf” </w:t>
      </w:r>
      <w:r>
        <w:rPr>
          <w:rFonts w:ascii="Palatino Linotype" w:hAnsi="Palatino Linotype" w:cs="Arial"/>
          <w:sz w:val="24"/>
          <w:szCs w:val="24"/>
        </w:rPr>
        <w:t xml:space="preserve">y </w:t>
      </w:r>
      <w:r>
        <w:rPr>
          <w:rFonts w:ascii="Palatino Linotype" w:hAnsi="Palatino Linotype" w:cs="Arial"/>
          <w:b/>
          <w:sz w:val="24"/>
          <w:szCs w:val="24"/>
        </w:rPr>
        <w:t xml:space="preserve">“ACUERDO 27 </w:t>
      </w:r>
      <w:r w:rsidR="00C0042B">
        <w:rPr>
          <w:rFonts w:ascii="Palatino Linotype" w:hAnsi="Palatino Linotype" w:cs="Arial"/>
          <w:b/>
          <w:sz w:val="24"/>
          <w:szCs w:val="24"/>
        </w:rPr>
        <w:t>XXXXXXXXXXXXX</w:t>
      </w:r>
      <w:bookmarkStart w:id="0" w:name="_GoBack"/>
      <w:bookmarkEnd w:id="0"/>
      <w:r>
        <w:rPr>
          <w:rFonts w:ascii="Palatino Linotype" w:hAnsi="Palatino Linotype" w:cs="Arial"/>
          <w:b/>
          <w:sz w:val="24"/>
          <w:szCs w:val="24"/>
        </w:rPr>
        <w:t xml:space="preserve"> SOL 842.pdf”, </w:t>
      </w:r>
      <w:r>
        <w:rPr>
          <w:rFonts w:ascii="Palatino Linotype" w:hAnsi="Palatino Linotype" w:cs="Arial"/>
          <w:sz w:val="24"/>
          <w:szCs w:val="24"/>
        </w:rPr>
        <w:t xml:space="preserve">mismos que se tienen por reproducidos en virtud de que serán materia de análisis en el considerando respectivo. </w:t>
      </w:r>
    </w:p>
    <w:p w14:paraId="35E503CE" w14:textId="77777777" w:rsidR="00790F46" w:rsidRDefault="00790F46" w:rsidP="00B433C9">
      <w:pPr>
        <w:spacing w:before="240" w:line="360" w:lineRule="auto"/>
        <w:jc w:val="both"/>
        <w:rPr>
          <w:rFonts w:ascii="Palatino Linotype" w:hAnsi="Palatino Linotype" w:cs="Arial"/>
          <w:sz w:val="24"/>
          <w:szCs w:val="24"/>
        </w:rPr>
      </w:pPr>
    </w:p>
    <w:p w14:paraId="2DCFC5A3" w14:textId="77777777" w:rsidR="00B433C9" w:rsidRDefault="00B433C9" w:rsidP="00B433C9">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6DDC2DA" w14:textId="77777777" w:rsidR="00790F46" w:rsidRPr="00790F46" w:rsidRDefault="00B433C9" w:rsidP="00B433C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712E3A">
        <w:rPr>
          <w:rFonts w:ascii="Palatino Linotype" w:hAnsi="Palatino Linotype" w:cs="Arial"/>
          <w:b/>
          <w:sz w:val="24"/>
          <w:szCs w:val="24"/>
        </w:rPr>
        <w:t>El Sujeto Obligado</w:t>
      </w:r>
      <w:r w:rsidR="00FF6940">
        <w:rPr>
          <w:rFonts w:ascii="Palatino Linotype" w:hAnsi="Palatino Linotype" w:cs="Arial"/>
          <w:b/>
          <w:sz w:val="24"/>
          <w:szCs w:val="24"/>
        </w:rPr>
        <w:t>, El</w:t>
      </w:r>
      <w:r w:rsidR="00790F46">
        <w:rPr>
          <w:rFonts w:ascii="Palatino Linotype" w:hAnsi="Palatino Linotype" w:cs="Arial"/>
          <w:b/>
          <w:sz w:val="24"/>
          <w:szCs w:val="24"/>
        </w:rPr>
        <w:t xml:space="preserve"> Recurrente </w:t>
      </w:r>
      <w:r w:rsidR="00790F46">
        <w:rPr>
          <w:rFonts w:ascii="Palatino Linotype" w:hAnsi="Palatino Linotype" w:cs="Arial"/>
          <w:sz w:val="24"/>
          <w:szCs w:val="24"/>
        </w:rPr>
        <w:t xml:space="preserve">interpuso recurso de revisión, en fecha veintiséis de septiembre del presente, el cual fue registrado en el sistema electrónico con el expediente número </w:t>
      </w:r>
      <w:r w:rsidR="00790F46">
        <w:rPr>
          <w:rFonts w:ascii="Palatino Linotype" w:hAnsi="Palatino Linotype" w:cs="Arial"/>
          <w:b/>
          <w:sz w:val="24"/>
          <w:szCs w:val="24"/>
        </w:rPr>
        <w:t xml:space="preserve">07625/INFOEM/IP/RR/2019, </w:t>
      </w:r>
      <w:r w:rsidR="00790F46">
        <w:rPr>
          <w:rFonts w:ascii="Palatino Linotype" w:hAnsi="Palatino Linotype" w:cs="Arial"/>
          <w:sz w:val="24"/>
          <w:szCs w:val="24"/>
        </w:rPr>
        <w:t xml:space="preserve">en el cual arguye las siguientes manifestaciones: </w:t>
      </w:r>
    </w:p>
    <w:p w14:paraId="5488E75B" w14:textId="77777777" w:rsidR="00B433C9" w:rsidRDefault="00B433C9" w:rsidP="00B433C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32076CF" w14:textId="77777777" w:rsidR="00B433C9" w:rsidRPr="00790F46" w:rsidRDefault="00B433C9" w:rsidP="003E78B7">
      <w:pPr>
        <w:spacing w:before="240" w:line="360" w:lineRule="auto"/>
        <w:ind w:left="851" w:right="851"/>
        <w:jc w:val="both"/>
        <w:rPr>
          <w:rFonts w:ascii="Palatino Linotype" w:hAnsi="Palatino Linotype" w:cs="Arial"/>
          <w:b/>
          <w:i/>
        </w:rPr>
      </w:pPr>
      <w:r w:rsidRPr="00790F46">
        <w:rPr>
          <w:rFonts w:ascii="Palatino Linotype" w:hAnsi="Palatino Linotype" w:cs="Arial"/>
          <w:i/>
        </w:rPr>
        <w:t>“</w:t>
      </w:r>
      <w:r w:rsidR="00790F46" w:rsidRPr="00790F46">
        <w:rPr>
          <w:rFonts w:ascii="Palatino Linotype" w:hAnsi="Palatino Linotype"/>
          <w:i/>
          <w:color w:val="000000"/>
        </w:rPr>
        <w:t>EN RESPUESTA A MI SOLICITUD DE INFORMACION SOLO SE MENCIONA EN EL OFICIO DONDE ME RESPONDEN QUE TIENEN UN CONTRATO CON UNA EMPRESA EL CUAL NO ME LO HAVEN LLEGAR Y SU SERVIDOR REDACTA EN LA SOLICITUD QUE SOLICITO TODAS LAS FACTURAS QUE SE HAN EXPEDIDO A NOMNBRE DE LA FISCALIA O DEL GOBIERNO DEL ESTADO DE MEXICO POR SERVICIOS FUNERARIOS QUE HALLA OTORGADO ESTA INSTITUCION YA SEA PARA SUS TRABAJADORES O PARA CIUDADANOS A LOS CUALES SE LES HALLA APOYADO, POR EJEMPLO A LAS VICTIMAS DE HOMICIDIO</w:t>
      </w:r>
      <w:r w:rsidRPr="00790F46">
        <w:rPr>
          <w:rFonts w:ascii="Palatino Linotype" w:hAnsi="Palatino Linotype" w:cs="Arial"/>
          <w:i/>
        </w:rPr>
        <w:t xml:space="preserve">” </w:t>
      </w:r>
      <w:r w:rsidRPr="00790F46">
        <w:rPr>
          <w:rFonts w:ascii="Palatino Linotype" w:hAnsi="Palatino Linotype" w:cs="Arial"/>
          <w:b/>
          <w:i/>
        </w:rPr>
        <w:t>[Sic]</w:t>
      </w:r>
    </w:p>
    <w:p w14:paraId="2F7ABA7E"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12513EB4" w14:textId="77777777" w:rsidR="00B433C9" w:rsidRPr="00790F46" w:rsidRDefault="00B433C9" w:rsidP="00D51B89">
      <w:pPr>
        <w:spacing w:before="240" w:line="360" w:lineRule="auto"/>
        <w:ind w:left="851" w:right="851"/>
        <w:jc w:val="both"/>
        <w:rPr>
          <w:rFonts w:ascii="Palatino Linotype" w:hAnsi="Palatino Linotype" w:cs="Arial"/>
          <w:i/>
        </w:rPr>
      </w:pPr>
      <w:r w:rsidRPr="00790F46">
        <w:rPr>
          <w:rFonts w:ascii="Palatino Linotype" w:hAnsi="Palatino Linotype" w:cs="Arial"/>
          <w:i/>
        </w:rPr>
        <w:t>“</w:t>
      </w:r>
      <w:r w:rsidR="00790F46" w:rsidRPr="00790F46">
        <w:rPr>
          <w:rFonts w:ascii="Palatino Linotype" w:hAnsi="Palatino Linotype"/>
          <w:i/>
          <w:color w:val="000000"/>
        </w:rPr>
        <w:t>ESCONDEN LA INFORMACION DANDO UNA RESPUESTA MUY AMBIGUA Y NO ME ENTREGAN ABSOLUTAMENTE NADA DE UNFORMACION LO QUE YO QUISIERA ES: CONTRATOS Y/O CONVENIOS PRESTADORES DE SERVICIOS FUNERIOS FACTURAS POR SERVICIOS FUNERARIOS YA SEA EN BENEFICIO DE ALGUN TRABAJADOR DE LA INSTITUCION O PARA LA CIUDADANIA EN GENERAL</w:t>
      </w:r>
      <w:r w:rsidRPr="00790F46">
        <w:rPr>
          <w:rFonts w:ascii="Palatino Linotype" w:hAnsi="Palatino Linotype" w:cs="Arial"/>
          <w:i/>
        </w:rPr>
        <w:t>” [Sic]</w:t>
      </w:r>
    </w:p>
    <w:p w14:paraId="51DF4B71" w14:textId="77777777" w:rsidR="00B433C9" w:rsidRDefault="00B433C9" w:rsidP="00B433C9">
      <w:pPr>
        <w:spacing w:line="360" w:lineRule="auto"/>
        <w:ind w:left="851" w:right="851"/>
        <w:jc w:val="both"/>
        <w:rPr>
          <w:rFonts w:ascii="Palatino Linotype" w:hAnsi="Palatino Linotype" w:cs="Arial"/>
          <w:i/>
        </w:rPr>
      </w:pPr>
    </w:p>
    <w:p w14:paraId="7E5E15E6" w14:textId="77777777" w:rsidR="00B433C9" w:rsidRDefault="00B433C9"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A7B0F50" w14:textId="77777777" w:rsidR="00712E3A" w:rsidRDefault="00B433C9" w:rsidP="00712E3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2A9B">
        <w:rPr>
          <w:rFonts w:ascii="Palatino Linotype" w:hAnsi="Palatino Linotype" w:cs="Arial"/>
          <w:sz w:val="24"/>
          <w:szCs w:val="24"/>
        </w:rPr>
        <w:t>dos de octubre</w:t>
      </w:r>
      <w:r w:rsidR="00712E3A">
        <w:rPr>
          <w:rFonts w:ascii="Palatino Linotype" w:hAnsi="Palatino Linotype" w:cs="Arial"/>
          <w:sz w:val="24"/>
          <w:szCs w:val="24"/>
        </w:rPr>
        <w:t xml:space="preserve"> de los corrientes, determinándose en él, un plazo de siete días para que las partes manifestaran lo que a su derecho corresponda en términos del numeral ya citado.</w:t>
      </w:r>
    </w:p>
    <w:p w14:paraId="5E076C84" w14:textId="77777777" w:rsidR="00712E3A" w:rsidRDefault="00712E3A" w:rsidP="00B433C9">
      <w:pPr>
        <w:spacing w:before="240" w:line="360" w:lineRule="auto"/>
        <w:jc w:val="both"/>
        <w:rPr>
          <w:rFonts w:ascii="Palatino Linotype" w:hAnsi="Palatino Linotype" w:cs="Arial"/>
          <w:sz w:val="24"/>
          <w:szCs w:val="24"/>
        </w:rPr>
      </w:pPr>
    </w:p>
    <w:p w14:paraId="5DDAF8EA" w14:textId="77777777" w:rsidR="00B433C9" w:rsidRDefault="00B433C9" w:rsidP="00B433C9">
      <w:pPr>
        <w:pStyle w:val="Prrafodelista"/>
        <w:spacing w:line="360" w:lineRule="auto"/>
        <w:ind w:left="0"/>
        <w:jc w:val="both"/>
        <w:rPr>
          <w:rFonts w:ascii="Palatino Linotype" w:hAnsi="Palatino Linotype" w:cs="Arial"/>
          <w:b/>
        </w:rPr>
      </w:pPr>
      <w:r w:rsidRPr="00AC0CCC">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348C179A" w14:textId="77777777" w:rsidR="00C32A9B" w:rsidRPr="00C32A9B" w:rsidRDefault="00712E3A" w:rsidP="00712E3A">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rindió su informe justificado en fecha</w:t>
      </w:r>
      <w:r w:rsidR="00C32A9B">
        <w:rPr>
          <w:rFonts w:ascii="Palatino Linotype" w:hAnsi="Palatino Linotype" w:cs="Arial"/>
          <w:sz w:val="24"/>
          <w:szCs w:val="24"/>
        </w:rPr>
        <w:t xml:space="preserve"> </w:t>
      </w:r>
      <w:r w:rsidR="00C32A9B">
        <w:rPr>
          <w:rFonts w:ascii="Palatino Linotype" w:hAnsi="Palatino Linotype" w:cs="Arial"/>
          <w:sz w:val="24"/>
          <w:szCs w:val="24"/>
        </w:rPr>
        <w:lastRenderedPageBreak/>
        <w:t xml:space="preserve">nueve de octubre del presente, mismo que se puso a la vista del </w:t>
      </w:r>
      <w:r w:rsidR="00C32A9B">
        <w:rPr>
          <w:rFonts w:ascii="Palatino Linotype" w:hAnsi="Palatino Linotype" w:cs="Arial"/>
          <w:b/>
          <w:sz w:val="24"/>
          <w:szCs w:val="24"/>
        </w:rPr>
        <w:t xml:space="preserve">Recurrente </w:t>
      </w:r>
      <w:r w:rsidR="00C32A9B">
        <w:rPr>
          <w:rFonts w:ascii="Palatino Linotype" w:hAnsi="Palatino Linotype" w:cs="Arial"/>
          <w:sz w:val="24"/>
          <w:szCs w:val="24"/>
        </w:rPr>
        <w:t xml:space="preserve">el dieciocho de octubre del año en curso. </w:t>
      </w:r>
    </w:p>
    <w:p w14:paraId="7D724CAD" w14:textId="77777777" w:rsidR="00FC16E9" w:rsidRDefault="003A6975" w:rsidP="00FC16E9">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C32A9B">
        <w:rPr>
          <w:rFonts w:ascii="Palatino Linotype" w:hAnsi="Palatino Linotype" w:cs="Arial"/>
          <w:sz w:val="24"/>
          <w:szCs w:val="24"/>
        </w:rPr>
        <w:t>veintiocho</w:t>
      </w:r>
      <w:r w:rsidR="00712E3A">
        <w:rPr>
          <w:rFonts w:ascii="Palatino Linotype" w:hAnsi="Palatino Linotype" w:cs="Arial"/>
          <w:sz w:val="24"/>
          <w:szCs w:val="24"/>
        </w:rPr>
        <w:t xml:space="preserve"> de octubre </w:t>
      </w:r>
      <w:r w:rsidR="00FC16E9">
        <w:rPr>
          <w:rFonts w:ascii="Palatino Linotype" w:hAnsi="Palatino Linotype" w:cs="Arial"/>
          <w:sz w:val="24"/>
          <w:szCs w:val="24"/>
        </w:rPr>
        <w:t xml:space="preserve">de los corrientes, en </w:t>
      </w:r>
      <w:r w:rsidR="00FC16E9"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sidR="00FC16E9">
        <w:rPr>
          <w:rFonts w:ascii="Palatino Linotype" w:hAnsi="Palatino Linotype" w:cs="Arial"/>
          <w:sz w:val="24"/>
          <w:szCs w:val="24"/>
        </w:rPr>
        <w:t xml:space="preserve"> </w:t>
      </w:r>
    </w:p>
    <w:p w14:paraId="24F491F8" w14:textId="77777777" w:rsidR="00C32A9B" w:rsidRDefault="00FC16E9" w:rsidP="00FC16E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fecha </w:t>
      </w:r>
      <w:r w:rsidR="00C32A9B">
        <w:rPr>
          <w:rFonts w:ascii="Palatino Linotype" w:hAnsi="Palatino Linotype" w:cs="Arial"/>
          <w:sz w:val="24"/>
          <w:szCs w:val="24"/>
        </w:rPr>
        <w:t xml:space="preserve">trece de noviembre de dos mil diecinueve, se amplió plazo para dictar resolución, en términos del artículo 181 de la Ley de Transparencia y Acceso a la Información Pública del Estado de México y Municipios. </w:t>
      </w:r>
    </w:p>
    <w:p w14:paraId="55909A27" w14:textId="77777777" w:rsidR="00C32A9B" w:rsidRDefault="00C32A9B" w:rsidP="00FC16E9">
      <w:pPr>
        <w:spacing w:before="240" w:line="360" w:lineRule="auto"/>
        <w:jc w:val="both"/>
        <w:rPr>
          <w:rFonts w:ascii="Palatino Linotype" w:hAnsi="Palatino Linotype" w:cs="Arial"/>
          <w:sz w:val="24"/>
          <w:szCs w:val="24"/>
        </w:rPr>
      </w:pPr>
    </w:p>
    <w:p w14:paraId="2776B9D0" w14:textId="77777777" w:rsidR="006168E4" w:rsidRDefault="00C32A9B" w:rsidP="00844569">
      <w:pPr>
        <w:spacing w:before="240" w:line="360" w:lineRule="auto"/>
        <w:jc w:val="center"/>
        <w:rPr>
          <w:rFonts w:ascii="Palatino Linotype" w:hAnsi="Palatino Linotype" w:cs="Arial"/>
          <w:b/>
          <w:sz w:val="24"/>
        </w:rPr>
      </w:pPr>
      <w:r>
        <w:rPr>
          <w:rFonts w:ascii="Palatino Linotype" w:hAnsi="Palatino Linotype" w:cs="Arial"/>
          <w:b/>
          <w:sz w:val="24"/>
        </w:rPr>
        <w:t>C</w:t>
      </w:r>
      <w:r w:rsidR="006168E4" w:rsidRPr="001B1519">
        <w:rPr>
          <w:rFonts w:ascii="Palatino Linotype" w:hAnsi="Palatino Linotype" w:cs="Arial"/>
          <w:b/>
          <w:sz w:val="24"/>
        </w:rPr>
        <w:t xml:space="preserve"> O N S I D E R A N D O</w:t>
      </w:r>
      <w:r w:rsidR="006168E4" w:rsidRPr="00311A15">
        <w:rPr>
          <w:rFonts w:ascii="Palatino Linotype" w:hAnsi="Palatino Linotype" w:cs="Arial"/>
          <w:b/>
          <w:sz w:val="24"/>
        </w:rPr>
        <w:t xml:space="preserve"> </w:t>
      </w:r>
    </w:p>
    <w:p w14:paraId="10C32CC5"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A992AA1" w14:textId="77777777" w:rsidR="00D51B89" w:rsidRDefault="00D51B89" w:rsidP="00D51B8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sidR="00FC16E9">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C32A9B">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8F797B">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14:paraId="51052AA5" w14:textId="77777777" w:rsidR="00C32A9B" w:rsidRPr="008F797B" w:rsidRDefault="00C32A9B" w:rsidP="00D51B89">
      <w:pPr>
        <w:spacing w:before="240" w:line="360" w:lineRule="auto"/>
        <w:jc w:val="both"/>
        <w:rPr>
          <w:rFonts w:ascii="Palatino Linotype" w:hAnsi="Palatino Linotype" w:cs="Arial"/>
          <w:sz w:val="24"/>
          <w:szCs w:val="24"/>
        </w:rPr>
      </w:pPr>
    </w:p>
    <w:p w14:paraId="4E41D2B5"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4E3D50A1"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14B1964"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919D031"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4E54D0DA" w14:textId="77777777" w:rsidR="002C498D" w:rsidRPr="00C07D77" w:rsidRDefault="002C498D" w:rsidP="00E13C8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26DD0800" w14:textId="77777777" w:rsidR="002C498D" w:rsidRDefault="002C498D" w:rsidP="002C49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res que no son incompatibles con 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888A273"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7CCCBCF6" w14:textId="77777777" w:rsidR="00E13C83" w:rsidRDefault="00E13C83" w:rsidP="002C498D">
      <w:pPr>
        <w:tabs>
          <w:tab w:val="left" w:pos="709"/>
        </w:tabs>
        <w:spacing w:before="240" w:line="360" w:lineRule="auto"/>
        <w:ind w:right="51"/>
        <w:jc w:val="both"/>
        <w:rPr>
          <w:rFonts w:ascii="Palatino Linotype" w:hAnsi="Palatino Linotype"/>
          <w:b/>
          <w:sz w:val="28"/>
          <w:szCs w:val="28"/>
        </w:rPr>
      </w:pPr>
    </w:p>
    <w:p w14:paraId="557A297E"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4A96B7FD"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31D505C"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A09F0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01C5E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13150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D197D29"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5E377C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2768D4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17501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0E682DA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DACAC4C"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45ABBC5"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E25E70"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24DE1DB"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0DE4901"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AA378EB"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C6282C6" w14:textId="77777777" w:rsidR="0062497C" w:rsidRPr="006E4CCA" w:rsidRDefault="0062497C" w:rsidP="0062497C">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FB0A3" w14:textId="77777777" w:rsidR="004D54E3" w:rsidRDefault="004D54E3" w:rsidP="0062497C">
      <w:pPr>
        <w:pStyle w:val="Sinespaciado"/>
        <w:spacing w:line="360" w:lineRule="auto"/>
        <w:jc w:val="both"/>
        <w:rPr>
          <w:rFonts w:ascii="Palatino Linotype" w:hAnsi="Palatino Linotype"/>
        </w:rPr>
      </w:pPr>
    </w:p>
    <w:p w14:paraId="6868145C" w14:textId="77777777" w:rsidR="00393D5B" w:rsidRDefault="00393D5B" w:rsidP="0062497C">
      <w:pPr>
        <w:pStyle w:val="Sinespaciado"/>
        <w:spacing w:line="360" w:lineRule="auto"/>
        <w:jc w:val="both"/>
        <w:rPr>
          <w:rFonts w:ascii="Palatino Linotype" w:hAnsi="Palatino Linotype"/>
        </w:rPr>
      </w:pPr>
    </w:p>
    <w:p w14:paraId="7BE201A2" w14:textId="77777777" w:rsidR="00FF1082" w:rsidRDefault="00A51109" w:rsidP="00266AE6">
      <w:pPr>
        <w:pStyle w:val="Sinespaciado"/>
        <w:spacing w:line="360" w:lineRule="auto"/>
        <w:jc w:val="both"/>
        <w:rPr>
          <w:rFonts w:ascii="Palatino Linotype" w:hAnsi="Palatino Linotype"/>
        </w:rPr>
      </w:pPr>
      <w:r w:rsidRPr="00144B4A">
        <w:rPr>
          <w:rFonts w:ascii="Palatino Linotype" w:hAnsi="Palatino Linotype"/>
        </w:rPr>
        <w:lastRenderedPageBreak/>
        <w:t xml:space="preserve">En consecuencia, </w:t>
      </w:r>
      <w:r w:rsidR="0062497C" w:rsidRPr="00144B4A">
        <w:rPr>
          <w:rFonts w:ascii="Palatino Linotype" w:hAnsi="Palatino Linotype"/>
        </w:rPr>
        <w:t xml:space="preserve">al retomar y delimitar los requerimientos del ahora </w:t>
      </w:r>
      <w:r w:rsidR="0062497C" w:rsidRPr="00144B4A">
        <w:rPr>
          <w:rFonts w:ascii="Palatino Linotype" w:hAnsi="Palatino Linotype"/>
          <w:b/>
        </w:rPr>
        <w:t xml:space="preserve">Recurrente, </w:t>
      </w:r>
      <w:r w:rsidR="0062497C" w:rsidRPr="00144B4A">
        <w:rPr>
          <w:rFonts w:ascii="Palatino Linotype" w:hAnsi="Palatino Linotype"/>
        </w:rPr>
        <w:t xml:space="preserve">de manera objetiva se precisa que versan en conocer la siguiente información: </w:t>
      </w:r>
    </w:p>
    <w:p w14:paraId="2865997E" w14:textId="77777777" w:rsidR="00266AE6" w:rsidRDefault="00C32A9B" w:rsidP="00F7272B">
      <w:pPr>
        <w:pStyle w:val="Sinespaciado"/>
        <w:numPr>
          <w:ilvl w:val="0"/>
          <w:numId w:val="4"/>
        </w:numPr>
        <w:spacing w:line="360" w:lineRule="auto"/>
        <w:jc w:val="both"/>
        <w:rPr>
          <w:rFonts w:ascii="Palatino Linotype" w:hAnsi="Palatino Linotype" w:cs="Arial"/>
        </w:rPr>
      </w:pPr>
      <w:r>
        <w:rPr>
          <w:rFonts w:ascii="Palatino Linotype" w:hAnsi="Palatino Linotype" w:cs="Arial"/>
        </w:rPr>
        <w:t>Contratos celebrados con motivo de la adquisición de p</w:t>
      </w:r>
      <w:r w:rsidR="00702A19">
        <w:rPr>
          <w:rFonts w:ascii="Palatino Linotype" w:hAnsi="Palatino Linotype" w:cs="Arial"/>
        </w:rPr>
        <w:t>roductos o servicios funerarios, del periodo comprendido del uno de enero al tres de septiembre de dos mil diecinueve.</w:t>
      </w:r>
    </w:p>
    <w:p w14:paraId="5CBE3124" w14:textId="77777777" w:rsidR="00702A19" w:rsidRDefault="00702A19" w:rsidP="00F7272B">
      <w:pPr>
        <w:pStyle w:val="Sinespaciado"/>
        <w:numPr>
          <w:ilvl w:val="0"/>
          <w:numId w:val="4"/>
        </w:numPr>
        <w:spacing w:line="360" w:lineRule="auto"/>
        <w:jc w:val="both"/>
        <w:rPr>
          <w:rFonts w:ascii="Palatino Linotype" w:hAnsi="Palatino Linotype" w:cs="Arial"/>
        </w:rPr>
      </w:pPr>
      <w:r>
        <w:rPr>
          <w:rFonts w:ascii="Palatino Linotype" w:hAnsi="Palatino Linotype" w:cs="Arial"/>
        </w:rPr>
        <w:t xml:space="preserve">Facturas </w:t>
      </w:r>
      <w:r w:rsidR="008545A7">
        <w:rPr>
          <w:rFonts w:ascii="Palatino Linotype" w:hAnsi="Palatino Linotype" w:cs="Arial"/>
        </w:rPr>
        <w:t>vinculadas con</w:t>
      </w:r>
      <w:r>
        <w:rPr>
          <w:rFonts w:ascii="Palatino Linotype" w:hAnsi="Palatino Linotype" w:cs="Arial"/>
        </w:rPr>
        <w:t xml:space="preserve"> la adquisición de productos o servicios funerarios, del periodo comprendido del uno de enero al tres de septiembre de dos mil diecinueve. </w:t>
      </w:r>
    </w:p>
    <w:p w14:paraId="07701F07" w14:textId="77777777" w:rsidR="00702A19" w:rsidRDefault="00702A19" w:rsidP="00F7272B">
      <w:pPr>
        <w:pStyle w:val="Sinespaciado"/>
        <w:numPr>
          <w:ilvl w:val="0"/>
          <w:numId w:val="4"/>
        </w:numPr>
        <w:spacing w:line="360" w:lineRule="auto"/>
        <w:jc w:val="both"/>
        <w:rPr>
          <w:rFonts w:ascii="Palatino Linotype" w:hAnsi="Palatino Linotype" w:cs="Arial"/>
        </w:rPr>
      </w:pPr>
      <w:r>
        <w:rPr>
          <w:rFonts w:ascii="Palatino Linotype" w:hAnsi="Palatino Linotype" w:cs="Arial"/>
        </w:rPr>
        <w:t xml:space="preserve">Apoyos otorgados por concepto de productos o servicios funerarios, del periodo comprendido del uno de enero al tres de septiembre de dos mil diecinueve. </w:t>
      </w:r>
    </w:p>
    <w:p w14:paraId="73630710" w14:textId="77777777" w:rsidR="00C32A9B" w:rsidRDefault="00C32A9B" w:rsidP="00266AE6">
      <w:pPr>
        <w:pStyle w:val="Sinespaciado"/>
        <w:spacing w:line="360" w:lineRule="auto"/>
        <w:jc w:val="both"/>
        <w:rPr>
          <w:rFonts w:ascii="Palatino Linotype" w:hAnsi="Palatino Linotype" w:cs="Arial"/>
        </w:rPr>
      </w:pPr>
    </w:p>
    <w:p w14:paraId="3912E181" w14:textId="77777777" w:rsidR="00C32A9B" w:rsidRDefault="00702A19" w:rsidP="00266AE6">
      <w:pPr>
        <w:pStyle w:val="Sinespaciado"/>
        <w:spacing w:line="360" w:lineRule="auto"/>
        <w:jc w:val="both"/>
        <w:rPr>
          <w:rFonts w:ascii="Palatino Linotype" w:hAnsi="Palatino Linotype" w:cs="Arial"/>
        </w:rPr>
      </w:pPr>
      <w:r>
        <w:rPr>
          <w:rFonts w:ascii="Palatino Linotype" w:hAnsi="Palatino Linotype" w:cs="Arial"/>
        </w:rPr>
        <w:t>En este tenor, en alusión a los requerimientos formulados por el particular resulta oportuno traer a colación los artículos 24, fracción XII y 92, fracci</w:t>
      </w:r>
      <w:r w:rsidR="00544E20">
        <w:rPr>
          <w:rFonts w:ascii="Palatino Linotype" w:hAnsi="Palatino Linotype" w:cs="Arial"/>
        </w:rPr>
        <w:t xml:space="preserve">ones XXXII y XXXVI de la Ley de Transparencia y Acceso a la Información Pública del Estado de México y Municipios, dispositivos jurídicos que disponen a la literalidad: </w:t>
      </w:r>
    </w:p>
    <w:p w14:paraId="2461F2E6" w14:textId="77777777" w:rsidR="00544E20" w:rsidRP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t>“Artículo 24. Para el cumplimiento de los objetivos de esta Ley, los sujetos obligados deberán cumplir con las siguientes obligaciones, según corresponda, de acuerdo a su naturaleza:</w:t>
      </w:r>
    </w:p>
    <w:p w14:paraId="5CB01DA5" w14:textId="77777777" w:rsidR="00544E20" w:rsidRP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t>(…)</w:t>
      </w:r>
    </w:p>
    <w:p w14:paraId="6B6E36B4" w14:textId="77777777" w:rsidR="00544E20" w:rsidRP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E358994" w14:textId="77777777" w:rsidR="00544E20" w:rsidRP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lastRenderedPageBreak/>
        <w:t>(…)</w:t>
      </w:r>
    </w:p>
    <w:p w14:paraId="66EBEC13" w14:textId="77777777" w:rsidR="00544E20" w:rsidRP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CC71BE" w14:textId="77777777" w:rsidR="00544E20" w:rsidRDefault="00544E20" w:rsidP="00544E20">
      <w:pPr>
        <w:spacing w:before="240" w:line="360" w:lineRule="auto"/>
        <w:ind w:left="851" w:right="851"/>
        <w:jc w:val="both"/>
        <w:rPr>
          <w:rFonts w:ascii="Palatino Linotype" w:hAnsi="Palatino Linotype"/>
          <w:i/>
        </w:rPr>
      </w:pPr>
      <w:r w:rsidRPr="00544E20">
        <w:rPr>
          <w:rFonts w:ascii="Palatino Linotype" w:hAnsi="Palatino Linotype"/>
          <w:i/>
        </w:rPr>
        <w:t>(…)</w:t>
      </w:r>
    </w:p>
    <w:p w14:paraId="55343B85" w14:textId="77777777" w:rsidR="00544E20" w:rsidRDefault="00544E20" w:rsidP="00544E20">
      <w:pPr>
        <w:spacing w:before="240" w:line="360" w:lineRule="auto"/>
        <w:ind w:left="851" w:right="851"/>
        <w:jc w:val="both"/>
        <w:rPr>
          <w:rFonts w:ascii="Palatino Linotype" w:hAnsi="Palatino Linotype"/>
          <w:i/>
        </w:rPr>
      </w:pPr>
      <w:r w:rsidRPr="00EB0591">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FDC51AE" w14:textId="77777777" w:rsidR="00544E20" w:rsidRPr="00544E20" w:rsidRDefault="00544E20" w:rsidP="00544E20">
      <w:pPr>
        <w:spacing w:before="240" w:line="360" w:lineRule="auto"/>
        <w:ind w:left="851" w:right="851"/>
        <w:jc w:val="both"/>
        <w:rPr>
          <w:rFonts w:ascii="Palatino Linotype" w:hAnsi="Palatino Linotype"/>
          <w:i/>
        </w:rPr>
      </w:pPr>
      <w:r>
        <w:rPr>
          <w:rFonts w:ascii="Palatino Linotype" w:hAnsi="Palatino Linotype"/>
          <w:i/>
        </w:rPr>
        <w:t>(…)</w:t>
      </w:r>
    </w:p>
    <w:p w14:paraId="52365D6C" w14:textId="77777777" w:rsidR="00544E20" w:rsidRPr="00544E20" w:rsidRDefault="00544E20" w:rsidP="00544E20">
      <w:pPr>
        <w:pStyle w:val="Sinespaciado"/>
        <w:spacing w:before="240" w:after="160" w:line="360" w:lineRule="auto"/>
        <w:ind w:left="851" w:right="851"/>
        <w:jc w:val="both"/>
        <w:rPr>
          <w:rFonts w:ascii="Palatino Linotype" w:hAnsi="Palatino Linotype" w:cs="Arial"/>
          <w:i/>
          <w:sz w:val="22"/>
          <w:szCs w:val="22"/>
        </w:rPr>
      </w:pPr>
      <w:r w:rsidRPr="00544E20">
        <w:rPr>
          <w:rFonts w:ascii="Palatino Linotype" w:hAnsi="Palatino Linotype"/>
          <w:i/>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AAAD094" w14:textId="77777777" w:rsidR="00C32A9B" w:rsidRPr="00544E20" w:rsidRDefault="00544E20" w:rsidP="00544E20">
      <w:pPr>
        <w:pStyle w:val="Sinespaciado"/>
        <w:spacing w:before="240" w:after="160" w:line="360" w:lineRule="auto"/>
        <w:ind w:left="851" w:right="851"/>
        <w:jc w:val="both"/>
        <w:rPr>
          <w:rFonts w:ascii="Palatino Linotype" w:hAnsi="Palatino Linotype" w:cs="Arial"/>
          <w:i/>
          <w:sz w:val="22"/>
          <w:szCs w:val="22"/>
        </w:rPr>
      </w:pPr>
      <w:r>
        <w:rPr>
          <w:rFonts w:ascii="Palatino Linotype" w:hAnsi="Palatino Linotype" w:cs="Arial"/>
          <w:i/>
          <w:sz w:val="22"/>
          <w:szCs w:val="22"/>
        </w:rPr>
        <w:t>(…)</w:t>
      </w:r>
    </w:p>
    <w:p w14:paraId="56107729" w14:textId="77777777" w:rsidR="00C32A9B" w:rsidRDefault="00544E20" w:rsidP="00544E20">
      <w:pPr>
        <w:pStyle w:val="Sinespaciado"/>
        <w:spacing w:before="240" w:after="160" w:line="360" w:lineRule="auto"/>
        <w:ind w:left="851" w:right="851"/>
        <w:jc w:val="both"/>
        <w:rPr>
          <w:rFonts w:ascii="Palatino Linotype" w:hAnsi="Palatino Linotype"/>
          <w:i/>
          <w:sz w:val="22"/>
          <w:szCs w:val="22"/>
        </w:rPr>
      </w:pPr>
      <w:r w:rsidRPr="00544E20">
        <w:rPr>
          <w:rFonts w:ascii="Palatino Linotype" w:hAnsi="Palatino Linotype"/>
          <w:i/>
          <w:sz w:val="22"/>
          <w:szCs w:val="22"/>
        </w:rPr>
        <w:t>XXXVI. Padrón de proveedores y contratistas;</w:t>
      </w:r>
    </w:p>
    <w:p w14:paraId="50B83EFA" w14:textId="77777777" w:rsidR="00544E20" w:rsidRDefault="00544E20" w:rsidP="00544E20">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i/>
          <w:sz w:val="22"/>
          <w:szCs w:val="22"/>
        </w:rPr>
        <w:t xml:space="preserve">(…)” </w:t>
      </w:r>
      <w:r>
        <w:rPr>
          <w:rFonts w:ascii="Palatino Linotype" w:hAnsi="Palatino Linotype"/>
          <w:b/>
          <w:i/>
          <w:sz w:val="22"/>
          <w:szCs w:val="22"/>
        </w:rPr>
        <w:t>[Sic]</w:t>
      </w:r>
    </w:p>
    <w:p w14:paraId="4754E9EA" w14:textId="77777777" w:rsidR="00544E20" w:rsidRDefault="00544E20" w:rsidP="00544E20">
      <w:pPr>
        <w:pStyle w:val="Sinespaciado"/>
        <w:spacing w:before="240" w:after="160" w:line="360" w:lineRule="auto"/>
        <w:ind w:left="851" w:right="851"/>
        <w:jc w:val="both"/>
        <w:rPr>
          <w:rFonts w:ascii="Palatino Linotype" w:hAnsi="Palatino Linotype" w:cs="Arial"/>
          <w:b/>
          <w:i/>
          <w:sz w:val="22"/>
          <w:szCs w:val="22"/>
        </w:rPr>
      </w:pPr>
    </w:p>
    <w:p w14:paraId="1F9EA1D5" w14:textId="77777777" w:rsidR="00544E20" w:rsidRDefault="00544E20" w:rsidP="00544E20">
      <w:pPr>
        <w:pStyle w:val="Sinespaciado"/>
        <w:spacing w:before="240" w:after="160" w:line="360" w:lineRule="auto"/>
        <w:jc w:val="both"/>
        <w:rPr>
          <w:rFonts w:ascii="Palatino Linotype" w:hAnsi="Palatino Linotype" w:cs="Arial"/>
        </w:rPr>
      </w:pPr>
      <w:r>
        <w:rPr>
          <w:rFonts w:ascii="Palatino Linotype" w:hAnsi="Palatino Linotype" w:cs="Arial"/>
        </w:rPr>
        <w:lastRenderedPageBreak/>
        <w:t xml:space="preserve">A mayor abundamiento, en alusión a la normatividad previamente plasmada se desprende que la esfera competencial del </w:t>
      </w:r>
      <w:r>
        <w:rPr>
          <w:rFonts w:ascii="Palatino Linotype" w:hAnsi="Palatino Linotype" w:cs="Arial"/>
          <w:b/>
        </w:rPr>
        <w:t xml:space="preserve">Sujeto Obligado </w:t>
      </w:r>
      <w:r>
        <w:rPr>
          <w:rFonts w:ascii="Palatino Linotype" w:hAnsi="Palatino Linotype" w:cs="Arial"/>
        </w:rPr>
        <w:t xml:space="preserve">lo constriñe a publicar de manera oficiosa diversa información de interés general, tal como su organigrama, contratos, convenios, padrón de beneficiarios, entre otros. </w:t>
      </w:r>
    </w:p>
    <w:p w14:paraId="23B32A78" w14:textId="77777777" w:rsidR="00544E20" w:rsidRDefault="00544E20" w:rsidP="00544E20">
      <w:pPr>
        <w:pStyle w:val="Sinespaciado"/>
        <w:spacing w:before="240" w:after="160" w:line="360" w:lineRule="auto"/>
        <w:jc w:val="both"/>
        <w:rPr>
          <w:rFonts w:ascii="Palatino Linotype" w:hAnsi="Palatino Linotype" w:cs="Arial"/>
        </w:rPr>
      </w:pPr>
      <w:r>
        <w:rPr>
          <w:rFonts w:ascii="Palatino Linotype" w:hAnsi="Palatino Linotype" w:cs="Arial"/>
        </w:rPr>
        <w:t xml:space="preserve">A mayor abundamiento, en alusión a la normatividad previamente plasmada sirve de sustento la siguiente imagen ilustrativa, correspondiente al organigrama del </w:t>
      </w:r>
      <w:r>
        <w:rPr>
          <w:rFonts w:ascii="Palatino Linotype" w:hAnsi="Palatino Linotype" w:cs="Arial"/>
          <w:b/>
        </w:rPr>
        <w:t xml:space="preserve">Sujeto Obligado, </w:t>
      </w:r>
      <w:r>
        <w:rPr>
          <w:rFonts w:ascii="Palatino Linotype" w:hAnsi="Palatino Linotype" w:cs="Arial"/>
        </w:rPr>
        <w:t xml:space="preserve">mismo que puede ser consultado en la siguiente dirección electrónica: </w:t>
      </w:r>
    </w:p>
    <w:p w14:paraId="2B70F903" w14:textId="77777777" w:rsidR="00544E20" w:rsidRPr="000770B6" w:rsidRDefault="009B4728" w:rsidP="00544E20">
      <w:pPr>
        <w:pStyle w:val="Sinespaciado"/>
        <w:spacing w:before="240" w:after="160" w:line="360" w:lineRule="auto"/>
        <w:jc w:val="both"/>
        <w:rPr>
          <w:rFonts w:ascii="Palatino Linotype" w:hAnsi="Palatino Linotype" w:cs="Arial"/>
        </w:rPr>
      </w:pPr>
      <w:hyperlink r:id="rId8" w:history="1">
        <w:r w:rsidR="000770B6" w:rsidRPr="000770B6">
          <w:rPr>
            <w:rStyle w:val="Hipervnculo"/>
            <w:rFonts w:ascii="Palatino Linotype" w:hAnsi="Palatino Linotype"/>
          </w:rPr>
          <w:t>http://fgjem.edomex.gob.mx/sites/fgjem.edomex.gob.mx/files/files/Acercade/Organigrama/T15541%20Organigrama%20OCTUBRE%202018.pdf</w:t>
        </w:r>
      </w:hyperlink>
    </w:p>
    <w:p w14:paraId="280DC381" w14:textId="77777777" w:rsidR="00544E20" w:rsidRDefault="000770B6" w:rsidP="00544E20">
      <w:pPr>
        <w:pStyle w:val="Sinespaciado"/>
        <w:spacing w:before="240" w:after="160" w:line="360" w:lineRule="auto"/>
        <w:ind w:left="851" w:right="851"/>
        <w:jc w:val="both"/>
        <w:rPr>
          <w:rFonts w:ascii="Palatino Linotype" w:hAnsi="Palatino Linotype" w:cs="Arial"/>
          <w:b/>
          <w:i/>
          <w:sz w:val="22"/>
          <w:szCs w:val="22"/>
        </w:rPr>
      </w:pPr>
      <w:r>
        <w:rPr>
          <w:rFonts w:ascii="Palatino Linotype" w:hAnsi="Palatino Linotype" w:cs="Arial"/>
          <w:b/>
          <w:i/>
          <w:noProof/>
          <w:sz w:val="22"/>
          <w:szCs w:val="22"/>
          <w:lang w:eastAsia="es-MX"/>
        </w:rPr>
        <mc:AlternateContent>
          <mc:Choice Requires="wps">
            <w:drawing>
              <wp:anchor distT="0" distB="0" distL="114300" distR="114300" simplePos="0" relativeHeight="251747328" behindDoc="0" locked="0" layoutInCell="1" allowOverlap="1" wp14:anchorId="4920A0B8" wp14:editId="03C289D7">
                <wp:simplePos x="0" y="0"/>
                <wp:positionH relativeFrom="column">
                  <wp:posOffset>-213360</wp:posOffset>
                </wp:positionH>
                <wp:positionV relativeFrom="paragraph">
                  <wp:posOffset>186690</wp:posOffset>
                </wp:positionV>
                <wp:extent cx="6515100" cy="4286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6515100" cy="428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43B1F" id="Conector recto 2"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6.8pt,14.7pt" to="496.2pt,3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" strokecolor="#5b9bd5 [3204]" strokeweight=".5pt">
                <v:stroke joinstyle="miter"/>
              </v:line>
            </w:pict>
          </mc:Fallback>
        </mc:AlternateContent>
      </w:r>
    </w:p>
    <w:p w14:paraId="3311F66B" w14:textId="77777777" w:rsidR="00544E20" w:rsidRDefault="000770B6" w:rsidP="00544E20">
      <w:pPr>
        <w:pStyle w:val="Sinespaciado"/>
        <w:spacing w:before="240" w:after="160" w:line="360" w:lineRule="auto"/>
        <w:ind w:left="851" w:right="851"/>
        <w:jc w:val="both"/>
        <w:rPr>
          <w:rFonts w:ascii="Palatino Linotype" w:hAnsi="Palatino Linotype" w:cs="Arial"/>
          <w:b/>
          <w:i/>
          <w:sz w:val="22"/>
          <w:szCs w:val="22"/>
        </w:rPr>
      </w:pPr>
      <w:r>
        <w:rPr>
          <w:rFonts w:ascii="Palatino Linotype" w:hAnsi="Palatino Linotype" w:cs="Arial"/>
          <w:b/>
          <w:i/>
          <w:noProof/>
          <w:sz w:val="22"/>
          <w:szCs w:val="22"/>
          <w:lang w:eastAsia="es-MX"/>
        </w:rPr>
        <w:lastRenderedPageBreak/>
        <w:drawing>
          <wp:anchor distT="0" distB="0" distL="114300" distR="114300" simplePos="0" relativeHeight="251748352" behindDoc="0" locked="0" layoutInCell="1" allowOverlap="1" wp14:anchorId="592EAC29" wp14:editId="6E8F7D6E">
            <wp:simplePos x="0" y="0"/>
            <wp:positionH relativeFrom="page">
              <wp:align>center</wp:align>
            </wp:positionH>
            <wp:positionV relativeFrom="paragraph">
              <wp:posOffset>19050</wp:posOffset>
            </wp:positionV>
            <wp:extent cx="5600700" cy="7296150"/>
            <wp:effectExtent l="19050" t="19050" r="19050" b="19050"/>
            <wp:wrapThrough wrapText="bothSides">
              <wp:wrapPolygon edited="0">
                <wp:start x="-73" y="-56"/>
                <wp:lineTo x="-73" y="21600"/>
                <wp:lineTo x="21600" y="21600"/>
                <wp:lineTo x="21600" y="-56"/>
                <wp:lineTo x="-73" y="-5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72961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3273672" w14:textId="77777777" w:rsidR="00544E20" w:rsidRPr="009E36FD" w:rsidRDefault="000770B6" w:rsidP="000770B6">
      <w:pPr>
        <w:pStyle w:val="Sinespaciado"/>
        <w:spacing w:before="240" w:after="160" w:line="360" w:lineRule="auto"/>
        <w:jc w:val="both"/>
        <w:rPr>
          <w:rFonts w:ascii="Palatino Linotype" w:hAnsi="Palatino Linotype" w:cs="Arial"/>
        </w:rPr>
      </w:pPr>
      <w:r w:rsidRPr="009E36FD">
        <w:rPr>
          <w:rFonts w:ascii="Palatino Linotype" w:hAnsi="Palatino Linotype" w:cs="Arial"/>
        </w:rPr>
        <w:lastRenderedPageBreak/>
        <w:t xml:space="preserve">De lo expuesto con anterioridad, se desprende que </w:t>
      </w:r>
      <w:r w:rsidRPr="009E36FD">
        <w:rPr>
          <w:rFonts w:ascii="Palatino Linotype" w:hAnsi="Palatino Linotype" w:cs="Arial"/>
          <w:b/>
        </w:rPr>
        <w:t xml:space="preserve">El Sujeto Obligado </w:t>
      </w:r>
      <w:r w:rsidRPr="009E36FD">
        <w:rPr>
          <w:rFonts w:ascii="Palatino Linotype" w:hAnsi="Palatino Linotype" w:cs="Arial"/>
        </w:rPr>
        <w:t xml:space="preserve">se auxilia de diversas direcciones, departamentos y unidades administrativas para cumplir con sus fines y objetivos, resultando de nuestro interés </w:t>
      </w:r>
      <w:r w:rsidR="009E36FD" w:rsidRPr="009E36FD">
        <w:rPr>
          <w:rFonts w:ascii="Palatino Linotype" w:hAnsi="Palatino Linotype" w:cs="Arial"/>
        </w:rPr>
        <w:t xml:space="preserve">los siguientes extractos de los apartados </w:t>
      </w:r>
      <w:r w:rsidR="009E36FD" w:rsidRPr="009E36FD">
        <w:rPr>
          <w:rFonts w:ascii="Palatino Linotype" w:hAnsi="Palatino Linotype"/>
          <w:b/>
        </w:rPr>
        <w:t>213420200</w:t>
      </w:r>
      <w:r w:rsidR="009E36FD" w:rsidRPr="009E36FD">
        <w:rPr>
          <w:rFonts w:ascii="Palatino Linotype" w:hAnsi="Palatino Linotype"/>
        </w:rPr>
        <w:t xml:space="preserve"> y </w:t>
      </w:r>
      <w:r w:rsidR="009E36FD" w:rsidRPr="009E36FD">
        <w:rPr>
          <w:rFonts w:ascii="Palatino Linotype" w:hAnsi="Palatino Linotype"/>
          <w:b/>
        </w:rPr>
        <w:t xml:space="preserve">213420400 </w:t>
      </w:r>
      <w:r w:rsidR="009E36FD" w:rsidRPr="009E36FD">
        <w:rPr>
          <w:rFonts w:ascii="Palatino Linotype" w:hAnsi="Palatino Linotype"/>
        </w:rPr>
        <w:t xml:space="preserve">del Manual General de Organización del </w:t>
      </w:r>
      <w:r w:rsidR="009E36FD" w:rsidRPr="009E36FD">
        <w:rPr>
          <w:rFonts w:ascii="Palatino Linotype" w:hAnsi="Palatino Linotype"/>
          <w:b/>
        </w:rPr>
        <w:t xml:space="preserve">Sujeto Obligado, </w:t>
      </w:r>
      <w:r w:rsidR="009E36FD" w:rsidRPr="009E36FD">
        <w:rPr>
          <w:rFonts w:ascii="Palatino Linotype" w:hAnsi="Palatino Linotype"/>
        </w:rPr>
        <w:t>cuyo contenido literal es el siguiente:</w:t>
      </w:r>
    </w:p>
    <w:p w14:paraId="22608982"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Pr>
          <w:rFonts w:ascii="Palatino Linotype" w:hAnsi="Palatino Linotype"/>
          <w:b/>
          <w:i/>
          <w:sz w:val="22"/>
          <w:szCs w:val="22"/>
        </w:rPr>
        <w:t>“</w:t>
      </w:r>
      <w:r w:rsidRPr="009E36FD">
        <w:rPr>
          <w:rFonts w:ascii="Palatino Linotype" w:hAnsi="Palatino Linotype"/>
          <w:b/>
          <w:i/>
          <w:sz w:val="22"/>
          <w:szCs w:val="22"/>
        </w:rPr>
        <w:t xml:space="preserve">213420200 SUBDIRECCIÓN DE PROCEDIMIENTOS ADQUISITIVOS </w:t>
      </w:r>
    </w:p>
    <w:p w14:paraId="6C880EC0"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sidRPr="009E36FD">
        <w:rPr>
          <w:rFonts w:ascii="Palatino Linotype" w:hAnsi="Palatino Linotype"/>
          <w:b/>
          <w:i/>
          <w:sz w:val="22"/>
          <w:szCs w:val="22"/>
        </w:rPr>
        <w:t xml:space="preserve">OBJETIVO: </w:t>
      </w:r>
    </w:p>
    <w:p w14:paraId="3AAAC360" w14:textId="77777777" w:rsidR="009E36FD" w:rsidRPr="009E36FD" w:rsidRDefault="009E36FD" w:rsidP="00F7272B">
      <w:pPr>
        <w:pStyle w:val="Sinespaciado"/>
        <w:numPr>
          <w:ilvl w:val="0"/>
          <w:numId w:val="6"/>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Dirigir y coordinar las acciones preparatorias a la sustanciación de los procedimientos adquisitivos de bienes y servicios en cualquiera de sus modalidades. vigilar la formalización y cumplimiento de los contratos de los procedimientos antes mencionados; asi como las acciones de apoyo al Comité de Adquisiciones y Servicios de la Institución. </w:t>
      </w:r>
    </w:p>
    <w:p w14:paraId="44161BCE"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sidRPr="009E36FD">
        <w:rPr>
          <w:rFonts w:ascii="Palatino Linotype" w:hAnsi="Palatino Linotype"/>
          <w:b/>
          <w:i/>
          <w:sz w:val="22"/>
          <w:szCs w:val="22"/>
        </w:rPr>
        <w:t xml:space="preserve">FUNCIONES: </w:t>
      </w:r>
    </w:p>
    <w:p w14:paraId="1F359730"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Proponer al Director General las políticas, criterios y normas para la contratación de bienes y servicios paco el mejor desarrollo de los procedimientos adquisitivos. </w:t>
      </w:r>
    </w:p>
    <w:p w14:paraId="65F5CEBF"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Dirigir la integración, revisión y ejecución del Programa Anual de Operaciones. </w:t>
      </w:r>
    </w:p>
    <w:p w14:paraId="22096C13"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b/>
          <w:i/>
          <w:sz w:val="22"/>
          <w:szCs w:val="22"/>
          <w:u w:val="single"/>
        </w:rPr>
      </w:pPr>
      <w:r w:rsidRPr="009E36FD">
        <w:rPr>
          <w:rFonts w:ascii="Palatino Linotype" w:hAnsi="Palatino Linotype"/>
          <w:b/>
          <w:i/>
          <w:sz w:val="22"/>
          <w:szCs w:val="22"/>
          <w:u w:val="single"/>
        </w:rPr>
        <w:t xml:space="preserve">Someter a la consideración del Director General el contenido de la documentación preparatoria de los procedimientos adquisitivos de bienes y contratación de servicios. </w:t>
      </w:r>
    </w:p>
    <w:p w14:paraId="5E83E3F3"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lastRenderedPageBreak/>
        <w:t>Supervisar la recepción, integración y revisión de la información remitida por las áreas usuarias para la adquisición de bienes solicitados.</w:t>
      </w:r>
    </w:p>
    <w:p w14:paraId="04CCD352"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 Vigilar la elaboración del calendario semanal de los procedimientos adquisitivos y contratación de servicios. </w:t>
      </w:r>
    </w:p>
    <w:p w14:paraId="40D3B5CC"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Vigilar que los proveedores de bienes o prestadores de servicios reciban oportunamente la invitación para participar en los procedimientos adquisitivos de bienes y contratación de servicios. </w:t>
      </w:r>
    </w:p>
    <w:p w14:paraId="14F2381E"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b/>
          <w:i/>
          <w:sz w:val="22"/>
          <w:szCs w:val="22"/>
          <w:u w:val="single"/>
        </w:rPr>
      </w:pPr>
      <w:r w:rsidRPr="009E36FD">
        <w:rPr>
          <w:rFonts w:ascii="Palatino Linotype" w:hAnsi="Palatino Linotype"/>
          <w:b/>
          <w:i/>
          <w:sz w:val="22"/>
          <w:szCs w:val="22"/>
          <w:u w:val="single"/>
        </w:rPr>
        <w:t xml:space="preserve">Presentar a consideración del comité de adquisiciones y servicios los expedientes debidamente integrados para su aprobación. </w:t>
      </w:r>
    </w:p>
    <w:p w14:paraId="2B5F84AE"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Realizar visitas periódicas a los establecimientos de los proveedores de bienes o prestadores de servicios para corroborar la existencia física, así como su capacidad financiera y administrativa. </w:t>
      </w:r>
    </w:p>
    <w:p w14:paraId="0A71E061" w14:textId="77777777" w:rsidR="009E36FD" w:rsidRDefault="009E36FD" w:rsidP="00F7272B">
      <w:pPr>
        <w:pStyle w:val="Sinespaciado"/>
        <w:numPr>
          <w:ilvl w:val="0"/>
          <w:numId w:val="5"/>
        </w:numPr>
        <w:spacing w:before="240" w:after="160" w:line="360" w:lineRule="auto"/>
        <w:ind w:right="851"/>
        <w:jc w:val="both"/>
      </w:pPr>
      <w:r w:rsidRPr="009E36FD">
        <w:rPr>
          <w:rFonts w:ascii="Palatino Linotype" w:hAnsi="Palatino Linotype"/>
          <w:i/>
          <w:sz w:val="22"/>
          <w:szCs w:val="22"/>
        </w:rPr>
        <w:t>- Desarrollar las demás funciones inherentes al área de su competencia</w:t>
      </w:r>
      <w:r>
        <w:t>.</w:t>
      </w:r>
    </w:p>
    <w:p w14:paraId="4DB9A28F" w14:textId="77777777" w:rsidR="009E36FD" w:rsidRDefault="009E36FD" w:rsidP="00544E20">
      <w:pPr>
        <w:pStyle w:val="Sinespaciado"/>
        <w:spacing w:before="240" w:after="160" w:line="360" w:lineRule="auto"/>
        <w:ind w:left="851" w:right="851"/>
        <w:jc w:val="both"/>
      </w:pPr>
    </w:p>
    <w:p w14:paraId="659E2010"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sidRPr="009E36FD">
        <w:rPr>
          <w:rFonts w:ascii="Palatino Linotype" w:hAnsi="Palatino Linotype"/>
          <w:b/>
          <w:i/>
          <w:sz w:val="22"/>
          <w:szCs w:val="22"/>
        </w:rPr>
        <w:t xml:space="preserve">213420400 SUBDIRECCIÓN DE PROGRAMACIÓN Y CONTROL PRESUPUESTAL </w:t>
      </w:r>
    </w:p>
    <w:p w14:paraId="7E40F707"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sidRPr="009E36FD">
        <w:rPr>
          <w:rFonts w:ascii="Palatino Linotype" w:hAnsi="Palatino Linotype"/>
          <w:b/>
          <w:i/>
          <w:sz w:val="22"/>
          <w:szCs w:val="22"/>
        </w:rPr>
        <w:t xml:space="preserve">OBJETIVO: </w:t>
      </w:r>
    </w:p>
    <w:p w14:paraId="1D51B2FE"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i/>
          <w:sz w:val="22"/>
          <w:szCs w:val="22"/>
        </w:rPr>
      </w:pPr>
      <w:r w:rsidRPr="009E36FD">
        <w:rPr>
          <w:rFonts w:ascii="Palatino Linotype" w:hAnsi="Palatino Linotype"/>
          <w:i/>
          <w:sz w:val="22"/>
          <w:szCs w:val="22"/>
        </w:rPr>
        <w:t xml:space="preserve">Coordinar, ejecutar y controlar las acciones tendientes al aprovechamiento de los recursos financieros, para el cumplimiento de los programas asignados a la Procuraduría General de Justicia del Estado de México, así como programar y </w:t>
      </w:r>
      <w:r w:rsidRPr="009E36FD">
        <w:rPr>
          <w:rFonts w:ascii="Palatino Linotype" w:hAnsi="Palatino Linotype"/>
          <w:i/>
          <w:sz w:val="22"/>
          <w:szCs w:val="22"/>
        </w:rPr>
        <w:lastRenderedPageBreak/>
        <w:t xml:space="preserve">controlar el presupuesto asignado, con la finalidad de lograr el máximo aprovechamiento. </w:t>
      </w:r>
    </w:p>
    <w:p w14:paraId="624C8008" w14:textId="77777777" w:rsidR="009E36FD" w:rsidRPr="009E36FD" w:rsidRDefault="009E36FD" w:rsidP="00544E20">
      <w:pPr>
        <w:pStyle w:val="Sinespaciado"/>
        <w:spacing w:before="240" w:after="160" w:line="360" w:lineRule="auto"/>
        <w:ind w:left="851" w:right="851"/>
        <w:jc w:val="both"/>
        <w:rPr>
          <w:rFonts w:ascii="Palatino Linotype" w:hAnsi="Palatino Linotype"/>
          <w:b/>
          <w:i/>
          <w:sz w:val="22"/>
          <w:szCs w:val="22"/>
        </w:rPr>
      </w:pPr>
      <w:r w:rsidRPr="009E36FD">
        <w:rPr>
          <w:rFonts w:ascii="Palatino Linotype" w:hAnsi="Palatino Linotype"/>
          <w:b/>
          <w:i/>
          <w:sz w:val="22"/>
          <w:szCs w:val="22"/>
        </w:rPr>
        <w:t xml:space="preserve">FUNCIONES: </w:t>
      </w:r>
    </w:p>
    <w:p w14:paraId="2BD890DE"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Administrar y controlar la instrumentación de los programas de presupuesto de la Procuraduría General de Justicia del Estado de México. </w:t>
      </w:r>
    </w:p>
    <w:p w14:paraId="2E3A65F2"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Establecer las políticas que deben aplicar las unidades administrativas en el ejercicio y control del presupuesto asignado, así como supervisarlo y evaluarlo. </w:t>
      </w:r>
    </w:p>
    <w:p w14:paraId="1165D1D4"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Vigilar el cumplimiento de las políticas y medidas de racionalidad, austeridad y disciplina. que se hayan determinado para el ejercicio del presupuesto y ejecución de los programas. </w:t>
      </w:r>
    </w:p>
    <w:p w14:paraId="0A2F6E7D"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Verificar la calendarización anual del gasto y realizar el seguimiento al ejercicio de los recursos autorizados para la ejecución de los programas de la Procuraduria General de Justicia del Estado de México. </w:t>
      </w:r>
    </w:p>
    <w:p w14:paraId="58AE54ED"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Administrar, manejar y supervisar el registro de las operaciones de los fondos y fideicomisos existentes de la Procuraduría General de Justicia del Estado de México.</w:t>
      </w:r>
    </w:p>
    <w:p w14:paraId="32FCE5AF"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u w:val="single"/>
        </w:rPr>
      </w:pPr>
      <w:r w:rsidRPr="009E36FD">
        <w:rPr>
          <w:rFonts w:ascii="Palatino Linotype" w:hAnsi="Palatino Linotype"/>
          <w:b/>
          <w:i/>
          <w:sz w:val="22"/>
          <w:szCs w:val="22"/>
          <w:u w:val="single"/>
        </w:rPr>
        <w:t xml:space="preserve"> Vigilar que el tramite de la documentación comprobatoria de gastos cumpla con la normatividad establecida. </w:t>
      </w:r>
    </w:p>
    <w:p w14:paraId="2B043F65"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Auxiliar a la Dirección General de Administración en la elaboración de programas de trabajo de los departamentos que la integran. Informar a la Coordinación de Planeación y Administración y a la Dirección General de </w:t>
      </w:r>
      <w:r w:rsidRPr="009E36FD">
        <w:rPr>
          <w:rFonts w:ascii="Palatino Linotype" w:hAnsi="Palatino Linotype"/>
          <w:i/>
          <w:sz w:val="22"/>
          <w:szCs w:val="22"/>
        </w:rPr>
        <w:lastRenderedPageBreak/>
        <w:t xml:space="preserve">Administración sobre el avance y comportamiento del ejercicio del presupuesto autorizado y atender los requerimientos de información presupuestal y financiera que les sean solicitados por las unidades administrativas correspondientes. </w:t>
      </w:r>
    </w:p>
    <w:p w14:paraId="5D00D0D8"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 xml:space="preserve">Supervisar el control de los ingresos y egresos de cauciones recibidas en el Fondo Auxiliar para la Procuración de Justicia y vigilar que los importes recibidos sean depositados de conformidad con la normatividad establecida. </w:t>
      </w:r>
    </w:p>
    <w:p w14:paraId="0358CF6E" w14:textId="77777777" w:rsidR="009E36FD" w:rsidRPr="009E36FD" w:rsidRDefault="009E36FD" w:rsidP="00F7272B">
      <w:pPr>
        <w:pStyle w:val="Sinespaciado"/>
        <w:numPr>
          <w:ilvl w:val="0"/>
          <w:numId w:val="5"/>
        </w:numPr>
        <w:spacing w:before="240" w:after="160" w:line="360" w:lineRule="auto"/>
        <w:ind w:right="851"/>
        <w:jc w:val="both"/>
        <w:rPr>
          <w:rFonts w:ascii="Palatino Linotype" w:hAnsi="Palatino Linotype" w:cs="Arial"/>
          <w:b/>
          <w:i/>
          <w:sz w:val="22"/>
          <w:szCs w:val="22"/>
        </w:rPr>
      </w:pPr>
      <w:r w:rsidRPr="009E36FD">
        <w:rPr>
          <w:rFonts w:ascii="Palatino Linotype" w:hAnsi="Palatino Linotype"/>
          <w:i/>
          <w:sz w:val="22"/>
          <w:szCs w:val="22"/>
        </w:rPr>
        <w:t>Desarrollar las demás funciones inherentes al área de su competencia.</w:t>
      </w:r>
    </w:p>
    <w:p w14:paraId="011A6417" w14:textId="77777777" w:rsidR="000770B6" w:rsidRDefault="000770B6" w:rsidP="00A323C6">
      <w:pPr>
        <w:pStyle w:val="Sinespaciado"/>
        <w:spacing w:before="240" w:after="160" w:line="360" w:lineRule="auto"/>
        <w:ind w:right="851"/>
        <w:jc w:val="both"/>
        <w:rPr>
          <w:rFonts w:ascii="Palatino Linotype" w:hAnsi="Palatino Linotype" w:cs="Arial"/>
          <w:b/>
          <w:i/>
          <w:sz w:val="22"/>
          <w:szCs w:val="22"/>
        </w:rPr>
      </w:pPr>
    </w:p>
    <w:p w14:paraId="6C7E7183" w14:textId="77777777" w:rsidR="00A323C6" w:rsidRDefault="00A323C6" w:rsidP="00A323C6">
      <w:pPr>
        <w:pStyle w:val="Sinespaciado"/>
        <w:spacing w:before="240" w:after="160" w:line="360" w:lineRule="auto"/>
        <w:ind w:right="141"/>
        <w:jc w:val="both"/>
        <w:rPr>
          <w:rFonts w:ascii="Palatino Linotype" w:hAnsi="Palatino Linotype" w:cs="Arial"/>
          <w:b/>
        </w:rPr>
      </w:pPr>
      <w:r w:rsidRPr="00A323C6">
        <w:rPr>
          <w:rFonts w:ascii="Palatino Linotype" w:hAnsi="Palatino Linotype" w:cs="Arial"/>
        </w:rPr>
        <w:t xml:space="preserve">En efecto, del análisis sistemático y armónico de la normatividad previamente plasmada se desprende que la Subdirección de Procedimientos Adquisitivos, así como la Subdirección de Programación y Control Presupuestal </w:t>
      </w:r>
      <w:r>
        <w:rPr>
          <w:rFonts w:ascii="Palatino Linotype" w:hAnsi="Palatino Linotype" w:cs="Arial"/>
        </w:rPr>
        <w:t xml:space="preserve">fungen como las áreas competentes para atender los requerimientos formulados por el particular mediante la solicitud de acceso a la información pública </w:t>
      </w:r>
      <w:r>
        <w:rPr>
          <w:rFonts w:ascii="Palatino Linotype" w:hAnsi="Palatino Linotype" w:cs="Arial"/>
          <w:b/>
        </w:rPr>
        <w:t xml:space="preserve">00842/FGJ/IP/2019. </w:t>
      </w:r>
    </w:p>
    <w:p w14:paraId="49D5A068" w14:textId="77777777" w:rsidR="00A323C6" w:rsidRPr="00A323C6" w:rsidRDefault="00A323C6" w:rsidP="00A323C6">
      <w:pPr>
        <w:pStyle w:val="Sinespaciado"/>
        <w:spacing w:before="240" w:after="160" w:line="360" w:lineRule="auto"/>
        <w:ind w:right="141"/>
        <w:jc w:val="both"/>
        <w:rPr>
          <w:rFonts w:ascii="Palatino Linotype" w:hAnsi="Palatino Linotype" w:cs="Arial"/>
        </w:rPr>
      </w:pPr>
      <w:r>
        <w:rPr>
          <w:rFonts w:ascii="Palatino Linotype" w:hAnsi="Palatino Linotype" w:cs="Arial"/>
        </w:rPr>
        <w:t xml:space="preserve">En esta tesitura, como se mencionó en el antecedente segundo, </w:t>
      </w:r>
      <w:r>
        <w:rPr>
          <w:rFonts w:ascii="Palatino Linotype" w:hAnsi="Palatino Linotype" w:cs="Arial"/>
          <w:b/>
        </w:rPr>
        <w:t xml:space="preserve">El Sujeto Obligado </w:t>
      </w:r>
      <w:r>
        <w:rPr>
          <w:rFonts w:ascii="Palatino Linotype" w:hAnsi="Palatino Linotype" w:cs="Arial"/>
        </w:rPr>
        <w:t xml:space="preserve">en fecha veinticinco de septiembre del presente, rindió su respuesta a la solicitud formulada por el particular, adjuntando para tal efecto los siguientes soportes documentales: </w:t>
      </w:r>
    </w:p>
    <w:p w14:paraId="237797DD" w14:textId="361EAB2F" w:rsidR="00E47190" w:rsidRDefault="00E47190" w:rsidP="00F7272B">
      <w:pPr>
        <w:pStyle w:val="Sinespaciado"/>
        <w:numPr>
          <w:ilvl w:val="0"/>
          <w:numId w:val="7"/>
        </w:numPr>
        <w:spacing w:before="240" w:after="160" w:line="360" w:lineRule="auto"/>
        <w:ind w:right="851"/>
        <w:jc w:val="both"/>
        <w:rPr>
          <w:rFonts w:ascii="Palatino Linotype" w:hAnsi="Palatino Linotype" w:cs="Arial"/>
        </w:rPr>
      </w:pPr>
      <w:r>
        <w:rPr>
          <w:rFonts w:ascii="Palatino Linotype" w:hAnsi="Palatino Linotype" w:cs="Arial"/>
          <w:b/>
        </w:rPr>
        <w:t xml:space="preserve">“ACUERDO 27 </w:t>
      </w:r>
      <w:r w:rsidR="0065187B">
        <w:rPr>
          <w:rFonts w:ascii="Palatino Linotype" w:hAnsi="Palatino Linotype" w:cs="Arial"/>
          <w:b/>
        </w:rPr>
        <w:t>XXXXXXXXXXXXXXXXXXXXXXX</w:t>
      </w:r>
      <w:r>
        <w:rPr>
          <w:rFonts w:ascii="Palatino Linotype" w:hAnsi="Palatino Linotype" w:cs="Arial"/>
          <w:b/>
        </w:rPr>
        <w:t xml:space="preserve"> SOL 842.pdf”: </w:t>
      </w:r>
      <w:r>
        <w:rPr>
          <w:rFonts w:ascii="Palatino Linotype" w:hAnsi="Palatino Linotype" w:cs="Arial"/>
        </w:rPr>
        <w:t xml:space="preserve">Acuerdo 27/2019 que tiene por objeto </w:t>
      </w:r>
      <w:r w:rsidR="00DE5C3F">
        <w:rPr>
          <w:rFonts w:ascii="Palatino Linotype" w:hAnsi="Palatino Linotype" w:cs="Arial"/>
        </w:rPr>
        <w:t xml:space="preserve">clasificar como información confidencial el nombre de los propietarios de la empresa denominada </w:t>
      </w:r>
      <w:r w:rsidR="00DE5C3F">
        <w:rPr>
          <w:rFonts w:ascii="Palatino Linotype" w:hAnsi="Palatino Linotype" w:cs="Arial"/>
        </w:rPr>
        <w:lastRenderedPageBreak/>
        <w:t xml:space="preserve">Asociación Necrológica Mexicana, S.A. de C.V., que se encuentra asentado en el contrato pedido administrativo de prestación de servicios, con número de control: </w:t>
      </w:r>
      <w:r w:rsidR="00DE5C3F">
        <w:rPr>
          <w:rFonts w:ascii="Palatino Linotype" w:hAnsi="Palatino Linotype" w:cs="Arial"/>
          <w:b/>
        </w:rPr>
        <w:t xml:space="preserve">CP/003/2019; </w:t>
      </w:r>
      <w:r w:rsidR="00DE5C3F">
        <w:rPr>
          <w:rFonts w:ascii="Palatino Linotype" w:hAnsi="Palatino Linotype" w:cs="Arial"/>
        </w:rPr>
        <w:t xml:space="preserve">se precisa que el soporte documental en cita carece de las firmas correspondientes a los integrantes del Comité de Transparencia. </w:t>
      </w:r>
    </w:p>
    <w:p w14:paraId="3E09CA35" w14:textId="77777777" w:rsidR="00A323C6" w:rsidRDefault="00E47190" w:rsidP="00F7272B">
      <w:pPr>
        <w:pStyle w:val="Sinespaciado"/>
        <w:numPr>
          <w:ilvl w:val="0"/>
          <w:numId w:val="7"/>
        </w:numPr>
        <w:spacing w:before="240" w:after="160" w:line="360" w:lineRule="auto"/>
        <w:ind w:right="851"/>
        <w:jc w:val="both"/>
        <w:rPr>
          <w:rFonts w:ascii="Palatino Linotype" w:hAnsi="Palatino Linotype" w:cs="Arial"/>
        </w:rPr>
      </w:pPr>
      <w:r>
        <w:rPr>
          <w:rFonts w:ascii="Palatino Linotype" w:hAnsi="Palatino Linotype" w:cs="Arial"/>
          <w:b/>
        </w:rPr>
        <w:t xml:space="preserve"> </w:t>
      </w:r>
      <w:r w:rsidR="00A323C6">
        <w:rPr>
          <w:rFonts w:ascii="Palatino Linotype" w:hAnsi="Palatino Linotype" w:cs="Arial"/>
          <w:b/>
        </w:rPr>
        <w:t>“Contrato Servicios Funerarios..pdf”:</w:t>
      </w:r>
      <w:r w:rsidR="00DE5C3F">
        <w:rPr>
          <w:rFonts w:ascii="Palatino Linotype" w:hAnsi="Palatino Linotype" w:cs="Arial"/>
        </w:rPr>
        <w:t xml:space="preserve"> Contrato pedido administrativo de prestación de servicios, con número de control </w:t>
      </w:r>
      <w:r w:rsidR="00DE5C3F">
        <w:rPr>
          <w:rFonts w:ascii="Palatino Linotype" w:hAnsi="Palatino Linotype" w:cs="Arial"/>
          <w:b/>
        </w:rPr>
        <w:t xml:space="preserve">CP/003/2019, </w:t>
      </w:r>
      <w:r w:rsidR="00DE5C3F">
        <w:rPr>
          <w:rFonts w:ascii="Palatino Linotype" w:hAnsi="Palatino Linotype" w:cs="Arial"/>
        </w:rPr>
        <w:t xml:space="preserve">consistente en cinco fojas. </w:t>
      </w:r>
    </w:p>
    <w:p w14:paraId="189F33B0" w14:textId="77777777" w:rsidR="00DE5C3F" w:rsidRDefault="00DE5C3F" w:rsidP="00DE5C3F">
      <w:pPr>
        <w:pStyle w:val="Sinespaciado"/>
        <w:spacing w:before="240" w:after="160" w:line="360" w:lineRule="auto"/>
        <w:ind w:right="851"/>
        <w:jc w:val="both"/>
        <w:rPr>
          <w:rFonts w:ascii="Palatino Linotype" w:hAnsi="Palatino Linotype" w:cs="Arial"/>
        </w:rPr>
      </w:pPr>
    </w:p>
    <w:p w14:paraId="2E8EB803" w14:textId="77777777" w:rsidR="00DE5C3F" w:rsidRPr="00DE5C3F" w:rsidRDefault="00DE5C3F" w:rsidP="00537E4B">
      <w:pPr>
        <w:pStyle w:val="Sinespaciado"/>
        <w:spacing w:line="360" w:lineRule="auto"/>
        <w:jc w:val="both"/>
        <w:rPr>
          <w:rFonts w:ascii="Palatino Linotype" w:hAnsi="Palatino Linotype" w:cs="Arial"/>
        </w:rPr>
      </w:pPr>
      <w:r>
        <w:rPr>
          <w:rFonts w:ascii="Palatino Linotype" w:hAnsi="Palatino Linotype" w:cs="Arial"/>
        </w:rPr>
        <w:t xml:space="preserve">Inconforme con la respuesta rendida por </w:t>
      </w:r>
      <w:r>
        <w:rPr>
          <w:rFonts w:ascii="Palatino Linotype" w:hAnsi="Palatino Linotype" w:cs="Arial"/>
          <w:b/>
        </w:rPr>
        <w:t xml:space="preserve">El Sujeto Obligado, El Recurrente </w:t>
      </w:r>
      <w:r>
        <w:rPr>
          <w:rFonts w:ascii="Palatino Linotype" w:hAnsi="Palatino Linotype" w:cs="Arial"/>
        </w:rPr>
        <w:t>interpuso recurso de revisión en fecha veintiséis de septiembre, admitiéndose el dos de octubre, ambos del año en curso. Señalando como razones o motivos de inconformidad:</w:t>
      </w:r>
    </w:p>
    <w:p w14:paraId="34361319" w14:textId="77777777" w:rsidR="00DE5C3F" w:rsidRPr="000B4DE7" w:rsidRDefault="000B4DE7" w:rsidP="000B4DE7">
      <w:pPr>
        <w:pStyle w:val="Sinespaciado"/>
        <w:spacing w:before="240" w:after="160" w:line="360" w:lineRule="auto"/>
        <w:ind w:left="851" w:right="851"/>
        <w:jc w:val="both"/>
        <w:rPr>
          <w:rFonts w:ascii="Palatino Linotype" w:hAnsi="Palatino Linotype" w:cs="Arial"/>
          <w:b/>
          <w:i/>
          <w:sz w:val="22"/>
          <w:szCs w:val="22"/>
        </w:rPr>
      </w:pPr>
      <w:r w:rsidRPr="000B4DE7">
        <w:rPr>
          <w:rFonts w:ascii="Palatino Linotype" w:hAnsi="Palatino Linotype"/>
          <w:i/>
          <w:color w:val="000000"/>
          <w:sz w:val="22"/>
          <w:szCs w:val="22"/>
        </w:rPr>
        <w:t>“ESCONDEN LA INFORMACION DANDO UNA RESPUESTA MUY AMBIGUA Y NO ME ENTREGAN ABSOLUTAMENTE NADA DE UNFORMACION LO QUE YO QUISIERA ES: CONTRATOS Y/O CONVENIOS PRESTADORES DE SERVICIOS FUNERIOS FACTURAS POR SERVICIOS FUNERARIOS YA SEA EN BENEFICIO DE ALGUN TRABAJADOR DE LA INSTITUCION O PARA LA CIUDADANIA EN GENERAL</w:t>
      </w:r>
      <w:r w:rsidR="00A33490">
        <w:rPr>
          <w:rFonts w:ascii="Palatino Linotype" w:hAnsi="Palatino Linotype"/>
          <w:i/>
          <w:color w:val="000000"/>
          <w:sz w:val="22"/>
          <w:szCs w:val="22"/>
        </w:rPr>
        <w:t xml:space="preserve"> </w:t>
      </w:r>
      <w:r w:rsidRPr="000B4DE7">
        <w:rPr>
          <w:rFonts w:ascii="Palatino Linotype" w:hAnsi="Palatino Linotype"/>
          <w:i/>
          <w:color w:val="000000"/>
          <w:sz w:val="22"/>
          <w:szCs w:val="22"/>
        </w:rPr>
        <w:t xml:space="preserve">” </w:t>
      </w:r>
      <w:r w:rsidRPr="000B4DE7">
        <w:rPr>
          <w:rFonts w:ascii="Palatino Linotype" w:hAnsi="Palatino Linotype"/>
          <w:b/>
          <w:i/>
          <w:color w:val="000000"/>
          <w:sz w:val="22"/>
          <w:szCs w:val="22"/>
        </w:rPr>
        <w:t>[Sic]</w:t>
      </w:r>
    </w:p>
    <w:p w14:paraId="19876EEA" w14:textId="77777777" w:rsidR="00DE5C3F" w:rsidRDefault="00DE5C3F" w:rsidP="00537E4B">
      <w:pPr>
        <w:pStyle w:val="Sinespaciado"/>
        <w:spacing w:line="360" w:lineRule="auto"/>
        <w:jc w:val="both"/>
        <w:rPr>
          <w:rFonts w:ascii="Palatino Linotype" w:hAnsi="Palatino Linotype" w:cs="Arial"/>
        </w:rPr>
      </w:pPr>
    </w:p>
    <w:p w14:paraId="7BB6CFC3" w14:textId="77777777" w:rsidR="000B4DE7" w:rsidRDefault="000B4DE7" w:rsidP="00537E4B">
      <w:pPr>
        <w:pStyle w:val="Sinespaciado"/>
        <w:spacing w:line="360" w:lineRule="auto"/>
        <w:jc w:val="both"/>
        <w:rPr>
          <w:rFonts w:ascii="Palatino Linotype" w:hAnsi="Palatino Linotype" w:cs="Arial"/>
        </w:rPr>
      </w:pPr>
      <w:r>
        <w:rPr>
          <w:rFonts w:ascii="Palatino Linotype" w:hAnsi="Palatino Linotype" w:cs="Arial"/>
        </w:rPr>
        <w:t xml:space="preserve">Por otra parte, como fue mencionado en el </w:t>
      </w:r>
      <w:r w:rsidR="00FC2CED">
        <w:rPr>
          <w:rFonts w:ascii="Palatino Linotype" w:hAnsi="Palatino Linotype" w:cs="Arial"/>
        </w:rPr>
        <w:t xml:space="preserve">quinto, mediante el informe justificado rendido por </w:t>
      </w:r>
      <w:r w:rsidR="00FC2CED">
        <w:rPr>
          <w:rFonts w:ascii="Palatino Linotype" w:hAnsi="Palatino Linotype" w:cs="Arial"/>
          <w:b/>
        </w:rPr>
        <w:t xml:space="preserve">El Sujeto Obligado, </w:t>
      </w:r>
      <w:r w:rsidR="00FC2CED">
        <w:rPr>
          <w:rFonts w:ascii="Palatino Linotype" w:hAnsi="Palatino Linotype" w:cs="Arial"/>
        </w:rPr>
        <w:t xml:space="preserve">esta ponencia resolutora se allegó de lo siguiente: </w:t>
      </w:r>
    </w:p>
    <w:p w14:paraId="2F4D53FE" w14:textId="23E714CD" w:rsidR="0030333A" w:rsidRPr="0030333A" w:rsidRDefault="0030333A" w:rsidP="00F7272B">
      <w:pPr>
        <w:pStyle w:val="Sinespaciado"/>
        <w:numPr>
          <w:ilvl w:val="0"/>
          <w:numId w:val="8"/>
        </w:numPr>
        <w:spacing w:line="360" w:lineRule="auto"/>
        <w:jc w:val="both"/>
        <w:rPr>
          <w:rFonts w:ascii="Palatino Linotype" w:hAnsi="Palatino Linotype" w:cs="Arial"/>
          <w:b/>
        </w:rPr>
      </w:pPr>
      <w:r>
        <w:rPr>
          <w:rFonts w:ascii="Palatino Linotype" w:hAnsi="Palatino Linotype" w:cs="Arial"/>
          <w:b/>
        </w:rPr>
        <w:lastRenderedPageBreak/>
        <w:t xml:space="preserve"> </w:t>
      </w:r>
      <w:r w:rsidR="00FC2CED">
        <w:rPr>
          <w:rFonts w:ascii="Palatino Linotype" w:hAnsi="Palatino Linotype" w:cs="Arial"/>
          <w:b/>
        </w:rPr>
        <w:t xml:space="preserve">“OFICIO DE REMISION </w:t>
      </w:r>
      <w:r w:rsidR="0065187B">
        <w:rPr>
          <w:rFonts w:ascii="Palatino Linotype" w:hAnsi="Palatino Linotype" w:cs="Arial"/>
          <w:b/>
        </w:rPr>
        <w:t>XXXXXXXXXXXXXXXXXXXXXXXXX</w:t>
      </w:r>
      <w:r>
        <w:rPr>
          <w:rFonts w:ascii="Palatino Linotype" w:hAnsi="Palatino Linotype" w:cs="Arial"/>
          <w:b/>
        </w:rPr>
        <w:t xml:space="preserve">.- RR07625. SOL. 842.pdf”: </w:t>
      </w:r>
      <w:r>
        <w:rPr>
          <w:rFonts w:ascii="Palatino Linotype" w:hAnsi="Palatino Linotype" w:cs="Arial"/>
        </w:rPr>
        <w:t xml:space="preserve">Oficio </w:t>
      </w:r>
      <w:r>
        <w:rPr>
          <w:rFonts w:ascii="Palatino Linotype" w:hAnsi="Palatino Linotype" w:cs="Arial"/>
          <w:b/>
        </w:rPr>
        <w:t xml:space="preserve">1817/MAIP/FGJ/2018 </w:t>
      </w:r>
      <w:r>
        <w:rPr>
          <w:rFonts w:ascii="Palatino Linotype" w:hAnsi="Palatino Linotype" w:cs="Arial"/>
        </w:rPr>
        <w:t xml:space="preserve">dirigido por parte de la Titular de la Unidad de Transparencia a la Comisionada Ponente, en lo medular manifiesta remitir informe justificado; de fecha nueve de octubre de dos mil diecinueve. </w:t>
      </w:r>
    </w:p>
    <w:p w14:paraId="449BFD55" w14:textId="06136E24" w:rsidR="0030333A" w:rsidRDefault="0030333A" w:rsidP="00F7272B">
      <w:pPr>
        <w:pStyle w:val="Sinespaciado"/>
        <w:numPr>
          <w:ilvl w:val="0"/>
          <w:numId w:val="8"/>
        </w:numPr>
        <w:spacing w:line="360" w:lineRule="auto"/>
        <w:jc w:val="both"/>
        <w:rPr>
          <w:rFonts w:ascii="Palatino Linotype" w:hAnsi="Palatino Linotype" w:cs="Arial"/>
          <w:b/>
        </w:rPr>
      </w:pPr>
      <w:r>
        <w:rPr>
          <w:rFonts w:ascii="Palatino Linotype" w:hAnsi="Palatino Linotype" w:cs="Arial"/>
          <w:b/>
        </w:rPr>
        <w:t xml:space="preserve">“INF. JUST. </w:t>
      </w:r>
      <w:r w:rsidR="00B729AB">
        <w:rPr>
          <w:rFonts w:ascii="Palatino Linotype" w:hAnsi="Palatino Linotype" w:cs="Arial"/>
          <w:b/>
        </w:rPr>
        <w:t>XXXXXXXXXXXXXXXXXXXXXXXX</w:t>
      </w:r>
      <w:r>
        <w:rPr>
          <w:rFonts w:ascii="Palatino Linotype" w:hAnsi="Palatino Linotype" w:cs="Arial"/>
          <w:b/>
        </w:rPr>
        <w:t xml:space="preserve">.- RR 7625 SOL. 842.pdf”: </w:t>
      </w:r>
      <w:r>
        <w:rPr>
          <w:rFonts w:ascii="Palatino Linotype" w:hAnsi="Palatino Linotype" w:cs="Arial"/>
        </w:rPr>
        <w:t xml:space="preserve">Informe justificado dirigido por parte de la Titular de la Unidad de Transparencia y dirigido a la Comisionada Ponente, en lo medular refiere diversos antecedentes, asimismo, estima que </w:t>
      </w:r>
      <w:r>
        <w:rPr>
          <w:rFonts w:ascii="Palatino Linotype" w:hAnsi="Palatino Linotype" w:cs="Arial"/>
          <w:b/>
        </w:rPr>
        <w:t xml:space="preserve">El Recurrente </w:t>
      </w:r>
      <w:r>
        <w:rPr>
          <w:rFonts w:ascii="Palatino Linotype" w:hAnsi="Palatino Linotype" w:cs="Arial"/>
        </w:rPr>
        <w:t xml:space="preserve">pretende ampliar los requerimientos formulados en la solicitud de información mediante los motivos de inconformidad; de fecha nueve de octubre de dos mil diecinueve. </w:t>
      </w:r>
    </w:p>
    <w:p w14:paraId="2F52795A" w14:textId="77777777" w:rsidR="00FC2CED" w:rsidRPr="00FC2CED" w:rsidRDefault="00FC2CED" w:rsidP="0030333A">
      <w:pPr>
        <w:pStyle w:val="Sinespaciado"/>
        <w:spacing w:line="360" w:lineRule="auto"/>
        <w:ind w:left="720"/>
        <w:jc w:val="both"/>
        <w:rPr>
          <w:rFonts w:ascii="Palatino Linotype" w:hAnsi="Palatino Linotype" w:cs="Arial"/>
          <w:b/>
        </w:rPr>
      </w:pPr>
    </w:p>
    <w:p w14:paraId="0A063283" w14:textId="77777777" w:rsidR="00DE5C3F" w:rsidRDefault="00DE5C3F" w:rsidP="00537E4B">
      <w:pPr>
        <w:pStyle w:val="Sinespaciado"/>
        <w:spacing w:line="360" w:lineRule="auto"/>
        <w:jc w:val="both"/>
        <w:rPr>
          <w:rFonts w:ascii="Palatino Linotype" w:hAnsi="Palatino Linotype" w:cs="Arial"/>
        </w:rPr>
      </w:pPr>
    </w:p>
    <w:p w14:paraId="2ACC83A3" w14:textId="77777777" w:rsidR="00537E4B" w:rsidRDefault="009A3511" w:rsidP="00537E4B">
      <w:pPr>
        <w:pStyle w:val="Sinespaciado"/>
        <w:spacing w:line="360" w:lineRule="auto"/>
        <w:jc w:val="both"/>
        <w:rPr>
          <w:rFonts w:ascii="Palatino Linotype" w:hAnsi="Palatino Linotype" w:cs="Arial"/>
        </w:rPr>
      </w:pPr>
      <w:r>
        <w:rPr>
          <w:rFonts w:ascii="Palatino Linotype" w:hAnsi="Palatino Linotype" w:cs="Arial"/>
        </w:rPr>
        <w:t xml:space="preserve">Hasta aquí lo expuesto, se desprenden las siguientes consideraciones: </w:t>
      </w:r>
    </w:p>
    <w:p w14:paraId="02E2D8F6" w14:textId="77777777" w:rsidR="0030333A" w:rsidRPr="00CF427A" w:rsidRDefault="009A3511" w:rsidP="00F7272B">
      <w:pPr>
        <w:pStyle w:val="Sinespaciado"/>
        <w:numPr>
          <w:ilvl w:val="0"/>
          <w:numId w:val="3"/>
        </w:numPr>
        <w:spacing w:line="360" w:lineRule="auto"/>
        <w:jc w:val="both"/>
        <w:rPr>
          <w:rFonts w:ascii="Palatino Linotype" w:hAnsi="Palatino Linotype"/>
          <w:b/>
          <w:u w:val="single"/>
        </w:rPr>
      </w:pPr>
      <w:r>
        <w:rPr>
          <w:rFonts w:ascii="Palatino Linotype" w:hAnsi="Palatino Linotype"/>
        </w:rPr>
        <w:t xml:space="preserve">A través del derecho de acceso a la información pública, </w:t>
      </w:r>
      <w:r w:rsidR="0030333A">
        <w:rPr>
          <w:rFonts w:ascii="Palatino Linotype" w:hAnsi="Palatino Linotype"/>
        </w:rPr>
        <w:t xml:space="preserve">el ciudadano requirió </w:t>
      </w:r>
      <w:r w:rsidR="00CF427A">
        <w:rPr>
          <w:rFonts w:ascii="Palatino Linotype" w:hAnsi="Palatino Linotype"/>
        </w:rPr>
        <w:t xml:space="preserve">contratos, facturas y apoyos otorgados, todos ellos vinculados con la adquisición de productos o servicios funerarios, del periodo comprendido del uno de enero al tres de septiembre de dos mil diecinueve. </w:t>
      </w:r>
    </w:p>
    <w:p w14:paraId="53AA198D" w14:textId="77777777" w:rsidR="00CF427A" w:rsidRPr="00CF427A" w:rsidRDefault="00CF427A" w:rsidP="00F7272B">
      <w:pPr>
        <w:pStyle w:val="Sinespaciado"/>
        <w:numPr>
          <w:ilvl w:val="0"/>
          <w:numId w:val="3"/>
        </w:numPr>
        <w:spacing w:line="360" w:lineRule="auto"/>
        <w:jc w:val="both"/>
        <w:rPr>
          <w:rFonts w:ascii="Palatino Linotype" w:hAnsi="Palatino Linotype"/>
          <w:b/>
          <w:u w:val="single"/>
        </w:rPr>
      </w:pPr>
      <w:r>
        <w:rPr>
          <w:rFonts w:ascii="Palatino Linotype" w:hAnsi="Palatino Linotype"/>
        </w:rPr>
        <w:t xml:space="preserve">Con fundamento en el artículo 24, fracción XII y 92, fracciones XXXII y XXXVI, </w:t>
      </w:r>
      <w:r>
        <w:rPr>
          <w:rFonts w:ascii="Palatino Linotype" w:hAnsi="Palatino Linotype"/>
          <w:b/>
        </w:rPr>
        <w:t xml:space="preserve">El Sujeto Obligado </w:t>
      </w:r>
      <w:r>
        <w:rPr>
          <w:rFonts w:ascii="Palatino Linotype" w:hAnsi="Palatino Linotype"/>
        </w:rPr>
        <w:t>se encuentra constreñido a publicar de manera oficiosa diversa información, englobando lo relativo a los contratos, convenios, así como el padrón de beneficiarios.</w:t>
      </w:r>
    </w:p>
    <w:p w14:paraId="3FA31B4E" w14:textId="77777777" w:rsidR="00464E05" w:rsidRPr="00464E05" w:rsidRDefault="00CF427A" w:rsidP="00F7272B">
      <w:pPr>
        <w:pStyle w:val="Sinespaciado"/>
        <w:numPr>
          <w:ilvl w:val="0"/>
          <w:numId w:val="3"/>
        </w:numPr>
        <w:spacing w:line="360" w:lineRule="auto"/>
        <w:jc w:val="both"/>
        <w:rPr>
          <w:rFonts w:ascii="Palatino Linotype" w:hAnsi="Palatino Linotype"/>
          <w:b/>
          <w:u w:val="single"/>
        </w:rPr>
      </w:pPr>
      <w:r w:rsidRPr="00CF427A">
        <w:rPr>
          <w:rFonts w:ascii="Palatino Linotype" w:hAnsi="Palatino Linotype"/>
        </w:rPr>
        <w:t xml:space="preserve"> Mediante respuesta </w:t>
      </w:r>
      <w:r w:rsidRPr="00CF427A">
        <w:rPr>
          <w:rFonts w:ascii="Palatino Linotype" w:hAnsi="Palatino Linotype"/>
          <w:b/>
        </w:rPr>
        <w:t xml:space="preserve">El Sujeto Obligado </w:t>
      </w:r>
      <w:r w:rsidRPr="00CF427A">
        <w:rPr>
          <w:rFonts w:ascii="Palatino Linotype" w:hAnsi="Palatino Linotype"/>
        </w:rPr>
        <w:t xml:space="preserve">se limitó a remitir en versión pública el contrato de prestación de servicios con número de control </w:t>
      </w:r>
      <w:r w:rsidRPr="00CF427A">
        <w:rPr>
          <w:rFonts w:ascii="Palatino Linotype" w:hAnsi="Palatino Linotype"/>
          <w:b/>
        </w:rPr>
        <w:t xml:space="preserve">CP/003/2019, </w:t>
      </w:r>
      <w:r w:rsidR="00464E05">
        <w:rPr>
          <w:rFonts w:ascii="Palatino Linotype" w:hAnsi="Palatino Linotype"/>
        </w:rPr>
        <w:t xml:space="preserve">no </w:t>
      </w:r>
      <w:r w:rsidR="00464E05">
        <w:rPr>
          <w:rFonts w:ascii="Palatino Linotype" w:hAnsi="Palatino Linotype"/>
        </w:rPr>
        <w:lastRenderedPageBreak/>
        <w:t xml:space="preserve">obstante lo anterior, el acuerdo del Comité de Transparencia que sustenta la versión pública no cumple con los elementos de validez necesarios para su subsistencia, al carecer de las firmas autógrafas de sus integrantes. </w:t>
      </w:r>
    </w:p>
    <w:p w14:paraId="6F5B4B16" w14:textId="77777777" w:rsidR="00477AD0" w:rsidRPr="00477AD0" w:rsidRDefault="00477AD0" w:rsidP="00F7272B">
      <w:pPr>
        <w:pStyle w:val="Sinespaciado"/>
        <w:numPr>
          <w:ilvl w:val="0"/>
          <w:numId w:val="3"/>
        </w:numPr>
        <w:spacing w:line="360" w:lineRule="auto"/>
        <w:jc w:val="both"/>
        <w:rPr>
          <w:rFonts w:ascii="Palatino Linotype" w:hAnsi="Palatino Linotype"/>
          <w:b/>
          <w:u w:val="single"/>
        </w:rPr>
      </w:pPr>
      <w:r>
        <w:rPr>
          <w:rFonts w:ascii="Palatino Linotype" w:hAnsi="Palatino Linotype"/>
        </w:rPr>
        <w:t xml:space="preserve">Por otra parte, mediante informe justificado </w:t>
      </w:r>
      <w:r>
        <w:rPr>
          <w:rFonts w:ascii="Palatino Linotype" w:hAnsi="Palatino Linotype"/>
          <w:b/>
        </w:rPr>
        <w:t xml:space="preserve">El Sujeto Obligado </w:t>
      </w:r>
      <w:r>
        <w:rPr>
          <w:rFonts w:ascii="Palatino Linotype" w:hAnsi="Palatino Linotype"/>
        </w:rPr>
        <w:t xml:space="preserve">se limitó a argumentar que </w:t>
      </w:r>
      <w:r w:rsidR="00464E05">
        <w:rPr>
          <w:rFonts w:ascii="Palatino Linotype" w:hAnsi="Palatino Linotype"/>
        </w:rPr>
        <w:t xml:space="preserve">satisfizo </w:t>
      </w:r>
      <w:r>
        <w:rPr>
          <w:rFonts w:ascii="Palatino Linotype" w:hAnsi="Palatino Linotype"/>
        </w:rPr>
        <w:t xml:space="preserve">el derecho de acceso a la información pública, lo anterior en virtud de que mediante la solicitud de información </w:t>
      </w:r>
      <w:r>
        <w:rPr>
          <w:rFonts w:ascii="Palatino Linotype" w:hAnsi="Palatino Linotype"/>
          <w:b/>
        </w:rPr>
        <w:t xml:space="preserve">00842/FGJ/IP/2019, </w:t>
      </w:r>
      <w:r>
        <w:rPr>
          <w:rFonts w:ascii="Palatino Linotype" w:hAnsi="Palatino Linotype"/>
        </w:rPr>
        <w:t xml:space="preserve">el particular utilizó la conjunción copulativa-disyuntiva </w:t>
      </w:r>
      <w:r>
        <w:rPr>
          <w:rFonts w:ascii="Palatino Linotype" w:hAnsi="Palatino Linotype"/>
          <w:b/>
        </w:rPr>
        <w:t xml:space="preserve">“y/o”. </w:t>
      </w:r>
      <w:r>
        <w:rPr>
          <w:rFonts w:ascii="Palatino Linotype" w:hAnsi="Palatino Linotype"/>
        </w:rPr>
        <w:t xml:space="preserve">No obstante lo anterior, </w:t>
      </w:r>
      <w:r w:rsidR="00823957">
        <w:rPr>
          <w:rFonts w:ascii="Palatino Linotype" w:hAnsi="Palatino Linotype"/>
        </w:rPr>
        <w:t xml:space="preserve">en suplencia de la queja deficiente, </w:t>
      </w:r>
      <w:r>
        <w:rPr>
          <w:rFonts w:ascii="Palatino Linotype" w:hAnsi="Palatino Linotype"/>
        </w:rPr>
        <w:t xml:space="preserve">de una interpretación sistémica a la solicitud de información, así como a los motivos de inconformidad esgrimidos por </w:t>
      </w:r>
      <w:r>
        <w:rPr>
          <w:rFonts w:ascii="Palatino Linotype" w:hAnsi="Palatino Linotype"/>
          <w:b/>
        </w:rPr>
        <w:t xml:space="preserve">El Recurrente, </w:t>
      </w:r>
      <w:r>
        <w:rPr>
          <w:rFonts w:ascii="Palatino Linotype" w:hAnsi="Palatino Linotype"/>
        </w:rPr>
        <w:t xml:space="preserve">resulta inconcuso que es de su interés conocer los contratos, facturas </w:t>
      </w:r>
      <w:r w:rsidRPr="00477AD0">
        <w:rPr>
          <w:rFonts w:ascii="Palatino Linotype" w:hAnsi="Palatino Linotype"/>
          <w:b/>
          <w:u w:val="single"/>
        </w:rPr>
        <w:t>Y</w:t>
      </w:r>
      <w:r>
        <w:rPr>
          <w:rFonts w:ascii="Palatino Linotype" w:hAnsi="Palatino Linotype"/>
          <w:b/>
        </w:rPr>
        <w:t xml:space="preserve"> </w:t>
      </w:r>
      <w:r>
        <w:rPr>
          <w:rFonts w:ascii="Palatino Linotype" w:hAnsi="Palatino Linotype"/>
        </w:rPr>
        <w:t xml:space="preserve">apoyos otorgados vinculados con la adquisición de productos o servicios funerarios, del periodo comprendido del uno de enero al tres de septiembre de dos mil diecinueve. </w:t>
      </w:r>
    </w:p>
    <w:p w14:paraId="1C5C7D56" w14:textId="77777777" w:rsidR="00477AD0" w:rsidRPr="00823957" w:rsidRDefault="00477AD0" w:rsidP="00F7272B">
      <w:pPr>
        <w:pStyle w:val="Sinespaciado"/>
        <w:numPr>
          <w:ilvl w:val="0"/>
          <w:numId w:val="3"/>
        </w:numPr>
        <w:spacing w:line="360" w:lineRule="auto"/>
        <w:jc w:val="both"/>
        <w:rPr>
          <w:rFonts w:ascii="Palatino Linotype" w:hAnsi="Palatino Linotype"/>
          <w:b/>
          <w:u w:val="single"/>
        </w:rPr>
      </w:pPr>
      <w:r>
        <w:rPr>
          <w:rFonts w:ascii="Palatino Linotype" w:hAnsi="Palatino Linotype"/>
        </w:rPr>
        <w:t xml:space="preserve">En suma, el derecho de acceso a la información pública no se tiene por satisfizo, lo anterior al considerar que </w:t>
      </w:r>
      <w:r>
        <w:rPr>
          <w:rFonts w:ascii="Palatino Linotype" w:hAnsi="Palatino Linotype"/>
          <w:b/>
        </w:rPr>
        <w:t xml:space="preserve">El Sujeto Obligado </w:t>
      </w:r>
      <w:r w:rsidR="00823957">
        <w:rPr>
          <w:rFonts w:ascii="Palatino Linotype" w:hAnsi="Palatino Linotype"/>
        </w:rPr>
        <w:t xml:space="preserve">fue omiso en remitir las facturas y apoyos requeridos por el particular. Por otra parte, si bien es cierto que remitió el contrato </w:t>
      </w:r>
      <w:r w:rsidR="00675D44">
        <w:rPr>
          <w:rFonts w:ascii="Palatino Linotype" w:hAnsi="Palatino Linotype"/>
        </w:rPr>
        <w:t>requerido</w:t>
      </w:r>
      <w:r w:rsidR="00823957">
        <w:rPr>
          <w:rFonts w:ascii="Palatino Linotype" w:hAnsi="Palatino Linotype"/>
        </w:rPr>
        <w:t xml:space="preserve"> en respuesta, así como sus anexos, lo cierto también es que </w:t>
      </w:r>
      <w:r w:rsidR="00464E05">
        <w:rPr>
          <w:rFonts w:ascii="Palatino Linotype" w:hAnsi="Palatino Linotype"/>
        </w:rPr>
        <w:t xml:space="preserve">el acuerdo que sustenta </w:t>
      </w:r>
      <w:r w:rsidR="00675D44">
        <w:rPr>
          <w:rFonts w:ascii="Palatino Linotype" w:hAnsi="Palatino Linotype"/>
        </w:rPr>
        <w:t>la versión pública</w:t>
      </w:r>
      <w:r w:rsidR="00464E05">
        <w:rPr>
          <w:rFonts w:ascii="Palatino Linotype" w:hAnsi="Palatino Linotype"/>
        </w:rPr>
        <w:t xml:space="preserve"> no cumple con las formalidades de validez necesarias. </w:t>
      </w:r>
    </w:p>
    <w:p w14:paraId="234106EA" w14:textId="77777777" w:rsidR="00823957" w:rsidRDefault="00823957" w:rsidP="00823957">
      <w:pPr>
        <w:pStyle w:val="Sinespaciado"/>
        <w:spacing w:line="360" w:lineRule="auto"/>
        <w:jc w:val="both"/>
        <w:rPr>
          <w:rFonts w:ascii="Palatino Linotype" w:hAnsi="Palatino Linotype"/>
        </w:rPr>
      </w:pPr>
    </w:p>
    <w:p w14:paraId="10B2FB1B" w14:textId="77777777" w:rsidR="00823957" w:rsidRPr="00477AD0" w:rsidRDefault="00823957" w:rsidP="00823957">
      <w:pPr>
        <w:pStyle w:val="Sinespaciado"/>
        <w:spacing w:line="360" w:lineRule="auto"/>
        <w:jc w:val="both"/>
        <w:rPr>
          <w:rFonts w:ascii="Palatino Linotype" w:hAnsi="Palatino Linotype"/>
          <w:b/>
          <w:u w:val="single"/>
        </w:rPr>
      </w:pPr>
      <w:r>
        <w:rPr>
          <w:rFonts w:ascii="Palatino Linotype" w:hAnsi="Palatino Linotype"/>
        </w:rPr>
        <w:t>Con base en lo anteriormente expuesto, resulta procedente ordenar la entre</w:t>
      </w:r>
      <w:r w:rsidR="00FF6940">
        <w:rPr>
          <w:rFonts w:ascii="Palatino Linotype" w:hAnsi="Palatino Linotype"/>
        </w:rPr>
        <w:t>ga de la siguiente información</w:t>
      </w:r>
      <w:r w:rsidR="0060548E">
        <w:rPr>
          <w:rFonts w:ascii="Palatino Linotype" w:hAnsi="Palatino Linotype"/>
        </w:rPr>
        <w:t>:</w:t>
      </w:r>
      <w:r w:rsidR="00FF6940">
        <w:rPr>
          <w:rFonts w:ascii="Palatino Linotype" w:hAnsi="Palatino Linotype"/>
        </w:rPr>
        <w:t xml:space="preserve"> </w:t>
      </w:r>
    </w:p>
    <w:p w14:paraId="3D57E1D9" w14:textId="77777777" w:rsidR="006C36D7" w:rsidRPr="006C36D7" w:rsidRDefault="006C36D7" w:rsidP="006C36D7">
      <w:pPr>
        <w:pStyle w:val="Sinespaciado"/>
        <w:numPr>
          <w:ilvl w:val="0"/>
          <w:numId w:val="9"/>
        </w:numPr>
        <w:spacing w:line="360" w:lineRule="auto"/>
        <w:jc w:val="both"/>
        <w:rPr>
          <w:rFonts w:ascii="Palatino Linotype" w:hAnsi="Palatino Linotype"/>
        </w:rPr>
      </w:pPr>
      <w:r w:rsidRPr="006C36D7">
        <w:rPr>
          <w:rFonts w:ascii="Palatino Linotype" w:hAnsi="Palatino Linotype"/>
        </w:rPr>
        <w:t xml:space="preserve">Acuerdo emitido por el Comité de Transparencia en donde se apruebe la versión pública del </w:t>
      </w:r>
      <w:r w:rsidR="005B37DA">
        <w:rPr>
          <w:rFonts w:ascii="Palatino Linotype" w:hAnsi="Palatino Linotype"/>
        </w:rPr>
        <w:t>contrato</w:t>
      </w:r>
      <w:r w:rsidRPr="006C36D7">
        <w:rPr>
          <w:rFonts w:ascii="Palatino Linotype" w:hAnsi="Palatino Linotype"/>
        </w:rPr>
        <w:t xml:space="preserve"> remitido mediante la respuesta primigenia. </w:t>
      </w:r>
    </w:p>
    <w:p w14:paraId="6F800DA8" w14:textId="77777777" w:rsidR="00823957" w:rsidRDefault="00823957" w:rsidP="00F7272B">
      <w:pPr>
        <w:pStyle w:val="Sinespaciado"/>
        <w:numPr>
          <w:ilvl w:val="0"/>
          <w:numId w:val="9"/>
        </w:numPr>
        <w:spacing w:line="360" w:lineRule="auto"/>
        <w:jc w:val="both"/>
        <w:rPr>
          <w:rFonts w:ascii="Palatino Linotype" w:hAnsi="Palatino Linotype" w:cs="Arial"/>
        </w:rPr>
      </w:pPr>
      <w:r>
        <w:rPr>
          <w:rFonts w:ascii="Palatino Linotype" w:hAnsi="Palatino Linotype" w:cs="Arial"/>
        </w:rPr>
        <w:lastRenderedPageBreak/>
        <w:t xml:space="preserve">Facturas </w:t>
      </w:r>
      <w:r w:rsidR="00AB25CC">
        <w:rPr>
          <w:rFonts w:ascii="Palatino Linotype" w:hAnsi="Palatino Linotype" w:cs="Arial"/>
        </w:rPr>
        <w:t>vinculadas con</w:t>
      </w:r>
      <w:r>
        <w:rPr>
          <w:rFonts w:ascii="Palatino Linotype" w:hAnsi="Palatino Linotype" w:cs="Arial"/>
        </w:rPr>
        <w:t xml:space="preserve"> la adquisición de productos o servicios funerarios, del periodo comprendido del uno de enero al tres de septiembre de dos mil diecinueve. </w:t>
      </w:r>
    </w:p>
    <w:p w14:paraId="1E98DF58" w14:textId="77777777" w:rsidR="00823957" w:rsidRDefault="00823957" w:rsidP="00F7272B">
      <w:pPr>
        <w:pStyle w:val="Sinespaciado"/>
        <w:numPr>
          <w:ilvl w:val="0"/>
          <w:numId w:val="9"/>
        </w:numPr>
        <w:spacing w:line="360" w:lineRule="auto"/>
        <w:jc w:val="both"/>
        <w:rPr>
          <w:rFonts w:ascii="Palatino Linotype" w:hAnsi="Palatino Linotype" w:cs="Arial"/>
        </w:rPr>
      </w:pPr>
      <w:r>
        <w:rPr>
          <w:rFonts w:ascii="Palatino Linotype" w:hAnsi="Palatino Linotype" w:cs="Arial"/>
        </w:rPr>
        <w:t xml:space="preserve">Apoyos otorgados por concepto de productos o servicios funerarios, del periodo comprendido del uno de enero al tres de septiembre de dos mil diecinueve. </w:t>
      </w:r>
    </w:p>
    <w:p w14:paraId="69BCE970" w14:textId="77777777" w:rsidR="00477AD0" w:rsidRDefault="00477AD0" w:rsidP="00477AD0">
      <w:pPr>
        <w:pStyle w:val="Sinespaciado"/>
        <w:spacing w:line="360" w:lineRule="auto"/>
        <w:jc w:val="both"/>
        <w:rPr>
          <w:rFonts w:ascii="Palatino Linotype" w:hAnsi="Palatino Linotype"/>
        </w:rPr>
      </w:pPr>
    </w:p>
    <w:p w14:paraId="0F546FEB" w14:textId="77777777" w:rsidR="00FF6940" w:rsidRPr="00823957" w:rsidRDefault="00FF6940" w:rsidP="00477AD0">
      <w:pPr>
        <w:pStyle w:val="Sinespaciado"/>
        <w:spacing w:line="360" w:lineRule="auto"/>
        <w:jc w:val="both"/>
        <w:rPr>
          <w:rFonts w:ascii="Palatino Linotype" w:hAnsi="Palatino Linotype"/>
        </w:rPr>
      </w:pPr>
    </w:p>
    <w:p w14:paraId="35563202" w14:textId="77777777" w:rsidR="00823957" w:rsidRDefault="00823957" w:rsidP="00F7272B">
      <w:pPr>
        <w:pStyle w:val="Prrafodelista"/>
        <w:numPr>
          <w:ilvl w:val="0"/>
          <w:numId w:val="2"/>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46C953F0" w14:textId="77777777" w:rsidR="00823957" w:rsidRPr="001571EB" w:rsidRDefault="00823957" w:rsidP="0082395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4A5F687" w14:textId="77777777" w:rsidR="00823957" w:rsidRPr="00E60DEF" w:rsidRDefault="00823957" w:rsidP="0082395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DEF78CD" w14:textId="77777777" w:rsidR="00823957" w:rsidRPr="00E60DEF" w:rsidRDefault="00823957" w:rsidP="0082395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46FA2F8E" w14:textId="77777777" w:rsidR="00823957" w:rsidRPr="001571EB"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FF47AF" w14:textId="77777777" w:rsidR="00823957" w:rsidRPr="001571EB" w:rsidRDefault="00823957" w:rsidP="0082395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A6DCA09" w14:textId="77777777" w:rsidR="00823957" w:rsidRPr="001571EB"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EC7D5C" w14:textId="77777777" w:rsidR="00823957" w:rsidRPr="001571EB" w:rsidRDefault="00823957" w:rsidP="0082395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B91EDD6"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85E2C85"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FDEB4DF" w14:textId="77777777" w:rsidR="00823957" w:rsidRPr="001571EB" w:rsidRDefault="00823957" w:rsidP="0082395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DCD9E96" w14:textId="77777777" w:rsidR="00823957" w:rsidRPr="00E60DEF" w:rsidRDefault="00823957" w:rsidP="0082395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449B696" w14:textId="77777777" w:rsidR="00823957" w:rsidRPr="001571EB" w:rsidRDefault="00823957" w:rsidP="0082395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AEE6705" w14:textId="77777777" w:rsidR="00823957" w:rsidRPr="00E60DEF" w:rsidRDefault="00823957" w:rsidP="0082395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6F2EC13" w14:textId="77777777" w:rsidR="00823957" w:rsidRPr="001571EB" w:rsidRDefault="00823957" w:rsidP="00823957">
      <w:pPr>
        <w:spacing w:line="240" w:lineRule="auto"/>
        <w:ind w:left="851" w:right="851"/>
        <w:jc w:val="both"/>
        <w:rPr>
          <w:rFonts w:ascii="Palatino Linotype" w:hAnsi="Palatino Linotype" w:cs="Arial"/>
          <w:b/>
          <w:i/>
          <w:u w:val="single"/>
        </w:rPr>
      </w:pPr>
    </w:p>
    <w:p w14:paraId="60579D1F" w14:textId="77777777" w:rsidR="00823957" w:rsidRPr="001571EB" w:rsidRDefault="00823957" w:rsidP="0082395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C3390CC" w14:textId="77777777" w:rsidR="00823957" w:rsidRPr="001571EB" w:rsidRDefault="00823957" w:rsidP="0082395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146901F" w14:textId="77777777" w:rsidR="00823957" w:rsidRPr="001571EB" w:rsidRDefault="00823957" w:rsidP="0082395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B13969C" w14:textId="77777777" w:rsidR="00823957" w:rsidRDefault="00823957" w:rsidP="0082395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9858BA2" w14:textId="77777777" w:rsidR="00823957" w:rsidRDefault="00823957" w:rsidP="0082395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34A843A"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3CBF9A5F"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D9202E2"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5855FD0"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B95B84" w14:textId="77777777" w:rsidR="00823957" w:rsidRPr="00EE0180"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9F8D68F" w14:textId="77777777" w:rsidR="00823957" w:rsidRPr="001571EB" w:rsidRDefault="00823957" w:rsidP="00823957">
      <w:pPr>
        <w:autoSpaceDE w:val="0"/>
        <w:autoSpaceDN w:val="0"/>
        <w:adjustRightInd w:val="0"/>
        <w:spacing w:before="120" w:after="120"/>
        <w:ind w:left="567" w:right="850"/>
        <w:jc w:val="both"/>
        <w:rPr>
          <w:rFonts w:ascii="Palatino Linotype" w:eastAsia="Times New Roman" w:hAnsi="Palatino Linotype" w:cs="Arial"/>
          <w:i/>
        </w:rPr>
      </w:pPr>
    </w:p>
    <w:p w14:paraId="4A4BEC3D" w14:textId="77777777" w:rsidR="00823957" w:rsidRPr="001571EB" w:rsidRDefault="00823957" w:rsidP="0082395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DB2B427" w14:textId="77777777" w:rsidR="00823957" w:rsidRPr="001571EB" w:rsidRDefault="00823957" w:rsidP="0082395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BB62DC3" w14:textId="77777777" w:rsidR="00823957" w:rsidRPr="001571EB" w:rsidRDefault="00823957" w:rsidP="0082395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07065368" w14:textId="77777777" w:rsidR="00823957" w:rsidRDefault="00823957" w:rsidP="0082395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8BA6DC9"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31289EB"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3941C44E"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2B14A633" w14:textId="77777777" w:rsidR="00823957" w:rsidRPr="001571EB"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238BF67" w14:textId="77777777" w:rsidR="00823957" w:rsidRPr="00EE0180" w:rsidRDefault="00823957" w:rsidP="0082395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613BA31" w14:textId="77777777" w:rsidR="00823957" w:rsidRPr="001571EB" w:rsidRDefault="00823957" w:rsidP="00823957">
      <w:pPr>
        <w:spacing w:after="0" w:line="360" w:lineRule="auto"/>
        <w:jc w:val="both"/>
        <w:rPr>
          <w:rFonts w:ascii="Palatino Linotype" w:hAnsi="Palatino Linotype" w:cs="Arial"/>
        </w:rPr>
      </w:pPr>
    </w:p>
    <w:p w14:paraId="1DDAD999" w14:textId="77777777" w:rsidR="00823957" w:rsidRDefault="00823957" w:rsidP="0082395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1571EB">
        <w:rPr>
          <w:rFonts w:ascii="Palatino Linotype" w:hAnsi="Palatino Linotype" w:cs="Arial"/>
          <w:sz w:val="24"/>
          <w:szCs w:val="24"/>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FDA765B" w14:textId="77777777" w:rsidR="00FF6940" w:rsidRPr="005D0314" w:rsidRDefault="00FF6940" w:rsidP="00FF6940">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Pr>
          <w:rFonts w:ascii="Palatino Linotype" w:hAnsi="Palatino Linotype"/>
          <w:b/>
          <w:sz w:val="24"/>
          <w:szCs w:val="24"/>
        </w:rPr>
        <w:t>00842/FGJ/IP/2019</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2AFB6E9B" w14:textId="77777777" w:rsidR="00823957" w:rsidRDefault="00823957" w:rsidP="00823957">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ACEF95E" w14:textId="77777777" w:rsidR="00823957" w:rsidRDefault="00823957" w:rsidP="00823957">
      <w:pPr>
        <w:pStyle w:val="Prrafodelista"/>
        <w:spacing w:before="240" w:after="240" w:line="360" w:lineRule="auto"/>
        <w:ind w:left="0"/>
        <w:jc w:val="both"/>
        <w:rPr>
          <w:rFonts w:ascii="Palatino Linotype" w:hAnsi="Palatino Linotype"/>
        </w:rPr>
      </w:pPr>
    </w:p>
    <w:p w14:paraId="41414272" w14:textId="77777777" w:rsidR="00823957" w:rsidRPr="00413327" w:rsidRDefault="00823957" w:rsidP="00823957">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F9EEB33" w14:textId="77777777" w:rsidR="00FF6940" w:rsidRPr="00FE7B9B" w:rsidRDefault="00FF6940" w:rsidP="00FF6940">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Pr>
          <w:rFonts w:ascii="Palatino Linotype" w:hAnsi="Palatino Linotype" w:cs="Arial"/>
          <w:b/>
          <w:sz w:val="24"/>
          <w:szCs w:val="24"/>
        </w:rPr>
        <w:t>00842/FGJ/IP/2019</w:t>
      </w:r>
      <w:r w:rsidRPr="00FE7B9B">
        <w:rPr>
          <w:rFonts w:ascii="Palatino Linotype" w:eastAsia="Arial Unicode MS" w:hAnsi="Palatino Linotype" w:cs="Arial"/>
          <w:sz w:val="24"/>
          <w:szCs w:val="24"/>
        </w:rPr>
        <w:t xml:space="preserve">, por resultar parcialmente fundados los motivos de inconformidad que arguye </w:t>
      </w:r>
      <w:r w:rsidRPr="00FE7B9B">
        <w:rPr>
          <w:rFonts w:ascii="Palatino Linotype" w:eastAsia="Arial Unicode MS" w:hAnsi="Palatino Linotype" w:cs="Arial"/>
          <w:b/>
          <w:sz w:val="24"/>
          <w:szCs w:val="24"/>
        </w:rPr>
        <w:t>EL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0EB1F0ED" w14:textId="77777777" w:rsidR="00823957" w:rsidRDefault="00823957" w:rsidP="00823957">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5B746F11" w14:textId="77777777" w:rsidR="00823957" w:rsidRDefault="00823957" w:rsidP="00823957">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lastRenderedPageBreak/>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w:t>
      </w:r>
      <w:r w:rsidRPr="00413327">
        <w:rPr>
          <w:rFonts w:ascii="Palatino Linotype" w:hAnsi="Palatino Linotype" w:cs="Arial"/>
          <w:b/>
          <w:sz w:val="24"/>
          <w:szCs w:val="24"/>
        </w:rPr>
        <w:t>RECURRENTE</w:t>
      </w:r>
      <w:r w:rsidRPr="00413327">
        <w:rPr>
          <w:rFonts w:ascii="Palatino Linotype" w:hAnsi="Palatino Linotype" w:cs="Arial"/>
          <w:sz w:val="24"/>
          <w:szCs w:val="24"/>
        </w:rPr>
        <w:t xml:space="preserve"> 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en versión pública de ser procedente, de lo siguiente: </w:t>
      </w:r>
    </w:p>
    <w:p w14:paraId="1CD5B725" w14:textId="77777777" w:rsidR="006C36D7" w:rsidRDefault="006C36D7" w:rsidP="00F7272B">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Acuerdo emitido por el Comité de Transparencia en donde se apruebe la versión pública del </w:t>
      </w:r>
      <w:r w:rsidR="005B37DA">
        <w:rPr>
          <w:rFonts w:ascii="Palatino Linotype" w:hAnsi="Palatino Linotype"/>
          <w:i/>
        </w:rPr>
        <w:t>contrato</w:t>
      </w:r>
      <w:r>
        <w:rPr>
          <w:rFonts w:ascii="Palatino Linotype" w:hAnsi="Palatino Linotype"/>
          <w:i/>
        </w:rPr>
        <w:t xml:space="preserve"> remitido mediante la respuesta primigenia. </w:t>
      </w:r>
    </w:p>
    <w:p w14:paraId="4DDFC35C" w14:textId="77777777" w:rsidR="00823957" w:rsidRDefault="00823957" w:rsidP="00F7272B">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Facturas </w:t>
      </w:r>
      <w:r w:rsidR="00AB25CC">
        <w:rPr>
          <w:rFonts w:ascii="Palatino Linotype" w:hAnsi="Palatino Linotype"/>
          <w:i/>
        </w:rPr>
        <w:t>vinculadas con</w:t>
      </w:r>
      <w:r>
        <w:rPr>
          <w:rFonts w:ascii="Palatino Linotype" w:hAnsi="Palatino Linotype"/>
          <w:i/>
        </w:rPr>
        <w:t xml:space="preserve"> la adquisición de productos o servicios funerarios, del periodo comprendido del uno de enero al tres de septiembre de dos mil diecinueve. </w:t>
      </w:r>
    </w:p>
    <w:p w14:paraId="1C566DC0" w14:textId="77777777" w:rsidR="00823957" w:rsidRDefault="00032BEC" w:rsidP="00F7272B">
      <w:pPr>
        <w:pStyle w:val="Sinespaciado"/>
        <w:numPr>
          <w:ilvl w:val="0"/>
          <w:numId w:val="1"/>
        </w:numPr>
        <w:spacing w:line="360" w:lineRule="auto"/>
        <w:jc w:val="both"/>
        <w:rPr>
          <w:rFonts w:ascii="Palatino Linotype" w:hAnsi="Palatino Linotype"/>
          <w:i/>
        </w:rPr>
      </w:pPr>
      <w:r>
        <w:rPr>
          <w:rFonts w:ascii="Palatino Linotype" w:hAnsi="Palatino Linotype"/>
          <w:i/>
        </w:rPr>
        <w:t>El o los documentos donde consten los a</w:t>
      </w:r>
      <w:r w:rsidR="00823957">
        <w:rPr>
          <w:rFonts w:ascii="Palatino Linotype" w:hAnsi="Palatino Linotype"/>
          <w:i/>
        </w:rPr>
        <w:t xml:space="preserve">poyos otorgados por concepto de productos o servicios funerarios, del periodo comprendido del uno de enero al tres de septiembre de dos mil diecinueve. </w:t>
      </w:r>
    </w:p>
    <w:p w14:paraId="3ABD239C" w14:textId="77777777" w:rsidR="00FF6940" w:rsidRDefault="00673A51" w:rsidP="00FF6940">
      <w:pPr>
        <w:pStyle w:val="Prrafodelista"/>
        <w:spacing w:before="240" w:line="360" w:lineRule="auto"/>
        <w:ind w:left="720"/>
        <w:jc w:val="both"/>
        <w:rPr>
          <w:rFonts w:ascii="Palatino Linotype" w:hAnsi="Palatino Linotype" w:cs="Arial"/>
          <w:i/>
        </w:rPr>
      </w:pPr>
      <w:r>
        <w:rPr>
          <w:rFonts w:ascii="Palatino Linotype" w:hAnsi="Palatino Linotype" w:cs="Arial"/>
          <w:i/>
        </w:rPr>
        <w:t>En referencia a los numerales 2 y 3, p</w:t>
      </w:r>
      <w:r w:rsidR="00FF6940">
        <w:rPr>
          <w:rFonts w:ascii="Palatino Linotype" w:hAnsi="Palatino Linotype" w:cs="Arial"/>
          <w:i/>
        </w:rPr>
        <w:t xml:space="preserve">ara </w:t>
      </w:r>
      <w:r w:rsidR="00FF6940" w:rsidRPr="00A83D6C">
        <w:rPr>
          <w:rFonts w:ascii="Palatino Linotype" w:hAnsi="Palatino Linotype" w:cs="Arial"/>
          <w:i/>
        </w:rPr>
        <w:t>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FF6940" w:rsidRPr="005D0314">
        <w:rPr>
          <w:rFonts w:ascii="Palatino Linotype" w:hAnsi="Palatino Linotype" w:cs="Arial"/>
          <w:i/>
        </w:rPr>
        <w:t xml:space="preserve"> </w:t>
      </w:r>
    </w:p>
    <w:p w14:paraId="050BEEBE" w14:textId="77777777" w:rsidR="00823957" w:rsidRDefault="00823957" w:rsidP="00823957">
      <w:pPr>
        <w:pStyle w:val="Prrafodelista"/>
        <w:spacing w:before="240" w:line="360" w:lineRule="auto"/>
        <w:ind w:left="720"/>
        <w:jc w:val="both"/>
        <w:rPr>
          <w:rFonts w:ascii="Palatino Linotype" w:hAnsi="Palatino Linotype" w:cs="Arial"/>
          <w:i/>
        </w:rPr>
      </w:pPr>
    </w:p>
    <w:p w14:paraId="35D2A50C" w14:textId="77777777" w:rsidR="00823957" w:rsidRDefault="00823957" w:rsidP="0082395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D1295C6" w14:textId="77777777" w:rsidR="00823957" w:rsidRDefault="00823957" w:rsidP="00823957">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lastRenderedPageBreak/>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2D5A4D">
        <w:rPr>
          <w:rFonts w:ascii="Palatino Linotype" w:hAnsi="Palatino Linotype" w:cs="Arial"/>
          <w:sz w:val="24"/>
          <w:szCs w:val="24"/>
        </w:rPr>
        <w:t>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7D08B3A7" w14:textId="77777777" w:rsidR="00823957" w:rsidRDefault="00823957" w:rsidP="00823957">
      <w:pPr>
        <w:autoSpaceDE w:val="0"/>
        <w:autoSpaceDN w:val="0"/>
        <w:adjustRightInd w:val="0"/>
        <w:spacing w:before="240" w:line="360" w:lineRule="auto"/>
        <w:jc w:val="both"/>
        <w:rPr>
          <w:rFonts w:ascii="Palatino Linotype" w:hAnsi="Palatino Linotype" w:cs="Arial"/>
          <w:sz w:val="24"/>
          <w:szCs w:val="24"/>
        </w:rPr>
      </w:pPr>
    </w:p>
    <w:p w14:paraId="51E10F12" w14:textId="77777777" w:rsidR="00823957" w:rsidRDefault="0060548E" w:rsidP="00823957">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7568" behindDoc="0" locked="0" layoutInCell="1" allowOverlap="1" wp14:anchorId="11CBCB51" wp14:editId="52439AB2">
                <wp:simplePos x="0" y="0"/>
                <wp:positionH relativeFrom="column">
                  <wp:posOffset>-232410</wp:posOffset>
                </wp:positionH>
                <wp:positionV relativeFrom="paragraph">
                  <wp:posOffset>3210560</wp:posOffset>
                </wp:positionV>
                <wp:extent cx="6505575" cy="24955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6505575" cy="249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0C558" id="Conector recto 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252.8pt" to="493.95pt,4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" strokecolor="#5b9bd5 [3204]" strokeweight=".5pt">
                <v:stroke joinstyle="miter"/>
              </v:line>
            </w:pict>
          </mc:Fallback>
        </mc:AlternateContent>
      </w:r>
      <w:r w:rsidR="00823957" w:rsidRPr="00D05C83">
        <w:rPr>
          <w:rFonts w:ascii="Palatino Linotype" w:hAnsi="Palatino Linotype" w:cs="Arial"/>
          <w:sz w:val="24"/>
          <w:szCs w:val="24"/>
        </w:rPr>
        <w:t>ASÍ LO RESUELVE, POR UNANIMIDAD DE VOTOS</w:t>
      </w:r>
      <w:r w:rsidR="00C56EAC">
        <w:rPr>
          <w:rFonts w:ascii="Palatino Linotype" w:hAnsi="Palatino Linotype" w:cs="Arial"/>
          <w:sz w:val="24"/>
          <w:szCs w:val="24"/>
        </w:rPr>
        <w:t xml:space="preserve">, </w:t>
      </w:r>
      <w:r w:rsidR="00823957" w:rsidRPr="00D05C83">
        <w:rPr>
          <w:rFonts w:ascii="Palatino Linotype" w:hAnsi="Palatino Linotype" w:cs="Arial"/>
          <w:sz w:val="24"/>
          <w:szCs w:val="24"/>
        </w:rPr>
        <w:t>EL PLENO DEL</w:t>
      </w:r>
      <w:r w:rsidR="00823957" w:rsidRPr="00D05C83">
        <w:rPr>
          <w:rFonts w:ascii="Palatino Linotype" w:eastAsia="Arial Unicode MS" w:hAnsi="Palatino Linotype" w:cs="Arial"/>
          <w:sz w:val="24"/>
          <w:szCs w:val="24"/>
        </w:rPr>
        <w:t xml:space="preserve"> INSTITUTO </w:t>
      </w:r>
      <w:r w:rsidR="00823957"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823957" w:rsidRPr="006C6A05">
        <w:rPr>
          <w:rFonts w:ascii="Palatino Linotype" w:hAnsi="Palatino Linotype" w:cs="Arial"/>
          <w:sz w:val="24"/>
          <w:szCs w:val="24"/>
        </w:rPr>
        <w:t>, CONFORMADO POR LOS COMISIONADOS ZULEMA MARTÍNEZ SÁNCHEZ, EVA ABAID YAPUR</w:t>
      </w:r>
      <w:r w:rsidR="00823957">
        <w:rPr>
          <w:rFonts w:ascii="Palatino Linotype" w:hAnsi="Palatino Linotype" w:cs="Arial"/>
          <w:sz w:val="24"/>
          <w:szCs w:val="24"/>
        </w:rPr>
        <w:t>, JOSÉ GUADALUPE LUNA HERNÁNDEZ</w:t>
      </w:r>
      <w:r w:rsidR="00C56EAC">
        <w:rPr>
          <w:rFonts w:ascii="Palatino Linotype" w:hAnsi="Palatino Linotype" w:cs="Arial"/>
          <w:sz w:val="24"/>
          <w:szCs w:val="24"/>
        </w:rPr>
        <w:t xml:space="preserve"> (VOTO PARTICULAR)</w:t>
      </w:r>
      <w:r w:rsidR="00823957">
        <w:rPr>
          <w:rFonts w:ascii="Palatino Linotype" w:hAnsi="Palatino Linotype" w:cs="Arial"/>
          <w:sz w:val="24"/>
          <w:szCs w:val="24"/>
        </w:rPr>
        <w:t xml:space="preserve">, </w:t>
      </w:r>
      <w:r w:rsidR="00823957" w:rsidRPr="006C6A05">
        <w:rPr>
          <w:rFonts w:ascii="Palatino Linotype" w:hAnsi="Palatino Linotype" w:cs="Arial"/>
          <w:sz w:val="24"/>
          <w:szCs w:val="24"/>
        </w:rPr>
        <w:t xml:space="preserve">JAVIER </w:t>
      </w:r>
      <w:r w:rsidR="00823957">
        <w:rPr>
          <w:rFonts w:ascii="Palatino Linotype" w:hAnsi="Palatino Linotype" w:cs="Arial"/>
          <w:sz w:val="24"/>
          <w:szCs w:val="24"/>
        </w:rPr>
        <w:t xml:space="preserve">MARTÍNEZ CRUZ </w:t>
      </w:r>
      <w:r w:rsidR="00C56EAC">
        <w:rPr>
          <w:rFonts w:ascii="Palatino Linotype" w:hAnsi="Palatino Linotype" w:cs="Arial"/>
          <w:sz w:val="24"/>
          <w:szCs w:val="24"/>
        </w:rPr>
        <w:t xml:space="preserve">(VOTO PARTICULAR) </w:t>
      </w:r>
      <w:r w:rsidR="00823957">
        <w:rPr>
          <w:rFonts w:ascii="Palatino Linotype" w:hAnsi="Palatino Linotype" w:cs="Arial"/>
          <w:sz w:val="24"/>
          <w:szCs w:val="24"/>
        </w:rPr>
        <w:t xml:space="preserve">Y LUIS GUSTAVO PARRA NORIEGA </w:t>
      </w:r>
      <w:r w:rsidR="00C56EAC">
        <w:rPr>
          <w:rFonts w:ascii="Palatino Linotype" w:hAnsi="Palatino Linotype" w:cs="Arial"/>
          <w:sz w:val="24"/>
          <w:szCs w:val="24"/>
        </w:rPr>
        <w:t xml:space="preserve">(AUSENCIA JUSTIFICADA) </w:t>
      </w:r>
      <w:r w:rsidR="00823957">
        <w:rPr>
          <w:rFonts w:ascii="Palatino Linotype" w:hAnsi="Palatino Linotype" w:cs="Arial"/>
          <w:sz w:val="24"/>
          <w:szCs w:val="24"/>
        </w:rPr>
        <w:t>EN</w:t>
      </w:r>
      <w:r w:rsidR="00823957" w:rsidRPr="006C6A05">
        <w:rPr>
          <w:rFonts w:ascii="Palatino Linotype" w:hAnsi="Palatino Linotype" w:cs="Arial"/>
          <w:sz w:val="24"/>
          <w:szCs w:val="24"/>
        </w:rPr>
        <w:t xml:space="preserve"> LA </w:t>
      </w:r>
      <w:r w:rsidR="00823957">
        <w:rPr>
          <w:rFonts w:ascii="Palatino Linotype" w:hAnsi="Palatino Linotype" w:cs="Arial"/>
          <w:sz w:val="24"/>
          <w:szCs w:val="24"/>
        </w:rPr>
        <w:t xml:space="preserve">CUADRAGÉSIMA </w:t>
      </w:r>
      <w:r w:rsidR="002D5A4D">
        <w:rPr>
          <w:rFonts w:ascii="Palatino Linotype" w:hAnsi="Palatino Linotype" w:cs="Arial"/>
          <w:sz w:val="24"/>
          <w:szCs w:val="24"/>
        </w:rPr>
        <w:t>CUARTA</w:t>
      </w:r>
      <w:r w:rsidR="00823957">
        <w:rPr>
          <w:rFonts w:ascii="Palatino Linotype" w:hAnsi="Palatino Linotype" w:cs="Arial"/>
          <w:sz w:val="24"/>
          <w:szCs w:val="24"/>
        </w:rPr>
        <w:t xml:space="preserve"> SESIÓN ORDINARIA CELEBRADA EL </w:t>
      </w:r>
      <w:r w:rsidR="002D5A4D">
        <w:rPr>
          <w:rFonts w:ascii="Palatino Linotype" w:hAnsi="Palatino Linotype" w:cs="Arial"/>
          <w:sz w:val="24"/>
          <w:szCs w:val="24"/>
        </w:rPr>
        <w:t xml:space="preserve">VEINTISIETE </w:t>
      </w:r>
      <w:r w:rsidR="00823957">
        <w:rPr>
          <w:rFonts w:ascii="Palatino Linotype" w:hAnsi="Palatino Linotype" w:cs="Arial"/>
          <w:sz w:val="24"/>
          <w:szCs w:val="24"/>
        </w:rPr>
        <w:t xml:space="preserve">DE NOVIEMBRE DE DOS MIL DIECINUEVE, </w:t>
      </w:r>
      <w:r w:rsidR="00823957" w:rsidRPr="006C6A05">
        <w:rPr>
          <w:rFonts w:ascii="Palatino Linotype" w:hAnsi="Palatino Linotype" w:cs="Arial"/>
          <w:sz w:val="24"/>
          <w:szCs w:val="24"/>
        </w:rPr>
        <w:t>ANTE EL SECRETARIO TÉCNICO DEL PLENO, ALEXIS TAPIA RAMÍREZ.</w:t>
      </w:r>
      <w:r w:rsidR="00823957">
        <w:rPr>
          <w:rFonts w:ascii="Palatino Linotype" w:hAnsi="Palatino Linotype" w:cs="Arial"/>
          <w:sz w:val="24"/>
          <w:szCs w:val="24"/>
        </w:rPr>
        <w:t xml:space="preserve">  </w:t>
      </w:r>
      <w:r w:rsidR="00823957">
        <w:rPr>
          <w:rFonts w:ascii="Palatino Linotype" w:hAnsi="Palatino Linotype" w:cs="Arial"/>
          <w:sz w:val="24"/>
          <w:szCs w:val="24"/>
        </w:rPr>
        <w:br w:type="page"/>
      </w:r>
    </w:p>
    <w:p w14:paraId="420BF3B1" w14:textId="77777777" w:rsidR="00823957" w:rsidRDefault="00823957" w:rsidP="00823957">
      <w:pPr>
        <w:spacing w:before="240" w:line="360" w:lineRule="auto"/>
        <w:jc w:val="both"/>
        <w:rPr>
          <w:rFonts w:ascii="Palatino Linotype" w:hAnsi="Palatino Linotype" w:cs="Arial"/>
          <w:sz w:val="24"/>
          <w:szCs w:val="24"/>
        </w:rPr>
      </w:pPr>
    </w:p>
    <w:p w14:paraId="5F909215" w14:textId="77777777" w:rsidR="00823957" w:rsidRDefault="00823957" w:rsidP="00823957">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1424" behindDoc="0" locked="0" layoutInCell="1" allowOverlap="1" wp14:anchorId="06928851" wp14:editId="3E84433F">
                <wp:simplePos x="0" y="0"/>
                <wp:positionH relativeFrom="page">
                  <wp:posOffset>2600325</wp:posOffset>
                </wp:positionH>
                <wp:positionV relativeFrom="paragraph">
                  <wp:posOffset>231009</wp:posOffset>
                </wp:positionV>
                <wp:extent cx="2551430" cy="971550"/>
                <wp:effectExtent l="0" t="0" r="20320" b="19050"/>
                <wp:wrapNone/>
                <wp:docPr id="34" name="Cuadro de texto 3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193B54" w14:textId="77777777" w:rsidR="00823957" w:rsidRPr="00EF2FC0" w:rsidRDefault="00823957" w:rsidP="00823957">
                            <w:pPr>
                              <w:jc w:val="center"/>
                              <w:rPr>
                                <w:rFonts w:ascii="Palatino Linotype" w:hAnsi="Palatino Linotype"/>
                              </w:rPr>
                            </w:pPr>
                            <w:r w:rsidRPr="00EF2FC0">
                              <w:rPr>
                                <w:rFonts w:ascii="Palatino Linotype" w:hAnsi="Palatino Linotype"/>
                                <w:b/>
                              </w:rPr>
                              <w:t>Zulema Martínez Sánchez</w:t>
                            </w:r>
                          </w:p>
                          <w:p w14:paraId="0F05BBFE" w14:textId="77777777" w:rsidR="00823957" w:rsidRDefault="00823957" w:rsidP="00823957">
                            <w:pPr>
                              <w:jc w:val="center"/>
                              <w:rPr>
                                <w:rFonts w:ascii="Palatino Linotype" w:hAnsi="Palatino Linotype"/>
                              </w:rPr>
                            </w:pPr>
                            <w:r>
                              <w:rPr>
                                <w:rFonts w:ascii="Palatino Linotype" w:hAnsi="Palatino Linotype"/>
                              </w:rPr>
                              <w:t>Comisionada Presidenta</w:t>
                            </w:r>
                          </w:p>
                          <w:p w14:paraId="6A09B4C5" w14:textId="77777777" w:rsidR="00823957" w:rsidRDefault="00823957" w:rsidP="00823957">
                            <w:pPr>
                              <w:jc w:val="center"/>
                              <w:rPr>
                                <w:rFonts w:ascii="Palatino Linotype" w:hAnsi="Palatino Linotype"/>
                                <w:b/>
                              </w:rPr>
                            </w:pPr>
                            <w:r>
                              <w:rPr>
                                <w:rFonts w:ascii="Palatino Linotype" w:hAnsi="Palatino Linotype"/>
                                <w:b/>
                              </w:rPr>
                              <w:t>(Rúbrica).</w:t>
                            </w:r>
                          </w:p>
                          <w:p w14:paraId="1168DDEF" w14:textId="77777777" w:rsidR="00823957" w:rsidRPr="00016AF3" w:rsidRDefault="00823957" w:rsidP="00823957">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28851" id="_x0000_t202" coordsize="21600,21600" o:spt="202" path="m,l,21600r21600,l21600,xe">
                <v:stroke joinstyle="miter"/>
                <v:path gradientshapeok="t" o:connecttype="rect"/>
              </v:shapetype>
              <v:shape id="Cuadro de texto 34" o:spid="_x0000_s1026" type="#_x0000_t202" style="position:absolute;left:0;text-align:left;margin-left:204.75pt;margin-top:18.2pt;width:200.9pt;height:76.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" fillcolor="white [3201]" strokecolor="white [3212]" strokeweight=".5pt">
                <v:textbox>
                  <w:txbxContent>
                    <w:p w14:paraId="1C193B54" w14:textId="77777777" w:rsidR="00823957" w:rsidRPr="00EF2FC0" w:rsidRDefault="00823957" w:rsidP="00823957">
                      <w:pPr>
                        <w:jc w:val="center"/>
                        <w:rPr>
                          <w:rFonts w:ascii="Palatino Linotype" w:hAnsi="Palatino Linotype"/>
                        </w:rPr>
                      </w:pPr>
                      <w:r w:rsidRPr="00EF2FC0">
                        <w:rPr>
                          <w:rFonts w:ascii="Palatino Linotype" w:hAnsi="Palatino Linotype"/>
                          <w:b/>
                        </w:rPr>
                        <w:t>Zulema Martínez Sánchez</w:t>
                      </w:r>
                    </w:p>
                    <w:p w14:paraId="0F05BBFE" w14:textId="77777777" w:rsidR="00823957" w:rsidRDefault="00823957" w:rsidP="00823957">
                      <w:pPr>
                        <w:jc w:val="center"/>
                        <w:rPr>
                          <w:rFonts w:ascii="Palatino Linotype" w:hAnsi="Palatino Linotype"/>
                        </w:rPr>
                      </w:pPr>
                      <w:r>
                        <w:rPr>
                          <w:rFonts w:ascii="Palatino Linotype" w:hAnsi="Palatino Linotype"/>
                        </w:rPr>
                        <w:t>Comisionada Presidenta</w:t>
                      </w:r>
                    </w:p>
                    <w:p w14:paraId="6A09B4C5" w14:textId="77777777" w:rsidR="00823957" w:rsidRDefault="00823957" w:rsidP="00823957">
                      <w:pPr>
                        <w:jc w:val="center"/>
                        <w:rPr>
                          <w:rFonts w:ascii="Palatino Linotype" w:hAnsi="Palatino Linotype"/>
                          <w:b/>
                        </w:rPr>
                      </w:pPr>
                      <w:r>
                        <w:rPr>
                          <w:rFonts w:ascii="Palatino Linotype" w:hAnsi="Palatino Linotype"/>
                          <w:b/>
                        </w:rPr>
                        <w:t>(Rúbrica).</w:t>
                      </w:r>
                    </w:p>
                    <w:p w14:paraId="1168DDEF" w14:textId="77777777" w:rsidR="00823957" w:rsidRPr="00016AF3" w:rsidRDefault="00823957" w:rsidP="00823957">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48412617" w14:textId="77777777" w:rsidR="00823957" w:rsidRDefault="00823957" w:rsidP="00823957">
      <w:pPr>
        <w:autoSpaceDE w:val="0"/>
        <w:autoSpaceDN w:val="0"/>
        <w:adjustRightInd w:val="0"/>
        <w:spacing w:before="240" w:line="480" w:lineRule="auto"/>
        <w:jc w:val="both"/>
        <w:rPr>
          <w:rFonts w:ascii="Palatino Linotype" w:hAnsi="Palatino Linotype" w:cs="Arial"/>
          <w:sz w:val="24"/>
          <w:szCs w:val="24"/>
        </w:rPr>
      </w:pPr>
    </w:p>
    <w:p w14:paraId="065F20DE" w14:textId="77777777" w:rsidR="00823957" w:rsidRDefault="00823957" w:rsidP="00823957">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52448" behindDoc="0" locked="0" layoutInCell="1" allowOverlap="1" wp14:anchorId="7314AE16" wp14:editId="7B6778E6">
                <wp:simplePos x="0" y="0"/>
                <wp:positionH relativeFrom="margin">
                  <wp:posOffset>-315595</wp:posOffset>
                </wp:positionH>
                <wp:positionV relativeFrom="paragraph">
                  <wp:posOffset>389255</wp:posOffset>
                </wp:positionV>
                <wp:extent cx="248602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502ED4" w14:textId="77777777" w:rsidR="00823957" w:rsidRPr="00EF2FC0" w:rsidRDefault="00823957" w:rsidP="00823957">
                            <w:pPr>
                              <w:jc w:val="center"/>
                              <w:rPr>
                                <w:rFonts w:ascii="Palatino Linotype" w:hAnsi="Palatino Linotype"/>
                                <w:b/>
                              </w:rPr>
                            </w:pPr>
                            <w:r w:rsidRPr="00EF2FC0">
                              <w:rPr>
                                <w:rFonts w:ascii="Palatino Linotype" w:hAnsi="Palatino Linotype"/>
                                <w:b/>
                              </w:rPr>
                              <w:t>Eva Abaid Yapur</w:t>
                            </w:r>
                          </w:p>
                          <w:p w14:paraId="0421347D" w14:textId="77777777" w:rsidR="00823957" w:rsidRPr="00EF2FC0" w:rsidRDefault="00823957" w:rsidP="00823957">
                            <w:pPr>
                              <w:jc w:val="center"/>
                              <w:rPr>
                                <w:rFonts w:ascii="Palatino Linotype" w:hAnsi="Palatino Linotype"/>
                              </w:rPr>
                            </w:pPr>
                            <w:r w:rsidRPr="00EF2FC0">
                              <w:rPr>
                                <w:rFonts w:ascii="Palatino Linotype" w:hAnsi="Palatino Linotype"/>
                              </w:rPr>
                              <w:t>Comisionada</w:t>
                            </w:r>
                          </w:p>
                          <w:p w14:paraId="08E75F1A" w14:textId="77777777" w:rsidR="00823957" w:rsidRDefault="00823957" w:rsidP="00823957">
                            <w:pPr>
                              <w:jc w:val="center"/>
                              <w:rPr>
                                <w:rFonts w:ascii="Palatino Linotype" w:hAnsi="Palatino Linotype"/>
                                <w:b/>
                              </w:rPr>
                            </w:pPr>
                            <w:r>
                              <w:rPr>
                                <w:rFonts w:ascii="Palatino Linotype" w:hAnsi="Palatino Linotype"/>
                                <w:b/>
                              </w:rPr>
                              <w:t>(Rúbrica).</w:t>
                            </w:r>
                          </w:p>
                          <w:p w14:paraId="2F382B0F" w14:textId="77777777" w:rsidR="00823957" w:rsidRDefault="00823957" w:rsidP="008239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4AE16" id="Cuadro de texto 35" o:spid="_x0000_s1027" type="#_x0000_t202" style="position:absolute;left:0;text-align:left;margin-left:-24.85pt;margin-top:30.65pt;width:195.75pt;height:70.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" fillcolor="white [3201]" strokecolor="white [3212]" strokeweight=".5pt">
                <v:textbox>
                  <w:txbxContent>
                    <w:p w14:paraId="29502ED4" w14:textId="77777777" w:rsidR="00823957" w:rsidRPr="00EF2FC0" w:rsidRDefault="00823957" w:rsidP="00823957">
                      <w:pPr>
                        <w:jc w:val="center"/>
                        <w:rPr>
                          <w:rFonts w:ascii="Palatino Linotype" w:hAnsi="Palatino Linotype"/>
                          <w:b/>
                        </w:rPr>
                      </w:pPr>
                      <w:r w:rsidRPr="00EF2FC0">
                        <w:rPr>
                          <w:rFonts w:ascii="Palatino Linotype" w:hAnsi="Palatino Linotype"/>
                          <w:b/>
                        </w:rPr>
                        <w:t>Eva Abaid Yapur</w:t>
                      </w:r>
                    </w:p>
                    <w:p w14:paraId="0421347D" w14:textId="77777777" w:rsidR="00823957" w:rsidRPr="00EF2FC0" w:rsidRDefault="00823957" w:rsidP="00823957">
                      <w:pPr>
                        <w:jc w:val="center"/>
                        <w:rPr>
                          <w:rFonts w:ascii="Palatino Linotype" w:hAnsi="Palatino Linotype"/>
                        </w:rPr>
                      </w:pPr>
                      <w:r w:rsidRPr="00EF2FC0">
                        <w:rPr>
                          <w:rFonts w:ascii="Palatino Linotype" w:hAnsi="Palatino Linotype"/>
                        </w:rPr>
                        <w:t>Comisionada</w:t>
                      </w:r>
                    </w:p>
                    <w:p w14:paraId="08E75F1A" w14:textId="77777777" w:rsidR="00823957" w:rsidRDefault="00823957" w:rsidP="00823957">
                      <w:pPr>
                        <w:jc w:val="center"/>
                        <w:rPr>
                          <w:rFonts w:ascii="Palatino Linotype" w:hAnsi="Palatino Linotype"/>
                          <w:b/>
                        </w:rPr>
                      </w:pPr>
                      <w:r>
                        <w:rPr>
                          <w:rFonts w:ascii="Palatino Linotype" w:hAnsi="Palatino Linotype"/>
                          <w:b/>
                        </w:rPr>
                        <w:t>(Rúbrica).</w:t>
                      </w:r>
                    </w:p>
                    <w:p w14:paraId="2F382B0F" w14:textId="77777777" w:rsidR="00823957" w:rsidRDefault="00823957" w:rsidP="00823957">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3472" behindDoc="0" locked="0" layoutInCell="1" allowOverlap="1" wp14:anchorId="4B9619F2" wp14:editId="586E45A2">
                <wp:simplePos x="0" y="0"/>
                <wp:positionH relativeFrom="margin">
                  <wp:posOffset>3575685</wp:posOffset>
                </wp:positionH>
                <wp:positionV relativeFrom="paragraph">
                  <wp:posOffset>417830</wp:posOffset>
                </wp:positionV>
                <wp:extent cx="2543175" cy="942975"/>
                <wp:effectExtent l="0" t="0" r="28575" b="28575"/>
                <wp:wrapNone/>
                <wp:docPr id="37" name="Cuadro de texto 3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234316" w14:textId="77777777" w:rsidR="00823957" w:rsidRPr="00EF2FC0" w:rsidRDefault="00823957" w:rsidP="00823957">
                            <w:pPr>
                              <w:jc w:val="center"/>
                              <w:rPr>
                                <w:rFonts w:ascii="Palatino Linotype" w:hAnsi="Palatino Linotype"/>
                              </w:rPr>
                            </w:pPr>
                            <w:r>
                              <w:rPr>
                                <w:rFonts w:ascii="Palatino Linotype" w:hAnsi="Palatino Linotype"/>
                                <w:b/>
                              </w:rPr>
                              <w:t>José Guadalupe Luna Hernández</w:t>
                            </w:r>
                          </w:p>
                          <w:p w14:paraId="45D1702B"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0EC8FEE9" w14:textId="77777777" w:rsidR="00823957" w:rsidRPr="009234AD" w:rsidRDefault="00823957" w:rsidP="00823957">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619F2" id="Cuadro de texto 37" o:spid="_x0000_s1028" type="#_x0000_t202" style="position:absolute;left:0;text-align:left;margin-left:281.55pt;margin-top:32.9pt;width:200.25pt;height:74.2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js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" fillcolor="white [3201]" strokecolor="white [3212]" strokeweight=".5pt">
                <v:textbox>
                  <w:txbxContent>
                    <w:p w14:paraId="4A234316" w14:textId="77777777" w:rsidR="00823957" w:rsidRPr="00EF2FC0" w:rsidRDefault="00823957" w:rsidP="00823957">
                      <w:pPr>
                        <w:jc w:val="center"/>
                        <w:rPr>
                          <w:rFonts w:ascii="Palatino Linotype" w:hAnsi="Palatino Linotype"/>
                        </w:rPr>
                      </w:pPr>
                      <w:r>
                        <w:rPr>
                          <w:rFonts w:ascii="Palatino Linotype" w:hAnsi="Palatino Linotype"/>
                          <w:b/>
                        </w:rPr>
                        <w:t>José Guadalupe Luna Hernández</w:t>
                      </w:r>
                    </w:p>
                    <w:p w14:paraId="45D1702B"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0EC8FEE9" w14:textId="77777777" w:rsidR="00823957" w:rsidRPr="009234AD" w:rsidRDefault="00823957" w:rsidP="00823957">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5520" behindDoc="0" locked="0" layoutInCell="1" allowOverlap="1" wp14:anchorId="19724733" wp14:editId="50221FDB">
                <wp:simplePos x="0" y="0"/>
                <wp:positionH relativeFrom="margin">
                  <wp:posOffset>3577590</wp:posOffset>
                </wp:positionH>
                <wp:positionV relativeFrom="paragraph">
                  <wp:posOffset>2331720</wp:posOffset>
                </wp:positionV>
                <wp:extent cx="2543175" cy="937895"/>
                <wp:effectExtent l="0" t="0" r="28575" b="14605"/>
                <wp:wrapNone/>
                <wp:docPr id="38" name="Cuadro de texto 3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F9217F" w14:textId="77777777" w:rsidR="00823957" w:rsidRPr="00EF2FC0" w:rsidRDefault="00823957" w:rsidP="00823957">
                            <w:pPr>
                              <w:jc w:val="center"/>
                              <w:rPr>
                                <w:rFonts w:ascii="Palatino Linotype" w:hAnsi="Palatino Linotype"/>
                              </w:rPr>
                            </w:pPr>
                            <w:r>
                              <w:rPr>
                                <w:rFonts w:ascii="Palatino Linotype" w:hAnsi="Palatino Linotype"/>
                                <w:b/>
                              </w:rPr>
                              <w:t>Luis Gustavo Parra Noriega</w:t>
                            </w:r>
                          </w:p>
                          <w:p w14:paraId="0686BE3C"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7A3CC701" w14:textId="77777777" w:rsidR="00823957" w:rsidRPr="00F55D03" w:rsidRDefault="00C56EAC" w:rsidP="00823957">
                            <w:pPr>
                              <w:jc w:val="center"/>
                              <w:rPr>
                                <w:rFonts w:ascii="Palatino Linotype" w:hAnsi="Palatino Linotype"/>
                                <w:b/>
                              </w:rPr>
                            </w:pPr>
                            <w:r>
                              <w:rPr>
                                <w:rFonts w:ascii="Palatino Linotype" w:hAnsi="Palatino Linotype"/>
                                <w:b/>
                              </w:rPr>
                              <w:t>(Ausencia justificada</w:t>
                            </w:r>
                            <w:r w:rsidR="00823957">
                              <w:rPr>
                                <w:rFonts w:ascii="Palatino Linotype" w:hAnsi="Palatino Linotype"/>
                                <w:b/>
                              </w:rPr>
                              <w:t>).</w:t>
                            </w:r>
                          </w:p>
                          <w:p w14:paraId="08AB6EF2" w14:textId="77777777" w:rsidR="00823957" w:rsidRDefault="00823957"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24733" id="Cuadro de texto 38" o:spid="_x0000_s1029" type="#_x0000_t202" style="position:absolute;left:0;text-align:left;margin-left:281.7pt;margin-top:183.6pt;width:200.25pt;height:73.8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X0mQ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" fillcolor="white [3201]" strokecolor="white [3212]" strokeweight=".5pt">
                <v:textbox>
                  <w:txbxContent>
                    <w:p w14:paraId="0EF9217F" w14:textId="77777777" w:rsidR="00823957" w:rsidRPr="00EF2FC0" w:rsidRDefault="00823957" w:rsidP="00823957">
                      <w:pPr>
                        <w:jc w:val="center"/>
                        <w:rPr>
                          <w:rFonts w:ascii="Palatino Linotype" w:hAnsi="Palatino Linotype"/>
                        </w:rPr>
                      </w:pPr>
                      <w:r>
                        <w:rPr>
                          <w:rFonts w:ascii="Palatino Linotype" w:hAnsi="Palatino Linotype"/>
                          <w:b/>
                        </w:rPr>
                        <w:t>Luis Gustavo Parra Noriega</w:t>
                      </w:r>
                    </w:p>
                    <w:p w14:paraId="0686BE3C"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7A3CC701" w14:textId="77777777" w:rsidR="00823957" w:rsidRPr="00F55D03" w:rsidRDefault="00C56EAC" w:rsidP="00823957">
                      <w:pPr>
                        <w:jc w:val="center"/>
                        <w:rPr>
                          <w:rFonts w:ascii="Palatino Linotype" w:hAnsi="Palatino Linotype"/>
                          <w:b/>
                        </w:rPr>
                      </w:pPr>
                      <w:r>
                        <w:rPr>
                          <w:rFonts w:ascii="Palatino Linotype" w:hAnsi="Palatino Linotype"/>
                          <w:b/>
                        </w:rPr>
                        <w:t>(Ausencia justificada</w:t>
                      </w:r>
                      <w:r w:rsidR="00823957">
                        <w:rPr>
                          <w:rFonts w:ascii="Palatino Linotype" w:hAnsi="Palatino Linotype"/>
                          <w:b/>
                        </w:rPr>
                        <w:t>).</w:t>
                      </w:r>
                    </w:p>
                    <w:p w14:paraId="08AB6EF2" w14:textId="77777777" w:rsidR="00823957" w:rsidRDefault="00823957" w:rsidP="0082395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6544" behindDoc="0" locked="0" layoutInCell="1" allowOverlap="1" wp14:anchorId="482CF477" wp14:editId="7FAB663F">
                <wp:simplePos x="0" y="0"/>
                <wp:positionH relativeFrom="margin">
                  <wp:posOffset>-299085</wp:posOffset>
                </wp:positionH>
                <wp:positionV relativeFrom="paragraph">
                  <wp:posOffset>2331720</wp:posOffset>
                </wp:positionV>
                <wp:extent cx="2486025" cy="937895"/>
                <wp:effectExtent l="0" t="0" r="9525" b="0"/>
                <wp:wrapNone/>
                <wp:docPr id="39" name="Cuadro de texto 39"/>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74A8D" w14:textId="77777777" w:rsidR="00823957" w:rsidRPr="00EF2FC0" w:rsidRDefault="00823957" w:rsidP="00823957">
                            <w:pPr>
                              <w:jc w:val="center"/>
                              <w:rPr>
                                <w:rFonts w:ascii="Palatino Linotype" w:hAnsi="Palatino Linotype"/>
                              </w:rPr>
                            </w:pPr>
                            <w:r w:rsidRPr="00EF2FC0">
                              <w:rPr>
                                <w:rFonts w:ascii="Palatino Linotype" w:hAnsi="Palatino Linotype"/>
                                <w:b/>
                              </w:rPr>
                              <w:t>Javier Martínez Cruz</w:t>
                            </w:r>
                          </w:p>
                          <w:p w14:paraId="6553C455"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599FEB29" w14:textId="77777777" w:rsidR="00823957" w:rsidRPr="00F55D03" w:rsidRDefault="00823957" w:rsidP="00823957">
                            <w:pPr>
                              <w:jc w:val="center"/>
                              <w:rPr>
                                <w:rFonts w:ascii="Palatino Linotype" w:hAnsi="Palatino Linotype"/>
                                <w:b/>
                              </w:rPr>
                            </w:pPr>
                            <w:r>
                              <w:rPr>
                                <w:rFonts w:ascii="Palatino Linotype" w:hAnsi="Palatino Linotype"/>
                                <w:b/>
                              </w:rPr>
                              <w:t>(Rúbrica).</w:t>
                            </w:r>
                          </w:p>
                          <w:p w14:paraId="670D6E84" w14:textId="77777777" w:rsidR="00823957" w:rsidRDefault="00823957"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CF477" id="Cuadro de texto 39" o:spid="_x0000_s1030" type="#_x0000_t202" style="position:absolute;left:0;text-align:left;margin-left:-23.55pt;margin-top:183.6pt;width:195.75pt;height:73.8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" fillcolor="white [3201]" stroked="f" strokeweight=".5pt">
                <v:textbox>
                  <w:txbxContent>
                    <w:p w14:paraId="33D74A8D" w14:textId="77777777" w:rsidR="00823957" w:rsidRPr="00EF2FC0" w:rsidRDefault="00823957" w:rsidP="00823957">
                      <w:pPr>
                        <w:jc w:val="center"/>
                        <w:rPr>
                          <w:rFonts w:ascii="Palatino Linotype" w:hAnsi="Palatino Linotype"/>
                        </w:rPr>
                      </w:pPr>
                      <w:r w:rsidRPr="00EF2FC0">
                        <w:rPr>
                          <w:rFonts w:ascii="Palatino Linotype" w:hAnsi="Palatino Linotype"/>
                          <w:b/>
                        </w:rPr>
                        <w:t>Javier Martínez Cruz</w:t>
                      </w:r>
                    </w:p>
                    <w:p w14:paraId="6553C455" w14:textId="77777777" w:rsidR="00823957" w:rsidRDefault="00823957" w:rsidP="00823957">
                      <w:pPr>
                        <w:jc w:val="center"/>
                        <w:rPr>
                          <w:rFonts w:ascii="Palatino Linotype" w:hAnsi="Palatino Linotype"/>
                        </w:rPr>
                      </w:pPr>
                      <w:r w:rsidRPr="00EF2FC0">
                        <w:rPr>
                          <w:rFonts w:ascii="Palatino Linotype" w:hAnsi="Palatino Linotype"/>
                        </w:rPr>
                        <w:t>Comisionado</w:t>
                      </w:r>
                    </w:p>
                    <w:p w14:paraId="599FEB29" w14:textId="77777777" w:rsidR="00823957" w:rsidRPr="00F55D03" w:rsidRDefault="00823957" w:rsidP="00823957">
                      <w:pPr>
                        <w:jc w:val="center"/>
                        <w:rPr>
                          <w:rFonts w:ascii="Palatino Linotype" w:hAnsi="Palatino Linotype"/>
                          <w:b/>
                        </w:rPr>
                      </w:pPr>
                      <w:r>
                        <w:rPr>
                          <w:rFonts w:ascii="Palatino Linotype" w:hAnsi="Palatino Linotype"/>
                          <w:b/>
                        </w:rPr>
                        <w:t>(Rúbrica).</w:t>
                      </w:r>
                    </w:p>
                    <w:p w14:paraId="670D6E84" w14:textId="77777777" w:rsidR="00823957" w:rsidRDefault="00823957" w:rsidP="00823957"/>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4496" behindDoc="0" locked="0" layoutInCell="1" allowOverlap="1" wp14:anchorId="6D7E8A1A" wp14:editId="2A84F42B">
                <wp:simplePos x="0" y="0"/>
                <wp:positionH relativeFrom="margin">
                  <wp:posOffset>1289685</wp:posOffset>
                </wp:positionH>
                <wp:positionV relativeFrom="paragraph">
                  <wp:posOffset>3720465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6798FE" w14:textId="77777777" w:rsidR="00823957" w:rsidRPr="007F6133" w:rsidRDefault="00823957" w:rsidP="00823957">
                            <w:pPr>
                              <w:jc w:val="center"/>
                              <w:rPr>
                                <w:rFonts w:ascii="Palatino Linotype" w:hAnsi="Palatino Linotype"/>
                                <w:b/>
                              </w:rPr>
                            </w:pPr>
                            <w:r>
                              <w:rPr>
                                <w:rFonts w:ascii="Palatino Linotype" w:hAnsi="Palatino Linotype"/>
                                <w:b/>
                              </w:rPr>
                              <w:t xml:space="preserve">Alexis Tapia Ramírez </w:t>
                            </w:r>
                          </w:p>
                          <w:p w14:paraId="3F651DB1" w14:textId="77777777" w:rsidR="00823957" w:rsidRDefault="00823957" w:rsidP="0082395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530EBD7" w14:textId="77777777" w:rsidR="00823957" w:rsidRDefault="00823957" w:rsidP="00823957">
                            <w:pPr>
                              <w:jc w:val="center"/>
                              <w:rPr>
                                <w:rFonts w:ascii="Palatino Linotype" w:hAnsi="Palatino Linotype"/>
                                <w:b/>
                              </w:rPr>
                            </w:pPr>
                            <w:r>
                              <w:rPr>
                                <w:rFonts w:ascii="Palatino Linotype" w:hAnsi="Palatino Linotype"/>
                                <w:b/>
                              </w:rPr>
                              <w:t>(Rúbrica).</w:t>
                            </w:r>
                          </w:p>
                          <w:p w14:paraId="60D45718" w14:textId="77777777" w:rsidR="00823957" w:rsidRDefault="00823957" w:rsidP="00823957">
                            <w:pPr>
                              <w:jc w:val="center"/>
                              <w:rPr>
                                <w:rFonts w:ascii="Palatino Linotype" w:hAnsi="Palatino Linotype"/>
                              </w:rPr>
                            </w:pPr>
                          </w:p>
                          <w:p w14:paraId="4D1E1234" w14:textId="77777777" w:rsidR="00823957" w:rsidRPr="00EF2FC0" w:rsidRDefault="00823957" w:rsidP="00823957">
                            <w:pPr>
                              <w:jc w:val="center"/>
                              <w:rPr>
                                <w:rFonts w:ascii="Palatino Linotype" w:hAnsi="Palatino Linotype"/>
                              </w:rPr>
                            </w:pPr>
                          </w:p>
                          <w:p w14:paraId="15AD309B" w14:textId="77777777" w:rsidR="00823957" w:rsidRDefault="00823957" w:rsidP="00823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E8A1A" id="Cuadro de texto 24" o:spid="_x0000_s1031" type="#_x0000_t202" style="position:absolute;left:0;text-align:left;margin-left:101.55pt;margin-top:292.95pt;width:248.25pt;height:1in;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" fillcolor="white [3201]" strokecolor="white [3212]" strokeweight=".5pt">
                <v:textbox>
                  <w:txbxContent>
                    <w:p w14:paraId="366798FE" w14:textId="77777777" w:rsidR="00823957" w:rsidRPr="007F6133" w:rsidRDefault="00823957" w:rsidP="00823957">
                      <w:pPr>
                        <w:jc w:val="center"/>
                        <w:rPr>
                          <w:rFonts w:ascii="Palatino Linotype" w:hAnsi="Palatino Linotype"/>
                          <w:b/>
                        </w:rPr>
                      </w:pPr>
                      <w:r>
                        <w:rPr>
                          <w:rFonts w:ascii="Palatino Linotype" w:hAnsi="Palatino Linotype"/>
                          <w:b/>
                        </w:rPr>
                        <w:t xml:space="preserve">Alexis Tapia Ramírez </w:t>
                      </w:r>
                    </w:p>
                    <w:p w14:paraId="3F651DB1" w14:textId="77777777" w:rsidR="00823957" w:rsidRDefault="00823957" w:rsidP="00823957">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2530EBD7" w14:textId="77777777" w:rsidR="00823957" w:rsidRDefault="00823957" w:rsidP="00823957">
                      <w:pPr>
                        <w:jc w:val="center"/>
                        <w:rPr>
                          <w:rFonts w:ascii="Palatino Linotype" w:hAnsi="Palatino Linotype"/>
                          <w:b/>
                        </w:rPr>
                      </w:pPr>
                      <w:r>
                        <w:rPr>
                          <w:rFonts w:ascii="Palatino Linotype" w:hAnsi="Palatino Linotype"/>
                          <w:b/>
                        </w:rPr>
                        <w:t>(Rúbrica).</w:t>
                      </w:r>
                    </w:p>
                    <w:p w14:paraId="60D45718" w14:textId="77777777" w:rsidR="00823957" w:rsidRDefault="00823957" w:rsidP="00823957">
                      <w:pPr>
                        <w:jc w:val="center"/>
                        <w:rPr>
                          <w:rFonts w:ascii="Palatino Linotype" w:hAnsi="Palatino Linotype"/>
                        </w:rPr>
                      </w:pPr>
                    </w:p>
                    <w:p w14:paraId="4D1E1234" w14:textId="77777777" w:rsidR="00823957" w:rsidRPr="00EF2FC0" w:rsidRDefault="00823957" w:rsidP="00823957">
                      <w:pPr>
                        <w:jc w:val="center"/>
                        <w:rPr>
                          <w:rFonts w:ascii="Palatino Linotype" w:hAnsi="Palatino Linotype"/>
                        </w:rPr>
                      </w:pPr>
                    </w:p>
                    <w:p w14:paraId="15AD309B" w14:textId="77777777" w:rsidR="00823957" w:rsidRDefault="00823957" w:rsidP="00823957"/>
                  </w:txbxContent>
                </v:textbox>
                <w10:wrap anchorx="margin"/>
              </v:shape>
            </w:pict>
          </mc:Fallback>
        </mc:AlternateContent>
      </w:r>
      <w:r>
        <w:rPr>
          <w:rFonts w:ascii="Palatino Linotype" w:hAnsi="Palatino Linotype" w:cs="Arial"/>
          <w:sz w:val="24"/>
          <w:szCs w:val="24"/>
        </w:rPr>
        <w:t xml:space="preserve"> </w:t>
      </w:r>
    </w:p>
    <w:p w14:paraId="0A7C9654" w14:textId="77777777" w:rsidR="00823957" w:rsidRPr="00D54B7D" w:rsidRDefault="00823957" w:rsidP="00823957">
      <w:pPr>
        <w:spacing w:before="240" w:line="480" w:lineRule="auto"/>
        <w:jc w:val="both"/>
        <w:rPr>
          <w:rFonts w:ascii="Palatino Linotype" w:hAnsi="Palatino Linotype"/>
        </w:rPr>
      </w:pPr>
    </w:p>
    <w:p w14:paraId="689FD866" w14:textId="77777777" w:rsidR="00823957" w:rsidRPr="00D54B7D" w:rsidRDefault="00823957" w:rsidP="00823957">
      <w:pPr>
        <w:spacing w:before="240" w:line="480" w:lineRule="auto"/>
        <w:jc w:val="center"/>
        <w:rPr>
          <w:rFonts w:ascii="Palatino Linotype" w:hAnsi="Palatino Linotype"/>
        </w:rPr>
      </w:pPr>
    </w:p>
    <w:p w14:paraId="573DB09F" w14:textId="77777777" w:rsidR="00823957" w:rsidRDefault="00823957" w:rsidP="00823957">
      <w:pPr>
        <w:spacing w:before="240" w:line="480" w:lineRule="auto"/>
        <w:rPr>
          <w:rFonts w:ascii="Palatino Linotype" w:hAnsi="Palatino Linotype"/>
          <w:b/>
        </w:rPr>
      </w:pPr>
    </w:p>
    <w:p w14:paraId="74ADAF5B" w14:textId="77777777" w:rsidR="00823957" w:rsidRDefault="00823957" w:rsidP="00823957">
      <w:pPr>
        <w:spacing w:before="240" w:line="480" w:lineRule="auto"/>
        <w:rPr>
          <w:rFonts w:ascii="Palatino Linotype" w:hAnsi="Palatino Linotype"/>
          <w:b/>
        </w:rPr>
      </w:pPr>
    </w:p>
    <w:p w14:paraId="462D2FF8" w14:textId="77777777" w:rsidR="00823957" w:rsidRDefault="00823957" w:rsidP="00823957">
      <w:pPr>
        <w:spacing w:before="240" w:line="480" w:lineRule="auto"/>
        <w:rPr>
          <w:rFonts w:ascii="Palatino Linotype" w:hAnsi="Palatino Linotype"/>
          <w:b/>
        </w:rPr>
      </w:pPr>
    </w:p>
    <w:p w14:paraId="4E9604F3" w14:textId="77777777" w:rsidR="00823957" w:rsidRDefault="00823957" w:rsidP="00823957">
      <w:pPr>
        <w:spacing w:before="240" w:line="480" w:lineRule="auto"/>
        <w:rPr>
          <w:rFonts w:ascii="Palatino Linotype" w:hAnsi="Palatino Linotype"/>
          <w:b/>
        </w:rPr>
      </w:pPr>
    </w:p>
    <w:p w14:paraId="6C48BF88" w14:textId="77777777" w:rsidR="00823957" w:rsidRPr="00D54B7D" w:rsidRDefault="00823957" w:rsidP="00823957">
      <w:pPr>
        <w:spacing w:before="240" w:line="480" w:lineRule="auto"/>
        <w:rPr>
          <w:rFonts w:ascii="Palatino Linotype" w:hAnsi="Palatino Linotype"/>
          <w:b/>
        </w:rPr>
      </w:pPr>
    </w:p>
    <w:p w14:paraId="3DE8BBC4" w14:textId="77777777" w:rsidR="00823957" w:rsidRDefault="00823957" w:rsidP="00823957">
      <w:pPr>
        <w:tabs>
          <w:tab w:val="left" w:pos="5415"/>
        </w:tabs>
        <w:spacing w:before="240" w:line="360" w:lineRule="auto"/>
        <w:ind w:right="51"/>
        <w:jc w:val="both"/>
        <w:rPr>
          <w:rFonts w:ascii="Palatino Linotype" w:hAnsi="Palatino Linotype" w:cs="Arial"/>
          <w:sz w:val="16"/>
          <w:szCs w:val="16"/>
        </w:rPr>
      </w:pPr>
    </w:p>
    <w:p w14:paraId="247835AE" w14:textId="77777777" w:rsidR="00823957" w:rsidRDefault="00823957" w:rsidP="00823957">
      <w:pPr>
        <w:tabs>
          <w:tab w:val="left" w:pos="5415"/>
        </w:tabs>
        <w:spacing w:before="240" w:line="360" w:lineRule="auto"/>
        <w:ind w:right="51"/>
        <w:jc w:val="both"/>
        <w:rPr>
          <w:rFonts w:ascii="Palatino Linotype" w:hAnsi="Palatino Linotype" w:cs="Arial"/>
          <w:sz w:val="16"/>
          <w:szCs w:val="16"/>
        </w:rPr>
      </w:pPr>
    </w:p>
    <w:p w14:paraId="32B02822" w14:textId="77777777" w:rsidR="00C56EAC" w:rsidRDefault="00823957" w:rsidP="00823957">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2D5A4D">
        <w:rPr>
          <w:rFonts w:ascii="Palatino Linotype" w:hAnsi="Palatino Linotype" w:cs="Arial"/>
          <w:sz w:val="16"/>
          <w:szCs w:val="16"/>
        </w:rPr>
        <w:t>veintisiete</w:t>
      </w:r>
      <w:r>
        <w:rPr>
          <w:rFonts w:ascii="Palatino Linotype" w:hAnsi="Palatino Linotype" w:cs="Arial"/>
          <w:sz w:val="16"/>
          <w:szCs w:val="16"/>
        </w:rPr>
        <w:t xml:space="preserve"> de noviembre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2D5A4D">
        <w:rPr>
          <w:rFonts w:ascii="Palatino Linotype" w:hAnsi="Palatino Linotype" w:cs="Arial"/>
          <w:bCs/>
          <w:sz w:val="16"/>
          <w:szCs w:val="16"/>
          <w:lang w:eastAsia="es-MX"/>
        </w:rPr>
        <w:t>07625</w:t>
      </w:r>
      <w:r>
        <w:rPr>
          <w:rFonts w:ascii="Palatino Linotype" w:hAnsi="Palatino Linotype" w:cs="Arial"/>
          <w:bCs/>
          <w:sz w:val="16"/>
          <w:szCs w:val="16"/>
          <w:lang w:eastAsia="es-MX"/>
        </w:rPr>
        <w:t>/INFOEM/IP/RR/2019.</w:t>
      </w:r>
    </w:p>
    <w:p w14:paraId="2B00649D" w14:textId="77777777" w:rsidR="00823957" w:rsidRDefault="00C56EAC" w:rsidP="00823957">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r w:rsidR="00823957">
        <w:rPr>
          <w:rFonts w:ascii="Palatino Linotype" w:hAnsi="Palatino Linotype" w:cs="Arial"/>
          <w:bCs/>
          <w:sz w:val="16"/>
          <w:szCs w:val="16"/>
          <w:lang w:eastAsia="es-MX"/>
        </w:rPr>
        <w:t xml:space="preserve"> </w:t>
      </w:r>
    </w:p>
    <w:sectPr w:rsidR="00823957"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17858" w14:textId="77777777" w:rsidR="009B4728" w:rsidRDefault="009B4728" w:rsidP="006168E4">
      <w:pPr>
        <w:spacing w:after="0" w:line="240" w:lineRule="auto"/>
      </w:pPr>
      <w:r>
        <w:separator/>
      </w:r>
    </w:p>
  </w:endnote>
  <w:endnote w:type="continuationSeparator" w:id="0">
    <w:p w14:paraId="5DA1466B" w14:textId="77777777" w:rsidR="009B4728" w:rsidRDefault="009B4728"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DCF2" w14:textId="77777777" w:rsidR="00544E20" w:rsidRPr="000B69FA" w:rsidRDefault="00544E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62E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62EC">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ED67" w14:textId="77777777" w:rsidR="00544E20" w:rsidRPr="000B69FA" w:rsidRDefault="00544E2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04F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04F0F">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FFF74" w14:textId="77777777" w:rsidR="009B4728" w:rsidRDefault="009B4728" w:rsidP="006168E4">
      <w:pPr>
        <w:spacing w:after="0" w:line="240" w:lineRule="auto"/>
      </w:pPr>
      <w:r>
        <w:separator/>
      </w:r>
    </w:p>
  </w:footnote>
  <w:footnote w:type="continuationSeparator" w:id="0">
    <w:p w14:paraId="47F60A57" w14:textId="77777777" w:rsidR="009B4728" w:rsidRDefault="009B4728" w:rsidP="006168E4">
      <w:pPr>
        <w:spacing w:after="0" w:line="240" w:lineRule="auto"/>
      </w:pPr>
      <w:r>
        <w:continuationSeparator/>
      </w:r>
    </w:p>
  </w:footnote>
  <w:footnote w:id="1">
    <w:p w14:paraId="1487C632" w14:textId="77777777" w:rsidR="00544E20" w:rsidRPr="005552A8" w:rsidRDefault="00544E20"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7CB396B" w14:textId="77777777" w:rsidR="00544E20" w:rsidRPr="005552A8" w:rsidRDefault="00544E20"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EADE" w14:textId="77777777" w:rsidR="00544E20" w:rsidRDefault="00544E2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44E20" w14:paraId="34C2193B" w14:textId="77777777" w:rsidTr="00FB4AAD">
      <w:trPr>
        <w:trHeight w:val="227"/>
      </w:trPr>
      <w:tc>
        <w:tcPr>
          <w:tcW w:w="5529" w:type="dxa"/>
          <w:hideMark/>
        </w:tcPr>
        <w:p w14:paraId="7EE911F3" w14:textId="77777777" w:rsidR="00544E20" w:rsidRDefault="00544E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E62862C" w14:textId="77777777" w:rsidR="00544E20" w:rsidRPr="00B4142F" w:rsidRDefault="00544E2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07625/INFOEM/IP/RR/2019 </w:t>
          </w:r>
        </w:p>
      </w:tc>
    </w:tr>
    <w:tr w:rsidR="00544E20" w14:paraId="038220E2" w14:textId="77777777" w:rsidTr="00FB4AAD">
      <w:trPr>
        <w:trHeight w:val="242"/>
      </w:trPr>
      <w:tc>
        <w:tcPr>
          <w:tcW w:w="5529" w:type="dxa"/>
          <w:hideMark/>
        </w:tcPr>
        <w:p w14:paraId="154EBEB5" w14:textId="77777777" w:rsidR="00544E20" w:rsidRDefault="00544E2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8F6EA2B" w14:textId="77777777" w:rsidR="00544E20" w:rsidRPr="00F06FED" w:rsidRDefault="00544E20" w:rsidP="00C25084">
          <w:pPr>
            <w:spacing w:after="120" w:line="256" w:lineRule="auto"/>
            <w:ind w:left="639" w:right="214"/>
            <w:jc w:val="both"/>
            <w:rPr>
              <w:rFonts w:ascii="Palatino Linotype" w:hAnsi="Palatino Linotype" w:cs="Arial"/>
            </w:rPr>
          </w:pPr>
          <w:r>
            <w:rPr>
              <w:rFonts w:ascii="Palatino Linotype" w:hAnsi="Palatino Linotype" w:cs="Arial"/>
              <w:szCs w:val="20"/>
            </w:rPr>
            <w:t>Fiscalía General de Justicia del Estado de México</w:t>
          </w:r>
        </w:p>
      </w:tc>
    </w:tr>
    <w:tr w:rsidR="00544E20" w14:paraId="6A208642" w14:textId="77777777" w:rsidTr="00FB4AAD">
      <w:trPr>
        <w:trHeight w:val="342"/>
      </w:trPr>
      <w:tc>
        <w:tcPr>
          <w:tcW w:w="5529" w:type="dxa"/>
          <w:hideMark/>
        </w:tcPr>
        <w:p w14:paraId="3234267D" w14:textId="77777777" w:rsidR="00544E20" w:rsidRDefault="00544E2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5B55F95" w14:textId="77777777" w:rsidR="00544E20" w:rsidRDefault="00544E2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7CCB757A" w14:textId="77777777" w:rsidR="00544E20" w:rsidRDefault="00544E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44E20" w14:paraId="3EF50AF3" w14:textId="77777777" w:rsidTr="00FB4AAD">
      <w:trPr>
        <w:trHeight w:val="227"/>
      </w:trPr>
      <w:tc>
        <w:tcPr>
          <w:tcW w:w="5529" w:type="dxa"/>
          <w:hideMark/>
        </w:tcPr>
        <w:p w14:paraId="1ABB5BD2" w14:textId="77777777" w:rsidR="00544E20" w:rsidRDefault="00544E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BE48A1" w14:textId="77777777" w:rsidR="00544E20" w:rsidRPr="00B4142F" w:rsidRDefault="00544E20"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07625/INFOEM/IP/RR/2019 </w:t>
          </w:r>
        </w:p>
      </w:tc>
    </w:tr>
    <w:tr w:rsidR="00544E20" w14:paraId="4A02C7FA" w14:textId="77777777" w:rsidTr="00FB4AAD">
      <w:trPr>
        <w:trHeight w:val="196"/>
      </w:trPr>
      <w:tc>
        <w:tcPr>
          <w:tcW w:w="5529" w:type="dxa"/>
          <w:hideMark/>
        </w:tcPr>
        <w:p w14:paraId="59B1EA89" w14:textId="77777777" w:rsidR="00544E20" w:rsidRDefault="00544E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97F76F1" w14:textId="2BE4491E" w:rsidR="00544E20" w:rsidRPr="00F06FED" w:rsidRDefault="00833B87"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544E20">
            <w:rPr>
              <w:rFonts w:ascii="Palatino Linotype" w:hAnsi="Palatino Linotype" w:cs="Arial"/>
            </w:rPr>
            <w:t xml:space="preserve"> </w:t>
          </w:r>
        </w:p>
      </w:tc>
    </w:tr>
    <w:tr w:rsidR="00544E20" w14:paraId="42017242" w14:textId="77777777" w:rsidTr="00FB4AAD">
      <w:trPr>
        <w:trHeight w:val="242"/>
      </w:trPr>
      <w:tc>
        <w:tcPr>
          <w:tcW w:w="5529" w:type="dxa"/>
          <w:hideMark/>
        </w:tcPr>
        <w:p w14:paraId="67BEA626" w14:textId="77777777" w:rsidR="00544E20" w:rsidRDefault="00544E2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7F8E1F7" w14:textId="77777777" w:rsidR="00544E20" w:rsidRDefault="00544E20"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Fiscalía General de Justicia del Estado de México</w:t>
          </w:r>
        </w:p>
      </w:tc>
    </w:tr>
    <w:tr w:rsidR="00544E20" w14:paraId="30ECC35D" w14:textId="77777777" w:rsidTr="00FB4AAD">
      <w:trPr>
        <w:trHeight w:val="342"/>
      </w:trPr>
      <w:tc>
        <w:tcPr>
          <w:tcW w:w="5529" w:type="dxa"/>
          <w:hideMark/>
        </w:tcPr>
        <w:p w14:paraId="4C892A4A" w14:textId="77777777" w:rsidR="00544E20" w:rsidRDefault="00544E2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5282A54" w14:textId="77777777" w:rsidR="00544E20" w:rsidRDefault="00544E2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60FA161" w14:textId="77777777" w:rsidR="00544E20" w:rsidRDefault="00544E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F5F5A"/>
    <w:multiLevelType w:val="hybridMultilevel"/>
    <w:tmpl w:val="73DA0A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A01763"/>
    <w:multiLevelType w:val="hybridMultilevel"/>
    <w:tmpl w:val="3CBA2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0840D9"/>
    <w:multiLevelType w:val="hybridMultilevel"/>
    <w:tmpl w:val="048A5B64"/>
    <w:lvl w:ilvl="0" w:tplc="FA4E1D5E">
      <w:start w:val="2"/>
      <w:numFmt w:val="bullet"/>
      <w:lvlText w:val="-"/>
      <w:lvlJc w:val="left"/>
      <w:pPr>
        <w:ind w:left="1211" w:hanging="360"/>
      </w:pPr>
      <w:rPr>
        <w:rFonts w:ascii="Times New Roman" w:eastAsia="Times New Roman" w:hAnsi="Times New Roman"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5" w15:restartNumberingAfterBreak="0">
    <w:nsid w:val="3F137FC9"/>
    <w:multiLevelType w:val="hybridMultilevel"/>
    <w:tmpl w:val="3CBA22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01916"/>
    <w:multiLevelType w:val="hybridMultilevel"/>
    <w:tmpl w:val="AFA26F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837984"/>
    <w:multiLevelType w:val="hybridMultilevel"/>
    <w:tmpl w:val="DDFA82A2"/>
    <w:lvl w:ilvl="0" w:tplc="DA709280">
      <w:start w:val="2"/>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8"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5"/>
  </w:num>
  <w:num w:numId="5">
    <w:abstractNumId w:val="4"/>
  </w:num>
  <w:num w:numId="6">
    <w:abstractNumId w:val="7"/>
  </w:num>
  <w:num w:numId="7">
    <w:abstractNumId w:val="0"/>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10F2B"/>
    <w:rsid w:val="00020A70"/>
    <w:rsid w:val="00022604"/>
    <w:rsid w:val="0002766F"/>
    <w:rsid w:val="000306A7"/>
    <w:rsid w:val="00031C92"/>
    <w:rsid w:val="00032BEC"/>
    <w:rsid w:val="0004199A"/>
    <w:rsid w:val="00045379"/>
    <w:rsid w:val="000461DF"/>
    <w:rsid w:val="00055224"/>
    <w:rsid w:val="0005543E"/>
    <w:rsid w:val="0005622A"/>
    <w:rsid w:val="00061821"/>
    <w:rsid w:val="000623F9"/>
    <w:rsid w:val="00062482"/>
    <w:rsid w:val="00063A10"/>
    <w:rsid w:val="000662F8"/>
    <w:rsid w:val="00073E78"/>
    <w:rsid w:val="000770B6"/>
    <w:rsid w:val="00091552"/>
    <w:rsid w:val="00091C3A"/>
    <w:rsid w:val="000A2D37"/>
    <w:rsid w:val="000A3486"/>
    <w:rsid w:val="000A4DD1"/>
    <w:rsid w:val="000A70F8"/>
    <w:rsid w:val="000A79DA"/>
    <w:rsid w:val="000B4B51"/>
    <w:rsid w:val="000B4DE7"/>
    <w:rsid w:val="000B7158"/>
    <w:rsid w:val="000C5B8B"/>
    <w:rsid w:val="000D1B55"/>
    <w:rsid w:val="000D3C75"/>
    <w:rsid w:val="000E686B"/>
    <w:rsid w:val="000F3EE7"/>
    <w:rsid w:val="000F68B1"/>
    <w:rsid w:val="000F6F19"/>
    <w:rsid w:val="000F7AC2"/>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72661"/>
    <w:rsid w:val="00174EE4"/>
    <w:rsid w:val="00175897"/>
    <w:rsid w:val="00175C56"/>
    <w:rsid w:val="00177D2C"/>
    <w:rsid w:val="001804C3"/>
    <w:rsid w:val="00180B9F"/>
    <w:rsid w:val="00181CC5"/>
    <w:rsid w:val="00191926"/>
    <w:rsid w:val="00193784"/>
    <w:rsid w:val="001942EE"/>
    <w:rsid w:val="001A02EC"/>
    <w:rsid w:val="001A22D7"/>
    <w:rsid w:val="001A577E"/>
    <w:rsid w:val="001A58DE"/>
    <w:rsid w:val="001A7C9B"/>
    <w:rsid w:val="001B05B9"/>
    <w:rsid w:val="001B1519"/>
    <w:rsid w:val="001B7B88"/>
    <w:rsid w:val="001C7319"/>
    <w:rsid w:val="001C7D87"/>
    <w:rsid w:val="001D3E87"/>
    <w:rsid w:val="001D5F16"/>
    <w:rsid w:val="001D6FAB"/>
    <w:rsid w:val="001E1D18"/>
    <w:rsid w:val="001F0A4F"/>
    <w:rsid w:val="00203D3A"/>
    <w:rsid w:val="00203FF3"/>
    <w:rsid w:val="002044B4"/>
    <w:rsid w:val="00207086"/>
    <w:rsid w:val="00211D60"/>
    <w:rsid w:val="0021501E"/>
    <w:rsid w:val="002205C0"/>
    <w:rsid w:val="00225507"/>
    <w:rsid w:val="0023373D"/>
    <w:rsid w:val="0023423C"/>
    <w:rsid w:val="0024112D"/>
    <w:rsid w:val="00244177"/>
    <w:rsid w:val="00254477"/>
    <w:rsid w:val="002577FE"/>
    <w:rsid w:val="0025780C"/>
    <w:rsid w:val="00266AE6"/>
    <w:rsid w:val="00273D0E"/>
    <w:rsid w:val="00297EF9"/>
    <w:rsid w:val="002A2034"/>
    <w:rsid w:val="002A24F4"/>
    <w:rsid w:val="002A38BF"/>
    <w:rsid w:val="002A597E"/>
    <w:rsid w:val="002B0FB9"/>
    <w:rsid w:val="002B4382"/>
    <w:rsid w:val="002B5DBD"/>
    <w:rsid w:val="002B72F9"/>
    <w:rsid w:val="002C498D"/>
    <w:rsid w:val="002C4FE1"/>
    <w:rsid w:val="002C72D2"/>
    <w:rsid w:val="002D2F00"/>
    <w:rsid w:val="002D5A4D"/>
    <w:rsid w:val="002D79E2"/>
    <w:rsid w:val="002D7A5D"/>
    <w:rsid w:val="002E0A4A"/>
    <w:rsid w:val="002E0BC4"/>
    <w:rsid w:val="002E21B4"/>
    <w:rsid w:val="002E2D7B"/>
    <w:rsid w:val="002E5E6A"/>
    <w:rsid w:val="002F22FA"/>
    <w:rsid w:val="002F37BE"/>
    <w:rsid w:val="002F41CA"/>
    <w:rsid w:val="002F4C6A"/>
    <w:rsid w:val="002F70F6"/>
    <w:rsid w:val="00300D0B"/>
    <w:rsid w:val="0030333A"/>
    <w:rsid w:val="003043BE"/>
    <w:rsid w:val="00306096"/>
    <w:rsid w:val="00306974"/>
    <w:rsid w:val="00307014"/>
    <w:rsid w:val="0031645D"/>
    <w:rsid w:val="00320A67"/>
    <w:rsid w:val="003272FB"/>
    <w:rsid w:val="00331499"/>
    <w:rsid w:val="0033580E"/>
    <w:rsid w:val="00343D1E"/>
    <w:rsid w:val="00345464"/>
    <w:rsid w:val="00354258"/>
    <w:rsid w:val="00355593"/>
    <w:rsid w:val="00357E0E"/>
    <w:rsid w:val="00361B9C"/>
    <w:rsid w:val="00363A98"/>
    <w:rsid w:val="003672FB"/>
    <w:rsid w:val="00367342"/>
    <w:rsid w:val="00370797"/>
    <w:rsid w:val="003746C6"/>
    <w:rsid w:val="00375BEA"/>
    <w:rsid w:val="00376CEC"/>
    <w:rsid w:val="00380758"/>
    <w:rsid w:val="00381E2B"/>
    <w:rsid w:val="0038340F"/>
    <w:rsid w:val="003835C2"/>
    <w:rsid w:val="00387929"/>
    <w:rsid w:val="00393D5B"/>
    <w:rsid w:val="00394A1E"/>
    <w:rsid w:val="003968C7"/>
    <w:rsid w:val="003A61F9"/>
    <w:rsid w:val="003A6975"/>
    <w:rsid w:val="003B1E88"/>
    <w:rsid w:val="003C5243"/>
    <w:rsid w:val="003C53ED"/>
    <w:rsid w:val="003D0B7E"/>
    <w:rsid w:val="003D4E0F"/>
    <w:rsid w:val="003E16E1"/>
    <w:rsid w:val="003E504D"/>
    <w:rsid w:val="003E656A"/>
    <w:rsid w:val="003E78B7"/>
    <w:rsid w:val="003F3016"/>
    <w:rsid w:val="004012CF"/>
    <w:rsid w:val="00402FF3"/>
    <w:rsid w:val="00404F0F"/>
    <w:rsid w:val="004069EB"/>
    <w:rsid w:val="00410ACB"/>
    <w:rsid w:val="00412600"/>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4E05"/>
    <w:rsid w:val="00467337"/>
    <w:rsid w:val="00475F48"/>
    <w:rsid w:val="00477AD0"/>
    <w:rsid w:val="00477CC2"/>
    <w:rsid w:val="00477D47"/>
    <w:rsid w:val="0048180A"/>
    <w:rsid w:val="00481C7A"/>
    <w:rsid w:val="0048791A"/>
    <w:rsid w:val="00487DB5"/>
    <w:rsid w:val="004906C8"/>
    <w:rsid w:val="00492BC7"/>
    <w:rsid w:val="004967E2"/>
    <w:rsid w:val="004A290F"/>
    <w:rsid w:val="004A55D8"/>
    <w:rsid w:val="004A5FFD"/>
    <w:rsid w:val="004A7CE2"/>
    <w:rsid w:val="004B031A"/>
    <w:rsid w:val="004B234F"/>
    <w:rsid w:val="004B59BB"/>
    <w:rsid w:val="004C2845"/>
    <w:rsid w:val="004C7961"/>
    <w:rsid w:val="004D08EB"/>
    <w:rsid w:val="004D54E3"/>
    <w:rsid w:val="004E1A3D"/>
    <w:rsid w:val="004E2371"/>
    <w:rsid w:val="004E6BE9"/>
    <w:rsid w:val="004E754F"/>
    <w:rsid w:val="005001FE"/>
    <w:rsid w:val="005020E9"/>
    <w:rsid w:val="00503655"/>
    <w:rsid w:val="00504BE3"/>
    <w:rsid w:val="0050608B"/>
    <w:rsid w:val="00514207"/>
    <w:rsid w:val="005149BE"/>
    <w:rsid w:val="00515090"/>
    <w:rsid w:val="005179E4"/>
    <w:rsid w:val="00521E57"/>
    <w:rsid w:val="005305EA"/>
    <w:rsid w:val="0053652A"/>
    <w:rsid w:val="005371E7"/>
    <w:rsid w:val="00537E4B"/>
    <w:rsid w:val="00540538"/>
    <w:rsid w:val="00542664"/>
    <w:rsid w:val="00544CF2"/>
    <w:rsid w:val="00544E20"/>
    <w:rsid w:val="00551E8B"/>
    <w:rsid w:val="005520FE"/>
    <w:rsid w:val="0055263C"/>
    <w:rsid w:val="0055472B"/>
    <w:rsid w:val="00555D9A"/>
    <w:rsid w:val="00556513"/>
    <w:rsid w:val="00557F13"/>
    <w:rsid w:val="00562653"/>
    <w:rsid w:val="005662E2"/>
    <w:rsid w:val="005733EB"/>
    <w:rsid w:val="005734C5"/>
    <w:rsid w:val="00580802"/>
    <w:rsid w:val="00581A22"/>
    <w:rsid w:val="005860CB"/>
    <w:rsid w:val="00593E91"/>
    <w:rsid w:val="0059442D"/>
    <w:rsid w:val="00594D38"/>
    <w:rsid w:val="005A0B49"/>
    <w:rsid w:val="005A353A"/>
    <w:rsid w:val="005A635A"/>
    <w:rsid w:val="005A6D57"/>
    <w:rsid w:val="005A71FD"/>
    <w:rsid w:val="005B37DA"/>
    <w:rsid w:val="005B5B70"/>
    <w:rsid w:val="005B5F05"/>
    <w:rsid w:val="005C17BF"/>
    <w:rsid w:val="005C6982"/>
    <w:rsid w:val="005C6B74"/>
    <w:rsid w:val="005C7AEA"/>
    <w:rsid w:val="005D125D"/>
    <w:rsid w:val="005D2B59"/>
    <w:rsid w:val="005D362F"/>
    <w:rsid w:val="005D370F"/>
    <w:rsid w:val="005D44D1"/>
    <w:rsid w:val="005E3D7D"/>
    <w:rsid w:val="005E4D7C"/>
    <w:rsid w:val="005E5159"/>
    <w:rsid w:val="005F048E"/>
    <w:rsid w:val="005F57F0"/>
    <w:rsid w:val="006028C9"/>
    <w:rsid w:val="0060548E"/>
    <w:rsid w:val="0060721D"/>
    <w:rsid w:val="0061042F"/>
    <w:rsid w:val="006168E4"/>
    <w:rsid w:val="00621F47"/>
    <w:rsid w:val="0062497C"/>
    <w:rsid w:val="00625200"/>
    <w:rsid w:val="006255AA"/>
    <w:rsid w:val="00631806"/>
    <w:rsid w:val="00637512"/>
    <w:rsid w:val="00640EE4"/>
    <w:rsid w:val="006466F5"/>
    <w:rsid w:val="0065187B"/>
    <w:rsid w:val="00652BC5"/>
    <w:rsid w:val="00661753"/>
    <w:rsid w:val="0066216F"/>
    <w:rsid w:val="006654F6"/>
    <w:rsid w:val="00673A51"/>
    <w:rsid w:val="00675D44"/>
    <w:rsid w:val="00676CAA"/>
    <w:rsid w:val="006848B7"/>
    <w:rsid w:val="006868A7"/>
    <w:rsid w:val="006915EA"/>
    <w:rsid w:val="006A3810"/>
    <w:rsid w:val="006A68B8"/>
    <w:rsid w:val="006A7CEB"/>
    <w:rsid w:val="006B1953"/>
    <w:rsid w:val="006B1BF1"/>
    <w:rsid w:val="006B20F0"/>
    <w:rsid w:val="006B26E3"/>
    <w:rsid w:val="006B3085"/>
    <w:rsid w:val="006B57AA"/>
    <w:rsid w:val="006B69CF"/>
    <w:rsid w:val="006B7444"/>
    <w:rsid w:val="006C28CA"/>
    <w:rsid w:val="006C350D"/>
    <w:rsid w:val="006C36D7"/>
    <w:rsid w:val="006C5E56"/>
    <w:rsid w:val="006D23FC"/>
    <w:rsid w:val="006D643D"/>
    <w:rsid w:val="006E063C"/>
    <w:rsid w:val="006E3851"/>
    <w:rsid w:val="006F1167"/>
    <w:rsid w:val="006F4044"/>
    <w:rsid w:val="006F46DC"/>
    <w:rsid w:val="00701033"/>
    <w:rsid w:val="00701A3F"/>
    <w:rsid w:val="00702A19"/>
    <w:rsid w:val="00712E3A"/>
    <w:rsid w:val="00721506"/>
    <w:rsid w:val="007216DB"/>
    <w:rsid w:val="007246D3"/>
    <w:rsid w:val="00725F5A"/>
    <w:rsid w:val="007404D5"/>
    <w:rsid w:val="00744287"/>
    <w:rsid w:val="00744EEF"/>
    <w:rsid w:val="00745D76"/>
    <w:rsid w:val="00747487"/>
    <w:rsid w:val="007505EB"/>
    <w:rsid w:val="00754CAE"/>
    <w:rsid w:val="00763EE7"/>
    <w:rsid w:val="0076623B"/>
    <w:rsid w:val="00767E4B"/>
    <w:rsid w:val="007718AD"/>
    <w:rsid w:val="007742A7"/>
    <w:rsid w:val="00782060"/>
    <w:rsid w:val="007851D5"/>
    <w:rsid w:val="0078664F"/>
    <w:rsid w:val="00790F46"/>
    <w:rsid w:val="0079486A"/>
    <w:rsid w:val="00794F80"/>
    <w:rsid w:val="007A0454"/>
    <w:rsid w:val="007A1C9E"/>
    <w:rsid w:val="007A4CA1"/>
    <w:rsid w:val="007A5DFD"/>
    <w:rsid w:val="007B0398"/>
    <w:rsid w:val="007B2C77"/>
    <w:rsid w:val="007B6549"/>
    <w:rsid w:val="007C3F2F"/>
    <w:rsid w:val="007D1A27"/>
    <w:rsid w:val="007D1B24"/>
    <w:rsid w:val="007D1F15"/>
    <w:rsid w:val="007D25B1"/>
    <w:rsid w:val="007D2878"/>
    <w:rsid w:val="007E319E"/>
    <w:rsid w:val="007E7B07"/>
    <w:rsid w:val="007E7BAB"/>
    <w:rsid w:val="007E7DCE"/>
    <w:rsid w:val="007E7FA9"/>
    <w:rsid w:val="007F20AC"/>
    <w:rsid w:val="00802C56"/>
    <w:rsid w:val="00807750"/>
    <w:rsid w:val="00807E35"/>
    <w:rsid w:val="00811205"/>
    <w:rsid w:val="00812C48"/>
    <w:rsid w:val="008146F9"/>
    <w:rsid w:val="00821AEB"/>
    <w:rsid w:val="00823957"/>
    <w:rsid w:val="00824DCD"/>
    <w:rsid w:val="00833B87"/>
    <w:rsid w:val="00833E8A"/>
    <w:rsid w:val="00844009"/>
    <w:rsid w:val="00844569"/>
    <w:rsid w:val="00844CDE"/>
    <w:rsid w:val="00847D23"/>
    <w:rsid w:val="008545A7"/>
    <w:rsid w:val="008556FF"/>
    <w:rsid w:val="00857106"/>
    <w:rsid w:val="00857765"/>
    <w:rsid w:val="00863327"/>
    <w:rsid w:val="00863A40"/>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B8"/>
    <w:rsid w:val="00944DC9"/>
    <w:rsid w:val="009454E7"/>
    <w:rsid w:val="0094603F"/>
    <w:rsid w:val="009611E0"/>
    <w:rsid w:val="00962383"/>
    <w:rsid w:val="00963120"/>
    <w:rsid w:val="00965FEE"/>
    <w:rsid w:val="0096643B"/>
    <w:rsid w:val="009706B5"/>
    <w:rsid w:val="00972BDF"/>
    <w:rsid w:val="00973F49"/>
    <w:rsid w:val="0098182D"/>
    <w:rsid w:val="009855E2"/>
    <w:rsid w:val="00987C03"/>
    <w:rsid w:val="00992977"/>
    <w:rsid w:val="0099557F"/>
    <w:rsid w:val="009A3511"/>
    <w:rsid w:val="009A686F"/>
    <w:rsid w:val="009A7912"/>
    <w:rsid w:val="009B33A8"/>
    <w:rsid w:val="009B3487"/>
    <w:rsid w:val="009B4728"/>
    <w:rsid w:val="009B7C61"/>
    <w:rsid w:val="009C3793"/>
    <w:rsid w:val="009C62BD"/>
    <w:rsid w:val="009D26AD"/>
    <w:rsid w:val="009D341C"/>
    <w:rsid w:val="009E1411"/>
    <w:rsid w:val="009E19FC"/>
    <w:rsid w:val="009E36FD"/>
    <w:rsid w:val="009E52F2"/>
    <w:rsid w:val="009F3C1F"/>
    <w:rsid w:val="009F614E"/>
    <w:rsid w:val="009F762B"/>
    <w:rsid w:val="009F76BA"/>
    <w:rsid w:val="009F7E09"/>
    <w:rsid w:val="00A02047"/>
    <w:rsid w:val="00A035C0"/>
    <w:rsid w:val="00A036BE"/>
    <w:rsid w:val="00A0575E"/>
    <w:rsid w:val="00A12205"/>
    <w:rsid w:val="00A139AF"/>
    <w:rsid w:val="00A323C6"/>
    <w:rsid w:val="00A3248C"/>
    <w:rsid w:val="00A33490"/>
    <w:rsid w:val="00A358E6"/>
    <w:rsid w:val="00A37C0F"/>
    <w:rsid w:val="00A44291"/>
    <w:rsid w:val="00A453DC"/>
    <w:rsid w:val="00A47E33"/>
    <w:rsid w:val="00A50182"/>
    <w:rsid w:val="00A51024"/>
    <w:rsid w:val="00A51109"/>
    <w:rsid w:val="00A544DC"/>
    <w:rsid w:val="00A55818"/>
    <w:rsid w:val="00A56556"/>
    <w:rsid w:val="00A625E2"/>
    <w:rsid w:val="00A63DC7"/>
    <w:rsid w:val="00A70289"/>
    <w:rsid w:val="00A72105"/>
    <w:rsid w:val="00A72465"/>
    <w:rsid w:val="00A80C92"/>
    <w:rsid w:val="00A82461"/>
    <w:rsid w:val="00A851D8"/>
    <w:rsid w:val="00A870C4"/>
    <w:rsid w:val="00A87326"/>
    <w:rsid w:val="00A953BA"/>
    <w:rsid w:val="00A96F9F"/>
    <w:rsid w:val="00AA0848"/>
    <w:rsid w:val="00AA0AAF"/>
    <w:rsid w:val="00AA3C06"/>
    <w:rsid w:val="00AA56F6"/>
    <w:rsid w:val="00AA5D62"/>
    <w:rsid w:val="00AB25CC"/>
    <w:rsid w:val="00AB2BF2"/>
    <w:rsid w:val="00AB3710"/>
    <w:rsid w:val="00AB4B0F"/>
    <w:rsid w:val="00AB6C3B"/>
    <w:rsid w:val="00AB7F4A"/>
    <w:rsid w:val="00AC226E"/>
    <w:rsid w:val="00AC722C"/>
    <w:rsid w:val="00AC7906"/>
    <w:rsid w:val="00AD134F"/>
    <w:rsid w:val="00AD3428"/>
    <w:rsid w:val="00AD3AA2"/>
    <w:rsid w:val="00AD4B1A"/>
    <w:rsid w:val="00AE008F"/>
    <w:rsid w:val="00AF0161"/>
    <w:rsid w:val="00AF2A1F"/>
    <w:rsid w:val="00AF2D9B"/>
    <w:rsid w:val="00B0749B"/>
    <w:rsid w:val="00B10050"/>
    <w:rsid w:val="00B10A1E"/>
    <w:rsid w:val="00B11E08"/>
    <w:rsid w:val="00B149FA"/>
    <w:rsid w:val="00B22242"/>
    <w:rsid w:val="00B2330D"/>
    <w:rsid w:val="00B32CD3"/>
    <w:rsid w:val="00B34CED"/>
    <w:rsid w:val="00B35A93"/>
    <w:rsid w:val="00B3672D"/>
    <w:rsid w:val="00B433C9"/>
    <w:rsid w:val="00B45E48"/>
    <w:rsid w:val="00B4745C"/>
    <w:rsid w:val="00B52D3E"/>
    <w:rsid w:val="00B57980"/>
    <w:rsid w:val="00B601D4"/>
    <w:rsid w:val="00B63BC9"/>
    <w:rsid w:val="00B653BB"/>
    <w:rsid w:val="00B66E86"/>
    <w:rsid w:val="00B67A20"/>
    <w:rsid w:val="00B724E8"/>
    <w:rsid w:val="00B729AB"/>
    <w:rsid w:val="00B87D50"/>
    <w:rsid w:val="00B9223B"/>
    <w:rsid w:val="00BA4D1F"/>
    <w:rsid w:val="00BA5B73"/>
    <w:rsid w:val="00BA7AD1"/>
    <w:rsid w:val="00BB2250"/>
    <w:rsid w:val="00BB721B"/>
    <w:rsid w:val="00BC0FDD"/>
    <w:rsid w:val="00BC22E0"/>
    <w:rsid w:val="00BC2A46"/>
    <w:rsid w:val="00BC3FA4"/>
    <w:rsid w:val="00BD004A"/>
    <w:rsid w:val="00BD352C"/>
    <w:rsid w:val="00BD5023"/>
    <w:rsid w:val="00BD58AB"/>
    <w:rsid w:val="00BE28ED"/>
    <w:rsid w:val="00C0042B"/>
    <w:rsid w:val="00C008B2"/>
    <w:rsid w:val="00C01F6B"/>
    <w:rsid w:val="00C12209"/>
    <w:rsid w:val="00C24A09"/>
    <w:rsid w:val="00C25084"/>
    <w:rsid w:val="00C32A9B"/>
    <w:rsid w:val="00C357BE"/>
    <w:rsid w:val="00C56C44"/>
    <w:rsid w:val="00C56EAC"/>
    <w:rsid w:val="00C6332C"/>
    <w:rsid w:val="00C71CD1"/>
    <w:rsid w:val="00C73143"/>
    <w:rsid w:val="00C77685"/>
    <w:rsid w:val="00C77815"/>
    <w:rsid w:val="00C85378"/>
    <w:rsid w:val="00C91B10"/>
    <w:rsid w:val="00C9297C"/>
    <w:rsid w:val="00CA6FDA"/>
    <w:rsid w:val="00CB3B6F"/>
    <w:rsid w:val="00CC0C5F"/>
    <w:rsid w:val="00CC2F3D"/>
    <w:rsid w:val="00CC5FF3"/>
    <w:rsid w:val="00CC6072"/>
    <w:rsid w:val="00CD365B"/>
    <w:rsid w:val="00CD4BFA"/>
    <w:rsid w:val="00CE2ADF"/>
    <w:rsid w:val="00CF1C84"/>
    <w:rsid w:val="00CF1D7D"/>
    <w:rsid w:val="00CF427A"/>
    <w:rsid w:val="00CF45D3"/>
    <w:rsid w:val="00CF51F9"/>
    <w:rsid w:val="00CF6B6C"/>
    <w:rsid w:val="00CF7EA2"/>
    <w:rsid w:val="00D01D4F"/>
    <w:rsid w:val="00D042BB"/>
    <w:rsid w:val="00D06CA0"/>
    <w:rsid w:val="00D115BB"/>
    <w:rsid w:val="00D11797"/>
    <w:rsid w:val="00D12C68"/>
    <w:rsid w:val="00D134FB"/>
    <w:rsid w:val="00D17789"/>
    <w:rsid w:val="00D21565"/>
    <w:rsid w:val="00D22F7D"/>
    <w:rsid w:val="00D2737E"/>
    <w:rsid w:val="00D274A9"/>
    <w:rsid w:val="00D32644"/>
    <w:rsid w:val="00D33619"/>
    <w:rsid w:val="00D449AE"/>
    <w:rsid w:val="00D477C3"/>
    <w:rsid w:val="00D51B89"/>
    <w:rsid w:val="00D52AC7"/>
    <w:rsid w:val="00D54CA9"/>
    <w:rsid w:val="00D54D64"/>
    <w:rsid w:val="00D6340F"/>
    <w:rsid w:val="00D6535E"/>
    <w:rsid w:val="00D654EC"/>
    <w:rsid w:val="00D72D16"/>
    <w:rsid w:val="00D742B9"/>
    <w:rsid w:val="00D7492C"/>
    <w:rsid w:val="00D8195B"/>
    <w:rsid w:val="00D821F8"/>
    <w:rsid w:val="00D848F9"/>
    <w:rsid w:val="00D84DDC"/>
    <w:rsid w:val="00D85695"/>
    <w:rsid w:val="00D8619F"/>
    <w:rsid w:val="00D86764"/>
    <w:rsid w:val="00DA0DF2"/>
    <w:rsid w:val="00DA41D7"/>
    <w:rsid w:val="00DA494B"/>
    <w:rsid w:val="00DB5C0A"/>
    <w:rsid w:val="00DD13E2"/>
    <w:rsid w:val="00DE47A1"/>
    <w:rsid w:val="00DE5C3F"/>
    <w:rsid w:val="00DF003C"/>
    <w:rsid w:val="00DF137F"/>
    <w:rsid w:val="00DF4501"/>
    <w:rsid w:val="00DF6971"/>
    <w:rsid w:val="00DF78AE"/>
    <w:rsid w:val="00E00E78"/>
    <w:rsid w:val="00E076C1"/>
    <w:rsid w:val="00E11E2E"/>
    <w:rsid w:val="00E13C83"/>
    <w:rsid w:val="00E15555"/>
    <w:rsid w:val="00E15B7D"/>
    <w:rsid w:val="00E2408E"/>
    <w:rsid w:val="00E371EC"/>
    <w:rsid w:val="00E43116"/>
    <w:rsid w:val="00E444DA"/>
    <w:rsid w:val="00E47190"/>
    <w:rsid w:val="00E571F8"/>
    <w:rsid w:val="00E64F0A"/>
    <w:rsid w:val="00E67668"/>
    <w:rsid w:val="00E70AEE"/>
    <w:rsid w:val="00E7107E"/>
    <w:rsid w:val="00E71C93"/>
    <w:rsid w:val="00E72AE3"/>
    <w:rsid w:val="00E73B51"/>
    <w:rsid w:val="00E8151C"/>
    <w:rsid w:val="00E81E9C"/>
    <w:rsid w:val="00E936FF"/>
    <w:rsid w:val="00E939C8"/>
    <w:rsid w:val="00E93A33"/>
    <w:rsid w:val="00E93B6B"/>
    <w:rsid w:val="00EA1F89"/>
    <w:rsid w:val="00EB117B"/>
    <w:rsid w:val="00EB2BEB"/>
    <w:rsid w:val="00EB40D6"/>
    <w:rsid w:val="00EB4222"/>
    <w:rsid w:val="00EB5F75"/>
    <w:rsid w:val="00EB79CD"/>
    <w:rsid w:val="00EC713D"/>
    <w:rsid w:val="00EE0F2E"/>
    <w:rsid w:val="00EE2610"/>
    <w:rsid w:val="00EE2A41"/>
    <w:rsid w:val="00EE354B"/>
    <w:rsid w:val="00EE3C1D"/>
    <w:rsid w:val="00EE6EC2"/>
    <w:rsid w:val="00EF09FB"/>
    <w:rsid w:val="00EF102E"/>
    <w:rsid w:val="00F02923"/>
    <w:rsid w:val="00F0351B"/>
    <w:rsid w:val="00F06472"/>
    <w:rsid w:val="00F13254"/>
    <w:rsid w:val="00F177B1"/>
    <w:rsid w:val="00F22566"/>
    <w:rsid w:val="00F226DB"/>
    <w:rsid w:val="00F22963"/>
    <w:rsid w:val="00F232C2"/>
    <w:rsid w:val="00F24599"/>
    <w:rsid w:val="00F278FA"/>
    <w:rsid w:val="00F30130"/>
    <w:rsid w:val="00F30F82"/>
    <w:rsid w:val="00F362EC"/>
    <w:rsid w:val="00F367F2"/>
    <w:rsid w:val="00F370A2"/>
    <w:rsid w:val="00F403EA"/>
    <w:rsid w:val="00F42753"/>
    <w:rsid w:val="00F42E10"/>
    <w:rsid w:val="00F44A7B"/>
    <w:rsid w:val="00F44FFA"/>
    <w:rsid w:val="00F45B6F"/>
    <w:rsid w:val="00F510DB"/>
    <w:rsid w:val="00F5724D"/>
    <w:rsid w:val="00F60AB3"/>
    <w:rsid w:val="00F62329"/>
    <w:rsid w:val="00F65A74"/>
    <w:rsid w:val="00F7272B"/>
    <w:rsid w:val="00F727B0"/>
    <w:rsid w:val="00F76A74"/>
    <w:rsid w:val="00F91AEE"/>
    <w:rsid w:val="00F91BA0"/>
    <w:rsid w:val="00FA047C"/>
    <w:rsid w:val="00FA2545"/>
    <w:rsid w:val="00FB4AAD"/>
    <w:rsid w:val="00FB4E3D"/>
    <w:rsid w:val="00FB5F2A"/>
    <w:rsid w:val="00FB6CF8"/>
    <w:rsid w:val="00FC16E9"/>
    <w:rsid w:val="00FC279C"/>
    <w:rsid w:val="00FC2CED"/>
    <w:rsid w:val="00FC45DE"/>
    <w:rsid w:val="00FC48CB"/>
    <w:rsid w:val="00FC4F9B"/>
    <w:rsid w:val="00FC59F0"/>
    <w:rsid w:val="00FD4599"/>
    <w:rsid w:val="00FD4784"/>
    <w:rsid w:val="00FD65FE"/>
    <w:rsid w:val="00FD74EB"/>
    <w:rsid w:val="00FE214F"/>
    <w:rsid w:val="00FF1082"/>
    <w:rsid w:val="00FF6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9BAAA"/>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42784030">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jem.edomex.gob.mx/sites/fgjem.edomex.gob.mx/files/files/Acercade/Organigrama/T15541%20Organigrama%20OCTUBRE%20201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B7E7-3641-4B7F-906D-888BFD45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31</Pages>
  <Words>5587</Words>
  <Characters>31850</Characters>
  <Application>Microsoft Office Word</Application>
  <DocSecurity>0</DocSecurity>
  <Lines>265</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19</cp:revision>
  <cp:lastPrinted>2019-12-02T18:58:00Z</cp:lastPrinted>
  <dcterms:created xsi:type="dcterms:W3CDTF">2019-11-21T19:29:00Z</dcterms:created>
  <dcterms:modified xsi:type="dcterms:W3CDTF">2020-04-03T01:11:00Z</dcterms:modified>
</cp:coreProperties>
</file>