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1A6A7" w14:textId="77777777" w:rsidR="001548C7" w:rsidRDefault="001548C7" w:rsidP="007479DD">
      <w:pPr>
        <w:spacing w:line="360" w:lineRule="auto"/>
        <w:jc w:val="both"/>
        <w:rPr>
          <w:rFonts w:ascii="Palatino Linotype" w:hAnsi="Palatino Linotype" w:cs="Tahoma"/>
          <w:bCs/>
          <w:sz w:val="22"/>
          <w:szCs w:val="22"/>
        </w:rPr>
      </w:pPr>
    </w:p>
    <w:p w14:paraId="6F93B154" w14:textId="3412072A"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533C31">
        <w:rPr>
          <w:rFonts w:ascii="Palatino Linotype" w:hAnsi="Palatino Linotype" w:cs="Tahoma"/>
          <w:bCs/>
          <w:sz w:val="22"/>
          <w:szCs w:val="22"/>
        </w:rPr>
        <w:t xml:space="preserve">de fecha </w:t>
      </w:r>
      <w:r w:rsidR="003215CB">
        <w:rPr>
          <w:rFonts w:ascii="Palatino Linotype" w:hAnsi="Palatino Linotype" w:cs="Tahoma"/>
          <w:bCs/>
          <w:sz w:val="22"/>
          <w:szCs w:val="22"/>
        </w:rPr>
        <w:t xml:space="preserve">veintiuno </w:t>
      </w:r>
      <w:r w:rsidR="00791AB8">
        <w:rPr>
          <w:rFonts w:ascii="Palatino Linotype" w:hAnsi="Palatino Linotype" w:cs="Tahoma"/>
          <w:bCs/>
          <w:sz w:val="22"/>
          <w:szCs w:val="22"/>
        </w:rPr>
        <w:t>de marzo</w:t>
      </w:r>
      <w:r w:rsidR="00555B47" w:rsidRPr="00555B47">
        <w:rPr>
          <w:rFonts w:ascii="Palatino Linotype" w:hAnsi="Palatino Linotype" w:cs="Tahoma"/>
          <w:bCs/>
          <w:sz w:val="22"/>
          <w:szCs w:val="22"/>
        </w:rPr>
        <w:t xml:space="preserve">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7479DD">
      <w:pPr>
        <w:spacing w:line="360" w:lineRule="auto"/>
        <w:jc w:val="both"/>
        <w:rPr>
          <w:rFonts w:ascii="Palatino Linotype" w:hAnsi="Palatino Linotype"/>
          <w:noProof/>
          <w:sz w:val="22"/>
          <w:szCs w:val="22"/>
        </w:rPr>
      </w:pPr>
    </w:p>
    <w:p w14:paraId="1006D15D" w14:textId="58ED4DC5"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w:t>
      </w:r>
      <w:r w:rsidR="00791AB8" w:rsidRPr="00BF219A">
        <w:rPr>
          <w:rFonts w:ascii="Palatino Linotype" w:hAnsi="Palatino Linotype" w:cs="Tahoma"/>
          <w:bCs/>
          <w:color w:val="0D0D0D" w:themeColor="text1" w:themeTint="F2"/>
          <w:sz w:val="22"/>
          <w:szCs w:val="22"/>
        </w:rPr>
        <w:t xml:space="preserve">Revisión </w:t>
      </w:r>
      <w:r w:rsidR="00791AB8" w:rsidRPr="00791AB8">
        <w:rPr>
          <w:rFonts w:ascii="Palatino Linotype" w:hAnsi="Palatino Linotype" w:cs="Tahoma"/>
          <w:b/>
          <w:bCs/>
          <w:color w:val="0D0D0D" w:themeColor="text1" w:themeTint="F2"/>
          <w:sz w:val="22"/>
          <w:szCs w:val="22"/>
        </w:rPr>
        <w:t>00271/INFOEM/IP/RR/2019</w:t>
      </w:r>
      <w:r w:rsidR="00806144" w:rsidRPr="00BF219A">
        <w:rPr>
          <w:rFonts w:ascii="Palatino Linotype" w:hAnsi="Palatino Linotype" w:cs="Tahoma"/>
          <w:bCs/>
          <w:color w:val="0D0D0D" w:themeColor="text1" w:themeTint="F2"/>
          <w:sz w:val="22"/>
          <w:szCs w:val="22"/>
        </w:rPr>
        <w:t>, interpuesto por</w:t>
      </w:r>
      <w:r w:rsidR="00791AB8">
        <w:rPr>
          <w:rFonts w:ascii="Palatino Linotype" w:eastAsia="Calibri" w:hAnsi="Palatino Linotype" w:cs="Tahoma"/>
          <w:b/>
          <w:sz w:val="22"/>
          <w:szCs w:val="22"/>
          <w:lang w:val="es-MX" w:eastAsia="en-US"/>
        </w:rPr>
        <w:t xml:space="preserve"> </w:t>
      </w:r>
      <w:r w:rsidR="00791AB8" w:rsidRPr="00562CFE">
        <w:rPr>
          <w:rFonts w:ascii="Palatino Linotype" w:eastAsia="Calibri" w:hAnsi="Palatino Linotype" w:cs="Tahoma"/>
          <w:b/>
          <w:sz w:val="22"/>
          <w:szCs w:val="22"/>
          <w:highlight w:val="black"/>
          <w:lang w:val="es-MX" w:eastAsia="en-US"/>
        </w:rPr>
        <w:t>X</w:t>
      </w:r>
      <w:r w:rsidR="006219E5" w:rsidRPr="00562CFE">
        <w:rPr>
          <w:rFonts w:ascii="Palatino Linotype" w:eastAsia="Calibri" w:hAnsi="Palatino Linotype" w:cs="Tahoma"/>
          <w:b/>
          <w:sz w:val="22"/>
          <w:szCs w:val="22"/>
          <w:highlight w:val="black"/>
          <w:lang w:val="es-MX" w:eastAsia="en-US"/>
        </w:rPr>
        <w:t>XXXXXXXXXXXXXXXX</w:t>
      </w:r>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w:t>
      </w:r>
      <w:r w:rsidR="007B5B7B">
        <w:rPr>
          <w:rFonts w:ascii="Palatino Linotype" w:eastAsia="Calibri" w:hAnsi="Palatino Linotype" w:cs="Tahoma"/>
          <w:sz w:val="22"/>
          <w:szCs w:val="22"/>
          <w:lang w:val="es-MX" w:eastAsia="en-US"/>
        </w:rPr>
        <w:t>R</w:t>
      </w:r>
      <w:r w:rsidR="007B5B7B" w:rsidRPr="00AF6580">
        <w:rPr>
          <w:rFonts w:ascii="Palatino Linotype" w:eastAsia="Calibri" w:hAnsi="Palatino Linotype" w:cs="Tahoma"/>
          <w:sz w:val="22"/>
          <w:szCs w:val="22"/>
          <w:lang w:val="es-MX" w:eastAsia="en-US"/>
        </w:rPr>
        <w:t xml:space="preserve">ecurrente </w:t>
      </w:r>
      <w:r w:rsidRPr="00AF6580">
        <w:rPr>
          <w:rFonts w:ascii="Palatino Linotype" w:eastAsia="Calibri" w:hAnsi="Palatino Linotype" w:cs="Tahoma"/>
          <w:sz w:val="22"/>
          <w:szCs w:val="22"/>
          <w:lang w:val="es-MX" w:eastAsia="en-US"/>
        </w:rPr>
        <w:t xml:space="preserve">o </w:t>
      </w:r>
      <w:r w:rsidR="007B5B7B">
        <w:rPr>
          <w:rFonts w:ascii="Palatino Linotype" w:eastAsia="Calibri" w:hAnsi="Palatino Linotype" w:cs="Tahoma"/>
          <w:sz w:val="22"/>
          <w:szCs w:val="22"/>
          <w:lang w:val="es-MX" w:eastAsia="en-US"/>
        </w:rPr>
        <w:t>P</w:t>
      </w:r>
      <w:r w:rsidR="007B5B7B" w:rsidRPr="00AF6580">
        <w:rPr>
          <w:rFonts w:ascii="Palatino Linotype" w:eastAsia="Calibri" w:hAnsi="Palatino Linotype" w:cs="Tahoma"/>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0903BD">
        <w:rPr>
          <w:rFonts w:ascii="Palatino Linotype" w:hAnsi="Palatino Linotype" w:cs="Tahoma"/>
          <w:bCs/>
          <w:color w:val="0D0D0D" w:themeColor="text1" w:themeTint="F2"/>
          <w:sz w:val="22"/>
          <w:szCs w:val="22"/>
        </w:rPr>
        <w:t xml:space="preserve">en contra de la </w:t>
      </w:r>
      <w:r w:rsidR="00806144" w:rsidRPr="00AF6580">
        <w:rPr>
          <w:rFonts w:ascii="Palatino Linotype" w:hAnsi="Palatino Linotype" w:cs="Tahoma"/>
          <w:bCs/>
          <w:color w:val="0D0D0D" w:themeColor="text1" w:themeTint="F2"/>
          <w:sz w:val="22"/>
          <w:szCs w:val="22"/>
        </w:rPr>
        <w:t>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555B47">
        <w:rPr>
          <w:rFonts w:ascii="Palatino Linotype" w:hAnsi="Palatino Linotype" w:cs="Tahoma"/>
          <w:b/>
          <w:bCs/>
          <w:color w:val="0D0D0D" w:themeColor="text1" w:themeTint="F2"/>
          <w:sz w:val="22"/>
          <w:szCs w:val="22"/>
        </w:rPr>
        <w:t>Sujeto Obligado</w:t>
      </w:r>
      <w:r w:rsidR="00791AB8">
        <w:rPr>
          <w:rFonts w:ascii="Palatino Linotype" w:hAnsi="Palatino Linotype" w:cs="Tahoma"/>
          <w:b/>
          <w:bCs/>
          <w:color w:val="0D0D0D" w:themeColor="text1" w:themeTint="F2"/>
          <w:sz w:val="22"/>
          <w:szCs w:val="22"/>
        </w:rPr>
        <w:t xml:space="preserve"> </w:t>
      </w:r>
      <w:r w:rsidR="00791AB8" w:rsidRPr="00791AB8">
        <w:rPr>
          <w:rFonts w:ascii="Palatino Linotype" w:hAnsi="Palatino Linotype" w:cs="Tahoma"/>
          <w:b/>
          <w:bCs/>
          <w:color w:val="0D0D0D" w:themeColor="text1" w:themeTint="F2"/>
          <w:sz w:val="22"/>
          <w:szCs w:val="22"/>
        </w:rPr>
        <w:t>Ayuntamiento de Capulhuac</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709A9B59" w14:textId="77777777" w:rsidR="00806144" w:rsidRPr="00AF6580" w:rsidRDefault="00806144" w:rsidP="007479DD">
      <w:pPr>
        <w:spacing w:line="360" w:lineRule="auto"/>
        <w:rPr>
          <w:rFonts w:ascii="Palatino Linotype" w:hAnsi="Palatino Linotype" w:cs="Tahoma"/>
          <w:sz w:val="22"/>
          <w:szCs w:val="22"/>
        </w:rPr>
      </w:pPr>
    </w:p>
    <w:p w14:paraId="0D638073" w14:textId="2D81507F" w:rsidR="00B31222" w:rsidRPr="00AF6580" w:rsidRDefault="00B31222" w:rsidP="007479DD">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ANTECEDENTES:</w:t>
      </w:r>
    </w:p>
    <w:p w14:paraId="23C4365E"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I. Presentación de la solicitud d</w:t>
      </w:r>
      <w:bookmarkStart w:id="0" w:name="_GoBack"/>
      <w:bookmarkEnd w:id="0"/>
      <w:r w:rsidRPr="00AF6580">
        <w:rPr>
          <w:rFonts w:ascii="Palatino Linotype" w:hAnsi="Palatino Linotype" w:cs="Tahoma"/>
          <w:b/>
          <w:szCs w:val="22"/>
        </w:rPr>
        <w:t xml:space="preserve">e información. </w:t>
      </w:r>
    </w:p>
    <w:p w14:paraId="61FB40A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7EEC6F7A" w14:textId="469562DF"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423280">
        <w:rPr>
          <w:rFonts w:ascii="Palatino Linotype" w:hAnsi="Palatino Linotype" w:cs="Tahoma"/>
          <w:szCs w:val="22"/>
        </w:rPr>
        <w:t>veinticuatro</w:t>
      </w:r>
      <w:r w:rsidR="005608D0" w:rsidRPr="00AF6580">
        <w:rPr>
          <w:rFonts w:ascii="Palatino Linotype" w:hAnsi="Palatino Linotype" w:cs="Tahoma"/>
          <w:szCs w:val="22"/>
        </w:rPr>
        <w:t xml:space="preserve"> d</w:t>
      </w:r>
      <w:r w:rsidR="004B42D0" w:rsidRPr="00AF6580">
        <w:rPr>
          <w:rFonts w:ascii="Palatino Linotype" w:hAnsi="Palatino Linotype" w:cs="Tahoma"/>
          <w:szCs w:val="22"/>
        </w:rPr>
        <w:t xml:space="preserve">e </w:t>
      </w:r>
      <w:r w:rsidR="00423280">
        <w:rPr>
          <w:rFonts w:ascii="Palatino Linotype" w:hAnsi="Palatino Linotype" w:cs="Tahoma"/>
          <w:szCs w:val="22"/>
        </w:rPr>
        <w:t>enero</w:t>
      </w:r>
      <w:r w:rsidR="00876C0A" w:rsidRPr="00AF6580">
        <w:rPr>
          <w:rFonts w:ascii="Palatino Linotype" w:hAnsi="Palatino Linotype" w:cs="Tahoma"/>
          <w:szCs w:val="22"/>
        </w:rPr>
        <w:t xml:space="preserve"> </w:t>
      </w:r>
      <w:r w:rsidR="004B42D0" w:rsidRPr="00AF6580">
        <w:rPr>
          <w:rFonts w:ascii="Palatino Linotype" w:hAnsi="Palatino Linotype" w:cs="Tahoma"/>
          <w:szCs w:val="22"/>
        </w:rPr>
        <w:t xml:space="preserve">de dos mil dieciocho,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de acceso a la información pública</w:t>
      </w:r>
      <w:r w:rsidR="00D96F7E">
        <w:rPr>
          <w:rFonts w:ascii="Palatino Linotype" w:hAnsi="Palatino Linotype" w:cs="Tahoma"/>
          <w:szCs w:val="22"/>
        </w:rPr>
        <w:t>, ante</w:t>
      </w:r>
      <w:r w:rsidR="00423280">
        <w:rPr>
          <w:rFonts w:ascii="Palatino Linotype" w:hAnsi="Palatino Linotype" w:cs="Tahoma"/>
          <w:szCs w:val="22"/>
        </w:rPr>
        <w:t xml:space="preserve"> el </w:t>
      </w:r>
      <w:r w:rsidR="00423280" w:rsidRPr="00423280">
        <w:rPr>
          <w:rFonts w:ascii="Palatino Linotype" w:hAnsi="Palatino Linotype" w:cs="Tahoma"/>
          <w:szCs w:val="22"/>
        </w:rPr>
        <w:t>Ayuntamiento de Capulhuac</w:t>
      </w:r>
      <w:r w:rsidR="00806144" w:rsidRPr="00AF6580">
        <w:rPr>
          <w:rFonts w:ascii="Palatino Linotype" w:hAnsi="Palatino Linotype" w:cs="Tahoma"/>
          <w:szCs w:val="22"/>
        </w:rPr>
        <w:t>, mediante la cual requirió:</w:t>
      </w:r>
    </w:p>
    <w:p w14:paraId="3ABDC128" w14:textId="77777777"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14:paraId="222005B5" w14:textId="105F4920" w:rsidR="00806144" w:rsidRDefault="00423280" w:rsidP="007479D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806144" w:rsidRPr="00AF6580">
        <w:rPr>
          <w:rFonts w:ascii="Palatino Linotype" w:hAnsi="Palatino Linotype" w:cs="Tahoma"/>
          <w:b/>
          <w:bCs/>
        </w:rPr>
        <w:t>DESCRIPCIÓN CLARA Y PRECISA DE LA INFORMACIÓN SOLICITADA</w:t>
      </w:r>
    </w:p>
    <w:p w14:paraId="43ACE1EF" w14:textId="764E5733" w:rsidR="00010BBD" w:rsidRPr="00010BBD" w:rsidRDefault="00423280" w:rsidP="007479DD">
      <w:pPr>
        <w:tabs>
          <w:tab w:val="left" w:pos="4667"/>
        </w:tabs>
        <w:spacing w:line="360" w:lineRule="auto"/>
        <w:ind w:left="567" w:right="567"/>
        <w:jc w:val="both"/>
        <w:rPr>
          <w:rFonts w:ascii="Palatino Linotype" w:hAnsi="Palatino Linotype" w:cs="Tahoma"/>
          <w:bCs/>
        </w:rPr>
      </w:pPr>
      <w:r w:rsidRPr="00423280">
        <w:rPr>
          <w:rFonts w:ascii="Palatino Linotype" w:hAnsi="Palatino Linotype" w:cs="Tahoma"/>
          <w:bCs/>
        </w:rPr>
        <w:t>SOLICITO EL DIRECTORIO ACTUALIZADO DEL SISTEMA IPOMEX DE LA NUEVA ADMINISTRACIÓN 2019-2023</w:t>
      </w:r>
      <w:r w:rsidR="00D96F7E" w:rsidRPr="00D96F7E">
        <w:rPr>
          <w:rFonts w:ascii="Palatino Linotype" w:hAnsi="Palatino Linotype" w:cs="Tahoma"/>
          <w:bCs/>
        </w:rPr>
        <w:t>.</w:t>
      </w:r>
      <w:r>
        <w:rPr>
          <w:rFonts w:ascii="Palatino Linotype" w:hAnsi="Palatino Linotype" w:cs="Tahoma"/>
          <w:bCs/>
        </w:rPr>
        <w:t>”</w:t>
      </w:r>
    </w:p>
    <w:p w14:paraId="3FBA4D76" w14:textId="77777777" w:rsidR="003733FE" w:rsidRDefault="003733FE" w:rsidP="007479DD">
      <w:pPr>
        <w:tabs>
          <w:tab w:val="left" w:pos="4667"/>
        </w:tabs>
        <w:spacing w:line="360" w:lineRule="auto"/>
        <w:ind w:left="567" w:right="567"/>
        <w:jc w:val="both"/>
        <w:rPr>
          <w:rFonts w:ascii="Palatino Linotype" w:hAnsi="Palatino Linotype" w:cs="Tahoma"/>
          <w:b/>
          <w:bCs/>
        </w:rPr>
      </w:pPr>
    </w:p>
    <w:p w14:paraId="7538FCBE" w14:textId="15CACE5D" w:rsidR="00806144" w:rsidRDefault="00A47499" w:rsidP="007479D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806144" w:rsidRPr="00AF6580">
        <w:rPr>
          <w:rFonts w:ascii="Palatino Linotype" w:hAnsi="Palatino Linotype" w:cs="Tahoma"/>
          <w:b/>
          <w:bCs/>
        </w:rPr>
        <w:t>MODALIDAD DE ENTREGA</w:t>
      </w:r>
    </w:p>
    <w:p w14:paraId="2644F7BE" w14:textId="2D91635C" w:rsidR="00806144" w:rsidRPr="00AF6580" w:rsidRDefault="00010BBD" w:rsidP="007479DD">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A través del SAIMEX</w:t>
      </w:r>
      <w:r w:rsidR="00A3387F">
        <w:rPr>
          <w:rFonts w:ascii="Palatino Linotype" w:hAnsi="Palatino Linotype" w:cs="Tahoma"/>
          <w:bCs/>
        </w:rPr>
        <w:t>.</w:t>
      </w:r>
      <w:r w:rsidR="00A47499">
        <w:rPr>
          <w:rFonts w:ascii="Palatino Linotype" w:hAnsi="Palatino Linotype" w:cs="Tahoma"/>
          <w:bCs/>
        </w:rPr>
        <w:t>”</w:t>
      </w:r>
    </w:p>
    <w:p w14:paraId="73359543" w14:textId="77777777" w:rsidR="002D0324" w:rsidRDefault="002D0324" w:rsidP="007479DD">
      <w:pPr>
        <w:autoSpaceDE w:val="0"/>
        <w:autoSpaceDN w:val="0"/>
        <w:adjustRightInd w:val="0"/>
        <w:spacing w:line="360" w:lineRule="auto"/>
        <w:jc w:val="both"/>
        <w:rPr>
          <w:rFonts w:ascii="Palatino Linotype" w:hAnsi="Palatino Linotype" w:cs="Tahoma"/>
          <w:b/>
          <w:sz w:val="22"/>
          <w:szCs w:val="22"/>
        </w:rPr>
      </w:pPr>
    </w:p>
    <w:p w14:paraId="29C0D204" w14:textId="79EE0AC5" w:rsidR="009D7DDA"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3C202346" w14:textId="384B2840" w:rsidR="0092460E" w:rsidRDefault="0092460E" w:rsidP="007479DD">
      <w:pPr>
        <w:autoSpaceDE w:val="0"/>
        <w:autoSpaceDN w:val="0"/>
        <w:adjustRightInd w:val="0"/>
        <w:spacing w:line="360" w:lineRule="auto"/>
        <w:jc w:val="both"/>
        <w:rPr>
          <w:rFonts w:ascii="Palatino Linotype" w:hAnsi="Palatino Linotype" w:cs="Tahoma"/>
          <w:b/>
          <w:sz w:val="22"/>
          <w:szCs w:val="22"/>
        </w:rPr>
      </w:pPr>
    </w:p>
    <w:p w14:paraId="4B002802" w14:textId="77777777" w:rsidR="0038757A" w:rsidRDefault="00961B5D"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El veinticinco</w:t>
      </w:r>
      <w:r w:rsidR="006359E0">
        <w:rPr>
          <w:rFonts w:ascii="Palatino Linotype" w:hAnsi="Palatino Linotype" w:cs="Tahoma"/>
          <w:sz w:val="22"/>
          <w:szCs w:val="22"/>
        </w:rPr>
        <w:t xml:space="preserve"> de enero de dos mil diecinueve</w:t>
      </w:r>
      <w:r w:rsidR="00207F72" w:rsidRPr="00207F72">
        <w:rPr>
          <w:rFonts w:ascii="Palatino Linotype" w:hAnsi="Palatino Linotype" w:cs="Tahoma"/>
          <w:sz w:val="22"/>
          <w:szCs w:val="22"/>
        </w:rPr>
        <w:t xml:space="preserve">, el Sujeto Obligado dio respuesta a la solicitud de acceso a la información con número de folio </w:t>
      </w:r>
      <w:r w:rsidR="006359E0" w:rsidRPr="006359E0">
        <w:rPr>
          <w:rFonts w:ascii="Palatino Linotype" w:hAnsi="Palatino Linotype" w:cs="Tahoma"/>
          <w:sz w:val="22"/>
          <w:szCs w:val="22"/>
        </w:rPr>
        <w:t>00008/CAPULHUA/IP/2019</w:t>
      </w:r>
      <w:r>
        <w:rPr>
          <w:rFonts w:ascii="Palatino Linotype" w:hAnsi="Palatino Linotype" w:cs="Tahoma"/>
          <w:sz w:val="22"/>
          <w:szCs w:val="22"/>
        </w:rPr>
        <w:t xml:space="preserve">, </w:t>
      </w:r>
      <w:r w:rsidR="00207F72" w:rsidRPr="00207F72">
        <w:rPr>
          <w:rFonts w:ascii="Palatino Linotype" w:hAnsi="Palatino Linotype" w:cs="Tahoma"/>
          <w:sz w:val="22"/>
          <w:szCs w:val="22"/>
        </w:rPr>
        <w:t>a través del Sistema de Acceso a la Información Mexiquense (SAIMEX)</w:t>
      </w:r>
      <w:r w:rsidR="006359E0">
        <w:rPr>
          <w:rFonts w:ascii="Palatino Linotype" w:hAnsi="Palatino Linotype" w:cs="Tahoma"/>
          <w:sz w:val="22"/>
          <w:szCs w:val="22"/>
        </w:rPr>
        <w:t>, mediante Oficio número AC/PM/UT/013/2019 de fecha veinticinco de</w:t>
      </w:r>
      <w:r w:rsidR="0038757A">
        <w:rPr>
          <w:rFonts w:ascii="Palatino Linotype" w:hAnsi="Palatino Linotype" w:cs="Tahoma"/>
          <w:sz w:val="22"/>
          <w:szCs w:val="22"/>
        </w:rPr>
        <w:t>l mismo mes y año</w:t>
      </w:r>
      <w:r w:rsidR="006359E0">
        <w:rPr>
          <w:rFonts w:ascii="Palatino Linotype" w:hAnsi="Palatino Linotype" w:cs="Tahoma"/>
          <w:sz w:val="22"/>
          <w:szCs w:val="22"/>
        </w:rPr>
        <w:t xml:space="preserve">, emitido por el Titular de la Unidad de Transparencia, </w:t>
      </w:r>
      <w:r w:rsidR="00207F72" w:rsidRPr="00207F72">
        <w:rPr>
          <w:rFonts w:ascii="Palatino Linotype" w:hAnsi="Palatino Linotype" w:cs="Tahoma"/>
          <w:sz w:val="22"/>
          <w:szCs w:val="22"/>
        </w:rPr>
        <w:t>en la que en su parte medular señaló lo siguiente:</w:t>
      </w:r>
      <w:r w:rsidR="006359E0">
        <w:rPr>
          <w:rFonts w:ascii="Palatino Linotype" w:hAnsi="Palatino Linotype" w:cs="Tahoma"/>
          <w:sz w:val="22"/>
          <w:szCs w:val="22"/>
        </w:rPr>
        <w:tab/>
      </w:r>
    </w:p>
    <w:p w14:paraId="24F00AF0" w14:textId="77777777" w:rsidR="0038757A" w:rsidRDefault="0038757A" w:rsidP="007479DD">
      <w:pPr>
        <w:autoSpaceDE w:val="0"/>
        <w:autoSpaceDN w:val="0"/>
        <w:adjustRightInd w:val="0"/>
        <w:spacing w:line="360" w:lineRule="auto"/>
        <w:jc w:val="both"/>
        <w:rPr>
          <w:rFonts w:ascii="Palatino Linotype" w:hAnsi="Palatino Linotype" w:cs="Tahoma"/>
          <w:sz w:val="22"/>
          <w:szCs w:val="22"/>
        </w:rPr>
      </w:pPr>
    </w:p>
    <w:p w14:paraId="6E3C8981" w14:textId="12320B81" w:rsidR="006359E0" w:rsidRPr="0038757A" w:rsidRDefault="006359E0" w:rsidP="0038757A">
      <w:pPr>
        <w:autoSpaceDE w:val="0"/>
        <w:autoSpaceDN w:val="0"/>
        <w:adjustRightInd w:val="0"/>
        <w:spacing w:line="360" w:lineRule="auto"/>
        <w:ind w:firstLine="708"/>
        <w:jc w:val="both"/>
        <w:rPr>
          <w:rFonts w:ascii="Palatino Linotype" w:hAnsi="Palatino Linotype" w:cs="Tahoma"/>
          <w:sz w:val="22"/>
          <w:szCs w:val="22"/>
        </w:rPr>
      </w:pPr>
      <w:r w:rsidRPr="006359E0">
        <w:rPr>
          <w:rFonts w:ascii="Palatino Linotype" w:hAnsi="Palatino Linotype" w:cs="Tahoma"/>
          <w:szCs w:val="22"/>
        </w:rPr>
        <w:t>…</w:t>
      </w:r>
    </w:p>
    <w:p w14:paraId="1270FCD8" w14:textId="6FE5234B" w:rsidR="006359E0" w:rsidRDefault="006359E0" w:rsidP="007479DD">
      <w:pPr>
        <w:autoSpaceDE w:val="0"/>
        <w:autoSpaceDN w:val="0"/>
        <w:adjustRightInd w:val="0"/>
        <w:spacing w:line="360" w:lineRule="auto"/>
        <w:jc w:val="both"/>
        <w:rPr>
          <w:rFonts w:ascii="Palatino Linotype" w:hAnsi="Palatino Linotype" w:cs="Tahoma"/>
          <w:szCs w:val="22"/>
        </w:rPr>
      </w:pPr>
      <w:r w:rsidRPr="006359E0">
        <w:rPr>
          <w:rFonts w:ascii="Palatino Linotype" w:hAnsi="Palatino Linotype" w:cs="Tahoma"/>
          <w:szCs w:val="22"/>
        </w:rPr>
        <w:tab/>
      </w:r>
      <w:r w:rsidR="0038757A">
        <w:rPr>
          <w:rFonts w:ascii="Palatino Linotype" w:hAnsi="Palatino Linotype" w:cs="Tahoma"/>
          <w:szCs w:val="22"/>
        </w:rPr>
        <w:t>aun no se cuenta con la autorización por cabildo del Directorio.</w:t>
      </w:r>
    </w:p>
    <w:p w14:paraId="4487E563" w14:textId="2BBC72CF" w:rsidR="0038757A" w:rsidRDefault="0038757A" w:rsidP="007479DD">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ab/>
        <w:t>...</w:t>
      </w:r>
    </w:p>
    <w:p w14:paraId="2228C9C6" w14:textId="11696542" w:rsidR="00CD0CBA" w:rsidRDefault="00CD0CBA" w:rsidP="007479DD">
      <w:pPr>
        <w:autoSpaceDE w:val="0"/>
        <w:autoSpaceDN w:val="0"/>
        <w:adjustRightInd w:val="0"/>
        <w:spacing w:line="360" w:lineRule="auto"/>
        <w:jc w:val="both"/>
        <w:rPr>
          <w:rFonts w:ascii="Palatino Linotype" w:hAnsi="Palatino Linotype" w:cs="Tahoma"/>
          <w:b/>
          <w:sz w:val="22"/>
          <w:szCs w:val="22"/>
        </w:rPr>
      </w:pPr>
    </w:p>
    <w:p w14:paraId="7017C937" w14:textId="5BC78DA9" w:rsidR="00035017"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5A4952">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119270A7" w14:textId="77777777" w:rsidR="002659F3" w:rsidRPr="00AF6580" w:rsidRDefault="002659F3" w:rsidP="007479DD">
      <w:pPr>
        <w:autoSpaceDE w:val="0"/>
        <w:autoSpaceDN w:val="0"/>
        <w:adjustRightInd w:val="0"/>
        <w:spacing w:line="360" w:lineRule="auto"/>
        <w:jc w:val="both"/>
        <w:rPr>
          <w:rFonts w:ascii="Palatino Linotype" w:hAnsi="Palatino Linotype" w:cs="Tahoma"/>
          <w:b/>
          <w:sz w:val="22"/>
          <w:szCs w:val="22"/>
        </w:rPr>
      </w:pPr>
    </w:p>
    <w:p w14:paraId="2DB91932" w14:textId="316EFEFD" w:rsidR="004025EB" w:rsidRPr="00A50EAF" w:rsidRDefault="004025EB" w:rsidP="004025EB">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Con fecha </w:t>
      </w:r>
      <w:r w:rsidR="0038757A">
        <w:rPr>
          <w:rFonts w:ascii="Palatino Linotype" w:hAnsi="Palatino Linotype" w:cs="Tahoma"/>
          <w:sz w:val="22"/>
          <w:szCs w:val="22"/>
        </w:rPr>
        <w:t>veintiocho de enero de dos mil diecinueve</w:t>
      </w:r>
      <w:r w:rsidRPr="00A50EAF">
        <w:rPr>
          <w:rFonts w:ascii="Palatino Linotype" w:hAnsi="Palatino Linotype" w:cs="Tahoma"/>
          <w:sz w:val="22"/>
          <w:szCs w:val="22"/>
        </w:rPr>
        <w:t xml:space="preserve">, se recibió en este </w:t>
      </w:r>
      <w:r w:rsidRPr="00A50EAF">
        <w:rPr>
          <w:rFonts w:ascii="Palatino Linotype" w:eastAsia="Calibri" w:hAnsi="Palatino Linotype" w:cs="Tahoma"/>
          <w:sz w:val="22"/>
          <w:szCs w:val="22"/>
          <w:lang w:eastAsia="en-US"/>
        </w:rPr>
        <w:t xml:space="preserve">Instituto, a través del </w:t>
      </w:r>
      <w:r w:rsidRPr="00A50EAF">
        <w:rPr>
          <w:rFonts w:ascii="Palatino Linotype" w:hAnsi="Palatino Linotype" w:cs="Tahoma"/>
          <w:sz w:val="22"/>
          <w:szCs w:val="22"/>
        </w:rPr>
        <w:t xml:space="preserve">Sistema de Acceso a la Información Mexiquense (SAIMEX), el Recurso de Revisión interpuesto por el </w:t>
      </w:r>
      <w:r>
        <w:rPr>
          <w:rFonts w:ascii="Palatino Linotype" w:hAnsi="Palatino Linotype" w:cs="Tahoma"/>
          <w:sz w:val="22"/>
          <w:szCs w:val="22"/>
        </w:rPr>
        <w:t>P</w:t>
      </w:r>
      <w:r w:rsidRPr="00A50EAF">
        <w:rPr>
          <w:rFonts w:ascii="Palatino Linotype" w:hAnsi="Palatino Linotype" w:cs="Tahoma"/>
          <w:sz w:val="22"/>
          <w:szCs w:val="22"/>
        </w:rPr>
        <w:t>articular, en contra de la respuesta del Sujeto Obligado, en los siguientes términos:</w:t>
      </w:r>
    </w:p>
    <w:p w14:paraId="1BD552C8" w14:textId="1FDE567F" w:rsidR="00C25238" w:rsidRPr="00AF6580" w:rsidRDefault="00C25238" w:rsidP="007479DD">
      <w:pPr>
        <w:tabs>
          <w:tab w:val="left" w:pos="4667"/>
        </w:tabs>
        <w:spacing w:line="360" w:lineRule="auto"/>
        <w:jc w:val="both"/>
        <w:rPr>
          <w:rFonts w:ascii="Palatino Linotype" w:hAnsi="Palatino Linotype" w:cs="Tahoma"/>
          <w:bCs/>
          <w:sz w:val="22"/>
          <w:szCs w:val="22"/>
        </w:rPr>
      </w:pPr>
    </w:p>
    <w:p w14:paraId="61D581D2" w14:textId="7DC36D5A" w:rsidR="00C25238" w:rsidRPr="00AF6580" w:rsidRDefault="0038757A" w:rsidP="00D74998">
      <w:pPr>
        <w:tabs>
          <w:tab w:val="left" w:pos="4667"/>
        </w:tabs>
        <w:spacing w:line="360" w:lineRule="auto"/>
        <w:ind w:left="567" w:right="567"/>
        <w:jc w:val="both"/>
        <w:rPr>
          <w:rFonts w:ascii="Palatino Linotype" w:hAnsi="Palatino Linotype" w:cs="Tahoma"/>
          <w:bCs/>
          <w:sz w:val="22"/>
          <w:szCs w:val="22"/>
          <w:lang w:val="es-MX"/>
        </w:rPr>
      </w:pPr>
      <w:r>
        <w:rPr>
          <w:rFonts w:ascii="Palatino Linotype" w:hAnsi="Palatino Linotype" w:cs="Tahoma"/>
          <w:b/>
          <w:bCs/>
          <w:sz w:val="22"/>
          <w:szCs w:val="22"/>
          <w:lang w:val="es-MX"/>
        </w:rPr>
        <w:t>“</w:t>
      </w:r>
      <w:r w:rsidR="00C25238" w:rsidRPr="0038757A">
        <w:rPr>
          <w:rFonts w:ascii="Palatino Linotype" w:hAnsi="Palatino Linotype" w:cs="Tahoma"/>
          <w:b/>
          <w:bCs/>
          <w:szCs w:val="22"/>
          <w:lang w:val="es-MX"/>
        </w:rPr>
        <w:t>ACTO IMPUGNADO</w:t>
      </w:r>
    </w:p>
    <w:p w14:paraId="2367BCD2" w14:textId="77777777" w:rsidR="00D74998" w:rsidRDefault="0038757A" w:rsidP="00943F35">
      <w:pPr>
        <w:autoSpaceDE w:val="0"/>
        <w:autoSpaceDN w:val="0"/>
        <w:adjustRightInd w:val="0"/>
        <w:spacing w:line="360" w:lineRule="auto"/>
        <w:ind w:left="567" w:right="567"/>
        <w:jc w:val="both"/>
        <w:rPr>
          <w:rFonts w:ascii="Palatino Linotype" w:hAnsi="Palatino Linotype" w:cs="Tahoma"/>
          <w:bCs/>
        </w:rPr>
      </w:pPr>
      <w:r w:rsidRPr="0038757A">
        <w:rPr>
          <w:rFonts w:ascii="Palatino Linotype" w:hAnsi="Palatino Linotype" w:cs="Tahoma"/>
          <w:bCs/>
        </w:rPr>
        <w:t>DESCRIPCIÓN CLARA Y PRECI</w:t>
      </w:r>
      <w:r>
        <w:rPr>
          <w:rFonts w:ascii="Palatino Linotype" w:hAnsi="Palatino Linotype" w:cs="Tahoma"/>
          <w:bCs/>
        </w:rPr>
        <w:t xml:space="preserve">SA DE LA INFORMACIÓN SOLICITADA </w:t>
      </w:r>
      <w:r w:rsidRPr="0038757A">
        <w:rPr>
          <w:rFonts w:ascii="Palatino Linotype" w:hAnsi="Palatino Linotype" w:cs="Tahoma"/>
          <w:bCs/>
        </w:rPr>
        <w:t xml:space="preserve">SOLICITO EL DIRECTORIO ACTUALIZADO DEL SISTEMA IPOMEX DE LA NUEVA ADMINISTRACIÓN 2019-2023 </w:t>
      </w:r>
      <w:r w:rsidRPr="0038757A">
        <w:rPr>
          <w:rFonts w:ascii="Palatino Linotype" w:hAnsi="Palatino Linotype" w:cs="Tahoma"/>
          <w:b/>
          <w:bCs/>
        </w:rPr>
        <w:t>EL CUAL ES PUBLICO Y LO DEBES DE TENER COMO LO MARCA LA LEY</w:t>
      </w:r>
      <w:r w:rsidRPr="0038757A">
        <w:rPr>
          <w:rFonts w:ascii="Palatino Linotype" w:hAnsi="Palatino Linotype" w:cs="Tahoma"/>
          <w:bCs/>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 El directorio de todos los servidores públicos, a partir del nivel de jefe de departamento o su equivalente o de menor nivel, cuando se brinde atención al público, manejen o apliquen recursos públicos, realicen actos </w:t>
      </w:r>
      <w:r w:rsidRPr="0038757A">
        <w:rPr>
          <w:rFonts w:ascii="Palatino Linotype" w:hAnsi="Palatino Linotype" w:cs="Tahoma"/>
          <w:bCs/>
        </w:rPr>
        <w:lastRenderedPageBreak/>
        <w:t>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Pr>
          <w:rFonts w:ascii="Palatino Linotype" w:hAnsi="Palatino Linotype" w:cs="Tahoma"/>
          <w:bCs/>
        </w:rPr>
        <w:t>”</w:t>
      </w:r>
      <w:r w:rsidRPr="0038757A">
        <w:rPr>
          <w:rFonts w:ascii="Palatino Linotype" w:hAnsi="Palatino Linotype" w:cs="Tahoma"/>
          <w:bCs/>
        </w:rPr>
        <w:t xml:space="preserve"> </w:t>
      </w:r>
      <w:r w:rsidR="004025EB">
        <w:rPr>
          <w:rFonts w:ascii="Palatino Linotype" w:hAnsi="Palatino Linotype" w:cs="Tahoma"/>
          <w:bCs/>
        </w:rPr>
        <w:t>(</w:t>
      </w:r>
      <w:r w:rsidR="004025EB" w:rsidRPr="002C2A78">
        <w:rPr>
          <w:rFonts w:ascii="Palatino Linotype" w:hAnsi="Palatino Linotype" w:cs="Tahoma"/>
          <w:bCs/>
          <w:i/>
        </w:rPr>
        <w:t>Sic.</w:t>
      </w:r>
      <w:r w:rsidR="004025EB">
        <w:rPr>
          <w:rFonts w:ascii="Palatino Linotype" w:hAnsi="Palatino Linotype" w:cs="Tahoma"/>
          <w:bCs/>
        </w:rPr>
        <w:t>)</w:t>
      </w:r>
    </w:p>
    <w:p w14:paraId="771DE55E" w14:textId="6DEFCBBB" w:rsidR="00D74998" w:rsidRPr="00435440" w:rsidRDefault="00D74998" w:rsidP="00D74998">
      <w:pPr>
        <w:autoSpaceDE w:val="0"/>
        <w:autoSpaceDN w:val="0"/>
        <w:adjustRightInd w:val="0"/>
        <w:spacing w:line="360" w:lineRule="auto"/>
        <w:ind w:left="567" w:right="567"/>
        <w:rPr>
          <w:rFonts w:ascii="Palatino Linotype" w:hAnsi="Palatino Linotype" w:cs="Tahoma"/>
          <w:bCs/>
        </w:rPr>
      </w:pPr>
      <w:r w:rsidRPr="00D74998">
        <w:rPr>
          <w:rFonts w:ascii="Palatino Linotype" w:hAnsi="Palatino Linotype" w:cs="Tahoma"/>
          <w:bCs/>
        </w:rPr>
        <w:t xml:space="preserve"> </w:t>
      </w:r>
      <w:r w:rsidRPr="00435440">
        <w:rPr>
          <w:rFonts w:ascii="Palatino Linotype" w:hAnsi="Palatino Linotype" w:cs="Tahoma"/>
          <w:bCs/>
        </w:rPr>
        <w:t>[Énfasis añadido]</w:t>
      </w:r>
    </w:p>
    <w:p w14:paraId="4749DC3D" w14:textId="77777777" w:rsidR="0038757A" w:rsidRPr="0038757A" w:rsidRDefault="0038757A" w:rsidP="00943F35">
      <w:pPr>
        <w:autoSpaceDE w:val="0"/>
        <w:autoSpaceDN w:val="0"/>
        <w:adjustRightInd w:val="0"/>
        <w:spacing w:line="360" w:lineRule="auto"/>
        <w:ind w:right="567"/>
        <w:rPr>
          <w:rFonts w:ascii="Palatino Linotype" w:hAnsi="Palatino Linotype" w:cs="Tahoma"/>
          <w:b/>
          <w:bCs/>
        </w:rPr>
      </w:pPr>
    </w:p>
    <w:p w14:paraId="7C29F9E4" w14:textId="0DA0D312" w:rsidR="00C25238" w:rsidRPr="0038757A" w:rsidRDefault="0038757A" w:rsidP="007479DD">
      <w:pPr>
        <w:autoSpaceDE w:val="0"/>
        <w:autoSpaceDN w:val="0"/>
        <w:adjustRightInd w:val="0"/>
        <w:spacing w:line="360" w:lineRule="auto"/>
        <w:ind w:right="567" w:firstLine="567"/>
        <w:jc w:val="both"/>
        <w:rPr>
          <w:rFonts w:ascii="Palatino Linotype" w:hAnsi="Palatino Linotype" w:cs="Tahoma"/>
          <w:b/>
          <w:szCs w:val="22"/>
        </w:rPr>
      </w:pPr>
      <w:r>
        <w:rPr>
          <w:rFonts w:ascii="Palatino Linotype" w:hAnsi="Palatino Linotype" w:cs="Tahoma"/>
          <w:b/>
          <w:szCs w:val="22"/>
        </w:rPr>
        <w:t>“</w:t>
      </w:r>
      <w:r w:rsidR="00C25238" w:rsidRPr="0038757A">
        <w:rPr>
          <w:rFonts w:ascii="Palatino Linotype" w:hAnsi="Palatino Linotype" w:cs="Tahoma"/>
          <w:b/>
          <w:szCs w:val="22"/>
        </w:rPr>
        <w:t>RAZONES O MOTIVOS DE LA INCONFORMIDAD</w:t>
      </w:r>
    </w:p>
    <w:p w14:paraId="0A00525F" w14:textId="39C29DC3" w:rsidR="0038757A" w:rsidRDefault="0038757A" w:rsidP="00943F35">
      <w:pPr>
        <w:spacing w:line="360" w:lineRule="auto"/>
        <w:ind w:left="567" w:right="567"/>
        <w:jc w:val="both"/>
        <w:rPr>
          <w:rFonts w:ascii="Palatino Linotype" w:hAnsi="Palatino Linotype" w:cs="Tahoma"/>
          <w:bCs/>
        </w:rPr>
      </w:pPr>
      <w:r w:rsidRPr="0038757A">
        <w:rPr>
          <w:rFonts w:ascii="Palatino Linotype" w:hAnsi="Palatino Linotype" w:cs="Tahoma"/>
          <w:bCs/>
        </w:rPr>
        <w:t>DESCRIPCIÓN CLARA Y PRECISA DE LA INFORMACIÓN SOLICITADA</w:t>
      </w:r>
      <w:r w:rsidRPr="0038757A">
        <w:rPr>
          <w:rFonts w:ascii="Palatino Linotype" w:hAnsi="Palatino Linotype" w:cs="Tahoma"/>
          <w:bCs/>
        </w:rPr>
        <w:tab/>
        <w:t xml:space="preserve">SOLICITO EL DIRECTORIO ACTUALIZADO DEL SISTEMA IPOMEX DE LA NUEVA ADMINISTRACIÓN 2019-2023 </w:t>
      </w:r>
      <w:r w:rsidRPr="0038757A">
        <w:rPr>
          <w:rFonts w:ascii="Palatino Linotype" w:hAnsi="Palatino Linotype" w:cs="Tahoma"/>
          <w:b/>
          <w:bCs/>
        </w:rPr>
        <w:t>EL CUAL ES PUBLICO Y LO DEBES DE TENER COMO LO MARCA LA LEY</w:t>
      </w:r>
      <w:r w:rsidRPr="0038757A">
        <w:rPr>
          <w:rFonts w:ascii="Palatino Linotype" w:hAnsi="Palatino Linotype" w:cs="Tahoma"/>
          <w:bCs/>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Pr>
          <w:rFonts w:ascii="Palatino Linotype" w:hAnsi="Palatino Linotype" w:cs="Tahoma"/>
          <w:bCs/>
        </w:rPr>
        <w:t>”</w:t>
      </w:r>
    </w:p>
    <w:p w14:paraId="2AD7E01C" w14:textId="77777777" w:rsidR="0038757A" w:rsidRPr="00D30CE1" w:rsidRDefault="0038757A" w:rsidP="00D30CE1">
      <w:pPr>
        <w:autoSpaceDE w:val="0"/>
        <w:autoSpaceDN w:val="0"/>
        <w:adjustRightInd w:val="0"/>
        <w:spacing w:line="360" w:lineRule="auto"/>
        <w:ind w:left="567" w:right="567"/>
        <w:jc w:val="right"/>
        <w:rPr>
          <w:rFonts w:ascii="Palatino Linotype" w:hAnsi="Palatino Linotype" w:cs="Tahoma"/>
          <w:b/>
          <w:bCs/>
        </w:rPr>
      </w:pPr>
      <w:r w:rsidRPr="00D30CE1">
        <w:rPr>
          <w:rFonts w:ascii="Palatino Linotype" w:hAnsi="Palatino Linotype" w:cs="Tahoma"/>
          <w:b/>
          <w:bCs/>
        </w:rPr>
        <w:t>[Énfasis añadido]</w:t>
      </w:r>
    </w:p>
    <w:p w14:paraId="6051E199" w14:textId="2974D7BE" w:rsidR="0038757A" w:rsidRDefault="0038757A" w:rsidP="0038757A">
      <w:pPr>
        <w:spacing w:line="360" w:lineRule="auto"/>
        <w:ind w:left="567"/>
        <w:jc w:val="both"/>
        <w:rPr>
          <w:rFonts w:ascii="Palatino Linotype" w:eastAsiaTheme="minorHAnsi" w:hAnsi="Palatino Linotype" w:cs="Tahoma"/>
          <w:sz w:val="22"/>
          <w:szCs w:val="22"/>
          <w:lang w:val="es-MX" w:eastAsia="en-US"/>
        </w:rPr>
      </w:pPr>
    </w:p>
    <w:p w14:paraId="028556A4" w14:textId="5FFA79D3" w:rsidR="0038757A" w:rsidRDefault="0038757A" w:rsidP="0038757A">
      <w:pPr>
        <w:spacing w:line="360" w:lineRule="auto"/>
        <w:ind w:left="567"/>
        <w:jc w:val="both"/>
        <w:rPr>
          <w:rFonts w:ascii="Palatino Linotype" w:eastAsiaTheme="minorHAnsi" w:hAnsi="Palatino Linotype" w:cs="Tahoma"/>
          <w:sz w:val="22"/>
          <w:szCs w:val="22"/>
          <w:lang w:val="es-MX" w:eastAsia="en-US"/>
        </w:rPr>
      </w:pPr>
    </w:p>
    <w:p w14:paraId="6EBE05F5" w14:textId="7F1FDE86" w:rsidR="00E445DA" w:rsidRDefault="005A4952" w:rsidP="007479DD">
      <w:pPr>
        <w:spacing w:line="360" w:lineRule="auto"/>
        <w:jc w:val="both"/>
        <w:rPr>
          <w:rFonts w:ascii="Palatino Linotype" w:eastAsia="Batang" w:hAnsi="Palatino Linotype" w:cs="Tahoma"/>
          <w:b/>
          <w:bCs/>
          <w:sz w:val="22"/>
          <w:szCs w:val="22"/>
        </w:rPr>
      </w:pPr>
      <w:r w:rsidRPr="004025EB">
        <w:rPr>
          <w:rFonts w:ascii="Palatino Linotype" w:hAnsi="Palatino Linotype" w:cs="Tahoma"/>
          <w:b/>
          <w:bCs/>
          <w:sz w:val="22"/>
          <w:szCs w:val="22"/>
          <w:lang w:val="es-MX"/>
        </w:rPr>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04A8B591" w14:textId="77777777" w:rsidR="0038757A" w:rsidRPr="00AF6580" w:rsidRDefault="0038757A" w:rsidP="007479DD">
      <w:pPr>
        <w:spacing w:line="360" w:lineRule="auto"/>
        <w:jc w:val="both"/>
        <w:rPr>
          <w:rFonts w:ascii="Palatino Linotype" w:eastAsia="Batang" w:hAnsi="Palatino Linotype" w:cs="Tahoma"/>
          <w:b/>
          <w:bCs/>
          <w:sz w:val="22"/>
          <w:szCs w:val="22"/>
        </w:rPr>
      </w:pPr>
    </w:p>
    <w:p w14:paraId="0AF7825E" w14:textId="7EE9F13B"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38757A">
        <w:rPr>
          <w:rFonts w:ascii="Palatino Linotype" w:eastAsia="Batang" w:hAnsi="Palatino Linotype" w:cs="Tahoma"/>
          <w:bCs/>
          <w:sz w:val="22"/>
          <w:szCs w:val="22"/>
          <w:lang w:val="es-MX"/>
        </w:rPr>
        <w:t>El veintiocho</w:t>
      </w:r>
      <w:r w:rsidR="00625DFB" w:rsidRPr="00AF6580">
        <w:rPr>
          <w:rFonts w:ascii="Palatino Linotype" w:eastAsia="Batang" w:hAnsi="Palatino Linotype" w:cs="Tahoma"/>
          <w:bCs/>
          <w:sz w:val="22"/>
          <w:szCs w:val="22"/>
          <w:lang w:val="es-MX"/>
        </w:rPr>
        <w:t xml:space="preserve"> de </w:t>
      </w:r>
      <w:r w:rsidR="0038757A">
        <w:rPr>
          <w:rFonts w:ascii="Palatino Linotype" w:eastAsia="Batang" w:hAnsi="Palatino Linotype" w:cs="Tahoma"/>
          <w:bCs/>
          <w:sz w:val="22"/>
          <w:szCs w:val="22"/>
          <w:lang w:val="es-MX"/>
        </w:rPr>
        <w:t>enero</w:t>
      </w:r>
      <w:r w:rsidR="006C3747" w:rsidRPr="00AF6580">
        <w:rPr>
          <w:rFonts w:ascii="Palatino Linotype" w:eastAsia="Batang" w:hAnsi="Palatino Linotype" w:cs="Tahoma"/>
          <w:bCs/>
          <w:sz w:val="22"/>
          <w:szCs w:val="22"/>
          <w:lang w:val="es-MX"/>
        </w:rPr>
        <w:t xml:space="preserve"> </w:t>
      </w:r>
      <w:r w:rsidR="0038757A">
        <w:rPr>
          <w:rFonts w:ascii="Palatino Linotype" w:eastAsia="Batang" w:hAnsi="Palatino Linotype" w:cs="Tahoma"/>
          <w:bCs/>
          <w:sz w:val="22"/>
          <w:szCs w:val="22"/>
          <w:lang w:val="es-MX"/>
        </w:rPr>
        <w:t>de dos mil diecinueve</w:t>
      </w:r>
      <w:r w:rsidR="00B31222" w:rsidRPr="00AF6580">
        <w:rPr>
          <w:rFonts w:ascii="Palatino Linotype" w:eastAsia="Batang" w:hAnsi="Palatino Linotype" w:cs="Tahoma"/>
          <w:bCs/>
          <w:sz w:val="22"/>
          <w:szCs w:val="22"/>
          <w:lang w:val="es-MX"/>
        </w:rPr>
        <w:t xml:space="preserve">, este Instituto asignó el número de expediente </w:t>
      </w:r>
      <w:r w:rsidR="0038757A" w:rsidRPr="0038757A">
        <w:rPr>
          <w:rFonts w:ascii="Palatino Linotype" w:eastAsia="Batang" w:hAnsi="Palatino Linotype" w:cs="Tahoma"/>
          <w:b/>
          <w:bCs/>
          <w:sz w:val="22"/>
          <w:szCs w:val="22"/>
          <w:lang w:val="es-MX"/>
        </w:rPr>
        <w:t>00271/INFOEM/IP/RR/2019</w:t>
      </w:r>
      <w:r w:rsidR="0038757A">
        <w:rPr>
          <w:rFonts w:ascii="Palatino Linotype" w:eastAsia="Batang" w:hAnsi="Palatino Linotype" w:cs="Tahoma"/>
          <w:b/>
          <w:bCs/>
          <w:sz w:val="22"/>
          <w:szCs w:val="22"/>
          <w:lang w:val="es-MX"/>
        </w:rPr>
        <w:t xml:space="preserve">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7B5B7B">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Ley de Transparencia y Acceso a la Información Pública del Estado de México y Municipios</w:t>
      </w:r>
      <w:r w:rsidR="00B31222" w:rsidRPr="00AF6580">
        <w:rPr>
          <w:rFonts w:ascii="Palatino Linotype" w:eastAsia="Batang" w:hAnsi="Palatino Linotype" w:cs="Tahoma"/>
          <w:bCs/>
          <w:sz w:val="22"/>
          <w:szCs w:val="22"/>
          <w:lang w:val="es-MX"/>
        </w:rPr>
        <w:t>.</w:t>
      </w:r>
    </w:p>
    <w:p w14:paraId="5450F516"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40D73BE3" w14:textId="15599B5D" w:rsidR="00B31222" w:rsidRPr="00AF6580" w:rsidRDefault="00625DFB" w:rsidP="007479DD">
      <w:pPr>
        <w:spacing w:line="360" w:lineRule="auto"/>
        <w:jc w:val="both"/>
        <w:rPr>
          <w:rFonts w:ascii="Palatino Linotype" w:hAnsi="Palatino Linotype" w:cs="Tahoma"/>
          <w:sz w:val="22"/>
          <w:szCs w:val="22"/>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38757A">
        <w:rPr>
          <w:rFonts w:ascii="Palatino Linotype" w:eastAsia="Batang" w:hAnsi="Palatino Linotype" w:cs="Tahoma"/>
          <w:bCs/>
          <w:sz w:val="22"/>
          <w:szCs w:val="22"/>
          <w:lang w:val="es-ES_tradnl"/>
        </w:rPr>
        <w:t>El primero</w:t>
      </w:r>
      <w:r w:rsidR="00CB05F4" w:rsidRPr="00AF6580">
        <w:rPr>
          <w:rFonts w:ascii="Palatino Linotype" w:eastAsia="Batang" w:hAnsi="Palatino Linotype" w:cs="Tahoma"/>
          <w:bCs/>
          <w:sz w:val="22"/>
          <w:szCs w:val="22"/>
          <w:lang w:val="es-ES_tradnl"/>
        </w:rPr>
        <w:t xml:space="preserve"> </w:t>
      </w:r>
      <w:r w:rsidRPr="00AF6580">
        <w:rPr>
          <w:rFonts w:ascii="Palatino Linotype" w:eastAsia="Batang" w:hAnsi="Palatino Linotype" w:cs="Tahoma"/>
          <w:bCs/>
          <w:sz w:val="22"/>
          <w:szCs w:val="22"/>
          <w:lang w:val="es-ES_tradnl"/>
        </w:rPr>
        <w:t xml:space="preserve">de </w:t>
      </w:r>
      <w:r w:rsidR="0038757A">
        <w:rPr>
          <w:rFonts w:ascii="Palatino Linotype" w:eastAsia="Batang" w:hAnsi="Palatino Linotype" w:cs="Tahoma"/>
          <w:bCs/>
          <w:sz w:val="22"/>
          <w:szCs w:val="22"/>
          <w:lang w:val="es-ES_tradnl"/>
        </w:rPr>
        <w:t>febrero</w:t>
      </w:r>
      <w:r w:rsidR="00B31222" w:rsidRPr="00AF6580">
        <w:rPr>
          <w:rFonts w:ascii="Palatino Linotype" w:eastAsia="Batang" w:hAnsi="Palatino Linotype" w:cs="Tahoma"/>
          <w:bCs/>
          <w:sz w:val="22"/>
          <w:szCs w:val="22"/>
          <w:lang w:val="es-ES_tradnl"/>
        </w:rPr>
        <w:t xml:space="preserve"> de dos mil dieciocho,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w:t>
      </w:r>
      <w:r w:rsidR="007B5B7B">
        <w:rPr>
          <w:rFonts w:ascii="Palatino Linotype" w:hAnsi="Palatino Linotype" w:cs="Tahoma"/>
          <w:sz w:val="22"/>
          <w:szCs w:val="22"/>
        </w:rPr>
        <w:t>R</w:t>
      </w:r>
      <w:r w:rsidR="007B5B7B" w:rsidRPr="00AF6580">
        <w:rPr>
          <w:rFonts w:ascii="Palatino Linotype" w:hAnsi="Palatino Linotype" w:cs="Tahoma"/>
          <w:sz w:val="22"/>
          <w:szCs w:val="22"/>
        </w:rPr>
        <w:t xml:space="preserve">ecurrente </w:t>
      </w:r>
      <w:r w:rsidR="009F46DC" w:rsidRPr="00AF6580">
        <w:rPr>
          <w:rFonts w:ascii="Palatino Linotype" w:hAnsi="Palatino Linotype" w:cs="Tahoma"/>
          <w:sz w:val="22"/>
          <w:szCs w:val="22"/>
        </w:rPr>
        <w:t xml:space="preserve">en contra </w:t>
      </w:r>
      <w:r w:rsidR="005F3F8B" w:rsidRPr="00AF6580">
        <w:rPr>
          <w:rFonts w:ascii="Palatino Linotype" w:hAnsi="Palatino Linotype" w:cs="Tahoma"/>
          <w:sz w:val="22"/>
          <w:szCs w:val="22"/>
        </w:rPr>
        <w:t>de</w:t>
      </w:r>
      <w:r w:rsidR="0038757A">
        <w:rPr>
          <w:rFonts w:ascii="Palatino Linotype" w:hAnsi="Palatino Linotype" w:cs="Tahoma"/>
          <w:sz w:val="22"/>
          <w:szCs w:val="22"/>
        </w:rPr>
        <w:t>l</w:t>
      </w:r>
      <w:r w:rsidR="004025EB">
        <w:rPr>
          <w:rFonts w:ascii="Palatino Linotype" w:hAnsi="Palatino Linotype" w:cs="Tahoma"/>
          <w:sz w:val="22"/>
          <w:szCs w:val="22"/>
        </w:rPr>
        <w:t xml:space="preserve"> </w:t>
      </w:r>
      <w:r w:rsidR="0038757A" w:rsidRPr="0038757A">
        <w:rPr>
          <w:rFonts w:ascii="Palatino Linotype" w:hAnsi="Palatino Linotype" w:cs="Tahoma"/>
          <w:sz w:val="22"/>
          <w:szCs w:val="22"/>
        </w:rPr>
        <w:t>Ayuntamiento de Capulhuac</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01771D" w:rsidRPr="00AF6580">
        <w:rPr>
          <w:rFonts w:ascii="Palatino Linotype" w:hAnsi="Palatino Linotype" w:cs="Tahoma"/>
          <w:bCs/>
          <w:sz w:val="22"/>
          <w:szCs w:val="22"/>
          <w:lang w:val="es-MX"/>
        </w:rPr>
        <w:t xml:space="preserve">acto </w:t>
      </w:r>
      <w:r w:rsidR="00544785" w:rsidRPr="00AF6580">
        <w:rPr>
          <w:rFonts w:ascii="Palatino Linotype" w:hAnsi="Palatino Linotype" w:cs="Tahoma"/>
          <w:bCs/>
          <w:sz w:val="22"/>
          <w:szCs w:val="22"/>
          <w:lang w:val="es-MX"/>
        </w:rPr>
        <w:t>que fue</w:t>
      </w:r>
      <w:r w:rsidRPr="00AF6580">
        <w:rPr>
          <w:rFonts w:ascii="Palatino Linotype" w:hAnsi="Palatino Linotype" w:cs="Tahoma"/>
          <w:bCs/>
          <w:sz w:val="22"/>
          <w:szCs w:val="22"/>
          <w:lang w:val="es-MX"/>
        </w:rPr>
        <w:t xml:space="preserve"> notificado</w:t>
      </w:r>
      <w:r w:rsidR="00746CC7">
        <w:rPr>
          <w:rFonts w:ascii="Palatino Linotype" w:hAnsi="Palatino Linotype" w:cs="Tahoma"/>
          <w:bCs/>
          <w:sz w:val="22"/>
          <w:szCs w:val="22"/>
          <w:lang w:val="es-MX"/>
        </w:rPr>
        <w:t xml:space="preserve"> </w:t>
      </w:r>
      <w:r w:rsidR="00746CC7" w:rsidRPr="00AF6580">
        <w:rPr>
          <w:rFonts w:ascii="Palatino Linotype" w:hAnsi="Palatino Linotype" w:cs="Tahoma"/>
          <w:bCs/>
          <w:sz w:val="22"/>
          <w:szCs w:val="22"/>
          <w:lang w:val="es-MX"/>
        </w:rPr>
        <w:t>el mismo día</w:t>
      </w:r>
      <w:r w:rsidR="00746CC7">
        <w:rPr>
          <w:rFonts w:ascii="Palatino Linotype" w:hAnsi="Palatino Linotype" w:cs="Tahoma"/>
          <w:bCs/>
          <w:sz w:val="22"/>
          <w:szCs w:val="22"/>
          <w:lang w:val="es-MX"/>
        </w:rPr>
        <w:t xml:space="preserve"> al Recurrente en el domicilio autorizado para oír y recibir notificaciones, así como</w:t>
      </w:r>
      <w:r w:rsidRPr="00AF6580">
        <w:rPr>
          <w:rFonts w:ascii="Palatino Linotype" w:hAnsi="Palatino Linotype" w:cs="Tahoma"/>
          <w:bCs/>
          <w:sz w:val="22"/>
          <w:szCs w:val="22"/>
          <w:lang w:val="es-MX"/>
        </w:rPr>
        <w:t xml:space="preserve"> a las partes</w:t>
      </w:r>
      <w:r w:rsidR="00746CC7">
        <w:rPr>
          <w:rFonts w:ascii="Palatino Linotype" w:hAnsi="Palatino Linotype" w:cs="Tahoma"/>
          <w:bCs/>
          <w:sz w:val="22"/>
          <w:szCs w:val="22"/>
          <w:lang w:val="es-MX"/>
        </w:rPr>
        <w:t xml:space="preserve">, a través </w:t>
      </w:r>
      <w:r w:rsidRPr="00AF6580">
        <w:rPr>
          <w:rFonts w:ascii="Palatino Linotype" w:hAnsi="Palatino Linotype" w:cs="Tahoma"/>
          <w:bCs/>
          <w:sz w:val="22"/>
          <w:szCs w:val="22"/>
          <w:lang w:val="es-MX"/>
        </w:rPr>
        <w:t>del Sistema de Acceso a la Información Mexiquense</w:t>
      </w:r>
      <w:r w:rsidR="00D02370">
        <w:rPr>
          <w:rFonts w:ascii="Palatino Linotype" w:hAnsi="Palatino Linotype" w:cs="Tahoma"/>
          <w:bCs/>
          <w:sz w:val="22"/>
          <w:szCs w:val="22"/>
          <w:lang w:val="es-MX"/>
        </w:rPr>
        <w:t xml:space="preserve"> (SAIMEX)</w:t>
      </w:r>
      <w:r w:rsidRPr="00AF6580">
        <w:rPr>
          <w:rFonts w:ascii="Palatino Linotype" w:hAnsi="Palatino Linotype" w:cs="Tahoma"/>
          <w:bCs/>
          <w:sz w:val="22"/>
          <w:szCs w:val="22"/>
          <w:lang w:val="es-MX"/>
        </w:rPr>
        <w:t xml:space="preserve">, </w:t>
      </w:r>
      <w:r w:rsidR="00D02370">
        <w:rPr>
          <w:rFonts w:ascii="Palatino Linotype" w:hAnsi="Palatino Linotype" w:cs="Tahoma"/>
          <w:bCs/>
          <w:sz w:val="22"/>
          <w:szCs w:val="22"/>
          <w:lang w:val="es-MX"/>
        </w:rPr>
        <w:t>en el que se les otorgó</w:t>
      </w:r>
      <w:r w:rsidRPr="00AF6580">
        <w:rPr>
          <w:rFonts w:ascii="Palatino Linotype" w:hAnsi="Palatino Linotype" w:cs="Tahoma"/>
          <w:bCs/>
          <w:sz w:val="22"/>
          <w:szCs w:val="22"/>
          <w:lang w:val="es-MX"/>
        </w:rPr>
        <w:t xml:space="preserve"> un plazo de siete días hábiles posteriores a dicha notificaci</w:t>
      </w:r>
      <w:r w:rsidR="000F33A7">
        <w:rPr>
          <w:rFonts w:ascii="Palatino Linotype" w:hAnsi="Palatino Linotype" w:cs="Tahoma"/>
          <w:bCs/>
          <w:sz w:val="22"/>
          <w:szCs w:val="22"/>
          <w:lang w:val="es-MX"/>
        </w:rPr>
        <w:t>ón</w:t>
      </w:r>
      <w:r w:rsidRPr="00AF6580">
        <w:rPr>
          <w:rFonts w:ascii="Palatino Linotype" w:hAnsi="Palatino Linotype" w:cs="Tahoma"/>
          <w:bCs/>
          <w:sz w:val="22"/>
          <w:szCs w:val="22"/>
          <w:lang w:val="es-MX"/>
        </w:rPr>
        <w:t xml:space="preserve"> para que manifestaran lo que a su derecho conviniera y formularan alegatos.</w:t>
      </w:r>
    </w:p>
    <w:p w14:paraId="1C2146B6" w14:textId="77777777" w:rsidR="00625DFB" w:rsidRPr="00AF6580" w:rsidRDefault="00625DFB" w:rsidP="007479DD">
      <w:pPr>
        <w:spacing w:line="360" w:lineRule="auto"/>
        <w:jc w:val="both"/>
        <w:rPr>
          <w:rFonts w:ascii="Palatino Linotype" w:hAnsi="Palatino Linotype" w:cs="Tahoma"/>
          <w:sz w:val="22"/>
          <w:szCs w:val="22"/>
          <w:lang w:val="es-ES_tradnl"/>
        </w:rPr>
      </w:pPr>
    </w:p>
    <w:p w14:paraId="013959CE" w14:textId="42DFD8B9" w:rsidR="0038757A" w:rsidRDefault="00581D41" w:rsidP="007479DD">
      <w:pPr>
        <w:spacing w:line="360" w:lineRule="auto"/>
        <w:jc w:val="both"/>
        <w:rPr>
          <w:rFonts w:ascii="Palatino Linotype" w:hAnsi="Palatino Linotype" w:cs="Tahoma"/>
          <w:sz w:val="22"/>
          <w:szCs w:val="22"/>
          <w:lang w:val="es-ES_tradnl"/>
        </w:rPr>
      </w:pPr>
      <w:r w:rsidRPr="00AF6580">
        <w:rPr>
          <w:rFonts w:ascii="Palatino Linotype" w:hAnsi="Palatino Linotype" w:cs="Tahoma"/>
          <w:b/>
          <w:sz w:val="22"/>
          <w:szCs w:val="22"/>
        </w:rPr>
        <w:t>c)</w:t>
      </w:r>
      <w:r w:rsidR="00565C0E" w:rsidRPr="00AF6580">
        <w:rPr>
          <w:rFonts w:ascii="Palatino Linotype" w:hAnsi="Palatino Linotype" w:cs="Tahoma"/>
          <w:b/>
          <w:sz w:val="22"/>
          <w:szCs w:val="22"/>
        </w:rPr>
        <w:t xml:space="preserve"> Manifestaciones</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38757A">
        <w:rPr>
          <w:rFonts w:ascii="Palatino Linotype" w:hAnsi="Palatino Linotype" w:cs="Tahoma"/>
          <w:sz w:val="22"/>
          <w:szCs w:val="22"/>
          <w:lang w:val="es-ES_tradnl"/>
        </w:rPr>
        <w:t>primero</w:t>
      </w:r>
      <w:r w:rsidR="00637109">
        <w:rPr>
          <w:rFonts w:ascii="Palatino Linotype" w:hAnsi="Palatino Linotype" w:cs="Tahoma"/>
          <w:sz w:val="22"/>
          <w:szCs w:val="22"/>
          <w:lang w:val="es-ES_tradnl"/>
        </w:rPr>
        <w:t xml:space="preserve"> </w:t>
      </w:r>
      <w:r w:rsidR="00637109" w:rsidRPr="00AF6580">
        <w:rPr>
          <w:rFonts w:ascii="Palatino Linotype" w:hAnsi="Palatino Linotype" w:cs="Tahoma"/>
          <w:sz w:val="22"/>
          <w:szCs w:val="22"/>
          <w:lang w:val="es-ES_tradnl"/>
        </w:rPr>
        <w:t>de</w:t>
      </w:r>
      <w:r w:rsidR="0038757A">
        <w:rPr>
          <w:rFonts w:ascii="Palatino Linotype" w:hAnsi="Palatino Linotype" w:cs="Tahoma"/>
          <w:sz w:val="22"/>
          <w:szCs w:val="22"/>
          <w:lang w:val="es-ES_tradnl"/>
        </w:rPr>
        <w:t xml:space="preserve"> enero</w:t>
      </w:r>
      <w:r w:rsidR="00CB05F4" w:rsidRPr="00AF6580">
        <w:rPr>
          <w:rFonts w:ascii="Palatino Linotype" w:hAnsi="Palatino Linotype" w:cs="Tahoma"/>
          <w:sz w:val="22"/>
          <w:szCs w:val="22"/>
          <w:lang w:val="es-ES_tradnl"/>
        </w:rPr>
        <w:t xml:space="preserve"> de </w:t>
      </w:r>
      <w:r w:rsidR="0038757A">
        <w:rPr>
          <w:rFonts w:ascii="Palatino Linotype" w:hAnsi="Palatino Linotype" w:cs="Tahoma"/>
          <w:sz w:val="22"/>
          <w:szCs w:val="22"/>
          <w:lang w:val="es-ES_tradnl"/>
        </w:rPr>
        <w:t>dos mil diecinueve</w:t>
      </w:r>
      <w:r w:rsidR="00B31222" w:rsidRPr="00AF6580">
        <w:rPr>
          <w:rFonts w:ascii="Palatino Linotype" w:hAnsi="Palatino Linotype" w:cs="Tahoma"/>
          <w:sz w:val="22"/>
          <w:szCs w:val="22"/>
          <w:lang w:val="es-ES_tradnl"/>
        </w:rPr>
        <w:t xml:space="preserve">,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38757A">
        <w:rPr>
          <w:rFonts w:ascii="Palatino Linotype" w:hAnsi="Palatino Linotype" w:cs="Tahoma"/>
          <w:sz w:val="22"/>
          <w:szCs w:val="22"/>
          <w:lang w:val="es-ES_tradnl"/>
        </w:rPr>
        <w:t xml:space="preserve">(SAIMEX), un escrito en formato libre </w:t>
      </w:r>
      <w:r w:rsidR="003A42A8">
        <w:rPr>
          <w:rFonts w:ascii="Palatino Linotype" w:hAnsi="Palatino Linotype" w:cs="Tahoma"/>
          <w:sz w:val="22"/>
          <w:szCs w:val="22"/>
          <w:lang w:val="es-ES_tradnl"/>
        </w:rPr>
        <w:t>del Particular, reproduciendo nuevamente el artículo y la fracción de la Ley de la Materia, donde se menciona la obligación del Sujeto Obligado de poner a disposición el Directorio de todos los Servidores Públicos del Ayuntamiento, como a continuación se reproduce:</w:t>
      </w:r>
    </w:p>
    <w:p w14:paraId="07E0CDC0" w14:textId="4DDCC72F" w:rsidR="003A42A8" w:rsidRDefault="003A42A8" w:rsidP="007479DD">
      <w:pPr>
        <w:spacing w:line="360" w:lineRule="auto"/>
        <w:jc w:val="both"/>
        <w:rPr>
          <w:rFonts w:ascii="Palatino Linotype" w:hAnsi="Palatino Linotype" w:cs="Tahoma"/>
          <w:sz w:val="22"/>
          <w:szCs w:val="22"/>
          <w:lang w:val="es-ES_tradnl"/>
        </w:rPr>
      </w:pPr>
    </w:p>
    <w:p w14:paraId="3C737C5F" w14:textId="76E1A132" w:rsidR="003A42A8" w:rsidRPr="003A42A8" w:rsidRDefault="003A42A8" w:rsidP="00943F35">
      <w:pPr>
        <w:spacing w:line="360" w:lineRule="auto"/>
        <w:ind w:left="567" w:right="567"/>
        <w:jc w:val="both"/>
        <w:rPr>
          <w:rFonts w:ascii="Palatino Linotype" w:hAnsi="Palatino Linotype" w:cs="Tahoma"/>
          <w:bCs/>
        </w:rPr>
      </w:pPr>
      <w:r w:rsidRPr="003A42A8">
        <w:rPr>
          <w:rFonts w:ascii="Palatino Linotype" w:hAnsi="Palatino Linotype" w:cs="Tahoma"/>
          <w:b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770A86" w14:textId="77777777" w:rsidR="003A42A8" w:rsidRPr="003A42A8" w:rsidRDefault="003A42A8" w:rsidP="00943F35">
      <w:pPr>
        <w:spacing w:line="360" w:lineRule="auto"/>
        <w:ind w:left="567" w:right="567"/>
        <w:jc w:val="both"/>
        <w:rPr>
          <w:rFonts w:ascii="Palatino Linotype" w:hAnsi="Palatino Linotype" w:cs="Tahoma"/>
          <w:bCs/>
        </w:rPr>
      </w:pPr>
    </w:p>
    <w:p w14:paraId="32DB917E" w14:textId="7102F2D9" w:rsidR="003A42A8" w:rsidRPr="003A42A8" w:rsidRDefault="003A42A8" w:rsidP="00943F35">
      <w:pPr>
        <w:spacing w:line="360" w:lineRule="auto"/>
        <w:ind w:left="567" w:right="567"/>
        <w:jc w:val="both"/>
        <w:rPr>
          <w:rFonts w:ascii="Palatino Linotype" w:hAnsi="Palatino Linotype" w:cs="Tahoma"/>
          <w:bCs/>
        </w:rPr>
      </w:pPr>
      <w:r w:rsidRPr="003A42A8">
        <w:rPr>
          <w:rFonts w:ascii="Palatino Linotype" w:hAnsi="Palatino Linotype" w:cs="Tahoma"/>
          <w:bC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Pr>
          <w:rFonts w:ascii="Palatino Linotype" w:hAnsi="Palatino Linotype" w:cs="Tahoma"/>
          <w:bCs/>
        </w:rPr>
        <w:t>”</w:t>
      </w:r>
    </w:p>
    <w:p w14:paraId="2459A7E3" w14:textId="2870DCE9" w:rsidR="0038757A" w:rsidRDefault="0038757A" w:rsidP="00943F35">
      <w:pPr>
        <w:spacing w:line="360" w:lineRule="auto"/>
        <w:ind w:left="567" w:right="567"/>
        <w:jc w:val="both"/>
        <w:rPr>
          <w:rFonts w:ascii="Palatino Linotype" w:hAnsi="Palatino Linotype" w:cs="Tahoma"/>
          <w:bCs/>
        </w:rPr>
      </w:pPr>
    </w:p>
    <w:p w14:paraId="4A96756A" w14:textId="412551A5" w:rsidR="005322E1" w:rsidRDefault="005322E1" w:rsidP="007479D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t</w:t>
      </w:r>
      <w:r w:rsidRPr="005322E1">
        <w:rPr>
          <w:rFonts w:ascii="Palatino Linotype" w:hAnsi="Palatino Linotype" w:cs="Tahoma"/>
          <w:bCs/>
          <w:iCs/>
          <w:sz w:val="22"/>
          <w:szCs w:val="22"/>
        </w:rPr>
        <w:t xml:space="preserve">ranscurrido el plazo descrito en el inciso que antecede, de las constancias que integran en expediente electrónico del Sistema de Acceso a la Información Mexiquense (SAIMEX), se observa que </w:t>
      </w:r>
      <w:r>
        <w:rPr>
          <w:rFonts w:ascii="Palatino Linotype" w:hAnsi="Palatino Linotype" w:cs="Tahoma"/>
          <w:bCs/>
          <w:iCs/>
          <w:sz w:val="22"/>
          <w:szCs w:val="22"/>
        </w:rPr>
        <w:t xml:space="preserve">el Sujeto Obligado </w:t>
      </w:r>
      <w:r w:rsidRPr="00F77150">
        <w:rPr>
          <w:rFonts w:ascii="Palatino Linotype" w:hAnsi="Palatino Linotype" w:cs="Tahoma"/>
          <w:b/>
          <w:bCs/>
          <w:iCs/>
          <w:sz w:val="22"/>
          <w:szCs w:val="22"/>
        </w:rPr>
        <w:t>fue omiso en presentar Informe Justificado</w:t>
      </w:r>
      <w:r>
        <w:rPr>
          <w:rFonts w:ascii="Palatino Linotype" w:hAnsi="Palatino Linotype" w:cs="Tahoma"/>
          <w:bCs/>
          <w:iCs/>
          <w:sz w:val="22"/>
          <w:szCs w:val="22"/>
        </w:rPr>
        <w:t>.</w:t>
      </w:r>
    </w:p>
    <w:p w14:paraId="768566FE" w14:textId="6449CDFA" w:rsidR="005322E1" w:rsidRDefault="005322E1" w:rsidP="0040006A">
      <w:pPr>
        <w:spacing w:line="360" w:lineRule="auto"/>
        <w:jc w:val="both"/>
        <w:rPr>
          <w:rFonts w:ascii="Palatino Linotype" w:hAnsi="Palatino Linotype" w:cs="Tahoma"/>
          <w:bCs/>
          <w:iCs/>
          <w:sz w:val="22"/>
          <w:szCs w:val="22"/>
        </w:rPr>
      </w:pPr>
    </w:p>
    <w:p w14:paraId="791AD190" w14:textId="5DA9FD67" w:rsidR="0040006A" w:rsidRPr="00AF6580" w:rsidRDefault="00F77150" w:rsidP="0040006A">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40006A" w:rsidRPr="00AF6580">
        <w:rPr>
          <w:rFonts w:ascii="Palatino Linotype" w:hAnsi="Palatino Linotype" w:cs="Tahoma"/>
          <w:b/>
          <w:sz w:val="22"/>
          <w:szCs w:val="22"/>
        </w:rPr>
        <w:t>) Cierre de instrucción:</w:t>
      </w:r>
      <w:r w:rsidR="0040006A" w:rsidRPr="00AF6580">
        <w:rPr>
          <w:rFonts w:ascii="Palatino Linotype" w:hAnsi="Palatino Linotype" w:cs="Tahoma"/>
          <w:sz w:val="22"/>
          <w:szCs w:val="22"/>
        </w:rPr>
        <w:t xml:space="preserve"> El </w:t>
      </w:r>
      <w:r w:rsidR="005322E1">
        <w:rPr>
          <w:rFonts w:ascii="Palatino Linotype" w:hAnsi="Palatino Linotype" w:cs="Tahoma"/>
          <w:sz w:val="22"/>
          <w:szCs w:val="22"/>
        </w:rPr>
        <w:t>seis de marzo</w:t>
      </w:r>
      <w:r w:rsidR="0040006A">
        <w:rPr>
          <w:rFonts w:ascii="Palatino Linotype" w:hAnsi="Palatino Linotype" w:cs="Tahoma"/>
          <w:sz w:val="22"/>
          <w:szCs w:val="22"/>
        </w:rPr>
        <w:t xml:space="preserve"> de dos mil diecinueve</w:t>
      </w:r>
      <w:r w:rsidR="0040006A" w:rsidRPr="00AF6580">
        <w:rPr>
          <w:rFonts w:ascii="Palatino Linotype" w:hAnsi="Palatino Linotype" w:cs="Tahoma"/>
          <w:sz w:val="22"/>
          <w:szCs w:val="22"/>
        </w:rPr>
        <w:t>, al no existir diligencias pendientes por desahogar, se emitió el acuerdo por medio del cual se declaró cerrada la instrucción</w:t>
      </w:r>
      <w:r w:rsidR="00866955">
        <w:rPr>
          <w:rFonts w:ascii="Palatino Linotype" w:hAnsi="Palatino Linotype" w:cs="Tahoma"/>
          <w:sz w:val="22"/>
          <w:szCs w:val="22"/>
        </w:rPr>
        <w:t xml:space="preserve"> y</w:t>
      </w:r>
      <w:r w:rsidR="00866955" w:rsidRPr="00AF6580">
        <w:rPr>
          <w:rFonts w:ascii="Palatino Linotype" w:hAnsi="Palatino Linotype" w:cs="Tahoma"/>
          <w:sz w:val="22"/>
          <w:szCs w:val="22"/>
        </w:rPr>
        <w:t xml:space="preserve"> pas</w:t>
      </w:r>
      <w:r w:rsidR="00866955">
        <w:rPr>
          <w:rFonts w:ascii="Palatino Linotype" w:hAnsi="Palatino Linotype" w:cs="Tahoma"/>
          <w:sz w:val="22"/>
          <w:szCs w:val="22"/>
        </w:rPr>
        <w:t>ó</w:t>
      </w:r>
      <w:r w:rsidR="00866955" w:rsidRPr="00AF6580">
        <w:rPr>
          <w:rFonts w:ascii="Palatino Linotype" w:hAnsi="Palatino Linotype" w:cs="Tahoma"/>
          <w:sz w:val="22"/>
          <w:szCs w:val="22"/>
        </w:rPr>
        <w:t xml:space="preserve"> </w:t>
      </w:r>
      <w:r w:rsidR="0040006A" w:rsidRPr="00AF6580">
        <w:rPr>
          <w:rFonts w:ascii="Palatino Linotype" w:hAnsi="Palatino Linotype" w:cs="Tahoma"/>
          <w:sz w:val="22"/>
          <w:szCs w:val="22"/>
        </w:rPr>
        <w:t xml:space="preserve">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40006A">
        <w:rPr>
          <w:rFonts w:ascii="Palatino Linotype" w:hAnsi="Palatino Linotype" w:cs="Tahoma"/>
          <w:sz w:val="22"/>
          <w:szCs w:val="22"/>
        </w:rPr>
        <w:t>SAIMEX.</w:t>
      </w:r>
    </w:p>
    <w:p w14:paraId="6E0E5037" w14:textId="77777777" w:rsidR="00866955" w:rsidRDefault="00866955" w:rsidP="007479DD">
      <w:pPr>
        <w:spacing w:line="360" w:lineRule="auto"/>
        <w:jc w:val="both"/>
        <w:rPr>
          <w:rFonts w:ascii="Palatino Linotype" w:hAnsi="Palatino Linotype" w:cs="Tahoma"/>
          <w:color w:val="000000"/>
          <w:sz w:val="22"/>
          <w:szCs w:val="22"/>
        </w:rPr>
      </w:pPr>
    </w:p>
    <w:p w14:paraId="75E9BE7A" w14:textId="67742723" w:rsidR="00832B45" w:rsidRDefault="0040006A"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57F9B3B5" w14:textId="77777777" w:rsidR="00583BE8" w:rsidRDefault="00583BE8" w:rsidP="007479DD">
      <w:pPr>
        <w:spacing w:line="360" w:lineRule="auto"/>
        <w:jc w:val="both"/>
        <w:rPr>
          <w:rFonts w:ascii="Palatino Linotype" w:hAnsi="Palatino Linotype" w:cs="Tahoma"/>
          <w:color w:val="000000"/>
          <w:sz w:val="22"/>
          <w:szCs w:val="22"/>
        </w:rPr>
      </w:pPr>
    </w:p>
    <w:p w14:paraId="5D6E1485" w14:textId="476D5F39"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CONSIDERA</w:t>
      </w:r>
      <w:r w:rsidR="00C8780E" w:rsidRPr="00AF6580">
        <w:rPr>
          <w:rFonts w:ascii="Palatino Linotype" w:hAnsi="Palatino Linotype" w:cs="Tahoma"/>
          <w:b/>
          <w:sz w:val="22"/>
          <w:szCs w:val="22"/>
        </w:rPr>
        <w:t>NDOS</w:t>
      </w:r>
      <w:r w:rsidRPr="00AF6580">
        <w:rPr>
          <w:rFonts w:ascii="Palatino Linotype" w:hAnsi="Palatino Linotype" w:cs="Tahoma"/>
          <w:b/>
          <w:sz w:val="22"/>
          <w:szCs w:val="22"/>
        </w:rPr>
        <w:t>:</w:t>
      </w:r>
    </w:p>
    <w:p w14:paraId="63161BAA" w14:textId="77777777" w:rsidR="00806144" w:rsidRPr="00AF6580" w:rsidRDefault="00806144" w:rsidP="007479DD">
      <w:pPr>
        <w:spacing w:line="360" w:lineRule="auto"/>
        <w:rPr>
          <w:rFonts w:ascii="Palatino Linotype" w:hAnsi="Palatino Linotype" w:cs="Tahoma"/>
          <w:b/>
          <w:sz w:val="22"/>
          <w:szCs w:val="22"/>
        </w:rPr>
      </w:pPr>
    </w:p>
    <w:p w14:paraId="6230316E" w14:textId="558DA2D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6DE53FA5"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0EC7925B" w14:textId="59E30402"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94678D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1BF5F6BA"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2A04DC">
        <w:rPr>
          <w:rFonts w:ascii="Palatino Linotype" w:eastAsia="Calibri" w:hAnsi="Palatino Linotype" w:cs="Tahoma"/>
          <w:b/>
          <w:color w:val="000000"/>
          <w:sz w:val="22"/>
          <w:szCs w:val="22"/>
          <w:lang w:eastAsia="es-MX"/>
        </w:rPr>
        <w:t xml:space="preserve">SEGUNDO. Metodología de estudio. </w:t>
      </w:r>
    </w:p>
    <w:p w14:paraId="4606FA0A"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5429E1E" w14:textId="356E643A"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De las constancias que forma parte de este recurso se advierte que previo al estudio del fondo de la litis, es necesario estudiar las causales de improcedencia y sobreseimiento que se adviertan, para determinar lo que en Derecho proceda.</w:t>
      </w:r>
    </w:p>
    <w:p w14:paraId="67576375"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2A04DC">
        <w:rPr>
          <w:rFonts w:ascii="Palatino Linotype" w:eastAsia="Calibri" w:hAnsi="Palatino Linotype" w:cs="Tahoma"/>
          <w:b/>
          <w:color w:val="000000"/>
          <w:sz w:val="22"/>
          <w:szCs w:val="22"/>
          <w:lang w:eastAsia="es-MX"/>
        </w:rPr>
        <w:t xml:space="preserve">Causales de improcedencia. </w:t>
      </w:r>
    </w:p>
    <w:p w14:paraId="1E8F6110"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D8B6951"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5445B4"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402FF35"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5082010" w14:textId="4ABE572E" w:rsidR="005322E1" w:rsidRDefault="005322E1"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4C5A0FE" w14:textId="6831F7D3"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 xml:space="preserve">Asimismo, se actualiza la causal de procedencia señalada </w:t>
      </w:r>
      <w:r w:rsidR="00047C16">
        <w:rPr>
          <w:rFonts w:ascii="Palatino Linotype" w:eastAsia="Calibri" w:hAnsi="Palatino Linotype" w:cs="Tahoma"/>
          <w:color w:val="000000"/>
          <w:sz w:val="22"/>
          <w:szCs w:val="22"/>
          <w:lang w:eastAsia="es-MX"/>
        </w:rPr>
        <w:t>en el artículo 179, fracción I, de la Ley de la M</w:t>
      </w:r>
      <w:r w:rsidRPr="002A04DC">
        <w:rPr>
          <w:rFonts w:ascii="Palatino Linotype" w:eastAsia="Calibri" w:hAnsi="Palatino Linotype" w:cs="Tahoma"/>
          <w:color w:val="000000"/>
          <w:sz w:val="22"/>
          <w:szCs w:val="22"/>
          <w:lang w:eastAsia="es-MX"/>
        </w:rPr>
        <w:t xml:space="preserve">ateria, toda vez que el solicitante se inconformó </w:t>
      </w:r>
      <w:r w:rsidR="00047C16">
        <w:rPr>
          <w:rFonts w:ascii="Palatino Linotype" w:eastAsia="Calibri" w:hAnsi="Palatino Linotype" w:cs="Tahoma"/>
          <w:color w:val="000000"/>
          <w:sz w:val="22"/>
          <w:szCs w:val="22"/>
          <w:lang w:eastAsia="es-MX"/>
        </w:rPr>
        <w:t>por la negativa de información</w:t>
      </w:r>
      <w:r w:rsidRPr="002A04DC">
        <w:rPr>
          <w:rFonts w:ascii="Palatino Linotype" w:eastAsia="Calibri" w:hAnsi="Palatino Linotype" w:cs="Tahoma"/>
          <w:color w:val="000000"/>
          <w:sz w:val="22"/>
          <w:szCs w:val="22"/>
          <w:lang w:eastAsia="es-MX"/>
        </w:rPr>
        <w:t>.</w:t>
      </w:r>
    </w:p>
    <w:p w14:paraId="0491468C" w14:textId="7365CC49" w:rsidR="003D1165" w:rsidRPr="002A04DC" w:rsidRDefault="003D1165"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013D7A2" w14:textId="77777777" w:rsidR="002A04DC" w:rsidRPr="00A674C7" w:rsidRDefault="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674C7">
        <w:rPr>
          <w:rFonts w:ascii="Palatino Linotype" w:eastAsia="Calibri" w:hAnsi="Palatino Linotype" w:cs="Tahoma"/>
          <w:b/>
          <w:color w:val="000000"/>
          <w:sz w:val="22"/>
          <w:szCs w:val="22"/>
          <w:lang w:eastAsia="es-MX"/>
        </w:rPr>
        <w:t>Causales de sobreseimiento.</w:t>
      </w:r>
    </w:p>
    <w:p w14:paraId="5444402F"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95F3F36"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Por ser de previo y especial pronunciamiento, este Instituto analiza si se actualiza alguna causal de sobreseimiento.</w:t>
      </w:r>
    </w:p>
    <w:p w14:paraId="2255CE59" w14:textId="45E2CA7C" w:rsidR="00891BE4" w:rsidRDefault="00891BE4" w:rsidP="00891BE4">
      <w:pPr>
        <w:spacing w:line="360" w:lineRule="auto"/>
        <w:jc w:val="both"/>
        <w:rPr>
          <w:rFonts w:ascii="Palatino Linotype" w:hAnsi="Palatino Linotype" w:cs="Tahoma"/>
          <w:sz w:val="22"/>
          <w:szCs w:val="24"/>
          <w:lang w:val="es-MX"/>
        </w:rPr>
      </w:pPr>
      <w:r w:rsidRPr="00891BE4">
        <w:rPr>
          <w:rFonts w:ascii="Palatino Linotype" w:eastAsia="Calibri" w:hAnsi="Palatino Linotype" w:cs="Tahoma"/>
          <w:color w:val="000000"/>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w:t>
      </w:r>
      <w:r w:rsidR="00EA6893">
        <w:rPr>
          <w:rFonts w:ascii="Palatino Linotype" w:eastAsia="Calibri" w:hAnsi="Palatino Linotype" w:cs="Tahoma"/>
          <w:color w:val="000000"/>
          <w:sz w:val="22"/>
          <w:szCs w:val="22"/>
          <w:lang w:eastAsia="es-MX"/>
        </w:rPr>
        <w:t>iente en que se actúa, de que el</w:t>
      </w:r>
      <w:r w:rsidRPr="00891BE4">
        <w:rPr>
          <w:rFonts w:ascii="Palatino Linotype" w:eastAsia="Calibri" w:hAnsi="Palatino Linotype" w:cs="Tahoma"/>
          <w:color w:val="000000"/>
          <w:sz w:val="22"/>
          <w:szCs w:val="22"/>
          <w:lang w:eastAsia="es-MX"/>
        </w:rPr>
        <w:t xml:space="preserve"> Recurrente se haya desistido del recurso, haya fallecido, sobreviniera alguna causal de improcedencia, que el Sujeto Obligado hubiese modificado o revocado el acto impugnado o bien, haya quedado sin materia</w:t>
      </w:r>
      <w:r w:rsidRPr="00891BE4">
        <w:rPr>
          <w:rFonts w:ascii="Palatino Linotype" w:hAnsi="Palatino Linotype" w:cs="Tahoma"/>
          <w:sz w:val="22"/>
          <w:szCs w:val="24"/>
          <w:lang w:val="es-MX"/>
        </w:rPr>
        <w:t>.</w:t>
      </w:r>
    </w:p>
    <w:p w14:paraId="27B30EEA" w14:textId="77777777" w:rsidR="00891BE4" w:rsidRDefault="00891BE4" w:rsidP="00891BE4">
      <w:pPr>
        <w:spacing w:line="360" w:lineRule="auto"/>
        <w:jc w:val="both"/>
        <w:rPr>
          <w:rFonts w:ascii="Palatino Linotype" w:hAnsi="Palatino Linotype" w:cs="Tahoma"/>
          <w:sz w:val="22"/>
          <w:szCs w:val="24"/>
          <w:lang w:val="es-MX"/>
        </w:rPr>
      </w:pPr>
    </w:p>
    <w:p w14:paraId="1B3D453F" w14:textId="298C2B39" w:rsidR="00A96354" w:rsidRPr="00891BE4" w:rsidRDefault="00891BE4" w:rsidP="00891BE4">
      <w:pPr>
        <w:spacing w:line="360" w:lineRule="auto"/>
        <w:jc w:val="both"/>
        <w:rPr>
          <w:rFonts w:ascii="Palatino Linotype" w:hAnsi="Palatino Linotype" w:cs="Tahoma"/>
          <w:sz w:val="22"/>
          <w:szCs w:val="24"/>
          <w:lang w:val="es-MX"/>
        </w:rPr>
      </w:pPr>
      <w:r w:rsidRPr="00891BE4">
        <w:rPr>
          <w:rFonts w:ascii="Palatino Linotype" w:eastAsia="Calibri" w:hAnsi="Palatino Linotype" w:cs="Tahoma"/>
          <w:color w:val="000000"/>
          <w:sz w:val="22"/>
          <w:szCs w:val="22"/>
          <w:lang w:eastAsia="es-MX"/>
        </w:rPr>
        <w:t xml:space="preserve">Por tales motivos, se considera procedente entrar al fondo del presente asunto. </w:t>
      </w:r>
    </w:p>
    <w:p w14:paraId="4BCB22DF" w14:textId="77777777" w:rsidR="00891BE4" w:rsidRDefault="00891BE4" w:rsidP="00F953CD">
      <w:pPr>
        <w:autoSpaceDE w:val="0"/>
        <w:autoSpaceDN w:val="0"/>
        <w:adjustRightInd w:val="0"/>
        <w:spacing w:line="360" w:lineRule="auto"/>
        <w:jc w:val="both"/>
        <w:rPr>
          <w:rFonts w:ascii="Palatino Linotype" w:eastAsia="Calibri" w:hAnsi="Palatino Linotype" w:cs="Tahoma"/>
          <w:sz w:val="22"/>
          <w:szCs w:val="22"/>
          <w:lang w:eastAsia="es-ES_tradnl"/>
        </w:rPr>
      </w:pPr>
    </w:p>
    <w:p w14:paraId="0D78F5B8" w14:textId="7DF2198D" w:rsidR="00F953CD" w:rsidRPr="00F953CD" w:rsidRDefault="00F953CD" w:rsidP="00F953C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F953CD">
        <w:rPr>
          <w:rFonts w:ascii="Palatino Linotype" w:eastAsia="Calibri" w:hAnsi="Palatino Linotype" w:cs="Tahoma"/>
          <w:b/>
          <w:color w:val="000000"/>
          <w:sz w:val="22"/>
          <w:szCs w:val="22"/>
          <w:lang w:eastAsia="es-MX"/>
        </w:rPr>
        <w:t xml:space="preserve">TERCERO. Determinación de la Controversia. </w:t>
      </w:r>
    </w:p>
    <w:p w14:paraId="74773A94" w14:textId="77777777" w:rsidR="00F953CD" w:rsidRPr="00F953CD" w:rsidRDefault="00F953CD" w:rsidP="00F953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46FB7AF" w14:textId="1D0F3C73" w:rsidR="00437A41" w:rsidRDefault="00F953CD" w:rsidP="00F953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953CD">
        <w:rPr>
          <w:rFonts w:ascii="Palatino Linotype" w:eastAsia="Calibri" w:hAnsi="Palatino Linotype" w:cs="Tahoma"/>
          <w:color w:val="000000"/>
          <w:sz w:val="22"/>
          <w:szCs w:val="22"/>
          <w:lang w:eastAsia="es-MX"/>
        </w:rPr>
        <w:t>Con el objeto de ilustrar la controversia planteada, resulta conveniente precisar la solicitud de información y la respuesta, para verificar los agravios del Recurrente, por lo que en primer plano enunciaremos lo que solicitó:</w:t>
      </w:r>
    </w:p>
    <w:p w14:paraId="6174F956" w14:textId="77777777" w:rsidR="002A04DC" w:rsidRDefault="002A04DC"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DF2CB4D" w14:textId="59D08C4A" w:rsidR="00552F92" w:rsidRPr="00943F35" w:rsidRDefault="00846EF4" w:rsidP="00943F35">
      <w:pPr>
        <w:pStyle w:val="Prrafodelista"/>
        <w:numPr>
          <w:ilvl w:val="0"/>
          <w:numId w:val="46"/>
        </w:numPr>
        <w:tabs>
          <w:tab w:val="left" w:pos="4667"/>
        </w:tabs>
        <w:spacing w:line="360" w:lineRule="auto"/>
        <w:ind w:right="113"/>
        <w:jc w:val="both"/>
        <w:rPr>
          <w:rFonts w:eastAsia="Calibri"/>
          <w:iCs/>
          <w:szCs w:val="22"/>
          <w:lang w:eastAsia="es-ES_tradnl"/>
        </w:rPr>
      </w:pPr>
      <w:r w:rsidRPr="00943F35">
        <w:rPr>
          <w:rFonts w:ascii="Palatino Linotype" w:hAnsi="Palatino Linotype" w:cs="Tahoma"/>
          <w:bCs/>
          <w:szCs w:val="22"/>
        </w:rPr>
        <w:t xml:space="preserve">Directorio actualizado en el </w:t>
      </w:r>
      <w:r w:rsidR="00C65BFA" w:rsidRPr="00943F35">
        <w:rPr>
          <w:rFonts w:ascii="Palatino Linotype" w:hAnsi="Palatino Linotype" w:cs="Tahoma"/>
          <w:bCs/>
          <w:szCs w:val="22"/>
        </w:rPr>
        <w:t>Portal de Información Pública de Oficio Mexiquense</w:t>
      </w:r>
      <w:r w:rsidRPr="00943F35">
        <w:rPr>
          <w:rFonts w:ascii="Palatino Linotype" w:hAnsi="Palatino Linotype" w:cs="Tahoma"/>
          <w:bCs/>
          <w:szCs w:val="22"/>
        </w:rPr>
        <w:t xml:space="preserve"> IPOMEX de la nueva administración 2019-2023</w:t>
      </w:r>
      <w:r w:rsidR="00CC690D">
        <w:rPr>
          <w:rFonts w:ascii="Palatino Linotype" w:hAnsi="Palatino Linotype" w:cs="Tahoma"/>
          <w:bCs/>
          <w:szCs w:val="22"/>
        </w:rPr>
        <w:t>,</w:t>
      </w:r>
      <w:r w:rsidRPr="00943F35">
        <w:rPr>
          <w:rFonts w:ascii="Palatino Linotype" w:hAnsi="Palatino Linotype" w:cs="Tahoma"/>
          <w:bCs/>
          <w:szCs w:val="22"/>
        </w:rPr>
        <w:t xml:space="preserve"> del Ayuntamiento de Capulhuac.</w:t>
      </w:r>
      <w:r w:rsidR="00736BB5">
        <w:rPr>
          <w:rFonts w:ascii="Palatino Linotype" w:hAnsi="Palatino Linotype" w:cs="Tahoma"/>
          <w:bCs/>
          <w:szCs w:val="22"/>
        </w:rPr>
        <w:t xml:space="preserve"> (</w:t>
      </w:r>
      <w:r w:rsidR="00736BB5" w:rsidRPr="00943F35">
        <w:rPr>
          <w:rFonts w:ascii="Palatino Linotype" w:hAnsi="Palatino Linotype" w:cs="Tahoma"/>
          <w:bCs/>
          <w:i/>
          <w:szCs w:val="22"/>
        </w:rPr>
        <w:t>Sic.</w:t>
      </w:r>
      <w:r w:rsidR="00736BB5">
        <w:rPr>
          <w:rFonts w:ascii="Palatino Linotype" w:hAnsi="Palatino Linotype" w:cs="Tahoma"/>
          <w:bCs/>
          <w:szCs w:val="22"/>
        </w:rPr>
        <w:t>)</w:t>
      </w:r>
    </w:p>
    <w:p w14:paraId="67DE3A92" w14:textId="77777777" w:rsidR="00583BE8" w:rsidRDefault="00583BE8" w:rsidP="00583BE8">
      <w:pPr>
        <w:pStyle w:val="Prrafodelista"/>
        <w:tabs>
          <w:tab w:val="left" w:pos="4667"/>
        </w:tabs>
        <w:ind w:left="1571" w:right="567"/>
        <w:jc w:val="both"/>
        <w:rPr>
          <w:rFonts w:eastAsia="Calibri"/>
          <w:iCs/>
          <w:szCs w:val="22"/>
          <w:lang w:eastAsia="es-ES_tradnl"/>
        </w:rPr>
      </w:pPr>
    </w:p>
    <w:p w14:paraId="5F2A98A9" w14:textId="080E681B" w:rsidR="000A42C5" w:rsidRDefault="00331CA3" w:rsidP="00331CA3">
      <w:pPr>
        <w:tabs>
          <w:tab w:val="left" w:pos="4962"/>
        </w:tabs>
        <w:spacing w:line="360" w:lineRule="auto"/>
        <w:jc w:val="both"/>
        <w:rPr>
          <w:rFonts w:ascii="Palatino Linotype" w:eastAsia="Calibri" w:hAnsi="Palatino Linotype" w:cs="Tahoma"/>
          <w:iCs/>
          <w:sz w:val="22"/>
          <w:szCs w:val="22"/>
          <w:lang w:eastAsia="es-ES_tradnl"/>
        </w:rPr>
      </w:pPr>
      <w:r w:rsidRPr="001548C7">
        <w:rPr>
          <w:rFonts w:ascii="Palatino Linotype" w:eastAsia="Calibri" w:hAnsi="Palatino Linotype" w:cs="Tahoma"/>
          <w:iCs/>
          <w:sz w:val="22"/>
          <w:szCs w:val="22"/>
          <w:lang w:eastAsia="es-ES_tradnl"/>
        </w:rPr>
        <w:t>En respuesta a la solicitud</w:t>
      </w:r>
      <w:r w:rsidR="00CC690D">
        <w:rPr>
          <w:rFonts w:ascii="Palatino Linotype" w:eastAsia="Calibri" w:hAnsi="Palatino Linotype" w:cs="Tahoma"/>
          <w:iCs/>
          <w:sz w:val="22"/>
          <w:szCs w:val="22"/>
          <w:lang w:eastAsia="es-ES_tradnl"/>
        </w:rPr>
        <w:t xml:space="preserve"> de acceso a la información pública</w:t>
      </w:r>
      <w:r w:rsidRPr="001548C7">
        <w:rPr>
          <w:rFonts w:ascii="Palatino Linotype" w:eastAsia="Calibri" w:hAnsi="Palatino Linotype" w:cs="Tahoma"/>
          <w:iCs/>
          <w:sz w:val="22"/>
          <w:szCs w:val="22"/>
          <w:lang w:eastAsia="es-ES_tradnl"/>
        </w:rPr>
        <w:t xml:space="preserve">, el Sujeto Obligado remitió </w:t>
      </w:r>
      <w:r w:rsidR="001548C7" w:rsidRPr="001548C7">
        <w:rPr>
          <w:rFonts w:ascii="Palatino Linotype" w:eastAsia="Calibri" w:hAnsi="Palatino Linotype" w:cs="Tahoma"/>
          <w:iCs/>
          <w:sz w:val="22"/>
          <w:szCs w:val="22"/>
          <w:lang w:eastAsia="es-ES_tradnl"/>
        </w:rPr>
        <w:t>el</w:t>
      </w:r>
      <w:r w:rsidRPr="001548C7">
        <w:rPr>
          <w:rFonts w:ascii="Palatino Linotype" w:eastAsia="Calibri" w:hAnsi="Palatino Linotype" w:cs="Tahoma"/>
          <w:iCs/>
          <w:sz w:val="22"/>
          <w:szCs w:val="22"/>
          <w:lang w:eastAsia="es-ES_tradnl"/>
        </w:rPr>
        <w:t xml:space="preserve"> oficio </w:t>
      </w:r>
      <w:r w:rsidR="00846EF4" w:rsidRPr="00846EF4">
        <w:rPr>
          <w:rFonts w:ascii="Palatino Linotype" w:eastAsia="Calibri" w:hAnsi="Palatino Linotype" w:cs="Tahoma"/>
          <w:iCs/>
          <w:sz w:val="22"/>
          <w:szCs w:val="22"/>
          <w:lang w:eastAsia="es-ES_tradnl"/>
        </w:rPr>
        <w:t>AC/PM/UT/013/2019</w:t>
      </w:r>
      <w:r w:rsidR="001548C7" w:rsidRPr="00846EF4">
        <w:rPr>
          <w:rFonts w:ascii="Palatino Linotype" w:eastAsia="Calibri" w:hAnsi="Palatino Linotype" w:cs="Tahoma"/>
          <w:iCs/>
          <w:sz w:val="22"/>
          <w:szCs w:val="22"/>
          <w:lang w:eastAsia="es-ES_tradnl"/>
        </w:rPr>
        <w:t>,</w:t>
      </w:r>
      <w:r w:rsidR="001548C7" w:rsidRPr="003111CA">
        <w:rPr>
          <w:rFonts w:ascii="Palatino Linotype" w:eastAsia="Calibri" w:hAnsi="Palatino Linotype" w:cs="Tahoma"/>
          <w:iCs/>
          <w:sz w:val="22"/>
          <w:szCs w:val="22"/>
          <w:lang w:eastAsia="es-ES_tradnl"/>
        </w:rPr>
        <w:t xml:space="preserve"> emitido por el </w:t>
      </w:r>
      <w:r w:rsidR="00846EF4" w:rsidRPr="00846EF4">
        <w:rPr>
          <w:rFonts w:ascii="Palatino Linotype" w:eastAsia="Calibri" w:hAnsi="Palatino Linotype" w:cs="Tahoma"/>
          <w:iCs/>
          <w:sz w:val="22"/>
          <w:szCs w:val="22"/>
          <w:lang w:eastAsia="es-ES_tradnl"/>
        </w:rPr>
        <w:t>Titular de la Unidad de Transparencia</w:t>
      </w:r>
      <w:r w:rsidR="001548C7" w:rsidRPr="003111CA">
        <w:rPr>
          <w:rFonts w:ascii="Palatino Linotype" w:eastAsia="Calibri" w:hAnsi="Palatino Linotype" w:cs="Tahoma"/>
          <w:iCs/>
          <w:sz w:val="22"/>
          <w:szCs w:val="22"/>
          <w:lang w:eastAsia="es-ES_tradnl"/>
        </w:rPr>
        <w:t xml:space="preserve">, en el que </w:t>
      </w:r>
      <w:r w:rsidR="00846EF4">
        <w:rPr>
          <w:rFonts w:ascii="Palatino Linotype" w:eastAsia="Calibri" w:hAnsi="Palatino Linotype" w:cs="Tahoma"/>
          <w:iCs/>
          <w:sz w:val="22"/>
          <w:szCs w:val="22"/>
          <w:lang w:eastAsia="es-ES_tradnl"/>
        </w:rPr>
        <w:t>indicó que todavía no se cuenta con la autorización por Cabildo del Directorio.</w:t>
      </w:r>
      <w:r w:rsidR="001548C7" w:rsidRPr="001548C7">
        <w:rPr>
          <w:rFonts w:ascii="Palatino Linotype" w:eastAsia="Calibri" w:hAnsi="Palatino Linotype" w:cs="Tahoma"/>
          <w:iCs/>
          <w:sz w:val="22"/>
          <w:szCs w:val="22"/>
          <w:lang w:eastAsia="es-ES_tradnl"/>
        </w:rPr>
        <w:t xml:space="preserve"> </w:t>
      </w:r>
    </w:p>
    <w:p w14:paraId="1C299EFD" w14:textId="77777777" w:rsidR="00846EF4" w:rsidRPr="00331CA3" w:rsidRDefault="00846EF4" w:rsidP="00331CA3">
      <w:pPr>
        <w:tabs>
          <w:tab w:val="left" w:pos="4962"/>
        </w:tabs>
        <w:spacing w:line="360" w:lineRule="auto"/>
        <w:jc w:val="both"/>
        <w:rPr>
          <w:rFonts w:ascii="Palatino Linotype" w:eastAsia="Calibri" w:hAnsi="Palatino Linotype" w:cs="Tahoma"/>
          <w:iCs/>
          <w:sz w:val="22"/>
          <w:szCs w:val="22"/>
          <w:lang w:eastAsia="es-ES_tradnl"/>
        </w:rPr>
      </w:pPr>
    </w:p>
    <w:p w14:paraId="6D64A393" w14:textId="17B8DBA2" w:rsidR="00167FEF" w:rsidRPr="00AF6580" w:rsidRDefault="00167FEF" w:rsidP="00167FEF">
      <w:pPr>
        <w:tabs>
          <w:tab w:val="left" w:pos="4962"/>
        </w:tabs>
        <w:spacing w:line="360" w:lineRule="auto"/>
        <w:jc w:val="both"/>
        <w:rPr>
          <w:rFonts w:ascii="Palatino Linotype" w:eastAsia="Calibri" w:hAnsi="Palatino Linotype" w:cs="Tahoma"/>
          <w:iCs/>
          <w:sz w:val="22"/>
          <w:szCs w:val="22"/>
          <w:lang w:val="es-MX" w:eastAsia="es-ES_tradnl"/>
        </w:rPr>
      </w:pPr>
      <w:r>
        <w:rPr>
          <w:rFonts w:ascii="Palatino Linotype" w:eastAsia="Calibri" w:hAnsi="Palatino Linotype" w:cs="Tahoma"/>
          <w:iCs/>
          <w:sz w:val="22"/>
          <w:szCs w:val="22"/>
          <w:lang w:val="es-MX" w:eastAsia="es-ES_tradnl"/>
        </w:rPr>
        <w:t>El</w:t>
      </w:r>
      <w:r w:rsidRPr="00AF6580">
        <w:rPr>
          <w:rFonts w:ascii="Palatino Linotype" w:eastAsia="Calibri" w:hAnsi="Palatino Linotype" w:cs="Tahoma"/>
          <w:iCs/>
          <w:sz w:val="22"/>
          <w:szCs w:val="22"/>
          <w:lang w:val="es-MX" w:eastAsia="es-ES_tradnl"/>
        </w:rPr>
        <w:t xml:space="preserve"> particular interpuso el Recurso de Revisión </w:t>
      </w:r>
      <w:r w:rsidR="00846EF4">
        <w:rPr>
          <w:rFonts w:ascii="Palatino Linotype" w:eastAsia="Calibri" w:hAnsi="Palatino Linotype" w:cs="Tahoma"/>
          <w:iCs/>
          <w:sz w:val="22"/>
          <w:szCs w:val="22"/>
          <w:lang w:val="es-MX" w:eastAsia="es-ES_tradnl"/>
        </w:rPr>
        <w:t xml:space="preserve">inconformándose por la negativa de </w:t>
      </w:r>
      <w:r w:rsidR="00526986">
        <w:rPr>
          <w:rFonts w:ascii="Palatino Linotype" w:eastAsia="Calibri" w:hAnsi="Palatino Linotype" w:cs="Tahoma"/>
          <w:iCs/>
          <w:sz w:val="22"/>
          <w:szCs w:val="22"/>
          <w:lang w:val="es-MX" w:eastAsia="es-ES_tradnl"/>
        </w:rPr>
        <w:t>información y,</w:t>
      </w:r>
      <w:r w:rsidR="00846EF4">
        <w:rPr>
          <w:rFonts w:ascii="Palatino Linotype" w:eastAsia="Calibri" w:hAnsi="Palatino Linotype" w:cs="Tahoma"/>
          <w:iCs/>
          <w:sz w:val="22"/>
          <w:szCs w:val="22"/>
          <w:lang w:val="es-MX" w:eastAsia="es-ES_tradnl"/>
        </w:rPr>
        <w:t xml:space="preserve"> mencionó que es una Obligaci</w:t>
      </w:r>
      <w:r w:rsidR="005F793A">
        <w:rPr>
          <w:rFonts w:ascii="Palatino Linotype" w:eastAsia="Calibri" w:hAnsi="Palatino Linotype" w:cs="Tahoma"/>
          <w:iCs/>
          <w:sz w:val="22"/>
          <w:szCs w:val="22"/>
          <w:lang w:val="es-MX" w:eastAsia="es-ES_tradnl"/>
        </w:rPr>
        <w:t>ón de</w:t>
      </w:r>
      <w:r w:rsidR="00846EF4">
        <w:rPr>
          <w:rFonts w:ascii="Palatino Linotype" w:eastAsia="Calibri" w:hAnsi="Palatino Linotype" w:cs="Tahoma"/>
          <w:iCs/>
          <w:sz w:val="22"/>
          <w:szCs w:val="22"/>
          <w:lang w:val="es-MX" w:eastAsia="es-ES_tradnl"/>
        </w:rPr>
        <w:t xml:space="preserve"> la Ley de </w:t>
      </w:r>
      <w:r w:rsidR="00526986">
        <w:rPr>
          <w:rFonts w:ascii="Palatino Linotype" w:eastAsia="Calibri" w:hAnsi="Palatino Linotype" w:cs="Tahoma"/>
          <w:iCs/>
          <w:sz w:val="22"/>
          <w:szCs w:val="22"/>
          <w:lang w:val="es-MX" w:eastAsia="es-ES_tradnl"/>
        </w:rPr>
        <w:t xml:space="preserve">Transparencia y Acceso a la Información Pública del Estado de México </w:t>
      </w:r>
      <w:r w:rsidR="00846EF4">
        <w:rPr>
          <w:rFonts w:ascii="Palatino Linotype" w:eastAsia="Calibri" w:hAnsi="Palatino Linotype" w:cs="Tahoma"/>
          <w:iCs/>
          <w:sz w:val="22"/>
          <w:szCs w:val="22"/>
          <w:lang w:val="es-MX" w:eastAsia="es-ES_tradnl"/>
        </w:rPr>
        <w:t>que cuente</w:t>
      </w:r>
      <w:r w:rsidR="005F793A">
        <w:rPr>
          <w:rFonts w:ascii="Palatino Linotype" w:eastAsia="Calibri" w:hAnsi="Palatino Linotype" w:cs="Tahoma"/>
          <w:iCs/>
          <w:sz w:val="22"/>
          <w:szCs w:val="22"/>
          <w:lang w:val="es-MX" w:eastAsia="es-ES_tradnl"/>
        </w:rPr>
        <w:t>n</w:t>
      </w:r>
      <w:r w:rsidR="00846EF4">
        <w:rPr>
          <w:rFonts w:ascii="Palatino Linotype" w:eastAsia="Calibri" w:hAnsi="Palatino Linotype" w:cs="Tahoma"/>
          <w:iCs/>
          <w:sz w:val="22"/>
          <w:szCs w:val="22"/>
          <w:lang w:val="es-MX" w:eastAsia="es-ES_tradnl"/>
        </w:rPr>
        <w:t xml:space="preserve"> con el Directorio </w:t>
      </w:r>
      <w:r w:rsidR="00526986">
        <w:rPr>
          <w:rFonts w:ascii="Palatino Linotype" w:eastAsia="Calibri" w:hAnsi="Palatino Linotype" w:cs="Tahoma"/>
          <w:iCs/>
          <w:sz w:val="22"/>
          <w:szCs w:val="22"/>
          <w:lang w:val="es-MX" w:eastAsia="es-ES_tradnl"/>
        </w:rPr>
        <w:t>de todos los Servidores Públicos del Ayuntamiento.</w:t>
      </w:r>
    </w:p>
    <w:p w14:paraId="6A083C13" w14:textId="603A9336" w:rsidR="0004128D" w:rsidRPr="00274DB7" w:rsidRDefault="0004128D" w:rsidP="00274DB7">
      <w:pPr>
        <w:tabs>
          <w:tab w:val="left" w:pos="4962"/>
        </w:tabs>
        <w:spacing w:line="360" w:lineRule="auto"/>
        <w:jc w:val="both"/>
        <w:rPr>
          <w:rFonts w:ascii="Palatino Linotype" w:eastAsia="Calibri" w:hAnsi="Palatino Linotype" w:cs="Tahoma"/>
          <w:iCs/>
          <w:lang w:val="es-MX" w:eastAsia="es-ES_tradnl"/>
        </w:rPr>
      </w:pPr>
    </w:p>
    <w:p w14:paraId="4EBC87F9" w14:textId="08C156FA" w:rsidR="00F77150" w:rsidRDefault="00D717A5" w:rsidP="002037C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la etapa de</w:t>
      </w:r>
      <w:r w:rsidR="006643BB" w:rsidRPr="00AF6580">
        <w:rPr>
          <w:rFonts w:ascii="Palatino Linotype" w:eastAsia="Calibri" w:hAnsi="Palatino Linotype" w:cs="Tahoma"/>
          <w:iCs/>
          <w:sz w:val="22"/>
          <w:szCs w:val="22"/>
          <w:lang w:eastAsia="es-ES_tradnl"/>
        </w:rPr>
        <w:t xml:space="preserve"> manifestaciones</w:t>
      </w:r>
      <w:r w:rsidR="00912ABA">
        <w:rPr>
          <w:rFonts w:ascii="Palatino Linotype" w:eastAsia="Calibri" w:hAnsi="Palatino Linotype" w:cs="Tahoma"/>
          <w:iCs/>
          <w:sz w:val="22"/>
          <w:szCs w:val="22"/>
          <w:lang w:eastAsia="es-ES_tradnl"/>
        </w:rPr>
        <w:t>,</w:t>
      </w:r>
      <w:r w:rsidR="00636401" w:rsidRPr="00AF6580">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el </w:t>
      </w:r>
      <w:r w:rsidR="00F77150">
        <w:rPr>
          <w:rFonts w:ascii="Palatino Linotype" w:eastAsia="Calibri" w:hAnsi="Palatino Linotype" w:cs="Tahoma"/>
          <w:iCs/>
          <w:sz w:val="22"/>
          <w:szCs w:val="22"/>
          <w:lang w:eastAsia="es-ES_tradnl"/>
        </w:rPr>
        <w:t xml:space="preserve">Recurrente presentó un escrito libre donde reiteraba </w:t>
      </w:r>
      <w:r w:rsidR="00F77150" w:rsidRPr="00F77150">
        <w:rPr>
          <w:rFonts w:ascii="Palatino Linotype" w:eastAsia="Calibri" w:hAnsi="Palatino Linotype" w:cs="Tahoma"/>
          <w:iCs/>
          <w:sz w:val="22"/>
          <w:szCs w:val="22"/>
          <w:lang w:eastAsia="es-ES_tradnl"/>
        </w:rPr>
        <w:t>la obligación del Sujeto Obligado de poner a disposición el Directorio de todos los Servidores Públicos del Ayuntamiento</w:t>
      </w:r>
      <w:r w:rsidR="00F77150">
        <w:rPr>
          <w:rFonts w:ascii="Palatino Linotype" w:eastAsia="Calibri" w:hAnsi="Palatino Linotype" w:cs="Tahoma"/>
          <w:iCs/>
          <w:sz w:val="22"/>
          <w:szCs w:val="22"/>
          <w:lang w:eastAsia="es-ES_tradnl"/>
        </w:rPr>
        <w:t>,</w:t>
      </w:r>
      <w:r w:rsidR="00F77150" w:rsidRPr="00F77150">
        <w:rPr>
          <w:rFonts w:ascii="Palatino Linotype" w:eastAsia="Calibri" w:hAnsi="Palatino Linotype" w:cs="Tahoma"/>
          <w:iCs/>
          <w:sz w:val="22"/>
          <w:szCs w:val="22"/>
          <w:lang w:eastAsia="es-ES_tradnl"/>
        </w:rPr>
        <w:t xml:space="preserve"> </w:t>
      </w:r>
      <w:r w:rsidR="00F77150">
        <w:rPr>
          <w:rFonts w:ascii="Palatino Linotype" w:eastAsia="Calibri" w:hAnsi="Palatino Linotype" w:cs="Tahoma"/>
          <w:iCs/>
          <w:sz w:val="22"/>
          <w:szCs w:val="22"/>
          <w:lang w:eastAsia="es-ES_tradnl"/>
        </w:rPr>
        <w:t>conforme al artículo 92, fracción VII de la Ley de la Materia.</w:t>
      </w:r>
    </w:p>
    <w:p w14:paraId="36554DF2" w14:textId="46B7BF92" w:rsidR="00F77150" w:rsidRDefault="00F77150" w:rsidP="002037C9">
      <w:pPr>
        <w:spacing w:line="360" w:lineRule="auto"/>
        <w:jc w:val="both"/>
        <w:rPr>
          <w:rFonts w:ascii="Palatino Linotype" w:eastAsia="Calibri" w:hAnsi="Palatino Linotype" w:cs="Tahoma"/>
          <w:iCs/>
          <w:sz w:val="22"/>
          <w:szCs w:val="22"/>
          <w:lang w:eastAsia="es-ES_tradnl"/>
        </w:rPr>
      </w:pPr>
    </w:p>
    <w:p w14:paraId="685F7877" w14:textId="3C6AE8B5" w:rsidR="00AA7096" w:rsidRPr="00333319" w:rsidRDefault="00333319" w:rsidP="00FD0C10">
      <w:pPr>
        <w:tabs>
          <w:tab w:val="left" w:pos="4962"/>
        </w:tabs>
        <w:spacing w:line="360" w:lineRule="auto"/>
        <w:jc w:val="both"/>
        <w:rPr>
          <w:rFonts w:ascii="Palatino Linotype" w:hAnsi="Palatino Linotype" w:cs="Tahoma"/>
          <w:sz w:val="22"/>
          <w:szCs w:val="22"/>
        </w:rPr>
      </w:pPr>
      <w:r w:rsidRPr="00333319">
        <w:rPr>
          <w:rFonts w:ascii="Palatino Linotype" w:hAnsi="Palatino Linotype" w:cs="Tahoma"/>
          <w:sz w:val="22"/>
          <w:szCs w:val="22"/>
        </w:rPr>
        <w:t xml:space="preserve">Ahora bien, </w:t>
      </w:r>
      <w:r>
        <w:rPr>
          <w:rFonts w:ascii="Palatino Linotype" w:hAnsi="Palatino Linotype" w:cs="Tahoma"/>
          <w:sz w:val="22"/>
          <w:szCs w:val="22"/>
        </w:rPr>
        <w:t xml:space="preserve">concluido el plazo de la etapa de manifestaciones, el Sujeto Obligado fue omiso </w:t>
      </w:r>
      <w:r w:rsidRPr="00333319">
        <w:rPr>
          <w:rFonts w:ascii="Palatino Linotype" w:hAnsi="Palatino Linotype" w:cs="Tahoma"/>
          <w:sz w:val="22"/>
          <w:szCs w:val="22"/>
        </w:rPr>
        <w:t>en presentar Informe Justificado</w:t>
      </w:r>
      <w:r>
        <w:rPr>
          <w:rFonts w:ascii="Palatino Linotype" w:hAnsi="Palatino Linotype" w:cs="Tahoma"/>
          <w:sz w:val="22"/>
          <w:szCs w:val="22"/>
        </w:rPr>
        <w:t>.</w:t>
      </w:r>
    </w:p>
    <w:p w14:paraId="7B303735" w14:textId="77777777" w:rsidR="00333319" w:rsidRDefault="00333319" w:rsidP="00FD0C10">
      <w:pPr>
        <w:tabs>
          <w:tab w:val="left" w:pos="4962"/>
        </w:tabs>
        <w:spacing w:line="360" w:lineRule="auto"/>
        <w:jc w:val="both"/>
        <w:rPr>
          <w:rFonts w:ascii="Palatino Linotype" w:hAnsi="Palatino Linotype" w:cs="Tahoma"/>
          <w:sz w:val="22"/>
          <w:szCs w:val="22"/>
        </w:rPr>
      </w:pPr>
    </w:p>
    <w:p w14:paraId="58AF9C4F" w14:textId="65B5EE93" w:rsidR="007B7F36" w:rsidRDefault="007B7F36" w:rsidP="00FD0C10">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 base en lo expuesto, se actualiza </w:t>
      </w:r>
      <w:r w:rsidR="00CC690D">
        <w:rPr>
          <w:rFonts w:ascii="Palatino Linotype" w:hAnsi="Palatino Linotype" w:cs="Tahoma"/>
          <w:sz w:val="22"/>
          <w:szCs w:val="22"/>
        </w:rPr>
        <w:t xml:space="preserve">la causal de procedencia </w:t>
      </w:r>
      <w:r>
        <w:rPr>
          <w:rFonts w:ascii="Palatino Linotype" w:hAnsi="Palatino Linotype" w:cs="Tahoma"/>
          <w:sz w:val="22"/>
          <w:szCs w:val="22"/>
        </w:rPr>
        <w:t>establecid</w:t>
      </w:r>
      <w:r w:rsidR="00CC690D">
        <w:rPr>
          <w:rFonts w:ascii="Palatino Linotype" w:hAnsi="Palatino Linotype" w:cs="Tahoma"/>
          <w:sz w:val="22"/>
          <w:szCs w:val="22"/>
        </w:rPr>
        <w:t>a</w:t>
      </w:r>
      <w:r>
        <w:rPr>
          <w:rFonts w:ascii="Palatino Linotype" w:hAnsi="Palatino Linotype" w:cs="Tahoma"/>
          <w:sz w:val="22"/>
          <w:szCs w:val="22"/>
        </w:rPr>
        <w:t xml:space="preserve"> en el artículo 179, fracción I, de la Ley de Transparencia y Acceso a la Información Pública del Estado de México y Municipios.</w:t>
      </w:r>
    </w:p>
    <w:p w14:paraId="3DDD488A" w14:textId="3E80C7F4" w:rsidR="002E378C" w:rsidRPr="008E5C09" w:rsidRDefault="002E378C" w:rsidP="007479DD">
      <w:pPr>
        <w:tabs>
          <w:tab w:val="left" w:pos="4962"/>
        </w:tabs>
        <w:spacing w:line="360" w:lineRule="auto"/>
        <w:jc w:val="both"/>
        <w:rPr>
          <w:rFonts w:ascii="Palatino Linotype" w:hAnsi="Palatino Linotype" w:cs="Tahoma"/>
          <w:sz w:val="22"/>
          <w:szCs w:val="22"/>
          <w:lang w:val="es-MX"/>
        </w:rPr>
      </w:pPr>
    </w:p>
    <w:p w14:paraId="02D4284E" w14:textId="77777777" w:rsidR="006D46EC" w:rsidRPr="006D46EC" w:rsidRDefault="006D46EC" w:rsidP="006D46EC">
      <w:pPr>
        <w:tabs>
          <w:tab w:val="left" w:pos="4962"/>
        </w:tabs>
        <w:spacing w:line="360" w:lineRule="auto"/>
        <w:jc w:val="both"/>
        <w:rPr>
          <w:rFonts w:ascii="Palatino Linotype" w:hAnsi="Palatino Linotype" w:cs="Tahoma"/>
          <w:b/>
          <w:sz w:val="22"/>
          <w:szCs w:val="22"/>
          <w:lang w:val="es-MX"/>
        </w:rPr>
      </w:pPr>
      <w:r w:rsidRPr="006D46EC">
        <w:rPr>
          <w:rFonts w:ascii="Palatino Linotype" w:hAnsi="Palatino Linotype" w:cs="Tahoma"/>
          <w:b/>
          <w:sz w:val="22"/>
          <w:szCs w:val="22"/>
          <w:lang w:val="es-MX"/>
        </w:rPr>
        <w:t>CUARTO. Marco normativo aplicable en materia de transparencia y acceso a la información pública.</w:t>
      </w:r>
    </w:p>
    <w:p w14:paraId="201AD87C"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0EFBD9A"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49A266"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BE7FAA5"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D8772BF"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7049C4F4"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915ADFD"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2FC0ABBC"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89298F"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620C19C1"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Por su parte, la Ley de Transparencia y Acceso a la Información Pública del Estado de México y Municipios (Reglamentaria del artículo 5° de la Constitución Local), establece lo siguiente:</w:t>
      </w:r>
    </w:p>
    <w:p w14:paraId="0544F3E8"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14DC93F" w14:textId="195992B4"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12, quienes generen, recopilen, administren, maneje, procesen, archiven o conserven información pública, será</w:t>
      </w:r>
      <w:r>
        <w:rPr>
          <w:rFonts w:ascii="Palatino Linotype" w:hAnsi="Palatino Linotype" w:cs="Tahoma"/>
          <w:sz w:val="22"/>
          <w:szCs w:val="22"/>
          <w:lang w:val="es-MX"/>
        </w:rPr>
        <w:t>n</w:t>
      </w:r>
      <w:r w:rsidRPr="006D46EC">
        <w:rPr>
          <w:rFonts w:ascii="Palatino Linotype" w:hAnsi="Palatino Linotype" w:cs="Tahoma"/>
          <w:sz w:val="22"/>
          <w:szCs w:val="22"/>
          <w:lang w:val="es-MX"/>
        </w:rPr>
        <w:t xml:space="preserve"> responsables de la misma.</w:t>
      </w:r>
    </w:p>
    <w:p w14:paraId="602E580B"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6CF475E2"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18, los Sujetos Obligados deberán documentar todo acto que derive del ejercicio de sus facultades, competencias o funciones, considerando desde su origen la eventual publicidad y reutilización de la información que generen.</w:t>
      </w:r>
    </w:p>
    <w:p w14:paraId="795B61C6"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1C2E0BE" w14:textId="35B017AE" w:rsid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892BCD" w14:textId="0C623D27" w:rsidR="005129AB" w:rsidRDefault="005129AB" w:rsidP="006D46EC">
      <w:pPr>
        <w:tabs>
          <w:tab w:val="left" w:pos="4962"/>
        </w:tabs>
        <w:spacing w:line="360" w:lineRule="auto"/>
        <w:jc w:val="both"/>
        <w:rPr>
          <w:rFonts w:ascii="Palatino Linotype" w:hAnsi="Palatino Linotype" w:cs="Tahoma"/>
          <w:sz w:val="22"/>
          <w:szCs w:val="22"/>
          <w:lang w:val="es-MX"/>
        </w:rPr>
      </w:pPr>
    </w:p>
    <w:p w14:paraId="2FD0C74D" w14:textId="1DFCD412" w:rsidR="005129AB" w:rsidRPr="006D46EC" w:rsidRDefault="005129AB" w:rsidP="00943F35">
      <w:pPr>
        <w:spacing w:line="360" w:lineRule="auto"/>
        <w:ind w:right="-93"/>
        <w:jc w:val="both"/>
        <w:rPr>
          <w:rFonts w:ascii="Palatino Linotype" w:hAnsi="Palatino Linotype" w:cs="Tahoma"/>
          <w:sz w:val="22"/>
          <w:szCs w:val="22"/>
          <w:lang w:val="es-MX"/>
        </w:rPr>
      </w:pPr>
      <w:r w:rsidRPr="00C60619">
        <w:rPr>
          <w:rFonts w:ascii="Palatino Linotype" w:hAnsi="Palatino Linotype" w:cs="Tahoma"/>
          <w:sz w:val="22"/>
          <w:szCs w:val="22"/>
        </w:rPr>
        <w:t xml:space="preserve">El artículo 92, fracción VII, determina que es información pública que debes estar disponible de manera permanente y actualizada, </w:t>
      </w:r>
      <w:r w:rsidR="00EA7019">
        <w:rPr>
          <w:rFonts w:ascii="Palatino Linotype" w:hAnsi="Palatino Linotype" w:cs="Tahoma"/>
          <w:sz w:val="22"/>
          <w:szCs w:val="22"/>
        </w:rPr>
        <w:t>el directorio</w:t>
      </w:r>
      <w:r w:rsidRPr="00C60619">
        <w:rPr>
          <w:rFonts w:ascii="Palatino Linotype" w:hAnsi="Palatino Linotype" w:cs="Tahoma"/>
          <w:sz w:val="22"/>
          <w:szCs w:val="22"/>
        </w:rPr>
        <w:t xml:space="preserve"> de todos los servidores públicos </w:t>
      </w:r>
      <w:r w:rsidR="002E1165">
        <w:rPr>
          <w:rFonts w:ascii="Palatino Linotype" w:hAnsi="Palatino Linotype" w:cs="Tahoma"/>
          <w:sz w:val="22"/>
          <w:szCs w:val="22"/>
        </w:rPr>
        <w:t xml:space="preserve">a partir </w:t>
      </w:r>
      <w:r w:rsidR="006C61F9">
        <w:rPr>
          <w:rFonts w:ascii="Palatino Linotype" w:hAnsi="Palatino Linotype" w:cs="Tahoma"/>
          <w:sz w:val="22"/>
          <w:szCs w:val="22"/>
        </w:rPr>
        <w:t>del nivel de jefe de departamento o su equivalente, o de menor nivel</w:t>
      </w:r>
      <w:r w:rsidR="00586C7C">
        <w:rPr>
          <w:rFonts w:ascii="Palatino Linotype" w:hAnsi="Palatino Linotype" w:cs="Tahoma"/>
          <w:sz w:val="22"/>
          <w:szCs w:val="22"/>
        </w:rPr>
        <w:t>, cuando se brinde atención al público</w:t>
      </w:r>
      <w:r w:rsidR="00AE07B0">
        <w:rPr>
          <w:rFonts w:ascii="Palatino Linotype" w:hAnsi="Palatino Linotype" w:cs="Tahoma"/>
          <w:sz w:val="22"/>
          <w:szCs w:val="22"/>
        </w:rPr>
        <w:t>, manejen</w:t>
      </w:r>
      <w:r w:rsidR="00A66B03">
        <w:rPr>
          <w:rFonts w:ascii="Palatino Linotype" w:hAnsi="Palatino Linotype" w:cs="Tahoma"/>
          <w:sz w:val="22"/>
          <w:szCs w:val="22"/>
        </w:rPr>
        <w:t xml:space="preserve"> o apliquen recursos públicos.</w:t>
      </w:r>
    </w:p>
    <w:p w14:paraId="6C349D95"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67356ADF" w14:textId="4550BF78" w:rsidR="00086975" w:rsidRDefault="006D46EC" w:rsidP="00B23923">
      <w:pPr>
        <w:tabs>
          <w:tab w:val="left" w:pos="4962"/>
        </w:tabs>
        <w:spacing w:line="360" w:lineRule="auto"/>
        <w:jc w:val="both"/>
        <w:rPr>
          <w:rFonts w:ascii="Palatino Linotype" w:hAnsi="Palatino Linotype" w:cs="Tahoma"/>
          <w:b/>
          <w:sz w:val="22"/>
          <w:szCs w:val="22"/>
          <w:lang w:val="es-MX"/>
        </w:rPr>
      </w:pPr>
      <w:r w:rsidRPr="006D46EC">
        <w:rPr>
          <w:rFonts w:ascii="Palatino Linotype" w:hAnsi="Palatino Linotype" w:cs="Tahoma"/>
          <w:b/>
          <w:sz w:val="22"/>
          <w:szCs w:val="22"/>
          <w:lang w:val="es-MX"/>
        </w:rPr>
        <w:t>QUINTO. Estudio de fondo.</w:t>
      </w:r>
    </w:p>
    <w:p w14:paraId="45CE4937" w14:textId="77777777" w:rsidR="003669B3" w:rsidRPr="003669B3" w:rsidRDefault="003669B3" w:rsidP="00B23923">
      <w:pPr>
        <w:tabs>
          <w:tab w:val="left" w:pos="4962"/>
        </w:tabs>
        <w:spacing w:line="360" w:lineRule="auto"/>
        <w:jc w:val="both"/>
        <w:rPr>
          <w:rFonts w:ascii="Palatino Linotype" w:hAnsi="Palatino Linotype" w:cs="Tahoma"/>
          <w:b/>
          <w:sz w:val="22"/>
          <w:szCs w:val="22"/>
          <w:lang w:val="es-MX"/>
        </w:rPr>
      </w:pPr>
    </w:p>
    <w:p w14:paraId="0751DC5C" w14:textId="5A0E1725" w:rsidR="00086975" w:rsidRDefault="006D46EC" w:rsidP="006D46E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D46EC">
        <w:rPr>
          <w:rFonts w:ascii="Palatino Linotype" w:hAnsi="Palatino Linotype" w:cs="Tahoma"/>
          <w:sz w:val="22"/>
          <w:szCs w:val="22"/>
          <w:lang w:val="es-MX"/>
        </w:rPr>
        <w:t xml:space="preserve">Expuesta la controversia, se procede al análisis del agravio hecho valer </w:t>
      </w:r>
      <w:r w:rsidR="00E53890">
        <w:rPr>
          <w:rFonts w:ascii="Palatino Linotype" w:hAnsi="Palatino Linotype" w:cs="Tahoma"/>
          <w:sz w:val="22"/>
          <w:szCs w:val="22"/>
          <w:lang w:val="es-MX"/>
        </w:rPr>
        <w:t>por el ahora Recurrente, concern</w:t>
      </w:r>
      <w:r w:rsidRPr="006D46EC">
        <w:rPr>
          <w:rFonts w:ascii="Palatino Linotype" w:hAnsi="Palatino Linotype" w:cs="Tahoma"/>
          <w:sz w:val="22"/>
          <w:szCs w:val="22"/>
          <w:lang w:val="es-MX"/>
        </w:rPr>
        <w:t xml:space="preserve">iente </w:t>
      </w:r>
      <w:r w:rsidR="003669B3">
        <w:rPr>
          <w:rFonts w:ascii="Palatino Linotype" w:eastAsia="Calibri" w:hAnsi="Palatino Linotype" w:cs="Tahoma"/>
          <w:color w:val="000000"/>
          <w:sz w:val="22"/>
          <w:szCs w:val="22"/>
          <w:lang w:eastAsia="es-MX"/>
        </w:rPr>
        <w:t xml:space="preserve">en la </w:t>
      </w:r>
      <w:r w:rsidR="003669B3" w:rsidRPr="00461763">
        <w:rPr>
          <w:rFonts w:ascii="Palatino Linotype" w:eastAsia="Calibri" w:hAnsi="Palatino Linotype" w:cs="Tahoma"/>
          <w:b/>
          <w:color w:val="000000"/>
          <w:sz w:val="22"/>
          <w:szCs w:val="22"/>
          <w:lang w:eastAsia="es-MX"/>
        </w:rPr>
        <w:t>negativa de información</w:t>
      </w:r>
      <w:r w:rsidR="003669B3">
        <w:rPr>
          <w:rFonts w:ascii="Palatino Linotype" w:eastAsia="Calibri" w:hAnsi="Palatino Linotype" w:cs="Tahoma"/>
          <w:color w:val="000000"/>
          <w:sz w:val="22"/>
          <w:szCs w:val="22"/>
          <w:lang w:eastAsia="es-MX"/>
        </w:rPr>
        <w:t xml:space="preserve"> por parte del Sujeto Obligado.</w:t>
      </w:r>
    </w:p>
    <w:p w14:paraId="2879DF49" w14:textId="77777777" w:rsidR="006D46EC" w:rsidRDefault="006D46EC" w:rsidP="006D46EC">
      <w:pPr>
        <w:autoSpaceDE w:val="0"/>
        <w:autoSpaceDN w:val="0"/>
        <w:adjustRightInd w:val="0"/>
        <w:spacing w:line="360" w:lineRule="auto"/>
        <w:jc w:val="both"/>
        <w:rPr>
          <w:rFonts w:ascii="Palatino Linotype" w:hAnsi="Palatino Linotype" w:cs="Tahoma"/>
          <w:sz w:val="22"/>
          <w:szCs w:val="22"/>
          <w:lang w:val="es-MX"/>
        </w:rPr>
      </w:pPr>
    </w:p>
    <w:p w14:paraId="4E92D812"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2780653" w14:textId="77777777" w:rsidR="006D46EC" w:rsidRDefault="006D46EC" w:rsidP="006D46EC">
      <w:pPr>
        <w:tabs>
          <w:tab w:val="left" w:pos="4962"/>
        </w:tabs>
        <w:spacing w:line="360" w:lineRule="auto"/>
        <w:jc w:val="both"/>
        <w:rPr>
          <w:rFonts w:ascii="Palatino Linotype" w:hAnsi="Palatino Linotype" w:cs="Tahoma"/>
          <w:sz w:val="22"/>
          <w:szCs w:val="22"/>
          <w:lang w:val="es-MX"/>
        </w:rPr>
      </w:pPr>
    </w:p>
    <w:p w14:paraId="01978B8D" w14:textId="164A8325" w:rsidR="006D46EC" w:rsidRDefault="006D46EC" w:rsidP="006D46EC">
      <w:pPr>
        <w:pStyle w:val="Prrafodelista"/>
        <w:numPr>
          <w:ilvl w:val="0"/>
          <w:numId w:val="40"/>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Proveer lo necesario para garantizar a toda persona el derecho de acceso a la información pública, a través de procedimientos sencillos, expeditos, oportunos y gratuitos;</w:t>
      </w:r>
    </w:p>
    <w:p w14:paraId="53A43EC4" w14:textId="71708D58" w:rsidR="006D46EC" w:rsidRDefault="006D46EC" w:rsidP="006D46EC">
      <w:pPr>
        <w:pStyle w:val="Prrafodelista"/>
        <w:numPr>
          <w:ilvl w:val="0"/>
          <w:numId w:val="40"/>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Transparentar la gestión pública, mediante la difusión de la información generada por los sujetos obligados, y</w:t>
      </w:r>
    </w:p>
    <w:p w14:paraId="70B9468E" w14:textId="0D4FDFDB" w:rsidR="006D46EC" w:rsidRPr="006D46EC" w:rsidRDefault="006D46EC" w:rsidP="006D46EC">
      <w:pPr>
        <w:pStyle w:val="Prrafodelista"/>
        <w:numPr>
          <w:ilvl w:val="0"/>
          <w:numId w:val="40"/>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Promover, fomentar y difundir la cultura de la transparencia en el ejercicio de la función pública, el acceso a la información y la participación ciudadana, así como, la rendición de cuentas.</w:t>
      </w:r>
    </w:p>
    <w:p w14:paraId="119F5483"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A7F65C0" w14:textId="77777777" w:rsidR="00086975" w:rsidRDefault="00086975" w:rsidP="00B23923">
      <w:pPr>
        <w:tabs>
          <w:tab w:val="left" w:pos="4962"/>
        </w:tabs>
        <w:spacing w:line="360" w:lineRule="auto"/>
        <w:jc w:val="both"/>
        <w:rPr>
          <w:rFonts w:ascii="Palatino Linotype" w:hAnsi="Palatino Linotype" w:cs="Tahoma"/>
          <w:sz w:val="22"/>
          <w:szCs w:val="22"/>
          <w:lang w:val="es-MX"/>
        </w:rPr>
      </w:pPr>
    </w:p>
    <w:p w14:paraId="08C9ABA1" w14:textId="6BB6163B" w:rsidR="006D46EC" w:rsidRDefault="006D46EC" w:rsidP="00B23923">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En ese orden de ideas, para la atención de la solicitud de acceso a la información que nos ocupa,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46F56A9" w14:textId="77777777" w:rsidR="00086975" w:rsidRDefault="00086975" w:rsidP="00B23923">
      <w:pPr>
        <w:tabs>
          <w:tab w:val="left" w:pos="4962"/>
        </w:tabs>
        <w:spacing w:line="360" w:lineRule="auto"/>
        <w:jc w:val="both"/>
        <w:rPr>
          <w:rFonts w:ascii="Palatino Linotype" w:hAnsi="Palatino Linotype" w:cs="Tahoma"/>
          <w:sz w:val="22"/>
          <w:szCs w:val="22"/>
          <w:lang w:val="es-MX"/>
        </w:rPr>
      </w:pPr>
    </w:p>
    <w:p w14:paraId="71ABE2DD" w14:textId="77777777" w:rsid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EBD889F" w14:textId="77777777" w:rsidR="006D46EC" w:rsidRDefault="006D46EC" w:rsidP="006D46EC">
      <w:pPr>
        <w:tabs>
          <w:tab w:val="left" w:pos="4962"/>
        </w:tabs>
        <w:spacing w:line="360" w:lineRule="auto"/>
        <w:jc w:val="both"/>
        <w:rPr>
          <w:rFonts w:ascii="Palatino Linotype" w:hAnsi="Palatino Linotype" w:cs="Tahoma"/>
          <w:sz w:val="22"/>
          <w:szCs w:val="22"/>
          <w:lang w:val="es-MX"/>
        </w:rPr>
      </w:pPr>
    </w:p>
    <w:p w14:paraId="171765AD" w14:textId="55AEDFA0"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943271E" w14:textId="58FBED5A"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 respuesta a los requerimientos informativos, deberá notificarse al interesado en el menor tiempo posible, que no podrá exceder de quince días, contados a partir del día siguiente a la presentación de esta. Excepcionalmente, el plazo referido podrá ampliarse por siete días hábiles más, cuando existan razones fundadas y motivadas, a través del Comité de Transparencia;</w:t>
      </w:r>
    </w:p>
    <w:p w14:paraId="6BDBB86A" w14:textId="55E5213B"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9D32937" w14:textId="3AE3F3E1"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14:paraId="27AACF94" w14:textId="2A65E62C" w:rsidR="00086975" w:rsidRDefault="006D46EC" w:rsidP="00B23923">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w:t>
      </w:r>
      <w:r>
        <w:rPr>
          <w:rFonts w:ascii="Palatino Linotype" w:hAnsi="Palatino Linotype" w:cs="Tahoma"/>
          <w:szCs w:val="22"/>
        </w:rPr>
        <w:t>, a la destrucción del material.</w:t>
      </w:r>
    </w:p>
    <w:p w14:paraId="223BE740" w14:textId="77777777" w:rsidR="00252443" w:rsidRPr="001F6B65" w:rsidRDefault="00252443" w:rsidP="00252443">
      <w:pPr>
        <w:pStyle w:val="Prrafodelista"/>
        <w:tabs>
          <w:tab w:val="left" w:pos="4962"/>
        </w:tabs>
        <w:spacing w:line="360" w:lineRule="auto"/>
        <w:jc w:val="both"/>
        <w:rPr>
          <w:rFonts w:ascii="Palatino Linotype" w:hAnsi="Palatino Linotype" w:cs="Tahoma"/>
          <w:sz w:val="16"/>
          <w:szCs w:val="22"/>
        </w:rPr>
      </w:pPr>
    </w:p>
    <w:p w14:paraId="5AF6DE6C" w14:textId="2AA203FD" w:rsidR="00055293" w:rsidRDefault="006D46EC" w:rsidP="00B23923">
      <w:pPr>
        <w:tabs>
          <w:tab w:val="left" w:pos="4962"/>
        </w:tabs>
        <w:spacing w:line="360" w:lineRule="auto"/>
        <w:jc w:val="both"/>
        <w:rPr>
          <w:rFonts w:ascii="Palatino Linotype" w:hAnsi="Palatino Linotype" w:cs="Tahoma"/>
          <w:sz w:val="22"/>
          <w:szCs w:val="22"/>
          <w:lang w:val="es-MX"/>
        </w:rPr>
      </w:pPr>
      <w:r w:rsidRPr="00E53890">
        <w:rPr>
          <w:rFonts w:ascii="Palatino Linotype" w:hAnsi="Palatino Linotype" w:cs="Tahoma"/>
          <w:sz w:val="22"/>
          <w:szCs w:val="22"/>
          <w:lang w:val="es-MX"/>
        </w:rPr>
        <w:t>Una vez establecido</w:t>
      </w:r>
      <w:r w:rsidR="00055293">
        <w:rPr>
          <w:rFonts w:ascii="Palatino Linotype" w:hAnsi="Palatino Linotype" w:cs="Tahoma"/>
          <w:sz w:val="22"/>
          <w:szCs w:val="22"/>
          <w:lang w:val="es-MX"/>
        </w:rPr>
        <w:t xml:space="preserve"> lo anterior, es preciso señalar</w:t>
      </w:r>
      <w:r w:rsidRPr="00E53890">
        <w:rPr>
          <w:rFonts w:ascii="Palatino Linotype" w:hAnsi="Palatino Linotype" w:cs="Tahoma"/>
          <w:sz w:val="22"/>
          <w:szCs w:val="22"/>
          <w:lang w:val="es-MX"/>
        </w:rPr>
        <w:t xml:space="preserve"> que el agravio del Recurrente consistió en</w:t>
      </w:r>
      <w:r>
        <w:rPr>
          <w:rFonts w:ascii="Palatino Linotype" w:hAnsi="Palatino Linotype" w:cs="Tahoma"/>
          <w:sz w:val="22"/>
          <w:szCs w:val="22"/>
          <w:lang w:val="es-MX"/>
        </w:rPr>
        <w:t xml:space="preserve"> </w:t>
      </w:r>
      <w:r w:rsidR="00E53890">
        <w:rPr>
          <w:rFonts w:ascii="Palatino Linotype" w:hAnsi="Palatino Linotype" w:cs="Tahoma"/>
          <w:sz w:val="22"/>
          <w:szCs w:val="22"/>
          <w:lang w:val="es-MX"/>
        </w:rPr>
        <w:t xml:space="preserve">indicar </w:t>
      </w:r>
      <w:r w:rsidR="00055293">
        <w:rPr>
          <w:rFonts w:ascii="Palatino Linotype" w:hAnsi="Palatino Linotype" w:cs="Tahoma"/>
          <w:sz w:val="22"/>
          <w:szCs w:val="22"/>
          <w:lang w:val="es-MX"/>
        </w:rPr>
        <w:t>que,</w:t>
      </w:r>
      <w:r w:rsidR="00E53890">
        <w:rPr>
          <w:rFonts w:ascii="Palatino Linotype" w:hAnsi="Palatino Linotype" w:cs="Tahoma"/>
          <w:sz w:val="22"/>
          <w:szCs w:val="22"/>
          <w:lang w:val="es-MX"/>
        </w:rPr>
        <w:t xml:space="preserve"> </w:t>
      </w:r>
      <w:r w:rsidR="00055293">
        <w:rPr>
          <w:rFonts w:ascii="Palatino Linotype" w:hAnsi="Palatino Linotype" w:cs="Tahoma"/>
          <w:sz w:val="22"/>
          <w:szCs w:val="22"/>
          <w:lang w:val="es-MX"/>
        </w:rPr>
        <w:t xml:space="preserve">por ministerio de </w:t>
      </w:r>
      <w:r w:rsidR="002C629B">
        <w:rPr>
          <w:rFonts w:ascii="Palatino Linotype" w:hAnsi="Palatino Linotype" w:cs="Tahoma"/>
          <w:sz w:val="22"/>
          <w:szCs w:val="22"/>
          <w:lang w:val="es-MX"/>
        </w:rPr>
        <w:t xml:space="preserve">la </w:t>
      </w:r>
      <w:r w:rsidR="00055293">
        <w:rPr>
          <w:rFonts w:ascii="Palatino Linotype" w:hAnsi="Palatino Linotype" w:cs="Tahoma"/>
          <w:sz w:val="22"/>
          <w:szCs w:val="22"/>
          <w:lang w:val="es-MX"/>
        </w:rPr>
        <w:t>Ley</w:t>
      </w:r>
      <w:r w:rsidR="002C629B">
        <w:rPr>
          <w:rFonts w:ascii="Palatino Linotype" w:hAnsi="Palatino Linotype" w:cs="Tahoma"/>
          <w:sz w:val="22"/>
          <w:szCs w:val="22"/>
          <w:lang w:val="es-MX"/>
        </w:rPr>
        <w:t xml:space="preserve"> de Transparencia y Acceso a la Información Pública del Estado de México y Municipios (artículo 92, fracción VII)</w:t>
      </w:r>
      <w:r w:rsidR="00C465F4">
        <w:rPr>
          <w:rFonts w:ascii="Palatino Linotype" w:hAnsi="Palatino Linotype" w:cs="Tahoma"/>
          <w:sz w:val="22"/>
          <w:szCs w:val="22"/>
          <w:lang w:val="es-MX"/>
        </w:rPr>
        <w:t>,</w:t>
      </w:r>
      <w:r w:rsidR="00055293">
        <w:rPr>
          <w:rFonts w:ascii="Palatino Linotype" w:hAnsi="Palatino Linotype" w:cs="Tahoma"/>
          <w:sz w:val="22"/>
          <w:szCs w:val="22"/>
          <w:lang w:val="es-MX"/>
        </w:rPr>
        <w:t xml:space="preserve"> el Ayuntamiento de Capulhuac, tiene la obligación de contar con el Directorio actualizado de todos los Servidores Públicos que conforman la nueva administración 2019-2023. </w:t>
      </w:r>
    </w:p>
    <w:p w14:paraId="5E57BB1A" w14:textId="77777777" w:rsidR="00055293" w:rsidRPr="001F6B65" w:rsidRDefault="00055293" w:rsidP="003111CA">
      <w:pPr>
        <w:spacing w:line="360" w:lineRule="auto"/>
        <w:ind w:right="-93"/>
        <w:jc w:val="both"/>
        <w:rPr>
          <w:rFonts w:ascii="Palatino Linotype" w:hAnsi="Palatino Linotype" w:cs="Tahoma"/>
          <w:sz w:val="14"/>
          <w:szCs w:val="22"/>
          <w:lang w:val="es-MX"/>
        </w:rPr>
      </w:pPr>
    </w:p>
    <w:p w14:paraId="61B6F099" w14:textId="6CD60104" w:rsidR="00CB4CCB" w:rsidRPr="00A36CFF" w:rsidRDefault="00B32134" w:rsidP="00CB4CCB">
      <w:pPr>
        <w:spacing w:line="360" w:lineRule="auto"/>
        <w:jc w:val="both"/>
        <w:rPr>
          <w:rFonts w:ascii="Palatino Linotype" w:eastAsia="Calibri" w:hAnsi="Palatino Linotype" w:cs="Tahoma"/>
          <w:bCs/>
          <w:sz w:val="22"/>
          <w:szCs w:val="22"/>
          <w:lang w:eastAsia="en-US"/>
        </w:rPr>
      </w:pPr>
      <w:r w:rsidRPr="00B32134">
        <w:rPr>
          <w:rFonts w:ascii="Palatino Linotype" w:hAnsi="Palatino Linotype" w:cs="Tahoma"/>
          <w:sz w:val="22"/>
          <w:szCs w:val="24"/>
        </w:rPr>
        <w:t xml:space="preserve">Para tal efecto, este Instituto, con la finalidad de dar certeza jurídica, realizó una búsqueda dentro del Portal de Información Pública de Oficio Mexiquense (IPOMEX) del Sujeto Obligado, referente </w:t>
      </w:r>
      <w:r>
        <w:rPr>
          <w:rFonts w:ascii="Palatino Linotype" w:hAnsi="Palatino Linotype" w:cs="Tahoma"/>
          <w:sz w:val="22"/>
          <w:szCs w:val="24"/>
        </w:rPr>
        <w:t xml:space="preserve">al apartado de </w:t>
      </w:r>
      <w:r w:rsidR="001F6B65">
        <w:rPr>
          <w:rFonts w:ascii="Palatino Linotype" w:hAnsi="Palatino Linotype" w:cs="Tahoma"/>
          <w:sz w:val="22"/>
          <w:szCs w:val="24"/>
        </w:rPr>
        <w:t>“</w:t>
      </w:r>
      <w:r>
        <w:rPr>
          <w:rFonts w:ascii="Palatino Linotype" w:hAnsi="Palatino Linotype" w:cs="Tahoma"/>
          <w:sz w:val="22"/>
          <w:szCs w:val="24"/>
        </w:rPr>
        <w:t>Directorio</w:t>
      </w:r>
      <w:r w:rsidR="001F6B65">
        <w:rPr>
          <w:rFonts w:ascii="Palatino Linotype" w:hAnsi="Palatino Linotype" w:cs="Tahoma"/>
          <w:sz w:val="22"/>
          <w:szCs w:val="24"/>
        </w:rPr>
        <w:t xml:space="preserve"> de todos los Servidores Públicos”</w:t>
      </w:r>
      <w:r>
        <w:rPr>
          <w:rFonts w:ascii="Palatino Linotype" w:hAnsi="Palatino Linotype" w:cs="Tahoma"/>
          <w:sz w:val="22"/>
          <w:szCs w:val="24"/>
        </w:rPr>
        <w:t xml:space="preserve"> </w:t>
      </w:r>
      <w:r w:rsidR="00CB4CCB" w:rsidRPr="00A36CFF">
        <w:rPr>
          <w:rFonts w:ascii="Palatino Linotype" w:eastAsia="Calibri" w:hAnsi="Palatino Linotype" w:cs="Tahoma"/>
          <w:bCs/>
          <w:sz w:val="22"/>
          <w:szCs w:val="22"/>
          <w:lang w:eastAsia="en-US"/>
        </w:rPr>
        <w:t>para pronta referencia, se muestra un extracto a continuación:</w:t>
      </w:r>
    </w:p>
    <w:p w14:paraId="7ADB4E0C" w14:textId="70C7832A" w:rsidR="00B32134" w:rsidRDefault="001F6B65" w:rsidP="00CB4CCB">
      <w:pPr>
        <w:spacing w:line="360" w:lineRule="auto"/>
        <w:ind w:right="-93"/>
        <w:jc w:val="both"/>
        <w:rPr>
          <w:rFonts w:ascii="Palatino Linotype" w:hAnsi="Palatino Linotype" w:cs="Tahoma"/>
          <w:sz w:val="22"/>
          <w:szCs w:val="24"/>
        </w:rPr>
      </w:pPr>
      <w:r>
        <w:rPr>
          <w:rFonts w:ascii="Palatino Linotype" w:hAnsi="Palatino Linotype" w:cs="Tahoma"/>
          <w:noProof/>
          <w:sz w:val="22"/>
          <w:szCs w:val="24"/>
          <w:lang w:val="es-MX" w:eastAsia="es-MX"/>
        </w:rPr>
        <w:drawing>
          <wp:inline distT="0" distB="0" distL="0" distR="0" wp14:anchorId="0D9335B2" wp14:editId="6744B1AB">
            <wp:extent cx="5501640" cy="2587925"/>
            <wp:effectExtent l="0" t="0" r="381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089" cy="2593781"/>
                    </a:xfrm>
                    <a:prstGeom prst="rect">
                      <a:avLst/>
                    </a:prstGeom>
                    <a:noFill/>
                    <a:ln>
                      <a:noFill/>
                    </a:ln>
                  </pic:spPr>
                </pic:pic>
              </a:graphicData>
            </a:graphic>
          </wp:inline>
        </w:drawing>
      </w:r>
    </w:p>
    <w:p w14:paraId="33008D6C" w14:textId="4A2E01D6" w:rsidR="001F6B65" w:rsidRPr="00943F35" w:rsidRDefault="001F6B65" w:rsidP="001F6B65">
      <w:pPr>
        <w:ind w:left="567" w:right="567"/>
        <w:jc w:val="center"/>
        <w:rPr>
          <w:rFonts w:ascii="Palatino Linotype" w:hAnsi="Palatino Linotype" w:cs="Tahoma"/>
          <w:sz w:val="18"/>
        </w:rPr>
      </w:pPr>
      <w:r w:rsidRPr="00943F35">
        <w:rPr>
          <w:rFonts w:ascii="Palatino Linotype" w:hAnsi="Palatino Linotype" w:cs="Tahoma"/>
          <w:sz w:val="18"/>
        </w:rPr>
        <w:t>(Publicación de información del Ayuntamiento de Capulhuac, consultada el siete de marzo de dos mil diecinueve a las doce horas con veintiún minutos).</w:t>
      </w:r>
    </w:p>
    <w:p w14:paraId="0BF5F9CE" w14:textId="77777777" w:rsidR="00256364" w:rsidRPr="009F73C4" w:rsidRDefault="00256364" w:rsidP="001F6B65">
      <w:pPr>
        <w:spacing w:line="360" w:lineRule="auto"/>
        <w:ind w:right="-93"/>
        <w:jc w:val="both"/>
        <w:rPr>
          <w:rFonts w:ascii="Palatino Linotype" w:eastAsia="Calibri" w:hAnsi="Palatino Linotype" w:cs="Tahoma"/>
          <w:bCs/>
          <w:szCs w:val="22"/>
          <w:lang w:eastAsia="en-US"/>
        </w:rPr>
      </w:pPr>
    </w:p>
    <w:p w14:paraId="373E466C" w14:textId="07D59252" w:rsidR="001F6B65" w:rsidRPr="00943F35" w:rsidRDefault="00896D90" w:rsidP="001F6B65">
      <w:pPr>
        <w:spacing w:line="360" w:lineRule="auto"/>
        <w:ind w:right="-93"/>
        <w:jc w:val="both"/>
        <w:rPr>
          <w:rFonts w:ascii="Palatino Linotype" w:eastAsia="Calibri" w:hAnsi="Palatino Linotype" w:cs="Tahoma"/>
          <w:bCs/>
          <w:sz w:val="22"/>
          <w:szCs w:val="22"/>
          <w:lang w:eastAsia="en-US"/>
        </w:rPr>
      </w:pPr>
      <w:r w:rsidRPr="00943F35">
        <w:rPr>
          <w:rFonts w:ascii="Palatino Linotype" w:eastAsia="Calibri" w:hAnsi="Palatino Linotype" w:cs="Tahoma"/>
          <w:bCs/>
          <w:sz w:val="22"/>
          <w:szCs w:val="22"/>
          <w:lang w:eastAsia="en-US"/>
        </w:rPr>
        <w:t xml:space="preserve">En dicho apartado, se observa claramente que </w:t>
      </w:r>
      <w:r w:rsidR="00055C69">
        <w:rPr>
          <w:rFonts w:ascii="Palatino Linotype" w:eastAsia="Calibri" w:hAnsi="Palatino Linotype" w:cs="Tahoma"/>
          <w:bCs/>
          <w:sz w:val="22"/>
          <w:szCs w:val="22"/>
          <w:lang w:eastAsia="en-US"/>
        </w:rPr>
        <w:t xml:space="preserve">la fecha de </w:t>
      </w:r>
      <w:r w:rsidRPr="00943F35">
        <w:rPr>
          <w:rFonts w:ascii="Palatino Linotype" w:eastAsia="Calibri" w:hAnsi="Palatino Linotype" w:cs="Tahoma"/>
          <w:bCs/>
          <w:sz w:val="22"/>
          <w:szCs w:val="22"/>
          <w:lang w:eastAsia="en-US"/>
        </w:rPr>
        <w:t>actualiza</w:t>
      </w:r>
      <w:r w:rsidR="00055C69">
        <w:rPr>
          <w:rFonts w:ascii="Palatino Linotype" w:eastAsia="Calibri" w:hAnsi="Palatino Linotype" w:cs="Tahoma"/>
          <w:bCs/>
          <w:sz w:val="22"/>
          <w:szCs w:val="22"/>
          <w:lang w:eastAsia="en-US"/>
        </w:rPr>
        <w:t xml:space="preserve">ción del </w:t>
      </w:r>
      <w:r w:rsidRPr="00943F35">
        <w:rPr>
          <w:rFonts w:ascii="Palatino Linotype" w:eastAsia="Calibri" w:hAnsi="Palatino Linotype" w:cs="Tahoma"/>
          <w:bCs/>
          <w:sz w:val="22"/>
          <w:szCs w:val="22"/>
          <w:lang w:eastAsia="en-US"/>
        </w:rPr>
        <w:t>Directorio del Sujeto O</w:t>
      </w:r>
      <w:r w:rsidR="001713FF" w:rsidRPr="00943F35">
        <w:rPr>
          <w:rFonts w:ascii="Palatino Linotype" w:eastAsia="Calibri" w:hAnsi="Palatino Linotype" w:cs="Tahoma"/>
          <w:bCs/>
          <w:sz w:val="22"/>
          <w:szCs w:val="22"/>
          <w:lang w:eastAsia="en-US"/>
        </w:rPr>
        <w:t>bligado</w:t>
      </w:r>
      <w:r w:rsidR="00055C69">
        <w:rPr>
          <w:rFonts w:ascii="Palatino Linotype" w:eastAsia="Calibri" w:hAnsi="Palatino Linotype" w:cs="Tahoma"/>
          <w:bCs/>
          <w:sz w:val="22"/>
          <w:szCs w:val="22"/>
          <w:lang w:eastAsia="en-US"/>
        </w:rPr>
        <w:t xml:space="preserve">, es de noviembre de dos mil dieciocho, por lo que no se tiene publicado el Directorio de </w:t>
      </w:r>
      <w:r w:rsidR="007A4D31" w:rsidRPr="00943F35">
        <w:rPr>
          <w:rFonts w:ascii="Palatino Linotype" w:eastAsia="Calibri" w:hAnsi="Palatino Linotype" w:cs="Tahoma"/>
          <w:bCs/>
          <w:sz w:val="22"/>
          <w:szCs w:val="22"/>
          <w:lang w:eastAsia="en-US"/>
        </w:rPr>
        <w:t>la nueva administración 2019-</w:t>
      </w:r>
      <w:r w:rsidR="000B0A0D" w:rsidRPr="00943F35">
        <w:rPr>
          <w:rFonts w:ascii="Palatino Linotype" w:eastAsia="Calibri" w:hAnsi="Palatino Linotype" w:cs="Tahoma"/>
          <w:bCs/>
          <w:sz w:val="22"/>
          <w:szCs w:val="22"/>
          <w:lang w:eastAsia="en-US"/>
        </w:rPr>
        <w:t>20</w:t>
      </w:r>
      <w:r w:rsidR="000B0A0D">
        <w:rPr>
          <w:rFonts w:ascii="Palatino Linotype" w:eastAsia="Calibri" w:hAnsi="Palatino Linotype" w:cs="Tahoma"/>
          <w:bCs/>
          <w:sz w:val="22"/>
          <w:szCs w:val="22"/>
          <w:lang w:eastAsia="en-US"/>
        </w:rPr>
        <w:t>21</w:t>
      </w:r>
      <w:r w:rsidR="001713FF" w:rsidRPr="00943F35">
        <w:rPr>
          <w:rFonts w:ascii="Palatino Linotype" w:eastAsia="Calibri" w:hAnsi="Palatino Linotype" w:cs="Tahoma"/>
          <w:bCs/>
          <w:sz w:val="22"/>
          <w:szCs w:val="22"/>
          <w:lang w:eastAsia="en-US"/>
        </w:rPr>
        <w:t>.</w:t>
      </w:r>
    </w:p>
    <w:p w14:paraId="5FFAFBDB" w14:textId="77777777" w:rsidR="001713FF" w:rsidRPr="00943F35" w:rsidRDefault="001713FF" w:rsidP="007B7F36">
      <w:pPr>
        <w:tabs>
          <w:tab w:val="left" w:pos="4962"/>
        </w:tabs>
        <w:spacing w:line="360" w:lineRule="auto"/>
        <w:jc w:val="both"/>
        <w:rPr>
          <w:rFonts w:ascii="Palatino Linotype" w:hAnsi="Palatino Linotype" w:cs="Tahoma"/>
          <w:sz w:val="22"/>
          <w:szCs w:val="22"/>
        </w:rPr>
      </w:pPr>
    </w:p>
    <w:p w14:paraId="5067F0D0" w14:textId="275B0CD0" w:rsidR="00CB4CCB" w:rsidRPr="00A36CFF" w:rsidRDefault="00CB4CCB" w:rsidP="00CB4CCB">
      <w:pPr>
        <w:spacing w:line="360" w:lineRule="auto"/>
        <w:jc w:val="both"/>
        <w:rPr>
          <w:rFonts w:ascii="Palatino Linotype" w:eastAsia="Calibri" w:hAnsi="Palatino Linotype" w:cs="Tahoma"/>
          <w:bCs/>
          <w:sz w:val="22"/>
          <w:szCs w:val="22"/>
          <w:lang w:eastAsia="en-US"/>
        </w:rPr>
      </w:pPr>
      <w:r w:rsidRPr="00CB4CCB">
        <w:rPr>
          <w:rFonts w:ascii="Palatino Linotype" w:eastAsia="Calibri" w:hAnsi="Palatino Linotype" w:cs="Tahoma"/>
          <w:bCs/>
          <w:sz w:val="22"/>
          <w:szCs w:val="22"/>
          <w:lang w:eastAsia="en-US"/>
        </w:rPr>
        <w:t>Ahora bien,</w:t>
      </w:r>
      <w:r w:rsidRPr="00A36CF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como </w:t>
      </w:r>
      <w:r w:rsidR="007302F3">
        <w:rPr>
          <w:rFonts w:ascii="Palatino Linotype" w:eastAsia="Calibri" w:hAnsi="Palatino Linotype" w:cs="Tahoma"/>
          <w:bCs/>
          <w:sz w:val="22"/>
          <w:szCs w:val="22"/>
          <w:lang w:eastAsia="en-US"/>
        </w:rPr>
        <w:t>ya se ha indicado</w:t>
      </w:r>
      <w:r>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 xml:space="preserve">el artículo </w:t>
      </w:r>
      <w:r>
        <w:rPr>
          <w:rFonts w:ascii="Palatino Linotype" w:eastAsia="Calibri" w:hAnsi="Palatino Linotype" w:cs="Tahoma"/>
          <w:bCs/>
          <w:sz w:val="22"/>
          <w:szCs w:val="22"/>
          <w:lang w:eastAsia="en-US"/>
        </w:rPr>
        <w:t>92, fracción VII</w:t>
      </w:r>
      <w:r w:rsidR="007302F3">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Pr="00A36CFF">
        <w:rPr>
          <w:rFonts w:ascii="Palatino Linotype" w:eastAsia="Calibri" w:hAnsi="Palatino Linotype" w:cs="Tahoma"/>
          <w:bCs/>
          <w:sz w:val="22"/>
          <w:szCs w:val="22"/>
          <w:lang w:eastAsia="en-US"/>
        </w:rPr>
        <w:t xml:space="preserve">de la Ley de Transparencia y Acceso a la Información Pública del Estado de México y Municipios, </w:t>
      </w:r>
      <w:r w:rsidRPr="00567C8B">
        <w:rPr>
          <w:rFonts w:ascii="Palatino Linotype" w:eastAsia="Calibri" w:hAnsi="Palatino Linotype" w:cs="Tahoma"/>
          <w:b/>
          <w:bCs/>
          <w:sz w:val="22"/>
          <w:szCs w:val="22"/>
          <w:u w:val="single"/>
          <w:lang w:eastAsia="en-US"/>
        </w:rPr>
        <w:t>refiere que el Directorio de todos los Servidores Públicos deberá ser puesto a disposición del público de manera permanente y actualizado de forma sencilla</w:t>
      </w:r>
      <w:r w:rsidRPr="00CB4CCB">
        <w:rPr>
          <w:rFonts w:ascii="Palatino Linotype" w:eastAsia="Calibri" w:hAnsi="Palatino Linotype" w:cs="Tahoma"/>
          <w:bCs/>
          <w:sz w:val="22"/>
          <w:szCs w:val="22"/>
          <w:lang w:eastAsia="en-US"/>
        </w:rPr>
        <w:t>, precisa y entendible, en los respectivos medios electrónicos, de acuerdo con sus facultades, atribuciones, funciones u objeto social, según corresponda la información.</w:t>
      </w:r>
    </w:p>
    <w:p w14:paraId="5F9209C3" w14:textId="669377D3" w:rsidR="00CB4CCB" w:rsidRDefault="00CB4CCB" w:rsidP="00CB1021">
      <w:pPr>
        <w:tabs>
          <w:tab w:val="left" w:pos="4962"/>
        </w:tabs>
        <w:spacing w:line="360" w:lineRule="auto"/>
        <w:jc w:val="both"/>
        <w:rPr>
          <w:rFonts w:ascii="Palatino Linotype" w:hAnsi="Palatino Linotype" w:cs="Tahoma"/>
          <w:sz w:val="22"/>
          <w:szCs w:val="22"/>
          <w:lang w:val="es-MX"/>
        </w:rPr>
      </w:pPr>
    </w:p>
    <w:p w14:paraId="4907CEAE" w14:textId="354DC117" w:rsidR="00A843C6" w:rsidRDefault="00A843C6" w:rsidP="00CB1021">
      <w:pPr>
        <w:tabs>
          <w:tab w:val="left" w:pos="4962"/>
        </w:tabs>
        <w:spacing w:line="360" w:lineRule="auto"/>
        <w:jc w:val="both"/>
        <w:rPr>
          <w:rFonts w:ascii="Palatino Linotype" w:hAnsi="Palatino Linotype" w:cs="Tahoma"/>
          <w:sz w:val="22"/>
          <w:szCs w:val="22"/>
          <w:lang w:val="es-MX"/>
        </w:rPr>
      </w:pPr>
      <w:r w:rsidRPr="00A843C6">
        <w:rPr>
          <w:rFonts w:ascii="Palatino Linotype" w:hAnsi="Palatino Linotype" w:cs="Tahoma"/>
          <w:sz w:val="22"/>
          <w:szCs w:val="22"/>
          <w:lang w:val="es-MX"/>
        </w:rPr>
        <w:t>Por tanto, como ha quedad</w:t>
      </w:r>
      <w:r>
        <w:rPr>
          <w:rFonts w:ascii="Palatino Linotype" w:hAnsi="Palatino Linotype" w:cs="Tahoma"/>
          <w:sz w:val="22"/>
          <w:szCs w:val="22"/>
          <w:lang w:val="es-MX"/>
        </w:rPr>
        <w:t xml:space="preserve">o comprobado que el </w:t>
      </w:r>
      <w:r w:rsidRPr="00A843C6">
        <w:rPr>
          <w:rFonts w:ascii="Palatino Linotype" w:hAnsi="Palatino Linotype" w:cs="Tahoma"/>
          <w:b/>
          <w:sz w:val="22"/>
          <w:szCs w:val="22"/>
          <w:lang w:val="es-MX"/>
        </w:rPr>
        <w:t>Directorio de los Servidores Públicos del Ayuntamiento</w:t>
      </w:r>
      <w:r>
        <w:rPr>
          <w:rFonts w:ascii="Palatino Linotype" w:hAnsi="Palatino Linotype" w:cs="Tahoma"/>
          <w:sz w:val="22"/>
          <w:szCs w:val="22"/>
          <w:lang w:val="es-MX"/>
        </w:rPr>
        <w:t xml:space="preserve">, </w:t>
      </w:r>
      <w:r w:rsidRPr="00A843C6">
        <w:rPr>
          <w:rFonts w:ascii="Palatino Linotype" w:hAnsi="Palatino Linotype" w:cs="Tahoma"/>
          <w:sz w:val="22"/>
          <w:szCs w:val="22"/>
          <w:lang w:val="es-MX"/>
        </w:rPr>
        <w:t xml:space="preserve">es una obligación de transparencia que debe estar a disposición del público de manera permanente y actualizada </w:t>
      </w:r>
      <w:r>
        <w:rPr>
          <w:rFonts w:ascii="Palatino Linotype" w:hAnsi="Palatino Linotype" w:cs="Tahoma"/>
          <w:sz w:val="22"/>
          <w:szCs w:val="22"/>
          <w:lang w:val="es-MX"/>
        </w:rPr>
        <w:t>de forma sencilla, precisa y entendible y debe obrar en el Portal de Transparencia del Sujeto Obligado.</w:t>
      </w:r>
    </w:p>
    <w:p w14:paraId="02F55B1D" w14:textId="7812D616" w:rsidR="00A843C6" w:rsidRDefault="00A843C6" w:rsidP="00CB1021">
      <w:pPr>
        <w:tabs>
          <w:tab w:val="left" w:pos="4962"/>
        </w:tabs>
        <w:spacing w:line="360" w:lineRule="auto"/>
        <w:jc w:val="both"/>
        <w:rPr>
          <w:rFonts w:ascii="Palatino Linotype" w:hAnsi="Palatino Linotype" w:cs="Tahoma"/>
          <w:sz w:val="22"/>
          <w:szCs w:val="22"/>
          <w:lang w:val="es-MX"/>
        </w:rPr>
      </w:pPr>
    </w:p>
    <w:p w14:paraId="6572BF75" w14:textId="0EFE63D3" w:rsidR="007302F3" w:rsidRDefault="00A843C6" w:rsidP="004B16F4">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Sin embargo, </w:t>
      </w:r>
      <w:r w:rsidR="007302F3">
        <w:rPr>
          <w:rFonts w:ascii="Palatino Linotype" w:hAnsi="Palatino Linotype" w:cs="Tahoma"/>
          <w:sz w:val="22"/>
          <w:szCs w:val="22"/>
          <w:lang w:val="es-MX"/>
        </w:rPr>
        <w:t xml:space="preserve">la actualización de las obligaciones de transparencia, se rige de conformidad con lo establecido en los </w:t>
      </w:r>
      <w:r w:rsidR="004B16F4" w:rsidRPr="004B16F4">
        <w:rPr>
          <w:rFonts w:ascii="Palatino Linotype" w:hAnsi="Palatino Linotype" w:cs="Tahoma"/>
          <w:sz w:val="22"/>
          <w:szCs w:val="22"/>
          <w:lang w:val="es-MX"/>
        </w:rPr>
        <w:t>Lineamientos técnicos generales para la publicación, homologación y</w:t>
      </w:r>
      <w:r w:rsidR="004B16F4">
        <w:rPr>
          <w:rFonts w:ascii="Palatino Linotype" w:hAnsi="Palatino Linotype" w:cs="Tahoma"/>
          <w:sz w:val="22"/>
          <w:szCs w:val="22"/>
          <w:lang w:val="es-MX"/>
        </w:rPr>
        <w:t xml:space="preserve"> </w:t>
      </w:r>
      <w:r w:rsidR="004B16F4" w:rsidRPr="004B16F4">
        <w:rPr>
          <w:rFonts w:ascii="Palatino Linotype" w:hAnsi="Palatino Linotype" w:cs="Tahoma"/>
          <w:sz w:val="22"/>
          <w:szCs w:val="22"/>
          <w:lang w:val="es-MX"/>
        </w:rPr>
        <w:t>estandarización de la información de l</w:t>
      </w:r>
      <w:r w:rsidR="004B16F4">
        <w:rPr>
          <w:rFonts w:ascii="Palatino Linotype" w:hAnsi="Palatino Linotype" w:cs="Tahoma"/>
          <w:sz w:val="22"/>
          <w:szCs w:val="22"/>
          <w:lang w:val="es-MX"/>
        </w:rPr>
        <w:t xml:space="preserve">as obligaciones establecidas en </w:t>
      </w:r>
      <w:r w:rsidR="004B16F4" w:rsidRPr="004B16F4">
        <w:rPr>
          <w:rFonts w:ascii="Palatino Linotype" w:hAnsi="Palatino Linotype" w:cs="Tahoma"/>
          <w:sz w:val="22"/>
          <w:szCs w:val="22"/>
          <w:lang w:val="es-MX"/>
        </w:rPr>
        <w:t>el título quinto y en la fracción IV del artículo 31 de la Ley General</w:t>
      </w:r>
      <w:r w:rsidR="004B16F4">
        <w:rPr>
          <w:rFonts w:ascii="Palatino Linotype" w:hAnsi="Palatino Linotype" w:cs="Tahoma"/>
          <w:sz w:val="22"/>
          <w:szCs w:val="22"/>
          <w:lang w:val="es-MX"/>
        </w:rPr>
        <w:t xml:space="preserve"> </w:t>
      </w:r>
      <w:r w:rsidR="004B16F4" w:rsidRPr="004B16F4">
        <w:rPr>
          <w:rFonts w:ascii="Palatino Linotype" w:hAnsi="Palatino Linotype" w:cs="Tahoma"/>
          <w:sz w:val="22"/>
          <w:szCs w:val="22"/>
          <w:lang w:val="es-MX"/>
        </w:rPr>
        <w:t>de Transparencia y Acceso a la Información Pública, que deben de</w:t>
      </w:r>
      <w:r w:rsidR="004B16F4">
        <w:rPr>
          <w:rFonts w:ascii="Palatino Linotype" w:hAnsi="Palatino Linotype" w:cs="Tahoma"/>
          <w:sz w:val="22"/>
          <w:szCs w:val="22"/>
          <w:lang w:val="es-MX"/>
        </w:rPr>
        <w:t xml:space="preserve"> </w:t>
      </w:r>
      <w:r w:rsidR="004B16F4" w:rsidRPr="004B16F4">
        <w:rPr>
          <w:rFonts w:ascii="Palatino Linotype" w:hAnsi="Palatino Linotype" w:cs="Tahoma"/>
          <w:sz w:val="22"/>
          <w:szCs w:val="22"/>
          <w:lang w:val="es-MX"/>
        </w:rPr>
        <w:t>difundir los sujetos obligados en l</w:t>
      </w:r>
      <w:r w:rsidR="004B16F4">
        <w:rPr>
          <w:rFonts w:ascii="Palatino Linotype" w:hAnsi="Palatino Linotype" w:cs="Tahoma"/>
          <w:sz w:val="22"/>
          <w:szCs w:val="22"/>
          <w:lang w:val="es-MX"/>
        </w:rPr>
        <w:t xml:space="preserve">os portales de Internet y en la </w:t>
      </w:r>
      <w:r w:rsidR="004B16F4" w:rsidRPr="004B16F4">
        <w:rPr>
          <w:rFonts w:ascii="Palatino Linotype" w:hAnsi="Palatino Linotype" w:cs="Tahoma"/>
          <w:sz w:val="22"/>
          <w:szCs w:val="22"/>
          <w:lang w:val="es-MX"/>
        </w:rPr>
        <w:t>Plataforma Nacional de Transparencia</w:t>
      </w:r>
    </w:p>
    <w:p w14:paraId="57C78742" w14:textId="77777777" w:rsidR="007302F3" w:rsidRDefault="007302F3" w:rsidP="00CB1021">
      <w:pPr>
        <w:tabs>
          <w:tab w:val="left" w:pos="4962"/>
        </w:tabs>
        <w:spacing w:line="360" w:lineRule="auto"/>
        <w:jc w:val="both"/>
        <w:rPr>
          <w:rFonts w:ascii="Palatino Linotype" w:hAnsi="Palatino Linotype" w:cs="Tahoma"/>
          <w:sz w:val="22"/>
          <w:szCs w:val="22"/>
          <w:lang w:val="es-MX"/>
        </w:rPr>
      </w:pPr>
    </w:p>
    <w:p w14:paraId="24CF2A9E" w14:textId="77777777" w:rsidR="008F2347"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VII.</w:t>
      </w:r>
      <w:r w:rsidR="001565DE" w:rsidRPr="00943F35">
        <w:rPr>
          <w:rFonts w:ascii="Palatino Linotype" w:hAnsi="Palatino Linotype"/>
        </w:rPr>
        <w:t xml:space="preserve"> </w:t>
      </w:r>
      <w:r w:rsidRPr="00943F35">
        <w:rPr>
          <w:rFonts w:ascii="Palatino Linotype" w:hAnsi="Palatino Linotype"/>
        </w:rPr>
        <w:t xml:space="preserve">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r w:rsidRPr="00943F35">
        <w:rPr>
          <w:rFonts w:ascii="Palatino Linotype" w:hAnsi="Palatino Linotype"/>
          <w:b/>
          <w:u w:val="single"/>
        </w:rPr>
        <w:t>El directorio deberá incluir al menos el nombre, cargo o nombramiento asignado, nivel del puesto en la estructura orgánica, fecha de alta en el cargo, número telefónico, domicilio para recibir correspondencia y dirección de correo electrónico oficiales</w:t>
      </w:r>
      <w:r w:rsidRPr="00943F35">
        <w:rPr>
          <w:rFonts w:ascii="Palatino Linotype" w:hAnsi="Palatino Linotype"/>
        </w:rPr>
        <w:t xml:space="preserve"> 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r w:rsidR="001565DE" w:rsidRPr="00943F35">
        <w:rPr>
          <w:rFonts w:ascii="Palatino Linotype" w:hAnsi="Palatino Linotype"/>
        </w:rPr>
        <w:t xml:space="preserve"> </w:t>
      </w:r>
      <w:r w:rsidRPr="00943F35">
        <w:rPr>
          <w:rFonts w:ascii="Palatino Linotype" w:hAnsi="Palatino Linotype"/>
        </w:rPr>
        <w:t>10 . 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0CE79442" w14:textId="62D07B06"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_______________________________________________________</w:t>
      </w:r>
      <w:r w:rsidR="001565DE">
        <w:rPr>
          <w:rFonts w:ascii="Palatino Linotype" w:hAnsi="Palatino Linotype"/>
        </w:rPr>
        <w:t>_______________________</w:t>
      </w:r>
      <w:r w:rsidRPr="00943F35">
        <w:rPr>
          <w:rFonts w:ascii="Palatino Linotype" w:hAnsi="Palatino Linotype"/>
        </w:rPr>
        <w:t>Periodo de actualización: trimestral En su caso, 15 días hábiles después de alguna modificación Conservar en sitio de Internet: información vigente Aplica a: todos los sujetos obligados _______________________________________________________</w:t>
      </w:r>
      <w:r w:rsidR="001565DE">
        <w:rPr>
          <w:rFonts w:ascii="Palatino Linotype" w:hAnsi="Palatino Linotype"/>
        </w:rPr>
        <w:t>_______________________</w:t>
      </w:r>
      <w:r w:rsidRPr="00943F35">
        <w:rPr>
          <w:rFonts w:ascii="Palatino Linotype" w:hAnsi="Palatino Linotype"/>
        </w:rPr>
        <w:t xml:space="preserve"> </w:t>
      </w:r>
      <w:r w:rsidRPr="00943F35">
        <w:rPr>
          <w:rFonts w:ascii="Palatino Linotype" w:hAnsi="Palatino Linotype"/>
          <w:b/>
        </w:rPr>
        <w:t>Criterios sustantivos de contenido</w:t>
      </w:r>
      <w:r w:rsidRPr="00943F35">
        <w:rPr>
          <w:rFonts w:ascii="Palatino Linotype" w:hAnsi="Palatino Linotype"/>
        </w:rPr>
        <w:t xml:space="preserve"> </w:t>
      </w:r>
    </w:p>
    <w:p w14:paraId="54CA0DF1" w14:textId="2B2F6498"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 Ejercicio Criterio </w:t>
      </w:r>
    </w:p>
    <w:p w14:paraId="32035B8B"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2 Periodo que se informa (fecha de inicio y fecha de término con el formato día/mes/año) </w:t>
      </w:r>
    </w:p>
    <w:p w14:paraId="19ADC169"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3 Clave o nivel del puesto (de acuerdo con el catálogo que regule la actividad del sujeto obligado) </w:t>
      </w:r>
    </w:p>
    <w:p w14:paraId="1C38A8CF"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4 Denominación del cargo (de conformidad con nombramiento otorgado) </w:t>
      </w:r>
    </w:p>
    <w:p w14:paraId="4C805726" w14:textId="3EB12E55"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Criterio 5 Nombre del servidor(a) público(a)</w:t>
      </w:r>
      <w:r w:rsidR="00736BB5">
        <w:rPr>
          <w:rFonts w:ascii="Palatino Linotype" w:hAnsi="Palatino Linotype"/>
        </w:rPr>
        <w:t xml:space="preserve"> </w:t>
      </w:r>
      <w:r w:rsidRPr="00943F35">
        <w:rPr>
          <w:rFonts w:ascii="Palatino Linotype" w:hAnsi="Palatino Linotype"/>
        </w:rPr>
        <w:t xml:space="preserve">(nombre[s], primer apellido, segundo apellido), integrante y/o miembro del sujeto obligado, y/o persona que desempeñe un empleo, cargo o comisión y/o ejerza actos de autoridad11. En su caso, incluir una nota que especifique el motivo por el cual no existe servidor(a) público(a) ocupando el cargo, por ejemplo: Vacante </w:t>
      </w:r>
    </w:p>
    <w:p w14:paraId="6ABD0289"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Criterio 6 Área de adscripción (de acuerdo con el catálogo que, en su caso, regule la actividad del sujeto obligado)</w:t>
      </w:r>
    </w:p>
    <w:p w14:paraId="49689BD6"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7 Fecha de alta en el cargo con el formato día/mes/año </w:t>
      </w:r>
    </w:p>
    <w:p w14:paraId="263AEB12" w14:textId="03DBABE4"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Criterio 8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001565DE" w:rsidRPr="00943F35">
        <w:rPr>
          <w:rFonts w:ascii="Palatino Linotype" w:hAnsi="Palatino Linotype"/>
        </w:rPr>
        <w:t xml:space="preserve"> </w:t>
      </w:r>
      <w:r w:rsidRPr="00943F35">
        <w:rPr>
          <w:rFonts w:ascii="Palatino Linotype" w:hAnsi="Palatino Linotype"/>
        </w:rPr>
        <w:t xml:space="preserve">12 </w:t>
      </w:r>
    </w:p>
    <w:p w14:paraId="17421A4D"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9 Número(s) de teléfono(s) oficial(es) y extensión (es) </w:t>
      </w:r>
    </w:p>
    <w:p w14:paraId="1D5DF9C9" w14:textId="77777777" w:rsidR="001565DE" w:rsidRPr="00943F35" w:rsidRDefault="00A36A05"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10 Correo electrónico oficial, en su caso </w:t>
      </w:r>
    </w:p>
    <w:p w14:paraId="229F0A5E" w14:textId="39445116" w:rsidR="00A36A05" w:rsidRPr="00943F35" w:rsidRDefault="00A36A05" w:rsidP="00943F35">
      <w:pPr>
        <w:tabs>
          <w:tab w:val="left" w:pos="4962"/>
        </w:tabs>
        <w:spacing w:line="360" w:lineRule="auto"/>
        <w:ind w:left="567" w:right="567"/>
        <w:jc w:val="both"/>
        <w:rPr>
          <w:rFonts w:ascii="Palatino Linotype" w:hAnsi="Palatino Linotype" w:cs="Tahoma"/>
          <w:b/>
          <w:sz w:val="22"/>
          <w:szCs w:val="22"/>
          <w:u w:val="single"/>
          <w:lang w:val="es-MX"/>
        </w:rPr>
      </w:pPr>
      <w:r w:rsidRPr="00943F35">
        <w:rPr>
          <w:rFonts w:ascii="Palatino Linotype" w:hAnsi="Palatino Linotype"/>
          <w:b/>
          <w:u w:val="single"/>
        </w:rPr>
        <w:t>Criterios adjetivos de actualización</w:t>
      </w:r>
    </w:p>
    <w:p w14:paraId="7F96ABDC" w14:textId="6C5B3F13" w:rsidR="001565DE" w:rsidRPr="00943F35" w:rsidRDefault="001565DE" w:rsidP="00943F35">
      <w:pPr>
        <w:tabs>
          <w:tab w:val="left" w:pos="4962"/>
        </w:tabs>
        <w:spacing w:line="360" w:lineRule="auto"/>
        <w:ind w:left="567" w:right="567"/>
        <w:jc w:val="both"/>
        <w:rPr>
          <w:rFonts w:ascii="Palatino Linotype" w:hAnsi="Palatino Linotype"/>
          <w:b/>
          <w:u w:val="single"/>
        </w:rPr>
      </w:pPr>
      <w:r w:rsidRPr="00943F35">
        <w:rPr>
          <w:rFonts w:ascii="Palatino Linotype" w:hAnsi="Palatino Linotype"/>
          <w:b/>
          <w:u w:val="single"/>
        </w:rPr>
        <w:t>Criterio 11 Periodo de actualización de la información: trimestral. En su caso, 15 días hábiles después de alguna modificación</w:t>
      </w:r>
      <w:r w:rsidR="001D3F09">
        <w:rPr>
          <w:rFonts w:ascii="Palatino Linotype" w:hAnsi="Palatino Linotype"/>
          <w:b/>
          <w:u w:val="single"/>
        </w:rPr>
        <w:t>.</w:t>
      </w:r>
      <w:r w:rsidRPr="00943F35">
        <w:rPr>
          <w:rFonts w:ascii="Palatino Linotype" w:hAnsi="Palatino Linotype"/>
          <w:b/>
          <w:u w:val="single"/>
        </w:rPr>
        <w:t xml:space="preserve"> </w:t>
      </w:r>
    </w:p>
    <w:p w14:paraId="4AC42818" w14:textId="77777777"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12 La información publicada deberá estar actualizada al periodo que corresponde de acuerdo con la Tabla de actualización y conservación de la información </w:t>
      </w:r>
    </w:p>
    <w:p w14:paraId="40959A79" w14:textId="77777777"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13 Conservar en el sitio de Internet y a través de la Plataforma Nacional la información de acuerdo con la Tabla de actualización y conservación de la información Criterios adjetivos de confiabilidad </w:t>
      </w:r>
    </w:p>
    <w:p w14:paraId="1B74ECB1" w14:textId="3E7CCE3B"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14 Área(s) responsable(s) que genera(n), posee(n), publica(n) y actualiza(n) la información </w:t>
      </w:r>
    </w:p>
    <w:p w14:paraId="4111B7A5" w14:textId="77777777"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15 Fecha de actualización de la información publicada con el formato día/mes/año </w:t>
      </w:r>
    </w:p>
    <w:p w14:paraId="3F39A53E" w14:textId="77777777"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16 Fecha de validación de la información publicada con el formato día/mes/año </w:t>
      </w:r>
    </w:p>
    <w:p w14:paraId="09F8DDCE" w14:textId="1B481BF4"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Criterio 17 Nota. Este criterio se cumple en caso de que sea necesario que el sujeto obligado incluya alguna aclaración relativa a la información publicada y/o explicación por la falta de información</w:t>
      </w:r>
      <w:r w:rsidR="008F2347">
        <w:rPr>
          <w:rFonts w:ascii="Palatino Linotype" w:hAnsi="Palatino Linotype"/>
        </w:rPr>
        <w:t xml:space="preserve"> Criterios adjetivos de formato.</w:t>
      </w:r>
    </w:p>
    <w:p w14:paraId="64D995B7" w14:textId="77777777" w:rsidR="001565DE" w:rsidRPr="00943F35"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 xml:space="preserve">Criterio 18 La información publicada se organiza mediante el formato 7, en el que se incluyen todos los campos especificados en los criterios sustantivos de contenido </w:t>
      </w:r>
    </w:p>
    <w:p w14:paraId="1C9CDD80" w14:textId="0A5173E9" w:rsidR="007302F3" w:rsidRDefault="001565DE" w:rsidP="00943F35">
      <w:pPr>
        <w:tabs>
          <w:tab w:val="left" w:pos="4962"/>
        </w:tabs>
        <w:spacing w:line="360" w:lineRule="auto"/>
        <w:ind w:left="567" w:right="567"/>
        <w:jc w:val="both"/>
        <w:rPr>
          <w:rFonts w:ascii="Palatino Linotype" w:hAnsi="Palatino Linotype"/>
        </w:rPr>
      </w:pPr>
      <w:r w:rsidRPr="00943F35">
        <w:rPr>
          <w:rFonts w:ascii="Palatino Linotype" w:hAnsi="Palatino Linotype"/>
        </w:rPr>
        <w:t>Criterio 19 El soporte de la información permite su reutilización</w:t>
      </w:r>
    </w:p>
    <w:p w14:paraId="06A14960" w14:textId="390CEE3D" w:rsidR="008F2347" w:rsidRPr="00943F35" w:rsidRDefault="008F2347" w:rsidP="00943F35">
      <w:pPr>
        <w:tabs>
          <w:tab w:val="left" w:pos="4962"/>
        </w:tabs>
        <w:spacing w:line="360" w:lineRule="auto"/>
        <w:ind w:left="567" w:right="567"/>
        <w:jc w:val="both"/>
        <w:rPr>
          <w:rFonts w:ascii="Palatino Linotype" w:hAnsi="Palatino Linotype"/>
        </w:rPr>
      </w:pPr>
      <w:r>
        <w:rPr>
          <w:rFonts w:ascii="Palatino Linotype" w:hAnsi="Palatino Linotype"/>
        </w:rPr>
        <w:t>(Énfasis añadido)</w:t>
      </w:r>
    </w:p>
    <w:p w14:paraId="1769B3E4" w14:textId="7E3CFB4C" w:rsidR="001565DE" w:rsidRDefault="001565DE" w:rsidP="00943F35">
      <w:pPr>
        <w:tabs>
          <w:tab w:val="left" w:pos="4962"/>
        </w:tabs>
        <w:spacing w:line="360" w:lineRule="auto"/>
        <w:jc w:val="center"/>
        <w:rPr>
          <w:rFonts w:ascii="Palatino Linotype" w:hAnsi="Palatino Linotype" w:cs="Tahoma"/>
          <w:sz w:val="22"/>
          <w:szCs w:val="22"/>
          <w:lang w:val="es-MX"/>
        </w:rPr>
      </w:pPr>
      <w:r>
        <w:rPr>
          <w:noProof/>
          <w:lang w:val="es-MX" w:eastAsia="es-MX"/>
        </w:rPr>
        <w:drawing>
          <wp:inline distT="0" distB="0" distL="0" distR="0" wp14:anchorId="0481967D" wp14:editId="22DEFCDD">
            <wp:extent cx="4967021" cy="2759489"/>
            <wp:effectExtent l="0" t="0" r="508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50" t="50953" r="33891" b="16593"/>
                    <a:stretch/>
                  </pic:blipFill>
                  <pic:spPr bwMode="auto">
                    <a:xfrm>
                      <a:off x="0" y="0"/>
                      <a:ext cx="5120478" cy="2844744"/>
                    </a:xfrm>
                    <a:prstGeom prst="rect">
                      <a:avLst/>
                    </a:prstGeom>
                    <a:ln>
                      <a:noFill/>
                    </a:ln>
                    <a:extLst>
                      <a:ext uri="{53640926-AAD7-44D8-BBD7-CCE9431645EC}">
                        <a14:shadowObscured xmlns:a14="http://schemas.microsoft.com/office/drawing/2010/main"/>
                      </a:ext>
                    </a:extLst>
                  </pic:spPr>
                </pic:pic>
              </a:graphicData>
            </a:graphic>
          </wp:inline>
        </w:drawing>
      </w:r>
    </w:p>
    <w:p w14:paraId="5F976AF2" w14:textId="2DDA46BA" w:rsidR="008F2347" w:rsidRDefault="008F2347" w:rsidP="00CB1021">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Como se advierte de lo anterior, la actualización del Directorio del Portal de Información Pública de Oficio Mexiquense (IPOMEX), debe llevarse a cabo por lo menos cada tres meses  o quince días hábiles, después de alguna modificación.</w:t>
      </w:r>
    </w:p>
    <w:p w14:paraId="48137773" w14:textId="77777777" w:rsidR="008F2347" w:rsidRDefault="008F2347" w:rsidP="00CB1021">
      <w:pPr>
        <w:tabs>
          <w:tab w:val="left" w:pos="4962"/>
        </w:tabs>
        <w:spacing w:line="360" w:lineRule="auto"/>
        <w:jc w:val="both"/>
        <w:rPr>
          <w:rFonts w:ascii="Palatino Linotype" w:hAnsi="Palatino Linotype" w:cs="Tahoma"/>
          <w:sz w:val="22"/>
          <w:szCs w:val="22"/>
          <w:lang w:val="es-MX"/>
        </w:rPr>
      </w:pPr>
    </w:p>
    <w:p w14:paraId="29D82025" w14:textId="69A59EE5" w:rsidR="008F2347" w:rsidRDefault="008F2347" w:rsidP="00CB1021">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Para el caso que nos ocupa, destaca que existió un movimiento importante de personal, derivado del cambio de Cabildo y por ende de la administraci</w:t>
      </w:r>
      <w:r w:rsidR="009F73C4">
        <w:rPr>
          <w:rFonts w:ascii="Palatino Linotype" w:hAnsi="Palatino Linotype" w:cs="Tahoma"/>
          <w:sz w:val="22"/>
          <w:szCs w:val="22"/>
          <w:lang w:val="es-MX"/>
        </w:rPr>
        <w:t>ón del Ayuntamiento, de acuerdo con los artículos 114 de la Constitución Política del Estado Libre y soberano de México y 16 de la Ley Orgánica Municipal del Estado de México, este último dispone lo siguiente:</w:t>
      </w:r>
    </w:p>
    <w:p w14:paraId="6AFB3F5C" w14:textId="77777777" w:rsidR="009F73C4" w:rsidRDefault="009F73C4" w:rsidP="00CB1021">
      <w:pPr>
        <w:tabs>
          <w:tab w:val="left" w:pos="4962"/>
        </w:tabs>
        <w:spacing w:line="360" w:lineRule="auto"/>
        <w:jc w:val="both"/>
        <w:rPr>
          <w:rFonts w:ascii="Palatino Linotype" w:hAnsi="Palatino Linotype" w:cs="Tahoma"/>
          <w:sz w:val="22"/>
          <w:szCs w:val="22"/>
          <w:lang w:val="es-MX"/>
        </w:rPr>
      </w:pPr>
    </w:p>
    <w:p w14:paraId="7B69D148" w14:textId="3A9E38AF" w:rsidR="009F73C4" w:rsidRPr="00943F35" w:rsidRDefault="009F73C4" w:rsidP="00943F35">
      <w:pPr>
        <w:tabs>
          <w:tab w:val="left" w:pos="4962"/>
        </w:tabs>
        <w:spacing w:line="360" w:lineRule="auto"/>
        <w:ind w:left="567" w:right="567"/>
        <w:jc w:val="both"/>
        <w:rPr>
          <w:rFonts w:ascii="Palatino Linotype" w:hAnsi="Palatino Linotype" w:cs="Tahoma"/>
          <w:lang w:val="es-MX"/>
        </w:rPr>
      </w:pPr>
      <w:r w:rsidRPr="00943F35">
        <w:rPr>
          <w:rFonts w:ascii="Palatino Linotype" w:hAnsi="Palatino Linotype" w:cs="Tahoma"/>
          <w:lang w:val="es-MX"/>
        </w:rPr>
        <w:t>Artículo 16</w:t>
      </w:r>
      <w:r w:rsidRPr="00943F35">
        <w:rPr>
          <w:rFonts w:ascii="Palatino Linotype" w:hAnsi="Palatino Linotype" w:cs="Tahoma"/>
          <w:u w:val="single"/>
          <w:lang w:val="es-MX"/>
        </w:rPr>
        <w:t>.- Los Ayuntamientos se renovarán cada tres años, iniciarán su periodo el 1 de enero del año inmediato siguiente al de las elecciones municipales ordinarias y concluirán el 31 de diciembre del año de las elecciones para su renovació</w:t>
      </w:r>
      <w:r w:rsidRPr="00943F35">
        <w:rPr>
          <w:rFonts w:ascii="Palatino Linotype" w:hAnsi="Palatino Linotype" w:cs="Tahoma"/>
          <w:lang w:val="es-MX"/>
        </w:rPr>
        <w:t>n; y se integrarán por:</w:t>
      </w:r>
    </w:p>
    <w:p w14:paraId="2902A5CB" w14:textId="72B9F6CB" w:rsidR="009F73C4" w:rsidRPr="00943F35" w:rsidRDefault="009F73C4" w:rsidP="00943F35">
      <w:pPr>
        <w:tabs>
          <w:tab w:val="left" w:pos="4962"/>
        </w:tabs>
        <w:spacing w:line="360" w:lineRule="auto"/>
        <w:ind w:left="567" w:right="567"/>
        <w:jc w:val="both"/>
        <w:rPr>
          <w:rFonts w:ascii="Palatino Linotype" w:hAnsi="Palatino Linotype" w:cs="Tahoma"/>
          <w:lang w:val="es-MX"/>
        </w:rPr>
      </w:pPr>
      <w:r w:rsidRPr="00943F35">
        <w:rPr>
          <w:rFonts w:ascii="Palatino Linotype" w:hAnsi="Palatino Linotype" w:cs="Tahoma"/>
          <w:lang w:val="es-MX"/>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56FEDE8A" w14:textId="7A47E51F" w:rsidR="009F73C4" w:rsidRPr="00943F35" w:rsidRDefault="009F73C4" w:rsidP="00943F35">
      <w:pPr>
        <w:tabs>
          <w:tab w:val="left" w:pos="4962"/>
        </w:tabs>
        <w:spacing w:line="360" w:lineRule="auto"/>
        <w:ind w:left="567" w:right="567"/>
        <w:jc w:val="both"/>
        <w:rPr>
          <w:rFonts w:ascii="Palatino Linotype" w:hAnsi="Palatino Linotype" w:cs="Tahoma"/>
          <w:lang w:val="es-MX"/>
        </w:rPr>
      </w:pPr>
      <w:r w:rsidRPr="00943F35">
        <w:rPr>
          <w:rFonts w:ascii="Palatino Linotype" w:hAnsi="Palatino Linotype" w:cs="Tahoma"/>
          <w:lang w:val="es-MX"/>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14:paraId="679E5604" w14:textId="391A6E25" w:rsidR="009F73C4" w:rsidRPr="00943F35" w:rsidRDefault="009F73C4" w:rsidP="00943F35">
      <w:pPr>
        <w:tabs>
          <w:tab w:val="left" w:pos="4962"/>
        </w:tabs>
        <w:spacing w:line="360" w:lineRule="auto"/>
        <w:ind w:left="567" w:right="567"/>
        <w:jc w:val="both"/>
        <w:rPr>
          <w:rFonts w:ascii="Palatino Linotype" w:hAnsi="Palatino Linotype" w:cs="Tahoma"/>
          <w:lang w:val="es-MX"/>
        </w:rPr>
      </w:pPr>
      <w:r w:rsidRPr="00943F35">
        <w:rPr>
          <w:rFonts w:ascii="Palatino Linotype" w:hAnsi="Palatino Linotype" w:cs="Tahoma"/>
          <w:lang w:val="es-MX"/>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14:paraId="4EEEBCC0" w14:textId="11CDB7C6" w:rsidR="008F2347" w:rsidRDefault="009F73C4" w:rsidP="00943F35">
      <w:pPr>
        <w:tabs>
          <w:tab w:val="left" w:pos="4962"/>
        </w:tabs>
        <w:spacing w:line="360" w:lineRule="auto"/>
        <w:ind w:left="567" w:right="567"/>
        <w:jc w:val="both"/>
        <w:rPr>
          <w:rFonts w:ascii="Palatino Linotype" w:hAnsi="Palatino Linotype" w:cs="Tahoma"/>
          <w:sz w:val="22"/>
          <w:szCs w:val="22"/>
          <w:lang w:val="es-MX"/>
        </w:rPr>
      </w:pPr>
      <w:r w:rsidRPr="00943F35">
        <w:rPr>
          <w:rFonts w:ascii="Palatino Linotype" w:hAnsi="Palatino Linotype" w:cs="Tahoma"/>
          <w:lang w:val="es-MX"/>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7517DC17" w14:textId="4A5E77AB" w:rsidR="001D3F09" w:rsidRPr="00943F35" w:rsidRDefault="009F73C4">
      <w:pPr>
        <w:tabs>
          <w:tab w:val="left" w:pos="4962"/>
        </w:tabs>
        <w:spacing w:line="360" w:lineRule="auto"/>
        <w:jc w:val="both"/>
        <w:rPr>
          <w:rFonts w:ascii="Palatino Linotype" w:hAnsi="Palatino Linotype" w:cs="Tahoma"/>
          <w:sz w:val="22"/>
          <w:szCs w:val="22"/>
          <w:u w:val="single"/>
          <w:lang w:val="es-MX"/>
        </w:rPr>
      </w:pPr>
      <w:r>
        <w:rPr>
          <w:rFonts w:ascii="Palatino Linotype" w:hAnsi="Palatino Linotype" w:cs="Tahoma"/>
          <w:sz w:val="22"/>
          <w:szCs w:val="22"/>
          <w:lang w:val="es-MX"/>
        </w:rPr>
        <w:t>De acuerdo con lo expuesto, cada tres años cambia la integración del Cabildo,</w:t>
      </w:r>
      <w:r w:rsidR="00736BB5">
        <w:rPr>
          <w:rFonts w:ascii="Palatino Linotype" w:hAnsi="Palatino Linotype" w:cs="Tahoma"/>
          <w:sz w:val="22"/>
          <w:szCs w:val="22"/>
          <w:lang w:val="es-MX"/>
        </w:rPr>
        <w:t xml:space="preserve"> que además implica una nueva administración; por lo que la nueva administración abarcará el periodo de los años 2019 a 2021 y no hasta el 2023, como lo solicita el Particular, por lo que se entiende que el Directorio solicitado es por el periodo de 2019-2021</w:t>
      </w:r>
      <w:r>
        <w:rPr>
          <w:rFonts w:ascii="Palatino Linotype" w:hAnsi="Palatino Linotype" w:cs="Tahoma"/>
          <w:sz w:val="22"/>
          <w:szCs w:val="22"/>
          <w:lang w:val="es-MX"/>
        </w:rPr>
        <w:t>; sin embargo, ello no es obstáculo para realizar la actualización de las obligaciones de trasparencia. Por tal motivo, si</w:t>
      </w:r>
      <w:r w:rsidR="001D3F09">
        <w:rPr>
          <w:rFonts w:ascii="Palatino Linotype" w:hAnsi="Palatino Linotype" w:cs="Tahoma"/>
          <w:sz w:val="22"/>
          <w:szCs w:val="22"/>
          <w:lang w:val="es-MX"/>
        </w:rPr>
        <w:t xml:space="preserve"> la nueva administración inició el primer día hábil de enero de dos mil diecinueve, el plazo para registrar modificaciones fue del cuatro al </w:t>
      </w:r>
      <w:r w:rsidR="001D3F09" w:rsidRPr="00943F35">
        <w:rPr>
          <w:rFonts w:ascii="Palatino Linotype" w:hAnsi="Palatino Linotype" w:cs="Tahoma"/>
          <w:b/>
          <w:sz w:val="22"/>
          <w:szCs w:val="22"/>
          <w:lang w:val="es-MX"/>
        </w:rPr>
        <w:t>veintitrés de enero de dos mil diecinueve</w:t>
      </w:r>
      <w:r w:rsidR="00B6297B">
        <w:rPr>
          <w:rFonts w:ascii="Palatino Linotype" w:hAnsi="Palatino Linotype" w:cs="Tahoma"/>
          <w:sz w:val="22"/>
          <w:szCs w:val="22"/>
          <w:lang w:val="es-MX"/>
        </w:rPr>
        <w:t xml:space="preserve">; esto es, quince días hábiles a partir de la modificación y </w:t>
      </w:r>
      <w:r w:rsidR="00B6297B" w:rsidRPr="00943F35">
        <w:rPr>
          <w:rFonts w:ascii="Palatino Linotype" w:hAnsi="Palatino Linotype" w:cs="Tahoma"/>
          <w:sz w:val="22"/>
          <w:szCs w:val="22"/>
          <w:u w:val="single"/>
          <w:lang w:val="es-MX"/>
        </w:rPr>
        <w:t>dentro del plazo de respuesta de la solicitud que nos ocupa.</w:t>
      </w:r>
      <w:r w:rsidR="00C05D68">
        <w:rPr>
          <w:rFonts w:ascii="Palatino Linotype" w:hAnsi="Palatino Linotype" w:cs="Tahoma"/>
          <w:sz w:val="22"/>
          <w:szCs w:val="22"/>
          <w:u w:val="single"/>
          <w:lang w:val="es-MX"/>
        </w:rPr>
        <w:t xml:space="preserve"> La presentación de la solicitud se realizó al día siguiente de vencido el plazo de actualización.</w:t>
      </w:r>
    </w:p>
    <w:p w14:paraId="118E83DF" w14:textId="77777777" w:rsidR="001D3F09" w:rsidRDefault="001D3F09">
      <w:pPr>
        <w:tabs>
          <w:tab w:val="left" w:pos="4962"/>
        </w:tabs>
        <w:spacing w:line="360" w:lineRule="auto"/>
        <w:jc w:val="both"/>
        <w:rPr>
          <w:rFonts w:ascii="Palatino Linotype" w:hAnsi="Palatino Linotype" w:cs="Tahoma"/>
          <w:sz w:val="22"/>
          <w:szCs w:val="22"/>
          <w:lang w:val="es-MX"/>
        </w:rPr>
      </w:pPr>
    </w:p>
    <w:p w14:paraId="6C30C446" w14:textId="649730ED" w:rsidR="00B6297B" w:rsidRDefault="00B6297B">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De acuerdo con lo expuesto y derivado del plazo que ha transcurrido, sumado al argumento del Sujeto Obligado de que faltaba la autorización del Cabildo, es dable revocar la respuesta del Sujeto Obligado y ordenar la entrega del Directorio actualizado del Portal de Información Pública de Oficio (IPOMEX), de la administración 2019-2021.</w:t>
      </w:r>
    </w:p>
    <w:p w14:paraId="05AC0BEC" w14:textId="32F6673D" w:rsidR="00A843C6" w:rsidRDefault="00A843C6">
      <w:pPr>
        <w:tabs>
          <w:tab w:val="left" w:pos="4962"/>
        </w:tabs>
        <w:spacing w:line="360" w:lineRule="auto"/>
        <w:jc w:val="both"/>
        <w:rPr>
          <w:rFonts w:ascii="Palatino Linotype" w:hAnsi="Palatino Linotype" w:cs="Tahoma"/>
          <w:sz w:val="22"/>
          <w:szCs w:val="22"/>
          <w:lang w:val="es-MX"/>
        </w:rPr>
      </w:pPr>
    </w:p>
    <w:p w14:paraId="6D8566C3" w14:textId="36F9A0D6" w:rsidR="009D5E55" w:rsidRDefault="009D5E55" w:rsidP="009D5E55">
      <w:pPr>
        <w:spacing w:line="360"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t>S</w:t>
      </w:r>
      <w:r>
        <w:rPr>
          <w:rFonts w:ascii="Palatino Linotype" w:hAnsi="Palatino Linotype" w:cs="Tahoma"/>
          <w:b/>
          <w:bCs/>
          <w:sz w:val="22"/>
          <w:szCs w:val="22"/>
          <w:lang w:val="es-MX"/>
        </w:rPr>
        <w:t>EXTO</w:t>
      </w:r>
      <w:r w:rsidRPr="00DA49DE">
        <w:rPr>
          <w:rFonts w:ascii="Palatino Linotype" w:hAnsi="Palatino Linotype" w:cs="Tahoma"/>
          <w:b/>
          <w:bCs/>
          <w:sz w:val="22"/>
          <w:szCs w:val="22"/>
          <w:lang w:val="es-MX"/>
        </w:rPr>
        <w:t>. Decisión.</w:t>
      </w:r>
    </w:p>
    <w:p w14:paraId="2E349B0B" w14:textId="0FA2F090" w:rsidR="009D5E55" w:rsidRDefault="009D5E55" w:rsidP="009D5E55">
      <w:pPr>
        <w:spacing w:line="360" w:lineRule="auto"/>
        <w:jc w:val="both"/>
        <w:rPr>
          <w:rFonts w:ascii="Palatino Linotype" w:hAnsi="Palatino Linotype" w:cs="Tahoma"/>
          <w:b/>
          <w:bCs/>
          <w:sz w:val="22"/>
          <w:szCs w:val="22"/>
          <w:lang w:val="es-MX"/>
        </w:rPr>
      </w:pPr>
    </w:p>
    <w:p w14:paraId="5585DA6D" w14:textId="4D17C247" w:rsidR="00235B51" w:rsidRDefault="00235B51" w:rsidP="003111CA">
      <w:pPr>
        <w:spacing w:line="360" w:lineRule="auto"/>
        <w:jc w:val="both"/>
        <w:rPr>
          <w:rFonts w:ascii="Palatino Linotype" w:hAnsi="Palatino Linotype" w:cs="Tahoma"/>
          <w:bCs/>
          <w:sz w:val="22"/>
          <w:szCs w:val="22"/>
          <w:lang w:val="es-MX"/>
        </w:rPr>
      </w:pPr>
      <w:r w:rsidRPr="00985849">
        <w:rPr>
          <w:rFonts w:ascii="Palatino Linotype" w:eastAsia="Calibri" w:hAnsi="Palatino Linotype" w:cs="Tahoma"/>
          <w:bCs/>
          <w:sz w:val="22"/>
          <w:szCs w:val="22"/>
          <w:lang w:eastAsia="en-US"/>
        </w:rPr>
        <w:t>Resulta</w:t>
      </w:r>
      <w:r w:rsidR="000E7447">
        <w:rPr>
          <w:rFonts w:ascii="Palatino Linotype" w:eastAsia="Calibri" w:hAnsi="Palatino Linotype" w:cs="Tahoma"/>
          <w:bCs/>
          <w:sz w:val="22"/>
          <w:szCs w:val="22"/>
          <w:lang w:eastAsia="en-US"/>
        </w:rPr>
        <w:t>n</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en términos del considerando </w:t>
      </w:r>
      <w:r w:rsidRPr="00A843C6">
        <w:rPr>
          <w:rFonts w:ascii="Palatino Linotype" w:eastAsia="Calibri" w:hAnsi="Palatino Linotype" w:cs="Tahoma"/>
          <w:b/>
          <w:bCs/>
          <w:sz w:val="22"/>
          <w:szCs w:val="22"/>
          <w:lang w:eastAsia="en-US"/>
        </w:rPr>
        <w:t>QUINTO</w:t>
      </w:r>
      <w:r>
        <w:rPr>
          <w:rFonts w:ascii="Palatino Linotype" w:eastAsia="Calibri" w:hAnsi="Palatino Linotype" w:cs="Tahoma"/>
          <w:bCs/>
          <w:sz w:val="22"/>
          <w:szCs w:val="22"/>
          <w:lang w:eastAsia="en-US"/>
        </w:rPr>
        <w:t xml:space="preserve"> de la presente Resolución, por lo que se </w:t>
      </w:r>
      <w:r w:rsidR="00B6297B">
        <w:rPr>
          <w:rFonts w:ascii="Palatino Linotype" w:eastAsia="Calibri" w:hAnsi="Palatino Linotype" w:cs="Tahoma"/>
          <w:b/>
          <w:bCs/>
          <w:sz w:val="22"/>
          <w:szCs w:val="22"/>
          <w:lang w:eastAsia="en-US"/>
        </w:rPr>
        <w:t>REVOCA</w:t>
      </w:r>
      <w:r w:rsidR="00B6297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la respuesta emitida por </w:t>
      </w:r>
      <w:r w:rsidR="00A843C6">
        <w:rPr>
          <w:rFonts w:ascii="Palatino Linotype" w:eastAsia="Calibri" w:hAnsi="Palatino Linotype" w:cs="Tahoma"/>
          <w:bCs/>
          <w:sz w:val="22"/>
          <w:szCs w:val="22"/>
          <w:lang w:eastAsia="en-US"/>
        </w:rPr>
        <w:t xml:space="preserve">el </w:t>
      </w:r>
      <w:r w:rsidR="00A843C6" w:rsidRPr="00A843C6">
        <w:rPr>
          <w:rFonts w:ascii="Palatino Linotype" w:eastAsia="Calibri" w:hAnsi="Palatino Linotype" w:cs="Tahoma"/>
          <w:bCs/>
          <w:sz w:val="22"/>
          <w:szCs w:val="22"/>
          <w:lang w:eastAsia="en-US"/>
        </w:rPr>
        <w:t>Ayuntamiento de Capulhuac</w:t>
      </w:r>
      <w:r>
        <w:rPr>
          <w:rFonts w:ascii="Palatino Linotype" w:eastAsia="Calibri" w:hAnsi="Palatino Linotype" w:cs="Tahoma"/>
          <w:sz w:val="22"/>
          <w:szCs w:val="22"/>
          <w:lang w:val="es-MX" w:eastAsia="en-US"/>
        </w:rPr>
        <w:t xml:space="preserve">, </w:t>
      </w:r>
      <w:r>
        <w:rPr>
          <w:rFonts w:ascii="Palatino Linotype" w:hAnsi="Palatino Linotype" w:cs="Tahoma"/>
          <w:bCs/>
          <w:sz w:val="22"/>
          <w:szCs w:val="22"/>
          <w:lang w:val="es-MX"/>
        </w:rPr>
        <w:t>c</w:t>
      </w:r>
      <w:r w:rsidR="00575438" w:rsidRPr="00DA49DE">
        <w:rPr>
          <w:rFonts w:ascii="Palatino Linotype" w:hAnsi="Palatino Linotype" w:cs="Tahoma"/>
          <w:bCs/>
          <w:sz w:val="22"/>
          <w:szCs w:val="22"/>
          <w:lang w:val="es-MX"/>
        </w:rPr>
        <w:t>on fundamento en el artículo 186, fracción I</w:t>
      </w:r>
      <w:r w:rsidR="00921572">
        <w:rPr>
          <w:rFonts w:ascii="Palatino Linotype" w:hAnsi="Palatino Linotype" w:cs="Tahoma"/>
          <w:bCs/>
          <w:sz w:val="22"/>
          <w:szCs w:val="22"/>
          <w:lang w:val="es-MX"/>
        </w:rPr>
        <w:t>II</w:t>
      </w:r>
      <w:r w:rsidR="00575438">
        <w:rPr>
          <w:rFonts w:ascii="Palatino Linotype" w:hAnsi="Palatino Linotype" w:cs="Tahoma"/>
          <w:bCs/>
          <w:sz w:val="22"/>
          <w:szCs w:val="22"/>
          <w:lang w:val="es-MX"/>
        </w:rPr>
        <w:t>,</w:t>
      </w:r>
      <w:r w:rsidR="00575438" w:rsidRPr="00DA49DE">
        <w:rPr>
          <w:rFonts w:ascii="Palatino Linotype" w:hAnsi="Palatino Linotype" w:cs="Tahoma"/>
          <w:bCs/>
          <w:sz w:val="22"/>
          <w:szCs w:val="22"/>
          <w:lang w:val="es-MX"/>
        </w:rPr>
        <w:t xml:space="preserve"> de la Ley de Transparencia y Acceso a la Información Pública del Estado de México y Municipios</w:t>
      </w:r>
      <w:r>
        <w:rPr>
          <w:rFonts w:ascii="Palatino Linotype" w:hAnsi="Palatino Linotype" w:cs="Tahoma"/>
          <w:bCs/>
          <w:sz w:val="22"/>
          <w:szCs w:val="22"/>
          <w:lang w:val="es-MX"/>
        </w:rPr>
        <w:t>.</w:t>
      </w:r>
    </w:p>
    <w:p w14:paraId="6B033198" w14:textId="5A0414A3" w:rsidR="00235B51" w:rsidRDefault="00D30CE1" w:rsidP="003111CA">
      <w:pPr>
        <w:spacing w:line="360" w:lineRule="auto"/>
        <w:jc w:val="both"/>
        <w:rPr>
          <w:rFonts w:ascii="Palatino Linotype" w:hAnsi="Palatino Linotype" w:cs="Tahoma"/>
          <w:bCs/>
          <w:sz w:val="22"/>
          <w:szCs w:val="22"/>
          <w:lang w:val="es-MX"/>
        </w:rPr>
      </w:pPr>
      <w:r>
        <w:rPr>
          <w:rFonts w:ascii="Palatino Linotype" w:hAnsi="Palatino Linotype" w:cs="Tahoma"/>
          <w:bCs/>
          <w:noProof/>
          <w:sz w:val="22"/>
          <w:szCs w:val="22"/>
          <w:lang w:val="es-MX" w:eastAsia="es-MX"/>
        </w:rPr>
        <mc:AlternateContent>
          <mc:Choice Requires="wps">
            <w:drawing>
              <wp:anchor distT="0" distB="0" distL="114300" distR="114300" simplePos="0" relativeHeight="251679744" behindDoc="0" locked="0" layoutInCell="1" allowOverlap="1" wp14:anchorId="69988522" wp14:editId="17574394">
                <wp:simplePos x="0" y="0"/>
                <wp:positionH relativeFrom="column">
                  <wp:posOffset>13023</wp:posOffset>
                </wp:positionH>
                <wp:positionV relativeFrom="paragraph">
                  <wp:posOffset>878</wp:posOffset>
                </wp:positionV>
                <wp:extent cx="5690681" cy="933856"/>
                <wp:effectExtent l="0" t="0" r="24765" b="19050"/>
                <wp:wrapNone/>
                <wp:docPr id="2" name="Conector recto 2"/>
                <wp:cNvGraphicFramePr/>
                <a:graphic xmlns:a="http://schemas.openxmlformats.org/drawingml/2006/main">
                  <a:graphicData uri="http://schemas.microsoft.com/office/word/2010/wordprocessingShape">
                    <wps:wsp>
                      <wps:cNvCnPr/>
                      <wps:spPr>
                        <a:xfrm flipV="1">
                          <a:off x="0" y="0"/>
                          <a:ext cx="5690681" cy="933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04B9DBA" id="Conector recto 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05pt,.05pt" to="449.1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" strokecolor="#4472c4 [3204]" strokeweight=".5pt">
                <v:stroke joinstyle="miter"/>
              </v:line>
            </w:pict>
          </mc:Fallback>
        </mc:AlternateContent>
      </w:r>
    </w:p>
    <w:p w14:paraId="337FF38A" w14:textId="5335056E" w:rsidR="00882D03" w:rsidRPr="00153237" w:rsidRDefault="00235B51" w:rsidP="00882D03">
      <w:pPr>
        <w:tabs>
          <w:tab w:val="left" w:pos="4962"/>
        </w:tabs>
        <w:spacing w:line="360" w:lineRule="auto"/>
        <w:jc w:val="both"/>
        <w:rPr>
          <w:rFonts w:ascii="Palatino Linotype" w:hAnsi="Palatino Linotype" w:cs="Tahoma"/>
          <w:sz w:val="22"/>
          <w:szCs w:val="22"/>
        </w:rPr>
      </w:pPr>
      <w:r>
        <w:rPr>
          <w:rFonts w:ascii="Palatino Linotype" w:hAnsi="Palatino Linotype" w:cs="Tahoma"/>
          <w:bCs/>
          <w:sz w:val="22"/>
          <w:szCs w:val="22"/>
          <w:lang w:val="es-MX"/>
        </w:rPr>
        <w:t xml:space="preserve">En consecuencia, </w:t>
      </w:r>
      <w:r w:rsidR="009D5E55" w:rsidRPr="00DA49DE">
        <w:rPr>
          <w:rFonts w:ascii="Palatino Linotype" w:hAnsi="Palatino Linotype" w:cs="Tahoma"/>
          <w:bCs/>
          <w:sz w:val="22"/>
          <w:szCs w:val="22"/>
          <w:lang w:val="es-MX"/>
        </w:rPr>
        <w:t xml:space="preserve">este Instituto </w:t>
      </w:r>
      <w:r w:rsidR="009D5E55">
        <w:rPr>
          <w:rFonts w:ascii="Palatino Linotype" w:hAnsi="Palatino Linotype" w:cs="Tahoma"/>
          <w:bCs/>
          <w:sz w:val="22"/>
          <w:szCs w:val="22"/>
          <w:lang w:val="es-MX"/>
        </w:rPr>
        <w:t>determina</w:t>
      </w:r>
      <w:r w:rsidR="009D5E55" w:rsidRPr="00DA49DE">
        <w:rPr>
          <w:rFonts w:ascii="Palatino Linotype" w:hAnsi="Palatino Linotype" w:cs="Tahoma"/>
          <w:bCs/>
          <w:sz w:val="22"/>
          <w:szCs w:val="22"/>
          <w:lang w:val="es-MX"/>
        </w:rPr>
        <w:t xml:space="preserve"> procedente </w:t>
      </w:r>
      <w:r w:rsidR="009D5E55">
        <w:rPr>
          <w:rFonts w:ascii="Palatino Linotype" w:hAnsi="Palatino Linotype" w:cs="Tahoma"/>
          <w:b/>
          <w:bCs/>
          <w:sz w:val="22"/>
          <w:szCs w:val="22"/>
          <w:lang w:val="es-MX"/>
        </w:rPr>
        <w:t xml:space="preserve">ORDENAR </w:t>
      </w:r>
      <w:r w:rsidR="009D5E55" w:rsidRPr="002304A5">
        <w:rPr>
          <w:rFonts w:ascii="Palatino Linotype" w:hAnsi="Palatino Linotype" w:cs="Tahoma"/>
          <w:bCs/>
          <w:sz w:val="22"/>
          <w:szCs w:val="22"/>
          <w:lang w:val="es-MX"/>
        </w:rPr>
        <w:t>a</w:t>
      </w:r>
      <w:r w:rsidR="0006284B">
        <w:rPr>
          <w:rFonts w:ascii="Palatino Linotype" w:hAnsi="Palatino Linotype" w:cs="Tahoma"/>
          <w:bCs/>
          <w:sz w:val="22"/>
          <w:szCs w:val="22"/>
          <w:lang w:val="es-MX"/>
        </w:rPr>
        <w:t>l Sujeto Obligado</w:t>
      </w:r>
      <w:r w:rsidR="00882D03">
        <w:rPr>
          <w:rFonts w:ascii="Palatino Linotype" w:hAnsi="Palatino Linotype" w:cs="Tahoma"/>
          <w:sz w:val="22"/>
          <w:szCs w:val="22"/>
        </w:rPr>
        <w:t xml:space="preserve"> </w:t>
      </w:r>
      <w:r w:rsidR="00B6297B">
        <w:rPr>
          <w:rFonts w:ascii="Palatino Linotype" w:hAnsi="Palatino Linotype" w:cs="Arial"/>
          <w:sz w:val="22"/>
          <w:szCs w:val="22"/>
          <w:lang w:val="es-ES_tradnl"/>
        </w:rPr>
        <w:t>la entrega</w:t>
      </w:r>
      <w:r w:rsidR="00B6297B" w:rsidRPr="00B6297B">
        <w:rPr>
          <w:rFonts w:ascii="Palatino Linotype" w:hAnsi="Palatino Linotype" w:cs="Tahoma"/>
          <w:sz w:val="22"/>
          <w:szCs w:val="22"/>
          <w:lang w:val="es-MX"/>
        </w:rPr>
        <w:t xml:space="preserve"> </w:t>
      </w:r>
      <w:r w:rsidR="00B6297B">
        <w:rPr>
          <w:rFonts w:ascii="Palatino Linotype" w:hAnsi="Palatino Linotype" w:cs="Tahoma"/>
          <w:sz w:val="22"/>
          <w:szCs w:val="22"/>
          <w:lang w:val="es-MX"/>
        </w:rPr>
        <w:t>del Directorio actualizado del Portal de Información Pública de Oficio (IPOMEX), de la administración 2019-2021</w:t>
      </w:r>
      <w:r w:rsidR="00882D03" w:rsidRPr="00153237">
        <w:rPr>
          <w:rFonts w:ascii="Palatino Linotype" w:hAnsi="Palatino Linotype" w:cs="Arial"/>
          <w:sz w:val="22"/>
          <w:szCs w:val="22"/>
          <w:lang w:val="es-ES_tradnl"/>
        </w:rPr>
        <w:t>.</w:t>
      </w:r>
    </w:p>
    <w:p w14:paraId="24BE4C40" w14:textId="77777777" w:rsidR="00882D03" w:rsidRDefault="00882D03" w:rsidP="003111CA">
      <w:pPr>
        <w:spacing w:line="360" w:lineRule="auto"/>
        <w:jc w:val="both"/>
        <w:rPr>
          <w:rFonts w:ascii="Palatino Linotype" w:hAnsi="Palatino Linotype" w:cs="Tahoma"/>
          <w:bCs/>
          <w:sz w:val="22"/>
          <w:szCs w:val="22"/>
          <w:lang w:val="es-MX"/>
        </w:rPr>
      </w:pPr>
    </w:p>
    <w:p w14:paraId="6B462B5A" w14:textId="67A9DB9E" w:rsidR="00C6782E" w:rsidRPr="001B0ACE" w:rsidRDefault="001B0ACE" w:rsidP="001B0ACE">
      <w:pPr>
        <w:autoSpaceDE w:val="0"/>
        <w:autoSpaceDN w:val="0"/>
        <w:adjustRightInd w:val="0"/>
        <w:spacing w:line="360" w:lineRule="auto"/>
        <w:jc w:val="both"/>
        <w:rPr>
          <w:rFonts w:ascii="Palatino Linotype" w:hAnsi="Palatino Linotype" w:cs="Arial"/>
          <w:sz w:val="22"/>
          <w:szCs w:val="22"/>
        </w:rPr>
      </w:pPr>
      <w:r w:rsidRPr="001B0ACE">
        <w:rPr>
          <w:rFonts w:ascii="Palatino Linotype" w:hAnsi="Palatino Linotype" w:cs="Arial"/>
          <w:sz w:val="22"/>
          <w:szCs w:val="22"/>
        </w:rPr>
        <w:t>Por lo antes expuesto y fundado.</w:t>
      </w:r>
    </w:p>
    <w:p w14:paraId="02FE8CFD" w14:textId="77777777" w:rsidR="00CE7B92" w:rsidRDefault="00CE7B92" w:rsidP="007479DD">
      <w:pPr>
        <w:autoSpaceDE w:val="0"/>
        <w:autoSpaceDN w:val="0"/>
        <w:adjustRightInd w:val="0"/>
        <w:spacing w:line="360" w:lineRule="auto"/>
        <w:jc w:val="both"/>
        <w:rPr>
          <w:rFonts w:ascii="Palatino Linotype" w:hAnsi="Palatino Linotype" w:cs="Arial"/>
          <w:sz w:val="22"/>
          <w:szCs w:val="22"/>
        </w:rPr>
      </w:pPr>
    </w:p>
    <w:p w14:paraId="36A7C1E1" w14:textId="77777777" w:rsidR="001B0ACE" w:rsidRPr="00AF6580" w:rsidRDefault="001B0ACE" w:rsidP="001B0ACE">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SE RESUELVE</w:t>
      </w:r>
    </w:p>
    <w:p w14:paraId="5CC5B266" w14:textId="77777777" w:rsidR="001B0ACE" w:rsidRPr="00AF6580" w:rsidRDefault="001B0ACE" w:rsidP="001B0ACE">
      <w:pPr>
        <w:spacing w:line="360" w:lineRule="auto"/>
        <w:jc w:val="center"/>
        <w:rPr>
          <w:rFonts w:ascii="Palatino Linotype" w:hAnsi="Palatino Linotype" w:cs="Tahoma"/>
          <w:b/>
          <w:bCs/>
          <w:sz w:val="22"/>
          <w:szCs w:val="22"/>
          <w:lang w:val="es-ES_tradnl"/>
        </w:rPr>
      </w:pPr>
    </w:p>
    <w:p w14:paraId="3F25B51D" w14:textId="2B401DFD" w:rsidR="00852586" w:rsidRPr="00985849" w:rsidRDefault="00852586" w:rsidP="00852586">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en términos </w:t>
      </w:r>
      <w:r w:rsidR="006D19BF" w:rsidRPr="00985849">
        <w:rPr>
          <w:rFonts w:ascii="Palatino Linotype" w:eastAsia="Calibri" w:hAnsi="Palatino Linotype" w:cs="Tahoma"/>
          <w:bCs/>
          <w:sz w:val="22"/>
          <w:szCs w:val="22"/>
          <w:lang w:eastAsia="en-US"/>
        </w:rPr>
        <w:t>de</w:t>
      </w:r>
      <w:r w:rsidR="006D19BF">
        <w:rPr>
          <w:rFonts w:ascii="Palatino Linotype" w:eastAsia="Calibri" w:hAnsi="Palatino Linotype" w:cs="Tahoma"/>
          <w:bCs/>
          <w:sz w:val="22"/>
          <w:szCs w:val="22"/>
          <w:lang w:eastAsia="en-US"/>
        </w:rPr>
        <w:t xml:space="preserve"> los</w:t>
      </w:r>
      <w:r w:rsidR="006D19BF" w:rsidRPr="00985849">
        <w:rPr>
          <w:rFonts w:ascii="Palatino Linotype" w:eastAsia="Calibri" w:hAnsi="Palatino Linotype" w:cs="Tahoma"/>
          <w:bCs/>
          <w:sz w:val="22"/>
          <w:szCs w:val="22"/>
          <w:lang w:eastAsia="en-US"/>
        </w:rPr>
        <w:t xml:space="preserve"> </w:t>
      </w:r>
      <w:r w:rsidR="006D19BF">
        <w:rPr>
          <w:rFonts w:ascii="Palatino Linotype" w:eastAsia="Calibri" w:hAnsi="Palatino Linotype" w:cs="Tahoma"/>
          <w:bCs/>
          <w:sz w:val="22"/>
          <w:szCs w:val="22"/>
          <w:lang w:eastAsia="en-US"/>
        </w:rPr>
        <w:t>C</w:t>
      </w:r>
      <w:r w:rsidR="006D19BF" w:rsidRPr="00985849">
        <w:rPr>
          <w:rFonts w:ascii="Palatino Linotype" w:eastAsia="Calibri" w:hAnsi="Palatino Linotype" w:cs="Tahoma"/>
          <w:bCs/>
          <w:sz w:val="22"/>
          <w:szCs w:val="22"/>
          <w:lang w:eastAsia="en-US"/>
        </w:rPr>
        <w:t>onsiderando</w:t>
      </w:r>
      <w:r w:rsidR="006D19BF">
        <w:rPr>
          <w:rFonts w:ascii="Palatino Linotype" w:eastAsia="Calibri" w:hAnsi="Palatino Linotype" w:cs="Tahoma"/>
          <w:bCs/>
          <w:sz w:val="22"/>
          <w:szCs w:val="22"/>
          <w:lang w:eastAsia="en-US"/>
        </w:rPr>
        <w:t>s</w:t>
      </w:r>
      <w:r w:rsidR="006D19BF" w:rsidRPr="00985849">
        <w:rPr>
          <w:rFonts w:ascii="Palatino Linotype" w:eastAsia="Calibri" w:hAnsi="Palatino Linotype" w:cs="Tahoma"/>
          <w:bCs/>
          <w:sz w:val="22"/>
          <w:szCs w:val="22"/>
          <w:lang w:eastAsia="en-US"/>
        </w:rPr>
        <w:t xml:space="preserve"> </w:t>
      </w:r>
      <w:r w:rsidRPr="00F1638E">
        <w:rPr>
          <w:rFonts w:ascii="Palatino Linotype" w:eastAsia="Calibri" w:hAnsi="Palatino Linotype" w:cs="Tahoma"/>
          <w:b/>
          <w:bCs/>
          <w:sz w:val="22"/>
          <w:szCs w:val="22"/>
          <w:lang w:eastAsia="en-US"/>
        </w:rPr>
        <w:t>QUINTO</w:t>
      </w:r>
      <w:r w:rsidR="006D19BF" w:rsidRPr="00F1638E">
        <w:rPr>
          <w:rFonts w:ascii="Palatino Linotype" w:eastAsia="Calibri" w:hAnsi="Palatino Linotype" w:cs="Tahoma"/>
          <w:b/>
          <w:bCs/>
          <w:sz w:val="22"/>
          <w:szCs w:val="22"/>
          <w:lang w:eastAsia="en-US"/>
        </w:rPr>
        <w:t xml:space="preserve"> y SEXTO</w:t>
      </w:r>
      <w:r>
        <w:rPr>
          <w:rFonts w:ascii="Palatino Linotype" w:eastAsia="Calibri" w:hAnsi="Palatino Linotype" w:cs="Tahoma"/>
          <w:bCs/>
          <w:sz w:val="22"/>
          <w:szCs w:val="22"/>
          <w:lang w:eastAsia="en-US"/>
        </w:rPr>
        <w:t xml:space="preserve"> </w:t>
      </w:r>
      <w:r w:rsidR="0006284B">
        <w:rPr>
          <w:rFonts w:ascii="Palatino Linotype" w:eastAsia="Calibri" w:hAnsi="Palatino Linotype" w:cs="Tahoma"/>
          <w:bCs/>
          <w:sz w:val="22"/>
          <w:szCs w:val="22"/>
          <w:lang w:eastAsia="en-US"/>
        </w:rPr>
        <w:t xml:space="preserve">de la presente </w:t>
      </w:r>
      <w:r w:rsidR="00882D03">
        <w:rPr>
          <w:rFonts w:ascii="Palatino Linotype" w:eastAsia="Calibri" w:hAnsi="Palatino Linotype" w:cs="Tahoma"/>
          <w:bCs/>
          <w:sz w:val="22"/>
          <w:szCs w:val="22"/>
          <w:lang w:eastAsia="en-US"/>
        </w:rPr>
        <w:t>R</w:t>
      </w:r>
      <w:r w:rsidR="0006284B">
        <w:rPr>
          <w:rFonts w:ascii="Palatino Linotype" w:eastAsia="Calibri" w:hAnsi="Palatino Linotype" w:cs="Tahoma"/>
          <w:bCs/>
          <w:sz w:val="22"/>
          <w:szCs w:val="22"/>
          <w:lang w:eastAsia="en-US"/>
        </w:rPr>
        <w:t xml:space="preserve">esolución, por lo que se </w:t>
      </w:r>
      <w:r w:rsidR="00ED3EBD">
        <w:rPr>
          <w:rFonts w:ascii="Palatino Linotype" w:eastAsia="Calibri" w:hAnsi="Palatino Linotype" w:cs="Tahoma"/>
          <w:b/>
          <w:bCs/>
          <w:sz w:val="22"/>
          <w:szCs w:val="22"/>
          <w:lang w:eastAsia="en-US"/>
        </w:rPr>
        <w:t>REVOCA</w:t>
      </w:r>
      <w:r w:rsidR="00ED3EBD">
        <w:rPr>
          <w:rFonts w:ascii="Palatino Linotype" w:eastAsia="Calibri" w:hAnsi="Palatino Linotype" w:cs="Tahoma"/>
          <w:bCs/>
          <w:sz w:val="22"/>
          <w:szCs w:val="22"/>
          <w:lang w:eastAsia="en-US"/>
        </w:rPr>
        <w:t xml:space="preserve"> </w:t>
      </w:r>
      <w:r w:rsidR="00F1638E">
        <w:rPr>
          <w:rFonts w:ascii="Palatino Linotype" w:eastAsia="Calibri" w:hAnsi="Palatino Linotype" w:cs="Tahoma"/>
          <w:bCs/>
          <w:sz w:val="22"/>
          <w:szCs w:val="22"/>
          <w:lang w:eastAsia="en-US"/>
        </w:rPr>
        <w:t>la respuesta emitida por el</w:t>
      </w:r>
      <w:r w:rsidR="0006284B">
        <w:rPr>
          <w:rFonts w:ascii="Palatino Linotype" w:eastAsia="Calibri" w:hAnsi="Palatino Linotype" w:cs="Tahoma"/>
          <w:bCs/>
          <w:sz w:val="22"/>
          <w:szCs w:val="22"/>
          <w:lang w:eastAsia="en-US"/>
        </w:rPr>
        <w:t xml:space="preserve"> </w:t>
      </w:r>
      <w:r w:rsidR="00F1638E" w:rsidRPr="00F1638E">
        <w:rPr>
          <w:rFonts w:ascii="Palatino Linotype" w:eastAsia="Calibri" w:hAnsi="Palatino Linotype" w:cs="Tahoma"/>
          <w:sz w:val="22"/>
          <w:szCs w:val="22"/>
          <w:lang w:val="es-MX" w:eastAsia="en-US"/>
        </w:rPr>
        <w:t>Ayuntamiento de Capulhuac</w:t>
      </w:r>
      <w:r w:rsidR="0006284B">
        <w:rPr>
          <w:rFonts w:ascii="Palatino Linotype" w:eastAsia="Calibri" w:hAnsi="Palatino Linotype" w:cs="Tahoma"/>
          <w:sz w:val="22"/>
          <w:szCs w:val="22"/>
          <w:lang w:val="es-MX" w:eastAsia="en-US"/>
        </w:rPr>
        <w:t>.</w:t>
      </w:r>
    </w:p>
    <w:p w14:paraId="24A1E3CB" w14:textId="77777777" w:rsidR="00852586" w:rsidRPr="00CE1CB8" w:rsidRDefault="00852586" w:rsidP="00852586">
      <w:pPr>
        <w:spacing w:line="360" w:lineRule="auto"/>
        <w:jc w:val="both"/>
        <w:rPr>
          <w:rFonts w:ascii="Palatino Linotype" w:hAnsi="Palatino Linotype" w:cs="Tahoma"/>
          <w:b/>
          <w:bCs/>
          <w:sz w:val="22"/>
          <w:szCs w:val="22"/>
          <w:lang w:val="es-ES_tradnl"/>
        </w:rPr>
      </w:pPr>
    </w:p>
    <w:p w14:paraId="44DF8E8F" w14:textId="5FE88775" w:rsidR="00B16D2E" w:rsidRDefault="00852586" w:rsidP="00ED3EBD">
      <w:pPr>
        <w:tabs>
          <w:tab w:val="left" w:pos="4962"/>
        </w:tabs>
        <w:spacing w:line="360" w:lineRule="auto"/>
        <w:jc w:val="both"/>
        <w:rPr>
          <w:rFonts w:ascii="Palatino Linotype" w:hAnsi="Palatino Linotype" w:cs="Tahoma"/>
          <w:bCs/>
          <w:sz w:val="22"/>
          <w:szCs w:val="22"/>
          <w:lang w:val="es-MX"/>
        </w:rPr>
      </w:pPr>
      <w:r>
        <w:rPr>
          <w:rFonts w:ascii="Palatino Linotype" w:hAnsi="Palatino Linotype" w:cs="Tahoma"/>
          <w:b/>
          <w:sz w:val="22"/>
          <w:szCs w:val="22"/>
          <w:lang w:val="es-MX"/>
        </w:rPr>
        <w:t xml:space="preserve">SEGUNDO. </w:t>
      </w:r>
      <w:r w:rsidRPr="00CE1CB8">
        <w:rPr>
          <w:rFonts w:ascii="Palatino Linotype" w:hAnsi="Palatino Linotype" w:cs="Tahoma"/>
          <w:sz w:val="22"/>
          <w:szCs w:val="22"/>
          <w:lang w:val="es-MX"/>
        </w:rPr>
        <w:t xml:space="preserve">Se </w:t>
      </w:r>
      <w:r w:rsidRPr="00CE1CB8">
        <w:rPr>
          <w:rFonts w:ascii="Palatino Linotype" w:hAnsi="Palatino Linotype" w:cs="Tahoma"/>
          <w:b/>
          <w:sz w:val="22"/>
          <w:szCs w:val="22"/>
          <w:lang w:val="es-MX"/>
        </w:rPr>
        <w:t>ORDENA</w:t>
      </w:r>
      <w:r w:rsidR="00F1638E">
        <w:rPr>
          <w:rFonts w:ascii="Palatino Linotype" w:hAnsi="Palatino Linotype" w:cs="Tahoma"/>
          <w:sz w:val="22"/>
          <w:szCs w:val="22"/>
          <w:lang w:val="es-MX"/>
        </w:rPr>
        <w:t xml:space="preserve"> al </w:t>
      </w:r>
      <w:r w:rsidR="00F1638E" w:rsidRPr="006359E0">
        <w:rPr>
          <w:rFonts w:ascii="Palatino Linotype" w:eastAsia="Calibri" w:hAnsi="Palatino Linotype" w:cs="Tahoma"/>
          <w:sz w:val="22"/>
          <w:szCs w:val="22"/>
          <w:lang w:val="es-MX" w:eastAsia="en-US"/>
        </w:rPr>
        <w:t>Ayuntamiento de Capulhuac</w:t>
      </w:r>
      <w:r>
        <w:rPr>
          <w:rFonts w:ascii="Palatino Linotype" w:hAnsi="Palatino Linotype" w:cs="Tahoma"/>
          <w:bCs/>
          <w:sz w:val="22"/>
          <w:szCs w:val="22"/>
          <w:lang w:val="es-MX"/>
        </w:rPr>
        <w:t xml:space="preserve">, </w:t>
      </w:r>
      <w:r w:rsidR="00ED3EBD" w:rsidRPr="00ED3EBD">
        <w:rPr>
          <w:rFonts w:ascii="Palatino Linotype" w:hAnsi="Palatino Linotype" w:cs="Tahoma"/>
          <w:bCs/>
          <w:sz w:val="22"/>
          <w:szCs w:val="22"/>
          <w:lang w:val="es-MX"/>
        </w:rPr>
        <w:t>entrega</w:t>
      </w:r>
      <w:r w:rsidR="00ED3EBD">
        <w:rPr>
          <w:rFonts w:ascii="Palatino Linotype" w:hAnsi="Palatino Linotype" w:cs="Tahoma"/>
          <w:bCs/>
          <w:sz w:val="22"/>
          <w:szCs w:val="22"/>
          <w:lang w:val="es-MX"/>
        </w:rPr>
        <w:t>r</w:t>
      </w:r>
      <w:r w:rsidR="00D87D61">
        <w:rPr>
          <w:rFonts w:ascii="Palatino Linotype" w:hAnsi="Palatino Linotype" w:cs="Tahoma"/>
          <w:bCs/>
          <w:sz w:val="22"/>
          <w:szCs w:val="22"/>
          <w:lang w:val="es-MX"/>
        </w:rPr>
        <w:t xml:space="preserve"> vía el Sistema de Acceso a la información Pública (SAIMEX)</w:t>
      </w:r>
      <w:r w:rsidR="00B16D2E">
        <w:rPr>
          <w:rFonts w:ascii="Palatino Linotype" w:hAnsi="Palatino Linotype" w:cs="Tahoma"/>
          <w:bCs/>
          <w:sz w:val="22"/>
          <w:szCs w:val="22"/>
          <w:lang w:val="es-MX"/>
        </w:rPr>
        <w:t>:</w:t>
      </w:r>
    </w:p>
    <w:p w14:paraId="1D716C79" w14:textId="77777777" w:rsidR="00B16D2E" w:rsidRDefault="00B16D2E" w:rsidP="00ED3EBD">
      <w:pPr>
        <w:tabs>
          <w:tab w:val="left" w:pos="4962"/>
        </w:tabs>
        <w:spacing w:line="360" w:lineRule="auto"/>
        <w:jc w:val="both"/>
        <w:rPr>
          <w:rFonts w:ascii="Palatino Linotype" w:hAnsi="Palatino Linotype" w:cs="Tahoma"/>
          <w:bCs/>
          <w:sz w:val="22"/>
          <w:szCs w:val="22"/>
          <w:lang w:val="es-MX"/>
        </w:rPr>
      </w:pPr>
    </w:p>
    <w:p w14:paraId="377E70E4" w14:textId="23CF2DF7" w:rsidR="00ED3EBD" w:rsidRPr="00943F35" w:rsidRDefault="00B16D2E" w:rsidP="00943F35">
      <w:pPr>
        <w:pStyle w:val="Prrafodelista"/>
        <w:numPr>
          <w:ilvl w:val="0"/>
          <w:numId w:val="46"/>
        </w:numPr>
        <w:tabs>
          <w:tab w:val="left" w:pos="4962"/>
        </w:tabs>
        <w:spacing w:line="360" w:lineRule="auto"/>
        <w:jc w:val="both"/>
        <w:rPr>
          <w:rFonts w:ascii="Palatino Linotype" w:hAnsi="Palatino Linotype" w:cs="Tahoma"/>
          <w:bCs/>
          <w:szCs w:val="22"/>
        </w:rPr>
      </w:pPr>
      <w:r w:rsidRPr="00943F35">
        <w:rPr>
          <w:rFonts w:ascii="Palatino Linotype" w:hAnsi="Palatino Linotype" w:cs="Tahoma"/>
          <w:bCs/>
          <w:szCs w:val="22"/>
        </w:rPr>
        <w:t>E</w:t>
      </w:r>
      <w:r w:rsidR="00ED3EBD" w:rsidRPr="00943F35">
        <w:rPr>
          <w:rFonts w:ascii="Palatino Linotype" w:hAnsi="Palatino Linotype" w:cs="Tahoma"/>
          <w:bCs/>
          <w:szCs w:val="22"/>
        </w:rPr>
        <w:t xml:space="preserve">l Directorio </w:t>
      </w:r>
      <w:r w:rsidR="00C4541F">
        <w:rPr>
          <w:rFonts w:ascii="Palatino Linotype" w:hAnsi="Palatino Linotype" w:cs="Tahoma"/>
          <w:bCs/>
          <w:szCs w:val="22"/>
        </w:rPr>
        <w:t xml:space="preserve">del Municipio </w:t>
      </w:r>
      <w:r w:rsidR="00025DB0">
        <w:rPr>
          <w:rFonts w:ascii="Palatino Linotype" w:hAnsi="Palatino Linotype" w:cs="Tahoma"/>
          <w:bCs/>
          <w:szCs w:val="22"/>
        </w:rPr>
        <w:t xml:space="preserve">actualizado, correspondiente a </w:t>
      </w:r>
      <w:r w:rsidR="00ED3EBD" w:rsidRPr="00943F35">
        <w:rPr>
          <w:rFonts w:ascii="Palatino Linotype" w:hAnsi="Palatino Linotype" w:cs="Tahoma"/>
          <w:bCs/>
          <w:szCs w:val="22"/>
        </w:rPr>
        <w:t>la administración actual.</w:t>
      </w:r>
    </w:p>
    <w:p w14:paraId="60916B11" w14:textId="0D76A53E" w:rsidR="00F95D3F" w:rsidRDefault="00F95D3F" w:rsidP="00ED3EBD">
      <w:pPr>
        <w:tabs>
          <w:tab w:val="left" w:pos="4962"/>
        </w:tabs>
        <w:spacing w:line="360" w:lineRule="auto"/>
        <w:jc w:val="both"/>
        <w:rPr>
          <w:rFonts w:ascii="Palatino Linotype" w:hAnsi="Palatino Linotype" w:cs="Tahoma"/>
          <w:bCs/>
          <w:sz w:val="22"/>
          <w:szCs w:val="22"/>
        </w:rPr>
      </w:pPr>
    </w:p>
    <w:p w14:paraId="4DBE129E" w14:textId="77777777" w:rsidR="00852586" w:rsidRPr="004734B8" w:rsidRDefault="00852586" w:rsidP="00852586">
      <w:pPr>
        <w:spacing w:line="360" w:lineRule="auto"/>
        <w:ind w:right="-93"/>
        <w:jc w:val="both"/>
        <w:rPr>
          <w:rFonts w:ascii="Palatino Linotype" w:hAnsi="Palatino Linotype" w:cs="Tahoma"/>
          <w:i/>
          <w:sz w:val="22"/>
          <w:szCs w:val="22"/>
          <w:lang w:val="es-MX"/>
        </w:rPr>
      </w:pPr>
      <w:r>
        <w:rPr>
          <w:rFonts w:ascii="Palatino Linotype" w:hAnsi="Palatino Linotype" w:cs="Tahoma"/>
          <w:b/>
          <w:sz w:val="22"/>
          <w:szCs w:val="22"/>
          <w:lang w:val="es-MX"/>
        </w:rPr>
        <w:t>TERCERO</w:t>
      </w:r>
      <w:r w:rsidRPr="00CE1CB8">
        <w:rPr>
          <w:rFonts w:ascii="Palatino Linotype" w:hAnsi="Palatino Linotype" w:cs="Tahoma"/>
          <w:b/>
          <w:sz w:val="22"/>
          <w:szCs w:val="22"/>
          <w:lang w:val="es-MX"/>
        </w:rPr>
        <w:t xml:space="preserve">. </w:t>
      </w:r>
      <w:r w:rsidRPr="004734B8">
        <w:rPr>
          <w:rFonts w:ascii="Palatino Linotype" w:hAnsi="Palatino Linotype" w:cs="Tahoma"/>
          <w:b/>
          <w:sz w:val="22"/>
          <w:szCs w:val="22"/>
          <w:lang w:val="es-MX"/>
        </w:rPr>
        <w:t xml:space="preserve">NOTIFÍQUESE </w:t>
      </w:r>
      <w:r w:rsidRPr="004734B8">
        <w:rPr>
          <w:rFonts w:ascii="Palatino Linotype" w:hAnsi="Palatino Linotype" w:cs="Tahoma"/>
          <w:sz w:val="22"/>
          <w:szCs w:val="22"/>
          <w:lang w:val="es-MX"/>
        </w:rPr>
        <w:t xml:space="preserve">la presente </w:t>
      </w:r>
      <w:r>
        <w:rPr>
          <w:rFonts w:ascii="Palatino Linotype" w:hAnsi="Palatino Linotype" w:cs="Tahoma"/>
          <w:sz w:val="22"/>
          <w:szCs w:val="22"/>
          <w:lang w:val="es-MX"/>
        </w:rPr>
        <w:t>R</w:t>
      </w:r>
      <w:r w:rsidRPr="004734B8">
        <w:rPr>
          <w:rFonts w:ascii="Palatino Linotype" w:hAnsi="Palatino Linotype" w:cs="Tahoma"/>
          <w:sz w:val="22"/>
          <w:szCs w:val="22"/>
          <w:lang w:val="es-MX"/>
        </w:rPr>
        <w:t>esolución al Titular de la Unidad de Transparencia del Sujeto Obligado, para que conforme al artículo 186</w:t>
      </w:r>
      <w:r>
        <w:rPr>
          <w:rFonts w:ascii="Palatino Linotype" w:hAnsi="Palatino Linotype" w:cs="Tahoma"/>
          <w:sz w:val="22"/>
          <w:szCs w:val="22"/>
          <w:lang w:val="es-MX"/>
        </w:rPr>
        <w:t>,</w:t>
      </w:r>
      <w:r w:rsidRPr="004734B8">
        <w:rPr>
          <w:rFonts w:ascii="Palatino Linotype" w:hAnsi="Palatino Linotype" w:cs="Tahoma"/>
          <w:sz w:val="22"/>
          <w:szCs w:val="22"/>
          <w:lang w:val="es-MX"/>
        </w:rPr>
        <w:t xml:space="preserve"> último párrafo, 189 segundo párrafo y 194 de la Ley de Transparencia y Acceso a la Información Pública del Estado de México y Municipios; dé cumplimiento a lo </w:t>
      </w:r>
      <w:r w:rsidRPr="00F7208C">
        <w:rPr>
          <w:rFonts w:ascii="Palatino Linotype" w:hAnsi="Palatino Linotype" w:cs="Tahoma"/>
          <w:bCs/>
          <w:sz w:val="22"/>
          <w:szCs w:val="22"/>
        </w:rPr>
        <w:t>ordenado</w:t>
      </w:r>
      <w:r w:rsidRPr="004734B8">
        <w:rPr>
          <w:rFonts w:ascii="Palatino Linotype" w:hAnsi="Palatino Linotype" w:cs="Tahoma"/>
          <w:sz w:val="22"/>
          <w:szCs w:val="22"/>
          <w:lang w:val="es-MX"/>
        </w:rPr>
        <w:t xml:space="preserve"> dentro del plazo de diez días hábiles, e informe a este Instituto en un plazo de tres días hábiles siguientes sobre el cumplimiento dado a la presente.</w:t>
      </w:r>
    </w:p>
    <w:p w14:paraId="0FDD070D" w14:textId="77777777" w:rsidR="00852586" w:rsidRPr="00CE1CB8" w:rsidRDefault="00852586" w:rsidP="00852586">
      <w:pPr>
        <w:spacing w:line="360" w:lineRule="auto"/>
        <w:jc w:val="both"/>
        <w:rPr>
          <w:rFonts w:ascii="Palatino Linotype" w:hAnsi="Palatino Linotype" w:cs="Tahoma"/>
          <w:sz w:val="22"/>
          <w:szCs w:val="22"/>
          <w:lang w:val="es-MX"/>
        </w:rPr>
      </w:pPr>
    </w:p>
    <w:p w14:paraId="2D64346C" w14:textId="04E21441" w:rsidR="00852586" w:rsidRDefault="00852586" w:rsidP="00852586">
      <w:pPr>
        <w:spacing w:line="360" w:lineRule="auto"/>
        <w:ind w:right="-93"/>
        <w:jc w:val="both"/>
        <w:rPr>
          <w:rFonts w:ascii="Palatino Linotype" w:hAnsi="Palatino Linotype" w:cs="Tahoma"/>
          <w:sz w:val="22"/>
          <w:szCs w:val="22"/>
          <w:lang w:val="es-MX"/>
        </w:rPr>
      </w:pPr>
      <w:r>
        <w:rPr>
          <w:rFonts w:ascii="Palatino Linotype" w:hAnsi="Palatino Linotype" w:cs="Tahoma"/>
          <w:b/>
          <w:sz w:val="22"/>
          <w:szCs w:val="22"/>
          <w:lang w:val="es-MX"/>
        </w:rPr>
        <w:t>CUARTO.</w:t>
      </w:r>
      <w:r w:rsidRPr="00CE1CB8">
        <w:rPr>
          <w:rFonts w:ascii="Palatino Linotype" w:hAnsi="Palatino Linotype" w:cs="Tahoma"/>
          <w:sz w:val="22"/>
          <w:szCs w:val="22"/>
          <w:lang w:val="es-MX"/>
        </w:rPr>
        <w:t xml:space="preserve"> </w:t>
      </w:r>
      <w:r w:rsidRPr="004734B8">
        <w:rPr>
          <w:rFonts w:ascii="Palatino Linotype" w:hAnsi="Palatino Linotype" w:cs="Tahoma"/>
          <w:b/>
          <w:sz w:val="22"/>
          <w:szCs w:val="22"/>
          <w:lang w:val="es-MX"/>
        </w:rPr>
        <w:t xml:space="preserve">NOTIFÍQUESE </w:t>
      </w:r>
      <w:r w:rsidRPr="004734B8">
        <w:rPr>
          <w:rFonts w:ascii="Palatino Linotype" w:hAnsi="Palatino Linotype" w:cs="Tahoma"/>
          <w:sz w:val="22"/>
          <w:szCs w:val="22"/>
          <w:lang w:val="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Pr>
          <w:rFonts w:ascii="Palatino Linotype" w:hAnsi="Palatino Linotype" w:cs="Tahoma"/>
          <w:sz w:val="22"/>
          <w:szCs w:val="22"/>
          <w:lang w:val="es-MX"/>
        </w:rPr>
        <w:t>érminos de las leyes</w:t>
      </w:r>
      <w:r w:rsidR="00B16D2E">
        <w:rPr>
          <w:rFonts w:ascii="Palatino Linotype" w:hAnsi="Palatino Linotype" w:cs="Tahoma"/>
          <w:sz w:val="22"/>
          <w:szCs w:val="22"/>
          <w:lang w:val="es-MX"/>
        </w:rPr>
        <w:t xml:space="preserve"> aplicables</w:t>
      </w:r>
      <w:r w:rsidR="001F519E">
        <w:rPr>
          <w:rFonts w:ascii="Palatino Linotype" w:hAnsi="Palatino Linotype" w:cs="Tahoma"/>
          <w:sz w:val="22"/>
          <w:szCs w:val="22"/>
          <w:lang w:val="es-MX"/>
        </w:rPr>
        <w:t>.</w:t>
      </w:r>
    </w:p>
    <w:p w14:paraId="221568DA" w14:textId="77777777" w:rsidR="00BA1CA9" w:rsidRDefault="00BA1CA9" w:rsidP="00852586">
      <w:pPr>
        <w:spacing w:line="360" w:lineRule="auto"/>
        <w:ind w:right="-93"/>
        <w:jc w:val="both"/>
        <w:rPr>
          <w:rFonts w:ascii="Palatino Linotype" w:hAnsi="Palatino Linotype" w:cs="Tahoma"/>
          <w:sz w:val="22"/>
          <w:szCs w:val="22"/>
          <w:lang w:val="es-MX"/>
        </w:rPr>
      </w:pPr>
    </w:p>
    <w:p w14:paraId="4042AA89" w14:textId="1F20F23C"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F1638E">
        <w:rPr>
          <w:rFonts w:ascii="Palatino Linotype" w:hAnsi="Palatino Linotype" w:cs="Arial"/>
          <w:sz w:val="22"/>
          <w:szCs w:val="22"/>
          <w:lang w:eastAsia="es-MX"/>
        </w:rPr>
        <w:t>DÉCIMA</w:t>
      </w:r>
      <w:r w:rsidR="00D30CE1">
        <w:rPr>
          <w:rFonts w:ascii="Palatino Linotype" w:hAnsi="Palatino Linotype" w:cs="Arial"/>
          <w:sz w:val="22"/>
          <w:szCs w:val="22"/>
          <w:lang w:eastAsia="es-MX"/>
        </w:rPr>
        <w:t xml:space="preserve"> PRIMERA</w:t>
      </w:r>
      <w:r w:rsidRPr="006C1EB6">
        <w:rPr>
          <w:rFonts w:ascii="Palatino Linotype" w:hAnsi="Palatino Linotype" w:cs="Arial"/>
          <w:sz w:val="22"/>
          <w:szCs w:val="22"/>
          <w:lang w:eastAsia="es-MX"/>
        </w:rPr>
        <w:t xml:space="preserve"> SESIÓN ORDINARIA, CELEBRADA EL </w:t>
      </w:r>
      <w:r w:rsidR="00D30CE1">
        <w:rPr>
          <w:rFonts w:ascii="Palatino Linotype" w:hAnsi="Palatino Linotype" w:cs="Arial"/>
          <w:sz w:val="22"/>
          <w:szCs w:val="22"/>
          <w:lang w:eastAsia="es-MX"/>
        </w:rPr>
        <w:t>VEINTIUNO</w:t>
      </w:r>
      <w:r w:rsidR="00F1638E">
        <w:rPr>
          <w:rFonts w:ascii="Palatino Linotype" w:hAnsi="Palatino Linotype" w:cs="Arial"/>
          <w:sz w:val="22"/>
          <w:szCs w:val="22"/>
          <w:lang w:eastAsia="es-MX"/>
        </w:rPr>
        <w:t xml:space="preserve"> DE MARZO</w:t>
      </w:r>
      <w:r w:rsidR="007479DD" w:rsidRPr="00693B2B">
        <w:rPr>
          <w:rFonts w:ascii="Palatino Linotype" w:hAnsi="Palatino Linotype" w:cs="Arial"/>
          <w:sz w:val="22"/>
          <w:szCs w:val="22"/>
          <w:lang w:eastAsia="es-MX"/>
        </w:rPr>
        <w:t xml:space="preserve">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14:paraId="589529FA" w14:textId="77777777" w:rsidR="00DB429F" w:rsidRPr="00AF6580" w:rsidRDefault="00DB429F" w:rsidP="007479DD">
      <w:pPr>
        <w:spacing w:line="360" w:lineRule="auto"/>
        <w:ind w:right="-93"/>
        <w:jc w:val="both"/>
        <w:rPr>
          <w:rFonts w:ascii="Palatino Linotype" w:eastAsia="Calibri" w:hAnsi="Palatino Linotype" w:cs="Tahoma"/>
          <w:b/>
          <w:bCs/>
          <w:sz w:val="22"/>
          <w:szCs w:val="22"/>
          <w:lang w:eastAsia="en-US"/>
        </w:rPr>
      </w:pPr>
    </w:p>
    <w:p w14:paraId="3E08C641" w14:textId="77777777" w:rsidR="00F1638E" w:rsidRDefault="00F1638E" w:rsidP="007479DD">
      <w:pPr>
        <w:spacing w:line="360" w:lineRule="auto"/>
        <w:jc w:val="both"/>
        <w:rPr>
          <w:rFonts w:ascii="Palatino Linotype" w:eastAsia="Calibri" w:hAnsi="Palatino Linotype" w:cs="Tahoma"/>
          <w:sz w:val="22"/>
          <w:szCs w:val="22"/>
          <w:lang w:eastAsia="es-MX"/>
        </w:rPr>
      </w:pPr>
    </w:p>
    <w:p w14:paraId="7F7FB7E9" w14:textId="1A760E21"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Comisionada Presidenta</w:t>
                            </w:r>
                          </w:p>
                          <w:p w14:paraId="415354E0" w14:textId="1E2187C0" w:rsidR="003272EB" w:rsidRPr="00396128" w:rsidRDefault="003272EB" w:rsidP="00035017">
                            <w:pPr>
                              <w:jc w:val="center"/>
                              <w:rPr>
                                <w:rFonts w:ascii="Palatino Linotype" w:hAnsi="Palatino Linotype"/>
                                <w:b/>
                                <w:sz w:val="22"/>
                                <w:szCs w:val="24"/>
                              </w:rPr>
                            </w:pPr>
                            <w:r w:rsidRPr="00396128">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Comisionada Presidenta</w:t>
                      </w:r>
                    </w:p>
                    <w:p w14:paraId="415354E0" w14:textId="1E2187C0" w:rsidR="003272EB" w:rsidRPr="00396128" w:rsidRDefault="003272EB" w:rsidP="00035017">
                      <w:pPr>
                        <w:jc w:val="center"/>
                        <w:rPr>
                          <w:rFonts w:ascii="Palatino Linotype" w:hAnsi="Palatino Linotype"/>
                          <w:b/>
                          <w:sz w:val="22"/>
                          <w:szCs w:val="24"/>
                        </w:rPr>
                      </w:pPr>
                      <w:r w:rsidRPr="00396128">
                        <w:rPr>
                          <w:rFonts w:ascii="Palatino Linotype" w:hAnsi="Palatino Linotype"/>
                          <w:b/>
                          <w:sz w:val="22"/>
                          <w:szCs w:val="24"/>
                        </w:rPr>
                        <w:t>(Rúbrica)</w:t>
                      </w:r>
                    </w:p>
                  </w:txbxContent>
                </v:textbox>
                <w10:wrap anchorx="margin"/>
              </v:shape>
            </w:pict>
          </mc:Fallback>
        </mc:AlternateContent>
      </w:r>
    </w:p>
    <w:p w14:paraId="61BF6313" w14:textId="77777777" w:rsidR="00035017" w:rsidRPr="00AF6580" w:rsidRDefault="00035017" w:rsidP="007479DD">
      <w:pPr>
        <w:spacing w:line="360" w:lineRule="auto"/>
        <w:jc w:val="both"/>
        <w:rPr>
          <w:rFonts w:ascii="Palatino Linotype" w:hAnsi="Palatino Linotype" w:cs="Tahoma"/>
          <w:sz w:val="22"/>
          <w:szCs w:val="22"/>
          <w:lang w:val="es-MX"/>
        </w:rPr>
      </w:pPr>
    </w:p>
    <w:p w14:paraId="53509E19" w14:textId="77777777" w:rsidR="00035017" w:rsidRPr="00AF6580" w:rsidRDefault="00035017" w:rsidP="007479DD">
      <w:pPr>
        <w:spacing w:line="360" w:lineRule="auto"/>
        <w:jc w:val="both"/>
        <w:rPr>
          <w:rFonts w:ascii="Palatino Linotype" w:hAnsi="Palatino Linotype" w:cs="Tahoma"/>
          <w:b/>
          <w:sz w:val="22"/>
          <w:szCs w:val="22"/>
          <w:lang w:val="es-MX"/>
        </w:rPr>
      </w:pPr>
    </w:p>
    <w:p w14:paraId="56CE0A89" w14:textId="77777777" w:rsidR="00035017" w:rsidRPr="00AF6580" w:rsidRDefault="00035017" w:rsidP="007479DD">
      <w:pPr>
        <w:spacing w:line="360" w:lineRule="auto"/>
        <w:jc w:val="both"/>
        <w:rPr>
          <w:rFonts w:ascii="Palatino Linotype" w:hAnsi="Palatino Linotype" w:cs="Tahoma"/>
          <w:b/>
          <w:sz w:val="22"/>
          <w:szCs w:val="22"/>
          <w:lang w:val="es-MX"/>
        </w:rPr>
      </w:pPr>
    </w:p>
    <w:p w14:paraId="2733D970" w14:textId="49F0E7EE" w:rsidR="00035017" w:rsidRDefault="00035017" w:rsidP="007479DD">
      <w:pPr>
        <w:spacing w:line="360" w:lineRule="auto"/>
        <w:jc w:val="both"/>
        <w:rPr>
          <w:rFonts w:ascii="Palatino Linotype" w:hAnsi="Palatino Linotype" w:cs="Tahoma"/>
          <w:b/>
          <w:sz w:val="22"/>
          <w:szCs w:val="22"/>
          <w:lang w:val="es-MX"/>
        </w:rPr>
      </w:pPr>
    </w:p>
    <w:p w14:paraId="39FE687B" w14:textId="77777777" w:rsidR="00C72A63" w:rsidRPr="00AF6580" w:rsidRDefault="00C72A63" w:rsidP="007479DD">
      <w:pPr>
        <w:spacing w:line="360" w:lineRule="auto"/>
        <w:jc w:val="both"/>
        <w:rPr>
          <w:rFonts w:ascii="Palatino Linotype" w:hAnsi="Palatino Linotype" w:cs="Tahoma"/>
          <w:b/>
          <w:sz w:val="22"/>
          <w:szCs w:val="22"/>
          <w:lang w:val="es-MX"/>
        </w:rPr>
      </w:pPr>
    </w:p>
    <w:p w14:paraId="0B296EEA"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3272EB" w:rsidRDefault="003272EB" w:rsidP="00035017">
                            <w:pPr>
                              <w:jc w:val="center"/>
                              <w:rPr>
                                <w:rFonts w:ascii="Palatino Linotype" w:hAnsi="Palatino Linotype" w:cs="Tahoma"/>
                                <w:b/>
                                <w:sz w:val="22"/>
                                <w:szCs w:val="22"/>
                              </w:rPr>
                            </w:pPr>
                          </w:p>
                          <w:p w14:paraId="34EBDAC2"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Comisionada</w:t>
                            </w:r>
                          </w:p>
                          <w:p w14:paraId="06A10DE9" w14:textId="095DC9C2" w:rsidR="003272EB" w:rsidRPr="007516C8" w:rsidRDefault="003272EB"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272EB" w:rsidRPr="0080253B" w:rsidRDefault="003272EB"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3272EB" w:rsidRDefault="003272EB" w:rsidP="00035017">
                      <w:pPr>
                        <w:jc w:val="center"/>
                        <w:rPr>
                          <w:rFonts w:ascii="Palatino Linotype" w:hAnsi="Palatino Linotype" w:cs="Tahoma"/>
                          <w:b/>
                          <w:sz w:val="22"/>
                          <w:szCs w:val="22"/>
                        </w:rPr>
                      </w:pPr>
                    </w:p>
                    <w:p w14:paraId="34EBDAC2"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Comisionada</w:t>
                      </w:r>
                    </w:p>
                    <w:p w14:paraId="06A10DE9" w14:textId="095DC9C2" w:rsidR="003272EB" w:rsidRPr="007516C8" w:rsidRDefault="003272EB"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3272EB" w:rsidRPr="0080253B" w:rsidRDefault="003272EB"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3272EB" w:rsidRDefault="003272EB" w:rsidP="00035017">
                            <w:pPr>
                              <w:jc w:val="center"/>
                              <w:rPr>
                                <w:rFonts w:ascii="Palatino Linotype" w:hAnsi="Palatino Linotype" w:cs="Tahoma"/>
                                <w:b/>
                                <w:sz w:val="22"/>
                                <w:szCs w:val="22"/>
                              </w:rPr>
                            </w:pPr>
                          </w:p>
                          <w:p w14:paraId="5B0C0FDD"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637A56CF" w14:textId="77777777" w:rsidR="003272EB" w:rsidRPr="00396128" w:rsidRDefault="003272EB" w:rsidP="008F70FD">
                            <w:pPr>
                              <w:spacing w:line="276" w:lineRule="auto"/>
                              <w:jc w:val="center"/>
                              <w:rPr>
                                <w:rFonts w:ascii="Palatino Linotype" w:eastAsia="Calibri" w:hAnsi="Palatino Linotype" w:cs="Tahoma"/>
                                <w:b/>
                                <w:sz w:val="22"/>
                                <w:szCs w:val="24"/>
                              </w:rPr>
                            </w:pPr>
                            <w:r w:rsidRPr="00396128">
                              <w:rPr>
                                <w:rFonts w:ascii="Palatino Linotype" w:eastAsia="Calibri" w:hAnsi="Palatino Linotype" w:cs="Tahoma"/>
                                <w:b/>
                                <w:sz w:val="22"/>
                                <w:szCs w:val="24"/>
                              </w:rPr>
                              <w:t>(Rúbrica)</w:t>
                            </w:r>
                          </w:p>
                          <w:p w14:paraId="3B7231D8" w14:textId="77777777" w:rsidR="003272EB" w:rsidRPr="0080253B" w:rsidRDefault="003272EB"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3272EB" w:rsidRDefault="003272EB" w:rsidP="00035017">
                      <w:pPr>
                        <w:jc w:val="center"/>
                        <w:rPr>
                          <w:rFonts w:ascii="Palatino Linotype" w:hAnsi="Palatino Linotype" w:cs="Tahoma"/>
                          <w:b/>
                          <w:sz w:val="22"/>
                          <w:szCs w:val="22"/>
                        </w:rPr>
                      </w:pPr>
                    </w:p>
                    <w:p w14:paraId="5B0C0FDD"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637A56CF" w14:textId="77777777" w:rsidR="003272EB" w:rsidRPr="00396128" w:rsidRDefault="003272EB" w:rsidP="008F70FD">
                      <w:pPr>
                        <w:spacing w:line="276" w:lineRule="auto"/>
                        <w:jc w:val="center"/>
                        <w:rPr>
                          <w:rFonts w:ascii="Palatino Linotype" w:eastAsia="Calibri" w:hAnsi="Palatino Linotype" w:cs="Tahoma"/>
                          <w:b/>
                          <w:sz w:val="22"/>
                          <w:szCs w:val="24"/>
                        </w:rPr>
                      </w:pPr>
                      <w:r w:rsidRPr="00396128">
                        <w:rPr>
                          <w:rFonts w:ascii="Palatino Linotype" w:eastAsia="Calibri" w:hAnsi="Palatino Linotype" w:cs="Tahoma"/>
                          <w:b/>
                          <w:sz w:val="22"/>
                          <w:szCs w:val="24"/>
                        </w:rPr>
                        <w:t>(Rúbrica)</w:t>
                      </w:r>
                    </w:p>
                    <w:p w14:paraId="3B7231D8" w14:textId="77777777" w:rsidR="003272EB" w:rsidRPr="0080253B" w:rsidRDefault="003272EB"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7DB97F71" w14:textId="77777777" w:rsidR="00035017" w:rsidRPr="00AF6580" w:rsidRDefault="00035017" w:rsidP="007479DD">
      <w:pPr>
        <w:spacing w:line="360" w:lineRule="auto"/>
        <w:jc w:val="both"/>
        <w:rPr>
          <w:rFonts w:ascii="Palatino Linotype" w:hAnsi="Palatino Linotype" w:cs="Tahoma"/>
          <w:b/>
          <w:sz w:val="22"/>
          <w:szCs w:val="22"/>
          <w:lang w:val="es-MX"/>
        </w:rPr>
      </w:pPr>
    </w:p>
    <w:p w14:paraId="1245144E" w14:textId="77777777" w:rsidR="00035017" w:rsidRPr="00AF6580" w:rsidRDefault="00035017" w:rsidP="007479DD">
      <w:pPr>
        <w:spacing w:line="360" w:lineRule="auto"/>
        <w:jc w:val="both"/>
        <w:rPr>
          <w:rFonts w:ascii="Palatino Linotype" w:hAnsi="Palatino Linotype" w:cs="Tahoma"/>
          <w:b/>
          <w:sz w:val="22"/>
          <w:szCs w:val="22"/>
          <w:lang w:val="es-MX"/>
        </w:rPr>
      </w:pPr>
    </w:p>
    <w:p w14:paraId="540B7BA2" w14:textId="77777777" w:rsidR="00035017" w:rsidRPr="00AF6580" w:rsidRDefault="00035017" w:rsidP="007479DD">
      <w:pPr>
        <w:spacing w:line="360" w:lineRule="auto"/>
        <w:jc w:val="both"/>
        <w:rPr>
          <w:rFonts w:ascii="Palatino Linotype" w:hAnsi="Palatino Linotype" w:cs="Tahoma"/>
          <w:b/>
          <w:sz w:val="22"/>
          <w:szCs w:val="22"/>
          <w:lang w:val="es-MX"/>
        </w:rPr>
      </w:pPr>
    </w:p>
    <w:p w14:paraId="5792D396" w14:textId="03182658" w:rsidR="00035017" w:rsidRDefault="00035017" w:rsidP="007479DD">
      <w:pPr>
        <w:spacing w:line="360" w:lineRule="auto"/>
        <w:jc w:val="both"/>
        <w:rPr>
          <w:rFonts w:ascii="Palatino Linotype" w:hAnsi="Palatino Linotype" w:cs="Tahoma"/>
          <w:b/>
          <w:sz w:val="22"/>
          <w:szCs w:val="22"/>
          <w:lang w:val="es-MX"/>
        </w:rPr>
      </w:pPr>
    </w:p>
    <w:p w14:paraId="5083A9BA" w14:textId="77777777" w:rsidR="00C72A63" w:rsidRPr="00AF6580" w:rsidRDefault="00C72A63" w:rsidP="007479DD">
      <w:pPr>
        <w:spacing w:line="360" w:lineRule="auto"/>
        <w:jc w:val="both"/>
        <w:rPr>
          <w:rFonts w:ascii="Palatino Linotype" w:hAnsi="Palatino Linotype" w:cs="Tahoma"/>
          <w:b/>
          <w:sz w:val="22"/>
          <w:szCs w:val="22"/>
          <w:lang w:val="es-MX"/>
        </w:rPr>
      </w:pPr>
    </w:p>
    <w:p w14:paraId="36CC0440" w14:textId="586DCEEE"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3272EB" w:rsidRDefault="003272EB" w:rsidP="00035017">
                            <w:pPr>
                              <w:jc w:val="center"/>
                              <w:rPr>
                                <w:rFonts w:ascii="Palatino Linotype" w:hAnsi="Palatino Linotype" w:cs="Tahoma"/>
                                <w:b/>
                                <w:sz w:val="22"/>
                                <w:szCs w:val="22"/>
                                <w:lang w:val="es-MX"/>
                              </w:rPr>
                            </w:pPr>
                          </w:p>
                          <w:p w14:paraId="26EEEF5B"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28C4D8F0" w14:textId="04E9D045" w:rsidR="003272EB" w:rsidRPr="007516C8" w:rsidRDefault="003272EB"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3272EB" w:rsidRDefault="003272EB" w:rsidP="00035017">
                      <w:pPr>
                        <w:jc w:val="center"/>
                        <w:rPr>
                          <w:rFonts w:ascii="Palatino Linotype" w:hAnsi="Palatino Linotype" w:cs="Tahoma"/>
                          <w:b/>
                          <w:sz w:val="22"/>
                          <w:szCs w:val="22"/>
                          <w:lang w:val="es-MX"/>
                        </w:rPr>
                      </w:pPr>
                    </w:p>
                    <w:p w14:paraId="26EEEF5B"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28C4D8F0" w14:textId="04E9D045" w:rsidR="003272EB" w:rsidRPr="007516C8" w:rsidRDefault="003272EB"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3272EB" w:rsidRDefault="003272EB" w:rsidP="00035017">
                            <w:pPr>
                              <w:jc w:val="center"/>
                              <w:rPr>
                                <w:rFonts w:ascii="Palatino Linotype" w:hAnsi="Palatino Linotype" w:cs="Tahoma"/>
                                <w:b/>
                                <w:sz w:val="22"/>
                                <w:szCs w:val="22"/>
                              </w:rPr>
                            </w:pPr>
                          </w:p>
                          <w:p w14:paraId="22C342BC"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3E314F8E" w14:textId="44DC3CA6" w:rsidR="003272EB" w:rsidRPr="007516C8" w:rsidRDefault="003272EB"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3272EB" w:rsidRDefault="003272EB" w:rsidP="00035017">
                      <w:pPr>
                        <w:jc w:val="center"/>
                        <w:rPr>
                          <w:rFonts w:ascii="Palatino Linotype" w:hAnsi="Palatino Linotype" w:cs="Tahoma"/>
                          <w:b/>
                          <w:sz w:val="22"/>
                          <w:szCs w:val="22"/>
                        </w:rPr>
                      </w:pPr>
                    </w:p>
                    <w:p w14:paraId="22C342BC"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3E314F8E" w14:textId="44DC3CA6" w:rsidR="003272EB" w:rsidRPr="007516C8" w:rsidRDefault="003272EB"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7479DD">
      <w:pPr>
        <w:spacing w:line="360" w:lineRule="auto"/>
        <w:jc w:val="both"/>
        <w:rPr>
          <w:rFonts w:ascii="Palatino Linotype" w:hAnsi="Palatino Linotype" w:cs="Tahoma"/>
          <w:sz w:val="22"/>
          <w:szCs w:val="22"/>
          <w:lang w:val="es-MX"/>
        </w:rPr>
      </w:pPr>
    </w:p>
    <w:p w14:paraId="64B0DC99" w14:textId="77777777" w:rsidR="00035017" w:rsidRPr="00AF6580" w:rsidRDefault="00035017" w:rsidP="007479DD">
      <w:pPr>
        <w:spacing w:line="360" w:lineRule="auto"/>
        <w:jc w:val="both"/>
        <w:rPr>
          <w:rFonts w:ascii="Palatino Linotype" w:hAnsi="Palatino Linotype" w:cs="Tahoma"/>
          <w:sz w:val="22"/>
          <w:szCs w:val="22"/>
          <w:lang w:val="es-MX"/>
        </w:rPr>
      </w:pPr>
    </w:p>
    <w:p w14:paraId="3C77157F" w14:textId="77777777" w:rsidR="00C72A63" w:rsidRDefault="00C72A63" w:rsidP="007479DD">
      <w:pPr>
        <w:spacing w:line="360" w:lineRule="auto"/>
        <w:jc w:val="both"/>
        <w:rPr>
          <w:rFonts w:ascii="Palatino Linotype" w:hAnsi="Palatino Linotype" w:cs="Tahoma"/>
          <w:sz w:val="22"/>
          <w:szCs w:val="22"/>
          <w:lang w:val="es-MX"/>
        </w:rPr>
      </w:pPr>
    </w:p>
    <w:p w14:paraId="3980FF7B" w14:textId="77777777" w:rsidR="00C72A63" w:rsidRDefault="00C72A63" w:rsidP="007479DD">
      <w:pPr>
        <w:spacing w:line="360" w:lineRule="auto"/>
        <w:jc w:val="both"/>
        <w:rPr>
          <w:rFonts w:ascii="Palatino Linotype" w:hAnsi="Palatino Linotype" w:cs="Tahoma"/>
          <w:sz w:val="22"/>
          <w:szCs w:val="22"/>
          <w:lang w:val="es-MX"/>
        </w:rPr>
      </w:pPr>
    </w:p>
    <w:p w14:paraId="7F0CC8DA" w14:textId="77777777" w:rsidR="00C72A63" w:rsidRDefault="00C72A63" w:rsidP="007479DD">
      <w:pPr>
        <w:spacing w:line="360" w:lineRule="auto"/>
        <w:jc w:val="both"/>
        <w:rPr>
          <w:rFonts w:ascii="Palatino Linotype" w:hAnsi="Palatino Linotype" w:cs="Tahoma"/>
          <w:sz w:val="22"/>
          <w:szCs w:val="22"/>
          <w:lang w:val="es-MX"/>
        </w:rPr>
      </w:pPr>
    </w:p>
    <w:p w14:paraId="47084929" w14:textId="77777777" w:rsidR="00C72A63" w:rsidRDefault="00C72A63" w:rsidP="007479DD">
      <w:pPr>
        <w:spacing w:line="360" w:lineRule="auto"/>
        <w:jc w:val="both"/>
        <w:rPr>
          <w:rFonts w:ascii="Palatino Linotype" w:hAnsi="Palatino Linotype" w:cs="Tahoma"/>
          <w:sz w:val="22"/>
          <w:szCs w:val="22"/>
          <w:lang w:val="es-MX"/>
        </w:rPr>
      </w:pPr>
    </w:p>
    <w:p w14:paraId="05BDBEF9" w14:textId="64DD42B4"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5864D5A5">
                <wp:simplePos x="0" y="0"/>
                <wp:positionH relativeFrom="page">
                  <wp:posOffset>2295525</wp:posOffset>
                </wp:positionH>
                <wp:positionV relativeFrom="paragraph">
                  <wp:posOffset>200025</wp:posOffset>
                </wp:positionV>
                <wp:extent cx="3152775" cy="828675"/>
                <wp:effectExtent l="0" t="0" r="28575" b="2857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3272EB" w:rsidRDefault="003272EB" w:rsidP="00035017">
                            <w:pPr>
                              <w:jc w:val="center"/>
                              <w:rPr>
                                <w:rFonts w:ascii="Palatino Linotype" w:hAnsi="Palatino Linotype" w:cs="Tahoma"/>
                                <w:b/>
                                <w:sz w:val="22"/>
                                <w:szCs w:val="22"/>
                              </w:rPr>
                            </w:pPr>
                          </w:p>
                          <w:p w14:paraId="04C5CFB5"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 xml:space="preserve">Secretario Técnico del Pleno </w:t>
                            </w:r>
                          </w:p>
                          <w:p w14:paraId="5E0ECCF4" w14:textId="0CF1541D" w:rsidR="003272EB" w:rsidRPr="00396128" w:rsidRDefault="003272EB" w:rsidP="00035017">
                            <w:pPr>
                              <w:jc w:val="center"/>
                              <w:rPr>
                                <w:rFonts w:ascii="Palatino Linotype" w:hAnsi="Palatino Linotype"/>
                                <w:b/>
                                <w:sz w:val="22"/>
                                <w:szCs w:val="24"/>
                              </w:rPr>
                            </w:pPr>
                            <w:r w:rsidRPr="00396128">
                              <w:rPr>
                                <w:rFonts w:ascii="Palatino Linotype" w:hAnsi="Palatino Linotype"/>
                                <w:b/>
                                <w:sz w:val="22"/>
                                <w:szCs w:val="24"/>
                              </w:rPr>
                              <w:t>(Rúbrica)</w:t>
                            </w:r>
                          </w:p>
                          <w:p w14:paraId="78D99670" w14:textId="77777777" w:rsidR="003272EB" w:rsidRPr="00396128" w:rsidRDefault="003272EB" w:rsidP="00035017">
                            <w:pPr>
                              <w:jc w:val="center"/>
                              <w:rPr>
                                <w:rFonts w:ascii="Palatino Linotype" w:hAnsi="Palatino Linotype"/>
                                <w:sz w:val="22"/>
                                <w:szCs w:val="24"/>
                              </w:rPr>
                            </w:pPr>
                          </w:p>
                          <w:p w14:paraId="4E6D32CF" w14:textId="77777777" w:rsidR="003272EB" w:rsidRDefault="003272EB"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D6D8326" id="Cuadro de texto 24" o:spid="_x0000_s1031" type="#_x0000_t202" style="position:absolute;left:0;text-align:left;margin-left:180.75pt;margin-top:15.75pt;width:248.25pt;height:65.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" fillcolor="white [3201]" strokecolor="white [3212]" strokeweight=".5pt">
                <v:path arrowok="t"/>
                <v:textbox>
                  <w:txbxContent>
                    <w:p w14:paraId="60EEB401" w14:textId="77777777" w:rsidR="003272EB" w:rsidRDefault="003272EB" w:rsidP="00035017">
                      <w:pPr>
                        <w:jc w:val="center"/>
                        <w:rPr>
                          <w:rFonts w:ascii="Palatino Linotype" w:hAnsi="Palatino Linotype" w:cs="Tahoma"/>
                          <w:b/>
                          <w:sz w:val="22"/>
                          <w:szCs w:val="22"/>
                        </w:rPr>
                      </w:pPr>
                    </w:p>
                    <w:p w14:paraId="04C5CFB5" w14:textId="77777777" w:rsidR="003272EB" w:rsidRPr="007516C8" w:rsidRDefault="003272EB"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3272EB" w:rsidRPr="00C754B5" w:rsidRDefault="003272EB" w:rsidP="00035017">
                      <w:pPr>
                        <w:jc w:val="center"/>
                        <w:rPr>
                          <w:rFonts w:ascii="Palatino Linotype" w:hAnsi="Palatino Linotype" w:cs="Tahoma"/>
                          <w:sz w:val="22"/>
                          <w:szCs w:val="22"/>
                        </w:rPr>
                      </w:pPr>
                      <w:r w:rsidRPr="00C754B5">
                        <w:rPr>
                          <w:rFonts w:ascii="Palatino Linotype" w:hAnsi="Palatino Linotype" w:cs="Tahoma"/>
                          <w:sz w:val="22"/>
                          <w:szCs w:val="22"/>
                        </w:rPr>
                        <w:t xml:space="preserve">Secretario Técnico del Pleno </w:t>
                      </w:r>
                    </w:p>
                    <w:p w14:paraId="5E0ECCF4" w14:textId="0CF1541D" w:rsidR="003272EB" w:rsidRPr="00396128" w:rsidRDefault="003272EB" w:rsidP="00035017">
                      <w:pPr>
                        <w:jc w:val="center"/>
                        <w:rPr>
                          <w:rFonts w:ascii="Palatino Linotype" w:hAnsi="Palatino Linotype"/>
                          <w:b/>
                          <w:sz w:val="22"/>
                          <w:szCs w:val="24"/>
                        </w:rPr>
                      </w:pPr>
                      <w:r w:rsidRPr="00396128">
                        <w:rPr>
                          <w:rFonts w:ascii="Palatino Linotype" w:hAnsi="Palatino Linotype"/>
                          <w:b/>
                          <w:sz w:val="22"/>
                          <w:szCs w:val="24"/>
                        </w:rPr>
                        <w:t>(Rúbrica)</w:t>
                      </w:r>
                    </w:p>
                    <w:p w14:paraId="78D99670" w14:textId="77777777" w:rsidR="003272EB" w:rsidRPr="00396128" w:rsidRDefault="003272EB" w:rsidP="00035017">
                      <w:pPr>
                        <w:jc w:val="center"/>
                        <w:rPr>
                          <w:rFonts w:ascii="Palatino Linotype" w:hAnsi="Palatino Linotype"/>
                          <w:sz w:val="22"/>
                          <w:szCs w:val="24"/>
                        </w:rPr>
                      </w:pPr>
                    </w:p>
                    <w:p w14:paraId="4E6D32CF" w14:textId="77777777" w:rsidR="003272EB" w:rsidRDefault="003272EB" w:rsidP="00035017"/>
                  </w:txbxContent>
                </v:textbox>
                <w10:wrap anchorx="page"/>
              </v:shape>
            </w:pict>
          </mc:Fallback>
        </mc:AlternateContent>
      </w:r>
    </w:p>
    <w:p w14:paraId="5B541446" w14:textId="77777777" w:rsidR="00035017" w:rsidRPr="00AF6580" w:rsidRDefault="00035017" w:rsidP="007479DD">
      <w:pPr>
        <w:spacing w:line="360" w:lineRule="auto"/>
        <w:jc w:val="both"/>
        <w:rPr>
          <w:rFonts w:ascii="Palatino Linotype" w:hAnsi="Palatino Linotype" w:cs="Tahoma"/>
          <w:sz w:val="22"/>
          <w:szCs w:val="22"/>
          <w:lang w:val="es-MX"/>
        </w:rPr>
      </w:pPr>
    </w:p>
    <w:p w14:paraId="439A95A6" w14:textId="77777777" w:rsidR="00035017" w:rsidRPr="00AF6580" w:rsidRDefault="00035017" w:rsidP="007479DD">
      <w:pPr>
        <w:spacing w:line="360" w:lineRule="auto"/>
        <w:jc w:val="both"/>
        <w:rPr>
          <w:rFonts w:ascii="Palatino Linotype" w:hAnsi="Palatino Linotype" w:cs="Tahoma"/>
          <w:sz w:val="22"/>
          <w:szCs w:val="22"/>
          <w:lang w:val="es-MX"/>
        </w:rPr>
      </w:pPr>
    </w:p>
    <w:p w14:paraId="7F517003" w14:textId="19928896" w:rsidR="00C72A63" w:rsidRDefault="00C72A63" w:rsidP="00693B2B">
      <w:pPr>
        <w:spacing w:line="360" w:lineRule="auto"/>
        <w:jc w:val="both"/>
        <w:rPr>
          <w:rFonts w:ascii="Palatino Linotype" w:eastAsia="Calibri" w:hAnsi="Palatino Linotype" w:cs="Arial"/>
          <w:sz w:val="22"/>
          <w:szCs w:val="22"/>
          <w:lang w:eastAsia="en-US"/>
        </w:rPr>
      </w:pPr>
    </w:p>
    <w:p w14:paraId="1060F2B4" w14:textId="6A76979C"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4669B4">
        <w:rPr>
          <w:rFonts w:ascii="Palatino Linotype" w:eastAsia="Calibri" w:hAnsi="Palatino Linotype" w:cs="Arial"/>
          <w:sz w:val="22"/>
          <w:szCs w:val="22"/>
          <w:lang w:eastAsia="en-US"/>
        </w:rPr>
        <w:t>veintiuno</w:t>
      </w:r>
      <w:r w:rsidR="004669B4" w:rsidRPr="00AF6580">
        <w:rPr>
          <w:rFonts w:ascii="Palatino Linotype" w:eastAsia="Calibri" w:hAnsi="Palatino Linotype" w:cs="Arial"/>
          <w:sz w:val="22"/>
          <w:szCs w:val="22"/>
          <w:lang w:eastAsia="en-US"/>
        </w:rPr>
        <w:t xml:space="preserve"> </w:t>
      </w:r>
      <w:r w:rsidRPr="00AF6580">
        <w:rPr>
          <w:rFonts w:ascii="Palatino Linotype" w:eastAsia="Calibri" w:hAnsi="Palatino Linotype" w:cs="Arial"/>
          <w:sz w:val="22"/>
          <w:szCs w:val="22"/>
          <w:lang w:eastAsia="en-US"/>
        </w:rPr>
        <w:t xml:space="preserve">de </w:t>
      </w:r>
      <w:r w:rsidR="00F1638E">
        <w:rPr>
          <w:rFonts w:ascii="Palatino Linotype" w:eastAsia="Calibri" w:hAnsi="Palatino Linotype" w:cs="Arial"/>
          <w:sz w:val="22"/>
          <w:szCs w:val="22"/>
          <w:lang w:eastAsia="en-US"/>
        </w:rPr>
        <w:t>marzo</w:t>
      </w:r>
      <w:r w:rsidR="007479DD">
        <w:rPr>
          <w:rFonts w:ascii="Palatino Linotype" w:eastAsia="Calibri" w:hAnsi="Palatino Linotype" w:cs="Arial"/>
          <w:sz w:val="22"/>
          <w:szCs w:val="22"/>
          <w:lang w:eastAsia="en-US"/>
        </w:rPr>
        <w:t xml:space="preserve">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F1638E" w:rsidRPr="00F1638E">
        <w:rPr>
          <w:rFonts w:ascii="Palatino Linotype" w:eastAsia="Calibri" w:hAnsi="Palatino Linotype" w:cs="Arial"/>
          <w:b/>
          <w:bCs/>
          <w:sz w:val="22"/>
          <w:szCs w:val="22"/>
          <w:lang w:eastAsia="en-US"/>
        </w:rPr>
        <w:t>00271/INFOEM/IP/RR/2019</w:t>
      </w:r>
      <w:r w:rsidRPr="00AF6580">
        <w:rPr>
          <w:rFonts w:ascii="Palatino Linotype" w:eastAsia="Calibri" w:hAnsi="Palatino Linotype" w:cs="Arial"/>
          <w:bCs/>
          <w:sz w:val="22"/>
          <w:szCs w:val="22"/>
          <w:lang w:eastAsia="en-US"/>
        </w:rPr>
        <w:t>.</w:t>
      </w:r>
    </w:p>
    <w:sectPr w:rsidR="00C159C6" w:rsidRPr="00AF6580"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77610" w14:textId="77777777" w:rsidR="00DD74BE" w:rsidRDefault="00DD74BE" w:rsidP="00B31222">
      <w:r>
        <w:separator/>
      </w:r>
    </w:p>
  </w:endnote>
  <w:endnote w:type="continuationSeparator" w:id="0">
    <w:p w14:paraId="4AEE5E4B" w14:textId="77777777" w:rsidR="00DD74BE" w:rsidRDefault="00DD74B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3272EB" w:rsidRDefault="003272EB">
            <w:pPr>
              <w:pStyle w:val="Piedepgina"/>
              <w:jc w:val="right"/>
            </w:pPr>
          </w:p>
          <w:p w14:paraId="6C065F6E" w14:textId="77777777" w:rsidR="003272EB" w:rsidRDefault="003272EB">
            <w:pPr>
              <w:pStyle w:val="Piedepgina"/>
              <w:jc w:val="right"/>
            </w:pPr>
          </w:p>
          <w:p w14:paraId="64B31E80" w14:textId="5A9DBCE1" w:rsidR="003272EB" w:rsidRPr="00035017" w:rsidRDefault="003272EB">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E4220C">
              <w:rPr>
                <w:b/>
                <w:bCs/>
                <w:noProof/>
              </w:rPr>
              <w:t>2</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E4220C">
              <w:rPr>
                <w:b/>
                <w:bCs/>
                <w:noProof/>
              </w:rPr>
              <w:t>22</w:t>
            </w:r>
            <w:r w:rsidRPr="00035017">
              <w:rPr>
                <w:b/>
                <w:bCs/>
              </w:rPr>
              <w:fldChar w:fldCharType="end"/>
            </w:r>
          </w:p>
        </w:sdtContent>
      </w:sdt>
    </w:sdtContent>
  </w:sdt>
  <w:p w14:paraId="6584B59F" w14:textId="77777777" w:rsidR="003272EB" w:rsidRDefault="003272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6D06B208" w:rsidR="003272EB" w:rsidRDefault="00327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4220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4220C">
              <w:rPr>
                <w:b/>
                <w:bCs/>
                <w:noProof/>
              </w:rPr>
              <w:t>22</w:t>
            </w:r>
            <w:r>
              <w:rPr>
                <w:b/>
                <w:bCs/>
                <w:sz w:val="24"/>
                <w:szCs w:val="24"/>
              </w:rPr>
              <w:fldChar w:fldCharType="end"/>
            </w:r>
          </w:p>
        </w:sdtContent>
      </w:sdt>
    </w:sdtContent>
  </w:sdt>
  <w:p w14:paraId="388A9A1D" w14:textId="77777777" w:rsidR="003272EB" w:rsidRDefault="00327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2F92D" w14:textId="77777777" w:rsidR="00DD74BE" w:rsidRDefault="00DD74BE" w:rsidP="00B31222">
      <w:r>
        <w:separator/>
      </w:r>
    </w:p>
  </w:footnote>
  <w:footnote w:type="continuationSeparator" w:id="0">
    <w:p w14:paraId="6271DE70" w14:textId="77777777" w:rsidR="00DD74BE" w:rsidRDefault="00DD74B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272EB" w:rsidRPr="005C106F" w14:paraId="7BF72E0D" w14:textId="77777777" w:rsidTr="00202DB8">
      <w:trPr>
        <w:trHeight w:val="1435"/>
      </w:trPr>
      <w:tc>
        <w:tcPr>
          <w:tcW w:w="2835" w:type="dxa"/>
          <w:shd w:val="clear" w:color="auto" w:fill="auto"/>
        </w:tcPr>
        <w:p w14:paraId="0CCA997D" w14:textId="34B91F3D" w:rsidR="003272EB" w:rsidRPr="005C106F" w:rsidRDefault="003272EB"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272EB" w:rsidRPr="00E152D8" w14:paraId="6A8514DF" w14:textId="77777777" w:rsidTr="00812BB6">
            <w:trPr>
              <w:trHeight w:val="144"/>
            </w:trPr>
            <w:tc>
              <w:tcPr>
                <w:tcW w:w="2698" w:type="dxa"/>
              </w:tcPr>
              <w:p w14:paraId="09FB94A0" w14:textId="77777777"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6B22B2EE" w:rsidR="003272EB" w:rsidRPr="00E152D8" w:rsidRDefault="006359E0" w:rsidP="00F1638E">
                <w:pPr>
                  <w:tabs>
                    <w:tab w:val="right" w:pos="8838"/>
                  </w:tabs>
                  <w:spacing w:line="276" w:lineRule="auto"/>
                  <w:ind w:left="-28" w:right="-32"/>
                  <w:jc w:val="both"/>
                  <w:rPr>
                    <w:rFonts w:ascii="Palatino Linotype" w:eastAsia="Calibri" w:hAnsi="Palatino Linotype" w:cs="Tahoma"/>
                    <w:bCs/>
                    <w:sz w:val="22"/>
                    <w:szCs w:val="22"/>
                    <w:lang w:eastAsia="en-US"/>
                  </w:rPr>
                </w:pPr>
                <w:r w:rsidRPr="006359E0">
                  <w:rPr>
                    <w:rFonts w:ascii="Palatino Linotype" w:eastAsia="Calibri" w:hAnsi="Palatino Linotype" w:cs="Tahoma"/>
                    <w:bCs/>
                    <w:sz w:val="22"/>
                    <w:szCs w:val="22"/>
                    <w:lang w:eastAsia="en-US"/>
                  </w:rPr>
                  <w:t>00271/INFOEM/IP/RR/2019</w:t>
                </w:r>
              </w:p>
            </w:tc>
          </w:tr>
          <w:tr w:rsidR="003272EB" w:rsidRPr="00E152D8" w14:paraId="4CB2615A" w14:textId="77777777" w:rsidTr="00812BB6">
            <w:trPr>
              <w:trHeight w:val="283"/>
            </w:trPr>
            <w:tc>
              <w:tcPr>
                <w:tcW w:w="2698" w:type="dxa"/>
              </w:tcPr>
              <w:p w14:paraId="582B550E" w14:textId="18E7BB9D"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60A8F54A" w:rsidR="003272EB" w:rsidRPr="00E152D8" w:rsidRDefault="006359E0"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6359E0">
                  <w:rPr>
                    <w:rFonts w:ascii="Palatino Linotype" w:eastAsia="Calibri" w:hAnsi="Palatino Linotype" w:cs="Tahoma"/>
                    <w:sz w:val="22"/>
                    <w:szCs w:val="22"/>
                    <w:lang w:val="es-MX" w:eastAsia="en-US"/>
                  </w:rPr>
                  <w:t>Ayuntamiento de Capulhuac</w:t>
                </w:r>
              </w:p>
            </w:tc>
          </w:tr>
          <w:tr w:rsidR="003272EB" w:rsidRPr="00E152D8" w14:paraId="539AA649" w14:textId="77777777" w:rsidTr="00812BB6">
            <w:trPr>
              <w:trHeight w:val="283"/>
            </w:trPr>
            <w:tc>
              <w:tcPr>
                <w:tcW w:w="2698" w:type="dxa"/>
              </w:tcPr>
              <w:p w14:paraId="1DA99B95" w14:textId="77777777"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3272EB" w:rsidRPr="00E152D8" w:rsidRDefault="003272EB"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3272EB" w:rsidRPr="005C106F" w:rsidRDefault="003272EB" w:rsidP="00232673">
          <w:pPr>
            <w:tabs>
              <w:tab w:val="right" w:pos="8838"/>
            </w:tabs>
            <w:ind w:left="-28"/>
            <w:jc w:val="both"/>
            <w:rPr>
              <w:rFonts w:ascii="Arial" w:eastAsia="Calibri" w:hAnsi="Arial" w:cs="Arial"/>
              <w:b/>
              <w:sz w:val="22"/>
              <w:szCs w:val="22"/>
              <w:lang w:val="es-MX" w:eastAsia="en-US"/>
            </w:rPr>
          </w:pPr>
        </w:p>
      </w:tc>
    </w:tr>
  </w:tbl>
  <w:p w14:paraId="54AE9B70" w14:textId="77777777" w:rsidR="003272EB" w:rsidRPr="00443C6B" w:rsidRDefault="003272EB"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272EB" w:rsidRPr="005C106F" w14:paraId="41455844" w14:textId="77777777" w:rsidTr="005762DA">
      <w:trPr>
        <w:trHeight w:val="1435"/>
      </w:trPr>
      <w:tc>
        <w:tcPr>
          <w:tcW w:w="2835" w:type="dxa"/>
          <w:shd w:val="clear" w:color="auto" w:fill="auto"/>
        </w:tcPr>
        <w:p w14:paraId="23EC30A0" w14:textId="5BD321D9" w:rsidR="003272EB" w:rsidRPr="005C106F" w:rsidRDefault="003272EB"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272EB" w:rsidRPr="00E152D8" w14:paraId="258E12CA" w14:textId="77777777" w:rsidTr="005762DA">
            <w:trPr>
              <w:trHeight w:val="144"/>
            </w:trPr>
            <w:tc>
              <w:tcPr>
                <w:tcW w:w="2698" w:type="dxa"/>
              </w:tcPr>
              <w:p w14:paraId="37123E7F" w14:textId="77777777"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659562D2" w:rsidR="003272EB" w:rsidRPr="00E152D8" w:rsidRDefault="00791AB8" w:rsidP="00F1638E">
                <w:pPr>
                  <w:tabs>
                    <w:tab w:val="right" w:pos="8838"/>
                  </w:tabs>
                  <w:spacing w:line="276" w:lineRule="auto"/>
                  <w:ind w:left="-28" w:right="-32"/>
                  <w:jc w:val="both"/>
                  <w:rPr>
                    <w:rFonts w:ascii="Palatino Linotype" w:eastAsia="Calibri" w:hAnsi="Palatino Linotype" w:cs="Tahoma"/>
                    <w:bCs/>
                    <w:sz w:val="22"/>
                    <w:szCs w:val="22"/>
                    <w:lang w:eastAsia="en-US"/>
                  </w:rPr>
                </w:pPr>
                <w:r w:rsidRPr="00791AB8">
                  <w:rPr>
                    <w:rFonts w:ascii="Palatino Linotype" w:eastAsia="Calibri" w:hAnsi="Palatino Linotype" w:cs="Tahoma"/>
                    <w:bCs/>
                    <w:sz w:val="22"/>
                    <w:szCs w:val="22"/>
                    <w:lang w:eastAsia="en-US"/>
                  </w:rPr>
                  <w:t>00271/INFOEM/IP/RR/2019</w:t>
                </w:r>
              </w:p>
            </w:tc>
          </w:tr>
          <w:tr w:rsidR="003272EB" w:rsidRPr="00E152D8" w14:paraId="06E73082" w14:textId="77777777" w:rsidTr="005762DA">
            <w:trPr>
              <w:trHeight w:val="144"/>
            </w:trPr>
            <w:tc>
              <w:tcPr>
                <w:tcW w:w="2698" w:type="dxa"/>
              </w:tcPr>
              <w:p w14:paraId="5673A89F" w14:textId="77777777"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2A611F26" w:rsidR="003272EB" w:rsidRPr="00E152D8" w:rsidRDefault="00791AB8" w:rsidP="00F1638E">
                <w:pPr>
                  <w:tabs>
                    <w:tab w:val="right" w:pos="8838"/>
                  </w:tabs>
                  <w:spacing w:line="276" w:lineRule="auto"/>
                  <w:ind w:right="-32"/>
                  <w:jc w:val="both"/>
                  <w:rPr>
                    <w:rFonts w:ascii="Palatino Linotype" w:eastAsia="Calibri" w:hAnsi="Palatino Linotype" w:cs="Tahoma"/>
                    <w:sz w:val="22"/>
                    <w:szCs w:val="22"/>
                    <w:lang w:val="es-MX" w:eastAsia="en-US"/>
                  </w:rPr>
                </w:pPr>
                <w:r w:rsidRPr="00562CFE">
                  <w:rPr>
                    <w:rFonts w:ascii="Palatino Linotype" w:eastAsia="Calibri" w:hAnsi="Palatino Linotype" w:cs="Tahoma"/>
                    <w:sz w:val="22"/>
                    <w:szCs w:val="22"/>
                    <w:highlight w:val="black"/>
                    <w:lang w:val="es-MX" w:eastAsia="en-US"/>
                  </w:rPr>
                  <w:t>X</w:t>
                </w:r>
                <w:r w:rsidR="006219E5" w:rsidRPr="00562CFE">
                  <w:rPr>
                    <w:rFonts w:ascii="Palatino Linotype" w:eastAsia="Calibri" w:hAnsi="Palatino Linotype" w:cs="Tahoma"/>
                    <w:sz w:val="22"/>
                    <w:szCs w:val="22"/>
                    <w:highlight w:val="black"/>
                    <w:lang w:val="es-MX" w:eastAsia="en-US"/>
                  </w:rPr>
                  <w:t>XXXXXXXXXXXXX</w:t>
                </w:r>
              </w:p>
            </w:tc>
          </w:tr>
          <w:tr w:rsidR="003272EB" w:rsidRPr="00E152D8" w14:paraId="1141639A" w14:textId="77777777" w:rsidTr="005762DA">
            <w:trPr>
              <w:trHeight w:val="283"/>
            </w:trPr>
            <w:tc>
              <w:tcPr>
                <w:tcW w:w="2698" w:type="dxa"/>
              </w:tcPr>
              <w:p w14:paraId="6E3C9017" w14:textId="0D153D4C"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236E6B1D" w:rsidR="003272EB" w:rsidRPr="00E152D8" w:rsidRDefault="00791AB8"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791AB8">
                  <w:rPr>
                    <w:rFonts w:ascii="Palatino Linotype" w:eastAsia="Calibri" w:hAnsi="Palatino Linotype" w:cs="Tahoma"/>
                    <w:sz w:val="22"/>
                    <w:szCs w:val="22"/>
                    <w:lang w:val="es-MX" w:eastAsia="en-US"/>
                  </w:rPr>
                  <w:t>Ayuntamiento de Capulhuac</w:t>
                </w:r>
              </w:p>
            </w:tc>
          </w:tr>
          <w:tr w:rsidR="003272EB" w:rsidRPr="00E152D8" w14:paraId="4CF82934" w14:textId="77777777" w:rsidTr="005762DA">
            <w:trPr>
              <w:trHeight w:val="283"/>
            </w:trPr>
            <w:tc>
              <w:tcPr>
                <w:tcW w:w="2698" w:type="dxa"/>
              </w:tcPr>
              <w:p w14:paraId="5A074113" w14:textId="77777777" w:rsidR="003272EB" w:rsidRPr="00E152D8" w:rsidRDefault="003272EB"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3272EB" w:rsidRPr="00E152D8" w:rsidRDefault="003272EB"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3272EB" w:rsidRPr="005C106F" w:rsidRDefault="003272EB" w:rsidP="005608D0">
          <w:pPr>
            <w:tabs>
              <w:tab w:val="right" w:pos="8838"/>
            </w:tabs>
            <w:ind w:left="-28"/>
            <w:jc w:val="both"/>
            <w:rPr>
              <w:rFonts w:ascii="Arial" w:eastAsia="Calibri" w:hAnsi="Arial" w:cs="Arial"/>
              <w:b/>
              <w:sz w:val="22"/>
              <w:szCs w:val="22"/>
              <w:lang w:val="es-MX" w:eastAsia="en-US"/>
            </w:rPr>
          </w:pPr>
        </w:p>
      </w:tc>
    </w:tr>
  </w:tbl>
  <w:p w14:paraId="1C57FAFA" w14:textId="77777777" w:rsidR="003272EB" w:rsidRPr="007516C8" w:rsidRDefault="003272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586"/>
    <w:multiLevelType w:val="hybridMultilevel"/>
    <w:tmpl w:val="AEC075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67D6011"/>
    <w:multiLevelType w:val="hybridMultilevel"/>
    <w:tmpl w:val="61B25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0716C"/>
    <w:multiLevelType w:val="hybridMultilevel"/>
    <w:tmpl w:val="29867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4418E4"/>
    <w:multiLevelType w:val="hybridMultilevel"/>
    <w:tmpl w:val="35D24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40E62BC"/>
    <w:multiLevelType w:val="hybridMultilevel"/>
    <w:tmpl w:val="E80A44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F010CF"/>
    <w:multiLevelType w:val="hybridMultilevel"/>
    <w:tmpl w:val="0C7E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B84F7C"/>
    <w:multiLevelType w:val="hybridMultilevel"/>
    <w:tmpl w:val="0BFC0F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7C66FD"/>
    <w:multiLevelType w:val="hybridMultilevel"/>
    <w:tmpl w:val="86140B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642ADA"/>
    <w:multiLevelType w:val="hybridMultilevel"/>
    <w:tmpl w:val="71AAE7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29138E"/>
    <w:multiLevelType w:val="hybridMultilevel"/>
    <w:tmpl w:val="66D80CB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3"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4"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6"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16ED1"/>
    <w:multiLevelType w:val="hybridMultilevel"/>
    <w:tmpl w:val="3A3EC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D790E01"/>
    <w:multiLevelType w:val="hybridMultilevel"/>
    <w:tmpl w:val="C150D10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1"/>
  </w:num>
  <w:num w:numId="4">
    <w:abstractNumId w:val="43"/>
  </w:num>
  <w:num w:numId="5">
    <w:abstractNumId w:val="17"/>
  </w:num>
  <w:num w:numId="6">
    <w:abstractNumId w:val="22"/>
  </w:num>
  <w:num w:numId="7">
    <w:abstractNumId w:val="18"/>
  </w:num>
  <w:num w:numId="8">
    <w:abstractNumId w:val="16"/>
  </w:num>
  <w:num w:numId="9">
    <w:abstractNumId w:val="34"/>
  </w:num>
  <w:num w:numId="10">
    <w:abstractNumId w:val="12"/>
  </w:num>
  <w:num w:numId="11">
    <w:abstractNumId w:val="13"/>
  </w:num>
  <w:num w:numId="12">
    <w:abstractNumId w:val="42"/>
  </w:num>
  <w:num w:numId="13">
    <w:abstractNumId w:val="28"/>
  </w:num>
  <w:num w:numId="14">
    <w:abstractNumId w:val="29"/>
  </w:num>
  <w:num w:numId="15">
    <w:abstractNumId w:val="15"/>
  </w:num>
  <w:num w:numId="16">
    <w:abstractNumId w:val="23"/>
  </w:num>
  <w:num w:numId="17">
    <w:abstractNumId w:val="36"/>
  </w:num>
  <w:num w:numId="18">
    <w:abstractNumId w:val="30"/>
  </w:num>
  <w:num w:numId="19">
    <w:abstractNumId w:val="39"/>
  </w:num>
  <w:num w:numId="20">
    <w:abstractNumId w:val="21"/>
  </w:num>
  <w:num w:numId="21">
    <w:abstractNumId w:val="6"/>
  </w:num>
  <w:num w:numId="22">
    <w:abstractNumId w:val="35"/>
  </w:num>
  <w:num w:numId="23">
    <w:abstractNumId w:val="19"/>
  </w:num>
  <w:num w:numId="24">
    <w:abstractNumId w:val="31"/>
  </w:num>
  <w:num w:numId="25">
    <w:abstractNumId w:val="3"/>
  </w:num>
  <w:num w:numId="26">
    <w:abstractNumId w:val="2"/>
  </w:num>
  <w:num w:numId="27">
    <w:abstractNumId w:val="20"/>
  </w:num>
  <w:num w:numId="28">
    <w:abstractNumId w:val="45"/>
  </w:num>
  <w:num w:numId="29">
    <w:abstractNumId w:val="37"/>
  </w:num>
  <w:num w:numId="30">
    <w:abstractNumId w:val="33"/>
  </w:num>
  <w:num w:numId="31">
    <w:abstractNumId w:val="26"/>
  </w:num>
  <w:num w:numId="32">
    <w:abstractNumId w:val="9"/>
  </w:num>
  <w:num w:numId="33">
    <w:abstractNumId w:val="27"/>
  </w:num>
  <w:num w:numId="34">
    <w:abstractNumId w:val="38"/>
  </w:num>
  <w:num w:numId="35">
    <w:abstractNumId w:val="7"/>
  </w:num>
  <w:num w:numId="36">
    <w:abstractNumId w:val="14"/>
  </w:num>
  <w:num w:numId="37">
    <w:abstractNumId w:val="5"/>
  </w:num>
  <w:num w:numId="38">
    <w:abstractNumId w:val="41"/>
  </w:num>
  <w:num w:numId="39">
    <w:abstractNumId w:val="32"/>
  </w:num>
  <w:num w:numId="40">
    <w:abstractNumId w:val="8"/>
  </w:num>
  <w:num w:numId="41">
    <w:abstractNumId w:val="40"/>
  </w:num>
  <w:num w:numId="42">
    <w:abstractNumId w:val="25"/>
  </w:num>
  <w:num w:numId="43">
    <w:abstractNumId w:val="10"/>
  </w:num>
  <w:num w:numId="44">
    <w:abstractNumId w:val="11"/>
  </w:num>
  <w:num w:numId="45">
    <w:abstractNumId w:val="24"/>
  </w:num>
  <w:num w:numId="4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485A"/>
    <w:rsid w:val="00004A65"/>
    <w:rsid w:val="00005FD2"/>
    <w:rsid w:val="00006543"/>
    <w:rsid w:val="00010026"/>
    <w:rsid w:val="00010BBD"/>
    <w:rsid w:val="000122AD"/>
    <w:rsid w:val="00013A19"/>
    <w:rsid w:val="00014465"/>
    <w:rsid w:val="0001478A"/>
    <w:rsid w:val="000171EB"/>
    <w:rsid w:val="0001771D"/>
    <w:rsid w:val="00021C64"/>
    <w:rsid w:val="0002231C"/>
    <w:rsid w:val="00022C71"/>
    <w:rsid w:val="00024810"/>
    <w:rsid w:val="00025DB0"/>
    <w:rsid w:val="000302A1"/>
    <w:rsid w:val="00034E9D"/>
    <w:rsid w:val="00035017"/>
    <w:rsid w:val="00036147"/>
    <w:rsid w:val="00036E34"/>
    <w:rsid w:val="000373BC"/>
    <w:rsid w:val="00037F4B"/>
    <w:rsid w:val="0004128D"/>
    <w:rsid w:val="00042FB0"/>
    <w:rsid w:val="00043C4B"/>
    <w:rsid w:val="0004646B"/>
    <w:rsid w:val="00046F1D"/>
    <w:rsid w:val="00047C16"/>
    <w:rsid w:val="00051921"/>
    <w:rsid w:val="00055293"/>
    <w:rsid w:val="00055C69"/>
    <w:rsid w:val="00056405"/>
    <w:rsid w:val="000567DD"/>
    <w:rsid w:val="0006017B"/>
    <w:rsid w:val="00062804"/>
    <w:rsid w:val="0006284B"/>
    <w:rsid w:val="00063DAD"/>
    <w:rsid w:val="00064038"/>
    <w:rsid w:val="00067867"/>
    <w:rsid w:val="00067EEE"/>
    <w:rsid w:val="0007384D"/>
    <w:rsid w:val="00073C4E"/>
    <w:rsid w:val="0008148B"/>
    <w:rsid w:val="00081885"/>
    <w:rsid w:val="00085CF1"/>
    <w:rsid w:val="00086262"/>
    <w:rsid w:val="00086975"/>
    <w:rsid w:val="000903BD"/>
    <w:rsid w:val="00097211"/>
    <w:rsid w:val="000A0466"/>
    <w:rsid w:val="000A42C5"/>
    <w:rsid w:val="000A47A6"/>
    <w:rsid w:val="000B0A0D"/>
    <w:rsid w:val="000B0FAA"/>
    <w:rsid w:val="000B2C93"/>
    <w:rsid w:val="000B36DD"/>
    <w:rsid w:val="000B74C0"/>
    <w:rsid w:val="000C27CA"/>
    <w:rsid w:val="000D32EB"/>
    <w:rsid w:val="000D453A"/>
    <w:rsid w:val="000E1014"/>
    <w:rsid w:val="000E2948"/>
    <w:rsid w:val="000E3D6D"/>
    <w:rsid w:val="000E6EB0"/>
    <w:rsid w:val="000E7447"/>
    <w:rsid w:val="000F0AC0"/>
    <w:rsid w:val="000F24C8"/>
    <w:rsid w:val="000F26C7"/>
    <w:rsid w:val="000F33A7"/>
    <w:rsid w:val="000F3DA0"/>
    <w:rsid w:val="000F555D"/>
    <w:rsid w:val="000F7A45"/>
    <w:rsid w:val="000F7FD8"/>
    <w:rsid w:val="00100BAC"/>
    <w:rsid w:val="001017B7"/>
    <w:rsid w:val="001034C6"/>
    <w:rsid w:val="001036FF"/>
    <w:rsid w:val="001049B0"/>
    <w:rsid w:val="001050A6"/>
    <w:rsid w:val="00106724"/>
    <w:rsid w:val="001137EE"/>
    <w:rsid w:val="00114068"/>
    <w:rsid w:val="001150E9"/>
    <w:rsid w:val="00117267"/>
    <w:rsid w:val="00127757"/>
    <w:rsid w:val="00130745"/>
    <w:rsid w:val="00132A80"/>
    <w:rsid w:val="00132F95"/>
    <w:rsid w:val="00134A3B"/>
    <w:rsid w:val="00135946"/>
    <w:rsid w:val="00137B0F"/>
    <w:rsid w:val="001417D9"/>
    <w:rsid w:val="0014199D"/>
    <w:rsid w:val="0014307A"/>
    <w:rsid w:val="00144D0B"/>
    <w:rsid w:val="00147566"/>
    <w:rsid w:val="00151053"/>
    <w:rsid w:val="00151E39"/>
    <w:rsid w:val="0015337B"/>
    <w:rsid w:val="001548C7"/>
    <w:rsid w:val="001565DE"/>
    <w:rsid w:val="00156A6B"/>
    <w:rsid w:val="00157038"/>
    <w:rsid w:val="00157645"/>
    <w:rsid w:val="00162234"/>
    <w:rsid w:val="00163AFF"/>
    <w:rsid w:val="00163EDA"/>
    <w:rsid w:val="0016796B"/>
    <w:rsid w:val="00167FEF"/>
    <w:rsid w:val="00170545"/>
    <w:rsid w:val="001713FF"/>
    <w:rsid w:val="001715F4"/>
    <w:rsid w:val="001723FF"/>
    <w:rsid w:val="0017459B"/>
    <w:rsid w:val="00183D24"/>
    <w:rsid w:val="00183E3F"/>
    <w:rsid w:val="001847FF"/>
    <w:rsid w:val="001851A6"/>
    <w:rsid w:val="0018700B"/>
    <w:rsid w:val="00191DF6"/>
    <w:rsid w:val="00191E78"/>
    <w:rsid w:val="0019389B"/>
    <w:rsid w:val="001A0A9D"/>
    <w:rsid w:val="001A1B94"/>
    <w:rsid w:val="001A7FD2"/>
    <w:rsid w:val="001B0ACE"/>
    <w:rsid w:val="001B107D"/>
    <w:rsid w:val="001B43B8"/>
    <w:rsid w:val="001B5B40"/>
    <w:rsid w:val="001B79D2"/>
    <w:rsid w:val="001C3BE8"/>
    <w:rsid w:val="001C40A6"/>
    <w:rsid w:val="001D3F09"/>
    <w:rsid w:val="001D68A2"/>
    <w:rsid w:val="001D7BD2"/>
    <w:rsid w:val="001E2A4D"/>
    <w:rsid w:val="001E49D7"/>
    <w:rsid w:val="001E53C2"/>
    <w:rsid w:val="001E54E9"/>
    <w:rsid w:val="001E6C56"/>
    <w:rsid w:val="001F1540"/>
    <w:rsid w:val="001F2865"/>
    <w:rsid w:val="001F519E"/>
    <w:rsid w:val="001F652C"/>
    <w:rsid w:val="001F6B65"/>
    <w:rsid w:val="001F6CA6"/>
    <w:rsid w:val="001F74A4"/>
    <w:rsid w:val="001F7FEC"/>
    <w:rsid w:val="00202DB8"/>
    <w:rsid w:val="002037C9"/>
    <w:rsid w:val="0020547B"/>
    <w:rsid w:val="00205D66"/>
    <w:rsid w:val="002070BE"/>
    <w:rsid w:val="00207736"/>
    <w:rsid w:val="00207855"/>
    <w:rsid w:val="00207F72"/>
    <w:rsid w:val="00215D0D"/>
    <w:rsid w:val="002179CD"/>
    <w:rsid w:val="00217AEF"/>
    <w:rsid w:val="00220816"/>
    <w:rsid w:val="00222574"/>
    <w:rsid w:val="00222FCE"/>
    <w:rsid w:val="00223C13"/>
    <w:rsid w:val="00223ECD"/>
    <w:rsid w:val="002244BB"/>
    <w:rsid w:val="00224774"/>
    <w:rsid w:val="00224F7A"/>
    <w:rsid w:val="00225152"/>
    <w:rsid w:val="002253B9"/>
    <w:rsid w:val="00230E81"/>
    <w:rsid w:val="00231211"/>
    <w:rsid w:val="00232673"/>
    <w:rsid w:val="00235B51"/>
    <w:rsid w:val="00236863"/>
    <w:rsid w:val="00237C1F"/>
    <w:rsid w:val="002433A4"/>
    <w:rsid w:val="002457AF"/>
    <w:rsid w:val="00250389"/>
    <w:rsid w:val="00252443"/>
    <w:rsid w:val="00252669"/>
    <w:rsid w:val="00254288"/>
    <w:rsid w:val="00256364"/>
    <w:rsid w:val="002579CE"/>
    <w:rsid w:val="00260FEC"/>
    <w:rsid w:val="0026234B"/>
    <w:rsid w:val="00262BF1"/>
    <w:rsid w:val="002639BC"/>
    <w:rsid w:val="002645D2"/>
    <w:rsid w:val="002657E2"/>
    <w:rsid w:val="002659F3"/>
    <w:rsid w:val="002727CC"/>
    <w:rsid w:val="00273679"/>
    <w:rsid w:val="00274DB7"/>
    <w:rsid w:val="002757AE"/>
    <w:rsid w:val="002805EF"/>
    <w:rsid w:val="002811AA"/>
    <w:rsid w:val="00281F04"/>
    <w:rsid w:val="00281F48"/>
    <w:rsid w:val="00282BAA"/>
    <w:rsid w:val="00284486"/>
    <w:rsid w:val="00285644"/>
    <w:rsid w:val="0028581E"/>
    <w:rsid w:val="002859D1"/>
    <w:rsid w:val="00291ACA"/>
    <w:rsid w:val="002927E3"/>
    <w:rsid w:val="00293491"/>
    <w:rsid w:val="00297CD7"/>
    <w:rsid w:val="002A04DC"/>
    <w:rsid w:val="002A0D89"/>
    <w:rsid w:val="002A1142"/>
    <w:rsid w:val="002A19B7"/>
    <w:rsid w:val="002A1F13"/>
    <w:rsid w:val="002A3D21"/>
    <w:rsid w:val="002A5AD6"/>
    <w:rsid w:val="002A6193"/>
    <w:rsid w:val="002B20A1"/>
    <w:rsid w:val="002B46D4"/>
    <w:rsid w:val="002B49F6"/>
    <w:rsid w:val="002B54CF"/>
    <w:rsid w:val="002B54EC"/>
    <w:rsid w:val="002C2A78"/>
    <w:rsid w:val="002C629B"/>
    <w:rsid w:val="002C65C0"/>
    <w:rsid w:val="002D0324"/>
    <w:rsid w:val="002D5590"/>
    <w:rsid w:val="002D788C"/>
    <w:rsid w:val="002D7F8E"/>
    <w:rsid w:val="002E0369"/>
    <w:rsid w:val="002E1165"/>
    <w:rsid w:val="002E1CEC"/>
    <w:rsid w:val="002E378C"/>
    <w:rsid w:val="002E54A4"/>
    <w:rsid w:val="002E728F"/>
    <w:rsid w:val="002F0CE9"/>
    <w:rsid w:val="002F1957"/>
    <w:rsid w:val="002F2D2D"/>
    <w:rsid w:val="00301F46"/>
    <w:rsid w:val="00306418"/>
    <w:rsid w:val="003100F3"/>
    <w:rsid w:val="00310C11"/>
    <w:rsid w:val="00310D7C"/>
    <w:rsid w:val="003111CA"/>
    <w:rsid w:val="00311CAB"/>
    <w:rsid w:val="00316600"/>
    <w:rsid w:val="003172EC"/>
    <w:rsid w:val="003215CB"/>
    <w:rsid w:val="00323325"/>
    <w:rsid w:val="003240A0"/>
    <w:rsid w:val="00325EC0"/>
    <w:rsid w:val="003272EB"/>
    <w:rsid w:val="00331923"/>
    <w:rsid w:val="00331CA3"/>
    <w:rsid w:val="00332BB1"/>
    <w:rsid w:val="00333319"/>
    <w:rsid w:val="003340EC"/>
    <w:rsid w:val="00336034"/>
    <w:rsid w:val="00336C10"/>
    <w:rsid w:val="00336CFC"/>
    <w:rsid w:val="0034057C"/>
    <w:rsid w:val="003435D1"/>
    <w:rsid w:val="00347C90"/>
    <w:rsid w:val="00347CA7"/>
    <w:rsid w:val="00353B6D"/>
    <w:rsid w:val="00354920"/>
    <w:rsid w:val="00354C6D"/>
    <w:rsid w:val="00355DC6"/>
    <w:rsid w:val="003604D7"/>
    <w:rsid w:val="00363F22"/>
    <w:rsid w:val="00364521"/>
    <w:rsid w:val="003669B3"/>
    <w:rsid w:val="00367F82"/>
    <w:rsid w:val="003733FE"/>
    <w:rsid w:val="00375460"/>
    <w:rsid w:val="003756AF"/>
    <w:rsid w:val="00376147"/>
    <w:rsid w:val="00377491"/>
    <w:rsid w:val="00380441"/>
    <w:rsid w:val="003819AD"/>
    <w:rsid w:val="003864D2"/>
    <w:rsid w:val="0038757A"/>
    <w:rsid w:val="0038781C"/>
    <w:rsid w:val="00390249"/>
    <w:rsid w:val="00390BF8"/>
    <w:rsid w:val="00392E12"/>
    <w:rsid w:val="00394FD0"/>
    <w:rsid w:val="003956E9"/>
    <w:rsid w:val="00396128"/>
    <w:rsid w:val="003965EC"/>
    <w:rsid w:val="00396BA0"/>
    <w:rsid w:val="003A0E17"/>
    <w:rsid w:val="003A357E"/>
    <w:rsid w:val="003A42A8"/>
    <w:rsid w:val="003A6E62"/>
    <w:rsid w:val="003A7BE8"/>
    <w:rsid w:val="003B2140"/>
    <w:rsid w:val="003B3C9D"/>
    <w:rsid w:val="003B45A9"/>
    <w:rsid w:val="003B4E41"/>
    <w:rsid w:val="003B5BDA"/>
    <w:rsid w:val="003C28B8"/>
    <w:rsid w:val="003C7FD0"/>
    <w:rsid w:val="003D0268"/>
    <w:rsid w:val="003D1165"/>
    <w:rsid w:val="003D1A43"/>
    <w:rsid w:val="003D1A64"/>
    <w:rsid w:val="003D2A4F"/>
    <w:rsid w:val="003D34BE"/>
    <w:rsid w:val="003D4B63"/>
    <w:rsid w:val="003D6BB8"/>
    <w:rsid w:val="003E1713"/>
    <w:rsid w:val="003E31E5"/>
    <w:rsid w:val="003E32ED"/>
    <w:rsid w:val="003E58C9"/>
    <w:rsid w:val="003F1820"/>
    <w:rsid w:val="003F2F62"/>
    <w:rsid w:val="0040006A"/>
    <w:rsid w:val="004002FF"/>
    <w:rsid w:val="004004E9"/>
    <w:rsid w:val="00400DE7"/>
    <w:rsid w:val="004025EB"/>
    <w:rsid w:val="004052C5"/>
    <w:rsid w:val="004100AA"/>
    <w:rsid w:val="00412203"/>
    <w:rsid w:val="00412DC4"/>
    <w:rsid w:val="00417DE3"/>
    <w:rsid w:val="00422869"/>
    <w:rsid w:val="004230EF"/>
    <w:rsid w:val="00423280"/>
    <w:rsid w:val="00432121"/>
    <w:rsid w:val="0043257A"/>
    <w:rsid w:val="00437A41"/>
    <w:rsid w:val="00440556"/>
    <w:rsid w:val="004406CF"/>
    <w:rsid w:val="00442B41"/>
    <w:rsid w:val="004435B4"/>
    <w:rsid w:val="0044450A"/>
    <w:rsid w:val="00444C01"/>
    <w:rsid w:val="00447C48"/>
    <w:rsid w:val="00450122"/>
    <w:rsid w:val="00455D57"/>
    <w:rsid w:val="0046048A"/>
    <w:rsid w:val="00461763"/>
    <w:rsid w:val="0046566A"/>
    <w:rsid w:val="00466346"/>
    <w:rsid w:val="004669B4"/>
    <w:rsid w:val="00467780"/>
    <w:rsid w:val="00467D2F"/>
    <w:rsid w:val="00471C5B"/>
    <w:rsid w:val="004751D6"/>
    <w:rsid w:val="00476B3C"/>
    <w:rsid w:val="00477E20"/>
    <w:rsid w:val="00477E8A"/>
    <w:rsid w:val="004802AC"/>
    <w:rsid w:val="004809AF"/>
    <w:rsid w:val="00480BB8"/>
    <w:rsid w:val="00484C2C"/>
    <w:rsid w:val="0048519E"/>
    <w:rsid w:val="004860BD"/>
    <w:rsid w:val="00486D92"/>
    <w:rsid w:val="00487430"/>
    <w:rsid w:val="004879A0"/>
    <w:rsid w:val="00487D0E"/>
    <w:rsid w:val="00491DB2"/>
    <w:rsid w:val="004A07F1"/>
    <w:rsid w:val="004A0BB0"/>
    <w:rsid w:val="004A182E"/>
    <w:rsid w:val="004A26CD"/>
    <w:rsid w:val="004A577A"/>
    <w:rsid w:val="004A7990"/>
    <w:rsid w:val="004B16F4"/>
    <w:rsid w:val="004B42D0"/>
    <w:rsid w:val="004B51A0"/>
    <w:rsid w:val="004B591D"/>
    <w:rsid w:val="004C001D"/>
    <w:rsid w:val="004C01FD"/>
    <w:rsid w:val="004C2782"/>
    <w:rsid w:val="004D1C65"/>
    <w:rsid w:val="004D5DB3"/>
    <w:rsid w:val="004E136A"/>
    <w:rsid w:val="004E1448"/>
    <w:rsid w:val="004E1EDE"/>
    <w:rsid w:val="004E2BB7"/>
    <w:rsid w:val="004E3B59"/>
    <w:rsid w:val="004E3F75"/>
    <w:rsid w:val="004E41C7"/>
    <w:rsid w:val="004E5713"/>
    <w:rsid w:val="004F0F60"/>
    <w:rsid w:val="004F2D88"/>
    <w:rsid w:val="004F4A2A"/>
    <w:rsid w:val="0050016E"/>
    <w:rsid w:val="005070C3"/>
    <w:rsid w:val="005129AB"/>
    <w:rsid w:val="00515F48"/>
    <w:rsid w:val="00521DDE"/>
    <w:rsid w:val="005220BE"/>
    <w:rsid w:val="005248B2"/>
    <w:rsid w:val="00526986"/>
    <w:rsid w:val="00527D2D"/>
    <w:rsid w:val="005322E1"/>
    <w:rsid w:val="00532493"/>
    <w:rsid w:val="00533C31"/>
    <w:rsid w:val="005377AB"/>
    <w:rsid w:val="00542D5F"/>
    <w:rsid w:val="00542D77"/>
    <w:rsid w:val="005435DE"/>
    <w:rsid w:val="005439B6"/>
    <w:rsid w:val="00544785"/>
    <w:rsid w:val="00545672"/>
    <w:rsid w:val="00546BAE"/>
    <w:rsid w:val="00550C15"/>
    <w:rsid w:val="00552BF7"/>
    <w:rsid w:val="00552EBD"/>
    <w:rsid w:val="00552F92"/>
    <w:rsid w:val="00554A40"/>
    <w:rsid w:val="00555B47"/>
    <w:rsid w:val="00555F71"/>
    <w:rsid w:val="005608D0"/>
    <w:rsid w:val="00562CFE"/>
    <w:rsid w:val="00565A44"/>
    <w:rsid w:val="00565C0E"/>
    <w:rsid w:val="00567C8B"/>
    <w:rsid w:val="00575438"/>
    <w:rsid w:val="005762DA"/>
    <w:rsid w:val="0057631E"/>
    <w:rsid w:val="0057749F"/>
    <w:rsid w:val="00580D73"/>
    <w:rsid w:val="00581D41"/>
    <w:rsid w:val="00583BE8"/>
    <w:rsid w:val="00586C7C"/>
    <w:rsid w:val="00586FA8"/>
    <w:rsid w:val="00587F23"/>
    <w:rsid w:val="00591CAD"/>
    <w:rsid w:val="00591FE0"/>
    <w:rsid w:val="00593CB4"/>
    <w:rsid w:val="005A4952"/>
    <w:rsid w:val="005B0D7C"/>
    <w:rsid w:val="005B1986"/>
    <w:rsid w:val="005B2144"/>
    <w:rsid w:val="005B2BBC"/>
    <w:rsid w:val="005B6854"/>
    <w:rsid w:val="005C0C8B"/>
    <w:rsid w:val="005C24D0"/>
    <w:rsid w:val="005C2AB0"/>
    <w:rsid w:val="005C4034"/>
    <w:rsid w:val="005C55CC"/>
    <w:rsid w:val="005C651C"/>
    <w:rsid w:val="005C77A1"/>
    <w:rsid w:val="005D5607"/>
    <w:rsid w:val="005D5E5B"/>
    <w:rsid w:val="005E5FC1"/>
    <w:rsid w:val="005F03DB"/>
    <w:rsid w:val="005F1700"/>
    <w:rsid w:val="005F1AE5"/>
    <w:rsid w:val="005F3F8B"/>
    <w:rsid w:val="005F793A"/>
    <w:rsid w:val="0060066C"/>
    <w:rsid w:val="00603A46"/>
    <w:rsid w:val="006062C0"/>
    <w:rsid w:val="006134E0"/>
    <w:rsid w:val="00616189"/>
    <w:rsid w:val="0062020B"/>
    <w:rsid w:val="006217BB"/>
    <w:rsid w:val="006219E5"/>
    <w:rsid w:val="006220A6"/>
    <w:rsid w:val="00625506"/>
    <w:rsid w:val="00625AED"/>
    <w:rsid w:val="00625BD5"/>
    <w:rsid w:val="00625DFB"/>
    <w:rsid w:val="00632737"/>
    <w:rsid w:val="00635590"/>
    <w:rsid w:val="006359E0"/>
    <w:rsid w:val="00636401"/>
    <w:rsid w:val="00636712"/>
    <w:rsid w:val="00637109"/>
    <w:rsid w:val="00637179"/>
    <w:rsid w:val="00637F89"/>
    <w:rsid w:val="0064084A"/>
    <w:rsid w:val="00642903"/>
    <w:rsid w:val="006437B2"/>
    <w:rsid w:val="00643FBC"/>
    <w:rsid w:val="006449D5"/>
    <w:rsid w:val="006452C2"/>
    <w:rsid w:val="006453BE"/>
    <w:rsid w:val="006476CA"/>
    <w:rsid w:val="00653876"/>
    <w:rsid w:val="006552AE"/>
    <w:rsid w:val="00655773"/>
    <w:rsid w:val="0065587E"/>
    <w:rsid w:val="006563CA"/>
    <w:rsid w:val="006578FC"/>
    <w:rsid w:val="006608AB"/>
    <w:rsid w:val="0066203D"/>
    <w:rsid w:val="006643BB"/>
    <w:rsid w:val="00664587"/>
    <w:rsid w:val="00667EF4"/>
    <w:rsid w:val="0067106C"/>
    <w:rsid w:val="0067190F"/>
    <w:rsid w:val="00673B1C"/>
    <w:rsid w:val="00673DD4"/>
    <w:rsid w:val="00674AEB"/>
    <w:rsid w:val="0068182D"/>
    <w:rsid w:val="00681AAC"/>
    <w:rsid w:val="00683BCF"/>
    <w:rsid w:val="0068693D"/>
    <w:rsid w:val="006879E0"/>
    <w:rsid w:val="00687D07"/>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61F9"/>
    <w:rsid w:val="006C70C1"/>
    <w:rsid w:val="006C7760"/>
    <w:rsid w:val="006D19BF"/>
    <w:rsid w:val="006D1EB0"/>
    <w:rsid w:val="006D46EC"/>
    <w:rsid w:val="006D4D74"/>
    <w:rsid w:val="006D522C"/>
    <w:rsid w:val="006D7795"/>
    <w:rsid w:val="006D7ACB"/>
    <w:rsid w:val="006D7C70"/>
    <w:rsid w:val="006E241A"/>
    <w:rsid w:val="006F1F3A"/>
    <w:rsid w:val="006F5125"/>
    <w:rsid w:val="006F59C9"/>
    <w:rsid w:val="00702DD7"/>
    <w:rsid w:val="007033BC"/>
    <w:rsid w:val="00705C40"/>
    <w:rsid w:val="0071087E"/>
    <w:rsid w:val="00716583"/>
    <w:rsid w:val="007235AA"/>
    <w:rsid w:val="00723B40"/>
    <w:rsid w:val="00724B13"/>
    <w:rsid w:val="007302F3"/>
    <w:rsid w:val="0073225C"/>
    <w:rsid w:val="007343CB"/>
    <w:rsid w:val="00735836"/>
    <w:rsid w:val="00735C0A"/>
    <w:rsid w:val="00735C21"/>
    <w:rsid w:val="0073614A"/>
    <w:rsid w:val="007365E6"/>
    <w:rsid w:val="00736BB5"/>
    <w:rsid w:val="00740C8C"/>
    <w:rsid w:val="00740EC8"/>
    <w:rsid w:val="00743966"/>
    <w:rsid w:val="00743DA8"/>
    <w:rsid w:val="00746CC7"/>
    <w:rsid w:val="007479DD"/>
    <w:rsid w:val="007516C8"/>
    <w:rsid w:val="007574BB"/>
    <w:rsid w:val="0075764C"/>
    <w:rsid w:val="007606EE"/>
    <w:rsid w:val="00760F24"/>
    <w:rsid w:val="00762198"/>
    <w:rsid w:val="00766253"/>
    <w:rsid w:val="00770792"/>
    <w:rsid w:val="00774FFE"/>
    <w:rsid w:val="00775638"/>
    <w:rsid w:val="0077599A"/>
    <w:rsid w:val="00776E99"/>
    <w:rsid w:val="00777353"/>
    <w:rsid w:val="00777602"/>
    <w:rsid w:val="007835C9"/>
    <w:rsid w:val="0078398D"/>
    <w:rsid w:val="00785461"/>
    <w:rsid w:val="00786FF3"/>
    <w:rsid w:val="00791AB8"/>
    <w:rsid w:val="00793090"/>
    <w:rsid w:val="00797E3A"/>
    <w:rsid w:val="007A2F42"/>
    <w:rsid w:val="007A2F67"/>
    <w:rsid w:val="007A3802"/>
    <w:rsid w:val="007A3918"/>
    <w:rsid w:val="007A4A05"/>
    <w:rsid w:val="007A4D31"/>
    <w:rsid w:val="007B0E89"/>
    <w:rsid w:val="007B2C38"/>
    <w:rsid w:val="007B2E54"/>
    <w:rsid w:val="007B429D"/>
    <w:rsid w:val="007B5B7B"/>
    <w:rsid w:val="007B60EF"/>
    <w:rsid w:val="007B6E92"/>
    <w:rsid w:val="007B7498"/>
    <w:rsid w:val="007B77E9"/>
    <w:rsid w:val="007B7AEE"/>
    <w:rsid w:val="007B7F36"/>
    <w:rsid w:val="007D2F75"/>
    <w:rsid w:val="007D3811"/>
    <w:rsid w:val="007D56E8"/>
    <w:rsid w:val="007D7433"/>
    <w:rsid w:val="007E22E7"/>
    <w:rsid w:val="007E4C1B"/>
    <w:rsid w:val="007E69BB"/>
    <w:rsid w:val="007E700D"/>
    <w:rsid w:val="007E745C"/>
    <w:rsid w:val="007F1500"/>
    <w:rsid w:val="007F2249"/>
    <w:rsid w:val="007F3DF2"/>
    <w:rsid w:val="007F3EF1"/>
    <w:rsid w:val="007F789E"/>
    <w:rsid w:val="00800D0D"/>
    <w:rsid w:val="00802515"/>
    <w:rsid w:val="008049A0"/>
    <w:rsid w:val="00806144"/>
    <w:rsid w:val="00806737"/>
    <w:rsid w:val="00806EA0"/>
    <w:rsid w:val="0081283F"/>
    <w:rsid w:val="00812BB6"/>
    <w:rsid w:val="0081480A"/>
    <w:rsid w:val="00815765"/>
    <w:rsid w:val="0081616D"/>
    <w:rsid w:val="008202EB"/>
    <w:rsid w:val="00821F6B"/>
    <w:rsid w:val="00823E84"/>
    <w:rsid w:val="00827F3F"/>
    <w:rsid w:val="008313D3"/>
    <w:rsid w:val="00832B45"/>
    <w:rsid w:val="008336A5"/>
    <w:rsid w:val="00834830"/>
    <w:rsid w:val="008373C0"/>
    <w:rsid w:val="00837DD0"/>
    <w:rsid w:val="0084145F"/>
    <w:rsid w:val="00841DA2"/>
    <w:rsid w:val="0084277D"/>
    <w:rsid w:val="00844FBA"/>
    <w:rsid w:val="008458F6"/>
    <w:rsid w:val="00845AED"/>
    <w:rsid w:val="00846EF4"/>
    <w:rsid w:val="00851AE4"/>
    <w:rsid w:val="00851E7A"/>
    <w:rsid w:val="00852586"/>
    <w:rsid w:val="0085267C"/>
    <w:rsid w:val="00852CAD"/>
    <w:rsid w:val="00854A47"/>
    <w:rsid w:val="0085598D"/>
    <w:rsid w:val="008615B8"/>
    <w:rsid w:val="00862771"/>
    <w:rsid w:val="00865241"/>
    <w:rsid w:val="00866955"/>
    <w:rsid w:val="008671D1"/>
    <w:rsid w:val="00871023"/>
    <w:rsid w:val="00876C0A"/>
    <w:rsid w:val="00876F54"/>
    <w:rsid w:val="00877292"/>
    <w:rsid w:val="0088046B"/>
    <w:rsid w:val="00882D03"/>
    <w:rsid w:val="00885168"/>
    <w:rsid w:val="008859F9"/>
    <w:rsid w:val="00886C90"/>
    <w:rsid w:val="00886DFD"/>
    <w:rsid w:val="00887889"/>
    <w:rsid w:val="00887B13"/>
    <w:rsid w:val="00891634"/>
    <w:rsid w:val="0089173B"/>
    <w:rsid w:val="00891BE4"/>
    <w:rsid w:val="0089220F"/>
    <w:rsid w:val="00893048"/>
    <w:rsid w:val="008935AA"/>
    <w:rsid w:val="00893CDC"/>
    <w:rsid w:val="00896D90"/>
    <w:rsid w:val="008A0DF3"/>
    <w:rsid w:val="008A134B"/>
    <w:rsid w:val="008A30D6"/>
    <w:rsid w:val="008A33DE"/>
    <w:rsid w:val="008B2081"/>
    <w:rsid w:val="008B2BD8"/>
    <w:rsid w:val="008B3827"/>
    <w:rsid w:val="008B4795"/>
    <w:rsid w:val="008B6848"/>
    <w:rsid w:val="008B7EF3"/>
    <w:rsid w:val="008C2FA1"/>
    <w:rsid w:val="008C3CF9"/>
    <w:rsid w:val="008D7E0D"/>
    <w:rsid w:val="008D7EDB"/>
    <w:rsid w:val="008E2986"/>
    <w:rsid w:val="008E526D"/>
    <w:rsid w:val="008E5C09"/>
    <w:rsid w:val="008E64F0"/>
    <w:rsid w:val="008F0AAF"/>
    <w:rsid w:val="008F18ED"/>
    <w:rsid w:val="008F2347"/>
    <w:rsid w:val="008F2645"/>
    <w:rsid w:val="008F6853"/>
    <w:rsid w:val="008F70FD"/>
    <w:rsid w:val="00903D37"/>
    <w:rsid w:val="00906410"/>
    <w:rsid w:val="00912ABA"/>
    <w:rsid w:val="009145C1"/>
    <w:rsid w:val="00917D6F"/>
    <w:rsid w:val="00921572"/>
    <w:rsid w:val="009215A9"/>
    <w:rsid w:val="00921B1A"/>
    <w:rsid w:val="009241D4"/>
    <w:rsid w:val="0092460E"/>
    <w:rsid w:val="0092600D"/>
    <w:rsid w:val="0092746A"/>
    <w:rsid w:val="00927823"/>
    <w:rsid w:val="0093039D"/>
    <w:rsid w:val="00930D73"/>
    <w:rsid w:val="00931E4F"/>
    <w:rsid w:val="0093364D"/>
    <w:rsid w:val="00934534"/>
    <w:rsid w:val="00934AA6"/>
    <w:rsid w:val="00935607"/>
    <w:rsid w:val="00935E91"/>
    <w:rsid w:val="00937613"/>
    <w:rsid w:val="009377A0"/>
    <w:rsid w:val="009411AA"/>
    <w:rsid w:val="0094268A"/>
    <w:rsid w:val="00943F35"/>
    <w:rsid w:val="00946BF0"/>
    <w:rsid w:val="0094782C"/>
    <w:rsid w:val="00957004"/>
    <w:rsid w:val="00961B5D"/>
    <w:rsid w:val="0096769D"/>
    <w:rsid w:val="009676DF"/>
    <w:rsid w:val="00967869"/>
    <w:rsid w:val="00971F54"/>
    <w:rsid w:val="009725C5"/>
    <w:rsid w:val="00973F40"/>
    <w:rsid w:val="00976ED0"/>
    <w:rsid w:val="009818CF"/>
    <w:rsid w:val="00982940"/>
    <w:rsid w:val="00984AF5"/>
    <w:rsid w:val="009934CF"/>
    <w:rsid w:val="00994299"/>
    <w:rsid w:val="00994DE8"/>
    <w:rsid w:val="00995312"/>
    <w:rsid w:val="009A0D75"/>
    <w:rsid w:val="009A21C1"/>
    <w:rsid w:val="009A347A"/>
    <w:rsid w:val="009A5B23"/>
    <w:rsid w:val="009A74EA"/>
    <w:rsid w:val="009B0763"/>
    <w:rsid w:val="009B26C7"/>
    <w:rsid w:val="009B680A"/>
    <w:rsid w:val="009B6A6F"/>
    <w:rsid w:val="009C09D9"/>
    <w:rsid w:val="009C1AFE"/>
    <w:rsid w:val="009C2441"/>
    <w:rsid w:val="009C377D"/>
    <w:rsid w:val="009C3B6E"/>
    <w:rsid w:val="009C5CD9"/>
    <w:rsid w:val="009C65F8"/>
    <w:rsid w:val="009D048B"/>
    <w:rsid w:val="009D5E55"/>
    <w:rsid w:val="009D7DDA"/>
    <w:rsid w:val="009E065A"/>
    <w:rsid w:val="009E5419"/>
    <w:rsid w:val="009E5A6E"/>
    <w:rsid w:val="009F0491"/>
    <w:rsid w:val="009F0A95"/>
    <w:rsid w:val="009F0FE8"/>
    <w:rsid w:val="009F1635"/>
    <w:rsid w:val="009F1746"/>
    <w:rsid w:val="009F240A"/>
    <w:rsid w:val="009F38BB"/>
    <w:rsid w:val="009F46DC"/>
    <w:rsid w:val="009F6EDF"/>
    <w:rsid w:val="009F73C4"/>
    <w:rsid w:val="00A00127"/>
    <w:rsid w:val="00A0107F"/>
    <w:rsid w:val="00A051E4"/>
    <w:rsid w:val="00A057E1"/>
    <w:rsid w:val="00A125A9"/>
    <w:rsid w:val="00A15CC2"/>
    <w:rsid w:val="00A1620D"/>
    <w:rsid w:val="00A16AC0"/>
    <w:rsid w:val="00A22D79"/>
    <w:rsid w:val="00A22FEA"/>
    <w:rsid w:val="00A23D31"/>
    <w:rsid w:val="00A301A7"/>
    <w:rsid w:val="00A30C34"/>
    <w:rsid w:val="00A30FD3"/>
    <w:rsid w:val="00A3387F"/>
    <w:rsid w:val="00A346F3"/>
    <w:rsid w:val="00A35E2F"/>
    <w:rsid w:val="00A3676A"/>
    <w:rsid w:val="00A36A05"/>
    <w:rsid w:val="00A37891"/>
    <w:rsid w:val="00A40A51"/>
    <w:rsid w:val="00A47499"/>
    <w:rsid w:val="00A47916"/>
    <w:rsid w:val="00A5420A"/>
    <w:rsid w:val="00A55CAA"/>
    <w:rsid w:val="00A57C3D"/>
    <w:rsid w:val="00A622B0"/>
    <w:rsid w:val="00A631FA"/>
    <w:rsid w:val="00A663C3"/>
    <w:rsid w:val="00A6697B"/>
    <w:rsid w:val="00A66B03"/>
    <w:rsid w:val="00A674C7"/>
    <w:rsid w:val="00A74C2D"/>
    <w:rsid w:val="00A76B34"/>
    <w:rsid w:val="00A843C6"/>
    <w:rsid w:val="00A84EAD"/>
    <w:rsid w:val="00A854FF"/>
    <w:rsid w:val="00A8745D"/>
    <w:rsid w:val="00A90F9B"/>
    <w:rsid w:val="00A92694"/>
    <w:rsid w:val="00A93072"/>
    <w:rsid w:val="00A94475"/>
    <w:rsid w:val="00A94CC6"/>
    <w:rsid w:val="00A9629C"/>
    <w:rsid w:val="00A96354"/>
    <w:rsid w:val="00AA35D5"/>
    <w:rsid w:val="00AA417B"/>
    <w:rsid w:val="00AA533F"/>
    <w:rsid w:val="00AA7096"/>
    <w:rsid w:val="00AA7207"/>
    <w:rsid w:val="00AB010D"/>
    <w:rsid w:val="00AB0C75"/>
    <w:rsid w:val="00AB2A36"/>
    <w:rsid w:val="00AC0EB7"/>
    <w:rsid w:val="00AC1B61"/>
    <w:rsid w:val="00AC5EE6"/>
    <w:rsid w:val="00AC7128"/>
    <w:rsid w:val="00AD1740"/>
    <w:rsid w:val="00AD1923"/>
    <w:rsid w:val="00AD2611"/>
    <w:rsid w:val="00AD3D57"/>
    <w:rsid w:val="00AD5855"/>
    <w:rsid w:val="00AD71B7"/>
    <w:rsid w:val="00AE07B0"/>
    <w:rsid w:val="00AE273C"/>
    <w:rsid w:val="00AE3CAB"/>
    <w:rsid w:val="00AE5153"/>
    <w:rsid w:val="00AE570A"/>
    <w:rsid w:val="00AE6BAB"/>
    <w:rsid w:val="00AE7834"/>
    <w:rsid w:val="00AF090B"/>
    <w:rsid w:val="00AF11C6"/>
    <w:rsid w:val="00AF2AC6"/>
    <w:rsid w:val="00AF6580"/>
    <w:rsid w:val="00B03FF6"/>
    <w:rsid w:val="00B070AA"/>
    <w:rsid w:val="00B07E94"/>
    <w:rsid w:val="00B10400"/>
    <w:rsid w:val="00B1171D"/>
    <w:rsid w:val="00B11CCE"/>
    <w:rsid w:val="00B1415B"/>
    <w:rsid w:val="00B15BF7"/>
    <w:rsid w:val="00B16D2E"/>
    <w:rsid w:val="00B1733A"/>
    <w:rsid w:val="00B202EE"/>
    <w:rsid w:val="00B21A0D"/>
    <w:rsid w:val="00B23923"/>
    <w:rsid w:val="00B26756"/>
    <w:rsid w:val="00B269F1"/>
    <w:rsid w:val="00B274AE"/>
    <w:rsid w:val="00B274BF"/>
    <w:rsid w:val="00B31222"/>
    <w:rsid w:val="00B32083"/>
    <w:rsid w:val="00B32134"/>
    <w:rsid w:val="00B332A5"/>
    <w:rsid w:val="00B3716A"/>
    <w:rsid w:val="00B414D1"/>
    <w:rsid w:val="00B42B2B"/>
    <w:rsid w:val="00B42E81"/>
    <w:rsid w:val="00B4329D"/>
    <w:rsid w:val="00B51D7E"/>
    <w:rsid w:val="00B520F9"/>
    <w:rsid w:val="00B5495A"/>
    <w:rsid w:val="00B5756D"/>
    <w:rsid w:val="00B577A3"/>
    <w:rsid w:val="00B60AB8"/>
    <w:rsid w:val="00B6297B"/>
    <w:rsid w:val="00B64B52"/>
    <w:rsid w:val="00B657BE"/>
    <w:rsid w:val="00B7262F"/>
    <w:rsid w:val="00B73FD4"/>
    <w:rsid w:val="00B74FC5"/>
    <w:rsid w:val="00B75A6C"/>
    <w:rsid w:val="00B76D35"/>
    <w:rsid w:val="00B83E2A"/>
    <w:rsid w:val="00B83E38"/>
    <w:rsid w:val="00B86C19"/>
    <w:rsid w:val="00B87922"/>
    <w:rsid w:val="00B902FD"/>
    <w:rsid w:val="00B908CF"/>
    <w:rsid w:val="00B923DD"/>
    <w:rsid w:val="00B9572E"/>
    <w:rsid w:val="00BA0AF6"/>
    <w:rsid w:val="00BA1CA9"/>
    <w:rsid w:val="00BA4057"/>
    <w:rsid w:val="00BA4993"/>
    <w:rsid w:val="00BB20F1"/>
    <w:rsid w:val="00BB375D"/>
    <w:rsid w:val="00BB4B53"/>
    <w:rsid w:val="00BB515F"/>
    <w:rsid w:val="00BC11C7"/>
    <w:rsid w:val="00BC2C0C"/>
    <w:rsid w:val="00BC758B"/>
    <w:rsid w:val="00BE17C6"/>
    <w:rsid w:val="00BE33AC"/>
    <w:rsid w:val="00BE4865"/>
    <w:rsid w:val="00BE5347"/>
    <w:rsid w:val="00BE5B3D"/>
    <w:rsid w:val="00BE7B48"/>
    <w:rsid w:val="00BF1A8A"/>
    <w:rsid w:val="00BF219A"/>
    <w:rsid w:val="00BF2CE0"/>
    <w:rsid w:val="00C04C52"/>
    <w:rsid w:val="00C05D68"/>
    <w:rsid w:val="00C129CB"/>
    <w:rsid w:val="00C141BF"/>
    <w:rsid w:val="00C159C6"/>
    <w:rsid w:val="00C15DFF"/>
    <w:rsid w:val="00C16B4B"/>
    <w:rsid w:val="00C17427"/>
    <w:rsid w:val="00C213B3"/>
    <w:rsid w:val="00C2311C"/>
    <w:rsid w:val="00C25238"/>
    <w:rsid w:val="00C25C49"/>
    <w:rsid w:val="00C31E61"/>
    <w:rsid w:val="00C3345C"/>
    <w:rsid w:val="00C408C6"/>
    <w:rsid w:val="00C40F3F"/>
    <w:rsid w:val="00C4541F"/>
    <w:rsid w:val="00C465F4"/>
    <w:rsid w:val="00C502A5"/>
    <w:rsid w:val="00C50D2D"/>
    <w:rsid w:val="00C521F7"/>
    <w:rsid w:val="00C53008"/>
    <w:rsid w:val="00C55151"/>
    <w:rsid w:val="00C560FA"/>
    <w:rsid w:val="00C57FF9"/>
    <w:rsid w:val="00C61451"/>
    <w:rsid w:val="00C63E22"/>
    <w:rsid w:val="00C64434"/>
    <w:rsid w:val="00C64FA9"/>
    <w:rsid w:val="00C65BFA"/>
    <w:rsid w:val="00C66EB4"/>
    <w:rsid w:val="00C67641"/>
    <w:rsid w:val="00C6782E"/>
    <w:rsid w:val="00C7099F"/>
    <w:rsid w:val="00C70E41"/>
    <w:rsid w:val="00C72A63"/>
    <w:rsid w:val="00C73C57"/>
    <w:rsid w:val="00C74D43"/>
    <w:rsid w:val="00C754B5"/>
    <w:rsid w:val="00C801CF"/>
    <w:rsid w:val="00C8120A"/>
    <w:rsid w:val="00C81E97"/>
    <w:rsid w:val="00C82087"/>
    <w:rsid w:val="00C8780E"/>
    <w:rsid w:val="00C87FD0"/>
    <w:rsid w:val="00C92552"/>
    <w:rsid w:val="00C929A8"/>
    <w:rsid w:val="00C93F1B"/>
    <w:rsid w:val="00C95591"/>
    <w:rsid w:val="00C97031"/>
    <w:rsid w:val="00C97307"/>
    <w:rsid w:val="00C9744D"/>
    <w:rsid w:val="00C97B84"/>
    <w:rsid w:val="00CA2E81"/>
    <w:rsid w:val="00CA645C"/>
    <w:rsid w:val="00CA780B"/>
    <w:rsid w:val="00CB05F4"/>
    <w:rsid w:val="00CB1021"/>
    <w:rsid w:val="00CB4CCB"/>
    <w:rsid w:val="00CB675A"/>
    <w:rsid w:val="00CC0EAC"/>
    <w:rsid w:val="00CC2092"/>
    <w:rsid w:val="00CC4899"/>
    <w:rsid w:val="00CC690D"/>
    <w:rsid w:val="00CC6E7A"/>
    <w:rsid w:val="00CD0A7D"/>
    <w:rsid w:val="00CD0CBA"/>
    <w:rsid w:val="00CD3A5D"/>
    <w:rsid w:val="00CD4485"/>
    <w:rsid w:val="00CD5FD4"/>
    <w:rsid w:val="00CD7C83"/>
    <w:rsid w:val="00CE0DCE"/>
    <w:rsid w:val="00CE33C1"/>
    <w:rsid w:val="00CE340E"/>
    <w:rsid w:val="00CE76FF"/>
    <w:rsid w:val="00CE7B92"/>
    <w:rsid w:val="00CF066F"/>
    <w:rsid w:val="00D00894"/>
    <w:rsid w:val="00D01D81"/>
    <w:rsid w:val="00D02370"/>
    <w:rsid w:val="00D0310D"/>
    <w:rsid w:val="00D05C7C"/>
    <w:rsid w:val="00D07742"/>
    <w:rsid w:val="00D11557"/>
    <w:rsid w:val="00D147D5"/>
    <w:rsid w:val="00D14DB7"/>
    <w:rsid w:val="00D15ED5"/>
    <w:rsid w:val="00D25AFD"/>
    <w:rsid w:val="00D26AE1"/>
    <w:rsid w:val="00D30CE1"/>
    <w:rsid w:val="00D31114"/>
    <w:rsid w:val="00D348F7"/>
    <w:rsid w:val="00D3640C"/>
    <w:rsid w:val="00D37D23"/>
    <w:rsid w:val="00D40BC3"/>
    <w:rsid w:val="00D434EC"/>
    <w:rsid w:val="00D44E9D"/>
    <w:rsid w:val="00D472A7"/>
    <w:rsid w:val="00D476B5"/>
    <w:rsid w:val="00D476DA"/>
    <w:rsid w:val="00D51853"/>
    <w:rsid w:val="00D717A5"/>
    <w:rsid w:val="00D74998"/>
    <w:rsid w:val="00D74FFF"/>
    <w:rsid w:val="00D82D10"/>
    <w:rsid w:val="00D84B17"/>
    <w:rsid w:val="00D8507D"/>
    <w:rsid w:val="00D865DD"/>
    <w:rsid w:val="00D86622"/>
    <w:rsid w:val="00D87D61"/>
    <w:rsid w:val="00D90C9D"/>
    <w:rsid w:val="00D91910"/>
    <w:rsid w:val="00D91AA8"/>
    <w:rsid w:val="00D944A6"/>
    <w:rsid w:val="00D964FC"/>
    <w:rsid w:val="00D969C4"/>
    <w:rsid w:val="00D96F7E"/>
    <w:rsid w:val="00D96FC3"/>
    <w:rsid w:val="00D97378"/>
    <w:rsid w:val="00DA0015"/>
    <w:rsid w:val="00DA00EB"/>
    <w:rsid w:val="00DA0E0D"/>
    <w:rsid w:val="00DA1F5B"/>
    <w:rsid w:val="00DA262C"/>
    <w:rsid w:val="00DA495D"/>
    <w:rsid w:val="00DA7BA0"/>
    <w:rsid w:val="00DB429F"/>
    <w:rsid w:val="00DB52C3"/>
    <w:rsid w:val="00DB5DA3"/>
    <w:rsid w:val="00DB79D3"/>
    <w:rsid w:val="00DC09E4"/>
    <w:rsid w:val="00DC10B0"/>
    <w:rsid w:val="00DC1594"/>
    <w:rsid w:val="00DC45F5"/>
    <w:rsid w:val="00DC4BCD"/>
    <w:rsid w:val="00DD063F"/>
    <w:rsid w:val="00DD07A3"/>
    <w:rsid w:val="00DD178F"/>
    <w:rsid w:val="00DD3E76"/>
    <w:rsid w:val="00DD6079"/>
    <w:rsid w:val="00DD74BE"/>
    <w:rsid w:val="00DE24EC"/>
    <w:rsid w:val="00DE4107"/>
    <w:rsid w:val="00DE6FF0"/>
    <w:rsid w:val="00DE7431"/>
    <w:rsid w:val="00DE7B67"/>
    <w:rsid w:val="00DF0591"/>
    <w:rsid w:val="00DF0BFC"/>
    <w:rsid w:val="00DF0ED5"/>
    <w:rsid w:val="00DF464D"/>
    <w:rsid w:val="00DF5B3C"/>
    <w:rsid w:val="00DF5CF1"/>
    <w:rsid w:val="00DF72D9"/>
    <w:rsid w:val="00DF790C"/>
    <w:rsid w:val="00DF7D3D"/>
    <w:rsid w:val="00DF7EC8"/>
    <w:rsid w:val="00E007CF"/>
    <w:rsid w:val="00E028ED"/>
    <w:rsid w:val="00E05C48"/>
    <w:rsid w:val="00E07E66"/>
    <w:rsid w:val="00E104F6"/>
    <w:rsid w:val="00E10748"/>
    <w:rsid w:val="00E10E63"/>
    <w:rsid w:val="00E12F57"/>
    <w:rsid w:val="00E130A4"/>
    <w:rsid w:val="00E152D8"/>
    <w:rsid w:val="00E168F5"/>
    <w:rsid w:val="00E173CD"/>
    <w:rsid w:val="00E20151"/>
    <w:rsid w:val="00E22DFA"/>
    <w:rsid w:val="00E240E1"/>
    <w:rsid w:val="00E27DDF"/>
    <w:rsid w:val="00E30A90"/>
    <w:rsid w:val="00E405F8"/>
    <w:rsid w:val="00E4220C"/>
    <w:rsid w:val="00E43469"/>
    <w:rsid w:val="00E445DA"/>
    <w:rsid w:val="00E45379"/>
    <w:rsid w:val="00E50A5C"/>
    <w:rsid w:val="00E50B22"/>
    <w:rsid w:val="00E50C90"/>
    <w:rsid w:val="00E51588"/>
    <w:rsid w:val="00E51F43"/>
    <w:rsid w:val="00E528CB"/>
    <w:rsid w:val="00E53706"/>
    <w:rsid w:val="00E53890"/>
    <w:rsid w:val="00E54C61"/>
    <w:rsid w:val="00E62E3B"/>
    <w:rsid w:val="00E6749F"/>
    <w:rsid w:val="00E72348"/>
    <w:rsid w:val="00E73254"/>
    <w:rsid w:val="00E75E8B"/>
    <w:rsid w:val="00E76A71"/>
    <w:rsid w:val="00E76C4C"/>
    <w:rsid w:val="00E8155D"/>
    <w:rsid w:val="00E85D82"/>
    <w:rsid w:val="00E86125"/>
    <w:rsid w:val="00E9290F"/>
    <w:rsid w:val="00E97764"/>
    <w:rsid w:val="00EA0E04"/>
    <w:rsid w:val="00EA1DFB"/>
    <w:rsid w:val="00EA220D"/>
    <w:rsid w:val="00EA2F58"/>
    <w:rsid w:val="00EA31FB"/>
    <w:rsid w:val="00EA5D2C"/>
    <w:rsid w:val="00EA5D8E"/>
    <w:rsid w:val="00EA6893"/>
    <w:rsid w:val="00EA7019"/>
    <w:rsid w:val="00EB30CF"/>
    <w:rsid w:val="00EB31B1"/>
    <w:rsid w:val="00EB39F6"/>
    <w:rsid w:val="00EB3B88"/>
    <w:rsid w:val="00EC261B"/>
    <w:rsid w:val="00EC5368"/>
    <w:rsid w:val="00EC5CA0"/>
    <w:rsid w:val="00EC60A0"/>
    <w:rsid w:val="00EC7372"/>
    <w:rsid w:val="00EC77D0"/>
    <w:rsid w:val="00ED30E8"/>
    <w:rsid w:val="00ED3378"/>
    <w:rsid w:val="00ED3EBD"/>
    <w:rsid w:val="00EE32D5"/>
    <w:rsid w:val="00EE73C5"/>
    <w:rsid w:val="00EF1884"/>
    <w:rsid w:val="00EF267F"/>
    <w:rsid w:val="00EF349A"/>
    <w:rsid w:val="00EF4A64"/>
    <w:rsid w:val="00EF4D15"/>
    <w:rsid w:val="00EF668C"/>
    <w:rsid w:val="00EF74AA"/>
    <w:rsid w:val="00F00581"/>
    <w:rsid w:val="00F01489"/>
    <w:rsid w:val="00F02171"/>
    <w:rsid w:val="00F033EF"/>
    <w:rsid w:val="00F038F3"/>
    <w:rsid w:val="00F040C6"/>
    <w:rsid w:val="00F11389"/>
    <w:rsid w:val="00F11AB3"/>
    <w:rsid w:val="00F11F6B"/>
    <w:rsid w:val="00F1638E"/>
    <w:rsid w:val="00F35243"/>
    <w:rsid w:val="00F43E6E"/>
    <w:rsid w:val="00F44423"/>
    <w:rsid w:val="00F46C14"/>
    <w:rsid w:val="00F501F8"/>
    <w:rsid w:val="00F50BB4"/>
    <w:rsid w:val="00F51236"/>
    <w:rsid w:val="00F51573"/>
    <w:rsid w:val="00F53751"/>
    <w:rsid w:val="00F5419F"/>
    <w:rsid w:val="00F541B8"/>
    <w:rsid w:val="00F54C30"/>
    <w:rsid w:val="00F56CC2"/>
    <w:rsid w:val="00F61B76"/>
    <w:rsid w:val="00F628D3"/>
    <w:rsid w:val="00F6497E"/>
    <w:rsid w:val="00F677E2"/>
    <w:rsid w:val="00F72BF9"/>
    <w:rsid w:val="00F738AE"/>
    <w:rsid w:val="00F75EAD"/>
    <w:rsid w:val="00F7651D"/>
    <w:rsid w:val="00F77150"/>
    <w:rsid w:val="00F77154"/>
    <w:rsid w:val="00F80F33"/>
    <w:rsid w:val="00F864C7"/>
    <w:rsid w:val="00F9173A"/>
    <w:rsid w:val="00F953CD"/>
    <w:rsid w:val="00F95D3F"/>
    <w:rsid w:val="00F9650A"/>
    <w:rsid w:val="00F967C7"/>
    <w:rsid w:val="00FA0037"/>
    <w:rsid w:val="00FA0437"/>
    <w:rsid w:val="00FA0E91"/>
    <w:rsid w:val="00FA233F"/>
    <w:rsid w:val="00FA2E05"/>
    <w:rsid w:val="00FA5DD7"/>
    <w:rsid w:val="00FA600E"/>
    <w:rsid w:val="00FA773E"/>
    <w:rsid w:val="00FA7D57"/>
    <w:rsid w:val="00FB0008"/>
    <w:rsid w:val="00FB071C"/>
    <w:rsid w:val="00FB09D6"/>
    <w:rsid w:val="00FB236C"/>
    <w:rsid w:val="00FB4120"/>
    <w:rsid w:val="00FB60C5"/>
    <w:rsid w:val="00FB7DDC"/>
    <w:rsid w:val="00FC2209"/>
    <w:rsid w:val="00FC5506"/>
    <w:rsid w:val="00FC7531"/>
    <w:rsid w:val="00FC7EAA"/>
    <w:rsid w:val="00FD0C10"/>
    <w:rsid w:val="00FD3B63"/>
    <w:rsid w:val="00FD4C0B"/>
    <w:rsid w:val="00FD4FA5"/>
    <w:rsid w:val="00FD7CE9"/>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6EC"/>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7036152">
      <w:bodyDiv w:val="1"/>
      <w:marLeft w:val="0"/>
      <w:marRight w:val="0"/>
      <w:marTop w:val="0"/>
      <w:marBottom w:val="0"/>
      <w:divBdr>
        <w:top w:val="none" w:sz="0" w:space="0" w:color="auto"/>
        <w:left w:val="none" w:sz="0" w:space="0" w:color="auto"/>
        <w:bottom w:val="none" w:sz="0" w:space="0" w:color="auto"/>
        <w:right w:val="none" w:sz="0" w:space="0" w:color="auto"/>
      </w:divBdr>
    </w:div>
    <w:div w:id="12796070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07FCB-0D22-4584-855D-AC034C87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5165</Words>
  <Characters>28411</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4</cp:revision>
  <cp:lastPrinted>2019-03-26T17:12:00Z</cp:lastPrinted>
  <dcterms:created xsi:type="dcterms:W3CDTF">2019-05-21T19:51:00Z</dcterms:created>
  <dcterms:modified xsi:type="dcterms:W3CDTF">2019-05-22T18:33:00Z</dcterms:modified>
</cp:coreProperties>
</file>